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4032DD"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4032DD" w:rsidRDefault="00740B4A" w:rsidP="009B0BC0">
            <w:pPr>
              <w:tabs>
                <w:tab w:val="left" w:pos="-1057"/>
                <w:tab w:val="left" w:pos="-720"/>
                <w:tab w:val="left" w:pos="0"/>
                <w:tab w:val="left" w:pos="141"/>
                <w:tab w:val="left" w:pos="720"/>
                <w:tab w:val="right" w:pos="9106"/>
              </w:tabs>
              <w:rPr>
                <w:lang w:val="es-ES"/>
              </w:rPr>
            </w:pPr>
            <w:r w:rsidRPr="004032DD">
              <w:rPr>
                <w:noProof/>
              </w:rPr>
              <w:drawing>
                <wp:anchor distT="0" distB="0" distL="114300" distR="114300" simplePos="0" relativeHeight="251657216" behindDoc="1" locked="0" layoutInCell="1" allowOverlap="1" wp14:anchorId="57D1CEC4" wp14:editId="26F618DC">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4032DD">
              <w:rPr>
                <w:lang w:val="es-ES"/>
              </w:rPr>
              <w:t xml:space="preserve">       </w:t>
            </w:r>
            <w:r w:rsidRPr="004032DD">
              <w:rPr>
                <w:noProof/>
              </w:rPr>
              <w:drawing>
                <wp:inline distT="0" distB="0" distL="0" distR="0" wp14:anchorId="4A2479BA" wp14:editId="745EAB2F">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4032DD">
              <w:rPr>
                <w:lang w:val="es-ES"/>
              </w:rPr>
              <w:tab/>
            </w:r>
            <w:r w:rsidR="00190D70" w:rsidRPr="004032DD">
              <w:rPr>
                <w:rFonts w:ascii="Arial" w:hAnsi="Arial" w:cs="Arial"/>
                <w:b/>
                <w:sz w:val="36"/>
                <w:szCs w:val="36"/>
                <w:lang w:val="es-ES"/>
              </w:rPr>
              <w:t>CMS</w:t>
            </w:r>
          </w:p>
        </w:tc>
      </w:tr>
      <w:tr w:rsidR="00190D70" w:rsidRPr="00835CFF"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4032DD" w:rsidRDefault="00740B4A" w:rsidP="009B0BC0">
            <w:pPr>
              <w:ind w:left="-142"/>
              <w:rPr>
                <w:lang w:val="es-ES"/>
              </w:rPr>
            </w:pPr>
            <w:r w:rsidRPr="004032DD">
              <w:rPr>
                <w:noProof/>
              </w:rPr>
              <w:drawing>
                <wp:inline distT="0" distB="0" distL="0" distR="0" wp14:anchorId="6EDA2960" wp14:editId="42723918">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4032DD"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4032DD" w:rsidRDefault="00190D70" w:rsidP="00877009">
            <w:pPr>
              <w:pStyle w:val="Heading2"/>
              <w:ind w:left="-108"/>
              <w:rPr>
                <w:rFonts w:ascii="Arial" w:hAnsi="Arial" w:cs="Arial"/>
                <w:bCs w:val="0"/>
                <w:sz w:val="40"/>
                <w:szCs w:val="40"/>
                <w:lang w:val="es-ES" w:eastAsia="en-US"/>
              </w:rPr>
            </w:pPr>
            <w:r w:rsidRPr="004032DD">
              <w:rPr>
                <w:rFonts w:ascii="Arial" w:hAnsi="Arial" w:cs="Arial"/>
                <w:bCs w:val="0"/>
                <w:sz w:val="40"/>
                <w:szCs w:val="40"/>
                <w:lang w:val="es-ES" w:eastAsia="en-US"/>
              </w:rPr>
              <w:t>CONVENCIÓN SOBRE</w:t>
            </w:r>
          </w:p>
          <w:p w:rsidR="00190D70" w:rsidRPr="004032DD" w:rsidRDefault="00190D70" w:rsidP="00877009">
            <w:pPr>
              <w:pStyle w:val="Heading2"/>
              <w:ind w:left="-108"/>
              <w:rPr>
                <w:rFonts w:ascii="Arial" w:hAnsi="Arial" w:cs="Arial"/>
                <w:bCs w:val="0"/>
                <w:sz w:val="40"/>
                <w:szCs w:val="40"/>
                <w:lang w:val="es-ES" w:eastAsia="en-US"/>
              </w:rPr>
            </w:pPr>
            <w:r w:rsidRPr="004032DD">
              <w:rPr>
                <w:rFonts w:ascii="Arial" w:hAnsi="Arial" w:cs="Arial"/>
                <w:bCs w:val="0"/>
                <w:sz w:val="40"/>
                <w:szCs w:val="40"/>
                <w:lang w:val="es-ES" w:eastAsia="en-US"/>
              </w:rPr>
              <w:t>LAS ESPECIES</w:t>
            </w:r>
          </w:p>
          <w:p w:rsidR="00190D70" w:rsidRPr="004032DD"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4032DD">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4032DD" w:rsidRDefault="00190D70" w:rsidP="000D3074">
            <w:pPr>
              <w:widowControl w:val="0"/>
              <w:rPr>
                <w:rFonts w:ascii="Arial" w:hAnsi="Arial" w:cs="Arial"/>
                <w:sz w:val="22"/>
                <w:lang w:val="es-ES"/>
              </w:rPr>
            </w:pPr>
            <w:r w:rsidRPr="004032DD">
              <w:rPr>
                <w:rFonts w:ascii="Arial" w:hAnsi="Arial" w:cs="Arial"/>
                <w:sz w:val="22"/>
                <w:lang w:val="es-ES"/>
              </w:rPr>
              <w:t>Distribución: General</w:t>
            </w:r>
          </w:p>
          <w:p w:rsidR="00190D70" w:rsidRPr="004032DD" w:rsidRDefault="00190D70" w:rsidP="000D3074">
            <w:pPr>
              <w:widowControl w:val="0"/>
              <w:rPr>
                <w:rFonts w:ascii="Arial" w:hAnsi="Arial" w:cs="Arial"/>
                <w:sz w:val="22"/>
                <w:lang w:val="es-ES"/>
              </w:rPr>
            </w:pPr>
          </w:p>
          <w:p w:rsidR="00190D70" w:rsidRPr="004032DD" w:rsidRDefault="00190D70" w:rsidP="000D3074">
            <w:pPr>
              <w:widowControl w:val="0"/>
              <w:rPr>
                <w:rFonts w:ascii="Arial" w:hAnsi="Arial" w:cs="Arial"/>
                <w:spacing w:val="-6"/>
                <w:sz w:val="22"/>
                <w:lang w:val="es-ES"/>
              </w:rPr>
            </w:pPr>
            <w:r w:rsidRPr="004032DD">
              <w:rPr>
                <w:rFonts w:ascii="Arial" w:hAnsi="Arial" w:cs="Arial"/>
                <w:spacing w:val="-6"/>
                <w:sz w:val="22"/>
                <w:lang w:val="es-ES"/>
              </w:rPr>
              <w:t>PNUMA/CMS/</w:t>
            </w:r>
            <w:r w:rsidR="00877009" w:rsidRPr="004032DD">
              <w:rPr>
                <w:rFonts w:ascii="Arial" w:hAnsi="Arial" w:cs="Arial"/>
                <w:spacing w:val="-6"/>
                <w:sz w:val="22"/>
                <w:lang w:val="es-ES"/>
              </w:rPr>
              <w:t>COP11/</w:t>
            </w:r>
            <w:r w:rsidR="00D7670E" w:rsidRPr="004032DD">
              <w:rPr>
                <w:rFonts w:ascii="Arial" w:hAnsi="Arial" w:cs="Arial"/>
                <w:spacing w:val="-6"/>
                <w:sz w:val="22"/>
                <w:lang w:val="es-ES"/>
              </w:rPr>
              <w:t>Doc.22.4</w:t>
            </w:r>
          </w:p>
          <w:p w:rsidR="00190D70" w:rsidRPr="004032DD" w:rsidRDefault="004A30CB" w:rsidP="000D3074">
            <w:pPr>
              <w:widowControl w:val="0"/>
              <w:rPr>
                <w:rFonts w:ascii="Arial" w:hAnsi="Arial" w:cs="Arial"/>
                <w:sz w:val="22"/>
                <w:lang w:val="es-ES"/>
              </w:rPr>
            </w:pPr>
            <w:r w:rsidRPr="004032DD">
              <w:rPr>
                <w:rFonts w:ascii="Arial" w:hAnsi="Arial" w:cs="Arial"/>
                <w:sz w:val="22"/>
                <w:lang w:val="es-ES"/>
              </w:rPr>
              <w:t xml:space="preserve">21 de agosto de </w:t>
            </w:r>
            <w:r w:rsidR="00190D70" w:rsidRPr="004032DD">
              <w:rPr>
                <w:rFonts w:ascii="Arial" w:hAnsi="Arial" w:cs="Arial"/>
                <w:sz w:val="22"/>
                <w:lang w:val="es-ES"/>
              </w:rPr>
              <w:t xml:space="preserve"> 2014</w:t>
            </w:r>
          </w:p>
          <w:p w:rsidR="00190D70" w:rsidRPr="004032DD" w:rsidRDefault="00190D70" w:rsidP="000D3074">
            <w:pPr>
              <w:widowControl w:val="0"/>
              <w:rPr>
                <w:rFonts w:ascii="Arial" w:hAnsi="Arial" w:cs="Arial"/>
                <w:sz w:val="22"/>
                <w:lang w:val="es-ES"/>
              </w:rPr>
            </w:pPr>
          </w:p>
          <w:p w:rsidR="00190D70" w:rsidRPr="004032DD" w:rsidRDefault="00190D70" w:rsidP="000D3074">
            <w:pPr>
              <w:widowControl w:val="0"/>
              <w:rPr>
                <w:rFonts w:ascii="Arial" w:hAnsi="Arial" w:cs="Arial"/>
                <w:sz w:val="22"/>
                <w:lang w:val="es-ES"/>
              </w:rPr>
            </w:pPr>
            <w:r w:rsidRPr="004032DD">
              <w:rPr>
                <w:rFonts w:ascii="Arial" w:hAnsi="Arial" w:cs="Arial"/>
                <w:sz w:val="22"/>
                <w:lang w:val="es-ES"/>
              </w:rPr>
              <w:t>Español</w:t>
            </w:r>
          </w:p>
          <w:p w:rsidR="00190D70" w:rsidRPr="004032DD" w:rsidRDefault="00190D70" w:rsidP="000D3074">
            <w:pPr>
              <w:widowControl w:val="0"/>
              <w:rPr>
                <w:lang w:val="es-ES"/>
              </w:rPr>
            </w:pPr>
            <w:r w:rsidRPr="004032DD">
              <w:rPr>
                <w:rFonts w:ascii="Arial" w:hAnsi="Arial" w:cs="Arial"/>
                <w:sz w:val="22"/>
                <w:lang w:val="es-ES"/>
              </w:rPr>
              <w:t>Original: Inglés</w:t>
            </w:r>
          </w:p>
        </w:tc>
      </w:tr>
    </w:tbl>
    <w:p w:rsidR="00877009" w:rsidRPr="004032DD" w:rsidRDefault="00877009" w:rsidP="00877009">
      <w:pPr>
        <w:rPr>
          <w:sz w:val="22"/>
          <w:lang w:val="es-ES"/>
        </w:rPr>
      </w:pPr>
      <w:r w:rsidRPr="004032DD">
        <w:rPr>
          <w:sz w:val="22"/>
          <w:lang w:val="es-ES"/>
        </w:rPr>
        <w:t>11</w:t>
      </w:r>
      <w:r w:rsidRPr="004032DD">
        <w:rPr>
          <w:sz w:val="22"/>
          <w:vertAlign w:val="superscript"/>
          <w:lang w:val="es-ES"/>
        </w:rPr>
        <w:t>a</w:t>
      </w:r>
      <w:r w:rsidRPr="004032DD">
        <w:rPr>
          <w:sz w:val="22"/>
          <w:lang w:val="es-ES"/>
        </w:rPr>
        <w:t xml:space="preserve"> REUNIÓN DE LA CONFERENCIA DE LAS PARTES</w:t>
      </w:r>
    </w:p>
    <w:p w:rsidR="00877009" w:rsidRPr="004032DD" w:rsidRDefault="00877009" w:rsidP="00877009">
      <w:pPr>
        <w:rPr>
          <w:sz w:val="22"/>
          <w:lang w:val="es-ES"/>
        </w:rPr>
      </w:pPr>
      <w:r w:rsidRPr="004032DD">
        <w:rPr>
          <w:sz w:val="22"/>
          <w:lang w:val="es-ES"/>
        </w:rPr>
        <w:t>Quito, Ecuador, del 4 al 9 de noviembre del 2014</w:t>
      </w:r>
    </w:p>
    <w:p w:rsidR="00877009" w:rsidRPr="004032DD" w:rsidRDefault="00877009" w:rsidP="00877009">
      <w:pPr>
        <w:spacing w:line="228" w:lineRule="auto"/>
        <w:rPr>
          <w:iCs/>
          <w:sz w:val="22"/>
          <w:szCs w:val="24"/>
          <w:lang w:val="es-ES"/>
        </w:rPr>
      </w:pPr>
      <w:r w:rsidRPr="004032DD">
        <w:rPr>
          <w:sz w:val="22"/>
          <w:szCs w:val="23"/>
          <w:lang w:val="es-ES"/>
        </w:rPr>
        <w:t xml:space="preserve">Punto </w:t>
      </w:r>
      <w:r w:rsidR="004A30CB" w:rsidRPr="004032DD">
        <w:rPr>
          <w:sz w:val="22"/>
          <w:szCs w:val="23"/>
          <w:lang w:val="es-ES"/>
        </w:rPr>
        <w:t>22.4</w:t>
      </w:r>
      <w:r w:rsidRPr="004032DD">
        <w:rPr>
          <w:sz w:val="22"/>
          <w:szCs w:val="23"/>
          <w:lang w:val="es-ES"/>
        </w:rPr>
        <w:t xml:space="preserve"> del orden del día</w:t>
      </w:r>
    </w:p>
    <w:p w:rsidR="00871D3F" w:rsidRPr="004032DD" w:rsidRDefault="00871D3F">
      <w:pPr>
        <w:rPr>
          <w:szCs w:val="24"/>
          <w:lang w:val="es-ES"/>
        </w:rPr>
      </w:pPr>
    </w:p>
    <w:p w:rsidR="00795426" w:rsidRPr="004032DD" w:rsidRDefault="00795426" w:rsidP="000D3074">
      <w:pPr>
        <w:rPr>
          <w:szCs w:val="24"/>
          <w:lang w:val="es-ES"/>
        </w:rPr>
      </w:pPr>
    </w:p>
    <w:p w:rsidR="00D7670E" w:rsidRPr="004032DD" w:rsidRDefault="00D7670E" w:rsidP="00D7670E">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4032DD">
        <w:rPr>
          <w:rFonts w:eastAsia="Times New Roman"/>
          <w:b/>
          <w:bCs/>
          <w:caps/>
          <w:szCs w:val="24"/>
          <w:lang w:val="es-ES" w:eastAsia="es-ES"/>
        </w:rPr>
        <w:t>ACCIONES CONCERTADAS Y COOPERATIVAS</w:t>
      </w:r>
    </w:p>
    <w:p w:rsidR="00601422" w:rsidRPr="004032DD" w:rsidRDefault="00601422" w:rsidP="00601422">
      <w:pPr>
        <w:jc w:val="center"/>
        <w:rPr>
          <w:b/>
          <w:szCs w:val="24"/>
          <w:lang w:val="es-ES"/>
        </w:rPr>
      </w:pPr>
    </w:p>
    <w:p w:rsidR="00601422" w:rsidRPr="004032DD" w:rsidRDefault="00601422">
      <w:pPr>
        <w:rPr>
          <w:szCs w:val="24"/>
          <w:lang w:val="es-ES"/>
        </w:rPr>
      </w:pPr>
    </w:p>
    <w:p w:rsidR="00761732" w:rsidRPr="004032DD" w:rsidRDefault="00761732" w:rsidP="00761732">
      <w:pPr>
        <w:rPr>
          <w:szCs w:val="24"/>
          <w:lang w:val="es-ES"/>
        </w:rPr>
      </w:pPr>
    </w:p>
    <w:p w:rsidR="00761732" w:rsidRPr="004032DD" w:rsidRDefault="00761732" w:rsidP="00761732">
      <w:pPr>
        <w:rPr>
          <w:sz w:val="2"/>
          <w:szCs w:val="2"/>
          <w:lang w:val="es-ES"/>
        </w:rPr>
      </w:pPr>
    </w:p>
    <w:p w:rsidR="00761732" w:rsidRPr="004032DD" w:rsidRDefault="00761732" w:rsidP="00761732">
      <w:pPr>
        <w:rPr>
          <w:lang w:val="es-ES"/>
        </w:rPr>
      </w:pPr>
    </w:p>
    <w:p w:rsidR="0014405B" w:rsidRPr="004032DD" w:rsidRDefault="0014405B" w:rsidP="00761732">
      <w:pPr>
        <w:rPr>
          <w:lang w:val="es-ES"/>
        </w:rPr>
      </w:pPr>
    </w:p>
    <w:p w:rsidR="0014405B" w:rsidRPr="004032DD" w:rsidRDefault="0014405B" w:rsidP="00761732">
      <w:pPr>
        <w:rPr>
          <w:lang w:val="es-ES"/>
        </w:rPr>
      </w:pPr>
    </w:p>
    <w:p w:rsidR="0014405B" w:rsidRPr="004032DD" w:rsidRDefault="00740B4A" w:rsidP="00761732">
      <w:pPr>
        <w:rPr>
          <w:lang w:val="es-ES"/>
        </w:rPr>
      </w:pPr>
      <w:r w:rsidRPr="004032DD">
        <w:rPr>
          <w:noProof/>
        </w:rPr>
        <mc:AlternateContent>
          <mc:Choice Requires="wps">
            <w:drawing>
              <wp:anchor distT="0" distB="0" distL="114300" distR="114300" simplePos="0" relativeHeight="251658240" behindDoc="0" locked="0" layoutInCell="1" allowOverlap="1" wp14:anchorId="330512E1" wp14:editId="64B20E50">
                <wp:simplePos x="0" y="0"/>
                <wp:positionH relativeFrom="column">
                  <wp:posOffset>756920</wp:posOffset>
                </wp:positionH>
                <wp:positionV relativeFrom="paragraph">
                  <wp:posOffset>100966</wp:posOffset>
                </wp:positionV>
                <wp:extent cx="4305300" cy="2533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33650"/>
                        </a:xfrm>
                        <a:prstGeom prst="rect">
                          <a:avLst/>
                        </a:prstGeom>
                        <a:solidFill>
                          <a:srgbClr val="FFFFFF"/>
                        </a:solidFill>
                        <a:ln w="25400">
                          <a:solidFill>
                            <a:srgbClr val="000000"/>
                          </a:solidFill>
                          <a:miter lim="800000"/>
                          <a:headEnd/>
                          <a:tailEnd/>
                        </a:ln>
                      </wps:spPr>
                      <wps:txbx>
                        <w:txbxContent>
                          <w:p w:rsidR="00835CFF" w:rsidRPr="00D7670E" w:rsidRDefault="00835CFF" w:rsidP="00D7670E">
                            <w:pPr>
                              <w:rPr>
                                <w:lang w:val="es-ES"/>
                              </w:rPr>
                            </w:pPr>
                            <w:r>
                              <w:rPr>
                                <w:lang w:val="es-ES"/>
                              </w:rPr>
                              <w:t>Sumario</w:t>
                            </w:r>
                          </w:p>
                          <w:p w:rsidR="00835CFF" w:rsidRPr="00D7670E" w:rsidRDefault="00835CFF" w:rsidP="00D7670E">
                            <w:pPr>
                              <w:widowControl w:val="0"/>
                              <w:autoSpaceDE w:val="0"/>
                              <w:autoSpaceDN w:val="0"/>
                              <w:adjustRightInd w:val="0"/>
                              <w:rPr>
                                <w:rFonts w:eastAsia="Times New Roman"/>
                                <w:szCs w:val="24"/>
                                <w:lang w:val="es-ES" w:eastAsia="es-ES"/>
                              </w:rPr>
                            </w:pPr>
                          </w:p>
                          <w:p w:rsidR="00835CFF" w:rsidRPr="00D7670E" w:rsidRDefault="00835CFF" w:rsidP="00D7670E">
                            <w:pPr>
                              <w:widowControl w:val="0"/>
                              <w:autoSpaceDE w:val="0"/>
                              <w:autoSpaceDN w:val="0"/>
                              <w:adjustRightInd w:val="0"/>
                              <w:jc w:val="both"/>
                              <w:rPr>
                                <w:rFonts w:eastAsia="Times New Roman"/>
                                <w:szCs w:val="24"/>
                                <w:lang w:val="es-ES" w:eastAsia="es-ES"/>
                              </w:rPr>
                            </w:pPr>
                            <w:r w:rsidRPr="00D7670E">
                              <w:rPr>
                                <w:rFonts w:eastAsia="Times New Roman"/>
                                <w:szCs w:val="24"/>
                                <w:lang w:val="es-ES" w:eastAsia="es-ES"/>
                              </w:rPr>
                              <w:t>En la Resolución 10.23 se formularon una serie de recomendaciones al Consejo Científico y a la Secreta</w:t>
                            </w:r>
                            <w:r>
                              <w:rPr>
                                <w:rFonts w:eastAsia="Times New Roman"/>
                                <w:szCs w:val="24"/>
                                <w:lang w:val="es-ES" w:eastAsia="es-ES"/>
                              </w:rPr>
                              <w:t>ría para mejorar el proceso de Acciones Concertadas y C</w:t>
                            </w:r>
                            <w:r w:rsidRPr="00D7670E">
                              <w:rPr>
                                <w:rFonts w:eastAsia="Times New Roman"/>
                                <w:szCs w:val="24"/>
                                <w:lang w:val="es-ES" w:eastAsia="es-ES"/>
                              </w:rPr>
                              <w:t xml:space="preserve">ooperativas en el ámbito de la CMS. En este documento se resumen las medidas ya adoptadas para implementar algunas de las recomendaciones. </w:t>
                            </w:r>
                          </w:p>
                          <w:p w:rsidR="00835CFF" w:rsidRPr="00D7670E" w:rsidRDefault="00835CFF" w:rsidP="00D7670E">
                            <w:pPr>
                              <w:widowControl w:val="0"/>
                              <w:autoSpaceDE w:val="0"/>
                              <w:autoSpaceDN w:val="0"/>
                              <w:adjustRightInd w:val="0"/>
                              <w:jc w:val="both"/>
                              <w:rPr>
                                <w:rFonts w:eastAsia="Times New Roman"/>
                                <w:szCs w:val="24"/>
                                <w:lang w:val="es-ES" w:eastAsia="es-ES"/>
                              </w:rPr>
                            </w:pPr>
                          </w:p>
                          <w:p w:rsidR="00835CFF" w:rsidRPr="00D7670E" w:rsidRDefault="00835CFF" w:rsidP="00D7670E">
                            <w:pPr>
                              <w:widowControl w:val="0"/>
                              <w:autoSpaceDE w:val="0"/>
                              <w:autoSpaceDN w:val="0"/>
                              <w:adjustRightInd w:val="0"/>
                              <w:jc w:val="both"/>
                              <w:rPr>
                                <w:rFonts w:eastAsia="MS Mincho"/>
                                <w:szCs w:val="24"/>
                                <w:lang w:val="es-ES" w:eastAsia="es-ES"/>
                              </w:rPr>
                            </w:pPr>
                            <w:r w:rsidRPr="00D7670E">
                              <w:rPr>
                                <w:rFonts w:eastAsia="Times New Roman"/>
                                <w:szCs w:val="24"/>
                                <w:lang w:val="es-ES" w:eastAsia="es-ES"/>
                              </w:rPr>
                              <w:t>En el</w:t>
                            </w:r>
                            <w:r>
                              <w:rPr>
                                <w:rFonts w:eastAsia="Times New Roman"/>
                                <w:szCs w:val="24"/>
                                <w:lang w:val="es-ES" w:eastAsia="es-ES"/>
                              </w:rPr>
                              <w:t xml:space="preserve"> documento se incluye además el informe de un consultor para mejorar el proceso para las Acciones Concertadas y Cooperativas (ANEXO I) y un proyecto de resolución sobre Acciones Concertadas y C</w:t>
                            </w:r>
                            <w:r w:rsidRPr="00D7670E">
                              <w:rPr>
                                <w:rFonts w:eastAsia="Times New Roman"/>
                                <w:szCs w:val="24"/>
                                <w:lang w:val="es-ES" w:eastAsia="es-ES"/>
                              </w:rPr>
                              <w:t xml:space="preserve">ooperativas </w:t>
                            </w:r>
                            <w:r>
                              <w:rPr>
                                <w:rFonts w:eastAsia="Times New Roman"/>
                                <w:szCs w:val="24"/>
                                <w:lang w:val="es-ES" w:eastAsia="es-ES"/>
                              </w:rPr>
                              <w:t xml:space="preserve">(ANEXO II) </w:t>
                            </w:r>
                            <w:r w:rsidRPr="00D7670E">
                              <w:rPr>
                                <w:rFonts w:eastAsia="Times New Roman"/>
                                <w:szCs w:val="24"/>
                                <w:lang w:val="es-ES" w:eastAsia="es-ES"/>
                              </w:rPr>
                              <w:t>que se presenta a</w:t>
                            </w:r>
                            <w:r>
                              <w:rPr>
                                <w:rFonts w:eastAsia="Times New Roman"/>
                                <w:szCs w:val="24"/>
                                <w:lang w:val="es-ES" w:eastAsia="es-ES"/>
                              </w:rPr>
                              <w:t xml:space="preserve"> </w:t>
                            </w:r>
                            <w:r w:rsidRPr="00D7670E">
                              <w:rPr>
                                <w:rFonts w:eastAsia="Times New Roman"/>
                                <w:szCs w:val="24"/>
                                <w:lang w:val="es-ES" w:eastAsia="es-ES"/>
                              </w:rPr>
                              <w:t>l</w:t>
                            </w:r>
                            <w:r>
                              <w:rPr>
                                <w:rFonts w:eastAsia="Times New Roman"/>
                                <w:szCs w:val="24"/>
                                <w:lang w:val="es-ES" w:eastAsia="es-ES"/>
                              </w:rPr>
                              <w:t>a 11 Conferencia de las Partes</w:t>
                            </w:r>
                            <w:r w:rsidRPr="00D7670E">
                              <w:rPr>
                                <w:rFonts w:eastAsia="Times New Roman"/>
                                <w:szCs w:val="24"/>
                                <w:lang w:val="es-ES" w:eastAsia="es-ES"/>
                              </w:rPr>
                              <w:t xml:space="preserve"> para su </w:t>
                            </w:r>
                            <w:r>
                              <w:rPr>
                                <w:rFonts w:eastAsia="Times New Roman"/>
                                <w:szCs w:val="24"/>
                                <w:lang w:val="es-ES" w:eastAsia="es-ES"/>
                              </w:rPr>
                              <w:t>consideración y adopción</w:t>
                            </w:r>
                            <w:r w:rsidRPr="00D7670E">
                              <w:rPr>
                                <w:rFonts w:eastAsia="Times New Roman"/>
                                <w:szCs w:val="24"/>
                                <w:lang w:val="es-ES" w:eastAsia="es-ES"/>
                              </w:rPr>
                              <w:t>.</w:t>
                            </w:r>
                          </w:p>
                          <w:p w:rsidR="00835CFF" w:rsidRDefault="00835CFF"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9.6pt;margin-top:7.95pt;width:339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" strokeweight="2pt">
                <v:textbox>
                  <w:txbxContent>
                    <w:p w:rsidR="00835CFF" w:rsidRPr="00D7670E" w:rsidRDefault="00835CFF" w:rsidP="00D7670E">
                      <w:pPr>
                        <w:rPr>
                          <w:lang w:val="es-ES"/>
                        </w:rPr>
                      </w:pPr>
                      <w:r>
                        <w:rPr>
                          <w:lang w:val="es-ES"/>
                        </w:rPr>
                        <w:t>Sumario</w:t>
                      </w:r>
                    </w:p>
                    <w:p w:rsidR="00835CFF" w:rsidRPr="00D7670E" w:rsidRDefault="00835CFF" w:rsidP="00D7670E">
                      <w:pPr>
                        <w:widowControl w:val="0"/>
                        <w:autoSpaceDE w:val="0"/>
                        <w:autoSpaceDN w:val="0"/>
                        <w:adjustRightInd w:val="0"/>
                        <w:rPr>
                          <w:rFonts w:eastAsia="Times New Roman"/>
                          <w:szCs w:val="24"/>
                          <w:lang w:val="es-ES" w:eastAsia="es-ES"/>
                        </w:rPr>
                      </w:pPr>
                    </w:p>
                    <w:p w:rsidR="00835CFF" w:rsidRPr="00D7670E" w:rsidRDefault="00835CFF" w:rsidP="00D7670E">
                      <w:pPr>
                        <w:widowControl w:val="0"/>
                        <w:autoSpaceDE w:val="0"/>
                        <w:autoSpaceDN w:val="0"/>
                        <w:adjustRightInd w:val="0"/>
                        <w:jc w:val="both"/>
                        <w:rPr>
                          <w:rFonts w:eastAsia="Times New Roman"/>
                          <w:szCs w:val="24"/>
                          <w:lang w:val="es-ES" w:eastAsia="es-ES"/>
                        </w:rPr>
                      </w:pPr>
                      <w:r w:rsidRPr="00D7670E">
                        <w:rPr>
                          <w:rFonts w:eastAsia="Times New Roman"/>
                          <w:szCs w:val="24"/>
                          <w:lang w:val="es-ES" w:eastAsia="es-ES"/>
                        </w:rPr>
                        <w:t>En la Resolución 10.23 se formularon una serie de recomendaciones al Consejo Científico y a la Secreta</w:t>
                      </w:r>
                      <w:r>
                        <w:rPr>
                          <w:rFonts w:eastAsia="Times New Roman"/>
                          <w:szCs w:val="24"/>
                          <w:lang w:val="es-ES" w:eastAsia="es-ES"/>
                        </w:rPr>
                        <w:t>ría para mejorar el proceso de Acciones Concertadas y C</w:t>
                      </w:r>
                      <w:r w:rsidRPr="00D7670E">
                        <w:rPr>
                          <w:rFonts w:eastAsia="Times New Roman"/>
                          <w:szCs w:val="24"/>
                          <w:lang w:val="es-ES" w:eastAsia="es-ES"/>
                        </w:rPr>
                        <w:t xml:space="preserve">ooperativas en el ámbito de la CMS. En este documento se resumen las medidas ya adoptadas para implementar algunas de las recomendaciones. </w:t>
                      </w:r>
                    </w:p>
                    <w:p w:rsidR="00835CFF" w:rsidRPr="00D7670E" w:rsidRDefault="00835CFF" w:rsidP="00D7670E">
                      <w:pPr>
                        <w:widowControl w:val="0"/>
                        <w:autoSpaceDE w:val="0"/>
                        <w:autoSpaceDN w:val="0"/>
                        <w:adjustRightInd w:val="0"/>
                        <w:jc w:val="both"/>
                        <w:rPr>
                          <w:rFonts w:eastAsia="Times New Roman"/>
                          <w:szCs w:val="24"/>
                          <w:lang w:val="es-ES" w:eastAsia="es-ES"/>
                        </w:rPr>
                      </w:pPr>
                    </w:p>
                    <w:p w:rsidR="00835CFF" w:rsidRPr="00D7670E" w:rsidRDefault="00835CFF" w:rsidP="00D7670E">
                      <w:pPr>
                        <w:widowControl w:val="0"/>
                        <w:autoSpaceDE w:val="0"/>
                        <w:autoSpaceDN w:val="0"/>
                        <w:adjustRightInd w:val="0"/>
                        <w:jc w:val="both"/>
                        <w:rPr>
                          <w:rFonts w:eastAsia="MS Mincho"/>
                          <w:szCs w:val="24"/>
                          <w:lang w:val="es-ES" w:eastAsia="es-ES"/>
                        </w:rPr>
                      </w:pPr>
                      <w:r w:rsidRPr="00D7670E">
                        <w:rPr>
                          <w:rFonts w:eastAsia="Times New Roman"/>
                          <w:szCs w:val="24"/>
                          <w:lang w:val="es-ES" w:eastAsia="es-ES"/>
                        </w:rPr>
                        <w:t>En el</w:t>
                      </w:r>
                      <w:r>
                        <w:rPr>
                          <w:rFonts w:eastAsia="Times New Roman"/>
                          <w:szCs w:val="24"/>
                          <w:lang w:val="es-ES" w:eastAsia="es-ES"/>
                        </w:rPr>
                        <w:t xml:space="preserve"> documento se incluye además el informe de un consultor para mejorar el proceso para las Acciones Concertadas y Cooperativas (ANEXO I) y un proyecto de resolución sobre Acciones Concertadas y C</w:t>
                      </w:r>
                      <w:r w:rsidRPr="00D7670E">
                        <w:rPr>
                          <w:rFonts w:eastAsia="Times New Roman"/>
                          <w:szCs w:val="24"/>
                          <w:lang w:val="es-ES" w:eastAsia="es-ES"/>
                        </w:rPr>
                        <w:t xml:space="preserve">ooperativas </w:t>
                      </w:r>
                      <w:r>
                        <w:rPr>
                          <w:rFonts w:eastAsia="Times New Roman"/>
                          <w:szCs w:val="24"/>
                          <w:lang w:val="es-ES" w:eastAsia="es-ES"/>
                        </w:rPr>
                        <w:t xml:space="preserve">(ANEXO II) </w:t>
                      </w:r>
                      <w:r w:rsidRPr="00D7670E">
                        <w:rPr>
                          <w:rFonts w:eastAsia="Times New Roman"/>
                          <w:szCs w:val="24"/>
                          <w:lang w:val="es-ES" w:eastAsia="es-ES"/>
                        </w:rPr>
                        <w:t>que se presenta a</w:t>
                      </w:r>
                      <w:r>
                        <w:rPr>
                          <w:rFonts w:eastAsia="Times New Roman"/>
                          <w:szCs w:val="24"/>
                          <w:lang w:val="es-ES" w:eastAsia="es-ES"/>
                        </w:rPr>
                        <w:t xml:space="preserve"> </w:t>
                      </w:r>
                      <w:r w:rsidRPr="00D7670E">
                        <w:rPr>
                          <w:rFonts w:eastAsia="Times New Roman"/>
                          <w:szCs w:val="24"/>
                          <w:lang w:val="es-ES" w:eastAsia="es-ES"/>
                        </w:rPr>
                        <w:t>l</w:t>
                      </w:r>
                      <w:r>
                        <w:rPr>
                          <w:rFonts w:eastAsia="Times New Roman"/>
                          <w:szCs w:val="24"/>
                          <w:lang w:val="es-ES" w:eastAsia="es-ES"/>
                        </w:rPr>
                        <w:t>a 11 Conferencia de las Partes</w:t>
                      </w:r>
                      <w:r w:rsidRPr="00D7670E">
                        <w:rPr>
                          <w:rFonts w:eastAsia="Times New Roman"/>
                          <w:szCs w:val="24"/>
                          <w:lang w:val="es-ES" w:eastAsia="es-ES"/>
                        </w:rPr>
                        <w:t xml:space="preserve"> para su </w:t>
                      </w:r>
                      <w:r>
                        <w:rPr>
                          <w:rFonts w:eastAsia="Times New Roman"/>
                          <w:szCs w:val="24"/>
                          <w:lang w:val="es-ES" w:eastAsia="es-ES"/>
                        </w:rPr>
                        <w:t>consideración y adopción</w:t>
                      </w:r>
                      <w:r w:rsidRPr="00D7670E">
                        <w:rPr>
                          <w:rFonts w:eastAsia="Times New Roman"/>
                          <w:szCs w:val="24"/>
                          <w:lang w:val="es-ES" w:eastAsia="es-ES"/>
                        </w:rPr>
                        <w:t>.</w:t>
                      </w:r>
                    </w:p>
                    <w:p w:rsidR="00835CFF" w:rsidRDefault="00835CFF" w:rsidP="009B0BC0">
                      <w:pPr>
                        <w:rPr>
                          <w:lang w:val="es-ES"/>
                        </w:rPr>
                      </w:pPr>
                    </w:p>
                  </w:txbxContent>
                </v:textbox>
              </v:shape>
            </w:pict>
          </mc:Fallback>
        </mc:AlternateContent>
      </w:r>
    </w:p>
    <w:p w:rsidR="0014405B" w:rsidRPr="004032DD" w:rsidRDefault="0014405B" w:rsidP="00761732">
      <w:pPr>
        <w:rPr>
          <w:lang w:val="es-ES"/>
        </w:rPr>
      </w:pPr>
    </w:p>
    <w:p w:rsidR="0014405B" w:rsidRPr="004032DD" w:rsidRDefault="0014405B" w:rsidP="00761732">
      <w:pPr>
        <w:rPr>
          <w:lang w:val="es-ES"/>
        </w:rPr>
      </w:pPr>
    </w:p>
    <w:p w:rsidR="0014405B" w:rsidRPr="004032DD" w:rsidRDefault="0014405B" w:rsidP="00761732">
      <w:pPr>
        <w:rPr>
          <w:lang w:val="es-ES"/>
        </w:rPr>
      </w:pPr>
    </w:p>
    <w:p w:rsidR="0014405B" w:rsidRPr="004032DD" w:rsidRDefault="0014405B" w:rsidP="00761732">
      <w:pPr>
        <w:rPr>
          <w:lang w:val="es-ES"/>
        </w:rPr>
      </w:pPr>
    </w:p>
    <w:p w:rsidR="0014405B" w:rsidRPr="004032DD" w:rsidRDefault="0014405B" w:rsidP="00761732">
      <w:pPr>
        <w:rPr>
          <w:lang w:val="es-ES"/>
        </w:rPr>
      </w:pPr>
    </w:p>
    <w:p w:rsidR="0014405B" w:rsidRPr="004032DD" w:rsidRDefault="0014405B" w:rsidP="00761732">
      <w:pPr>
        <w:rPr>
          <w:lang w:val="es-ES"/>
        </w:rPr>
      </w:pPr>
    </w:p>
    <w:p w:rsidR="0014405B" w:rsidRPr="004032DD" w:rsidRDefault="0014405B"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9B0BC0" w:rsidRPr="004032DD" w:rsidRDefault="009B0BC0" w:rsidP="00761732">
      <w:pPr>
        <w:rPr>
          <w:lang w:val="es-ES"/>
        </w:rPr>
      </w:pPr>
    </w:p>
    <w:p w:rsidR="004A18D3" w:rsidRPr="004032DD" w:rsidRDefault="004A18D3" w:rsidP="00761732">
      <w:pPr>
        <w:rPr>
          <w:lang w:val="es-ES"/>
        </w:rPr>
      </w:pPr>
    </w:p>
    <w:p w:rsidR="004A18D3" w:rsidRPr="004032DD" w:rsidRDefault="004A18D3" w:rsidP="00761732">
      <w:pPr>
        <w:rPr>
          <w:lang w:val="es-ES"/>
        </w:rPr>
      </w:pPr>
    </w:p>
    <w:p w:rsidR="004A18D3" w:rsidRPr="004032DD" w:rsidRDefault="004A18D3" w:rsidP="00761732">
      <w:pPr>
        <w:rPr>
          <w:lang w:val="es-ES"/>
        </w:rPr>
      </w:pPr>
    </w:p>
    <w:p w:rsidR="009B0BC0" w:rsidRPr="004032DD" w:rsidRDefault="009B0BC0" w:rsidP="00761732">
      <w:pPr>
        <w:rPr>
          <w:lang w:val="es-ES"/>
        </w:rPr>
      </w:pPr>
    </w:p>
    <w:p w:rsidR="008239DA" w:rsidRPr="004032DD" w:rsidRDefault="008239DA" w:rsidP="00761732">
      <w:pPr>
        <w:rPr>
          <w:lang w:val="es-ES"/>
        </w:rPr>
        <w:sectPr w:rsidR="008239DA" w:rsidRPr="004032DD"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D7670E" w:rsidRPr="004032DD" w:rsidRDefault="00D7670E" w:rsidP="00D7670E">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4032DD">
        <w:rPr>
          <w:rFonts w:eastAsia="Times New Roman"/>
          <w:b/>
          <w:bCs/>
          <w:caps/>
          <w:szCs w:val="24"/>
          <w:lang w:val="es-ES" w:eastAsia="es-ES"/>
        </w:rPr>
        <w:lastRenderedPageBreak/>
        <w:t>ACCIONES CONCERTADAS Y COOPERATIVAS</w:t>
      </w:r>
    </w:p>
    <w:p w:rsidR="00D7670E" w:rsidRPr="004032DD" w:rsidRDefault="00D7670E" w:rsidP="00D7670E">
      <w:pPr>
        <w:widowControl w:val="0"/>
        <w:autoSpaceDE w:val="0"/>
        <w:autoSpaceDN w:val="0"/>
        <w:adjustRightInd w:val="0"/>
        <w:rPr>
          <w:rFonts w:eastAsia="Times New Roman"/>
          <w:sz w:val="16"/>
          <w:szCs w:val="16"/>
          <w:lang w:val="es-ES" w:eastAsia="es-ES"/>
        </w:rPr>
      </w:pPr>
    </w:p>
    <w:p w:rsidR="00D7670E" w:rsidRPr="004032DD" w:rsidRDefault="00D7670E" w:rsidP="00D7670E">
      <w:pPr>
        <w:widowControl w:val="0"/>
        <w:autoSpaceDE w:val="0"/>
        <w:autoSpaceDN w:val="0"/>
        <w:adjustRightInd w:val="0"/>
        <w:jc w:val="center"/>
        <w:rPr>
          <w:rFonts w:eastAsia="Times New Roman"/>
          <w:i/>
          <w:szCs w:val="24"/>
          <w:lang w:val="es-ES" w:eastAsia="es-ES"/>
        </w:rPr>
      </w:pPr>
      <w:r w:rsidRPr="004032DD">
        <w:rPr>
          <w:rFonts w:eastAsia="Times New Roman"/>
          <w:i/>
          <w:szCs w:val="24"/>
          <w:lang w:val="es-ES" w:eastAsia="es-ES"/>
        </w:rPr>
        <w:t>(Preparado por la Secretaría del PNUMA/CMS)</w:t>
      </w:r>
    </w:p>
    <w:p w:rsidR="00D7670E" w:rsidRPr="004032DD" w:rsidRDefault="00D7670E" w:rsidP="00D7670E">
      <w:pPr>
        <w:widowControl w:val="0"/>
        <w:autoSpaceDE w:val="0"/>
        <w:autoSpaceDN w:val="0"/>
        <w:adjustRightInd w:val="0"/>
        <w:jc w:val="both"/>
        <w:rPr>
          <w:rFonts w:eastAsia="Times New Roman"/>
          <w:szCs w:val="24"/>
          <w:lang w:val="es-ES" w:eastAsia="es-ES"/>
        </w:rPr>
      </w:pPr>
    </w:p>
    <w:p w:rsidR="00D7670E" w:rsidRPr="009928D0" w:rsidRDefault="00D7670E" w:rsidP="00D7670E">
      <w:pPr>
        <w:widowControl w:val="0"/>
        <w:autoSpaceDE w:val="0"/>
        <w:autoSpaceDN w:val="0"/>
        <w:adjustRightInd w:val="0"/>
        <w:contextualSpacing/>
        <w:jc w:val="both"/>
        <w:rPr>
          <w:rFonts w:eastAsia="Times New Roman"/>
          <w:szCs w:val="24"/>
          <w:lang w:val="es-ES" w:eastAsia="es-ES"/>
        </w:rPr>
      </w:pPr>
    </w:p>
    <w:p w:rsidR="00D7670E" w:rsidRPr="004032DD" w:rsidRDefault="00D7670E" w:rsidP="004C2AFB">
      <w:pPr>
        <w:widowControl w:val="0"/>
        <w:numPr>
          <w:ilvl w:val="0"/>
          <w:numId w:val="2"/>
        </w:numPr>
        <w:autoSpaceDE w:val="0"/>
        <w:autoSpaceDN w:val="0"/>
        <w:adjustRightInd w:val="0"/>
        <w:ind w:left="0" w:firstLine="0"/>
        <w:contextualSpacing/>
        <w:jc w:val="both"/>
        <w:rPr>
          <w:rFonts w:eastAsia="Times New Roman"/>
          <w:szCs w:val="24"/>
          <w:lang w:val="es-ES" w:eastAsia="es-ES"/>
        </w:rPr>
      </w:pPr>
      <w:r w:rsidRPr="004032DD">
        <w:rPr>
          <w:rFonts w:eastAsia="Times New Roman"/>
          <w:szCs w:val="24"/>
          <w:lang w:val="es-ES" w:eastAsia="es-ES"/>
        </w:rPr>
        <w:t xml:space="preserve">La Conferencia de las Partes en la CMS (COP10) en su 10ª reunión, a través del Anexo 3 de su Resolución 10.23, formuló una serie de recomendaciones al Consejo Científico y a la Secretaría a fin de mejorar la eficacia del proceso de Acciones Concertadas y Cooperativas, y solicitó a la Secretaría que, a reserva de la disponibilidad de recursos, implementara las acciones recomendadas y presentara un informe y recomendaciones sobre su implementación al Consejo Científico, al Comité Permanente y a la Conferencia de las Partes en su 11ª reunión. </w:t>
      </w:r>
    </w:p>
    <w:p w:rsidR="00D7670E" w:rsidRPr="009928D0" w:rsidRDefault="00D7670E" w:rsidP="00D7670E">
      <w:pPr>
        <w:widowControl w:val="0"/>
        <w:autoSpaceDE w:val="0"/>
        <w:autoSpaceDN w:val="0"/>
        <w:adjustRightInd w:val="0"/>
        <w:contextualSpacing/>
        <w:jc w:val="both"/>
        <w:rPr>
          <w:rFonts w:eastAsia="Times New Roman"/>
          <w:sz w:val="16"/>
          <w:szCs w:val="16"/>
          <w:lang w:val="es-ES" w:eastAsia="es-ES"/>
        </w:rPr>
      </w:pPr>
    </w:p>
    <w:p w:rsidR="00D7670E" w:rsidRPr="004032DD" w:rsidRDefault="00D7670E" w:rsidP="004C2AFB">
      <w:pPr>
        <w:widowControl w:val="0"/>
        <w:numPr>
          <w:ilvl w:val="0"/>
          <w:numId w:val="2"/>
        </w:numPr>
        <w:autoSpaceDE w:val="0"/>
        <w:autoSpaceDN w:val="0"/>
        <w:adjustRightInd w:val="0"/>
        <w:ind w:left="0" w:firstLine="0"/>
        <w:contextualSpacing/>
        <w:jc w:val="both"/>
        <w:rPr>
          <w:rFonts w:eastAsia="Times New Roman"/>
          <w:szCs w:val="24"/>
          <w:lang w:val="es-ES" w:eastAsia="es-ES"/>
        </w:rPr>
      </w:pPr>
      <w:r w:rsidRPr="004032DD">
        <w:rPr>
          <w:rFonts w:eastAsia="Times New Roman"/>
          <w:szCs w:val="24"/>
          <w:lang w:val="es-ES" w:eastAsia="es-ES"/>
        </w:rPr>
        <w:t>Gracias a una generosa contribución voluntaria del Gobierno de Alemania (Ministerio Federal para el Medio Ambiente, Protección de la Naturaleza y Seguridad Nuclear), la Secretaría c</w:t>
      </w:r>
      <w:r w:rsidR="006B02E3" w:rsidRPr="004032DD">
        <w:rPr>
          <w:rFonts w:eastAsia="Times New Roman"/>
          <w:szCs w:val="24"/>
          <w:lang w:val="es-ES" w:eastAsia="es-ES"/>
        </w:rPr>
        <w:t>omisionó al señor Dave Pritchard preparar un informe con el objetivo de cumplir parte de las recomendaciones incluidas en el Anexo 3 de la Resolución 10.23, en particular la recomendación (iii) al Consejo y las recomendaciones (i) y (ii) a la Secretaría</w:t>
      </w:r>
      <w:r w:rsidR="006B02E3" w:rsidRPr="004032DD">
        <w:rPr>
          <w:rFonts w:eastAsia="Times New Roman"/>
          <w:b/>
          <w:szCs w:val="24"/>
          <w:vertAlign w:val="superscript"/>
          <w:lang w:val="es-ES" w:eastAsia="es-ES"/>
        </w:rPr>
        <w:footnoteReference w:id="1"/>
      </w:r>
      <w:r w:rsidR="006B02E3" w:rsidRPr="004032DD">
        <w:rPr>
          <w:rFonts w:eastAsia="Times New Roman"/>
          <w:szCs w:val="24"/>
          <w:lang w:val="es-ES" w:eastAsia="es-ES"/>
        </w:rPr>
        <w:t>. Un borrador del informe fue presentado en la 18ª Reunión del Consejo Científico (ScC18) para su revisión y formulación de recomendaciones para su</w:t>
      </w:r>
      <w:r w:rsidR="00360DB8" w:rsidRPr="004032DD">
        <w:rPr>
          <w:rFonts w:eastAsia="Times New Roman"/>
          <w:szCs w:val="24"/>
          <w:lang w:val="es-ES" w:eastAsia="es-ES"/>
        </w:rPr>
        <w:t xml:space="preserve"> consiguiente</w:t>
      </w:r>
      <w:r w:rsidR="006B02E3" w:rsidRPr="004032DD">
        <w:rPr>
          <w:rFonts w:eastAsia="Times New Roman"/>
          <w:szCs w:val="24"/>
          <w:lang w:val="es-ES" w:eastAsia="es-ES"/>
        </w:rPr>
        <w:t xml:space="preserve"> desarrollo y finalización (ver PNUMA/CMS/ScC18/Doc.6.1.1).</w:t>
      </w:r>
      <w:r w:rsidR="006B02E3" w:rsidRPr="004032DD">
        <w:rPr>
          <w:lang w:val="es-ES"/>
        </w:rPr>
        <w:t xml:space="preserve"> El </w:t>
      </w:r>
      <w:r w:rsidR="006B02E3" w:rsidRPr="004032DD">
        <w:rPr>
          <w:rFonts w:eastAsia="Times New Roman"/>
          <w:szCs w:val="24"/>
          <w:lang w:val="es-ES" w:eastAsia="es-ES"/>
        </w:rPr>
        <w:t xml:space="preserve">ScC18 examinó el informe en su </w:t>
      </w:r>
      <w:r w:rsidR="00360DB8" w:rsidRPr="004032DD">
        <w:rPr>
          <w:rFonts w:eastAsia="Times New Roman"/>
          <w:szCs w:val="24"/>
          <w:lang w:val="es-ES" w:eastAsia="es-ES"/>
        </w:rPr>
        <w:t xml:space="preserve">sesión plenaria como también se hizo </w:t>
      </w:r>
      <w:r w:rsidR="006B02E3" w:rsidRPr="004032DD">
        <w:rPr>
          <w:rFonts w:eastAsia="Times New Roman"/>
          <w:szCs w:val="24"/>
          <w:lang w:val="es-ES" w:eastAsia="es-ES"/>
        </w:rPr>
        <w:t xml:space="preserve">dentro de un grupo de trabajo </w:t>
      </w:r>
      <w:r w:rsidR="00360DB8" w:rsidRPr="004032DD">
        <w:rPr>
          <w:rFonts w:eastAsia="Times New Roman"/>
          <w:szCs w:val="24"/>
          <w:lang w:val="es-ES" w:eastAsia="es-ES"/>
        </w:rPr>
        <w:t xml:space="preserve">creado </w:t>
      </w:r>
      <w:r w:rsidR="006B02E3" w:rsidRPr="004032DD">
        <w:rPr>
          <w:rFonts w:eastAsia="Times New Roman"/>
          <w:szCs w:val="24"/>
          <w:lang w:val="es-ES" w:eastAsia="es-ES"/>
        </w:rPr>
        <w:t xml:space="preserve">ad hoc </w:t>
      </w:r>
      <w:r w:rsidR="00360DB8" w:rsidRPr="004032DD">
        <w:rPr>
          <w:rFonts w:eastAsia="Times New Roman"/>
          <w:szCs w:val="24"/>
          <w:lang w:val="es-ES" w:eastAsia="es-ES"/>
        </w:rPr>
        <w:t xml:space="preserve">tras esta discusión plenaria. </w:t>
      </w:r>
      <w:r w:rsidR="006B02E3" w:rsidRPr="004032DD">
        <w:rPr>
          <w:rFonts w:eastAsia="Times New Roman"/>
          <w:szCs w:val="24"/>
          <w:lang w:val="es-ES" w:eastAsia="es-ES"/>
        </w:rPr>
        <w:t xml:space="preserve">El grupo de trabajo informó sobre sus deliberaciones durante la sesión final de ScC18. La reunión pidió a la Secretaría y </w:t>
      </w:r>
      <w:r w:rsidR="00360DB8" w:rsidRPr="004032DD">
        <w:rPr>
          <w:rFonts w:eastAsia="Times New Roman"/>
          <w:szCs w:val="24"/>
          <w:lang w:val="es-ES" w:eastAsia="es-ES"/>
        </w:rPr>
        <w:t>a</w:t>
      </w:r>
      <w:r w:rsidR="006B02E3" w:rsidRPr="004032DD">
        <w:rPr>
          <w:rFonts w:eastAsia="Times New Roman"/>
          <w:szCs w:val="24"/>
          <w:lang w:val="es-ES" w:eastAsia="es-ES"/>
        </w:rPr>
        <w:t xml:space="preserve">l consultor </w:t>
      </w:r>
      <w:r w:rsidR="00360DB8" w:rsidRPr="004032DD">
        <w:rPr>
          <w:rFonts w:eastAsia="Times New Roman"/>
          <w:szCs w:val="24"/>
          <w:lang w:val="es-ES" w:eastAsia="es-ES"/>
        </w:rPr>
        <w:t>p</w:t>
      </w:r>
      <w:r w:rsidR="006B02E3" w:rsidRPr="004032DD">
        <w:rPr>
          <w:rFonts w:eastAsia="Times New Roman"/>
          <w:szCs w:val="24"/>
          <w:lang w:val="es-ES" w:eastAsia="es-ES"/>
        </w:rPr>
        <w:t xml:space="preserve">roducir una versión revisada del informe </w:t>
      </w:r>
      <w:r w:rsidR="00360DB8" w:rsidRPr="004032DD">
        <w:rPr>
          <w:rFonts w:eastAsia="Times New Roman"/>
          <w:szCs w:val="24"/>
          <w:lang w:val="es-ES" w:eastAsia="es-ES"/>
        </w:rPr>
        <w:t>basado en</w:t>
      </w:r>
      <w:r w:rsidR="006B02E3" w:rsidRPr="004032DD">
        <w:rPr>
          <w:rFonts w:eastAsia="Times New Roman"/>
          <w:szCs w:val="24"/>
          <w:lang w:val="es-ES" w:eastAsia="es-ES"/>
        </w:rPr>
        <w:t xml:space="preserve"> las recomendaciones del grupo de trabajo. Una versión revisada del informe se puso a disposición ScC18 para consulta posterior a la sesión. El borrador final del informe </w:t>
      </w:r>
      <w:r w:rsidR="00BA0AB7" w:rsidRPr="004032DD">
        <w:rPr>
          <w:rFonts w:eastAsia="Times New Roman"/>
          <w:szCs w:val="24"/>
          <w:lang w:val="es-ES" w:eastAsia="es-ES"/>
        </w:rPr>
        <w:t>aprobada</w:t>
      </w:r>
      <w:r w:rsidR="006B02E3" w:rsidRPr="004032DD">
        <w:rPr>
          <w:rFonts w:eastAsia="Times New Roman"/>
          <w:szCs w:val="24"/>
          <w:lang w:val="es-ES" w:eastAsia="es-ES"/>
        </w:rPr>
        <w:t xml:space="preserve"> por el Presidente del Consejo Científico se adjunta a la presente nota como ANEXO I.</w:t>
      </w:r>
      <w:r w:rsidRPr="004032DD">
        <w:rPr>
          <w:rFonts w:eastAsia="Times New Roman"/>
          <w:szCs w:val="24"/>
          <w:lang w:val="es-ES" w:eastAsia="es-ES"/>
        </w:rPr>
        <w:t xml:space="preserve"> </w:t>
      </w:r>
    </w:p>
    <w:p w:rsidR="00BA0AB7" w:rsidRPr="009928D0" w:rsidRDefault="00BA0AB7" w:rsidP="009928D0">
      <w:pPr>
        <w:widowControl w:val="0"/>
        <w:autoSpaceDE w:val="0"/>
        <w:autoSpaceDN w:val="0"/>
        <w:adjustRightInd w:val="0"/>
        <w:contextualSpacing/>
        <w:jc w:val="both"/>
        <w:rPr>
          <w:rFonts w:eastAsia="Times New Roman"/>
          <w:sz w:val="16"/>
          <w:szCs w:val="16"/>
          <w:lang w:val="es-ES" w:eastAsia="es-ES"/>
        </w:rPr>
      </w:pPr>
    </w:p>
    <w:p w:rsidR="00BA0AB7" w:rsidRDefault="008D2E2C" w:rsidP="004C2AFB">
      <w:pPr>
        <w:widowControl w:val="0"/>
        <w:numPr>
          <w:ilvl w:val="0"/>
          <w:numId w:val="2"/>
        </w:numPr>
        <w:autoSpaceDE w:val="0"/>
        <w:autoSpaceDN w:val="0"/>
        <w:adjustRightInd w:val="0"/>
        <w:ind w:left="0" w:firstLine="0"/>
        <w:contextualSpacing/>
        <w:jc w:val="both"/>
        <w:rPr>
          <w:rFonts w:eastAsia="Times New Roman"/>
          <w:szCs w:val="24"/>
          <w:lang w:val="es-ES" w:eastAsia="es-ES"/>
        </w:rPr>
      </w:pPr>
      <w:r w:rsidRPr="004032DD">
        <w:rPr>
          <w:rFonts w:eastAsia="Times New Roman"/>
          <w:szCs w:val="24"/>
          <w:lang w:val="es-ES" w:eastAsia="es-ES"/>
        </w:rPr>
        <w:t xml:space="preserve">El </w:t>
      </w:r>
      <w:r w:rsidR="00BA0AB7" w:rsidRPr="004032DD">
        <w:rPr>
          <w:rFonts w:eastAsia="Times New Roman"/>
          <w:szCs w:val="24"/>
          <w:lang w:val="es-ES" w:eastAsia="es-ES"/>
        </w:rPr>
        <w:t xml:space="preserve">ScC18 también examinó un proyecto de resolución sobre Acciones Concertadas y cooperativas preparado por la Secretaría (véase el anexo PNUMA/CMS/ScC18/Doc.6.1). La Secretaría preparó una versión revisada del proyecto de resolución basada en las recomendaciones pertinentes del ScC18, sobre todo la elaboración de la lista de especies recomendadas por el Consejo Científico para ser </w:t>
      </w:r>
      <w:r w:rsidR="00EA77F3" w:rsidRPr="004032DD">
        <w:rPr>
          <w:rFonts w:eastAsia="Times New Roman"/>
          <w:szCs w:val="24"/>
          <w:lang w:val="es-ES" w:eastAsia="es-ES"/>
        </w:rPr>
        <w:t xml:space="preserve">asignadas a las </w:t>
      </w:r>
      <w:r w:rsidR="00BA0AB7" w:rsidRPr="004032DD">
        <w:rPr>
          <w:rFonts w:eastAsia="Times New Roman"/>
          <w:szCs w:val="24"/>
          <w:lang w:val="es-ES" w:eastAsia="es-ES"/>
        </w:rPr>
        <w:t xml:space="preserve">acciones </w:t>
      </w:r>
      <w:r w:rsidR="00EA77F3" w:rsidRPr="004032DD">
        <w:rPr>
          <w:rFonts w:eastAsia="Times New Roman"/>
          <w:szCs w:val="24"/>
          <w:lang w:val="es-ES" w:eastAsia="es-ES"/>
        </w:rPr>
        <w:t xml:space="preserve">concertadas y </w:t>
      </w:r>
      <w:r w:rsidR="00EA77F3" w:rsidRPr="004032DD">
        <w:rPr>
          <w:rFonts w:eastAsia="Times New Roman"/>
          <w:szCs w:val="24"/>
          <w:lang w:val="es-ES" w:eastAsia="es-ES"/>
        </w:rPr>
        <w:lastRenderedPageBreak/>
        <w:t>cooperativas</w:t>
      </w:r>
      <w:r w:rsidR="00BA0AB7" w:rsidRPr="004032DD">
        <w:rPr>
          <w:rFonts w:eastAsia="Times New Roman"/>
          <w:szCs w:val="24"/>
          <w:lang w:val="es-ES" w:eastAsia="es-ES"/>
        </w:rPr>
        <w:t xml:space="preserve"> para el período 2015-2017 (anexos 1 y 2 al proyecto de resolución), y </w:t>
      </w:r>
      <w:r w:rsidR="00EA77F3" w:rsidRPr="004032DD">
        <w:rPr>
          <w:rFonts w:eastAsia="Times New Roman"/>
          <w:szCs w:val="24"/>
          <w:lang w:val="es-ES" w:eastAsia="es-ES"/>
        </w:rPr>
        <w:t>resumiendo l</w:t>
      </w:r>
      <w:r w:rsidR="00BA0AB7" w:rsidRPr="004032DD">
        <w:rPr>
          <w:rFonts w:eastAsia="Times New Roman"/>
          <w:szCs w:val="24"/>
          <w:lang w:val="es-ES" w:eastAsia="es-ES"/>
        </w:rPr>
        <w:t>as recomendacione</w:t>
      </w:r>
      <w:r w:rsidR="00EA77F3" w:rsidRPr="004032DD">
        <w:rPr>
          <w:rFonts w:eastAsia="Times New Roman"/>
          <w:szCs w:val="24"/>
          <w:lang w:val="es-ES" w:eastAsia="es-ES"/>
        </w:rPr>
        <w:t>s para mejorar la eficacia del proceso de Acciones Concertadas y Cooperativas detallados en un nuevo anexo (anexo 3 del proyecto de resolución) en el</w:t>
      </w:r>
      <w:r w:rsidR="00BA0AB7" w:rsidRPr="004032DD">
        <w:rPr>
          <w:rFonts w:eastAsia="Times New Roman"/>
          <w:szCs w:val="24"/>
          <w:lang w:val="es-ES" w:eastAsia="es-ES"/>
        </w:rPr>
        <w:t xml:space="preserve"> informe del consultor. La versión revisada del proyecto de resolución producido</w:t>
      </w:r>
      <w:r w:rsidR="00EA77F3" w:rsidRPr="004032DD">
        <w:rPr>
          <w:rFonts w:eastAsia="Times New Roman"/>
          <w:szCs w:val="24"/>
          <w:lang w:val="es-ES" w:eastAsia="es-ES"/>
        </w:rPr>
        <w:t xml:space="preserve"> de esta manera </w:t>
      </w:r>
      <w:r w:rsidR="00BA0AB7" w:rsidRPr="004032DD">
        <w:rPr>
          <w:rFonts w:eastAsia="Times New Roman"/>
          <w:szCs w:val="24"/>
          <w:lang w:val="es-ES" w:eastAsia="es-ES"/>
        </w:rPr>
        <w:t xml:space="preserve">se puso a disposición ScC18 para consulta posterior a la sesión. La versión final de la resolución </w:t>
      </w:r>
      <w:r w:rsidR="00EA77F3" w:rsidRPr="004032DD">
        <w:rPr>
          <w:rFonts w:eastAsia="Times New Roman"/>
          <w:szCs w:val="24"/>
          <w:lang w:val="es-ES" w:eastAsia="es-ES"/>
        </w:rPr>
        <w:t>aprobada por</w:t>
      </w:r>
      <w:r w:rsidR="00BA0AB7" w:rsidRPr="004032DD">
        <w:rPr>
          <w:rFonts w:eastAsia="Times New Roman"/>
          <w:szCs w:val="24"/>
          <w:lang w:val="es-ES" w:eastAsia="es-ES"/>
        </w:rPr>
        <w:t xml:space="preserve"> el presidente del Consejo Científico se adjunta a la presente nota como ANEXO II.</w:t>
      </w:r>
    </w:p>
    <w:p w:rsidR="009928D0" w:rsidRPr="009928D0" w:rsidRDefault="009928D0" w:rsidP="009928D0">
      <w:pPr>
        <w:widowControl w:val="0"/>
        <w:autoSpaceDE w:val="0"/>
        <w:autoSpaceDN w:val="0"/>
        <w:adjustRightInd w:val="0"/>
        <w:contextualSpacing/>
        <w:jc w:val="both"/>
        <w:rPr>
          <w:rFonts w:eastAsia="Times New Roman"/>
          <w:sz w:val="16"/>
          <w:szCs w:val="16"/>
          <w:lang w:val="es-ES" w:eastAsia="es-ES"/>
        </w:rPr>
      </w:pPr>
    </w:p>
    <w:p w:rsidR="008D2E2C" w:rsidRPr="004032DD" w:rsidRDefault="00D7670E" w:rsidP="004C2AFB">
      <w:pPr>
        <w:widowControl w:val="0"/>
        <w:numPr>
          <w:ilvl w:val="0"/>
          <w:numId w:val="2"/>
        </w:numPr>
        <w:autoSpaceDE w:val="0"/>
        <w:autoSpaceDN w:val="0"/>
        <w:adjustRightInd w:val="0"/>
        <w:ind w:left="0" w:firstLine="0"/>
        <w:contextualSpacing/>
        <w:jc w:val="both"/>
        <w:rPr>
          <w:rFonts w:eastAsia="Times New Roman"/>
          <w:szCs w:val="24"/>
          <w:lang w:val="es-ES" w:eastAsia="es-ES"/>
        </w:rPr>
      </w:pPr>
      <w:r w:rsidRPr="004032DD">
        <w:rPr>
          <w:rFonts w:eastAsia="Times New Roman"/>
          <w:szCs w:val="24"/>
          <w:lang w:val="es-ES" w:eastAsia="es-ES"/>
        </w:rPr>
        <w:t>Las limitaciones de capacidad y de recursos no permitieron a la Secretaría implementar otras recomendaciones incluidas en el Anexo 3</w:t>
      </w:r>
      <w:r w:rsidR="00EA77F3" w:rsidRPr="004032DD">
        <w:rPr>
          <w:rFonts w:eastAsia="Times New Roman"/>
          <w:szCs w:val="24"/>
          <w:lang w:val="es-ES" w:eastAsia="es-ES"/>
        </w:rPr>
        <w:t xml:space="preserve"> para la Resolución </w:t>
      </w:r>
      <w:r w:rsidR="00D127DD" w:rsidRPr="004032DD">
        <w:rPr>
          <w:rFonts w:eastAsia="Times New Roman"/>
          <w:szCs w:val="24"/>
          <w:lang w:val="es-ES" w:eastAsia="es-ES"/>
        </w:rPr>
        <w:t>10.23</w:t>
      </w:r>
      <w:r w:rsidRPr="004032DD">
        <w:rPr>
          <w:rFonts w:eastAsia="Times New Roman"/>
          <w:szCs w:val="24"/>
          <w:lang w:val="es-ES" w:eastAsia="es-ES"/>
        </w:rPr>
        <w:t>. Parte de las recomendaciones dirigidas al Consejo Científico, en particular las recomendaciones (i) y (ii),</w:t>
      </w:r>
      <w:r w:rsidR="00D127DD" w:rsidRPr="004032DD">
        <w:rPr>
          <w:rFonts w:eastAsia="Times New Roman"/>
          <w:szCs w:val="24"/>
          <w:lang w:val="es-ES" w:eastAsia="es-ES"/>
        </w:rPr>
        <w:t xml:space="preserve"> como aquellas incluidas en los párrafos opera</w:t>
      </w:r>
      <w:r w:rsidR="00447128" w:rsidRPr="004032DD">
        <w:rPr>
          <w:rFonts w:eastAsia="Times New Roman"/>
          <w:szCs w:val="24"/>
          <w:lang w:val="es-ES" w:eastAsia="es-ES"/>
        </w:rPr>
        <w:t>tivos</w:t>
      </w:r>
      <w:r w:rsidR="00D127DD" w:rsidRPr="004032DD">
        <w:rPr>
          <w:rFonts w:eastAsia="Times New Roman"/>
          <w:szCs w:val="24"/>
          <w:lang w:val="es-ES" w:eastAsia="es-ES"/>
        </w:rPr>
        <w:t xml:space="preserve"> 6</w:t>
      </w:r>
      <w:r w:rsidR="00D127DD" w:rsidRPr="004032DD">
        <w:rPr>
          <w:rStyle w:val="FootnoteReference"/>
          <w:rFonts w:eastAsia="Times New Roman"/>
          <w:sz w:val="16"/>
          <w:szCs w:val="16"/>
          <w:lang w:val="es-ES" w:eastAsia="es-ES"/>
        </w:rPr>
        <w:footnoteReference w:id="2"/>
      </w:r>
      <w:r w:rsidR="00D127DD" w:rsidRPr="004032DD">
        <w:rPr>
          <w:rFonts w:eastAsia="Times New Roman"/>
          <w:szCs w:val="24"/>
          <w:lang w:val="es-ES" w:eastAsia="es-ES"/>
        </w:rPr>
        <w:t xml:space="preserve"> y 7</w:t>
      </w:r>
      <w:r w:rsidR="00447128" w:rsidRPr="004032DD">
        <w:rPr>
          <w:rStyle w:val="FootnoteReference"/>
          <w:rFonts w:eastAsia="Times New Roman"/>
          <w:sz w:val="16"/>
          <w:szCs w:val="16"/>
          <w:lang w:val="es-ES" w:eastAsia="es-ES"/>
        </w:rPr>
        <w:footnoteReference w:id="3"/>
      </w:r>
      <w:r w:rsidR="00D127DD" w:rsidRPr="004032DD">
        <w:rPr>
          <w:rFonts w:eastAsia="Times New Roman"/>
          <w:szCs w:val="24"/>
          <w:lang w:val="es-ES" w:eastAsia="es-ES"/>
        </w:rPr>
        <w:t xml:space="preserve"> de la misma resolución, fueron</w:t>
      </w:r>
      <w:r w:rsidRPr="004032DD">
        <w:rPr>
          <w:rFonts w:eastAsia="Times New Roman"/>
          <w:szCs w:val="24"/>
          <w:lang w:val="es-ES" w:eastAsia="es-ES"/>
        </w:rPr>
        <w:t xml:space="preserve"> abordadas, al menos en parte, por el Consejo </w:t>
      </w:r>
      <w:r w:rsidR="00D127DD" w:rsidRPr="004032DD">
        <w:rPr>
          <w:rFonts w:eastAsia="Times New Roman"/>
          <w:szCs w:val="24"/>
          <w:lang w:val="es-ES" w:eastAsia="es-ES"/>
        </w:rPr>
        <w:t>durante</w:t>
      </w:r>
      <w:r w:rsidRPr="004032DD">
        <w:rPr>
          <w:rFonts w:eastAsia="Times New Roman"/>
          <w:szCs w:val="24"/>
          <w:lang w:val="es-ES" w:eastAsia="es-ES"/>
        </w:rPr>
        <w:t xml:space="preserve"> la ScC18</w:t>
      </w:r>
      <w:r w:rsidR="00D127DD" w:rsidRPr="004032DD">
        <w:rPr>
          <w:rFonts w:eastAsia="Times New Roman"/>
          <w:szCs w:val="24"/>
          <w:lang w:val="es-ES" w:eastAsia="es-ES"/>
        </w:rPr>
        <w:t>, principalmente a través de su grupo de trabajo sobre taxonomía</w:t>
      </w:r>
      <w:r w:rsidRPr="004032DD">
        <w:rPr>
          <w:rFonts w:eastAsia="Times New Roman"/>
          <w:szCs w:val="24"/>
          <w:lang w:val="es-ES" w:eastAsia="es-ES"/>
        </w:rPr>
        <w:t>, en el ámbito de su mandato consolidado para mantener el estado de conservación de las especies incluidas en las listas para acciones concertadas y cooperativas objeto de examen, y recomendar a la Conferencia de las Partes las especies que deben designarse para la acción concertada y cooperativa.</w:t>
      </w:r>
    </w:p>
    <w:p w:rsidR="008D2E2C" w:rsidRPr="009928D0" w:rsidRDefault="008D2E2C" w:rsidP="009928D0">
      <w:pPr>
        <w:rPr>
          <w:rFonts w:eastAsia="Times New Roman"/>
          <w:sz w:val="16"/>
          <w:szCs w:val="16"/>
          <w:lang w:val="es-ES" w:eastAsia="es-ES"/>
        </w:rPr>
      </w:pPr>
    </w:p>
    <w:p w:rsidR="003A3C9B" w:rsidRPr="004032DD" w:rsidRDefault="00C31326" w:rsidP="004C2AFB">
      <w:pPr>
        <w:widowControl w:val="0"/>
        <w:numPr>
          <w:ilvl w:val="0"/>
          <w:numId w:val="2"/>
        </w:numPr>
        <w:autoSpaceDE w:val="0"/>
        <w:autoSpaceDN w:val="0"/>
        <w:adjustRightInd w:val="0"/>
        <w:ind w:left="0" w:firstLine="0"/>
        <w:contextualSpacing/>
        <w:jc w:val="both"/>
        <w:rPr>
          <w:rFonts w:eastAsia="Times New Roman"/>
          <w:szCs w:val="24"/>
          <w:lang w:val="es-ES" w:eastAsia="es-ES"/>
        </w:rPr>
      </w:pPr>
      <w:r w:rsidRPr="004032DD">
        <w:rPr>
          <w:rFonts w:eastAsia="Times New Roman"/>
          <w:szCs w:val="24"/>
          <w:lang w:val="es-ES" w:eastAsia="es-ES"/>
        </w:rPr>
        <w:t>El Dr. William Perrin en su rol de</w:t>
      </w:r>
      <w:r w:rsidRPr="004032DD">
        <w:rPr>
          <w:lang w:val="es-ES"/>
        </w:rPr>
        <w:t xml:space="preserve"> </w:t>
      </w:r>
      <w:r w:rsidRPr="004032DD">
        <w:rPr>
          <w:rFonts w:eastAsia="Times New Roman"/>
          <w:szCs w:val="24"/>
          <w:lang w:val="es-ES" w:eastAsia="es-ES"/>
        </w:rPr>
        <w:t>(Consejero designado para los mamíferos acuáticos) y Presidente del Grupo de Trabajo para mamíferos acuáticos (GTMA) y la miembro del GTMA, Dr. Margi Prideaux</w:t>
      </w:r>
      <w:r w:rsidR="003A3C9B" w:rsidRPr="004032DD">
        <w:rPr>
          <w:lang w:val="es-ES"/>
        </w:rPr>
        <w:t xml:space="preserve"> garantizaron puntos focales expertos para 14 especies de mamíferos acu</w:t>
      </w:r>
      <w:r w:rsidR="00C7321D" w:rsidRPr="004032DD">
        <w:rPr>
          <w:lang w:val="es-ES"/>
        </w:rPr>
        <w:t>áticos designado</w:t>
      </w:r>
      <w:r w:rsidR="003A3C9B" w:rsidRPr="004032DD">
        <w:rPr>
          <w:lang w:val="es-ES"/>
        </w:rPr>
        <w:t>s para Acciones Concertadas y Cooperativas.</w:t>
      </w:r>
      <w:r w:rsidR="003A3C9B" w:rsidRPr="004032DD">
        <w:rPr>
          <w:rFonts w:eastAsia="Times New Roman"/>
          <w:szCs w:val="24"/>
          <w:lang w:val="es-ES" w:eastAsia="es-ES"/>
        </w:rPr>
        <w:t xml:space="preserve"> Los informes sobre el progreso de conservación para estas especies en el trienio 2012-2014, así como la recomendación de prioridades de conservación, compilados por el punto focal experto se presentaron a</w:t>
      </w:r>
      <w:r w:rsidR="00C7321D" w:rsidRPr="004032DD">
        <w:rPr>
          <w:rFonts w:eastAsia="Times New Roman"/>
          <w:szCs w:val="24"/>
          <w:lang w:val="es-ES" w:eastAsia="es-ES"/>
        </w:rPr>
        <w:t>l</w:t>
      </w:r>
      <w:r w:rsidR="003A3C9B" w:rsidRPr="004032DD">
        <w:rPr>
          <w:rFonts w:eastAsia="Times New Roman"/>
          <w:szCs w:val="24"/>
          <w:lang w:val="es-ES" w:eastAsia="es-ES"/>
        </w:rPr>
        <w:t xml:space="preserve"> ScC18 para su consideración en el documento PNUMA/CMS/ScC18/Inf.6.1.1. </w:t>
      </w:r>
      <w:r w:rsidR="00C7321D" w:rsidRPr="004032DD">
        <w:rPr>
          <w:rFonts w:eastAsia="Times New Roman"/>
          <w:szCs w:val="24"/>
          <w:lang w:val="es-ES" w:eastAsia="es-ES"/>
        </w:rPr>
        <w:t>Durante las respectivas reuniones del grupo de trabajo en la ScC18 se informó sobre el progreso en la implementación de las Acciones Concertadas y Cooperativas seleccionadas y posibles recomendaciones para nuevas acciones p</w:t>
      </w:r>
      <w:r w:rsidR="003A3C9B" w:rsidRPr="004032DD">
        <w:rPr>
          <w:rFonts w:eastAsia="Times New Roman"/>
          <w:szCs w:val="24"/>
          <w:lang w:val="es-ES" w:eastAsia="es-ES"/>
        </w:rPr>
        <w:t>ara otros grupos taxonómicos</w:t>
      </w:r>
      <w:r w:rsidR="00C7321D" w:rsidRPr="004032DD">
        <w:rPr>
          <w:rFonts w:eastAsia="Times New Roman"/>
          <w:szCs w:val="24"/>
          <w:lang w:val="es-ES" w:eastAsia="es-ES"/>
        </w:rPr>
        <w:t xml:space="preserve"> y estas son resumidas en los informes de Grupos de Trabajos anexados al informe ScC18 (PNUMA/CMS/COP11/Inf.8)</w:t>
      </w:r>
      <w:r w:rsidR="003A3C9B" w:rsidRPr="004032DD">
        <w:rPr>
          <w:rFonts w:eastAsia="Times New Roman"/>
          <w:szCs w:val="24"/>
          <w:lang w:val="es-ES" w:eastAsia="es-ES"/>
        </w:rPr>
        <w:t xml:space="preserve"> </w:t>
      </w:r>
    </w:p>
    <w:p w:rsidR="00D7670E" w:rsidRPr="004032DD" w:rsidRDefault="00D7670E" w:rsidP="002C1DA4">
      <w:pPr>
        <w:widowControl w:val="0"/>
        <w:autoSpaceDE w:val="0"/>
        <w:autoSpaceDN w:val="0"/>
        <w:adjustRightInd w:val="0"/>
        <w:contextualSpacing/>
        <w:jc w:val="both"/>
        <w:rPr>
          <w:rFonts w:eastAsia="Times New Roman"/>
          <w:szCs w:val="24"/>
          <w:lang w:val="es-ES" w:eastAsia="es-ES"/>
        </w:rPr>
      </w:pPr>
    </w:p>
    <w:p w:rsidR="00D7670E" w:rsidRPr="004032DD" w:rsidRDefault="00D7670E" w:rsidP="00D7670E">
      <w:pPr>
        <w:widowControl w:val="0"/>
        <w:autoSpaceDE w:val="0"/>
        <w:autoSpaceDN w:val="0"/>
        <w:adjustRightInd w:val="0"/>
        <w:contextualSpacing/>
        <w:rPr>
          <w:rFonts w:eastAsia="Times New Roman"/>
          <w:szCs w:val="24"/>
          <w:lang w:val="es-ES" w:eastAsia="es-ES"/>
        </w:rPr>
      </w:pPr>
    </w:p>
    <w:p w:rsidR="00D7670E" w:rsidRPr="004032DD" w:rsidRDefault="00D7670E" w:rsidP="00D7670E">
      <w:pPr>
        <w:widowControl w:val="0"/>
        <w:autoSpaceDE w:val="0"/>
        <w:autoSpaceDN w:val="0"/>
        <w:adjustRightInd w:val="0"/>
        <w:contextualSpacing/>
        <w:rPr>
          <w:rFonts w:eastAsia="Times New Roman"/>
          <w:b/>
          <w:i/>
          <w:szCs w:val="24"/>
          <w:u w:val="single"/>
          <w:lang w:val="es-ES" w:eastAsia="es-ES"/>
        </w:rPr>
      </w:pPr>
      <w:r w:rsidRPr="004032DD">
        <w:rPr>
          <w:rFonts w:eastAsia="Times New Roman"/>
          <w:b/>
          <w:i/>
          <w:szCs w:val="24"/>
          <w:u w:val="single"/>
          <w:lang w:val="es-ES" w:eastAsia="es-ES"/>
        </w:rPr>
        <w:t>Medidas que se solicitan:</w:t>
      </w:r>
    </w:p>
    <w:p w:rsidR="00D7670E" w:rsidRPr="004032DD" w:rsidRDefault="00D7670E" w:rsidP="00D7670E">
      <w:pPr>
        <w:widowControl w:val="0"/>
        <w:autoSpaceDE w:val="0"/>
        <w:autoSpaceDN w:val="0"/>
        <w:adjustRightInd w:val="0"/>
        <w:contextualSpacing/>
        <w:rPr>
          <w:rFonts w:eastAsia="Times New Roman"/>
          <w:szCs w:val="24"/>
          <w:lang w:val="es-ES" w:eastAsia="es-ES"/>
        </w:rPr>
      </w:pPr>
    </w:p>
    <w:p w:rsidR="00D7670E" w:rsidRPr="004032DD" w:rsidRDefault="00D7670E" w:rsidP="00D7670E">
      <w:pPr>
        <w:widowControl w:val="0"/>
        <w:autoSpaceDE w:val="0"/>
        <w:autoSpaceDN w:val="0"/>
        <w:adjustRightInd w:val="0"/>
        <w:jc w:val="both"/>
        <w:rPr>
          <w:rFonts w:eastAsia="Times New Roman"/>
          <w:szCs w:val="24"/>
          <w:lang w:val="es-ES" w:eastAsia="es-ES"/>
        </w:rPr>
      </w:pPr>
      <w:r w:rsidRPr="004032DD">
        <w:rPr>
          <w:rFonts w:eastAsia="Times New Roman"/>
          <w:szCs w:val="24"/>
          <w:lang w:val="es-ES" w:eastAsia="es-ES"/>
        </w:rPr>
        <w:t>Se invita a</w:t>
      </w:r>
      <w:r w:rsidR="002C1DA4" w:rsidRPr="004032DD">
        <w:rPr>
          <w:rFonts w:eastAsia="Times New Roman"/>
          <w:szCs w:val="24"/>
          <w:lang w:val="es-ES" w:eastAsia="es-ES"/>
        </w:rPr>
        <w:t xml:space="preserve"> </w:t>
      </w:r>
      <w:r w:rsidRPr="004032DD">
        <w:rPr>
          <w:rFonts w:eastAsia="Times New Roman"/>
          <w:szCs w:val="24"/>
          <w:lang w:val="es-ES" w:eastAsia="es-ES"/>
        </w:rPr>
        <w:t>l</w:t>
      </w:r>
      <w:r w:rsidR="002C1DA4" w:rsidRPr="004032DD">
        <w:rPr>
          <w:rFonts w:eastAsia="Times New Roman"/>
          <w:szCs w:val="24"/>
          <w:lang w:val="es-ES" w:eastAsia="es-ES"/>
        </w:rPr>
        <w:t>a Conferencia de las Partes</w:t>
      </w:r>
      <w:r w:rsidRPr="004032DD">
        <w:rPr>
          <w:rFonts w:eastAsia="Times New Roman"/>
          <w:szCs w:val="24"/>
          <w:lang w:val="es-ES" w:eastAsia="es-ES"/>
        </w:rPr>
        <w:t xml:space="preserve"> a:</w:t>
      </w:r>
    </w:p>
    <w:p w:rsidR="00D7670E" w:rsidRPr="009928D0" w:rsidRDefault="00D7670E" w:rsidP="00D7670E">
      <w:pPr>
        <w:widowControl w:val="0"/>
        <w:autoSpaceDE w:val="0"/>
        <w:autoSpaceDN w:val="0"/>
        <w:adjustRightInd w:val="0"/>
        <w:jc w:val="both"/>
        <w:rPr>
          <w:rFonts w:eastAsia="Times New Roman"/>
          <w:sz w:val="16"/>
          <w:szCs w:val="16"/>
          <w:lang w:val="es-ES" w:eastAsia="es-ES"/>
        </w:rPr>
      </w:pPr>
    </w:p>
    <w:p w:rsidR="002C1DA4" w:rsidRPr="004032DD" w:rsidRDefault="002C1DA4" w:rsidP="004C2AFB">
      <w:pPr>
        <w:widowControl w:val="0"/>
        <w:numPr>
          <w:ilvl w:val="0"/>
          <w:numId w:val="1"/>
        </w:numPr>
        <w:autoSpaceDE w:val="0"/>
        <w:autoSpaceDN w:val="0"/>
        <w:adjustRightInd w:val="0"/>
        <w:ind w:left="709" w:hanging="709"/>
        <w:contextualSpacing/>
        <w:jc w:val="both"/>
        <w:rPr>
          <w:rFonts w:eastAsia="Times New Roman"/>
          <w:szCs w:val="24"/>
          <w:lang w:val="es-ES" w:eastAsia="es-ES"/>
        </w:rPr>
      </w:pPr>
      <w:r w:rsidRPr="004032DD">
        <w:rPr>
          <w:rFonts w:eastAsia="Times New Roman"/>
          <w:szCs w:val="24"/>
          <w:lang w:val="es-ES" w:eastAsia="es-ES"/>
        </w:rPr>
        <w:t>Tomar nota del progreso en la implementación de la Resolución 10.23.</w:t>
      </w:r>
    </w:p>
    <w:p w:rsidR="008D2E2C" w:rsidRPr="009928D0" w:rsidRDefault="008D2E2C" w:rsidP="008D2E2C">
      <w:pPr>
        <w:widowControl w:val="0"/>
        <w:autoSpaceDE w:val="0"/>
        <w:autoSpaceDN w:val="0"/>
        <w:adjustRightInd w:val="0"/>
        <w:ind w:left="709"/>
        <w:contextualSpacing/>
        <w:jc w:val="both"/>
        <w:rPr>
          <w:rFonts w:eastAsia="Times New Roman"/>
          <w:sz w:val="16"/>
          <w:szCs w:val="16"/>
          <w:lang w:val="es-ES" w:eastAsia="es-ES"/>
        </w:rPr>
      </w:pPr>
    </w:p>
    <w:p w:rsidR="002C1DA4" w:rsidRPr="004032DD" w:rsidRDefault="002C1DA4" w:rsidP="004C2AFB">
      <w:pPr>
        <w:widowControl w:val="0"/>
        <w:numPr>
          <w:ilvl w:val="0"/>
          <w:numId w:val="1"/>
        </w:numPr>
        <w:autoSpaceDE w:val="0"/>
        <w:autoSpaceDN w:val="0"/>
        <w:adjustRightInd w:val="0"/>
        <w:ind w:left="709" w:hanging="709"/>
        <w:contextualSpacing/>
        <w:jc w:val="both"/>
        <w:rPr>
          <w:rFonts w:eastAsia="Times New Roman"/>
          <w:szCs w:val="24"/>
          <w:lang w:val="es-ES" w:eastAsia="es-ES"/>
        </w:rPr>
      </w:pPr>
      <w:r w:rsidRPr="004032DD">
        <w:rPr>
          <w:rFonts w:eastAsia="Times New Roman"/>
          <w:szCs w:val="24"/>
          <w:lang w:val="es-ES" w:eastAsia="es-ES"/>
        </w:rPr>
        <w:t>Considerar el</w:t>
      </w:r>
      <w:r w:rsidR="00D7670E" w:rsidRPr="004032DD">
        <w:rPr>
          <w:rFonts w:eastAsia="Times New Roman"/>
          <w:szCs w:val="24"/>
          <w:lang w:val="es-ES" w:eastAsia="es-ES"/>
        </w:rPr>
        <w:t xml:space="preserve"> informe </w:t>
      </w:r>
      <w:r w:rsidRPr="004032DD">
        <w:rPr>
          <w:rFonts w:eastAsia="Times New Roman"/>
          <w:szCs w:val="24"/>
          <w:lang w:val="es-ES" w:eastAsia="es-ES"/>
        </w:rPr>
        <w:t xml:space="preserve">sobre mejoras en el proceso para Acciones Concertadas y Cooperativas </w:t>
      </w:r>
      <w:r w:rsidR="00D7670E" w:rsidRPr="004032DD">
        <w:rPr>
          <w:rFonts w:eastAsia="Times New Roman"/>
          <w:szCs w:val="24"/>
          <w:lang w:val="es-ES" w:eastAsia="es-ES"/>
        </w:rPr>
        <w:t xml:space="preserve">incluido </w:t>
      </w:r>
      <w:r w:rsidRPr="004032DD">
        <w:rPr>
          <w:rFonts w:eastAsia="Times New Roman"/>
          <w:szCs w:val="24"/>
          <w:lang w:val="es-ES" w:eastAsia="es-ES"/>
        </w:rPr>
        <w:t>en esta nota como A</w:t>
      </w:r>
      <w:r w:rsidR="004A30CB" w:rsidRPr="004032DD">
        <w:rPr>
          <w:rFonts w:eastAsia="Times New Roman"/>
          <w:szCs w:val="24"/>
          <w:lang w:val="es-ES" w:eastAsia="es-ES"/>
        </w:rPr>
        <w:t>NEXO</w:t>
      </w:r>
      <w:r w:rsidRPr="004032DD">
        <w:rPr>
          <w:rFonts w:eastAsia="Times New Roman"/>
          <w:szCs w:val="24"/>
          <w:lang w:val="es-ES" w:eastAsia="es-ES"/>
        </w:rPr>
        <w:t xml:space="preserve"> I.</w:t>
      </w:r>
    </w:p>
    <w:p w:rsidR="00D7670E" w:rsidRPr="009928D0" w:rsidRDefault="00D7670E" w:rsidP="002C1DA4">
      <w:pPr>
        <w:widowControl w:val="0"/>
        <w:autoSpaceDE w:val="0"/>
        <w:autoSpaceDN w:val="0"/>
        <w:adjustRightInd w:val="0"/>
        <w:ind w:left="709"/>
        <w:contextualSpacing/>
        <w:jc w:val="both"/>
        <w:rPr>
          <w:rFonts w:eastAsia="Times New Roman"/>
          <w:sz w:val="16"/>
          <w:szCs w:val="16"/>
          <w:lang w:val="es-ES" w:eastAsia="es-ES"/>
        </w:rPr>
      </w:pPr>
    </w:p>
    <w:p w:rsidR="00D7670E" w:rsidRPr="004032DD" w:rsidRDefault="00D7670E" w:rsidP="004C2AFB">
      <w:pPr>
        <w:widowControl w:val="0"/>
        <w:numPr>
          <w:ilvl w:val="0"/>
          <w:numId w:val="1"/>
        </w:numPr>
        <w:autoSpaceDE w:val="0"/>
        <w:autoSpaceDN w:val="0"/>
        <w:adjustRightInd w:val="0"/>
        <w:ind w:left="709" w:hanging="709"/>
        <w:contextualSpacing/>
        <w:jc w:val="both"/>
        <w:rPr>
          <w:rFonts w:eastAsia="Times New Roman"/>
          <w:szCs w:val="24"/>
          <w:lang w:val="es-ES" w:eastAsia="es-ES"/>
        </w:rPr>
      </w:pPr>
      <w:r w:rsidRPr="004032DD">
        <w:rPr>
          <w:rFonts w:eastAsia="Times New Roman"/>
          <w:szCs w:val="24"/>
          <w:lang w:val="es-ES" w:eastAsia="es-ES"/>
        </w:rPr>
        <w:t xml:space="preserve">examinar </w:t>
      </w:r>
      <w:r w:rsidR="002C1DA4" w:rsidRPr="004032DD">
        <w:rPr>
          <w:rFonts w:eastAsia="Times New Roman"/>
          <w:szCs w:val="24"/>
          <w:lang w:val="es-ES" w:eastAsia="es-ES"/>
        </w:rPr>
        <w:t xml:space="preserve">y adoptar </w:t>
      </w:r>
      <w:r w:rsidRPr="004032DD">
        <w:rPr>
          <w:rFonts w:eastAsia="Times New Roman"/>
          <w:szCs w:val="24"/>
          <w:lang w:val="es-ES" w:eastAsia="es-ES"/>
        </w:rPr>
        <w:t>el proyecto de resolución sobre acciones concertadas y cooperativas adjunta</w:t>
      </w:r>
      <w:r w:rsidR="002C1DA4" w:rsidRPr="004032DD">
        <w:rPr>
          <w:rFonts w:eastAsia="Times New Roman"/>
          <w:szCs w:val="24"/>
          <w:lang w:val="es-ES" w:eastAsia="es-ES"/>
        </w:rPr>
        <w:t>do como A</w:t>
      </w:r>
      <w:r w:rsidR="004A30CB" w:rsidRPr="004032DD">
        <w:rPr>
          <w:rFonts w:eastAsia="Times New Roman"/>
          <w:szCs w:val="24"/>
          <w:lang w:val="es-ES" w:eastAsia="es-ES"/>
        </w:rPr>
        <w:t>NEXO</w:t>
      </w:r>
      <w:r w:rsidRPr="004032DD">
        <w:rPr>
          <w:rFonts w:eastAsia="Times New Roman"/>
          <w:szCs w:val="24"/>
          <w:lang w:val="es-ES" w:eastAsia="es-ES"/>
        </w:rPr>
        <w:t xml:space="preserve"> </w:t>
      </w:r>
      <w:r w:rsidR="002C1DA4" w:rsidRPr="004032DD">
        <w:rPr>
          <w:rFonts w:eastAsia="Times New Roman"/>
          <w:szCs w:val="24"/>
          <w:lang w:val="es-ES" w:eastAsia="es-ES"/>
        </w:rPr>
        <w:t>I</w:t>
      </w:r>
      <w:r w:rsidR="004A30CB" w:rsidRPr="004032DD">
        <w:rPr>
          <w:rFonts w:eastAsia="Times New Roman"/>
          <w:szCs w:val="24"/>
          <w:lang w:val="es-ES" w:eastAsia="es-ES"/>
        </w:rPr>
        <w:t>I</w:t>
      </w:r>
      <w:r w:rsidR="002C1DA4" w:rsidRPr="004032DD">
        <w:rPr>
          <w:rFonts w:eastAsia="Times New Roman"/>
          <w:szCs w:val="24"/>
          <w:lang w:val="es-ES" w:eastAsia="es-ES"/>
        </w:rPr>
        <w:t xml:space="preserve"> </w:t>
      </w:r>
      <w:r w:rsidRPr="004032DD">
        <w:rPr>
          <w:rFonts w:eastAsia="Times New Roman"/>
          <w:szCs w:val="24"/>
          <w:lang w:val="es-ES" w:eastAsia="es-ES"/>
        </w:rPr>
        <w:t>a la presente nota de presentación.</w:t>
      </w:r>
    </w:p>
    <w:p w:rsidR="00D7670E" w:rsidRPr="004032DD" w:rsidRDefault="00D7670E" w:rsidP="00D7670E">
      <w:pPr>
        <w:ind w:left="709" w:hanging="709"/>
        <w:contextualSpacing/>
        <w:jc w:val="both"/>
        <w:rPr>
          <w:rFonts w:eastAsia="Times New Roman"/>
          <w:szCs w:val="24"/>
          <w:lang w:val="es-ES" w:eastAsia="es-ES"/>
        </w:rPr>
      </w:pPr>
    </w:p>
    <w:p w:rsidR="008D2E2C" w:rsidRPr="004032DD" w:rsidRDefault="008D2E2C" w:rsidP="00D7670E">
      <w:pPr>
        <w:widowControl w:val="0"/>
        <w:autoSpaceDE w:val="0"/>
        <w:autoSpaceDN w:val="0"/>
        <w:adjustRightInd w:val="0"/>
        <w:ind w:left="709" w:hanging="709"/>
        <w:contextualSpacing/>
        <w:jc w:val="both"/>
        <w:rPr>
          <w:rFonts w:eastAsia="Times New Roman"/>
          <w:szCs w:val="24"/>
          <w:lang w:val="es-ES" w:eastAsia="es-ES"/>
        </w:rPr>
        <w:sectPr w:rsidR="008D2E2C" w:rsidRPr="004032DD" w:rsidSect="00CE4C5A">
          <w:headerReference w:type="even" r:id="rId15"/>
          <w:headerReference w:type="default" r:id="rId16"/>
          <w:headerReference w:type="first" r:id="rId17"/>
          <w:footerReference w:type="first" r:id="rId18"/>
          <w:endnotePr>
            <w:numFmt w:val="decimal"/>
          </w:endnotePr>
          <w:pgSz w:w="11905" w:h="16837" w:code="9"/>
          <w:pgMar w:top="1418" w:right="1418" w:bottom="1418" w:left="1418" w:header="510" w:footer="510" w:gutter="0"/>
          <w:cols w:space="720"/>
          <w:noEndnote/>
          <w:titlePg/>
          <w:rtlGutter/>
        </w:sectPr>
      </w:pPr>
    </w:p>
    <w:p w:rsidR="00CE4C5A" w:rsidRPr="004032DD" w:rsidRDefault="00CE4C5A" w:rsidP="00CE4C5A">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outlineLvl w:val="1"/>
        <w:rPr>
          <w:rFonts w:eastAsia="Times New Roman"/>
          <w:b/>
          <w:caps/>
          <w:szCs w:val="24"/>
          <w:lang w:val="es-ES" w:eastAsia="es-ES"/>
        </w:rPr>
      </w:pPr>
      <w:r w:rsidRPr="004032DD">
        <w:rPr>
          <w:rFonts w:eastAsia="Times New Roman"/>
          <w:b/>
          <w:caps/>
          <w:szCs w:val="24"/>
          <w:lang w:val="es-ES" w:eastAsia="es-ES"/>
        </w:rPr>
        <w:t>ANEXO I</w:t>
      </w:r>
    </w:p>
    <w:p w:rsidR="00CE4C5A" w:rsidRPr="004032DD" w:rsidRDefault="00CE4C5A" w:rsidP="00CE4C5A">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bCs/>
          <w:caps/>
          <w:szCs w:val="24"/>
          <w:lang w:val="es-ES" w:eastAsia="es-ES"/>
        </w:rPr>
      </w:pPr>
    </w:p>
    <w:p w:rsidR="00CE4C5A" w:rsidRPr="004032DD" w:rsidRDefault="00CE4C5A" w:rsidP="00CE4C5A">
      <w:pPr>
        <w:rPr>
          <w:rFonts w:ascii="Arial" w:eastAsia="MS Mincho" w:hAnsi="Arial" w:cs="Arial"/>
          <w:sz w:val="6"/>
          <w:szCs w:val="6"/>
          <w:lang w:val="es-ES" w:eastAsia="es-ES"/>
        </w:rPr>
      </w:pPr>
    </w:p>
    <w:p w:rsidR="00CE4C5A" w:rsidRPr="004032DD" w:rsidRDefault="00CE4C5A" w:rsidP="00CE4C5A">
      <w:pPr>
        <w:jc w:val="center"/>
        <w:rPr>
          <w:rFonts w:ascii="Arial" w:eastAsia="MS Mincho" w:hAnsi="Arial" w:cs="Arial"/>
          <w:sz w:val="22"/>
          <w:lang w:val="es-ES" w:eastAsia="es-ES"/>
        </w:rPr>
      </w:pPr>
      <w:r w:rsidRPr="004032DD">
        <w:rPr>
          <w:rFonts w:eastAsia="Times New Roman"/>
          <w:noProof/>
          <w:szCs w:val="24"/>
        </w:rPr>
        <w:drawing>
          <wp:inline distT="0" distB="0" distL="0" distR="0" wp14:anchorId="1DDC0555" wp14:editId="1CC5416F">
            <wp:extent cx="525145" cy="525145"/>
            <wp:effectExtent l="0" t="0" r="8255" b="825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33" t="-726" r="-2533" b="-726"/>
                    <a:stretch>
                      <a:fillRect/>
                    </a:stretch>
                  </pic:blipFill>
                  <pic:spPr bwMode="auto">
                    <a:xfrm>
                      <a:off x="0" y="0"/>
                      <a:ext cx="525145" cy="525145"/>
                    </a:xfrm>
                    <a:prstGeom prst="rect">
                      <a:avLst/>
                    </a:prstGeom>
                    <a:noFill/>
                    <a:ln>
                      <a:noFill/>
                    </a:ln>
                  </pic:spPr>
                </pic:pic>
              </a:graphicData>
            </a:graphic>
          </wp:inline>
        </w:drawing>
      </w:r>
    </w:p>
    <w:p w:rsidR="00CE4C5A" w:rsidRPr="004032DD" w:rsidRDefault="00CE4C5A" w:rsidP="00CE4C5A">
      <w:pPr>
        <w:rPr>
          <w:rFonts w:ascii="Arial" w:eastAsia="MS Mincho" w:hAnsi="Arial" w:cs="Arial"/>
          <w:sz w:val="12"/>
          <w:szCs w:val="12"/>
          <w:lang w:val="es-ES" w:eastAsia="es-ES"/>
        </w:rPr>
      </w:pPr>
    </w:p>
    <w:p w:rsidR="00CE4C5A" w:rsidRPr="004032DD" w:rsidRDefault="00CE4C5A" w:rsidP="00CE4C5A">
      <w:pPr>
        <w:jc w:val="center"/>
        <w:rPr>
          <w:rFonts w:ascii="Arial" w:eastAsia="MS Mincho" w:hAnsi="Arial" w:cs="Arial"/>
          <w:i/>
          <w:sz w:val="20"/>
          <w:szCs w:val="20"/>
          <w:lang w:val="es-ES" w:eastAsia="es-ES"/>
        </w:rPr>
      </w:pPr>
      <w:r w:rsidRPr="004032DD">
        <w:rPr>
          <w:rFonts w:ascii="Arial" w:eastAsia="Times New Roman" w:hAnsi="Arial"/>
          <w:i/>
          <w:sz w:val="20"/>
          <w:szCs w:val="24"/>
          <w:lang w:val="es-ES" w:eastAsia="es-ES"/>
        </w:rPr>
        <w:t>Convención  sobre las Especies Migratorias</w:t>
      </w: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14"/>
          <w:szCs w:val="1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CE4C5A" w:rsidRPr="00835CFF" w:rsidTr="00CE4C5A">
        <w:tc>
          <w:tcPr>
            <w:tcW w:w="8529" w:type="dxa"/>
            <w:shd w:val="clear" w:color="auto" w:fill="D9D9D9"/>
          </w:tcPr>
          <w:p w:rsidR="00CE4C5A" w:rsidRPr="004032DD" w:rsidRDefault="00CE4C5A" w:rsidP="00CE4C5A">
            <w:pPr>
              <w:spacing w:before="40"/>
              <w:jc w:val="center"/>
              <w:rPr>
                <w:rFonts w:ascii="Arial" w:eastAsia="MS Mincho" w:hAnsi="Arial" w:cs="Arial"/>
                <w:b/>
                <w:color w:val="000080"/>
                <w:sz w:val="40"/>
                <w:szCs w:val="40"/>
                <w:lang w:val="es-ES" w:eastAsia="es-ES"/>
              </w:rPr>
            </w:pPr>
            <w:r w:rsidRPr="004032DD">
              <w:rPr>
                <w:rFonts w:ascii="Arial" w:eastAsia="Times New Roman" w:hAnsi="Arial"/>
                <w:b/>
                <w:color w:val="000080"/>
                <w:sz w:val="40"/>
                <w:szCs w:val="24"/>
                <w:lang w:val="es-ES" w:eastAsia="es-ES"/>
              </w:rPr>
              <w:t>Mejora del Proceso de</w:t>
            </w:r>
          </w:p>
          <w:p w:rsidR="00CE4C5A" w:rsidRPr="004032DD" w:rsidRDefault="00CE4C5A" w:rsidP="00CE4C5A">
            <w:pPr>
              <w:spacing w:after="40"/>
              <w:jc w:val="center"/>
              <w:rPr>
                <w:rFonts w:ascii="Arial" w:eastAsia="MS Mincho" w:hAnsi="Arial" w:cs="Arial"/>
                <w:sz w:val="32"/>
                <w:szCs w:val="32"/>
                <w:lang w:val="es-ES" w:eastAsia="es-ES"/>
              </w:rPr>
            </w:pPr>
            <w:r w:rsidRPr="004032DD">
              <w:rPr>
                <w:rFonts w:ascii="Arial" w:eastAsia="Times New Roman" w:hAnsi="Arial"/>
                <w:b/>
                <w:color w:val="000080"/>
                <w:sz w:val="40"/>
                <w:szCs w:val="24"/>
                <w:lang w:val="es-ES" w:eastAsia="es-ES"/>
              </w:rPr>
              <w:t>Acciones Concertadas y Cooperativas</w:t>
            </w:r>
          </w:p>
        </w:tc>
      </w:tr>
    </w:tbl>
    <w:p w:rsidR="00CE4C5A" w:rsidRPr="004032DD" w:rsidRDefault="00CE4C5A" w:rsidP="00CE4C5A">
      <w:pPr>
        <w:jc w:val="cente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14"/>
          <w:szCs w:val="14"/>
          <w:lang w:val="es-ES" w:eastAsia="es-ES"/>
        </w:rPr>
      </w:pPr>
    </w:p>
    <w:p w:rsidR="00CE4C5A" w:rsidRPr="004032DD" w:rsidRDefault="00CE4C5A" w:rsidP="00CE4C5A">
      <w:pPr>
        <w:jc w:val="center"/>
        <w:rPr>
          <w:rFonts w:ascii="Arial" w:eastAsia="MS Mincho" w:hAnsi="Arial" w:cs="Arial"/>
          <w:sz w:val="28"/>
          <w:szCs w:val="28"/>
          <w:lang w:val="es-ES" w:eastAsia="es-ES"/>
        </w:rPr>
      </w:pPr>
      <w:r w:rsidRPr="004032DD">
        <w:rPr>
          <w:rFonts w:ascii="Arial" w:eastAsia="Times New Roman" w:hAnsi="Arial"/>
          <w:sz w:val="28"/>
          <w:szCs w:val="24"/>
          <w:lang w:val="es-ES" w:eastAsia="es-ES"/>
        </w:rPr>
        <w:t xml:space="preserve">I N F O R M E   D E L   C O N S U L T O R </w:t>
      </w:r>
    </w:p>
    <w:p w:rsidR="00CE4C5A" w:rsidRPr="004032DD" w:rsidRDefault="00CE4C5A" w:rsidP="00CE4C5A">
      <w:pPr>
        <w:jc w:val="center"/>
        <w:rPr>
          <w:rFonts w:ascii="Arial" w:eastAsia="MS Mincho" w:hAnsi="Arial" w:cs="Arial"/>
          <w:b/>
          <w:sz w:val="22"/>
          <w:lang w:val="es-ES" w:eastAsia="es-ES"/>
        </w:rPr>
      </w:pPr>
    </w:p>
    <w:p w:rsidR="00CE4C5A" w:rsidRPr="004032DD" w:rsidRDefault="00CE4C5A" w:rsidP="00CE4C5A">
      <w:pPr>
        <w:jc w:val="center"/>
        <w:rPr>
          <w:rFonts w:ascii="Arial" w:eastAsia="MS Mincho" w:hAnsi="Arial" w:cs="Arial"/>
          <w:b/>
          <w:sz w:val="22"/>
          <w:lang w:val="es-ES" w:eastAsia="es-ES"/>
        </w:rPr>
      </w:pPr>
    </w:p>
    <w:p w:rsidR="00CE4C5A" w:rsidRPr="004032DD" w:rsidRDefault="00CE4C5A" w:rsidP="00CE4C5A">
      <w:pPr>
        <w:jc w:val="center"/>
        <w:rPr>
          <w:rFonts w:ascii="Arial" w:eastAsia="MS Mincho" w:hAnsi="Arial" w:cs="Arial"/>
          <w:b/>
          <w:sz w:val="22"/>
          <w:lang w:val="es-ES" w:eastAsia="es-ES"/>
        </w:rPr>
      </w:pPr>
    </w:p>
    <w:p w:rsidR="00CE4C5A" w:rsidRPr="004032DD" w:rsidRDefault="00CE4C5A" w:rsidP="00CE4C5A">
      <w:pPr>
        <w:jc w:val="center"/>
        <w:rPr>
          <w:rFonts w:ascii="Arial" w:eastAsia="MS Mincho" w:hAnsi="Arial" w:cs="Arial"/>
          <w:b/>
          <w:i/>
          <w:sz w:val="30"/>
          <w:szCs w:val="30"/>
          <w:lang w:val="es-ES" w:eastAsia="es-ES"/>
        </w:rPr>
      </w:pPr>
      <w:r w:rsidRPr="004032DD">
        <w:rPr>
          <w:rFonts w:ascii="Arial" w:eastAsia="Times New Roman" w:hAnsi="Arial"/>
          <w:b/>
          <w:i/>
          <w:sz w:val="30"/>
          <w:szCs w:val="24"/>
          <w:lang w:val="es-ES" w:eastAsia="es-ES"/>
        </w:rPr>
        <w:t>Dave Pritchard</w:t>
      </w:r>
    </w:p>
    <w:p w:rsidR="00CE4C5A" w:rsidRPr="004032DD" w:rsidRDefault="00CE4C5A" w:rsidP="00CE4C5A">
      <w:pPr>
        <w:jc w:val="center"/>
        <w:rPr>
          <w:rFonts w:ascii="Arial" w:eastAsia="MS Mincho" w:hAnsi="Arial" w:cs="Arial"/>
          <w:b/>
          <w:sz w:val="22"/>
          <w:lang w:val="es-ES" w:eastAsia="es-ES"/>
        </w:rPr>
      </w:pPr>
    </w:p>
    <w:p w:rsidR="00CE4C5A" w:rsidRPr="004032DD" w:rsidRDefault="00CE4C5A" w:rsidP="00CE4C5A">
      <w:pPr>
        <w:jc w:val="center"/>
        <w:rPr>
          <w:rFonts w:ascii="Arial" w:eastAsia="MS Mincho" w:hAnsi="Arial" w:cs="Arial"/>
          <w:b/>
          <w:sz w:val="22"/>
          <w:lang w:val="es-ES" w:eastAsia="es-ES"/>
        </w:rPr>
      </w:pPr>
    </w:p>
    <w:p w:rsidR="00CE4C5A" w:rsidRPr="004032DD" w:rsidRDefault="00CE4C5A" w:rsidP="00CE4C5A">
      <w:pPr>
        <w:jc w:val="center"/>
        <w:rPr>
          <w:rFonts w:ascii="Arial" w:eastAsia="MS Mincho" w:hAnsi="Arial" w:cs="Arial"/>
          <w:b/>
          <w:sz w:val="22"/>
          <w:lang w:val="es-ES" w:eastAsia="es-ES"/>
        </w:rPr>
      </w:pPr>
    </w:p>
    <w:p w:rsidR="00CE4C5A" w:rsidRPr="004032DD" w:rsidRDefault="00CE4C5A" w:rsidP="00CE4C5A">
      <w:pPr>
        <w:jc w:val="center"/>
        <w:rPr>
          <w:rFonts w:ascii="Arial" w:eastAsia="MS Mincho" w:hAnsi="Arial" w:cs="Arial"/>
          <w:sz w:val="26"/>
          <w:szCs w:val="26"/>
          <w:lang w:val="es-ES" w:eastAsia="es-ES"/>
        </w:rPr>
      </w:pPr>
      <w:r w:rsidRPr="004032DD">
        <w:rPr>
          <w:rFonts w:ascii="Arial" w:eastAsia="Times New Roman" w:hAnsi="Arial"/>
          <w:sz w:val="26"/>
          <w:szCs w:val="24"/>
          <w:lang w:val="es-ES" w:eastAsia="es-ES"/>
        </w:rPr>
        <w:t>14 de julio de 2014</w:t>
      </w: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4032DD" w:rsidRDefault="00CE4C5A" w:rsidP="00CE4C5A">
      <w:pPr>
        <w:jc w:val="both"/>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Default="00CE4C5A" w:rsidP="00CE4C5A">
      <w:pPr>
        <w:rPr>
          <w:rFonts w:ascii="Arial" w:eastAsia="MS Mincho" w:hAnsi="Arial" w:cs="Arial"/>
          <w:sz w:val="22"/>
          <w:lang w:val="es-ES" w:eastAsia="es-ES"/>
        </w:rPr>
      </w:pPr>
    </w:p>
    <w:p w:rsidR="009928D0" w:rsidRDefault="009928D0" w:rsidP="00CE4C5A">
      <w:pPr>
        <w:rPr>
          <w:rFonts w:ascii="Arial" w:eastAsia="MS Mincho" w:hAnsi="Arial" w:cs="Arial"/>
          <w:sz w:val="22"/>
          <w:lang w:val="es-ES" w:eastAsia="es-ES"/>
        </w:rPr>
      </w:pPr>
    </w:p>
    <w:p w:rsidR="009928D0" w:rsidRDefault="009928D0" w:rsidP="00CE4C5A">
      <w:pPr>
        <w:rPr>
          <w:rFonts w:ascii="Arial" w:eastAsia="MS Mincho" w:hAnsi="Arial" w:cs="Arial"/>
          <w:sz w:val="22"/>
          <w:lang w:val="es-ES" w:eastAsia="es-ES"/>
        </w:rPr>
      </w:pPr>
    </w:p>
    <w:p w:rsidR="009928D0" w:rsidRPr="004032DD" w:rsidRDefault="009928D0" w:rsidP="00CE4C5A">
      <w:pPr>
        <w:rPr>
          <w:rFonts w:ascii="Arial" w:eastAsia="MS Mincho" w:hAnsi="Arial" w:cs="Arial"/>
          <w:sz w:val="22"/>
          <w:lang w:val="es-ES" w:eastAsia="es-ES"/>
        </w:rPr>
      </w:pPr>
    </w:p>
    <w:p w:rsidR="00CE4C5A" w:rsidRPr="004032DD" w:rsidRDefault="00CE4C5A" w:rsidP="00CE4C5A">
      <w:pPr>
        <w:jc w:val="center"/>
        <w:rPr>
          <w:rFonts w:ascii="Arial" w:eastAsia="MS Mincho" w:hAnsi="Arial" w:cs="Arial"/>
          <w:sz w:val="22"/>
          <w:lang w:val="es-ES" w:eastAsia="es-ES"/>
        </w:rPr>
      </w:pPr>
      <w:r w:rsidRPr="004032DD">
        <w:rPr>
          <w:rFonts w:ascii="Arial" w:eastAsia="MS Mincho" w:hAnsi="Arial" w:cs="Arial"/>
          <w:noProof/>
          <w:sz w:val="22"/>
        </w:rPr>
        <w:drawing>
          <wp:inline distT="0" distB="0" distL="0" distR="0" wp14:anchorId="566BF19A" wp14:editId="06207638">
            <wp:extent cx="3589655" cy="2388235"/>
            <wp:effectExtent l="0" t="0" r="0" b="0"/>
            <wp:docPr id="9" name="Picture 9" descr="MP900414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90041405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9655" cy="2388235"/>
                    </a:xfrm>
                    <a:prstGeom prst="rect">
                      <a:avLst/>
                    </a:prstGeom>
                    <a:noFill/>
                    <a:ln>
                      <a:noFill/>
                    </a:ln>
                  </pic:spPr>
                </pic:pic>
              </a:graphicData>
            </a:graphic>
          </wp:inline>
        </w:drawing>
      </w: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sectPr w:rsidR="00CE4C5A" w:rsidRPr="004032DD" w:rsidSect="009928D0">
          <w:headerReference w:type="first" r:id="rId20"/>
          <w:endnotePr>
            <w:numFmt w:val="decimal"/>
          </w:endnotePr>
          <w:pgSz w:w="11905" w:h="16837" w:code="9"/>
          <w:pgMar w:top="1418" w:right="1825" w:bottom="1418" w:left="1800" w:header="510" w:footer="510" w:gutter="0"/>
          <w:cols w:space="720"/>
          <w:noEndnote/>
          <w:titlePg/>
          <w:rtlGutter/>
        </w:sect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CE4C5A" w:rsidRPr="004032DD" w:rsidTr="00CE4C5A">
        <w:tc>
          <w:tcPr>
            <w:tcW w:w="5040" w:type="dxa"/>
            <w:shd w:val="clear" w:color="auto" w:fill="737373"/>
          </w:tcPr>
          <w:p w:rsidR="00CE4C5A" w:rsidRPr="004032DD" w:rsidRDefault="00CE4C5A" w:rsidP="00CE4C5A">
            <w:pPr>
              <w:spacing w:before="40"/>
              <w:jc w:val="center"/>
              <w:rPr>
                <w:rFonts w:ascii="Arial" w:eastAsia="MS Mincho" w:hAnsi="Arial" w:cs="Arial"/>
                <w:b/>
                <w:color w:val="FFFFFF"/>
                <w:sz w:val="32"/>
                <w:szCs w:val="32"/>
                <w:lang w:val="es-ES" w:eastAsia="es-ES"/>
              </w:rPr>
            </w:pPr>
            <w:r w:rsidRPr="004032DD">
              <w:rPr>
                <w:rFonts w:ascii="Arial" w:eastAsia="Times New Roman" w:hAnsi="Arial"/>
                <w:b/>
                <w:color w:val="FFFFFF"/>
                <w:sz w:val="32"/>
                <w:szCs w:val="24"/>
                <w:lang w:val="es-ES" w:eastAsia="es-ES"/>
              </w:rPr>
              <w:t>Mejora del Proceso de</w:t>
            </w:r>
          </w:p>
          <w:p w:rsidR="00CE4C5A" w:rsidRPr="004032DD" w:rsidRDefault="00CE4C5A" w:rsidP="00CE4C5A">
            <w:pPr>
              <w:jc w:val="center"/>
              <w:rPr>
                <w:rFonts w:ascii="Arial" w:eastAsia="MS Mincho" w:hAnsi="Arial" w:cs="Arial"/>
                <w:b/>
                <w:color w:val="FFFFFF"/>
                <w:sz w:val="32"/>
                <w:szCs w:val="32"/>
                <w:lang w:val="es-ES" w:eastAsia="es-ES"/>
              </w:rPr>
            </w:pPr>
            <w:r w:rsidRPr="004032DD">
              <w:rPr>
                <w:rFonts w:ascii="Arial" w:eastAsia="Times New Roman" w:hAnsi="Arial"/>
                <w:b/>
                <w:color w:val="FFFFFF"/>
                <w:sz w:val="32"/>
                <w:szCs w:val="24"/>
                <w:lang w:val="es-ES" w:eastAsia="es-ES"/>
              </w:rPr>
              <w:t>Acciones Concertadas y</w:t>
            </w:r>
          </w:p>
          <w:p w:rsidR="00CE4C5A" w:rsidRPr="004032DD" w:rsidRDefault="00CE4C5A" w:rsidP="00CE4C5A">
            <w:pPr>
              <w:spacing w:after="40"/>
              <w:jc w:val="center"/>
              <w:rPr>
                <w:rFonts w:ascii="Arial" w:eastAsia="MS Mincho" w:hAnsi="Arial" w:cs="Arial"/>
                <w:sz w:val="22"/>
                <w:szCs w:val="24"/>
                <w:lang w:val="es-ES" w:eastAsia="es-ES"/>
              </w:rPr>
            </w:pPr>
            <w:r w:rsidRPr="004032DD">
              <w:rPr>
                <w:rFonts w:ascii="Arial" w:eastAsia="Times New Roman" w:hAnsi="Arial"/>
                <w:b/>
                <w:color w:val="FFFFFF"/>
                <w:sz w:val="32"/>
                <w:szCs w:val="24"/>
                <w:lang w:val="es-ES" w:eastAsia="es-ES"/>
              </w:rPr>
              <w:t>Cooperativas</w:t>
            </w:r>
          </w:p>
        </w:tc>
      </w:tr>
    </w:tbl>
    <w:p w:rsidR="00CE4C5A" w:rsidRPr="004032DD" w:rsidRDefault="00CE4C5A" w:rsidP="00CE4C5A">
      <w:pPr>
        <w:rPr>
          <w:rFonts w:ascii="Arial" w:eastAsia="MS Mincho" w:hAnsi="Arial" w:cs="Arial"/>
          <w:sz w:val="22"/>
          <w:lang w:val="es-ES" w:eastAsia="es-ES"/>
        </w:rPr>
      </w:pPr>
    </w:p>
    <w:p w:rsidR="00CE4C5A" w:rsidRPr="004032DD" w:rsidRDefault="00CE4C5A" w:rsidP="00CE4C5A">
      <w:pPr>
        <w:rPr>
          <w:rFonts w:ascii="Arial" w:eastAsia="MS Mincho" w:hAnsi="Arial" w:cs="Arial"/>
          <w:sz w:val="22"/>
          <w:lang w:val="es-ES" w:eastAsia="es-ES"/>
        </w:rPr>
      </w:pPr>
    </w:p>
    <w:p w:rsidR="00CE4C5A" w:rsidRPr="009928D0" w:rsidRDefault="00CE4C5A" w:rsidP="00CE4C5A">
      <w:pPr>
        <w:rPr>
          <w:rFonts w:ascii="Arial" w:eastAsia="MS Mincho" w:hAnsi="Arial" w:cs="Arial"/>
          <w:szCs w:val="24"/>
          <w:lang w:val="es-ES" w:eastAsia="es-ES"/>
        </w:rPr>
      </w:pPr>
    </w:p>
    <w:p w:rsidR="00CE4C5A" w:rsidRPr="009928D0" w:rsidRDefault="00CE4C5A" w:rsidP="004C2AFB">
      <w:pPr>
        <w:pStyle w:val="ListParagraph"/>
        <w:numPr>
          <w:ilvl w:val="0"/>
          <w:numId w:val="8"/>
        </w:numPr>
        <w:shd w:val="clear" w:color="auto" w:fill="D9D9D9"/>
        <w:ind w:hanging="720"/>
        <w:rPr>
          <w:rFonts w:ascii="Arial" w:eastAsia="MS Mincho" w:hAnsi="Arial" w:cs="Arial"/>
          <w:b/>
          <w:color w:val="000080"/>
          <w:sz w:val="26"/>
          <w:szCs w:val="26"/>
          <w:lang w:val="es-ES" w:eastAsia="es-ES"/>
        </w:rPr>
      </w:pPr>
      <w:r w:rsidRPr="009928D0">
        <w:rPr>
          <w:rFonts w:ascii="Arial" w:eastAsia="Times New Roman" w:hAnsi="Arial"/>
          <w:b/>
          <w:color w:val="000080"/>
          <w:sz w:val="26"/>
          <w:szCs w:val="24"/>
          <w:lang w:val="es-ES" w:eastAsia="es-ES"/>
        </w:rPr>
        <w:t>Finalidad de este informe</w:t>
      </w:r>
    </w:p>
    <w:p w:rsidR="00CE4C5A" w:rsidRPr="004032DD" w:rsidRDefault="00CE4C5A" w:rsidP="00CE4C5A">
      <w:pPr>
        <w:ind w:left="720" w:hanging="720"/>
        <w:rPr>
          <w:rFonts w:ascii="Arial" w:eastAsia="MS Mincho" w:hAnsi="Arial" w:cs="Arial"/>
          <w:sz w:val="22"/>
          <w:lang w:val="es-ES" w:eastAsia="es-ES"/>
        </w:rPr>
      </w:pPr>
    </w:p>
    <w:p w:rsidR="00CE4C5A" w:rsidRPr="004032DD" w:rsidRDefault="00CE4C5A" w:rsidP="00CE4C5A">
      <w:pPr>
        <w:ind w:left="720" w:hanging="720"/>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1.1</w:t>
      </w:r>
      <w:r w:rsidRPr="004032DD">
        <w:rPr>
          <w:rFonts w:eastAsia="Times New Roman"/>
          <w:sz w:val="20"/>
          <w:szCs w:val="24"/>
          <w:lang w:val="es-ES" w:eastAsia="es-ES"/>
        </w:rPr>
        <w:tab/>
      </w:r>
      <w:r w:rsidRPr="004032DD">
        <w:rPr>
          <w:rFonts w:ascii="Arial" w:eastAsia="Times New Roman" w:hAnsi="Arial"/>
          <w:sz w:val="22"/>
          <w:szCs w:val="24"/>
          <w:lang w:val="es-ES" w:eastAsia="es-ES"/>
        </w:rPr>
        <w:t>Los procesos de "Acción Concertada " y "Acción Cooperativa" en la CMS han evolucionado orgánicamente a lo largo de muchos años.  Con respecto a los conceptos iniciales expresados en forma simple, la práctica se ha vuelto más complicada.  Los objetivos no siempre son claros, y la eficacia es difícil de medir.</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1.2</w:t>
      </w:r>
      <w:r w:rsidRPr="004032DD">
        <w:rPr>
          <w:rFonts w:eastAsia="Times New Roman"/>
          <w:sz w:val="20"/>
          <w:szCs w:val="24"/>
          <w:lang w:val="es-ES" w:eastAsia="es-ES"/>
        </w:rPr>
        <w:tab/>
      </w:r>
      <w:r w:rsidRPr="004032DD">
        <w:rPr>
          <w:rFonts w:ascii="Arial" w:eastAsia="Times New Roman" w:hAnsi="Arial"/>
          <w:sz w:val="22"/>
          <w:szCs w:val="24"/>
          <w:lang w:val="es-ES" w:eastAsia="es-ES"/>
        </w:rPr>
        <w:t>El Consejo Científico y la Conferencia de las Partes en la CMS han examinado en el pasado algunos aspectos de esta cuestión, y a raíz de un examen realizado en 2011</w:t>
      </w:r>
      <w:r w:rsidR="00CC02F2" w:rsidRPr="004032DD">
        <w:rPr>
          <w:rStyle w:val="FootnoteReference"/>
          <w:rFonts w:ascii="Arial" w:eastAsia="Times New Roman" w:hAnsi="Arial"/>
          <w:sz w:val="22"/>
          <w:szCs w:val="24"/>
          <w:lang w:val="es-ES" w:eastAsia="es-ES"/>
        </w:rPr>
        <w:footnoteReference w:id="4"/>
      </w:r>
      <w:r w:rsidRPr="004032DD">
        <w:rPr>
          <w:rFonts w:ascii="Arial" w:eastAsia="Times New Roman" w:hAnsi="Arial"/>
          <w:sz w:val="22"/>
          <w:szCs w:val="24"/>
          <w:lang w:val="es-ES" w:eastAsia="es-ES"/>
        </w:rPr>
        <w:t xml:space="preserve"> la COP10 formuló nueve recomendaciones en la Resolución 10.23</w:t>
      </w:r>
      <w:r w:rsidRPr="004032DD">
        <w:rPr>
          <w:rFonts w:ascii="Arial" w:eastAsia="Times New Roman" w:hAnsi="Arial"/>
          <w:sz w:val="22"/>
          <w:szCs w:val="24"/>
          <w:vertAlign w:val="superscript"/>
          <w:lang w:val="es-ES" w:eastAsia="es-ES"/>
        </w:rPr>
        <w:footnoteReference w:id="5"/>
      </w:r>
      <w:r w:rsidRPr="004032DD">
        <w:rPr>
          <w:rFonts w:ascii="Arial" w:eastAsia="Times New Roman" w:hAnsi="Arial"/>
          <w:sz w:val="22"/>
          <w:szCs w:val="24"/>
          <w:lang w:val="es-ES" w:eastAsia="es-ES"/>
        </w:rPr>
        <w:t>.  En este informe se abordan tres de ellas</w:t>
      </w:r>
      <w:r w:rsidRPr="004032DD">
        <w:rPr>
          <w:rFonts w:ascii="Arial" w:eastAsia="Times New Roman" w:hAnsi="Arial"/>
          <w:sz w:val="22"/>
          <w:szCs w:val="24"/>
          <w:vertAlign w:val="superscript"/>
          <w:lang w:val="es-ES" w:eastAsia="es-ES"/>
        </w:rPr>
        <w:footnoteReference w:id="6"/>
      </w:r>
      <w:r w:rsidRPr="004032DD">
        <w:rPr>
          <w:rFonts w:ascii="Arial" w:eastAsia="Times New Roman" w:hAnsi="Arial"/>
          <w:sz w:val="22"/>
          <w:szCs w:val="24"/>
          <w:lang w:val="es-ES" w:eastAsia="es-ES"/>
        </w:rPr>
        <w:t>, organizadas en el ámbito de dos objetivos:</w:t>
      </w:r>
    </w:p>
    <w:p w:rsidR="00CE4C5A" w:rsidRPr="004032DD" w:rsidRDefault="00CE4C5A" w:rsidP="00432C2A">
      <w:pPr>
        <w:ind w:left="720" w:hanging="720"/>
        <w:jc w:val="both"/>
        <w:rPr>
          <w:rFonts w:ascii="Arial" w:eastAsia="MS Mincho" w:hAnsi="Arial" w:cs="Arial"/>
          <w:sz w:val="10"/>
          <w:szCs w:val="10"/>
          <w:lang w:val="es-ES" w:eastAsia="es-ES"/>
        </w:rPr>
      </w:pPr>
    </w:p>
    <w:p w:rsidR="00CE4C5A" w:rsidRPr="004032DD" w:rsidRDefault="00CE4C5A" w:rsidP="004C2AFB">
      <w:pPr>
        <w:widowControl w:val="0"/>
        <w:numPr>
          <w:ilvl w:val="0"/>
          <w:numId w:val="7"/>
        </w:numPr>
        <w:tabs>
          <w:tab w:val="num" w:pos="1021"/>
        </w:tabs>
        <w:autoSpaceDE w:val="0"/>
        <w:autoSpaceDN w:val="0"/>
        <w:adjustRightInd w:val="0"/>
        <w:spacing w:after="60"/>
        <w:ind w:left="1021"/>
        <w:jc w:val="both"/>
        <w:rPr>
          <w:rFonts w:ascii="Arial" w:eastAsia="MS Mincho" w:hAnsi="Arial" w:cs="Arial"/>
          <w:b/>
          <w:sz w:val="22"/>
          <w:lang w:val="es-ES" w:eastAsia="es-ES"/>
        </w:rPr>
      </w:pPr>
      <w:r w:rsidRPr="004032DD">
        <w:rPr>
          <w:rFonts w:ascii="Arial" w:eastAsia="Times New Roman" w:hAnsi="Arial"/>
          <w:b/>
          <w:sz w:val="22"/>
          <w:szCs w:val="24"/>
          <w:lang w:val="es-ES" w:eastAsia="es-ES"/>
        </w:rPr>
        <w:t>elaborar un fundamento, criterios y orientación sobre la finalidad de incluir en la lista pertinente una especie para una Acción Concertada o Cooperativa y sobre los resultados deseados cuando se proponen especies para tales acciones;</w:t>
      </w:r>
    </w:p>
    <w:p w:rsidR="00CE4C5A" w:rsidRPr="004032DD" w:rsidRDefault="00CE4C5A" w:rsidP="004C2AFB">
      <w:pPr>
        <w:widowControl w:val="0"/>
        <w:numPr>
          <w:ilvl w:val="0"/>
          <w:numId w:val="7"/>
        </w:numPr>
        <w:tabs>
          <w:tab w:val="num" w:pos="1021"/>
        </w:tabs>
        <w:autoSpaceDE w:val="0"/>
        <w:autoSpaceDN w:val="0"/>
        <w:adjustRightInd w:val="0"/>
        <w:ind w:left="1021"/>
        <w:jc w:val="both"/>
        <w:rPr>
          <w:rFonts w:ascii="Arial" w:eastAsia="MS Mincho" w:hAnsi="Arial" w:cs="Arial"/>
          <w:b/>
          <w:sz w:val="22"/>
          <w:lang w:val="es-ES" w:eastAsia="es-ES"/>
        </w:rPr>
      </w:pPr>
      <w:r w:rsidRPr="004032DD">
        <w:rPr>
          <w:rFonts w:ascii="Arial" w:eastAsia="Times New Roman" w:hAnsi="Arial"/>
          <w:b/>
          <w:sz w:val="22"/>
          <w:szCs w:val="24"/>
          <w:lang w:val="es-ES" w:eastAsia="es-ES"/>
        </w:rPr>
        <w:t>preparar directrices para ayudar a las Partes a determinar opciones sobre las medidas que han de adoptarse en respuesta a la inclusión de especies para acciones concertadas o cooperativas;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CE4C5A">
      <w:pPr>
        <w:ind w:left="720" w:hanging="720"/>
        <w:rPr>
          <w:rFonts w:ascii="Arial" w:eastAsia="MS Mincho" w:hAnsi="Arial" w:cs="Arial"/>
          <w:sz w:val="22"/>
          <w:lang w:val="es-ES" w:eastAsia="es-ES"/>
        </w:rPr>
      </w:pPr>
    </w:p>
    <w:p w:rsidR="00CE4C5A" w:rsidRPr="004032DD" w:rsidRDefault="00CE4C5A" w:rsidP="00CE4C5A">
      <w:pPr>
        <w:autoSpaceDE w:val="0"/>
        <w:autoSpaceDN w:val="0"/>
        <w:adjustRightInd w:val="0"/>
        <w:rPr>
          <w:rFonts w:ascii="Arial" w:eastAsia="MS Mincho" w:hAnsi="Arial" w:cs="Arial"/>
          <w:sz w:val="20"/>
          <w:szCs w:val="20"/>
          <w:lang w:val="es-ES" w:eastAsia="es-ES"/>
        </w:rPr>
      </w:pPr>
    </w:p>
    <w:p w:rsidR="00CE4C5A" w:rsidRPr="009928D0" w:rsidRDefault="00CE4C5A" w:rsidP="004C2AFB">
      <w:pPr>
        <w:pStyle w:val="ListParagraph"/>
        <w:numPr>
          <w:ilvl w:val="0"/>
          <w:numId w:val="8"/>
        </w:numPr>
        <w:shd w:val="clear" w:color="auto" w:fill="D9D9D9"/>
        <w:ind w:hanging="720"/>
        <w:rPr>
          <w:rFonts w:ascii="Arial" w:eastAsia="MS Mincho" w:hAnsi="Arial" w:cs="Arial"/>
          <w:b/>
          <w:color w:val="000080"/>
          <w:sz w:val="26"/>
          <w:szCs w:val="26"/>
          <w:lang w:val="es-ES" w:eastAsia="es-ES"/>
        </w:rPr>
      </w:pPr>
      <w:r w:rsidRPr="009928D0">
        <w:rPr>
          <w:rFonts w:ascii="Arial" w:eastAsia="Times New Roman" w:hAnsi="Arial"/>
          <w:b/>
          <w:color w:val="000080"/>
          <w:sz w:val="26"/>
          <w:szCs w:val="24"/>
          <w:lang w:val="es-ES" w:eastAsia="es-ES"/>
        </w:rPr>
        <w:t>Resumen de la base formal para las Acciones Concertadas y Cooperativas</w:t>
      </w:r>
    </w:p>
    <w:p w:rsidR="00CE4C5A" w:rsidRPr="004032DD" w:rsidRDefault="00CE4C5A" w:rsidP="00CE4C5A">
      <w:pPr>
        <w:ind w:left="720" w:hanging="720"/>
        <w:rPr>
          <w:rFonts w:ascii="Arial" w:eastAsia="MS Mincho" w:hAnsi="Arial" w:cs="Arial"/>
          <w:sz w:val="22"/>
          <w:lang w:val="es-ES" w:eastAsia="es-ES"/>
        </w:rPr>
      </w:pPr>
    </w:p>
    <w:p w:rsidR="00CE4C5A" w:rsidRPr="004032DD" w:rsidRDefault="00CE4C5A" w:rsidP="00CE4C5A">
      <w:pPr>
        <w:ind w:left="720" w:hanging="720"/>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2.1</w:t>
      </w:r>
      <w:r w:rsidRPr="004032DD">
        <w:rPr>
          <w:rFonts w:eastAsia="Times New Roman"/>
          <w:sz w:val="20"/>
          <w:szCs w:val="24"/>
          <w:lang w:val="es-ES" w:eastAsia="es-ES"/>
        </w:rPr>
        <w:tab/>
      </w:r>
      <w:r w:rsidRPr="004032DD">
        <w:rPr>
          <w:rFonts w:ascii="Arial" w:eastAsia="Times New Roman" w:hAnsi="Arial"/>
          <w:sz w:val="22"/>
          <w:szCs w:val="24"/>
          <w:lang w:val="es-ES" w:eastAsia="es-ES"/>
        </w:rPr>
        <w:t>La Convención incluye, en su Apéndice I, las especies migratorias que están en peligro de extinción.  A las Partes que son Estados del área de distribución de estas especies se les pide (artículo III) que se esfuercen por conservar y restablecer sus hábitats, hacer frente a los obstáculos a su migración, prohibir la matanza o la captura deliberada (salvo excepciones) y afrontar otros factores que ponen en peligro a las especies.  En virtud del artículo III (6), la Conferencia de las Partes puede recomendar "otras medidas que se juzguen apropiadas para favorecer a las especies".</w:t>
      </w:r>
    </w:p>
    <w:p w:rsidR="00CE4C5A" w:rsidRPr="00835CFF" w:rsidRDefault="00CE4C5A" w:rsidP="00432C2A">
      <w:pPr>
        <w:ind w:left="720" w:hanging="720"/>
        <w:jc w:val="both"/>
        <w:rPr>
          <w:rFonts w:ascii="Arial" w:eastAsia="MS Mincho" w:hAnsi="Arial" w:cs="Arial"/>
          <w:sz w:val="16"/>
          <w:szCs w:val="16"/>
          <w:lang w:val="es-ES" w:eastAsia="en-GB"/>
        </w:rPr>
      </w:pPr>
    </w:p>
    <w:p w:rsidR="00CE4C5A" w:rsidRPr="00835CFF" w:rsidRDefault="00CE4C5A" w:rsidP="00432C2A">
      <w:pPr>
        <w:ind w:left="720" w:hanging="720"/>
        <w:jc w:val="both"/>
        <w:rPr>
          <w:rFonts w:ascii="Arial" w:eastAsia="MS Mincho" w:hAnsi="Arial" w:cs="Arial"/>
          <w:sz w:val="16"/>
          <w:szCs w:val="16"/>
          <w:lang w:val="es-ES" w:eastAsia="en-GB"/>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2.2</w:t>
      </w:r>
      <w:r w:rsidRPr="004032DD">
        <w:rPr>
          <w:rFonts w:eastAsia="Times New Roman"/>
          <w:sz w:val="20"/>
          <w:szCs w:val="24"/>
          <w:lang w:val="es-ES" w:eastAsia="es-ES"/>
        </w:rPr>
        <w:tab/>
      </w:r>
      <w:r w:rsidRPr="004032DD">
        <w:rPr>
          <w:rFonts w:ascii="Arial" w:eastAsia="Times New Roman" w:hAnsi="Arial"/>
          <w:sz w:val="22"/>
          <w:szCs w:val="24"/>
          <w:lang w:val="es-ES" w:eastAsia="es-ES"/>
        </w:rPr>
        <w:t>En el Apéndice II se incluyen especies con un estado de conservación desfavorable que necesitan que se concluyan acuerdos internacionales para su conservación, así como otras cuyo estado de conservación "se beneficiaría considerablemente" con tal acuerdo.  A las Partes que sean Estados del área de distribución de tales especies se les pide (artículo IV) que se esfuercen por concluir acuerdos (internacionales)</w:t>
      </w:r>
      <w:r w:rsidRPr="004032DD">
        <w:rPr>
          <w:rFonts w:ascii="Arial" w:eastAsia="Times New Roman" w:hAnsi="Arial"/>
          <w:sz w:val="22"/>
          <w:szCs w:val="24"/>
          <w:vertAlign w:val="superscript"/>
          <w:lang w:val="es-ES" w:eastAsia="es-ES"/>
        </w:rPr>
        <w:footnoteReference w:id="7"/>
      </w:r>
      <w:r w:rsidRPr="004032DD">
        <w:rPr>
          <w:rFonts w:ascii="Arial" w:eastAsia="Times New Roman" w:hAnsi="Arial"/>
          <w:sz w:val="22"/>
          <w:szCs w:val="24"/>
          <w:lang w:val="es-ES" w:eastAsia="es-ES"/>
        </w:rPr>
        <w:t xml:space="preserve"> en los casos en que éstos puedan beneficiar a las especies.</w:t>
      </w:r>
    </w:p>
    <w:p w:rsidR="00CE4C5A" w:rsidRPr="00835CFF" w:rsidRDefault="00CE4C5A" w:rsidP="00432C2A">
      <w:pPr>
        <w:ind w:left="720" w:hanging="720"/>
        <w:jc w:val="both"/>
        <w:rPr>
          <w:rFonts w:ascii="Arial" w:eastAsia="MS Mincho" w:hAnsi="Arial" w:cs="Arial"/>
          <w:sz w:val="16"/>
          <w:szCs w:val="16"/>
          <w:lang w:val="es-ES" w:eastAsia="en-GB"/>
        </w:rPr>
      </w:pPr>
    </w:p>
    <w:p w:rsidR="00CE4C5A" w:rsidRPr="00835CFF" w:rsidRDefault="00CE4C5A" w:rsidP="00432C2A">
      <w:pPr>
        <w:ind w:left="720" w:hanging="720"/>
        <w:jc w:val="both"/>
        <w:rPr>
          <w:rFonts w:ascii="Arial" w:eastAsia="MS Mincho" w:hAnsi="Arial" w:cs="Arial"/>
          <w:sz w:val="16"/>
          <w:szCs w:val="16"/>
          <w:lang w:val="es-ES" w:eastAsia="en-GB"/>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2.3</w:t>
      </w:r>
      <w:r w:rsidRPr="004032DD">
        <w:rPr>
          <w:rFonts w:eastAsia="Times New Roman"/>
          <w:sz w:val="20"/>
          <w:szCs w:val="24"/>
          <w:lang w:val="es-ES" w:eastAsia="es-ES"/>
        </w:rPr>
        <w:tab/>
      </w:r>
      <w:r w:rsidRPr="004032DD">
        <w:rPr>
          <w:rFonts w:ascii="Arial" w:eastAsia="Times New Roman" w:hAnsi="Arial"/>
          <w:sz w:val="22"/>
          <w:szCs w:val="24"/>
          <w:lang w:val="es-ES" w:eastAsia="es-ES"/>
        </w:rPr>
        <w:t>Con respecto a las especies migratorias en general, en virtud del artículo VII (5) (e) de la Convención, la Conferencia de las Partes podrá formular recomendaciones para mejorar su estado de conservación.</w:t>
      </w:r>
    </w:p>
    <w:p w:rsidR="00CE4C5A" w:rsidRPr="00835CFF" w:rsidRDefault="00CE4C5A" w:rsidP="00432C2A">
      <w:pPr>
        <w:ind w:left="720" w:hanging="720"/>
        <w:jc w:val="both"/>
        <w:rPr>
          <w:rFonts w:ascii="Arial" w:eastAsia="MS Mincho" w:hAnsi="Arial" w:cs="Arial"/>
          <w:sz w:val="16"/>
          <w:szCs w:val="16"/>
          <w:lang w:val="es-ES" w:eastAsia="en-GB"/>
        </w:rPr>
      </w:pPr>
    </w:p>
    <w:p w:rsidR="00CE4C5A" w:rsidRPr="00835CFF" w:rsidRDefault="00CE4C5A" w:rsidP="00432C2A">
      <w:pPr>
        <w:ind w:left="720" w:hanging="720"/>
        <w:jc w:val="both"/>
        <w:rPr>
          <w:rFonts w:ascii="Arial" w:eastAsia="MS Mincho" w:hAnsi="Arial" w:cs="Arial"/>
          <w:sz w:val="16"/>
          <w:szCs w:val="16"/>
          <w:lang w:val="es-ES" w:eastAsia="en-GB"/>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2.4</w:t>
      </w:r>
      <w:r w:rsidRPr="004032DD">
        <w:rPr>
          <w:rFonts w:eastAsia="Times New Roman"/>
          <w:sz w:val="20"/>
          <w:szCs w:val="24"/>
          <w:lang w:val="es-ES" w:eastAsia="es-ES"/>
        </w:rPr>
        <w:tab/>
      </w:r>
      <w:r w:rsidRPr="004032DD">
        <w:rPr>
          <w:rFonts w:ascii="Arial" w:eastAsia="Times New Roman" w:hAnsi="Arial"/>
          <w:sz w:val="22"/>
          <w:szCs w:val="24"/>
          <w:lang w:val="es-ES" w:eastAsia="es-ES"/>
        </w:rPr>
        <w:t>En el texto de la Convención no se prescriben</w:t>
      </w:r>
      <w:r w:rsidRPr="004032DD">
        <w:rPr>
          <w:rFonts w:eastAsia="Times New Roman"/>
          <w:sz w:val="20"/>
          <w:szCs w:val="24"/>
          <w:lang w:val="es-ES" w:eastAsia="es-ES"/>
        </w:rPr>
        <w:t xml:space="preserve"> </w:t>
      </w:r>
      <w:r w:rsidRPr="004032DD">
        <w:rPr>
          <w:rFonts w:ascii="Arial" w:eastAsia="Times New Roman" w:hAnsi="Arial"/>
          <w:sz w:val="22"/>
          <w:szCs w:val="24"/>
          <w:lang w:val="es-ES" w:eastAsia="es-ES"/>
        </w:rPr>
        <w:t>Acciones Concertadas y Cooperativas: han sido concebidas por la COP de conformidad con las disposiciones antes mencionadas.</w:t>
      </w:r>
    </w:p>
    <w:p w:rsidR="00CE4C5A" w:rsidRPr="00835CFF" w:rsidRDefault="00CE4C5A" w:rsidP="009928D0">
      <w:pPr>
        <w:ind w:left="720" w:hanging="720"/>
        <w:jc w:val="both"/>
        <w:rPr>
          <w:rFonts w:ascii="Arial" w:eastAsia="MS Mincho" w:hAnsi="Arial" w:cs="Arial"/>
          <w:sz w:val="16"/>
          <w:szCs w:val="16"/>
          <w:lang w:val="es-ES" w:eastAsia="en-GB"/>
        </w:rPr>
      </w:pPr>
    </w:p>
    <w:p w:rsidR="00CE4C5A" w:rsidRPr="00835CFF" w:rsidRDefault="00CE4C5A" w:rsidP="009928D0">
      <w:pPr>
        <w:ind w:left="720" w:hanging="720"/>
        <w:jc w:val="both"/>
        <w:rPr>
          <w:rFonts w:ascii="Arial" w:eastAsia="MS Mincho" w:hAnsi="Arial" w:cs="Arial"/>
          <w:sz w:val="16"/>
          <w:szCs w:val="16"/>
          <w:lang w:val="es-ES" w:eastAsia="en-GB"/>
        </w:rPr>
      </w:pPr>
    </w:p>
    <w:p w:rsidR="00CE4C5A" w:rsidRPr="004032DD" w:rsidRDefault="00CE4C5A" w:rsidP="00CE4C5A">
      <w:pPr>
        <w:ind w:left="720" w:hanging="720"/>
        <w:rPr>
          <w:rFonts w:ascii="Arial" w:eastAsia="MS Mincho" w:hAnsi="Arial" w:cs="Arial"/>
          <w:b/>
          <w:i/>
          <w:szCs w:val="24"/>
          <w:lang w:val="es-ES" w:eastAsia="es-ES"/>
        </w:rPr>
      </w:pPr>
      <w:r w:rsidRPr="004032DD">
        <w:rPr>
          <w:rFonts w:ascii="Arial" w:eastAsia="Times New Roman" w:hAnsi="Arial"/>
          <w:b/>
          <w:i/>
          <w:szCs w:val="24"/>
          <w:lang w:val="es-ES" w:eastAsia="es-ES"/>
        </w:rPr>
        <w:t>Acciones Concertadas:</w:t>
      </w:r>
    </w:p>
    <w:p w:rsidR="00CE4C5A" w:rsidRPr="004032DD" w:rsidRDefault="00CE4C5A" w:rsidP="00CE4C5A">
      <w:pPr>
        <w:ind w:left="720" w:hanging="720"/>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2.5</w:t>
      </w:r>
      <w:r w:rsidRPr="004032DD">
        <w:rPr>
          <w:rFonts w:eastAsia="Times New Roman"/>
          <w:sz w:val="20"/>
          <w:szCs w:val="24"/>
          <w:lang w:val="es-ES" w:eastAsia="es-ES"/>
        </w:rPr>
        <w:tab/>
      </w:r>
      <w:r w:rsidRPr="004032DD">
        <w:rPr>
          <w:rFonts w:ascii="Arial" w:eastAsia="Times New Roman" w:hAnsi="Arial"/>
          <w:sz w:val="22"/>
          <w:szCs w:val="24"/>
          <w:lang w:val="es-ES" w:eastAsia="es-ES"/>
        </w:rPr>
        <w:t>Las Acciones Concertadas se establecieron mediante la Resolución 3.2 de la COP en 1991 por la que se encargaba a la Secretaría y al Consejo Científico que fomentaran y ayudaran a las Partes a adoptar medidas concertadas para poner en práctica las disposiciones de la Convención ("siempre que sea posible a través de los instrumentos existentes de cooperación bilateral o multilateral“), y se inició un proceso para que cada reunión de la COP recomendara iniciativas a fin de beneficiar a un número seleccionado de especies incluidas en el Apéndice I.</w:t>
      </w:r>
    </w:p>
    <w:p w:rsidR="00CE4C5A" w:rsidRPr="004032DD"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Acciones Concertadas:</w:t>
      </w:r>
    </w:p>
    <w:p w:rsidR="00CE4C5A" w:rsidRPr="004032DD" w:rsidRDefault="00CE4C5A" w:rsidP="00432C2A">
      <w:pPr>
        <w:ind w:left="720" w:hanging="720"/>
        <w:jc w:val="both"/>
        <w:rPr>
          <w:rFonts w:ascii="Arial" w:eastAsia="MS Mincho" w:hAnsi="Arial" w:cs="Arial"/>
          <w:sz w:val="8"/>
          <w:szCs w:val="8"/>
          <w:lang w:val="es-ES" w:eastAsia="es-ES"/>
        </w:rPr>
      </w:pPr>
    </w:p>
    <w:p w:rsidR="00CE4C5A" w:rsidRPr="004032DD" w:rsidDel="000B77A3"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2"/>
          <w:lang w:val="es-ES" w:eastAsia="es-ES"/>
        </w:rPr>
      </w:pPr>
      <w:r w:rsidRPr="004032DD">
        <w:rPr>
          <w:rFonts w:ascii="Arial" w:eastAsia="Times New Roman" w:hAnsi="Arial"/>
          <w:sz w:val="22"/>
          <w:szCs w:val="24"/>
          <w:lang w:val="es-ES" w:eastAsia="es-ES"/>
        </w:rPr>
        <w:t>son medidas de conservación emprendidas para las especies o grupos de especies indicadas para este propósito en las decisiones de la COP;</w:t>
      </w:r>
    </w:p>
    <w:p w:rsidR="00CE4C5A" w:rsidRPr="004032DD" w:rsidDel="000B77A3"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2"/>
          <w:lang w:val="es-ES" w:eastAsia="es-ES"/>
        </w:rPr>
      </w:pPr>
      <w:r w:rsidRPr="004032DD">
        <w:rPr>
          <w:rFonts w:ascii="Arial" w:eastAsia="Times New Roman" w:hAnsi="Arial"/>
          <w:sz w:val="22"/>
          <w:szCs w:val="24"/>
          <w:lang w:val="es-ES" w:eastAsia="es-ES"/>
        </w:rPr>
        <w:t>atañe a las especies incluidas en el Apéndice I;</w:t>
      </w:r>
    </w:p>
    <w:p w:rsidR="00CE4C5A" w:rsidRPr="004032DD" w:rsidRDefault="00CE4C5A" w:rsidP="004C2AFB">
      <w:pPr>
        <w:widowControl w:val="0"/>
        <w:numPr>
          <w:ilvl w:val="0"/>
          <w:numId w:val="7"/>
        </w:numPr>
        <w:tabs>
          <w:tab w:val="num" w:pos="1021"/>
        </w:tabs>
        <w:autoSpaceDE w:val="0"/>
        <w:autoSpaceDN w:val="0"/>
        <w:adjustRightInd w:val="0"/>
        <w:ind w:left="1021"/>
        <w:jc w:val="both"/>
        <w:rPr>
          <w:rFonts w:ascii="Arial" w:eastAsia="MS Mincho" w:hAnsi="Arial" w:cs="Arial"/>
          <w:sz w:val="22"/>
          <w:lang w:val="es-ES" w:eastAsia="es-ES"/>
        </w:rPr>
      </w:pPr>
      <w:r w:rsidRPr="004032DD">
        <w:rPr>
          <w:rFonts w:ascii="Arial" w:eastAsia="Times New Roman" w:hAnsi="Arial"/>
          <w:sz w:val="22"/>
          <w:szCs w:val="24"/>
          <w:lang w:val="es-ES" w:eastAsia="es-ES"/>
        </w:rPr>
        <w:t>comprenden medidas que representan la responsabilidad colectiva de las Partes que actúan en concierto, y que suelen establecerse en planes de acción.</w:t>
      </w:r>
    </w:p>
    <w:p w:rsidR="00CE4C5A" w:rsidRPr="00835CFF" w:rsidRDefault="00CE4C5A" w:rsidP="00432C2A">
      <w:pPr>
        <w:ind w:left="720" w:hanging="720"/>
        <w:jc w:val="both"/>
        <w:rPr>
          <w:rFonts w:ascii="Arial" w:eastAsia="MS Mincho" w:hAnsi="Arial" w:cs="Arial"/>
          <w:sz w:val="16"/>
          <w:szCs w:val="16"/>
          <w:lang w:val="es-ES" w:eastAsia="en-GB"/>
        </w:rPr>
      </w:pPr>
    </w:p>
    <w:p w:rsidR="00CE4C5A" w:rsidRPr="00835CFF" w:rsidRDefault="00CE4C5A" w:rsidP="00AA75E8">
      <w:pPr>
        <w:ind w:left="720" w:hanging="720"/>
        <w:jc w:val="both"/>
        <w:rPr>
          <w:rFonts w:ascii="Arial" w:eastAsia="MS Mincho" w:hAnsi="Arial" w:cs="Arial"/>
          <w:sz w:val="16"/>
          <w:szCs w:val="16"/>
          <w:lang w:val="es-ES" w:eastAsia="en-GB"/>
        </w:rPr>
      </w:pPr>
    </w:p>
    <w:p w:rsidR="00CE4C5A" w:rsidRPr="004032DD" w:rsidRDefault="00CE4C5A" w:rsidP="00CE4C5A">
      <w:pPr>
        <w:ind w:left="720" w:hanging="720"/>
        <w:rPr>
          <w:rFonts w:ascii="Arial" w:eastAsia="MS Mincho" w:hAnsi="Arial" w:cs="Arial"/>
          <w:b/>
          <w:i/>
          <w:szCs w:val="24"/>
          <w:lang w:val="es-ES" w:eastAsia="es-ES"/>
        </w:rPr>
      </w:pPr>
      <w:r w:rsidRPr="004032DD">
        <w:rPr>
          <w:rFonts w:ascii="Arial" w:eastAsia="Times New Roman" w:hAnsi="Arial"/>
          <w:b/>
          <w:i/>
          <w:szCs w:val="24"/>
          <w:lang w:val="es-ES" w:eastAsia="es-ES"/>
        </w:rPr>
        <w:t>Acciones Cooperativas</w:t>
      </w:r>
    </w:p>
    <w:p w:rsidR="00CE4C5A" w:rsidRPr="004032DD" w:rsidRDefault="00CE4C5A" w:rsidP="00CE4C5A">
      <w:pPr>
        <w:ind w:left="720" w:hanging="720"/>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2.6</w:t>
      </w:r>
      <w:r w:rsidRPr="004032DD">
        <w:rPr>
          <w:rFonts w:eastAsia="Times New Roman"/>
          <w:sz w:val="20"/>
          <w:szCs w:val="24"/>
          <w:lang w:val="es-ES" w:eastAsia="es-ES"/>
        </w:rPr>
        <w:tab/>
      </w:r>
      <w:r w:rsidRPr="004032DD">
        <w:rPr>
          <w:rFonts w:ascii="Arial" w:eastAsia="Times New Roman" w:hAnsi="Arial"/>
          <w:sz w:val="22"/>
          <w:szCs w:val="24"/>
          <w:lang w:val="es-ES" w:eastAsia="es-ES"/>
        </w:rPr>
        <w:t>Las Acciones Cooperativas se establecieron mediante la Recomendación 5.2 en 1997, en respuesta a los límites prácticos respecto al número de acuerdos que podrían elaborarse e implementarse simultáneamente para la larga lista de especies en el Apéndice II.  En la Recomendación se alentaba a las Partes a emprender acciones cooperativas para mejorar el estado de conservación de las especies o poblaciones de especies en cuestión; estableciendo una acción relativamente rápida, ya sea como alternativa a un Acuerdo o como medida precursora del mismo.</w:t>
      </w:r>
    </w:p>
    <w:p w:rsidR="00CE4C5A" w:rsidRPr="004032DD"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Acciones Cooperativas:</w:t>
      </w:r>
    </w:p>
    <w:p w:rsidR="00CE4C5A" w:rsidRPr="004032DD" w:rsidRDefault="00CE4C5A" w:rsidP="00432C2A">
      <w:pPr>
        <w:ind w:left="720" w:hanging="720"/>
        <w:jc w:val="both"/>
        <w:rPr>
          <w:rFonts w:ascii="Arial" w:eastAsia="MS Mincho" w:hAnsi="Arial" w:cs="Arial"/>
          <w:sz w:val="8"/>
          <w:szCs w:val="8"/>
          <w:lang w:val="es-ES" w:eastAsia="es-ES"/>
        </w:rPr>
      </w:pP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2"/>
          <w:lang w:val="es-ES" w:eastAsia="es-ES"/>
        </w:rPr>
      </w:pPr>
      <w:r w:rsidRPr="004032DD">
        <w:rPr>
          <w:rFonts w:ascii="Arial" w:eastAsia="Times New Roman" w:hAnsi="Arial"/>
          <w:sz w:val="22"/>
          <w:szCs w:val="24"/>
          <w:lang w:val="es-ES" w:eastAsia="es-ES"/>
        </w:rPr>
        <w:t>son proyectos o disposiciones institucionales implementados por las Partes cooperando para la conservación de especies o grupos de especies identificados para este propósito en las decisiones de la COP;</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2"/>
          <w:lang w:val="es-ES" w:eastAsia="es-ES"/>
        </w:rPr>
      </w:pPr>
      <w:r w:rsidRPr="004032DD">
        <w:rPr>
          <w:rFonts w:ascii="Arial" w:eastAsia="Times New Roman" w:hAnsi="Arial"/>
          <w:sz w:val="22"/>
          <w:szCs w:val="24"/>
          <w:lang w:val="es-ES" w:eastAsia="es-ES"/>
        </w:rPr>
        <w:t>comprende especies incluidas en el Apéndice II de la CMS;</w:t>
      </w:r>
    </w:p>
    <w:p w:rsidR="00CE4C5A" w:rsidRPr="004032DD" w:rsidRDefault="00CE4C5A" w:rsidP="004C2AFB">
      <w:pPr>
        <w:widowControl w:val="0"/>
        <w:numPr>
          <w:ilvl w:val="0"/>
          <w:numId w:val="7"/>
        </w:numPr>
        <w:tabs>
          <w:tab w:val="num" w:pos="1021"/>
        </w:tabs>
        <w:autoSpaceDE w:val="0"/>
        <w:autoSpaceDN w:val="0"/>
        <w:adjustRightInd w:val="0"/>
        <w:ind w:left="1021"/>
        <w:jc w:val="both"/>
        <w:rPr>
          <w:rFonts w:ascii="Arial" w:eastAsia="MS Mincho" w:hAnsi="Arial" w:cs="Arial"/>
          <w:sz w:val="22"/>
          <w:lang w:val="es-ES" w:eastAsia="es-ES"/>
        </w:rPr>
      </w:pPr>
      <w:r w:rsidRPr="004032DD">
        <w:rPr>
          <w:rFonts w:ascii="Arial" w:eastAsia="Times New Roman" w:hAnsi="Arial"/>
          <w:sz w:val="22"/>
          <w:szCs w:val="24"/>
          <w:lang w:val="es-ES" w:eastAsia="es-ES"/>
        </w:rPr>
        <w:t>comprenden acciones típicamente diseñadas para apoyar la conclusión de un instrumento con arreglo al artículo IV de la Convención, y permiten que se avance en las medidas de conservación en el ínterin.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AA75E8" w:rsidRDefault="00CE4C5A" w:rsidP="004C2AFB">
      <w:pPr>
        <w:pStyle w:val="ListParagraph"/>
        <w:numPr>
          <w:ilvl w:val="0"/>
          <w:numId w:val="8"/>
        </w:numPr>
        <w:shd w:val="clear" w:color="auto" w:fill="D9D9D9"/>
        <w:ind w:hanging="720"/>
        <w:jc w:val="both"/>
        <w:rPr>
          <w:rFonts w:ascii="Arial" w:eastAsia="MS Mincho" w:hAnsi="Arial" w:cs="Arial"/>
          <w:b/>
          <w:color w:val="000080"/>
          <w:sz w:val="26"/>
          <w:szCs w:val="26"/>
          <w:lang w:val="es-ES" w:eastAsia="es-ES"/>
        </w:rPr>
      </w:pPr>
      <w:r w:rsidRPr="00AA75E8">
        <w:rPr>
          <w:rFonts w:ascii="Arial" w:eastAsia="Times New Roman" w:hAnsi="Arial"/>
          <w:b/>
          <w:color w:val="000080"/>
          <w:sz w:val="26"/>
          <w:szCs w:val="24"/>
          <w:lang w:val="es-ES" w:eastAsia="es-ES"/>
        </w:rPr>
        <w:t>Proposición: la simplificación/racionalización es posible</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3.1</w:t>
      </w:r>
      <w:r w:rsidRPr="004032DD">
        <w:rPr>
          <w:rFonts w:eastAsia="Times New Roman"/>
          <w:sz w:val="20"/>
          <w:szCs w:val="24"/>
          <w:lang w:val="es-ES" w:eastAsia="es-ES"/>
        </w:rPr>
        <w:tab/>
      </w:r>
      <w:r w:rsidRPr="004032DD">
        <w:rPr>
          <w:rFonts w:ascii="Arial" w:eastAsia="Times New Roman" w:hAnsi="Arial"/>
          <w:sz w:val="22"/>
          <w:szCs w:val="24"/>
          <w:lang w:val="es-ES" w:eastAsia="es-ES"/>
        </w:rPr>
        <w:t>Los debates sostenidos en el pasado han puesto de manifiesto un cierto grado de confusión acerca del alcance y la aplicación de los dos mecanismos</w:t>
      </w:r>
      <w:r w:rsidRPr="004032DD">
        <w:rPr>
          <w:rFonts w:ascii="Arial" w:eastAsia="Times New Roman" w:hAnsi="Arial"/>
          <w:sz w:val="22"/>
          <w:szCs w:val="24"/>
          <w:vertAlign w:val="superscript"/>
          <w:lang w:val="es-ES" w:eastAsia="es-ES"/>
        </w:rPr>
        <w:footnoteReference w:id="8"/>
      </w:r>
      <w:r w:rsidRPr="004032DD">
        <w:rPr>
          <w:rFonts w:ascii="Arial" w:eastAsia="Times New Roman" w:hAnsi="Arial"/>
          <w:sz w:val="22"/>
          <w:szCs w:val="24"/>
          <w:lang w:val="es-ES" w:eastAsia="es-ES"/>
        </w:rPr>
        <w:t>.  Esta confusión deriva del hecho de que cada uno de ellos ha evolucionado con arreglo a diferentes tiempos, se ha definido inicialmente en términos muy genéricos, y se han superpuesto considerablemente en cuanto a sus intenciones (incluido un caso en el que la acción destinada a un grupo de especies fue regulada por una combinación de los dos mecanismos</w:t>
      </w:r>
      <w:r w:rsidRPr="004032DD">
        <w:rPr>
          <w:rFonts w:ascii="Arial" w:eastAsia="Times New Roman" w:hAnsi="Arial"/>
          <w:sz w:val="22"/>
          <w:szCs w:val="24"/>
          <w:vertAlign w:val="superscript"/>
          <w:lang w:val="es-ES" w:eastAsia="es-ES"/>
        </w:rPr>
        <w:footnoteReference w:id="9"/>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3.2</w:t>
      </w:r>
      <w:r w:rsidRPr="004032DD">
        <w:rPr>
          <w:rFonts w:eastAsia="Times New Roman"/>
          <w:sz w:val="20"/>
          <w:szCs w:val="24"/>
          <w:lang w:val="es-ES" w:eastAsia="es-ES"/>
        </w:rPr>
        <w:tab/>
      </w:r>
      <w:r w:rsidRPr="004032DD">
        <w:rPr>
          <w:rFonts w:ascii="Arial" w:eastAsia="Times New Roman" w:hAnsi="Arial"/>
          <w:sz w:val="22"/>
          <w:szCs w:val="24"/>
          <w:lang w:val="es-ES" w:eastAsia="es-ES"/>
        </w:rPr>
        <w:t>La superposición puede ilustrarse como sigue:</w:t>
      </w:r>
    </w:p>
    <w:p w:rsidR="00CE4C5A" w:rsidRPr="004032DD"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jc w:val="both"/>
        <w:rPr>
          <w:rFonts w:ascii="Arial" w:eastAsia="MS Mincho" w:hAnsi="Arial" w:cs="Arial"/>
          <w:b/>
          <w:i/>
          <w:sz w:val="21"/>
          <w:szCs w:val="21"/>
          <w:lang w:val="es-ES" w:eastAsia="es-ES"/>
        </w:rPr>
      </w:pPr>
      <w:r w:rsidRPr="004032DD">
        <w:rPr>
          <w:rFonts w:ascii="Arial" w:eastAsia="Times New Roman" w:hAnsi="Arial"/>
          <w:b/>
          <w:i/>
          <w:sz w:val="21"/>
          <w:szCs w:val="24"/>
          <w:lang w:val="es-ES" w:eastAsia="es-ES"/>
        </w:rPr>
        <w:t>¿Diferencias?</w:t>
      </w:r>
    </w:p>
    <w:p w:rsidR="00CE4C5A" w:rsidRPr="004032DD" w:rsidRDefault="00CE4C5A" w:rsidP="00432C2A">
      <w:pPr>
        <w:ind w:left="720"/>
        <w:jc w:val="both"/>
        <w:rPr>
          <w:rFonts w:ascii="Arial" w:eastAsia="MS Mincho" w:hAnsi="Arial" w:cs="Arial"/>
          <w:sz w:val="8"/>
          <w:szCs w:val="8"/>
          <w:lang w:val="es-ES" w:eastAsia="es-ES"/>
        </w:rPr>
      </w:pP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Las Acciones Concertadas se aplican al Apéndice I, mientras que las acciones cooperativas al Apéndice II (pero hay una cierta superposición aquí en relación con las especies que aparecen en ambos apéndices).</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En teoría, las Acciones Concertadas son una responsabilidad que incumbe a la Convención en su conjunto (pero esta distinción con respecto a las acciones cooperativas es cuestionable, dado que estas últimas se realizan a través de decisiones colectivas de la COP).</w:t>
      </w:r>
    </w:p>
    <w:p w:rsidR="00CE4C5A" w:rsidRPr="004032DD" w:rsidRDefault="00CE4C5A" w:rsidP="004C2AFB">
      <w:pPr>
        <w:widowControl w:val="0"/>
        <w:numPr>
          <w:ilvl w:val="0"/>
          <w:numId w:val="7"/>
        </w:numPr>
        <w:tabs>
          <w:tab w:val="num" w:pos="1021"/>
        </w:tabs>
        <w:autoSpaceDE w:val="0"/>
        <w:autoSpaceDN w:val="0"/>
        <w:adjustRightInd w:val="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Las Acciones Concertadas se consideran quizás como un mecanismo de mayor "peso" (pero esto puede variar según un espectro que abarca ambos mecanismos más que consistir en una distinción de clase).</w:t>
      </w:r>
    </w:p>
    <w:p w:rsidR="00CE4C5A" w:rsidRPr="004032DD"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jc w:val="both"/>
        <w:rPr>
          <w:rFonts w:ascii="Arial" w:eastAsia="MS Mincho" w:hAnsi="Arial" w:cs="Arial"/>
          <w:b/>
          <w:i/>
          <w:sz w:val="21"/>
          <w:szCs w:val="21"/>
          <w:lang w:val="es-ES" w:eastAsia="es-ES"/>
        </w:rPr>
      </w:pPr>
      <w:r w:rsidRPr="004032DD">
        <w:rPr>
          <w:rFonts w:ascii="Arial" w:eastAsia="Times New Roman" w:hAnsi="Arial"/>
          <w:b/>
          <w:i/>
          <w:sz w:val="21"/>
          <w:szCs w:val="24"/>
          <w:lang w:val="es-ES" w:eastAsia="es-ES"/>
        </w:rPr>
        <w:t>Semejanzas</w:t>
      </w:r>
    </w:p>
    <w:p w:rsidR="00CE4C5A" w:rsidRPr="004032DD" w:rsidRDefault="00CE4C5A" w:rsidP="00432C2A">
      <w:pPr>
        <w:ind w:left="720"/>
        <w:jc w:val="both"/>
        <w:rPr>
          <w:rFonts w:ascii="Arial" w:eastAsia="MS Mincho" w:hAnsi="Arial" w:cs="Arial"/>
          <w:sz w:val="8"/>
          <w:szCs w:val="8"/>
          <w:lang w:val="es-ES" w:eastAsia="es-ES"/>
        </w:rPr>
      </w:pP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mecanismos tienen por objeto mejorar el estado de conservación de la especie en cuestión.</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transmiten una cierta expresión de necesidad prioritaria.</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se basan en argumentos presentados o revisados por el Consejo Científico.</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requieren una acción multilateral</w:t>
      </w:r>
      <w:r w:rsidRPr="004032DD">
        <w:rPr>
          <w:rFonts w:ascii="Arial" w:eastAsia="Times New Roman" w:hAnsi="Arial"/>
          <w:sz w:val="21"/>
          <w:szCs w:val="24"/>
          <w:vertAlign w:val="superscript"/>
          <w:lang w:val="es-ES" w:eastAsia="es-ES"/>
        </w:rPr>
        <w:footnoteReference w:id="10"/>
      </w:r>
      <w:r w:rsidRPr="004032DD">
        <w:rPr>
          <w:rFonts w:ascii="Arial" w:eastAsia="Times New Roman" w:hAnsi="Arial"/>
          <w:sz w:val="21"/>
          <w:szCs w:val="24"/>
          <w:lang w:val="es-ES" w:eastAsia="es-ES"/>
        </w:rPr>
        <w:t>.</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pueden ponerse en práctica a través de planes de acción y/o proyectos.</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pueden conducir a un Acuerdo de la CMS.</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pueden sustituir a un Acuerdo, ya sea temporalmente o a más largo plazo.</w:t>
      </w:r>
    </w:p>
    <w:p w:rsidR="00CE4C5A" w:rsidRPr="004032DD" w:rsidRDefault="00CE4C5A" w:rsidP="004C2AFB">
      <w:pPr>
        <w:widowControl w:val="0"/>
        <w:numPr>
          <w:ilvl w:val="0"/>
          <w:numId w:val="7"/>
        </w:numPr>
        <w:tabs>
          <w:tab w:val="num" w:pos="1021"/>
        </w:tabs>
        <w:autoSpaceDE w:val="0"/>
        <w:autoSpaceDN w:val="0"/>
        <w:adjustRightInd w:val="0"/>
        <w:spacing w:after="4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por lo general necesitan ser financiados.</w:t>
      </w:r>
    </w:p>
    <w:p w:rsidR="00CE4C5A" w:rsidRPr="004032DD" w:rsidRDefault="00CE4C5A" w:rsidP="004C2AFB">
      <w:pPr>
        <w:widowControl w:val="0"/>
        <w:numPr>
          <w:ilvl w:val="0"/>
          <w:numId w:val="7"/>
        </w:numPr>
        <w:tabs>
          <w:tab w:val="num" w:pos="1021"/>
        </w:tabs>
        <w:autoSpaceDE w:val="0"/>
        <w:autoSpaceDN w:val="0"/>
        <w:adjustRightInd w:val="0"/>
        <w:ind w:left="1021"/>
        <w:jc w:val="both"/>
        <w:rPr>
          <w:rFonts w:ascii="Arial" w:eastAsia="MS Mincho" w:hAnsi="Arial" w:cs="Arial"/>
          <w:sz w:val="21"/>
          <w:szCs w:val="21"/>
          <w:lang w:val="es-ES" w:eastAsia="es-ES"/>
        </w:rPr>
      </w:pPr>
      <w:r w:rsidRPr="004032DD">
        <w:rPr>
          <w:rFonts w:ascii="Arial" w:eastAsia="Times New Roman" w:hAnsi="Arial"/>
          <w:sz w:val="21"/>
          <w:szCs w:val="24"/>
          <w:lang w:val="es-ES" w:eastAsia="es-ES"/>
        </w:rPr>
        <w:t>Ambos mecanismos pueden cambiarse por decisión de la COP (ya que no están definidos en el texto de la Convención).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3.3</w:t>
      </w:r>
      <w:r w:rsidRPr="004032DD">
        <w:rPr>
          <w:rFonts w:eastAsia="Times New Roman"/>
          <w:sz w:val="20"/>
          <w:szCs w:val="24"/>
          <w:lang w:val="es-ES" w:eastAsia="es-ES"/>
        </w:rPr>
        <w:tab/>
      </w:r>
      <w:r w:rsidRPr="004032DD">
        <w:rPr>
          <w:rFonts w:ascii="Arial" w:eastAsia="Times New Roman" w:hAnsi="Arial"/>
          <w:sz w:val="22"/>
          <w:szCs w:val="24"/>
          <w:lang w:val="es-ES" w:eastAsia="es-ES"/>
        </w:rPr>
        <w:t>En los estudios se han considerado cada vez más ambos procesos juntos</w:t>
      </w:r>
      <w:r w:rsidRPr="004032DD">
        <w:rPr>
          <w:rFonts w:eastAsia="Times New Roman"/>
          <w:szCs w:val="24"/>
          <w:vertAlign w:val="superscript"/>
          <w:lang w:val="es-ES" w:eastAsia="es-ES"/>
        </w:rPr>
        <w:footnoteReference w:id="11"/>
      </w:r>
      <w:r w:rsidRPr="004032DD">
        <w:rPr>
          <w:rFonts w:ascii="Arial" w:eastAsia="Times New Roman" w:hAnsi="Arial"/>
          <w:sz w:val="22"/>
          <w:szCs w:val="24"/>
          <w:lang w:val="es-ES" w:eastAsia="es-ES"/>
        </w:rPr>
        <w:t>; pero si bien se ha debatido antes la cuestión de la racionalización, no se han adoptado todavía decisiones importantes en esta dirección</w:t>
      </w:r>
      <w:r w:rsidRPr="004032DD">
        <w:rPr>
          <w:rFonts w:ascii="Arial" w:eastAsia="Times New Roman" w:hAnsi="Arial"/>
          <w:sz w:val="22"/>
          <w:szCs w:val="24"/>
          <w:vertAlign w:val="superscript"/>
          <w:lang w:val="es-ES" w:eastAsia="es-ES"/>
        </w:rPr>
        <w:footnoteReference w:id="12"/>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3.4</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En lugar de elaborar una justificación más detallada para </w:t>
      </w:r>
      <w:r w:rsidRPr="004032DD">
        <w:rPr>
          <w:rFonts w:ascii="Arial" w:eastAsia="Times New Roman" w:hAnsi="Arial"/>
          <w:i/>
          <w:sz w:val="22"/>
          <w:szCs w:val="24"/>
          <w:lang w:val="es-ES" w:eastAsia="es-ES"/>
        </w:rPr>
        <w:t>elegir entre</w:t>
      </w:r>
      <w:r w:rsidRPr="004032DD">
        <w:rPr>
          <w:rFonts w:ascii="Arial" w:eastAsia="Times New Roman" w:hAnsi="Arial"/>
          <w:sz w:val="22"/>
          <w:szCs w:val="24"/>
          <w:lang w:val="es-ES" w:eastAsia="es-ES"/>
        </w:rPr>
        <w:t xml:space="preserve"> la Acción Concertada y la Acción Cooperativa, en este informe se sugiere (puramente para fines de debate) que sería posible concebir un plan unificado, con un menú (o escala móvil) de opciones disponibles y criterios que han de satisfacerse en cualquier caso dado.  Este plan se mejoraría en el sistema actual mediante la simplificación de su lógica, y especificando más detalladamente, cada vez que se utiliza, cuáles son los objetivos y los resultados que se han previsto.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3.5</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Para evitar distracciones sobre la terminología en esta fase, se hace referencia a continuación al enfoque propuesto simplemente mediante el título de trabajo informal de "sistema de la CMS para las acciones c/c". Después de establecer este enfoque el cual puede ser aplicable a una variedad de estructuras futuras y nombres para los mecanismos, se menciona más adelante en la sección7 una opción específica para una futura estructura </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AA75E8" w:rsidRDefault="00CE4C5A" w:rsidP="004C2AFB">
      <w:pPr>
        <w:pStyle w:val="ListParagraph"/>
        <w:numPr>
          <w:ilvl w:val="0"/>
          <w:numId w:val="8"/>
        </w:numPr>
        <w:shd w:val="clear" w:color="auto" w:fill="D9D9D9"/>
        <w:ind w:hanging="720"/>
        <w:jc w:val="both"/>
        <w:rPr>
          <w:rFonts w:ascii="Arial" w:eastAsia="MS Mincho" w:hAnsi="Arial" w:cs="Arial"/>
          <w:b/>
          <w:color w:val="000080"/>
          <w:sz w:val="26"/>
          <w:szCs w:val="26"/>
          <w:lang w:val="es-ES" w:eastAsia="es-ES"/>
        </w:rPr>
      </w:pPr>
      <w:r w:rsidRPr="00AA75E8">
        <w:rPr>
          <w:rFonts w:ascii="Arial" w:eastAsia="Times New Roman" w:hAnsi="Arial"/>
          <w:b/>
          <w:color w:val="000080"/>
          <w:sz w:val="26"/>
          <w:szCs w:val="24"/>
          <w:lang w:val="es-ES" w:eastAsia="es-ES"/>
        </w:rPr>
        <w:t>Un posible marco para un plan unificado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4.1</w:t>
      </w:r>
      <w:r w:rsidRPr="004032DD">
        <w:rPr>
          <w:rFonts w:eastAsia="Times New Roman"/>
          <w:sz w:val="20"/>
          <w:szCs w:val="24"/>
          <w:lang w:val="es-ES" w:eastAsia="es-ES"/>
        </w:rPr>
        <w:tab/>
      </w:r>
      <w:r w:rsidRPr="004032DD">
        <w:rPr>
          <w:rFonts w:ascii="Arial" w:eastAsia="Times New Roman" w:hAnsi="Arial"/>
          <w:sz w:val="22"/>
          <w:szCs w:val="24"/>
          <w:lang w:val="es-ES" w:eastAsia="es-ES"/>
        </w:rPr>
        <w:t>En esta sección se examina la forma de ocuparse de las oportunidades o propuestas que pueden surgir para iniciar una nueva acción c/c de la CMS.  (Si se procede a la elaboración de este enfoque, habría algunas cuestiones administrativas transitorias relativas a la herencia de Acciones Concertadas y Cooperativas existentes, pero estas ya no se consideran aquí), pero se mencionan en la sección 7</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4.2</w:t>
      </w:r>
      <w:r w:rsidRPr="004032DD">
        <w:rPr>
          <w:rFonts w:eastAsia="Times New Roman"/>
          <w:sz w:val="20"/>
          <w:szCs w:val="24"/>
          <w:lang w:val="es-ES" w:eastAsia="es-ES"/>
        </w:rPr>
        <w:tab/>
      </w:r>
      <w:r w:rsidRPr="004032DD">
        <w:rPr>
          <w:rFonts w:ascii="Arial" w:eastAsia="Times New Roman" w:hAnsi="Arial"/>
          <w:sz w:val="22"/>
          <w:szCs w:val="24"/>
          <w:lang w:val="es-ES" w:eastAsia="es-ES"/>
        </w:rPr>
        <w:t>La información</w:t>
      </w:r>
      <w:r w:rsidRPr="004032DD">
        <w:rPr>
          <w:rFonts w:eastAsia="Times New Roman"/>
          <w:sz w:val="20"/>
          <w:szCs w:val="24"/>
          <w:lang w:val="es-ES" w:eastAsia="es-ES"/>
        </w:rPr>
        <w:t xml:space="preserve"> </w:t>
      </w:r>
      <w:r w:rsidRPr="004032DD">
        <w:rPr>
          <w:rFonts w:ascii="Arial" w:eastAsia="Times New Roman" w:hAnsi="Arial"/>
          <w:sz w:val="22"/>
          <w:szCs w:val="24"/>
          <w:lang w:val="es-ES" w:eastAsia="es-ES"/>
        </w:rPr>
        <w:t>para definir una propuesta se indicaría bajo encabezamientos normales, como los que se presentan a continuación.  El contenido de cada uno de estos se examina en las secciones que siguen a continuación.</w:t>
      </w:r>
    </w:p>
    <w:p w:rsidR="00CE4C5A" w:rsidRPr="004032DD"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spacing w:after="60"/>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A)</w:t>
      </w:r>
      <w:r w:rsidRPr="004032DD">
        <w:rPr>
          <w:rFonts w:ascii="Arial" w:eastAsia="Times New Roman" w:hAnsi="Arial"/>
          <w:sz w:val="22"/>
          <w:szCs w:val="24"/>
          <w:lang w:val="es-ES" w:eastAsia="es-ES"/>
        </w:rPr>
        <w:t xml:space="preserve">   Especies/poblaciones objetivo, y su estado en los Apéndices de la CMS</w:t>
      </w:r>
    </w:p>
    <w:p w:rsidR="00CE4C5A" w:rsidRPr="004032DD" w:rsidRDefault="00CE4C5A" w:rsidP="00432C2A">
      <w:pPr>
        <w:spacing w:after="60"/>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B)</w:t>
      </w:r>
      <w:r w:rsidRPr="004032DD">
        <w:rPr>
          <w:rFonts w:ascii="Arial" w:eastAsia="Times New Roman" w:hAnsi="Arial"/>
          <w:sz w:val="22"/>
          <w:szCs w:val="24"/>
          <w:lang w:val="es-ES" w:eastAsia="es-ES"/>
        </w:rPr>
        <w:t xml:space="preserve">   Especificación del caso para la acción </w:t>
      </w:r>
      <w:r w:rsidRPr="004032DD">
        <w:rPr>
          <w:rFonts w:ascii="Arial" w:eastAsia="Times New Roman" w:hAnsi="Arial"/>
          <w:i/>
          <w:sz w:val="22"/>
          <w:szCs w:val="24"/>
          <w:lang w:val="es-ES" w:eastAsia="es-ES"/>
        </w:rPr>
        <w:t>(= lista de criterios)</w:t>
      </w:r>
    </w:p>
    <w:p w:rsidR="00CE4C5A" w:rsidRPr="004032DD" w:rsidRDefault="00CE4C5A" w:rsidP="00432C2A">
      <w:pPr>
        <w:spacing w:after="60"/>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C)</w:t>
      </w:r>
      <w:r w:rsidRPr="004032DD">
        <w:rPr>
          <w:rFonts w:ascii="Arial" w:eastAsia="Times New Roman" w:hAnsi="Arial"/>
          <w:sz w:val="22"/>
          <w:szCs w:val="24"/>
          <w:lang w:val="es-ES" w:eastAsia="es-ES"/>
        </w:rPr>
        <w:t xml:space="preserve">   Resultados previstos</w:t>
      </w:r>
    </w:p>
    <w:p w:rsidR="00CE4C5A" w:rsidRPr="004032DD" w:rsidRDefault="00CE4C5A" w:rsidP="00432C2A">
      <w:pPr>
        <w:spacing w:after="60"/>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D)</w:t>
      </w:r>
      <w:r w:rsidRPr="004032DD">
        <w:rPr>
          <w:rFonts w:ascii="Arial" w:eastAsia="Times New Roman" w:hAnsi="Arial"/>
          <w:sz w:val="22"/>
          <w:szCs w:val="24"/>
          <w:lang w:val="es-ES" w:eastAsia="es-ES"/>
        </w:rPr>
        <w:t xml:space="preserve">   Beneficios asociados</w:t>
      </w:r>
    </w:p>
    <w:p w:rsidR="00CE4C5A" w:rsidRPr="004032DD" w:rsidRDefault="00CE4C5A" w:rsidP="00432C2A">
      <w:pPr>
        <w:spacing w:after="60"/>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E)</w:t>
      </w:r>
      <w:r w:rsidRPr="004032DD">
        <w:rPr>
          <w:rFonts w:ascii="Arial" w:eastAsia="Times New Roman" w:hAnsi="Arial"/>
          <w:sz w:val="22"/>
          <w:szCs w:val="24"/>
          <w:lang w:val="es-ES" w:eastAsia="es-ES"/>
        </w:rPr>
        <w:t xml:space="preserve">   Plazo</w:t>
      </w:r>
    </w:p>
    <w:p w:rsidR="00CE4C5A" w:rsidRPr="004032DD" w:rsidRDefault="00CE4C5A" w:rsidP="00432C2A">
      <w:pPr>
        <w:ind w:left="720"/>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F)</w:t>
      </w:r>
      <w:r w:rsidRPr="004032DD">
        <w:rPr>
          <w:rFonts w:ascii="Arial" w:eastAsia="Times New Roman" w:hAnsi="Arial"/>
          <w:sz w:val="22"/>
          <w:szCs w:val="24"/>
          <w:lang w:val="es-ES" w:eastAsia="es-ES"/>
        </w:rPr>
        <w:t xml:space="preserve">    Relación con otras acciones de la CMS.</w:t>
      </w:r>
    </w:p>
    <w:p w:rsidR="00CE4C5A" w:rsidRPr="00AA75E8"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4.3</w:t>
      </w:r>
      <w:r w:rsidRPr="004032DD">
        <w:rPr>
          <w:rFonts w:eastAsia="Times New Roman"/>
          <w:sz w:val="20"/>
          <w:szCs w:val="24"/>
          <w:lang w:val="es-ES" w:eastAsia="es-ES"/>
        </w:rPr>
        <w:tab/>
      </w:r>
      <w:r w:rsidRPr="004032DD">
        <w:rPr>
          <w:rFonts w:ascii="Arial" w:eastAsia="Times New Roman" w:hAnsi="Arial"/>
          <w:sz w:val="22"/>
          <w:szCs w:val="24"/>
          <w:lang w:val="es-ES" w:eastAsia="es-ES"/>
        </w:rPr>
        <w:t>Este enfoque no tiene por qué afectar a la realización continua del examen del estado y los procesos de "atención especial" que se introdujeron al mismo tiempo que las acciones concertadas y cooperativas mediante la Res. 3.2 y la Rec. 5,2 respectivamente</w:t>
      </w:r>
      <w:r w:rsidR="00AA75E8" w:rsidRPr="00AA75E8">
        <w:rPr>
          <w:rStyle w:val="FootnoteReference"/>
          <w:rFonts w:ascii="Arial" w:eastAsia="Times New Roman" w:hAnsi="Arial"/>
          <w:sz w:val="22"/>
          <w:szCs w:val="24"/>
          <w:vertAlign w:val="superscript"/>
          <w:lang w:val="es-ES" w:eastAsia="es-ES"/>
        </w:rPr>
        <w:footnoteReference w:id="13"/>
      </w:r>
      <w:r w:rsidRPr="004032DD">
        <w:rPr>
          <w:rFonts w:ascii="Arial" w:eastAsia="Times New Roman" w:hAnsi="Arial"/>
          <w:sz w:val="22"/>
          <w:szCs w:val="24"/>
          <w:lang w:val="es-ES" w:eastAsia="es-ES"/>
        </w:rPr>
        <w:t>.  Esos procesos continuarían prestando asistencia en la preparación del terreno.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AA75E8" w:rsidP="00432C2A">
      <w:pPr>
        <w:shd w:val="clear" w:color="auto" w:fill="D9D9D9"/>
        <w:jc w:val="both"/>
        <w:rPr>
          <w:rFonts w:ascii="Arial" w:eastAsia="MS Mincho" w:hAnsi="Arial" w:cs="Arial"/>
          <w:b/>
          <w:color w:val="000080"/>
          <w:sz w:val="26"/>
          <w:szCs w:val="26"/>
          <w:lang w:val="es-ES" w:eastAsia="es-ES"/>
        </w:rPr>
      </w:pPr>
      <w:r>
        <w:rPr>
          <w:rFonts w:ascii="Arial" w:eastAsia="Times New Roman" w:hAnsi="Arial"/>
          <w:b/>
          <w:color w:val="000080"/>
          <w:sz w:val="26"/>
          <w:szCs w:val="24"/>
          <w:lang w:val="es-ES" w:eastAsia="es-ES"/>
        </w:rPr>
        <w:t>4A</w:t>
      </w:r>
      <w:r>
        <w:rPr>
          <w:rFonts w:ascii="Arial" w:eastAsia="Times New Roman" w:hAnsi="Arial"/>
          <w:b/>
          <w:color w:val="000080"/>
          <w:sz w:val="26"/>
          <w:szCs w:val="24"/>
          <w:lang w:val="es-ES" w:eastAsia="es-ES"/>
        </w:rPr>
        <w:tab/>
      </w:r>
      <w:r w:rsidR="00CE4C5A" w:rsidRPr="004032DD">
        <w:rPr>
          <w:rFonts w:ascii="Arial" w:eastAsia="Times New Roman" w:hAnsi="Arial"/>
          <w:b/>
          <w:color w:val="000080"/>
          <w:sz w:val="26"/>
          <w:szCs w:val="24"/>
          <w:lang w:val="es-ES" w:eastAsia="es-ES"/>
        </w:rPr>
        <w:t>Especificar las especies/poblaciones objetivo, y su estado en los Apéndices de la CMS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4A.1</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Una acción c/c podrá destinarse a una sola especie, taxón inferior o población, o a un grupo de taxones con necesidades comunes.  Deberían definirse claramente los animales </w:t>
      </w:r>
      <w:r w:rsidR="004032DD" w:rsidRPr="004032DD">
        <w:rPr>
          <w:rFonts w:ascii="Arial" w:eastAsia="Times New Roman" w:hAnsi="Arial"/>
          <w:sz w:val="22"/>
          <w:szCs w:val="24"/>
          <w:lang w:val="es-ES" w:eastAsia="es-ES"/>
        </w:rPr>
        <w:t>objetivos</w:t>
      </w:r>
      <w:r w:rsidRPr="004032DD">
        <w:rPr>
          <w:rFonts w:ascii="Arial" w:eastAsia="Times New Roman" w:hAnsi="Arial"/>
          <w:sz w:val="22"/>
          <w:szCs w:val="24"/>
          <w:lang w:val="es-ES" w:eastAsia="es-ES"/>
        </w:rPr>
        <w:t xml:space="preserve"> en cada caso, incluso por referencia a la zona o zonas de distribución geográfica correspondientes.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4A.2</w:t>
      </w:r>
      <w:r w:rsidRPr="004032DD">
        <w:rPr>
          <w:rFonts w:eastAsia="Times New Roman"/>
          <w:sz w:val="20"/>
          <w:szCs w:val="24"/>
          <w:lang w:val="es-ES" w:eastAsia="es-ES"/>
        </w:rPr>
        <w:tab/>
      </w:r>
      <w:r w:rsidRPr="004032DD">
        <w:rPr>
          <w:rFonts w:ascii="Arial" w:eastAsia="Times New Roman" w:hAnsi="Arial"/>
          <w:sz w:val="22"/>
          <w:szCs w:val="24"/>
          <w:lang w:val="es-ES" w:eastAsia="es-ES"/>
        </w:rPr>
        <w:t>Debería especificarse el estado de los animales objetivo en cuanto a su inclusión en los Apéndices de la CMS.  Una determinada acción c/c podrá destinarse a una combinación de especies del Apéndice I y el Apéndice II, siempre que las necesidades y los objetivos respecto a ambos sean suficientemente congruentes.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AA75E8">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4A.3</w:t>
      </w:r>
      <w:r w:rsidRPr="004032DD">
        <w:rPr>
          <w:rFonts w:eastAsia="Times New Roman"/>
          <w:sz w:val="20"/>
          <w:szCs w:val="24"/>
          <w:lang w:val="es-ES" w:eastAsia="es-ES"/>
        </w:rPr>
        <w:tab/>
      </w:r>
      <w:r w:rsidRPr="004032DD">
        <w:rPr>
          <w:rFonts w:ascii="Arial" w:eastAsia="Times New Roman" w:hAnsi="Arial"/>
          <w:sz w:val="22"/>
          <w:szCs w:val="24"/>
          <w:lang w:val="es-ES" w:eastAsia="es-ES"/>
        </w:rPr>
        <w:t>Excepcionalmente, el objetivo de una acción c/c puede ser una especie que no figura en ninguno de los Apéndices de la Convención, cuando se trate de una especie candidata propuesta formalmente para su inclusión en las listas</w:t>
      </w:r>
      <w:r w:rsidRPr="004032DD">
        <w:rPr>
          <w:rFonts w:ascii="Arial" w:eastAsia="Times New Roman" w:hAnsi="Arial"/>
          <w:sz w:val="22"/>
          <w:szCs w:val="24"/>
          <w:vertAlign w:val="superscript"/>
          <w:lang w:val="es-ES" w:eastAsia="es-ES"/>
        </w:rPr>
        <w:footnoteReference w:id="14"/>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4A.4</w:t>
      </w:r>
      <w:r w:rsidRPr="004032DD">
        <w:rPr>
          <w:rFonts w:eastAsia="Times New Roman"/>
          <w:sz w:val="20"/>
          <w:szCs w:val="24"/>
          <w:lang w:val="es-ES" w:eastAsia="es-ES"/>
        </w:rPr>
        <w:tab/>
      </w:r>
      <w:r w:rsidRPr="004032DD">
        <w:rPr>
          <w:rFonts w:ascii="Arial" w:eastAsia="Times New Roman" w:hAnsi="Arial"/>
          <w:sz w:val="22"/>
          <w:szCs w:val="24"/>
          <w:lang w:val="es-ES" w:eastAsia="es-ES"/>
        </w:rPr>
        <w:t>Actualmente, se pide al Consejo Científico de la CMS que nombre un experto designado para dirigir la presentación de informes sobre los progresos realizados en relación con cada una de las especies/grupos taxonómicos que figuran como candidatos para la Acción Concertada o Cooperativa</w:t>
      </w:r>
      <w:r w:rsidRPr="004032DD">
        <w:rPr>
          <w:rFonts w:ascii="Arial" w:eastAsia="Times New Roman" w:hAnsi="Arial"/>
          <w:sz w:val="22"/>
          <w:szCs w:val="24"/>
          <w:vertAlign w:val="superscript"/>
          <w:lang w:val="es-ES" w:eastAsia="es-ES"/>
        </w:rPr>
        <w:footnoteReference w:id="15"/>
      </w:r>
      <w:r w:rsidRPr="004032DD">
        <w:rPr>
          <w:rFonts w:ascii="Arial" w:eastAsia="Times New Roman" w:hAnsi="Arial"/>
          <w:sz w:val="22"/>
          <w:szCs w:val="24"/>
          <w:lang w:val="es-ES" w:eastAsia="es-ES"/>
        </w:rPr>
        <w:t>.  Esta idea podría extenderse a la designación de personas con responsabilidad principal para la compilación/asesoramiento sobre propuestas de nuevas acciones c/c.  El nombre de la persona en cada caso se incluiría entonces en la información sobre la propuesta.</w:t>
      </w:r>
    </w:p>
    <w:p w:rsidR="00CE4C5A" w:rsidRDefault="00CE4C5A" w:rsidP="00432C2A">
      <w:pPr>
        <w:ind w:left="720" w:hanging="720"/>
        <w:jc w:val="both"/>
        <w:rPr>
          <w:rFonts w:ascii="Arial" w:eastAsia="MS Mincho" w:hAnsi="Arial" w:cs="Arial"/>
          <w:sz w:val="22"/>
          <w:lang w:val="es-ES" w:eastAsia="es-ES"/>
        </w:rPr>
      </w:pPr>
    </w:p>
    <w:p w:rsidR="00AA75E8" w:rsidRPr="004032DD" w:rsidRDefault="00AA75E8" w:rsidP="00432C2A">
      <w:pPr>
        <w:ind w:left="720" w:hanging="720"/>
        <w:jc w:val="both"/>
        <w:rPr>
          <w:rFonts w:ascii="Arial" w:eastAsia="MS Mincho" w:hAnsi="Arial" w:cs="Arial"/>
          <w:sz w:val="22"/>
          <w:lang w:val="es-ES" w:eastAsia="es-ES"/>
        </w:rPr>
      </w:pPr>
    </w:p>
    <w:p w:rsidR="00CE4C5A" w:rsidRPr="004032DD" w:rsidRDefault="00AA75E8" w:rsidP="00AA75E8">
      <w:pPr>
        <w:jc w:val="both"/>
        <w:rPr>
          <w:rFonts w:ascii="Arial" w:eastAsia="MS Mincho" w:hAnsi="Arial" w:cs="Arial"/>
          <w:b/>
          <w:color w:val="000080"/>
          <w:sz w:val="26"/>
          <w:szCs w:val="26"/>
          <w:lang w:val="es-ES" w:eastAsia="es-ES"/>
        </w:rPr>
      </w:pPr>
      <w:r>
        <w:rPr>
          <w:rFonts w:ascii="Arial" w:eastAsia="Times New Roman" w:hAnsi="Arial"/>
          <w:b/>
          <w:color w:val="000080"/>
          <w:sz w:val="26"/>
          <w:szCs w:val="24"/>
          <w:lang w:val="es-ES" w:eastAsia="es-ES"/>
        </w:rPr>
        <w:t>4B</w:t>
      </w:r>
      <w:r>
        <w:rPr>
          <w:rFonts w:ascii="Arial" w:eastAsia="Times New Roman" w:hAnsi="Arial"/>
          <w:b/>
          <w:color w:val="000080"/>
          <w:sz w:val="26"/>
          <w:szCs w:val="24"/>
          <w:lang w:val="es-ES" w:eastAsia="es-ES"/>
        </w:rPr>
        <w:tab/>
      </w:r>
      <w:r w:rsidR="00CE4C5A" w:rsidRPr="004032DD">
        <w:rPr>
          <w:rFonts w:ascii="Arial" w:eastAsia="Times New Roman" w:hAnsi="Arial"/>
          <w:b/>
          <w:color w:val="000080"/>
          <w:sz w:val="26"/>
          <w:szCs w:val="24"/>
          <w:lang w:val="es-ES" w:eastAsia="es-ES"/>
        </w:rPr>
        <w:t>Demostrar la idoneidad del caso para la acción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w:t>
      </w:r>
      <w:r w:rsidRPr="004032DD">
        <w:rPr>
          <w:rFonts w:eastAsia="Times New Roman"/>
          <w:sz w:val="20"/>
          <w:szCs w:val="24"/>
          <w:lang w:val="es-ES" w:eastAsia="es-ES"/>
        </w:rPr>
        <w:tab/>
      </w:r>
      <w:r w:rsidRPr="004032DD">
        <w:rPr>
          <w:rFonts w:ascii="Arial" w:eastAsia="Times New Roman" w:hAnsi="Arial"/>
          <w:sz w:val="22"/>
          <w:szCs w:val="24"/>
          <w:lang w:val="es-ES" w:eastAsia="es-ES"/>
        </w:rPr>
        <w:t>Cualquier promotor de una acción c/c, y todo órgano que la evalúe para decisión (p. ej., el Consejo Científico o la COP de la CMS), debería indicar/evaluar en qué forma la propuesta se ajusta a determinados criterios.  Estos podrían ser:</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spacing w:after="60"/>
        <w:ind w:left="720" w:hanging="153"/>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(i)</w:t>
      </w:r>
      <w:r w:rsidRPr="004032DD">
        <w:rPr>
          <w:rFonts w:ascii="Arial" w:eastAsia="Times New Roman" w:hAnsi="Arial"/>
          <w:sz w:val="22"/>
          <w:szCs w:val="24"/>
          <w:lang w:val="es-ES" w:eastAsia="es-ES"/>
        </w:rPr>
        <w:t xml:space="preserve"> </w:t>
      </w:r>
      <w:r w:rsidR="000C3ED6">
        <w:rPr>
          <w:rFonts w:ascii="Arial" w:eastAsia="Times New Roman" w:hAnsi="Arial"/>
          <w:sz w:val="22"/>
          <w:szCs w:val="24"/>
          <w:lang w:val="es-ES" w:eastAsia="es-ES"/>
        </w:rPr>
        <w:t xml:space="preserve"> </w:t>
      </w:r>
      <w:r w:rsidRPr="004032DD">
        <w:rPr>
          <w:rFonts w:ascii="Arial" w:eastAsia="Times New Roman" w:hAnsi="Arial"/>
          <w:sz w:val="22"/>
          <w:szCs w:val="24"/>
          <w:lang w:val="es-ES" w:eastAsia="es-ES"/>
        </w:rPr>
        <w:t xml:space="preserve">      prioridad de conservación</w:t>
      </w:r>
    </w:p>
    <w:p w:rsidR="00CE4C5A" w:rsidRPr="004032DD" w:rsidRDefault="00CE4C5A" w:rsidP="00432C2A">
      <w:pPr>
        <w:spacing w:after="60"/>
        <w:ind w:left="720" w:hanging="153"/>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(ii)</w:t>
      </w:r>
      <w:r w:rsidRPr="004032DD">
        <w:rPr>
          <w:rFonts w:ascii="Arial" w:eastAsia="Times New Roman" w:hAnsi="Arial"/>
          <w:sz w:val="22"/>
          <w:szCs w:val="24"/>
          <w:lang w:val="es-ES" w:eastAsia="es-ES"/>
        </w:rPr>
        <w:t xml:space="preserve">       importancia</w:t>
      </w:r>
    </w:p>
    <w:p w:rsidR="00CE4C5A" w:rsidRPr="004032DD" w:rsidRDefault="00CE4C5A" w:rsidP="00432C2A">
      <w:pPr>
        <w:spacing w:after="60"/>
        <w:ind w:left="720" w:hanging="153"/>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(iii)</w:t>
      </w:r>
      <w:r w:rsidRPr="004032DD">
        <w:rPr>
          <w:rFonts w:ascii="Arial" w:eastAsia="Times New Roman" w:hAnsi="Arial"/>
          <w:sz w:val="22"/>
          <w:szCs w:val="24"/>
          <w:lang w:val="es-ES" w:eastAsia="es-ES"/>
        </w:rPr>
        <w:t xml:space="preserve">      ausencia de remedios mejores </w:t>
      </w:r>
    </w:p>
    <w:p w:rsidR="00CE4C5A" w:rsidRPr="004032DD" w:rsidRDefault="00CE4C5A" w:rsidP="00432C2A">
      <w:pPr>
        <w:spacing w:after="60"/>
        <w:ind w:left="720" w:hanging="153"/>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(iv)</w:t>
      </w:r>
      <w:r w:rsidRPr="004032DD">
        <w:rPr>
          <w:rFonts w:ascii="Arial" w:eastAsia="Times New Roman" w:hAnsi="Arial"/>
          <w:sz w:val="22"/>
          <w:szCs w:val="24"/>
          <w:lang w:val="es-ES" w:eastAsia="es-ES"/>
        </w:rPr>
        <w:t xml:space="preserve">      disposición y viabilidad</w:t>
      </w:r>
    </w:p>
    <w:p w:rsidR="00CE4C5A" w:rsidRPr="004032DD" w:rsidRDefault="00CE4C5A" w:rsidP="00432C2A">
      <w:pPr>
        <w:spacing w:after="60"/>
        <w:ind w:left="720" w:hanging="153"/>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(v)</w:t>
      </w:r>
      <w:r w:rsidRPr="004032DD">
        <w:rPr>
          <w:rFonts w:ascii="Arial" w:eastAsia="Times New Roman" w:hAnsi="Arial"/>
          <w:sz w:val="22"/>
          <w:szCs w:val="24"/>
          <w:lang w:val="es-ES" w:eastAsia="es-ES"/>
        </w:rPr>
        <w:t xml:space="preserve">       probabilidad de éxito</w:t>
      </w:r>
    </w:p>
    <w:p w:rsidR="00CE4C5A" w:rsidRPr="004032DD" w:rsidRDefault="00CE4C5A" w:rsidP="00432C2A">
      <w:pPr>
        <w:spacing w:after="60"/>
        <w:ind w:left="720" w:hanging="153"/>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(vi)</w:t>
      </w:r>
      <w:r w:rsidRPr="004032DD">
        <w:rPr>
          <w:rFonts w:ascii="Arial" w:eastAsia="Times New Roman" w:hAnsi="Arial"/>
          <w:sz w:val="22"/>
          <w:szCs w:val="24"/>
          <w:lang w:val="es-ES" w:eastAsia="es-ES"/>
        </w:rPr>
        <w:t>.     magnitud del impacto probable</w:t>
      </w:r>
    </w:p>
    <w:p w:rsidR="00CE4C5A" w:rsidRPr="004032DD" w:rsidRDefault="00CE4C5A" w:rsidP="00432C2A">
      <w:pPr>
        <w:spacing w:after="60"/>
        <w:ind w:left="720" w:hanging="153"/>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  </w:t>
      </w:r>
      <w:r w:rsidRPr="004032DD">
        <w:rPr>
          <w:rFonts w:ascii="Arial" w:eastAsia="Times New Roman" w:hAnsi="Arial"/>
          <w:b/>
          <w:color w:val="000080"/>
          <w:sz w:val="22"/>
          <w:szCs w:val="24"/>
          <w:lang w:val="es-ES" w:eastAsia="es-ES"/>
        </w:rPr>
        <w:t>(vii)</w:t>
      </w:r>
      <w:r w:rsidRPr="004032DD">
        <w:rPr>
          <w:rFonts w:ascii="Arial" w:eastAsia="Times New Roman" w:hAnsi="Arial"/>
          <w:sz w:val="22"/>
          <w:szCs w:val="24"/>
          <w:lang w:val="es-ES" w:eastAsia="es-ES"/>
        </w:rPr>
        <w:t xml:space="preserve">     eficacia en función del costo</w:t>
      </w:r>
    </w:p>
    <w:p w:rsidR="00CE4C5A" w:rsidRPr="000C3ED6" w:rsidRDefault="00CE4C5A" w:rsidP="00432C2A">
      <w:pPr>
        <w:ind w:left="720" w:hanging="720"/>
        <w:jc w:val="both"/>
        <w:rPr>
          <w:rFonts w:ascii="Arial" w:eastAsia="MS Mincho" w:hAnsi="Arial" w:cs="Arial"/>
          <w:sz w:val="16"/>
          <w:szCs w:val="16"/>
          <w:lang w:val="es-ES" w:eastAsia="es-ES"/>
        </w:rPr>
      </w:pPr>
    </w:p>
    <w:p w:rsidR="00CE4C5A" w:rsidRPr="000C3ED6"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4B.2</w:t>
      </w:r>
      <w:r w:rsidRPr="004032DD">
        <w:rPr>
          <w:rFonts w:eastAsia="Times New Roman"/>
          <w:sz w:val="20"/>
          <w:szCs w:val="24"/>
          <w:lang w:val="es-ES" w:eastAsia="es-ES"/>
        </w:rPr>
        <w:tab/>
      </w:r>
      <w:r w:rsidRPr="004032DD">
        <w:rPr>
          <w:rFonts w:ascii="Arial" w:eastAsia="Times New Roman" w:hAnsi="Arial"/>
          <w:sz w:val="22"/>
          <w:szCs w:val="24"/>
          <w:lang w:val="es-ES" w:eastAsia="es-ES"/>
        </w:rPr>
        <w:t>A continuación se indican algunas notas sobre cada criterio.  La lista no guarda ningún orden particular.</w:t>
      </w:r>
    </w:p>
    <w:p w:rsidR="00CE4C5A" w:rsidRPr="000C3ED6" w:rsidRDefault="00CE4C5A" w:rsidP="00432C2A">
      <w:pPr>
        <w:ind w:left="720" w:hanging="720"/>
        <w:jc w:val="both"/>
        <w:rPr>
          <w:rFonts w:ascii="Arial" w:eastAsia="MS Mincho" w:hAnsi="Arial" w:cs="Arial"/>
          <w:sz w:val="16"/>
          <w:szCs w:val="16"/>
          <w:lang w:val="es-ES" w:eastAsia="es-ES"/>
        </w:rPr>
      </w:pPr>
    </w:p>
    <w:p w:rsidR="00CE4C5A" w:rsidRPr="000C3ED6"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4B.3</w:t>
      </w:r>
      <w:r w:rsidRPr="004032DD">
        <w:rPr>
          <w:rFonts w:eastAsia="Times New Roman"/>
          <w:sz w:val="20"/>
          <w:szCs w:val="24"/>
          <w:lang w:val="es-ES" w:eastAsia="es-ES"/>
        </w:rPr>
        <w:tab/>
      </w:r>
      <w:r w:rsidRPr="004032DD">
        <w:rPr>
          <w:rFonts w:ascii="Arial" w:eastAsia="Times New Roman" w:hAnsi="Arial"/>
          <w:sz w:val="22"/>
          <w:szCs w:val="24"/>
          <w:lang w:val="es-ES" w:eastAsia="es-ES"/>
        </w:rPr>
        <w:t>Si bien algunos de los criterios podrían considerarse discrecionales (p. ej. aspectos de la magnitud de impacto), probablemente, el cumplimiento de los otros debería ser siempre obligatorio (p. ej., prioridad de conservación e importancia).</w:t>
      </w:r>
    </w:p>
    <w:p w:rsidR="00CE4C5A" w:rsidRPr="000C3ED6" w:rsidRDefault="00CE4C5A" w:rsidP="00432C2A">
      <w:pPr>
        <w:ind w:left="720" w:hanging="720"/>
        <w:jc w:val="both"/>
        <w:rPr>
          <w:rFonts w:ascii="Arial" w:eastAsia="MS Mincho" w:hAnsi="Arial" w:cs="Arial"/>
          <w:sz w:val="16"/>
          <w:szCs w:val="16"/>
          <w:lang w:val="es-ES" w:eastAsia="es-ES"/>
        </w:rPr>
      </w:pPr>
    </w:p>
    <w:p w:rsidR="00CE4C5A" w:rsidRPr="000C3ED6" w:rsidRDefault="00CE4C5A" w:rsidP="00432C2A">
      <w:pPr>
        <w:ind w:left="720" w:hanging="720"/>
        <w:jc w:val="both"/>
        <w:rPr>
          <w:rFonts w:ascii="Arial" w:eastAsia="MS Mincho" w:hAnsi="Arial" w:cs="Arial"/>
          <w:sz w:val="16"/>
          <w:szCs w:val="16"/>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4B.4</w:t>
      </w:r>
      <w:r w:rsidRPr="004032DD">
        <w:rPr>
          <w:rFonts w:eastAsia="Times New Roman"/>
          <w:sz w:val="20"/>
          <w:szCs w:val="24"/>
          <w:lang w:val="es-ES" w:eastAsia="es-ES"/>
        </w:rPr>
        <w:tab/>
      </w:r>
      <w:r w:rsidRPr="004032DD">
        <w:rPr>
          <w:rFonts w:ascii="Arial" w:eastAsia="Times New Roman" w:hAnsi="Arial"/>
          <w:sz w:val="22"/>
          <w:szCs w:val="24"/>
          <w:lang w:val="es-ES" w:eastAsia="es-ES"/>
        </w:rPr>
        <w:t>Podría aplicarse un sistema de puntuación para facilitar la priorización de las propuestas.  Las puntuaciones se pueden ponderar (por ejemplo) en función de si se tenía la intención de priorizar según las necesidades de financiación, o el grado de participación de la Secretaría, o factores de sincronización, o de equilibrio geográfico/taxonómico, o algún otro aspecto.</w:t>
      </w:r>
    </w:p>
    <w:p w:rsidR="00CE4C5A" w:rsidRPr="000C3ED6" w:rsidRDefault="00CE4C5A" w:rsidP="00432C2A">
      <w:pPr>
        <w:ind w:left="720" w:hanging="720"/>
        <w:jc w:val="both"/>
        <w:rPr>
          <w:rFonts w:ascii="Arial" w:eastAsia="MS Mincho" w:hAnsi="Arial" w:cs="Arial"/>
          <w:sz w:val="16"/>
          <w:szCs w:val="16"/>
          <w:lang w:val="es-ES" w:eastAsia="es-ES"/>
        </w:rPr>
      </w:pPr>
    </w:p>
    <w:p w:rsidR="00CE4C5A" w:rsidRPr="000C3ED6" w:rsidRDefault="00CE4C5A" w:rsidP="00432C2A">
      <w:pPr>
        <w:ind w:left="720" w:hanging="720"/>
        <w:jc w:val="both"/>
        <w:rPr>
          <w:rFonts w:ascii="Arial" w:eastAsia="MS Mincho" w:hAnsi="Arial" w:cs="Arial"/>
          <w:sz w:val="16"/>
          <w:szCs w:val="16"/>
          <w:lang w:val="es-ES" w:eastAsia="es-ES"/>
        </w:rPr>
      </w:pPr>
    </w:p>
    <w:p w:rsidR="00CE4C5A"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4B.5</w:t>
      </w:r>
      <w:r w:rsidRPr="004032DD">
        <w:rPr>
          <w:rFonts w:eastAsia="Times New Roman"/>
          <w:sz w:val="20"/>
          <w:szCs w:val="24"/>
          <w:lang w:val="es-ES" w:eastAsia="es-ES"/>
        </w:rPr>
        <w:tab/>
      </w:r>
      <w:r w:rsidRPr="004032DD">
        <w:rPr>
          <w:rFonts w:ascii="Arial" w:eastAsia="Times New Roman" w:hAnsi="Arial"/>
          <w:sz w:val="22"/>
          <w:szCs w:val="24"/>
          <w:lang w:val="es-ES" w:eastAsia="es-ES"/>
        </w:rPr>
        <w:t>La descripción para demostrar la idoneidad según los criterios podría también, en relación con cada uno de ellos, indicar los riesgos y los supuestos correspondientes (los criterios (iv), y (v) son probablemente los ejemplos más fáciles).  El proceso generaría de este modo simultáneamente un análisis de riesgos como parte integrante de la propuesta.</w:t>
      </w:r>
    </w:p>
    <w:p w:rsidR="000C3ED6" w:rsidRDefault="000C3ED6" w:rsidP="00432C2A">
      <w:pPr>
        <w:ind w:left="720" w:hanging="720"/>
        <w:jc w:val="both"/>
        <w:rPr>
          <w:rFonts w:ascii="Arial" w:eastAsia="Times New Roman" w:hAnsi="Arial"/>
          <w:sz w:val="22"/>
          <w:szCs w:val="24"/>
          <w:lang w:val="es-ES" w:eastAsia="es-ES"/>
        </w:rPr>
      </w:pPr>
    </w:p>
    <w:p w:rsidR="000C3ED6" w:rsidRPr="004032DD" w:rsidRDefault="000C3ED6"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Criterio (i) Prioridad de conservación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4B.6</w:t>
      </w:r>
      <w:r w:rsidRPr="004032DD">
        <w:rPr>
          <w:rFonts w:eastAsia="Times New Roman"/>
          <w:sz w:val="20"/>
          <w:szCs w:val="24"/>
          <w:lang w:val="es-ES" w:eastAsia="es-ES"/>
        </w:rPr>
        <w:tab/>
      </w:r>
      <w:r w:rsidRPr="004032DD">
        <w:rPr>
          <w:rFonts w:ascii="Arial" w:eastAsia="Times New Roman" w:hAnsi="Arial"/>
          <w:sz w:val="22"/>
          <w:szCs w:val="24"/>
          <w:lang w:val="es-ES" w:eastAsia="es-ES"/>
        </w:rPr>
        <w:t>La prioridad de conservación con arreglo a la situación de peligro (Apéndice I) y/o el estado desfavorable (Apéndice II) debería ser fácil de demostrar mediante procedimientos científicos de la CMS bien establecidos.  Excepcionalmente, este procedimiento puede aplicarse también a las especies candidatas para su inclusión en los Apéndices.  (Véanse también las observaciones formuladas en relación con el criterio (iii), a continuación, por lo que respecta a la interpretación de la referencia a las especies del Apéndice II, con un estado de conservación "muy" desfavorable, que se hace en la Rec. 5.2).</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4B.7</w:t>
      </w:r>
      <w:r w:rsidRPr="004032DD">
        <w:rPr>
          <w:rFonts w:eastAsia="Times New Roman"/>
          <w:sz w:val="20"/>
          <w:szCs w:val="24"/>
          <w:lang w:val="es-ES" w:eastAsia="es-ES"/>
        </w:rPr>
        <w:tab/>
      </w:r>
      <w:r w:rsidRPr="004032DD">
        <w:rPr>
          <w:rFonts w:ascii="Arial" w:eastAsia="Times New Roman" w:hAnsi="Arial"/>
          <w:sz w:val="22"/>
          <w:szCs w:val="24"/>
          <w:lang w:val="es-ES" w:eastAsia="es-ES"/>
        </w:rPr>
        <w:t>Las necesidades que se definen sobre la base de "carencias en las disposiciones actuales de conservación" constituyen una forma de prioridad de conservación; pero plantean también la cuestión de si existen o no remedios, y por lo tanto se aborda más adecuadamente en el ámbito del criterio (iii).</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4B.8</w:t>
      </w:r>
      <w:r w:rsidRPr="004032DD">
        <w:rPr>
          <w:rFonts w:eastAsia="Times New Roman"/>
          <w:sz w:val="20"/>
          <w:szCs w:val="24"/>
          <w:lang w:val="es-ES" w:eastAsia="es-ES"/>
        </w:rPr>
        <w:tab/>
      </w:r>
      <w:r w:rsidRPr="004032DD">
        <w:rPr>
          <w:rFonts w:ascii="Arial" w:eastAsia="Times New Roman" w:hAnsi="Arial"/>
          <w:sz w:val="22"/>
          <w:szCs w:val="24"/>
          <w:lang w:val="es-ES" w:eastAsia="es-ES"/>
        </w:rPr>
        <w:t>Además de combatir los riesgos mundiales absolutos de extinciones y migraciones obstruidas, puede ser importante también para la Convención asegurar el equilibrio relativo en la aplicación de sus remedios a lo largo de los diferentes grupos taxonómicos y regiones geográficas</w:t>
      </w:r>
      <w:r w:rsidRPr="004032DD">
        <w:rPr>
          <w:rFonts w:ascii="Arial" w:eastAsia="Times New Roman" w:hAnsi="Arial"/>
          <w:sz w:val="22"/>
          <w:szCs w:val="24"/>
          <w:vertAlign w:val="superscript"/>
          <w:lang w:val="es-ES" w:eastAsia="es-ES"/>
        </w:rPr>
        <w:footnoteReference w:id="16"/>
      </w:r>
      <w:r w:rsidRPr="004032DD">
        <w:rPr>
          <w:rFonts w:ascii="Arial" w:eastAsia="Times New Roman" w:hAnsi="Arial"/>
          <w:sz w:val="22"/>
          <w:szCs w:val="24"/>
          <w:lang w:val="es-ES" w:eastAsia="es-ES"/>
        </w:rPr>
        <w:t>.  Este objetivo puede, por tanto, desempeñar también su función al examinar la "prioridad de conservación"</w:t>
      </w:r>
    </w:p>
    <w:p w:rsidR="00CE4C5A" w:rsidRPr="004032DD" w:rsidRDefault="00CE4C5A" w:rsidP="00432C2A">
      <w:pPr>
        <w:ind w:left="720" w:hanging="720"/>
        <w:jc w:val="both"/>
        <w:rPr>
          <w:rFonts w:ascii="Arial" w:eastAsia="Times New Roman" w:hAnsi="Arial"/>
          <w:sz w:val="22"/>
          <w:szCs w:val="24"/>
          <w:lang w:val="es-ES" w:eastAsia="es-ES"/>
        </w:rPr>
      </w:pPr>
    </w:p>
    <w:p w:rsidR="00CE4C5A" w:rsidRPr="004032DD" w:rsidRDefault="00CE4C5A" w:rsidP="00432C2A">
      <w:pPr>
        <w:ind w:left="720" w:hanging="720"/>
        <w:jc w:val="both"/>
        <w:rPr>
          <w:rFonts w:ascii="Arial" w:eastAsia="MS Mincho" w:hAnsi="Arial" w:cs="Arial"/>
          <w:sz w:val="22"/>
          <w:lang w:val="es-ES" w:eastAsia="en-GB"/>
        </w:rPr>
      </w:pPr>
      <w:r w:rsidRPr="004032DD">
        <w:rPr>
          <w:rFonts w:ascii="Arial" w:eastAsia="MS Mincho" w:hAnsi="Arial" w:cs="Arial"/>
          <w:sz w:val="22"/>
          <w:lang w:val="es-ES" w:eastAsia="en-GB"/>
        </w:rPr>
        <w:t>4B.9</w:t>
      </w:r>
      <w:r w:rsidRPr="004032DD">
        <w:rPr>
          <w:rFonts w:ascii="Arial" w:eastAsia="MS Mincho" w:hAnsi="Arial" w:cs="Arial"/>
          <w:sz w:val="22"/>
          <w:lang w:val="es-ES" w:eastAsia="en-GB"/>
        </w:rPr>
        <w:tab/>
        <w:t>La prioridad puede también involucrar el tema de la urgencia.  Esto puede relacionarse la presión de la naturaleza por la necesidad. (</w:t>
      </w:r>
      <w:r w:rsidR="004032DD" w:rsidRPr="004032DD">
        <w:rPr>
          <w:rFonts w:ascii="Arial" w:eastAsia="MS Mincho" w:hAnsi="Arial" w:cs="Arial"/>
          <w:sz w:val="22"/>
          <w:lang w:val="es-ES" w:eastAsia="en-GB"/>
        </w:rPr>
        <w:t>Ejemplo</w:t>
      </w:r>
      <w:r w:rsidRPr="004032DD">
        <w:rPr>
          <w:rFonts w:ascii="Arial" w:eastAsia="MS Mincho" w:hAnsi="Arial" w:cs="Arial"/>
          <w:sz w:val="22"/>
          <w:lang w:val="es-ES" w:eastAsia="en-GB"/>
        </w:rPr>
        <w:t xml:space="preserve"> en término de la velocidad en que la población declina) o una ventana de tiempo limitado que permita la acción (ejemplo antes de que una amenaza incipiente empeore)</w:t>
      </w:r>
      <w:r w:rsidRPr="004032DD">
        <w:rPr>
          <w:rFonts w:eastAsia="MS Mincho"/>
          <w:sz w:val="22"/>
          <w:vertAlign w:val="superscript"/>
          <w:lang w:val="es-ES" w:eastAsia="en-GB"/>
        </w:rPr>
        <w:footnoteReference w:id="17"/>
      </w:r>
      <w:r w:rsidRPr="004032DD">
        <w:rPr>
          <w:rFonts w:ascii="Arial" w:eastAsia="MS Mincho" w:hAnsi="Arial" w:cs="Arial"/>
          <w:sz w:val="22"/>
          <w:lang w:val="es-ES" w:eastAsia="en-GB"/>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Criterio (ii) Importancia</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4B.10</w:t>
      </w:r>
      <w:r w:rsidRPr="004032DD">
        <w:rPr>
          <w:rFonts w:eastAsia="Times New Roman"/>
          <w:sz w:val="20"/>
          <w:szCs w:val="24"/>
          <w:lang w:val="es-ES" w:eastAsia="es-ES"/>
        </w:rPr>
        <w:tab/>
      </w:r>
      <w:r w:rsidRPr="004032DD">
        <w:rPr>
          <w:rFonts w:ascii="Arial" w:eastAsia="Times New Roman" w:hAnsi="Arial"/>
          <w:sz w:val="22"/>
          <w:szCs w:val="24"/>
          <w:lang w:val="es-ES" w:eastAsia="es-ES"/>
        </w:rPr>
        <w:t>Este criterio se debe interpretar como "importancia de la acción para los fines de la CMS".  Una primera consideración podría ser el grado en que el problema de la conservación se encuentra ligado a la migración</w:t>
      </w:r>
      <w:r w:rsidRPr="004032DD">
        <w:rPr>
          <w:rFonts w:ascii="Arial" w:eastAsia="Times New Roman" w:hAnsi="Arial"/>
          <w:sz w:val="22"/>
          <w:szCs w:val="24"/>
          <w:vertAlign w:val="superscript"/>
          <w:lang w:val="es-ES" w:eastAsia="es-ES"/>
        </w:rPr>
        <w:footnoteReference w:id="18"/>
      </w:r>
      <w:r w:rsidRPr="004032DD">
        <w:rPr>
          <w:rFonts w:ascii="Arial" w:eastAsia="Times New Roman" w:hAnsi="Arial"/>
          <w:sz w:val="22"/>
          <w:szCs w:val="24"/>
          <w:lang w:val="es-ES" w:eastAsia="es-ES"/>
        </w:rPr>
        <w:t>. Una segunda podría ser el grado en que la acción multilateral colectiva es esencial para el resultado deseado</w:t>
      </w:r>
      <w:r w:rsidRPr="004032DD">
        <w:rPr>
          <w:rFonts w:ascii="Arial" w:eastAsia="Times New Roman" w:hAnsi="Arial"/>
          <w:sz w:val="22"/>
          <w:szCs w:val="24"/>
          <w:vertAlign w:val="superscript"/>
          <w:lang w:val="es-ES" w:eastAsia="es-ES"/>
        </w:rPr>
        <w:footnoteReference w:id="19"/>
      </w:r>
      <w:r w:rsidRPr="004032DD">
        <w:rPr>
          <w:rFonts w:ascii="Arial" w:eastAsia="Times New Roman" w:hAnsi="Arial"/>
          <w:sz w:val="22"/>
          <w:szCs w:val="24"/>
          <w:lang w:val="es-ES" w:eastAsia="es-ES"/>
        </w:rPr>
        <w:t>.</w:t>
      </w:r>
      <w:r w:rsidRPr="004032DD">
        <w:rPr>
          <w:rFonts w:ascii="Arial" w:eastAsia="Times New Roman" w:hAnsi="Arial"/>
          <w:sz w:val="22"/>
          <w:szCs w:val="24"/>
          <w:vertAlign w:val="superscript"/>
          <w:lang w:val="es-ES" w:eastAsia="es-ES"/>
        </w:rPr>
        <w:t>,</w:t>
      </w:r>
      <w:r w:rsidRPr="004032DD">
        <w:rPr>
          <w:rFonts w:ascii="Arial" w:eastAsia="Times New Roman" w:hAnsi="Arial"/>
          <w:sz w:val="22"/>
          <w:szCs w:val="24"/>
          <w:vertAlign w:val="superscript"/>
          <w:lang w:val="es-ES" w:eastAsia="es-ES"/>
        </w:rPr>
        <w:footnoteReference w:id="20"/>
      </w:r>
      <w:r w:rsidRPr="004032DD">
        <w:rPr>
          <w:rFonts w:ascii="Arial" w:eastAsia="Times New Roman" w:hAnsi="Arial"/>
          <w:sz w:val="22"/>
          <w:szCs w:val="24"/>
          <w:lang w:val="es-ES" w:eastAsia="es-ES"/>
        </w:rPr>
        <w:t>.  Una tercera podría ser la función que desempeña la acción en la ejecución de los mandatos de la CMS</w:t>
      </w:r>
      <w:r w:rsidRPr="004032DD">
        <w:rPr>
          <w:rFonts w:ascii="Arial" w:eastAsia="Times New Roman" w:hAnsi="Arial"/>
          <w:sz w:val="22"/>
          <w:szCs w:val="24"/>
          <w:vertAlign w:val="superscript"/>
          <w:lang w:val="es-ES" w:eastAsia="es-ES"/>
        </w:rPr>
        <w:footnoteReference w:id="21"/>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4B.11</w:t>
      </w:r>
      <w:r w:rsidRPr="004032DD">
        <w:rPr>
          <w:rFonts w:eastAsia="Times New Roman"/>
          <w:sz w:val="20"/>
          <w:szCs w:val="24"/>
          <w:lang w:val="es-ES" w:eastAsia="es-ES"/>
        </w:rPr>
        <w:tab/>
      </w:r>
      <w:r w:rsidRPr="004032DD">
        <w:rPr>
          <w:rFonts w:ascii="Arial" w:eastAsia="Times New Roman" w:hAnsi="Arial"/>
          <w:sz w:val="22"/>
          <w:szCs w:val="24"/>
          <w:lang w:val="es-ES" w:eastAsia="es-ES"/>
        </w:rPr>
        <w:t>Este criterio entrañaría también una consideración de idoneidad en el sentido de conformidad con los principios y normas de la CMS (p. ej., sobre la ética, u otras formas de adecuación), así como la ausencia de otros conflictos de políticas internos.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Criterio (iii) Ausencia de remedios mejores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4B.12</w:t>
      </w:r>
      <w:r w:rsidRPr="004032DD">
        <w:rPr>
          <w:rFonts w:eastAsia="Times New Roman"/>
          <w:sz w:val="20"/>
          <w:szCs w:val="24"/>
          <w:lang w:val="es-ES" w:eastAsia="es-ES"/>
        </w:rPr>
        <w:tab/>
      </w:r>
      <w:r w:rsidRPr="004032DD">
        <w:rPr>
          <w:rFonts w:ascii="Arial" w:eastAsia="Times New Roman" w:hAnsi="Arial"/>
          <w:sz w:val="22"/>
          <w:szCs w:val="24"/>
          <w:lang w:val="es-ES" w:eastAsia="es-ES"/>
        </w:rPr>
        <w:t>Pueden encontrarse "mejores soluciones" ya sea dentro de los mecanismos de la CMS que en otras partes.  Deberían examinarse ambas posibilidades; sea secuencialmente que en combinación.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4B.13</w:t>
      </w:r>
      <w:r w:rsidRPr="004032DD">
        <w:rPr>
          <w:rFonts w:eastAsia="Times New Roman"/>
          <w:sz w:val="20"/>
          <w:szCs w:val="24"/>
          <w:lang w:val="es-ES" w:eastAsia="es-ES"/>
        </w:rPr>
        <w:tab/>
      </w:r>
      <w:r w:rsidRPr="004032DD">
        <w:rPr>
          <w:rFonts w:ascii="Arial" w:eastAsia="Times New Roman" w:hAnsi="Arial"/>
          <w:sz w:val="22"/>
          <w:szCs w:val="24"/>
          <w:lang w:val="es-ES" w:eastAsia="es-ES"/>
        </w:rPr>
        <w:t>En primer lugar, se trata de una cuestión de "valor añadido" de la propuesta de acción c/c a lo que ya existe,  incluiría los resultados de cualquier "análisis de las deficiencias" entre las medidas de conservación vigentes.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4B.14</w:t>
      </w:r>
      <w:r w:rsidRPr="004032DD">
        <w:rPr>
          <w:rFonts w:eastAsia="Times New Roman"/>
          <w:sz w:val="20"/>
          <w:szCs w:val="24"/>
          <w:lang w:val="es-ES" w:eastAsia="es-ES"/>
        </w:rPr>
        <w:tab/>
      </w:r>
      <w:r w:rsidRPr="004032DD">
        <w:rPr>
          <w:rFonts w:ascii="Arial" w:eastAsia="Times New Roman" w:hAnsi="Arial"/>
          <w:sz w:val="22"/>
          <w:szCs w:val="24"/>
          <w:lang w:val="es-ES" w:eastAsia="es-ES"/>
        </w:rPr>
        <w:t>Las medidas vigentes pueden comprender un Acuerdo de la CMS existente, pero en general una especie que ya está regulada por un Acuerdo de este tipo no debería ser presentada para una acción c/c</w:t>
      </w:r>
      <w:r w:rsidRPr="004032DD">
        <w:rPr>
          <w:rFonts w:ascii="Arial" w:eastAsia="Times New Roman" w:hAnsi="Arial"/>
          <w:sz w:val="22"/>
          <w:szCs w:val="24"/>
          <w:vertAlign w:val="superscript"/>
          <w:lang w:val="es-ES" w:eastAsia="es-ES"/>
        </w:rPr>
        <w:footnoteReference w:id="22"/>
      </w:r>
      <w:r w:rsidRPr="004032DD">
        <w:rPr>
          <w:rFonts w:ascii="Arial" w:eastAsia="Times New Roman" w:hAnsi="Arial"/>
          <w:sz w:val="22"/>
          <w:szCs w:val="24"/>
          <w:lang w:val="es-ES" w:eastAsia="es-ES"/>
        </w:rPr>
        <w:t xml:space="preserve">.  En algunos casos, sin embargo, puede que un Acuerdo regule solo una parte del área de distribución o una determinada población o poblaciones de una especie concreta, por lo que otras partes del área de distribución u otra población o poblaciones de la misma especie podrían ser todavía válidamente objeto de una acción c/c; </w:t>
      </w:r>
      <w:r w:rsidRPr="004032DD">
        <w:rPr>
          <w:rFonts w:ascii="Arial" w:eastAsia="Times New Roman" w:hAnsi="Arial"/>
          <w:i/>
          <w:sz w:val="22"/>
          <w:szCs w:val="24"/>
          <w:lang w:val="es-ES" w:eastAsia="es-ES"/>
        </w:rPr>
        <w:t>siempre que</w:t>
      </w:r>
      <w:r w:rsidRPr="004032DD">
        <w:rPr>
          <w:rFonts w:ascii="Arial" w:eastAsia="Times New Roman" w:hAnsi="Arial"/>
          <w:sz w:val="22"/>
          <w:szCs w:val="24"/>
          <w:lang w:val="es-ES" w:eastAsia="es-ES"/>
        </w:rPr>
        <w:t xml:space="preserve"> represente (por alguna razón) una opción mejor que la de </w:t>
      </w:r>
      <w:r w:rsidRPr="004032DD">
        <w:rPr>
          <w:rFonts w:ascii="Arial" w:eastAsia="Times New Roman" w:hAnsi="Arial"/>
          <w:i/>
          <w:sz w:val="22"/>
          <w:szCs w:val="24"/>
          <w:lang w:val="es-ES" w:eastAsia="es-ES"/>
        </w:rPr>
        <w:t>ampliar</w:t>
      </w:r>
      <w:r w:rsidRPr="004032DD">
        <w:rPr>
          <w:rFonts w:ascii="Arial" w:eastAsia="Times New Roman" w:hAnsi="Arial"/>
          <w:sz w:val="22"/>
          <w:szCs w:val="24"/>
          <w:lang w:val="es-ES" w:eastAsia="es-ES"/>
        </w:rPr>
        <w:t xml:space="preserve"> el Acuerdo.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4B.15</w:t>
      </w:r>
      <w:r w:rsidRPr="004032DD">
        <w:rPr>
          <w:rFonts w:eastAsia="Times New Roman"/>
          <w:sz w:val="20"/>
          <w:szCs w:val="24"/>
          <w:lang w:val="es-ES" w:eastAsia="es-ES"/>
        </w:rPr>
        <w:tab/>
      </w:r>
      <w:r w:rsidRPr="004032DD">
        <w:rPr>
          <w:rFonts w:ascii="Arial" w:eastAsia="Times New Roman" w:hAnsi="Arial"/>
          <w:sz w:val="22"/>
          <w:szCs w:val="24"/>
          <w:lang w:val="es-ES" w:eastAsia="es-ES"/>
        </w:rPr>
        <w:t>En segundo lugar, una vez que queda claro que hay deficiencias en las medidas vigentes que es necesario abordar, el criterio (v) progresa hacia el planteamiento de la cuestión de cuál es la mejor opción entre las disponibles para subsanar la deficiencia.  En particular, se examinará aquí si un Acuerdo nuevo o ampliado de la CMS sería una opción mejor</w:t>
      </w:r>
      <w:r w:rsidRPr="004032DD">
        <w:rPr>
          <w:rFonts w:ascii="Arial" w:eastAsia="Times New Roman" w:hAnsi="Arial"/>
          <w:sz w:val="22"/>
          <w:szCs w:val="24"/>
          <w:vertAlign w:val="superscript"/>
          <w:lang w:val="es-ES" w:eastAsia="es-ES"/>
        </w:rPr>
        <w:footnoteReference w:id="23"/>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4B.16</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La razón para preferir una acción c/c podría ser que no hay mejor remedio en cuanto a </w:t>
      </w:r>
      <w:r w:rsidRPr="004032DD">
        <w:rPr>
          <w:rFonts w:ascii="Arial" w:eastAsia="Times New Roman" w:hAnsi="Arial"/>
          <w:i/>
          <w:sz w:val="22"/>
          <w:szCs w:val="24"/>
          <w:lang w:val="es-ES" w:eastAsia="es-ES"/>
        </w:rPr>
        <w:t>velocidad</w:t>
      </w:r>
      <w:r w:rsidRPr="004032DD">
        <w:rPr>
          <w:rFonts w:ascii="Arial" w:eastAsia="Times New Roman" w:hAnsi="Arial"/>
          <w:sz w:val="22"/>
          <w:szCs w:val="24"/>
          <w:lang w:val="es-ES" w:eastAsia="es-ES"/>
        </w:rPr>
        <w:t>.  Estas  decisiones  de  la  COP sobre acciones cooperativas adoptadas en el pasado han sugerido  que  el  principal  valor  añadido  del  mecanismo cooperativo es que podría  desplegarse  más  rápidamente  que  la negociación de un Acuerdo</w:t>
      </w:r>
      <w:r w:rsidRPr="004032DD">
        <w:rPr>
          <w:rFonts w:ascii="Arial" w:eastAsia="Times New Roman" w:hAnsi="Arial"/>
          <w:sz w:val="22"/>
          <w:szCs w:val="24"/>
          <w:vertAlign w:val="superscript"/>
          <w:lang w:val="es-ES" w:eastAsia="es-ES"/>
        </w:rPr>
        <w:footnoteReference w:id="24"/>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4B.17</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La razón para preferir una acción c/c podría ser que no hay mejor remedio en cuanto a </w:t>
      </w:r>
      <w:r w:rsidRPr="004032DD">
        <w:rPr>
          <w:rFonts w:ascii="Arial" w:eastAsia="Times New Roman" w:hAnsi="Arial"/>
          <w:i/>
          <w:sz w:val="22"/>
          <w:szCs w:val="24"/>
          <w:lang w:val="es-ES" w:eastAsia="es-ES"/>
        </w:rPr>
        <w:t>flexibilidad/informalidad</w:t>
      </w:r>
      <w:r w:rsidRPr="004032DD">
        <w:rPr>
          <w:rFonts w:ascii="Arial" w:eastAsia="Times New Roman" w:hAnsi="Arial"/>
          <w:sz w:val="22"/>
          <w:szCs w:val="24"/>
          <w:lang w:val="es-ES" w:eastAsia="es-ES"/>
        </w:rPr>
        <w:t>, si bien estrictamente hablando no hay nada en el texto del Convenio que impida que el tipo de Acuerdo CMS previsto en el artículo IV (4) sea tan flexible/informal como se requiera.</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4B.18</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La razón para preferir una acción c/c podría ser también que no hay mejor remedio en cuanto a la </w:t>
      </w:r>
      <w:r w:rsidRPr="004032DD">
        <w:rPr>
          <w:rFonts w:ascii="Arial" w:eastAsia="Times New Roman" w:hAnsi="Arial"/>
          <w:i/>
          <w:sz w:val="22"/>
          <w:szCs w:val="24"/>
          <w:lang w:val="es-ES" w:eastAsia="es-ES"/>
        </w:rPr>
        <w:t>gravedad de la necesidad de conservación</w:t>
      </w:r>
      <w:r w:rsidRPr="004032DD">
        <w:rPr>
          <w:rFonts w:ascii="Arial" w:eastAsia="Times New Roman" w:hAnsi="Arial"/>
          <w:sz w:val="22"/>
          <w:szCs w:val="24"/>
          <w:lang w:val="es-ES" w:eastAsia="es-ES"/>
        </w:rPr>
        <w:t xml:space="preserve"> (véase el criterio (i)).  Esta línea de razonamiento tal vez sea mejor evitarla, ya que ha habido confusión al respecto en el pasado, debido a la interpretación incierta de la Rec. 5.2.  (La Recomendación ha dado señales contradictorias acerca de si las acciones cooperativas estaban destinadas a atender necesidades que eran </w:t>
      </w:r>
      <w:r w:rsidRPr="004032DD">
        <w:rPr>
          <w:rFonts w:ascii="Arial" w:eastAsia="Times New Roman" w:hAnsi="Arial"/>
          <w:i/>
          <w:sz w:val="22"/>
          <w:szCs w:val="24"/>
          <w:lang w:val="es-ES" w:eastAsia="es-ES"/>
        </w:rPr>
        <w:t>más</w:t>
      </w:r>
      <w:r w:rsidRPr="004032DD">
        <w:rPr>
          <w:rFonts w:ascii="Arial" w:eastAsia="Times New Roman" w:hAnsi="Arial"/>
          <w:sz w:val="22"/>
          <w:szCs w:val="24"/>
          <w:lang w:val="es-ES" w:eastAsia="es-ES"/>
        </w:rPr>
        <w:t xml:space="preserve"> graves que los que merecen un Acuerdo o bien </w:t>
      </w:r>
      <w:r w:rsidRPr="004032DD">
        <w:rPr>
          <w:rFonts w:ascii="Arial" w:eastAsia="Times New Roman" w:hAnsi="Arial"/>
          <w:i/>
          <w:sz w:val="22"/>
          <w:szCs w:val="24"/>
          <w:lang w:val="es-ES" w:eastAsia="es-ES"/>
        </w:rPr>
        <w:t>menos</w:t>
      </w:r>
      <w:r w:rsidRPr="004032DD">
        <w:rPr>
          <w:rFonts w:ascii="Arial" w:eastAsia="Times New Roman" w:hAnsi="Arial"/>
          <w:sz w:val="22"/>
          <w:szCs w:val="24"/>
          <w:lang w:val="es-ES" w:eastAsia="es-ES"/>
        </w:rPr>
        <w:t xml:space="preserve"> graves que los que merecen un Acuerdo)</w:t>
      </w:r>
      <w:r w:rsidRPr="004032DD">
        <w:rPr>
          <w:rFonts w:ascii="Arial" w:eastAsia="Times New Roman" w:hAnsi="Arial"/>
          <w:sz w:val="22"/>
          <w:szCs w:val="24"/>
          <w:vertAlign w:val="superscript"/>
          <w:lang w:val="es-ES" w:eastAsia="es-ES"/>
        </w:rPr>
        <w:footnoteReference w:id="25"/>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4B.19</w:t>
      </w:r>
      <w:r w:rsidRPr="004032DD">
        <w:rPr>
          <w:rFonts w:eastAsia="Times New Roman"/>
          <w:sz w:val="20"/>
          <w:szCs w:val="24"/>
          <w:lang w:val="es-ES" w:eastAsia="es-ES"/>
        </w:rPr>
        <w:tab/>
      </w:r>
      <w:r w:rsidRPr="004032DD">
        <w:rPr>
          <w:rFonts w:ascii="Arial" w:eastAsia="Times New Roman" w:hAnsi="Arial"/>
          <w:sz w:val="22"/>
          <w:szCs w:val="24"/>
          <w:lang w:val="es-ES" w:eastAsia="es-ES"/>
        </w:rPr>
        <w:t>En los casos en que no se logren satisfacer las pruebas anteriores, la elaboración de un nuevo Acuerdo o un Acuerdo ampliado pueden constituir una solución mejor.  Se aplicaría un conjunto especular de pruebas equivalente al proceso de examen de las propuestas de Acuerdos nuevos o ampliados, es decir, para mostrar las razones por las que una acción c/c no constituye una solución mejor.  (Es evidente que la cuestión de proponer Acuerdos nuevos o ampliados implica también consideraciones más amplias, pero debería haber una armonización estrecha de los aspectos que ambos procesos de juicio tienen en común)</w:t>
      </w:r>
      <w:r w:rsidRPr="004032DD">
        <w:rPr>
          <w:rFonts w:ascii="Arial" w:eastAsia="Times New Roman" w:hAnsi="Arial"/>
          <w:sz w:val="22"/>
          <w:szCs w:val="24"/>
          <w:vertAlign w:val="superscript"/>
          <w:lang w:val="es-ES" w:eastAsia="es-ES"/>
        </w:rPr>
        <w:footnoteReference w:id="26"/>
      </w:r>
      <w:r w:rsidRPr="004032DD">
        <w:rPr>
          <w:rFonts w:ascii="Arial" w:eastAsia="Times New Roman" w:hAnsi="Arial"/>
          <w:sz w:val="22"/>
          <w:szCs w:val="24"/>
          <w:lang w:val="es-ES" w:eastAsia="es-ES"/>
        </w:rPr>
        <w:t xml:space="preserve"> </w:t>
      </w:r>
      <w:r w:rsidRPr="004032DD">
        <w:rPr>
          <w:rFonts w:ascii="Arial" w:eastAsia="Times New Roman" w:hAnsi="Arial"/>
          <w:sz w:val="22"/>
          <w:szCs w:val="24"/>
          <w:vertAlign w:val="superscript"/>
          <w:lang w:val="es-ES" w:eastAsia="es-ES"/>
        </w:rPr>
        <w:footnoteReference w:id="27"/>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4B.20</w:t>
      </w:r>
      <w:r w:rsidRPr="004032DD">
        <w:rPr>
          <w:rFonts w:eastAsia="Times New Roman"/>
          <w:sz w:val="20"/>
          <w:szCs w:val="24"/>
          <w:lang w:val="es-ES" w:eastAsia="es-ES"/>
        </w:rPr>
        <w:tab/>
      </w:r>
      <w:r w:rsidRPr="004032DD">
        <w:rPr>
          <w:rFonts w:ascii="Arial" w:eastAsia="Times New Roman" w:hAnsi="Arial"/>
          <w:sz w:val="22"/>
          <w:szCs w:val="24"/>
          <w:lang w:val="es-ES" w:eastAsia="es-ES"/>
        </w:rPr>
        <w:t>El sistema propuesto no propone un supuesto de partida a favor de un mecanismo u otro (es decir, acción c/c o Acuerdo).  El marco de decisiones podría iniciarse en teoría analizando el caso para una acción c/c, o analizando primero el caso para un Acuerdo</w:t>
      </w:r>
      <w:r w:rsidRPr="004032DD">
        <w:rPr>
          <w:rFonts w:ascii="Arial" w:eastAsia="Times New Roman" w:hAnsi="Arial"/>
          <w:sz w:val="22"/>
          <w:szCs w:val="24"/>
          <w:vertAlign w:val="superscript"/>
          <w:lang w:val="es-ES" w:eastAsia="es-ES"/>
        </w:rPr>
        <w:footnoteReference w:id="28"/>
      </w:r>
      <w:r w:rsidRPr="004032DD">
        <w:rPr>
          <w:rFonts w:ascii="Arial" w:eastAsia="Times New Roman" w:hAnsi="Arial"/>
          <w:sz w:val="22"/>
          <w:szCs w:val="24"/>
          <w:lang w:val="es-ES" w:eastAsia="es-ES"/>
        </w:rPr>
        <w:t xml:space="preserve"> (véase más adelante el diagrama de la sección 5).  Cada marco ofrece mecanismos para pasar al otro, dependiendo de las pruebas que se superan.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Criterio (iv) Disposición y Viabilidad</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4B.21</w:t>
      </w:r>
      <w:r w:rsidRPr="004032DD">
        <w:rPr>
          <w:rFonts w:eastAsia="Times New Roman"/>
          <w:sz w:val="20"/>
          <w:szCs w:val="24"/>
          <w:lang w:val="es-ES" w:eastAsia="es-ES"/>
        </w:rPr>
        <w:tab/>
      </w:r>
      <w:r w:rsidRPr="004032DD">
        <w:rPr>
          <w:rFonts w:ascii="Arial" w:eastAsia="Times New Roman" w:hAnsi="Arial"/>
          <w:sz w:val="22"/>
          <w:szCs w:val="24"/>
          <w:lang w:val="es-ES" w:eastAsia="es-ES"/>
        </w:rPr>
        <w:t>Este criterio se refiere a las limitaciones prácticas para la implementación de la acción c/</w:t>
      </w:r>
      <w:r w:rsidR="004032DD" w:rsidRPr="004032DD">
        <w:rPr>
          <w:rFonts w:ascii="Arial" w:eastAsia="Times New Roman" w:hAnsi="Arial"/>
          <w:sz w:val="22"/>
          <w:szCs w:val="24"/>
          <w:lang w:val="es-ES" w:eastAsia="es-ES"/>
        </w:rPr>
        <w:t>c,</w:t>
      </w:r>
      <w:r w:rsidRPr="004032DD">
        <w:rPr>
          <w:rFonts w:ascii="Arial" w:eastAsia="Times New Roman" w:hAnsi="Arial"/>
          <w:sz w:val="22"/>
          <w:szCs w:val="24"/>
          <w:lang w:val="es-ES" w:eastAsia="es-ES"/>
        </w:rPr>
        <w:t xml:space="preserve"> y a lo facilidad con que se superarán.  La viabilidad se expresa probablemente de forma más significativa en relación con un calendario definido (véase más adelante la sección 4E).  Las cuestiones relativas a la escala general de lo que es viable lograr se abordan probablemente mejor en el ámbito del criterio (vi).</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t>4B.22</w:t>
      </w:r>
      <w:r w:rsidRPr="004032DD">
        <w:rPr>
          <w:rFonts w:ascii="Arial" w:eastAsia="MS Mincho" w:hAnsi="Arial" w:cs="Arial"/>
          <w:sz w:val="22"/>
          <w:lang w:val="es-ES" w:eastAsia="es-ES"/>
        </w:rPr>
        <w:tab/>
        <w:t>La evaluación realista de las perspectivas de financiación puede ser una parte decisiva. Si las posibilidades de encontrar los fondos necesarios para una determinada propuesta es casi nula, podría no ser prudente invertir tiempo y esfuerzo en su desarrollo</w:t>
      </w:r>
      <w:r w:rsidR="00791733" w:rsidRPr="004032DD">
        <w:rPr>
          <w:rStyle w:val="FootnoteReference"/>
          <w:rFonts w:ascii="Arial" w:eastAsia="MS Mincho" w:hAnsi="Arial"/>
          <w:sz w:val="22"/>
          <w:lang w:val="es-ES" w:eastAsia="es-ES"/>
        </w:rPr>
        <w:footnoteReference w:id="29"/>
      </w:r>
      <w:r w:rsidRPr="004032DD">
        <w:rPr>
          <w:rFonts w:ascii="Arial" w:eastAsia="MS Mincho" w:hAnsi="Arial" w:cs="Arial"/>
          <w:sz w:val="22"/>
          <w:lang w:val="es-ES" w:eastAsia="es-ES"/>
        </w:rPr>
        <w:t>. Existe cierto riesgo de circularidad al abordar este tema para cualquier propuesta de acciones C / C cuyos fines incluyen expresamente ser un dispositiv</w:t>
      </w:r>
      <w:r w:rsidR="00791733" w:rsidRPr="004032DD">
        <w:rPr>
          <w:rFonts w:ascii="Arial" w:eastAsia="MS Mincho" w:hAnsi="Arial" w:cs="Arial"/>
          <w:sz w:val="22"/>
          <w:lang w:val="es-ES" w:eastAsia="es-ES"/>
        </w:rPr>
        <w:t>o para ayudar a recaudar fondos</w:t>
      </w:r>
      <w:r w:rsidRPr="004032DD">
        <w:rPr>
          <w:rFonts w:ascii="Arial" w:eastAsia="MS Mincho" w:hAnsi="Arial" w:cs="Arial"/>
          <w:sz w:val="22"/>
          <w:lang w:val="es-ES" w:eastAsia="es-ES"/>
        </w:rPr>
        <w:t>, por lo tanto se requiere tener cuidado en estos casos.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t>4B.23</w:t>
      </w:r>
      <w:r w:rsidRPr="004032DD">
        <w:rPr>
          <w:rFonts w:ascii="Arial" w:eastAsia="MS Mincho" w:hAnsi="Arial" w:cs="Arial"/>
          <w:sz w:val="22"/>
          <w:lang w:val="es-ES" w:eastAsia="es-ES"/>
        </w:rPr>
        <w:tab/>
        <w:t>Se deberá también abordar prospectos para liderazgo.  Esto involucraría confirmar la existencia de una entidad/es  con nombre la cual/es son de confianza en ofrecer (preferentemente garantizar) liderar la implementación de la Acción.  No se puede asumir que la Secretaría de la CMS tomará tal rol.</w:t>
      </w:r>
    </w:p>
    <w:p w:rsidR="00CE4C5A" w:rsidRDefault="00CE4C5A" w:rsidP="00432C2A">
      <w:pPr>
        <w:ind w:left="720" w:hanging="720"/>
        <w:jc w:val="both"/>
        <w:rPr>
          <w:rFonts w:ascii="Arial" w:eastAsia="MS Mincho" w:hAnsi="Arial" w:cs="Arial"/>
          <w:sz w:val="22"/>
          <w:lang w:val="es-ES" w:eastAsia="es-ES"/>
        </w:rPr>
      </w:pPr>
    </w:p>
    <w:p w:rsidR="00DF6A79" w:rsidRPr="004032DD" w:rsidRDefault="00DF6A79" w:rsidP="00432C2A">
      <w:pPr>
        <w:ind w:left="720" w:hanging="720"/>
        <w:jc w:val="both"/>
        <w:rPr>
          <w:rFonts w:ascii="Arial" w:eastAsia="MS Mincho" w:hAnsi="Arial" w:cs="Arial"/>
          <w:sz w:val="22"/>
          <w:lang w:val="es-ES" w:eastAsia="es-ES"/>
        </w:rPr>
      </w:pPr>
    </w:p>
    <w:p w:rsidR="00CE4C5A" w:rsidRDefault="00CE4C5A" w:rsidP="00432C2A">
      <w:pPr>
        <w:ind w:left="720" w:hanging="720"/>
        <w:jc w:val="both"/>
        <w:rPr>
          <w:rFonts w:ascii="Arial" w:eastAsia="Times New Roman" w:hAnsi="Arial"/>
          <w:b/>
          <w:i/>
          <w:szCs w:val="24"/>
          <w:lang w:val="es-ES" w:eastAsia="es-ES"/>
        </w:rPr>
      </w:pPr>
      <w:r w:rsidRPr="004032DD">
        <w:rPr>
          <w:rFonts w:ascii="Arial" w:eastAsia="Times New Roman" w:hAnsi="Arial"/>
          <w:b/>
          <w:i/>
          <w:szCs w:val="24"/>
          <w:lang w:val="es-ES" w:eastAsia="es-ES"/>
        </w:rPr>
        <w:t>Criterio (v) Probabilidad de éxito</w:t>
      </w:r>
    </w:p>
    <w:p w:rsidR="00DF6A79" w:rsidRPr="004032DD" w:rsidRDefault="00DF6A79" w:rsidP="00432C2A">
      <w:pPr>
        <w:ind w:left="720" w:hanging="720"/>
        <w:jc w:val="both"/>
        <w:rPr>
          <w:rFonts w:ascii="Arial" w:eastAsia="MS Mincho" w:hAnsi="Arial" w:cs="Arial"/>
          <w:b/>
          <w:i/>
          <w:szCs w:val="24"/>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4B.24</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Satisfacer el criterio de la viabilidad (vi) muestra solamente que una acción es probablemente implementable.  El criterio (vii), en cambio, trata de evaluar </w:t>
      </w:r>
      <w:r w:rsidRPr="004032DD">
        <w:rPr>
          <w:rFonts w:ascii="Arial" w:eastAsia="Times New Roman" w:hAnsi="Arial"/>
          <w:i/>
          <w:sz w:val="22"/>
          <w:szCs w:val="24"/>
          <w:lang w:val="es-ES" w:eastAsia="es-ES"/>
        </w:rPr>
        <w:t>si es probable que tal implementación conduzca al resultado previsto.</w:t>
      </w:r>
      <w:r w:rsidRPr="004032DD">
        <w:rPr>
          <w:rFonts w:ascii="Arial" w:eastAsia="Times New Roman" w:hAnsi="Arial"/>
          <w:sz w:val="22"/>
          <w:szCs w:val="24"/>
          <w:lang w:val="es-ES" w:eastAsia="es-ES"/>
        </w:rPr>
        <w:t xml:space="preserve">  Los factores de riesgo incluyen aquí aspectos como la incertidumbre acerca de los efectos ecológicos de las actividades emprendidas; labilidad en el conocimiento científico la falta de un "mecanismo de herencia" que permita mantener los resultados; y las actividades realizadas por otros que puedan socavar o anular los resultados de la acción.</w:t>
      </w:r>
    </w:p>
    <w:p w:rsidR="00CE4C5A" w:rsidRPr="004032DD" w:rsidRDefault="00CE4C5A" w:rsidP="00432C2A">
      <w:pPr>
        <w:ind w:left="720" w:hanging="720"/>
        <w:jc w:val="both"/>
        <w:rPr>
          <w:rFonts w:ascii="Arial" w:eastAsia="Times New Roman" w:hAnsi="Arial"/>
          <w:sz w:val="22"/>
          <w:szCs w:val="24"/>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4B.25</w:t>
      </w:r>
      <w:r w:rsidRPr="004032DD">
        <w:rPr>
          <w:rFonts w:ascii="Arial" w:eastAsia="Times New Roman" w:hAnsi="Arial"/>
          <w:sz w:val="22"/>
          <w:szCs w:val="24"/>
          <w:lang w:val="es-ES" w:eastAsia="es-ES"/>
        </w:rPr>
        <w:tab/>
        <w:t xml:space="preserve">La información entregada bajo criterios como (i) y (ii) mencionados anteriormente pueden representar un enfoque con mejor consenso y sobre la base de que puede o no haber suficiente justificación para la acción.  La referencia acá de “conocimiento científico” hace una pregunta diferente; principalmente sobre su autoridad, integridad, profundidad de pruebas y cualquier otro aspecto que afecte su calidad (y por lo tanto el grado en el que se puede confiar como base para sus predicciones). </w:t>
      </w:r>
    </w:p>
    <w:p w:rsidR="00CE4C5A" w:rsidRPr="004032DD" w:rsidRDefault="00CE4C5A" w:rsidP="00432C2A">
      <w:pPr>
        <w:ind w:left="720" w:hanging="720"/>
        <w:jc w:val="both"/>
        <w:rPr>
          <w:rFonts w:ascii="Arial" w:eastAsia="MS Mincho" w:hAnsi="Arial" w:cs="Arial"/>
          <w:sz w:val="22"/>
          <w:lang w:val="es-ES" w:eastAsia="es-ES"/>
        </w:rPr>
      </w:pPr>
    </w:p>
    <w:p w:rsidR="00CE4C5A" w:rsidRDefault="00CE4C5A" w:rsidP="00432C2A">
      <w:pPr>
        <w:ind w:left="720" w:hanging="720"/>
        <w:jc w:val="both"/>
        <w:rPr>
          <w:rFonts w:ascii="Arial" w:eastAsia="MS Mincho" w:hAnsi="Arial" w:cs="Arial"/>
          <w:sz w:val="22"/>
          <w:lang w:val="es-ES" w:eastAsia="es-ES"/>
        </w:rPr>
      </w:pPr>
    </w:p>
    <w:p w:rsidR="00DF6A79" w:rsidRPr="004032DD" w:rsidRDefault="00DF6A79"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Criterio (vi) Magnitud del impacto probable</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4B.26</w:t>
      </w:r>
      <w:r w:rsidRPr="004032DD">
        <w:rPr>
          <w:rFonts w:eastAsia="Times New Roman"/>
          <w:sz w:val="20"/>
          <w:szCs w:val="24"/>
          <w:lang w:val="es-ES" w:eastAsia="es-ES"/>
        </w:rPr>
        <w:tab/>
      </w:r>
      <w:r w:rsidRPr="004032DD">
        <w:rPr>
          <w:rFonts w:ascii="Arial" w:eastAsia="Times New Roman" w:hAnsi="Arial"/>
          <w:sz w:val="22"/>
          <w:szCs w:val="24"/>
          <w:lang w:val="es-ES" w:eastAsia="es-ES"/>
        </w:rPr>
        <w:t>Si hay que elegir entre dos propuestas que por otros aspectos son iguales, la elección podría hacerse comparando el número de especies, el número de países o la extensión del área que se beneficiaría en cada caso.  Las acciones que abordan múltiples problemas simultáneamente pueden verse favorecidas con respecto a las que tienen un enfoque más limitado.  Las acciones que puedan producir un buen efecto catalizador o "multiplicador" se verán casi siempre favorecidas</w:t>
      </w:r>
      <w:r w:rsidRPr="004032DD">
        <w:rPr>
          <w:rFonts w:ascii="Arial" w:eastAsia="Times New Roman" w:hAnsi="Arial"/>
          <w:sz w:val="22"/>
          <w:szCs w:val="24"/>
          <w:vertAlign w:val="superscript"/>
          <w:lang w:val="es-ES" w:eastAsia="es-ES"/>
        </w:rPr>
        <w:footnoteReference w:id="30"/>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t>4B.27</w:t>
      </w:r>
      <w:r w:rsidRPr="004032DD">
        <w:rPr>
          <w:rFonts w:ascii="Arial" w:eastAsia="MS Mincho" w:hAnsi="Arial" w:cs="Arial"/>
          <w:sz w:val="22"/>
          <w:lang w:val="es-ES" w:eastAsia="es-ES"/>
        </w:rPr>
        <w:tab/>
        <w:t>Se deben buscar las oportunidades para las Acciones C/C para enlazarlas con otras iniciativas de tal manera que el valor de ambas/todas aumente.  Esto podría pasar ya sea con las iniciativas de la Familia de la CMS (incluyendo los acuerdos) o con iniciativas lideradas por otros.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t>4B.28</w:t>
      </w:r>
      <w:r w:rsidRPr="004032DD">
        <w:rPr>
          <w:rFonts w:ascii="Arial" w:eastAsia="MS Mincho" w:hAnsi="Arial" w:cs="Arial"/>
          <w:sz w:val="22"/>
          <w:lang w:val="es-ES" w:eastAsia="es-ES"/>
        </w:rPr>
        <w:tab/>
        <w:t>Ciertas Acciones C/C podrían tener un alto atractivo intrínseco popular o político; o un gran potencial como casos “emblemáticos” para ampliar su difusión.  Esto deberá ser considerado obviamente como parte de los posibles “beneficios asociados” de las propuestas que califican de acuerdo al criterio enumerado aquí (ver sección 4D) como también al mismo tiempo no debería invalidar ninguno de estos criterios, esto podría ser también un factor de contribución importante al decidir proceder.</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Criterio (vii) Eficacia en función del costo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4B.23</w:t>
      </w:r>
      <w:r w:rsidRPr="004032DD">
        <w:rPr>
          <w:rFonts w:eastAsia="Times New Roman"/>
          <w:sz w:val="20"/>
          <w:szCs w:val="24"/>
          <w:lang w:val="es-ES" w:eastAsia="es-ES"/>
        </w:rPr>
        <w:tab/>
      </w:r>
      <w:r w:rsidRPr="004032DD">
        <w:rPr>
          <w:rFonts w:ascii="Arial" w:eastAsia="Times New Roman" w:hAnsi="Arial"/>
          <w:sz w:val="22"/>
          <w:szCs w:val="24"/>
          <w:lang w:val="es-ES" w:eastAsia="es-ES"/>
        </w:rPr>
        <w:t>En las propuestas se deberían especificar los recursos que se necesitan, pero se deberían relacionar también con la escala del impacto previsto, para poder juzgar la eficacia en función del costo.  Los datos utilizados para abordar las sinergias, bajo el criterio (vi) mencionado anteriormente pueden ser pertinentes también aquí.</w:t>
      </w:r>
    </w:p>
    <w:p w:rsidR="00CE4C5A" w:rsidRDefault="00CE4C5A" w:rsidP="00432C2A">
      <w:pPr>
        <w:ind w:left="720" w:hanging="720"/>
        <w:jc w:val="both"/>
        <w:rPr>
          <w:rFonts w:ascii="Arial" w:eastAsia="MS Mincho" w:hAnsi="Arial" w:cs="Arial"/>
          <w:sz w:val="22"/>
          <w:lang w:val="es-ES" w:eastAsia="es-ES"/>
        </w:rPr>
      </w:pPr>
    </w:p>
    <w:p w:rsidR="00DF6A79" w:rsidRPr="004032DD" w:rsidRDefault="00DF6A79"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DF6A79" w:rsidP="00432C2A">
      <w:pPr>
        <w:shd w:val="clear" w:color="auto" w:fill="D9D9D9"/>
        <w:jc w:val="both"/>
        <w:rPr>
          <w:rFonts w:ascii="Arial" w:eastAsia="MS Mincho" w:hAnsi="Arial" w:cs="Arial"/>
          <w:b/>
          <w:color w:val="000080"/>
          <w:sz w:val="26"/>
          <w:szCs w:val="26"/>
          <w:lang w:val="es-ES" w:eastAsia="es-ES"/>
        </w:rPr>
      </w:pPr>
      <w:r>
        <w:rPr>
          <w:rFonts w:ascii="Arial" w:eastAsia="Times New Roman" w:hAnsi="Arial"/>
          <w:b/>
          <w:color w:val="000080"/>
          <w:sz w:val="26"/>
          <w:szCs w:val="24"/>
          <w:lang w:val="es-ES" w:eastAsia="es-ES"/>
        </w:rPr>
        <w:t>4C</w:t>
      </w:r>
      <w:r>
        <w:rPr>
          <w:rFonts w:ascii="Arial" w:eastAsia="Times New Roman" w:hAnsi="Arial"/>
          <w:b/>
          <w:color w:val="000080"/>
          <w:sz w:val="26"/>
          <w:szCs w:val="24"/>
          <w:lang w:val="es-ES" w:eastAsia="es-ES"/>
        </w:rPr>
        <w:tab/>
      </w:r>
      <w:r w:rsidR="00CE4C5A" w:rsidRPr="004032DD">
        <w:rPr>
          <w:rFonts w:ascii="Arial" w:eastAsia="Times New Roman" w:hAnsi="Arial"/>
          <w:b/>
          <w:color w:val="000080"/>
          <w:sz w:val="26"/>
          <w:szCs w:val="24"/>
          <w:lang w:val="es-ES" w:eastAsia="es-ES"/>
        </w:rPr>
        <w:t>Especificar los resultados esperados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4C.1</w:t>
      </w:r>
      <w:r w:rsidRPr="004032DD">
        <w:rPr>
          <w:rFonts w:eastAsia="Times New Roman"/>
          <w:sz w:val="20"/>
          <w:szCs w:val="24"/>
          <w:lang w:val="es-ES" w:eastAsia="es-ES"/>
        </w:rPr>
        <w:tab/>
      </w:r>
      <w:r w:rsidRPr="004032DD">
        <w:rPr>
          <w:rFonts w:ascii="Arial" w:eastAsia="Times New Roman" w:hAnsi="Arial"/>
          <w:sz w:val="22"/>
          <w:szCs w:val="24"/>
          <w:lang w:val="es-ES" w:eastAsia="es-ES"/>
        </w:rPr>
        <w:t>En el texto de la CMS se expresa la esperanza de que las especies del Apéndice II vuelvan a un estado de conservación favorable (a través de la cooperación internacional), y que las especies del Apéndice I se beneficien de diversas formas de protección aplicadas en el marco de la Convención, incluidas acciones concretas para hacer frente a los factores que las ponen en peligro.  Además (en el artículo II (2)), se espera poder evitar la puesta en peligro de todas las especies migratorias.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4C.2</w:t>
      </w:r>
      <w:r w:rsidRPr="004032DD">
        <w:rPr>
          <w:rFonts w:eastAsia="Times New Roman"/>
          <w:sz w:val="20"/>
          <w:szCs w:val="24"/>
          <w:lang w:val="es-ES" w:eastAsia="es-ES"/>
        </w:rPr>
        <w:tab/>
      </w:r>
      <w:r w:rsidRPr="004032DD">
        <w:rPr>
          <w:rFonts w:ascii="Arial" w:eastAsia="Times New Roman" w:hAnsi="Arial"/>
          <w:sz w:val="22"/>
          <w:szCs w:val="24"/>
          <w:lang w:val="es-ES" w:eastAsia="es-ES"/>
        </w:rPr>
        <w:t>Aunque la expresión se emplea específicamente en el contexto del Apéndice II, "estado de conservación favorable" describe en líneas generales los resultados deseados para las especies migratorias a través de todas estas disposiciones de la Convención.  Representa, por tanto, un tipo de objetivo supuesto dentro del cual se encuadran los objetivos de cualquier acción c/c.</w:t>
      </w: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4C.3</w:t>
      </w:r>
      <w:r w:rsidRPr="004032DD">
        <w:rPr>
          <w:rFonts w:eastAsia="Times New Roman"/>
          <w:sz w:val="20"/>
          <w:szCs w:val="24"/>
          <w:lang w:val="es-ES" w:eastAsia="es-ES"/>
        </w:rPr>
        <w:tab/>
      </w:r>
      <w:r w:rsidRPr="004032DD">
        <w:rPr>
          <w:rFonts w:ascii="Arial" w:eastAsia="Times New Roman" w:hAnsi="Arial"/>
          <w:sz w:val="22"/>
          <w:szCs w:val="24"/>
          <w:lang w:val="es-ES" w:eastAsia="es-ES"/>
        </w:rPr>
        <w:t>El principio fundamental para el futuro será el de ser más sistemáticos y explícitos que antes en definir los resultados de conservación esperados para cualquier acción c/c que se adopte, de forma que sea posible evaluar los progresos, aplicar correcciones de adaptación sobre la marcha, reconocer los resultados satisfactorios.  Una ayuda a tal propósito será la aplicación de la norma SMART (por sus siglas en inglés que indican objetivos específicos, medibles, alcanzables, pertinentes y en un plazo determinado), añadiendo quizás también la U (Uncomplicated = sin complicaciones).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4C.4</w:t>
      </w:r>
      <w:r w:rsidRPr="004032DD">
        <w:rPr>
          <w:rFonts w:eastAsia="Times New Roman"/>
          <w:sz w:val="20"/>
          <w:szCs w:val="24"/>
          <w:lang w:val="es-ES" w:eastAsia="es-ES"/>
        </w:rPr>
        <w:tab/>
      </w:r>
      <w:r w:rsidRPr="004032DD">
        <w:rPr>
          <w:rFonts w:ascii="Arial" w:eastAsia="Times New Roman" w:hAnsi="Arial"/>
          <w:sz w:val="22"/>
          <w:szCs w:val="24"/>
          <w:lang w:val="es-ES" w:eastAsia="es-ES"/>
        </w:rPr>
        <w:t>Sería coherente con los orígenes de las Acciones Concertadas y Cooperativas (Res. 3.2 y Rec. 5.2), así como el artículo IV (para las especies del Apéndice II), que los objetivos de una acción c/c definan  también en qué forma se prevé beneficiar a la especie o especies en cuestión sobre todo mediante la cooperación internacional.</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4C.5</w:t>
      </w:r>
      <w:r w:rsidRPr="004032DD">
        <w:rPr>
          <w:rFonts w:eastAsia="Times New Roman"/>
          <w:sz w:val="20"/>
          <w:szCs w:val="24"/>
          <w:lang w:val="es-ES" w:eastAsia="es-ES"/>
        </w:rPr>
        <w:tab/>
      </w:r>
      <w:r w:rsidRPr="004032DD">
        <w:rPr>
          <w:rFonts w:ascii="Arial" w:eastAsia="Times New Roman" w:hAnsi="Arial"/>
          <w:sz w:val="22"/>
          <w:szCs w:val="24"/>
          <w:lang w:val="es-ES" w:eastAsia="es-ES"/>
        </w:rPr>
        <w:t>Las partes en la última COP de la CMS de 2011 dieron instrucciones al Consejo Científico, entre otras cosas, de "resumir las necesidades de acciones de conservación futuras de cada una de estas especies [las especies actualmente incluidas en la lista para una Acción Concertada y Cooperativa] (y su prioridad relativa) en cuanto a los mecanismos de la CMS disponibles" (Res. 10.23, Anexo 3).  Los procesos de este tipo deberían contribución en medida importante a incrementar el rigor en establecer los objetivos para acciones c/c en el futuro.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4C.6</w:t>
      </w:r>
      <w:r w:rsidRPr="004032DD">
        <w:rPr>
          <w:rFonts w:eastAsia="Times New Roman"/>
          <w:sz w:val="20"/>
          <w:szCs w:val="24"/>
          <w:lang w:val="es-ES" w:eastAsia="es-ES"/>
        </w:rPr>
        <w:tab/>
      </w:r>
      <w:r w:rsidRPr="004032DD">
        <w:rPr>
          <w:rFonts w:ascii="Arial" w:eastAsia="Times New Roman" w:hAnsi="Arial"/>
          <w:sz w:val="22"/>
          <w:szCs w:val="24"/>
          <w:lang w:val="es-ES" w:eastAsia="es-ES"/>
        </w:rPr>
        <w:t>En el pasado no se ha entendido en forma coherente si la finalidad principal de las Acciones Cooperativas es la de proporcionar una alternativa a la elaboración de un Acuerdo de la CMS o una medida precursora de tal Acuerdo y, en consecuencia, si su destinación mejor sea la de aumentar el impulso hacia la conclusión de un Acuerdo o la de aliviar la presión en ese sentido.  Ambos fines pueden ser legítimos para futuras acciones c/c, pero en cualquier caso los fines a este respecto deberían ser explícitos.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DF6A79" w:rsidP="00432C2A">
      <w:pPr>
        <w:shd w:val="clear" w:color="auto" w:fill="D9D9D9"/>
        <w:jc w:val="both"/>
        <w:rPr>
          <w:rFonts w:ascii="Arial" w:eastAsia="MS Mincho" w:hAnsi="Arial" w:cs="Arial"/>
          <w:b/>
          <w:color w:val="000080"/>
          <w:sz w:val="26"/>
          <w:szCs w:val="26"/>
          <w:lang w:val="es-ES" w:eastAsia="es-ES"/>
        </w:rPr>
      </w:pPr>
      <w:r>
        <w:rPr>
          <w:rFonts w:ascii="Arial" w:eastAsia="Times New Roman" w:hAnsi="Arial"/>
          <w:b/>
          <w:color w:val="000080"/>
          <w:sz w:val="26"/>
          <w:szCs w:val="24"/>
          <w:lang w:val="es-ES" w:eastAsia="es-ES"/>
        </w:rPr>
        <w:t>4D</w:t>
      </w:r>
      <w:r>
        <w:rPr>
          <w:rFonts w:ascii="Arial" w:eastAsia="Times New Roman" w:hAnsi="Arial"/>
          <w:b/>
          <w:color w:val="000080"/>
          <w:sz w:val="26"/>
          <w:szCs w:val="24"/>
          <w:lang w:val="es-ES" w:eastAsia="es-ES"/>
        </w:rPr>
        <w:tab/>
      </w:r>
      <w:r w:rsidR="00CE4C5A" w:rsidRPr="004032DD">
        <w:rPr>
          <w:rFonts w:ascii="Arial" w:eastAsia="Times New Roman" w:hAnsi="Arial"/>
          <w:b/>
          <w:color w:val="000080"/>
          <w:sz w:val="26"/>
          <w:szCs w:val="24"/>
          <w:lang w:val="es-ES" w:eastAsia="es-ES"/>
        </w:rPr>
        <w:t>Especificar los beneficios asociados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4D.1</w:t>
      </w:r>
      <w:r w:rsidRPr="004032DD">
        <w:rPr>
          <w:rFonts w:eastAsia="Times New Roman"/>
          <w:sz w:val="20"/>
          <w:szCs w:val="24"/>
          <w:lang w:val="es-ES" w:eastAsia="es-ES"/>
        </w:rPr>
        <w:tab/>
      </w:r>
      <w:r w:rsidRPr="004032DD">
        <w:rPr>
          <w:rFonts w:ascii="Arial" w:eastAsia="Times New Roman" w:hAnsi="Arial"/>
          <w:sz w:val="22"/>
          <w:szCs w:val="24"/>
          <w:lang w:val="es-ES" w:eastAsia="es-ES"/>
        </w:rPr>
        <w:t>De una acción c/c</w:t>
      </w:r>
      <w:r w:rsidRPr="004032DD">
        <w:rPr>
          <w:rFonts w:eastAsia="Times New Roman"/>
          <w:sz w:val="20"/>
          <w:szCs w:val="24"/>
          <w:lang w:val="es-ES" w:eastAsia="es-ES"/>
        </w:rPr>
        <w:t xml:space="preserve"> </w:t>
      </w:r>
      <w:r w:rsidRPr="004032DD">
        <w:rPr>
          <w:rFonts w:ascii="Arial" w:eastAsia="Times New Roman" w:hAnsi="Arial"/>
          <w:sz w:val="22"/>
          <w:szCs w:val="24"/>
          <w:lang w:val="es-ES" w:eastAsia="es-ES"/>
        </w:rPr>
        <w:t xml:space="preserve">pueden derivar beneficios que no forman parte del caso para poder proceder (es decir, si se ajustan o no a los criterios anteriores), pero que deberían determinarse e incorporarse en los planes de implementación una vez que se ha decidido proceder.  En otras palabras, deberían aprovecharse en la medida de lo posible las oportunidades para maximizar el valor </w:t>
      </w:r>
      <w:r w:rsidR="004032DD" w:rsidRPr="004032DD">
        <w:rPr>
          <w:rFonts w:ascii="Arial" w:eastAsia="Times New Roman" w:hAnsi="Arial"/>
          <w:sz w:val="22"/>
          <w:szCs w:val="24"/>
          <w:lang w:val="es-ES" w:eastAsia="es-ES"/>
        </w:rPr>
        <w:t>añadido.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4D.2</w:t>
      </w:r>
      <w:r w:rsidRPr="004032DD">
        <w:rPr>
          <w:rFonts w:eastAsia="Times New Roman"/>
          <w:sz w:val="20"/>
          <w:szCs w:val="24"/>
          <w:lang w:val="es-ES" w:eastAsia="es-ES"/>
        </w:rPr>
        <w:tab/>
      </w:r>
      <w:r w:rsidRPr="004032DD">
        <w:rPr>
          <w:rFonts w:ascii="Arial" w:eastAsia="Times New Roman" w:hAnsi="Arial"/>
          <w:sz w:val="22"/>
          <w:szCs w:val="24"/>
          <w:lang w:val="es-ES" w:eastAsia="es-ES"/>
        </w:rPr>
        <w:t>Será importante, p. ej., reconocer los casos en que las acciones destinadas a determinados animales migratorios puedan beneficiar indirectamente a otras especies/taxones/poblaciones migratorias que utilizan el mismo hábitat o padecen las mismas amenazas.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4D.3</w:t>
      </w:r>
      <w:r w:rsidRPr="004032DD">
        <w:rPr>
          <w:rFonts w:eastAsia="Times New Roman"/>
          <w:sz w:val="20"/>
          <w:szCs w:val="24"/>
          <w:lang w:val="es-ES" w:eastAsia="es-ES"/>
        </w:rPr>
        <w:tab/>
      </w:r>
      <w:r w:rsidRPr="004032DD">
        <w:rPr>
          <w:rFonts w:ascii="Arial" w:eastAsia="Times New Roman" w:hAnsi="Arial"/>
          <w:sz w:val="22"/>
          <w:szCs w:val="24"/>
          <w:lang w:val="es-ES" w:eastAsia="es-ES"/>
        </w:rPr>
        <w:t>Será también importante aprovechar bien las oportunidades que presenten las acciones c/c de sensibilización, creación de capacidad, fomento de adhesiones de nuevas Partes y catalizar otras actividades asociadas.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DF6A79" w:rsidP="00432C2A">
      <w:pPr>
        <w:shd w:val="clear" w:color="auto" w:fill="D9D9D9"/>
        <w:jc w:val="both"/>
        <w:rPr>
          <w:rFonts w:ascii="Arial" w:eastAsia="MS Mincho" w:hAnsi="Arial" w:cs="Arial"/>
          <w:b/>
          <w:color w:val="000080"/>
          <w:sz w:val="26"/>
          <w:szCs w:val="26"/>
          <w:lang w:val="es-ES" w:eastAsia="es-ES"/>
        </w:rPr>
      </w:pPr>
      <w:r>
        <w:rPr>
          <w:rFonts w:ascii="Arial" w:eastAsia="Times New Roman" w:hAnsi="Arial"/>
          <w:b/>
          <w:color w:val="000080"/>
          <w:sz w:val="26"/>
          <w:szCs w:val="24"/>
          <w:lang w:val="es-ES" w:eastAsia="es-ES"/>
        </w:rPr>
        <w:t>4E</w:t>
      </w:r>
      <w:r>
        <w:rPr>
          <w:rFonts w:ascii="Arial" w:eastAsia="Times New Roman" w:hAnsi="Arial"/>
          <w:b/>
          <w:color w:val="000080"/>
          <w:sz w:val="26"/>
          <w:szCs w:val="24"/>
          <w:lang w:val="es-ES" w:eastAsia="es-ES"/>
        </w:rPr>
        <w:tab/>
      </w:r>
      <w:r w:rsidR="00CE4C5A" w:rsidRPr="004032DD">
        <w:rPr>
          <w:rFonts w:ascii="Arial" w:eastAsia="Times New Roman" w:hAnsi="Arial"/>
          <w:b/>
          <w:color w:val="000080"/>
          <w:sz w:val="26"/>
          <w:szCs w:val="24"/>
          <w:lang w:val="es-ES" w:eastAsia="es-ES"/>
        </w:rPr>
        <w:t>Especificar los plazos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4E.1</w:t>
      </w:r>
      <w:r w:rsidRPr="004032DD">
        <w:rPr>
          <w:rFonts w:eastAsia="Times New Roman"/>
          <w:sz w:val="20"/>
          <w:szCs w:val="24"/>
          <w:lang w:val="es-ES" w:eastAsia="es-ES"/>
        </w:rPr>
        <w:tab/>
      </w:r>
      <w:r w:rsidRPr="004032DD">
        <w:rPr>
          <w:rFonts w:ascii="Arial" w:eastAsia="Times New Roman" w:hAnsi="Arial"/>
          <w:sz w:val="22"/>
          <w:szCs w:val="24"/>
          <w:lang w:val="es-ES" w:eastAsia="es-ES"/>
        </w:rPr>
        <w:t>Como se ha mencionado anteriormente, es una buena práctica que se establezcan plazos concretos para los distintos objetivos de una acción c/c.  Esta práctica puede aplicarse también a la duración prevista de la propia acción.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4E.2</w:t>
      </w:r>
      <w:r w:rsidRPr="004032DD">
        <w:rPr>
          <w:rFonts w:eastAsia="Times New Roman"/>
          <w:sz w:val="20"/>
          <w:szCs w:val="24"/>
          <w:lang w:val="es-ES" w:eastAsia="es-ES"/>
        </w:rPr>
        <w:tab/>
      </w:r>
      <w:r w:rsidRPr="004032DD">
        <w:rPr>
          <w:rFonts w:ascii="Arial" w:eastAsia="Times New Roman" w:hAnsi="Arial"/>
          <w:sz w:val="22"/>
          <w:szCs w:val="24"/>
          <w:lang w:val="es-ES" w:eastAsia="es-ES"/>
        </w:rPr>
        <w:t>Si una determinada acción c/c se ha concebido como mecanismo de cooperación alternativo a un Acuerdo regulado por el artículo IV de la CMS, podría tener en principio una duración indefinida.  Este planteamiento sería compatible con los objetivos que miran a "mantener" un estado de conservación favorable de las especies objetivo.  Si por el contrario el objetivo es eliminar una determinada amenaza, o lograr un plan de restablecimiento, o emprender medidas preparatorias para un Acuerdo, podría ser razonable tener desde el principio una idea de cuándo debería concluirse.</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4E.3</w:t>
      </w:r>
      <w:r w:rsidRPr="004032DD">
        <w:rPr>
          <w:rFonts w:eastAsia="Times New Roman"/>
          <w:sz w:val="20"/>
          <w:szCs w:val="24"/>
          <w:lang w:val="es-ES" w:eastAsia="es-ES"/>
        </w:rPr>
        <w:tab/>
      </w:r>
      <w:r w:rsidRPr="004032DD">
        <w:rPr>
          <w:rFonts w:ascii="Arial" w:eastAsia="Times New Roman" w:hAnsi="Arial"/>
          <w:sz w:val="22"/>
          <w:szCs w:val="24"/>
          <w:lang w:val="es-ES" w:eastAsia="es-ES"/>
        </w:rPr>
        <w:t>La COP ha tendido a refrendar listas de especies para Acciones Concertadas y Cooperativas para un período de validez de un trienio cada vez, que se han arrastrado a las COP sucesivas.  De este modo se espera que la acción sobre las especies de la lista anterior continúe por un período adicional y, en consecuencia, la lista general sobre la que se ha de presentar informe en cada reunión del Consejo Científico ha tendido a seguir creciendo</w:t>
      </w:r>
      <w:r w:rsidRPr="004032DD">
        <w:rPr>
          <w:rFonts w:ascii="Arial" w:eastAsia="Times New Roman" w:hAnsi="Arial"/>
          <w:sz w:val="22"/>
          <w:szCs w:val="24"/>
          <w:vertAlign w:val="superscript"/>
          <w:lang w:val="es-ES" w:eastAsia="es-ES"/>
        </w:rPr>
        <w:footnoteReference w:id="31"/>
      </w:r>
      <w:r w:rsidRPr="004032DD">
        <w:rPr>
          <w:rFonts w:ascii="Arial" w:eastAsia="Times New Roman" w:hAnsi="Arial"/>
          <w:sz w:val="22"/>
          <w:szCs w:val="24"/>
          <w:lang w:val="es-ES" w:eastAsia="es-ES"/>
        </w:rPr>
        <w:t>.  Se observa una falta de claridad acerca de los puntos finales lógicos en este sistema, y sobre cuál debería ser la escala total apropiada de actividad en un momento dado.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4E.4</w:t>
      </w:r>
      <w:r w:rsidRPr="004032DD">
        <w:rPr>
          <w:rFonts w:eastAsia="Times New Roman"/>
          <w:sz w:val="20"/>
          <w:szCs w:val="24"/>
          <w:lang w:val="es-ES" w:eastAsia="es-ES"/>
        </w:rPr>
        <w:tab/>
      </w:r>
      <w:r w:rsidRPr="004032DD">
        <w:rPr>
          <w:rFonts w:ascii="Arial" w:eastAsia="Times New Roman" w:hAnsi="Arial"/>
          <w:sz w:val="22"/>
          <w:szCs w:val="24"/>
          <w:lang w:val="es-ES" w:eastAsia="es-ES"/>
        </w:rPr>
        <w:t>Una práctica mejor en el futuro sería la de especificar un plazo previsto (o bien, de indicar claramente que la acción c/c queda deliberadamente abierta) en cada caso.  La vinculación al ciclo trienal de la COP ofrece un horizonte adecuado para la presentación de un informe y para la reconfirmación si se requiere.  Cuando la acción está vinculada a los objetivos del Plan Estratégico (que puede resultar una idea útil), podría ser conveniente en ese caso que el plazo coincida con el del Plan.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4E.5</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Una especificación más precisa de los plazos implicaría también una visión más estructurada para las </w:t>
      </w:r>
      <w:r w:rsidRPr="004032DD">
        <w:rPr>
          <w:rFonts w:ascii="Arial" w:eastAsia="Times New Roman" w:hAnsi="Arial"/>
          <w:i/>
          <w:sz w:val="22"/>
          <w:szCs w:val="24"/>
          <w:lang w:val="es-ES" w:eastAsia="es-ES"/>
        </w:rPr>
        <w:t>eliminaciones</w:t>
      </w:r>
      <w:r w:rsidRPr="004032DD">
        <w:rPr>
          <w:rFonts w:ascii="Arial" w:eastAsia="Times New Roman" w:hAnsi="Arial"/>
          <w:sz w:val="22"/>
          <w:szCs w:val="24"/>
          <w:lang w:val="es-ES" w:eastAsia="es-ES"/>
        </w:rPr>
        <w:t xml:space="preserve"> de la lista de acciones c/c, así como las adiciones a la misma, de forma que la lista en un momento dado contenga solo las acciones c/c realmente "activas"</w:t>
      </w:r>
      <w:r w:rsidRPr="004032DD">
        <w:rPr>
          <w:rFonts w:eastAsia="Times New Roman"/>
          <w:sz w:val="20"/>
          <w:szCs w:val="24"/>
          <w:lang w:val="es-ES" w:eastAsia="es-ES"/>
        </w:rPr>
        <w:t>.</w:t>
      </w:r>
    </w:p>
    <w:p w:rsidR="00CE4C5A" w:rsidRPr="004032DD" w:rsidRDefault="00CE4C5A" w:rsidP="00432C2A">
      <w:pPr>
        <w:shd w:val="clear" w:color="auto" w:fill="D9D9D9"/>
        <w:jc w:val="both"/>
        <w:rPr>
          <w:rFonts w:ascii="Arial" w:eastAsia="MS Mincho" w:hAnsi="Arial" w:cs="Arial"/>
          <w:b/>
          <w:color w:val="000080"/>
          <w:sz w:val="26"/>
          <w:szCs w:val="26"/>
          <w:lang w:val="es-ES" w:eastAsia="es-ES"/>
        </w:rPr>
      </w:pPr>
      <w:r w:rsidRPr="004032DD">
        <w:rPr>
          <w:rFonts w:ascii="Arial" w:eastAsia="Times New Roman" w:hAnsi="Arial"/>
          <w:b/>
          <w:color w:val="000080"/>
          <w:sz w:val="26"/>
          <w:szCs w:val="24"/>
          <w:lang w:val="es-ES" w:eastAsia="es-ES"/>
        </w:rPr>
        <w:t>4F</w:t>
      </w:r>
      <w:r w:rsidR="00B773F8">
        <w:rPr>
          <w:rFonts w:ascii="Arial" w:eastAsia="Times New Roman" w:hAnsi="Arial"/>
          <w:b/>
          <w:color w:val="000080"/>
          <w:sz w:val="26"/>
          <w:szCs w:val="24"/>
          <w:lang w:val="es-ES" w:eastAsia="es-ES"/>
        </w:rPr>
        <w:tab/>
      </w:r>
      <w:r w:rsidRPr="004032DD">
        <w:rPr>
          <w:rFonts w:ascii="Arial" w:eastAsia="Times New Roman" w:hAnsi="Arial"/>
          <w:b/>
          <w:color w:val="000080"/>
          <w:sz w:val="26"/>
          <w:szCs w:val="24"/>
          <w:lang w:val="es-ES" w:eastAsia="es-ES"/>
        </w:rPr>
        <w:t>Especificar la relación con otras acciones de la CMS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4F.1</w:t>
      </w:r>
      <w:r w:rsidRPr="004032DD">
        <w:rPr>
          <w:rFonts w:eastAsia="Times New Roman"/>
          <w:sz w:val="20"/>
          <w:szCs w:val="24"/>
          <w:lang w:val="es-ES" w:eastAsia="es-ES"/>
        </w:rPr>
        <w:tab/>
      </w:r>
      <w:r w:rsidRPr="004032DD">
        <w:rPr>
          <w:rFonts w:ascii="Arial" w:eastAsia="Times New Roman" w:hAnsi="Arial"/>
          <w:sz w:val="22"/>
          <w:szCs w:val="24"/>
          <w:lang w:val="es-ES" w:eastAsia="es-ES"/>
        </w:rPr>
        <w:t>Aspectos de la posible relación entre una acción c/c propuesta y otras medidas de la CMS se han abordado en los debates anteriores sobre el análisis de si debe ser en cambio un Acuerdo (criterio (iii)) y las posibilidades de obtener un valor sinérgico mejor de los Acuerdos vigentes (incluido en el criterio (v)).</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4F.2</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Además de la clasificación con arreglo a los criterios, deberían darse más detalles relativos a una acción c/c seleccionada sobre la forma en que su implementación se relacionará con otras áreas de actividad de la CMS.  Esta especificación </w:t>
      </w:r>
      <w:r w:rsidR="004032DD" w:rsidRPr="004032DD">
        <w:rPr>
          <w:rFonts w:ascii="Arial" w:eastAsia="Times New Roman" w:hAnsi="Arial"/>
          <w:sz w:val="22"/>
          <w:szCs w:val="24"/>
          <w:lang w:val="es-ES" w:eastAsia="es-ES"/>
        </w:rPr>
        <w:t>puede</w:t>
      </w:r>
      <w:r w:rsidRPr="004032DD">
        <w:rPr>
          <w:rFonts w:ascii="Arial" w:eastAsia="Times New Roman" w:hAnsi="Arial"/>
          <w:sz w:val="22"/>
          <w:szCs w:val="24"/>
          <w:lang w:val="es-ES" w:eastAsia="es-ES"/>
        </w:rPr>
        <w:t xml:space="preserve"> formar parte de sus fines, por ejemplo, si la acción está concebida para que conduzca en último término a un Acuerdo (véase la sección 4).  Este planteamiento puede requerir que se muestre en qué forma la acción servirá de apoyo al Plan Estratégico o a determinadas decisiones de la COP (véase también el criterio (ii)).  Puede que sea necesario también mostrar en qué modo las diferentes acciones c/c, las Acciones Concertadas y Cooperativas existentes y los planes de acción para especies individuales etc. se complementan o interactúan entre ellos.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4F.3</w:t>
      </w:r>
      <w:r w:rsidRPr="004032DD">
        <w:rPr>
          <w:rFonts w:eastAsia="Times New Roman"/>
          <w:sz w:val="20"/>
          <w:szCs w:val="24"/>
          <w:lang w:val="es-ES" w:eastAsia="es-ES"/>
        </w:rPr>
        <w:tab/>
      </w:r>
      <w:r w:rsidRPr="004032DD">
        <w:rPr>
          <w:rFonts w:ascii="Arial" w:eastAsia="Times New Roman" w:hAnsi="Arial"/>
          <w:sz w:val="22"/>
          <w:szCs w:val="24"/>
          <w:lang w:val="es-ES" w:eastAsia="es-ES"/>
        </w:rPr>
        <w:t>Además de establecer un contexto mejorado para cada acción, esta interacción mejorará la supervisión estratégica del conjunto de mecanismos disponibles para diferentes fines complementarios de la CMS, y la forma en que deberían funcionar coherentemente unos junto a otros</w:t>
      </w:r>
      <w:r w:rsidRPr="004032DD">
        <w:rPr>
          <w:rFonts w:ascii="Arial" w:eastAsia="Times New Roman" w:hAnsi="Arial"/>
          <w:sz w:val="22"/>
          <w:szCs w:val="24"/>
          <w:vertAlign w:val="superscript"/>
          <w:lang w:val="es-ES" w:eastAsia="es-ES"/>
        </w:rPr>
        <w:footnoteReference w:id="32"/>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jc w:val="both"/>
        <w:rPr>
          <w:rFonts w:ascii="Arial" w:eastAsia="MS Mincho" w:hAnsi="Arial" w:cs="Arial"/>
          <w:sz w:val="22"/>
          <w:lang w:val="es-ES" w:eastAsia="es-ES"/>
        </w:rPr>
      </w:pPr>
      <w:r w:rsidRPr="004032DD">
        <w:rPr>
          <w:rFonts w:ascii="Arial" w:eastAsia="MS Mincho" w:hAnsi="Arial" w:cs="Arial"/>
          <w:sz w:val="22"/>
          <w:lang w:val="es-ES" w:eastAsia="es-ES"/>
        </w:rPr>
        <w:br w:type="page"/>
      </w:r>
    </w:p>
    <w:p w:rsidR="00CE4C5A" w:rsidRPr="00B773F8" w:rsidRDefault="00CE4C5A" w:rsidP="004C2AFB">
      <w:pPr>
        <w:pStyle w:val="ListParagraph"/>
        <w:numPr>
          <w:ilvl w:val="0"/>
          <w:numId w:val="8"/>
        </w:numPr>
        <w:shd w:val="clear" w:color="auto" w:fill="D9D9D9"/>
        <w:ind w:hanging="720"/>
        <w:jc w:val="both"/>
        <w:rPr>
          <w:rFonts w:ascii="Arial" w:eastAsia="MS Mincho" w:hAnsi="Arial" w:cs="Arial"/>
          <w:b/>
          <w:color w:val="000080"/>
          <w:sz w:val="26"/>
          <w:szCs w:val="26"/>
          <w:lang w:val="es-ES" w:eastAsia="es-ES"/>
        </w:rPr>
      </w:pPr>
      <w:r w:rsidRPr="00B773F8">
        <w:rPr>
          <w:rFonts w:ascii="Arial" w:eastAsia="Times New Roman" w:hAnsi="Arial"/>
          <w:b/>
          <w:color w:val="000080"/>
          <w:sz w:val="26"/>
          <w:szCs w:val="24"/>
          <w:lang w:val="es-ES" w:eastAsia="es-ES"/>
        </w:rPr>
        <w:t>El proceso de presentación de propuestas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5.1</w:t>
      </w:r>
      <w:r w:rsidRPr="004032DD">
        <w:rPr>
          <w:rFonts w:eastAsia="Times New Roman"/>
          <w:sz w:val="20"/>
          <w:szCs w:val="24"/>
          <w:lang w:val="es-ES" w:eastAsia="es-ES"/>
        </w:rPr>
        <w:tab/>
      </w:r>
      <w:r w:rsidRPr="004032DD">
        <w:rPr>
          <w:rFonts w:ascii="Arial" w:eastAsia="Times New Roman" w:hAnsi="Arial"/>
          <w:sz w:val="22"/>
          <w:szCs w:val="24"/>
          <w:lang w:val="es-ES" w:eastAsia="es-ES"/>
        </w:rPr>
        <w:t>El proceso propuesto en este informe se resume en la siguiente figura.</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8"/>
          <w:szCs w:val="8"/>
          <w:lang w:val="es-ES" w:eastAsia="es-ES"/>
        </w:rPr>
      </w:pPr>
    </w:p>
    <w:p w:rsidR="00CE4C5A" w:rsidRPr="004032DD" w:rsidRDefault="00CE4C5A" w:rsidP="00432C2A">
      <w:pPr>
        <w:autoSpaceDE w:val="0"/>
        <w:autoSpaceDN w:val="0"/>
        <w:adjustRightInd w:val="0"/>
        <w:jc w:val="both"/>
        <w:rPr>
          <w:rFonts w:ascii="Arial" w:eastAsia="MS Mincho" w:hAnsi="Arial" w:cs="Arial"/>
          <w:sz w:val="20"/>
          <w:szCs w:val="20"/>
          <w:lang w:val="es-ES" w:eastAsia="es-ES"/>
        </w:rPr>
      </w:pPr>
      <w:r w:rsidRPr="004032DD">
        <w:rPr>
          <w:rFonts w:ascii="Arial" w:eastAsia="MS Mincho" w:hAnsi="Arial" w:cs="Arial"/>
          <w:noProof/>
          <w:sz w:val="20"/>
          <w:szCs w:val="20"/>
        </w:rPr>
        <w:drawing>
          <wp:inline distT="0" distB="0" distL="0" distR="0" wp14:anchorId="1F24A57B" wp14:editId="5BED3507">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5.2</w:t>
      </w:r>
      <w:r w:rsidRPr="004032DD">
        <w:rPr>
          <w:rFonts w:eastAsia="Times New Roman"/>
          <w:sz w:val="20"/>
          <w:szCs w:val="24"/>
          <w:lang w:val="es-ES" w:eastAsia="es-ES"/>
        </w:rPr>
        <w:tab/>
      </w:r>
      <w:r w:rsidRPr="004032DD">
        <w:rPr>
          <w:rFonts w:ascii="Arial" w:eastAsia="Times New Roman" w:hAnsi="Arial"/>
          <w:sz w:val="22"/>
          <w:szCs w:val="24"/>
          <w:lang w:val="es-ES" w:eastAsia="es-ES"/>
        </w:rPr>
        <w:t>Podría elaborarse un modelo normalizado,</w:t>
      </w:r>
      <w:r w:rsidRPr="004032DD">
        <w:rPr>
          <w:rFonts w:eastAsia="Times New Roman"/>
          <w:sz w:val="20"/>
          <w:szCs w:val="24"/>
          <w:lang w:val="es-ES" w:eastAsia="es-ES"/>
        </w:rPr>
        <w:t xml:space="preserve"> </w:t>
      </w:r>
      <w:r w:rsidRPr="004032DD">
        <w:rPr>
          <w:rFonts w:ascii="Arial" w:eastAsia="Times New Roman" w:hAnsi="Arial"/>
          <w:sz w:val="22"/>
          <w:szCs w:val="24"/>
          <w:lang w:val="es-ES" w:eastAsia="es-ES"/>
        </w:rPr>
        <w:t>tal vez en forma de cuestionario, para recoger la información necesaria para el examen de cada propuesta por el Consejo Científico, el Comité Permanente y la COP.  Junto con la información sobre la medida en que la propuesta satisface los criterios para una acción c/c, así como las demás especificaciones expuestas anteriormente en los apartados A a F, este modelo añadiría detalles sobre los dirigentes, las estimaciones de costos, etc.</w:t>
      </w:r>
    </w:p>
    <w:p w:rsidR="00CE4C5A" w:rsidRPr="004032DD" w:rsidRDefault="00CE4C5A" w:rsidP="00432C2A">
      <w:pPr>
        <w:ind w:left="720" w:hanging="720"/>
        <w:jc w:val="both"/>
        <w:rPr>
          <w:rFonts w:ascii="Arial" w:eastAsia="Times New Roman" w:hAnsi="Arial"/>
          <w:sz w:val="22"/>
          <w:szCs w:val="24"/>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 xml:space="preserve">5.3  </w:t>
      </w:r>
      <w:r w:rsidRPr="004032DD">
        <w:rPr>
          <w:rFonts w:ascii="Arial" w:eastAsia="Times New Roman" w:hAnsi="Arial"/>
          <w:sz w:val="22"/>
          <w:szCs w:val="24"/>
          <w:lang w:val="es-ES" w:eastAsia="es-ES"/>
        </w:rPr>
        <w:tab/>
        <w:t xml:space="preserve">La información recopilada deberá entregar, hasta donde le sea posible, una evaluación balanceada de las ventajas y riesgos asociados con cada tema </w:t>
      </w:r>
      <w:r w:rsidR="004032DD" w:rsidRPr="004032DD">
        <w:rPr>
          <w:rFonts w:ascii="Arial" w:eastAsia="Times New Roman" w:hAnsi="Arial"/>
          <w:sz w:val="22"/>
          <w:szCs w:val="24"/>
          <w:lang w:val="es-ES" w:eastAsia="es-ES"/>
        </w:rPr>
        <w:t>más</w:t>
      </w:r>
      <w:r w:rsidRPr="004032DD">
        <w:rPr>
          <w:rFonts w:ascii="Arial" w:eastAsia="Times New Roman" w:hAnsi="Arial"/>
          <w:sz w:val="22"/>
          <w:szCs w:val="24"/>
          <w:lang w:val="es-ES" w:eastAsia="es-ES"/>
        </w:rPr>
        <w:t xml:space="preserve"> que ser solamente un herramienta de </w:t>
      </w:r>
      <w:r w:rsidR="004032DD" w:rsidRPr="004032DD">
        <w:rPr>
          <w:rFonts w:ascii="Arial" w:eastAsia="Times New Roman" w:hAnsi="Arial"/>
          <w:sz w:val="22"/>
          <w:szCs w:val="24"/>
          <w:lang w:val="es-ES" w:eastAsia="es-ES"/>
        </w:rPr>
        <w:t>persuasión</w:t>
      </w:r>
      <w:r w:rsidRPr="004032DD">
        <w:rPr>
          <w:rFonts w:ascii="Arial" w:eastAsia="Times New Roman" w:hAnsi="Arial"/>
          <w:sz w:val="22"/>
          <w:szCs w:val="24"/>
          <w:lang w:val="es-ES" w:eastAsia="es-ES"/>
        </w:rPr>
        <w:t xml:space="preserve"> </w:t>
      </w:r>
    </w:p>
    <w:p w:rsidR="00CE4C5A" w:rsidRPr="004032DD" w:rsidRDefault="00CE4C5A" w:rsidP="00432C2A">
      <w:pPr>
        <w:ind w:left="720" w:hanging="720"/>
        <w:jc w:val="both"/>
        <w:rPr>
          <w:rFonts w:ascii="Arial" w:eastAsia="MS Mincho" w:hAnsi="Arial" w:cs="Arial"/>
          <w:sz w:val="22"/>
          <w:lang w:val="es-ES" w:eastAsia="es-ES"/>
        </w:rPr>
      </w:pPr>
      <w:r w:rsidRPr="004032DD">
        <w:rPr>
          <w:rFonts w:eastAsia="Times New Roman"/>
          <w:sz w:val="20"/>
          <w:szCs w:val="24"/>
          <w:lang w:val="es-ES" w:eastAsia="es-ES"/>
        </w:rPr>
        <w:br w:type="page"/>
      </w:r>
    </w:p>
    <w:p w:rsidR="00CE4C5A" w:rsidRPr="00B773F8" w:rsidRDefault="00CE4C5A" w:rsidP="004C2AFB">
      <w:pPr>
        <w:pStyle w:val="ListParagraph"/>
        <w:numPr>
          <w:ilvl w:val="0"/>
          <w:numId w:val="8"/>
        </w:numPr>
        <w:shd w:val="clear" w:color="auto" w:fill="D9D9D9"/>
        <w:ind w:hanging="720"/>
        <w:jc w:val="both"/>
        <w:rPr>
          <w:rFonts w:ascii="Arial" w:eastAsia="MS Mincho" w:hAnsi="Arial" w:cs="Arial"/>
          <w:b/>
          <w:color w:val="000080"/>
          <w:sz w:val="26"/>
          <w:szCs w:val="26"/>
          <w:lang w:val="es-ES" w:eastAsia="es-ES"/>
        </w:rPr>
      </w:pPr>
      <w:r w:rsidRPr="00B773F8">
        <w:rPr>
          <w:rFonts w:ascii="Arial" w:eastAsia="Times New Roman" w:hAnsi="Arial"/>
          <w:b/>
          <w:color w:val="000080"/>
          <w:sz w:val="26"/>
          <w:szCs w:val="24"/>
          <w:lang w:val="es-ES" w:eastAsia="es-ES"/>
        </w:rPr>
        <w:t>Identificar opciones para las medidas que han de adoptarse en respuesta a la inclusión de especies en una Acción Concertada o Cooperativa</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6.1</w:t>
      </w:r>
      <w:r w:rsidRPr="004032DD">
        <w:rPr>
          <w:rFonts w:eastAsia="Times New Roman"/>
          <w:sz w:val="20"/>
          <w:szCs w:val="24"/>
          <w:lang w:val="es-ES" w:eastAsia="es-ES"/>
        </w:rPr>
        <w:tab/>
      </w:r>
      <w:r w:rsidRPr="004032DD">
        <w:rPr>
          <w:rFonts w:ascii="Arial" w:eastAsia="Times New Roman" w:hAnsi="Arial"/>
          <w:sz w:val="22"/>
          <w:szCs w:val="24"/>
          <w:lang w:val="es-ES" w:eastAsia="es-ES"/>
        </w:rPr>
        <w:t>En general, las decisiones de la COP al adoptar las listas de especies para Acciones Concertadas y Cooperativas se han limitado a poco más que eso</w:t>
      </w:r>
      <w:r w:rsidRPr="004032DD">
        <w:rPr>
          <w:rFonts w:eastAsia="Times New Roman"/>
          <w:sz w:val="20"/>
          <w:szCs w:val="24"/>
          <w:lang w:val="es-ES" w:eastAsia="es-ES"/>
        </w:rPr>
        <w:t>.</w:t>
      </w:r>
      <w:r w:rsidRPr="004032DD">
        <w:rPr>
          <w:rFonts w:ascii="Arial" w:eastAsia="Times New Roman" w:hAnsi="Arial"/>
          <w:sz w:val="22"/>
          <w:szCs w:val="24"/>
          <w:lang w:val="es-ES" w:eastAsia="es-ES"/>
        </w:rPr>
        <w:t xml:space="preserve">  En 2004-2005, el Consejo Científico observó la confusión acerca del tipo de acción que se esperaba una vez incluida una especie en la lista para la Acción Cooperativa, lo cual se consideró que había limitado el uso efectivo del mecanismo (si bien la situación respecto de las Acciones Concertadas es mejor).</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6.2</w:t>
      </w:r>
      <w:r w:rsidRPr="004032DD">
        <w:rPr>
          <w:rFonts w:eastAsia="Times New Roman"/>
          <w:sz w:val="20"/>
          <w:szCs w:val="24"/>
          <w:lang w:val="es-ES" w:eastAsia="es-ES"/>
        </w:rPr>
        <w:tab/>
      </w:r>
      <w:r w:rsidRPr="004032DD">
        <w:rPr>
          <w:rFonts w:ascii="Arial" w:eastAsia="Times New Roman" w:hAnsi="Arial"/>
          <w:sz w:val="22"/>
          <w:szCs w:val="24"/>
          <w:lang w:val="es-ES" w:eastAsia="es-ES"/>
        </w:rPr>
        <w:t>En la Resolución 10.23 de 2011 (que regula tanto las Acciones Concertadas como las Cooperativas) se dieron algunas indicaciones generales, fomentando acciones que constituyan "medidas para mejorar el estado de conservación" de las especies incluidas en las listas, entre ellas (según proceda) "la preparación de planes de acción para especies y apoyando la elaboración de Acuerdos"; y "proveer los medios financieros y en especie, necesarios para apoyar medidas de conservación específicas" para las especies en cuestión.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6.3</w:t>
      </w:r>
      <w:r w:rsidRPr="004032DD">
        <w:rPr>
          <w:rFonts w:eastAsia="Times New Roman"/>
          <w:sz w:val="20"/>
          <w:szCs w:val="24"/>
          <w:lang w:val="es-ES" w:eastAsia="es-ES"/>
        </w:rPr>
        <w:tab/>
      </w:r>
      <w:r w:rsidRPr="004032DD">
        <w:rPr>
          <w:rFonts w:ascii="Arial" w:eastAsia="Times New Roman" w:hAnsi="Arial"/>
          <w:sz w:val="22"/>
          <w:szCs w:val="24"/>
          <w:lang w:val="es-ES" w:eastAsia="es-ES"/>
        </w:rPr>
        <w:t>La Resolución alienta también a las Partes a garantizar que tales Acciones "deben incluir una especificación de los resultados de conservación e institucionales esperados y los plazos en los que deberían alcanzarse dichos resultados"</w:t>
      </w:r>
      <w:r w:rsidRPr="004032DD">
        <w:rPr>
          <w:rFonts w:ascii="Arial" w:eastAsia="Times New Roman" w:hAnsi="Arial"/>
          <w:sz w:val="22"/>
          <w:szCs w:val="24"/>
          <w:vertAlign w:val="superscript"/>
          <w:lang w:val="es-ES" w:eastAsia="es-ES"/>
        </w:rPr>
        <w:footnoteReference w:id="33"/>
      </w:r>
      <w:r w:rsidRPr="004032DD">
        <w:rPr>
          <w:rFonts w:ascii="Arial" w:eastAsia="Times New Roman" w:hAnsi="Arial"/>
          <w:sz w:val="22"/>
          <w:szCs w:val="24"/>
          <w:lang w:val="es-ES" w:eastAsia="es-ES"/>
        </w:rPr>
        <w:t>.  Ambos aspectos se han incorporado en el plan propuesto en este informe.  En principio, la "identificación de las medidas que han de adoptarse en respuesta a la inclusión en la lista" debería comenzar por (y en algunos casos puede definirse muy ampliamente por) lo que se especifica en la sección 4C del marco para propuestas que se expone aquí.</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6.4</w:t>
      </w:r>
      <w:r w:rsidRPr="004032DD">
        <w:rPr>
          <w:rFonts w:eastAsia="Times New Roman"/>
          <w:sz w:val="20"/>
          <w:szCs w:val="24"/>
          <w:lang w:val="es-ES" w:eastAsia="es-ES"/>
        </w:rPr>
        <w:tab/>
      </w:r>
      <w:r w:rsidRPr="004032DD">
        <w:rPr>
          <w:rFonts w:ascii="Arial" w:eastAsia="Times New Roman" w:hAnsi="Arial"/>
          <w:sz w:val="22"/>
          <w:szCs w:val="24"/>
          <w:lang w:val="es-ES" w:eastAsia="es-ES"/>
        </w:rPr>
        <w:t>En muchos casos, se derivarán detalles adicionales de la información proporcionada al abordar algunos de los "criterios de selección para acciones c/c" propuestos anteriormente: por ejemplo, el criterio (i) (sobre la necesidad de conservación) debe revelar contra cuáles amenazas a los animales es necesario combatir; y el criterio (iii) (en otros remedios) debería revelar cuáles deficiencias en las medidas vigentes necesitan ser subsanadas.  Es probable que el apoyo al respecto  provenga de diversos exámenes de la situación y análisis de las deficiencias que realicen de vez en cuando el Consejo Científico y la Secretaría</w:t>
      </w:r>
      <w:r w:rsidRPr="004032DD">
        <w:rPr>
          <w:rFonts w:ascii="Arial" w:eastAsia="Times New Roman" w:hAnsi="Arial"/>
          <w:sz w:val="22"/>
          <w:szCs w:val="24"/>
          <w:vertAlign w:val="superscript"/>
          <w:lang w:val="es-ES" w:eastAsia="es-ES"/>
        </w:rPr>
        <w:footnoteReference w:id="34"/>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6.5</w:t>
      </w:r>
      <w:r w:rsidRPr="004032DD">
        <w:rPr>
          <w:rFonts w:eastAsia="Times New Roman"/>
          <w:sz w:val="20"/>
          <w:szCs w:val="24"/>
          <w:lang w:val="es-ES" w:eastAsia="es-ES"/>
        </w:rPr>
        <w:tab/>
      </w:r>
      <w:r w:rsidRPr="004032DD">
        <w:rPr>
          <w:rFonts w:ascii="Arial" w:eastAsia="Times New Roman" w:hAnsi="Arial"/>
          <w:sz w:val="22"/>
          <w:szCs w:val="24"/>
          <w:lang w:val="es-ES" w:eastAsia="es-ES"/>
        </w:rPr>
        <w:t>Una ayuda adicional en la identificación de opciones podría derivar muy bien de resúmenes y estudios de casos de ejemplos prácticos de Acciones Concertadas y Cooperativas, que muestran una variedad de posibilidades de implementación de la "vida real".</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Puesta en común de información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6.6</w:t>
      </w:r>
      <w:r w:rsidRPr="004032DD">
        <w:rPr>
          <w:rFonts w:eastAsia="Times New Roman"/>
          <w:sz w:val="20"/>
          <w:szCs w:val="24"/>
          <w:lang w:val="es-ES" w:eastAsia="es-ES"/>
        </w:rPr>
        <w:tab/>
      </w:r>
      <w:r w:rsidRPr="004032DD">
        <w:rPr>
          <w:rFonts w:ascii="Arial" w:eastAsia="Times New Roman" w:hAnsi="Arial"/>
          <w:sz w:val="22"/>
          <w:szCs w:val="24"/>
          <w:lang w:val="es-ES" w:eastAsia="es-ES"/>
        </w:rPr>
        <w:t>Una acción c/c podría proporcionar una plataforma o estímulo útil para compartir, comparar y combinar conocimientos y asesoramiento entre países que tienen programas independientes que se ocupan de la especie en cuestión.  Este intercambio podría constituir una forma de acción de "baja intensidad" o de "bajo costo".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Demostrar las prioridades acordadas para la financiación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6.7</w:t>
      </w:r>
      <w:r w:rsidRPr="004032DD">
        <w:rPr>
          <w:rFonts w:eastAsia="Times New Roman"/>
          <w:sz w:val="20"/>
          <w:szCs w:val="24"/>
          <w:lang w:val="es-ES" w:eastAsia="es-ES"/>
        </w:rPr>
        <w:tab/>
      </w:r>
      <w:r w:rsidRPr="004032DD">
        <w:rPr>
          <w:rFonts w:ascii="Arial" w:eastAsia="Times New Roman" w:hAnsi="Arial"/>
          <w:sz w:val="22"/>
          <w:szCs w:val="24"/>
          <w:lang w:val="es-ES" w:eastAsia="es-ES"/>
        </w:rPr>
        <w:t>Una acción c/c podría constituir un vehículo oficial por el que un grupo de países puede indicar una perspectiva compartida sobre las prioridades de financiación (y otros tipos de apoyo), quizás como base para un enfoque común para los donantes.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Elaboración e implementación de planes de acción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6.8</w:t>
      </w:r>
      <w:r w:rsidRPr="004032DD">
        <w:rPr>
          <w:rFonts w:eastAsia="Times New Roman"/>
          <w:sz w:val="20"/>
          <w:szCs w:val="24"/>
          <w:lang w:val="es-ES" w:eastAsia="es-ES"/>
        </w:rPr>
        <w:tab/>
      </w:r>
      <w:r w:rsidRPr="004032DD">
        <w:rPr>
          <w:rFonts w:ascii="Arial" w:eastAsia="Times New Roman" w:hAnsi="Arial"/>
          <w:sz w:val="22"/>
          <w:szCs w:val="24"/>
          <w:lang w:val="es-ES" w:eastAsia="es-ES"/>
        </w:rPr>
        <w:t>Los planes de acción basados en las especies constituyen un ingrediente común de la labor que puede seguir a la inclusión en la lista para la Acción Cooperativa o Concertada (aunque no es la única forma en que puede surgir este tipo de planes en el contexto de la CMS).  Hay varios ejemplos como posibles modelos de lo que puede ser viable, y se dispone de orientación general sobre determinados tipos de plan</w:t>
      </w:r>
      <w:r w:rsidRPr="004032DD">
        <w:rPr>
          <w:rFonts w:ascii="Arial" w:eastAsia="Times New Roman" w:hAnsi="Arial"/>
          <w:sz w:val="22"/>
          <w:szCs w:val="24"/>
          <w:vertAlign w:val="superscript"/>
          <w:lang w:val="es-ES" w:eastAsia="es-ES"/>
        </w:rPr>
        <w:footnoteReference w:id="35"/>
      </w:r>
      <w:r w:rsidRPr="004032DD">
        <w:rPr>
          <w:rFonts w:ascii="Arial" w:eastAsia="Times New Roman" w:hAnsi="Arial"/>
          <w:sz w:val="22"/>
          <w:szCs w:val="24"/>
          <w:lang w:val="es-ES" w:eastAsia="es-ES"/>
        </w:rPr>
        <w:t>. La adopción de un plan de acción  puede constituir a veces una etapa hacia la elaboración de un MdE u otra forma de Acuerdo (véase más adelante)</w:t>
      </w:r>
      <w:r w:rsidRPr="004032DD">
        <w:rPr>
          <w:rFonts w:ascii="Arial" w:eastAsia="Times New Roman" w:hAnsi="Arial"/>
          <w:sz w:val="22"/>
          <w:szCs w:val="24"/>
          <w:vertAlign w:val="superscript"/>
          <w:lang w:val="es-ES" w:eastAsia="es-ES"/>
        </w:rPr>
        <w:footnoteReference w:id="36"/>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Actividades orientadas a la elaboración de Acuerdos de la CMS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6.9</w:t>
      </w:r>
      <w:r w:rsidRPr="004032DD">
        <w:rPr>
          <w:rFonts w:eastAsia="Times New Roman"/>
          <w:sz w:val="20"/>
          <w:szCs w:val="24"/>
          <w:lang w:val="es-ES" w:eastAsia="es-ES"/>
        </w:rPr>
        <w:tab/>
      </w:r>
      <w:r w:rsidRPr="004032DD">
        <w:rPr>
          <w:rFonts w:ascii="Arial" w:eastAsia="Times New Roman" w:hAnsi="Arial"/>
          <w:sz w:val="22"/>
          <w:szCs w:val="24"/>
          <w:lang w:val="es-ES" w:eastAsia="es-ES"/>
        </w:rPr>
        <w:t xml:space="preserve">Este aspecto se ha sido examinado ya anteriormente como posible finalidad de las acciones c/c.  El contexto actual para definir el enfoque se proporciona en las consideraciones generales acordadas en la Resolución 10.16 (2011) sobre </w:t>
      </w:r>
      <w:r w:rsidRPr="004032DD">
        <w:rPr>
          <w:rFonts w:ascii="Arial" w:eastAsia="Times New Roman" w:hAnsi="Arial"/>
          <w:i/>
          <w:sz w:val="22"/>
          <w:szCs w:val="24"/>
          <w:lang w:val="es-ES" w:eastAsia="es-ES"/>
        </w:rPr>
        <w:t>Prioridades para los nuevos Acuerdos</w:t>
      </w:r>
      <w:r w:rsidRPr="004032DD">
        <w:rPr>
          <w:rFonts w:ascii="Arial" w:eastAsia="Times New Roman" w:hAnsi="Arial"/>
          <w:sz w:val="22"/>
          <w:szCs w:val="24"/>
          <w:lang w:val="es-ES" w:eastAsia="es-ES"/>
        </w:rPr>
        <w:t>, y que se elaborarán ulteriormente en 2014 a través del trabajo emprendido en respuesta a la petición de la COP</w:t>
      </w:r>
      <w:r w:rsidRPr="004032DD">
        <w:rPr>
          <w:rFonts w:ascii="Arial" w:eastAsia="Times New Roman" w:hAnsi="Arial"/>
          <w:sz w:val="22"/>
          <w:szCs w:val="24"/>
          <w:vertAlign w:val="superscript"/>
          <w:lang w:val="es-ES" w:eastAsia="es-ES"/>
        </w:rPr>
        <w:footnoteReference w:id="37"/>
      </w:r>
      <w:r w:rsidRPr="004032DD">
        <w:rPr>
          <w:rFonts w:ascii="Arial" w:eastAsia="Times New Roman" w:hAnsi="Arial"/>
          <w:sz w:val="22"/>
          <w:szCs w:val="24"/>
          <w:lang w:val="es-ES" w:eastAsia="es-ES"/>
        </w:rPr>
        <w:t xml:space="preserve"> de elaboración de "un enfoque de políticas para el desarrollo, la financiación y el mantenimiento de acuerdos".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br w:type="page"/>
      </w: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Presentación de informes</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6.10</w:t>
      </w:r>
      <w:r w:rsidRPr="004032DD">
        <w:rPr>
          <w:rFonts w:eastAsia="Times New Roman"/>
          <w:sz w:val="20"/>
          <w:szCs w:val="24"/>
          <w:lang w:val="es-ES" w:eastAsia="es-ES"/>
        </w:rPr>
        <w:tab/>
      </w:r>
      <w:r w:rsidRPr="004032DD">
        <w:rPr>
          <w:rFonts w:ascii="Arial" w:eastAsia="Times New Roman" w:hAnsi="Arial"/>
          <w:sz w:val="22"/>
          <w:szCs w:val="24"/>
          <w:lang w:val="es-ES" w:eastAsia="es-ES"/>
        </w:rPr>
        <w:t>Un beneficio fundamental de emprender acciones en un contexto de la Convención es que la implementación puede relacionarse con agendas más amplias, así como con experiencias y enseñanzas aprendidas de la misma, puede resumirse sobre una base comparable y compartirse más ampliamente, y puede disponerse de procedimientos para iniciar nuevas respuestas de políticas adecuadas según sea necesario.</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6.11</w:t>
      </w:r>
      <w:r w:rsidRPr="004032DD">
        <w:rPr>
          <w:rFonts w:eastAsia="Times New Roman"/>
          <w:sz w:val="20"/>
          <w:szCs w:val="24"/>
          <w:lang w:val="es-ES" w:eastAsia="es-ES"/>
        </w:rPr>
        <w:tab/>
      </w:r>
      <w:r w:rsidRPr="004032DD">
        <w:rPr>
          <w:rFonts w:ascii="Arial" w:eastAsia="Times New Roman" w:hAnsi="Arial"/>
          <w:sz w:val="22"/>
          <w:szCs w:val="24"/>
          <w:lang w:val="es-ES" w:eastAsia="es-ES"/>
        </w:rPr>
        <w:t>Todo esto depende de una buena presentación de informes.  Actualmente, los informes sobre los progresos realizados en relación con las Acciones Concertadas y Cooperativas se reciben a través del Consejo Científico de la COP, pero rara vez se extienden al aspecto de atribuir los resultados al valor añadido por la Acción o a evaluar la eficacia a nivel nacional.</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6.12</w:t>
      </w:r>
      <w:r w:rsidRPr="004032DD">
        <w:rPr>
          <w:rFonts w:eastAsia="Times New Roman"/>
          <w:sz w:val="20"/>
          <w:szCs w:val="24"/>
          <w:lang w:val="es-ES" w:eastAsia="es-ES"/>
        </w:rPr>
        <w:tab/>
      </w:r>
      <w:r w:rsidRPr="004032DD">
        <w:rPr>
          <w:rFonts w:ascii="Arial" w:eastAsia="Times New Roman" w:hAnsi="Arial"/>
          <w:sz w:val="22"/>
          <w:szCs w:val="24"/>
          <w:lang w:val="es-ES" w:eastAsia="es-ES"/>
        </w:rPr>
        <w:t>En la Resolución 10.23 (2011) se reconoció que  “actualmente no es posible evaluar de manera sistemática la eficacia de las Acciones Concertadas y Cooperativas y que no existe un formato normalizado de información disponible para ayudar en este sentido”, e instó a las Partes a “revisar  y  modificar  el  formato  del  sistema  de  presentación  de informes  nacionales  elaborado  por  la  Secretaría  con  el  fin  de  medir  la  efectividad  de la implementación de Acciones Concertadas y Cooperativas en la 11ª Reunión de la Conferencia de las Partes”</w:t>
      </w:r>
      <w:r w:rsidRPr="004032DD">
        <w:rPr>
          <w:rFonts w:ascii="Arial" w:eastAsia="Times New Roman" w:hAnsi="Arial"/>
          <w:sz w:val="22"/>
          <w:szCs w:val="24"/>
          <w:vertAlign w:val="superscript"/>
          <w:lang w:val="es-ES" w:eastAsia="es-ES"/>
        </w:rPr>
        <w:footnoteReference w:id="38"/>
      </w:r>
      <w:r w:rsidRPr="004032DD">
        <w:rPr>
          <w:rFonts w:ascii="Arial" w:eastAsia="Times New Roman" w:hAnsi="Arial"/>
          <w:sz w:val="22"/>
          <w:szCs w:val="24"/>
          <w:lang w:val="es-ES" w:eastAsia="es-ES"/>
        </w:rPr>
        <w:t>.  En el Anexo 3 de la Resolución se pide a la Secretaría que "desarrolle un proceso para recopilar información sobre los resultados de las decisiones previas de inclusión, incluyendo los resultados de las medidas tomadas"</w:t>
      </w:r>
      <w:r w:rsidRPr="004032DD">
        <w:rPr>
          <w:rFonts w:ascii="Arial" w:eastAsia="Times New Roman" w:hAnsi="Arial"/>
          <w:sz w:val="22"/>
          <w:szCs w:val="24"/>
          <w:vertAlign w:val="superscript"/>
          <w:lang w:val="es-ES" w:eastAsia="es-ES"/>
        </w:rPr>
        <w:footnoteReference w:id="39"/>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6.13</w:t>
      </w:r>
      <w:r w:rsidRPr="004032DD">
        <w:rPr>
          <w:rFonts w:eastAsia="Times New Roman"/>
          <w:sz w:val="20"/>
          <w:szCs w:val="24"/>
          <w:lang w:val="es-ES" w:eastAsia="es-ES"/>
        </w:rPr>
        <w:tab/>
      </w:r>
      <w:r w:rsidRPr="004032DD">
        <w:rPr>
          <w:rFonts w:ascii="Arial" w:eastAsia="Times New Roman" w:hAnsi="Arial"/>
          <w:sz w:val="22"/>
          <w:szCs w:val="24"/>
          <w:lang w:val="es-ES" w:eastAsia="es-ES"/>
        </w:rPr>
        <w:t>Lógicamente, como se sugiere en el documento Conf.10.36, estas iniciativas deben ir acompañadas del establecimiento de expectativas claras de seguimiento y presentación de informes en las decisiones de la COP de aprobación de nuevas acciones c/c</w:t>
      </w:r>
      <w:r w:rsidRPr="004032DD">
        <w:rPr>
          <w:rFonts w:ascii="Arial" w:eastAsia="Times New Roman" w:hAnsi="Arial"/>
          <w:sz w:val="22"/>
          <w:szCs w:val="24"/>
          <w:vertAlign w:val="superscript"/>
          <w:lang w:val="es-ES" w:eastAsia="es-ES"/>
        </w:rPr>
        <w:footnoteReference w:id="40"/>
      </w:r>
      <w:r w:rsidRPr="004032DD">
        <w:rPr>
          <w:rFonts w:ascii="Arial" w:eastAsia="Times New Roman" w:hAnsi="Arial"/>
          <w:sz w:val="22"/>
          <w:szCs w:val="24"/>
          <w:lang w:val="es-ES" w:eastAsia="es-ES"/>
        </w:rPr>
        <w:t>, y de que se elaboren luego más detalladamente en el diseño de cada acción individual.</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b/>
          <w:i/>
          <w:szCs w:val="24"/>
          <w:lang w:val="es-ES" w:eastAsia="es-ES"/>
        </w:rPr>
      </w:pPr>
      <w:r w:rsidRPr="004032DD">
        <w:rPr>
          <w:rFonts w:ascii="Arial" w:eastAsia="Times New Roman" w:hAnsi="Arial"/>
          <w:b/>
          <w:i/>
          <w:szCs w:val="24"/>
          <w:lang w:val="es-ES" w:eastAsia="es-ES"/>
        </w:rPr>
        <w:t>Eficacia</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6.14</w:t>
      </w:r>
      <w:r w:rsidRPr="004032DD">
        <w:rPr>
          <w:rFonts w:eastAsia="Times New Roman"/>
          <w:sz w:val="20"/>
          <w:szCs w:val="24"/>
          <w:lang w:val="es-ES" w:eastAsia="es-ES"/>
        </w:rPr>
        <w:tab/>
      </w:r>
      <w:r w:rsidRPr="004032DD">
        <w:rPr>
          <w:rFonts w:ascii="Arial" w:eastAsia="Times New Roman" w:hAnsi="Arial"/>
          <w:sz w:val="22"/>
          <w:szCs w:val="24"/>
          <w:lang w:val="es-ES" w:eastAsia="es-ES"/>
        </w:rPr>
        <w:t>Históricamente se ha prestado poca consideración sistemática (al menos a nivel de la COP) a determinar qué efectos atribuibles sobre el estado de las especies se están logrando mediante las Acciones Concertadas y Cooperativas.  En la Res. 10.23, la COP más reciente, pidió una evaluación independiente de la utilidad y los efectos del mecanismo, “en particular con respecto a si el proceso está conduciendo a resultados de conservación positivos”</w:t>
      </w:r>
      <w:r w:rsidRPr="004032DD">
        <w:rPr>
          <w:rFonts w:eastAsia="Times New Roman"/>
          <w:sz w:val="22"/>
          <w:szCs w:val="24"/>
          <w:vertAlign w:val="superscript"/>
          <w:lang w:val="es-ES" w:eastAsia="es-ES"/>
        </w:rPr>
        <w:footnoteReference w:id="41"/>
      </w:r>
      <w:r w:rsidRPr="004032DD">
        <w:rPr>
          <w:rFonts w:ascii="Arial" w:eastAsia="Times New Roman" w:hAnsi="Arial"/>
          <w:sz w:val="22"/>
          <w:szCs w:val="24"/>
          <w:lang w:val="es-ES" w:eastAsia="es-ES"/>
        </w:rPr>
        <w:t>.</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6.15</w:t>
      </w:r>
      <w:r w:rsidRPr="004032DD">
        <w:rPr>
          <w:rFonts w:eastAsia="Times New Roman"/>
          <w:sz w:val="20"/>
          <w:szCs w:val="24"/>
          <w:lang w:val="es-ES" w:eastAsia="es-ES"/>
        </w:rPr>
        <w:tab/>
      </w:r>
      <w:r w:rsidRPr="004032DD">
        <w:rPr>
          <w:rFonts w:ascii="Arial" w:eastAsia="Times New Roman" w:hAnsi="Arial"/>
          <w:sz w:val="22"/>
          <w:szCs w:val="24"/>
          <w:lang w:val="es-ES" w:eastAsia="es-ES"/>
        </w:rPr>
        <w:t>Una valoración mejor de esta cuestión en el futuro podrá derivar de incluir más explícitamente un sistema de seguimiento y evaluación como parte integrante del diseño de cada acción c/c.  Esta labor incluiría la especificación en cada caso de algunos indicadores de eficacia orientados a los resultados, vinculados a los objetivos de la acción tal como se define en la sección 4C, y a las disposiciones de presentación de informes según se ha mencionado anteriormente.</w:t>
      </w:r>
    </w:p>
    <w:p w:rsidR="00CE4C5A" w:rsidRDefault="00CE4C5A" w:rsidP="00432C2A">
      <w:pPr>
        <w:ind w:left="720" w:hanging="720"/>
        <w:jc w:val="both"/>
        <w:rPr>
          <w:rFonts w:ascii="Arial" w:eastAsia="Times New Roman" w:hAnsi="Arial"/>
          <w:sz w:val="22"/>
          <w:szCs w:val="24"/>
          <w:lang w:val="es-ES" w:eastAsia="es-ES"/>
        </w:rPr>
      </w:pPr>
    </w:p>
    <w:p w:rsidR="00B773F8" w:rsidRDefault="00B773F8" w:rsidP="00432C2A">
      <w:pPr>
        <w:ind w:left="720" w:hanging="720"/>
        <w:jc w:val="both"/>
        <w:rPr>
          <w:rFonts w:ascii="Arial" w:eastAsia="Times New Roman" w:hAnsi="Arial"/>
          <w:sz w:val="22"/>
          <w:szCs w:val="24"/>
          <w:lang w:val="es-ES" w:eastAsia="es-ES"/>
        </w:rPr>
      </w:pPr>
    </w:p>
    <w:p w:rsidR="00B773F8" w:rsidRPr="004032DD" w:rsidRDefault="00B773F8" w:rsidP="00432C2A">
      <w:pPr>
        <w:ind w:left="720" w:hanging="720"/>
        <w:jc w:val="both"/>
        <w:rPr>
          <w:rFonts w:ascii="Arial" w:eastAsia="Times New Roman" w:hAnsi="Arial"/>
          <w:sz w:val="22"/>
          <w:szCs w:val="24"/>
          <w:lang w:val="es-ES" w:eastAsia="es-ES"/>
        </w:rPr>
      </w:pPr>
    </w:p>
    <w:p w:rsidR="00CE4C5A" w:rsidRPr="00B773F8" w:rsidRDefault="00CE4C5A" w:rsidP="00B773F8">
      <w:pPr>
        <w:shd w:val="clear" w:color="auto" w:fill="D9D9D9"/>
        <w:ind w:left="720" w:hanging="720"/>
        <w:rPr>
          <w:rFonts w:ascii="Arial" w:eastAsia="MS Mincho" w:hAnsi="Arial" w:cs="Arial"/>
          <w:b/>
          <w:color w:val="000080"/>
          <w:sz w:val="26"/>
          <w:szCs w:val="26"/>
          <w:lang w:val="es-ES_tradnl" w:eastAsia="en-GB"/>
        </w:rPr>
      </w:pPr>
      <w:r w:rsidRPr="00B773F8">
        <w:rPr>
          <w:rFonts w:ascii="Arial" w:eastAsia="MS Mincho" w:hAnsi="Arial" w:cs="Arial"/>
          <w:b/>
          <w:color w:val="000080"/>
          <w:sz w:val="26"/>
          <w:szCs w:val="26"/>
          <w:lang w:val="es-ES_tradnl" w:eastAsia="en-GB"/>
        </w:rPr>
        <w:t>7.</w:t>
      </w:r>
      <w:r w:rsidRPr="00B773F8">
        <w:rPr>
          <w:rFonts w:ascii="Arial" w:eastAsia="MS Mincho" w:hAnsi="Arial" w:cs="Arial"/>
          <w:b/>
          <w:color w:val="000080"/>
          <w:sz w:val="26"/>
          <w:szCs w:val="26"/>
          <w:lang w:val="es-ES_tradnl" w:eastAsia="en-GB"/>
        </w:rPr>
        <w:tab/>
        <w:t>Una manera sugerida de unificar los mecanismos</w:t>
      </w:r>
    </w:p>
    <w:p w:rsidR="00CE4C5A" w:rsidRDefault="00CE4C5A" w:rsidP="00432C2A">
      <w:pPr>
        <w:ind w:left="720" w:hanging="720"/>
        <w:jc w:val="both"/>
        <w:rPr>
          <w:rFonts w:ascii="Arial" w:eastAsia="Times New Roman" w:hAnsi="Arial"/>
          <w:sz w:val="22"/>
          <w:szCs w:val="24"/>
          <w:lang w:val="es-ES" w:eastAsia="es-ES"/>
        </w:rPr>
      </w:pPr>
    </w:p>
    <w:p w:rsidR="00B773F8" w:rsidRPr="004032DD" w:rsidRDefault="00B773F8" w:rsidP="00432C2A">
      <w:pPr>
        <w:ind w:left="720" w:hanging="720"/>
        <w:jc w:val="both"/>
        <w:rPr>
          <w:rFonts w:ascii="Arial" w:eastAsia="Times New Roman" w:hAnsi="Arial"/>
          <w:sz w:val="22"/>
          <w:szCs w:val="24"/>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7.1</w:t>
      </w:r>
      <w:r w:rsidRPr="004032DD">
        <w:rPr>
          <w:rFonts w:ascii="Arial" w:eastAsia="Times New Roman" w:hAnsi="Arial"/>
          <w:sz w:val="22"/>
          <w:szCs w:val="24"/>
          <w:lang w:val="es-ES" w:eastAsia="es-ES"/>
        </w:rPr>
        <w:tab/>
        <w:t>Tras el debate del borrador del presente informe el Consejo Científico de la CMS en su 18 ª reunión celebrada en julio de 2014</w:t>
      </w:r>
      <w:r w:rsidRPr="004032DD">
        <w:rPr>
          <w:rFonts w:ascii="Arial" w:eastAsia="Times New Roman" w:hAnsi="Arial"/>
          <w:sz w:val="22"/>
          <w:szCs w:val="24"/>
          <w:lang w:val="es-ES" w:eastAsia="es-ES"/>
        </w:rPr>
        <w:footnoteReference w:id="42"/>
      </w:r>
      <w:r w:rsidRPr="004032DD">
        <w:rPr>
          <w:rFonts w:ascii="Arial" w:eastAsia="Times New Roman" w:hAnsi="Arial"/>
          <w:sz w:val="22"/>
          <w:szCs w:val="24"/>
          <w:lang w:val="es-ES" w:eastAsia="es-ES"/>
        </w:rPr>
        <w:t>, acordó la manera de promulgar una racionalización propuesta de los mecanismos de las Acciones Concertadas y Cooperativas</w:t>
      </w:r>
      <w:r w:rsidRPr="004032DD">
        <w:rPr>
          <w:rFonts w:ascii="Arial" w:eastAsia="Times New Roman" w:hAnsi="Arial"/>
          <w:sz w:val="22"/>
          <w:szCs w:val="24"/>
          <w:lang w:val="es-ES" w:eastAsia="es-ES"/>
        </w:rPr>
        <w:footnoteReference w:id="43"/>
      </w:r>
      <w:r w:rsidRPr="004032DD">
        <w:rPr>
          <w:rFonts w:ascii="Arial" w:eastAsia="Times New Roman" w:hAnsi="Arial"/>
          <w:sz w:val="22"/>
          <w:szCs w:val="24"/>
          <w:lang w:val="es-ES" w:eastAsia="es-ES"/>
        </w:rPr>
        <w:t>. Esto se resume a continuación, y se ha incorporado a un proyecto de resolución para su consideración y posible adopción por la COP11 en noviembre de 2014.</w:t>
      </w:r>
    </w:p>
    <w:p w:rsidR="00CE4C5A" w:rsidRDefault="00CE4C5A" w:rsidP="00432C2A">
      <w:pPr>
        <w:ind w:left="720" w:hanging="720"/>
        <w:jc w:val="both"/>
        <w:rPr>
          <w:rFonts w:ascii="Arial" w:eastAsia="Times New Roman" w:hAnsi="Arial"/>
          <w:sz w:val="22"/>
          <w:szCs w:val="24"/>
          <w:lang w:val="es-ES" w:eastAsia="es-ES"/>
        </w:rPr>
      </w:pPr>
    </w:p>
    <w:p w:rsidR="00B773F8" w:rsidRPr="004032DD" w:rsidRDefault="00B773F8" w:rsidP="00432C2A">
      <w:pPr>
        <w:ind w:left="720" w:hanging="720"/>
        <w:jc w:val="both"/>
        <w:rPr>
          <w:rFonts w:ascii="Arial" w:eastAsia="Times New Roman" w:hAnsi="Arial"/>
          <w:sz w:val="22"/>
          <w:szCs w:val="24"/>
          <w:lang w:val="es-ES" w:eastAsia="es-ES"/>
        </w:rPr>
      </w:pPr>
    </w:p>
    <w:p w:rsidR="00CE4C5A" w:rsidRPr="004032DD" w:rsidRDefault="00CE4C5A" w:rsidP="00432C2A">
      <w:pPr>
        <w:ind w:left="720" w:hanging="720"/>
        <w:jc w:val="both"/>
        <w:rPr>
          <w:rFonts w:ascii="Arial" w:eastAsia="MS Mincho" w:hAnsi="Arial" w:cs="Arial"/>
          <w:sz w:val="22"/>
          <w:lang w:val="es-ES" w:eastAsia="es-ES"/>
        </w:rPr>
      </w:pPr>
      <w:r w:rsidRPr="004032DD">
        <w:rPr>
          <w:rFonts w:ascii="Arial" w:eastAsia="Times New Roman" w:hAnsi="Arial"/>
          <w:sz w:val="22"/>
          <w:szCs w:val="24"/>
          <w:lang w:val="es-ES" w:eastAsia="es-ES"/>
        </w:rPr>
        <w:t>7.2</w:t>
      </w:r>
      <w:r w:rsidRPr="004032DD">
        <w:rPr>
          <w:rFonts w:ascii="Arial" w:eastAsia="Times New Roman" w:hAnsi="Arial"/>
          <w:sz w:val="22"/>
          <w:szCs w:val="24"/>
          <w:lang w:val="es-ES" w:eastAsia="es-ES"/>
        </w:rPr>
        <w:tab/>
        <w:t>La recomendación es que los dos procesos (Acciones Concertadas normalmente para especies seleccionadas del Apéndice I, y las Acciones Cooperativa normalmente para especies seleccionadas del Apéndice II) se consoliden.  Aunque se utilice una variedad de enfoques para propósitos definidos y para emprender actividades cada caso individual, un sistema unificado ayudará a entregar una claridad  mayor y racionalización que se ha venido buscando por años.</w:t>
      </w:r>
    </w:p>
    <w:p w:rsidR="00CE4C5A" w:rsidRDefault="00CE4C5A" w:rsidP="00432C2A">
      <w:pPr>
        <w:ind w:left="720" w:hanging="720"/>
        <w:jc w:val="both"/>
        <w:rPr>
          <w:rFonts w:ascii="Arial" w:eastAsia="MS Mincho" w:hAnsi="Arial" w:cs="Arial"/>
          <w:sz w:val="22"/>
          <w:lang w:val="es-ES" w:eastAsia="es-ES"/>
        </w:rPr>
      </w:pPr>
    </w:p>
    <w:p w:rsidR="00B773F8" w:rsidRPr="004032DD" w:rsidRDefault="00B773F8" w:rsidP="00432C2A">
      <w:pPr>
        <w:ind w:left="720" w:hanging="720"/>
        <w:jc w:val="both"/>
        <w:rPr>
          <w:rFonts w:ascii="Arial" w:eastAsia="MS Mincho" w:hAnsi="Arial" w:cs="Arial"/>
          <w:sz w:val="22"/>
          <w:lang w:val="es-ES" w:eastAsia="es-ES"/>
        </w:rPr>
      </w:pPr>
    </w:p>
    <w:p w:rsidR="00CE4C5A" w:rsidRPr="004032DD" w:rsidRDefault="00CE4C5A" w:rsidP="00432C2A">
      <w:pPr>
        <w:widowControl w:val="0"/>
        <w:autoSpaceDE w:val="0"/>
        <w:autoSpaceDN w:val="0"/>
        <w:adjustRightInd w:val="0"/>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t>7.3</w:t>
      </w:r>
      <w:r w:rsidRPr="004032DD">
        <w:rPr>
          <w:rFonts w:ascii="Arial" w:eastAsia="MS Mincho" w:hAnsi="Arial" w:cs="Arial"/>
          <w:sz w:val="22"/>
          <w:lang w:val="es-ES" w:eastAsia="es-ES"/>
        </w:rPr>
        <w:tab/>
        <w:t>Para efectuar esta consolidación, todas las futuras propuestas (de la COP12 en adelante) se harían sólo a través de Acciones Concertadas. El mecanismo Acciones Concertadas sería aplicable tanto a las especies del Apéndice I como del Apéndice II, y su alcance se ampliaría para incluir todos los tipos de actividades llevadas a cabo previamente a través las Acciones Cooperativas, así como los que normalmente se persiguen a través de las Acciones Concertadas. El mecanismo Acciones Cooperativas en sí dejaría de existir.</w:t>
      </w:r>
    </w:p>
    <w:p w:rsidR="00CE4C5A" w:rsidRDefault="00CE4C5A" w:rsidP="00432C2A">
      <w:pPr>
        <w:widowControl w:val="0"/>
        <w:autoSpaceDE w:val="0"/>
        <w:autoSpaceDN w:val="0"/>
        <w:adjustRightInd w:val="0"/>
        <w:ind w:left="720" w:hanging="720"/>
        <w:jc w:val="both"/>
        <w:rPr>
          <w:rFonts w:ascii="Arial" w:eastAsia="MS Mincho" w:hAnsi="Arial" w:cs="Arial"/>
          <w:sz w:val="22"/>
          <w:lang w:val="es-ES" w:eastAsia="es-ES"/>
        </w:rPr>
      </w:pPr>
    </w:p>
    <w:p w:rsidR="00B773F8" w:rsidRPr="004032DD" w:rsidRDefault="00B773F8" w:rsidP="00432C2A">
      <w:pPr>
        <w:widowControl w:val="0"/>
        <w:autoSpaceDE w:val="0"/>
        <w:autoSpaceDN w:val="0"/>
        <w:adjustRightInd w:val="0"/>
        <w:ind w:left="720" w:hanging="720"/>
        <w:jc w:val="both"/>
        <w:rPr>
          <w:rFonts w:ascii="Arial" w:eastAsia="MS Mincho" w:hAnsi="Arial" w:cs="Arial"/>
          <w:sz w:val="22"/>
          <w:lang w:val="es-ES" w:eastAsia="es-ES"/>
        </w:rPr>
      </w:pPr>
    </w:p>
    <w:p w:rsidR="00CE4C5A" w:rsidRPr="004032DD" w:rsidRDefault="00CE4C5A" w:rsidP="00432C2A">
      <w:pPr>
        <w:widowControl w:val="0"/>
        <w:autoSpaceDE w:val="0"/>
        <w:autoSpaceDN w:val="0"/>
        <w:adjustRightInd w:val="0"/>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t>7.4</w:t>
      </w:r>
      <w:r w:rsidRPr="004032DD">
        <w:rPr>
          <w:rFonts w:ascii="Arial" w:eastAsia="MS Mincho" w:hAnsi="Arial" w:cs="Arial"/>
          <w:sz w:val="22"/>
          <w:lang w:val="es-ES" w:eastAsia="es-ES"/>
        </w:rPr>
        <w:tab/>
        <w:t>Las especies listadas anteriormente para Acciones Cooperativas, pero para las cuales aún ninguna actividad ha sido emprendida, se transfieren automáticamente a una nueva lista unificada de Acciones Concertadas. La lista sería objeto de revisión por el Consejo Científico y la COP, para determinar si cada una de esas especies debe permanecer listada o ser eliminad.</w:t>
      </w:r>
    </w:p>
    <w:p w:rsidR="00CE4C5A" w:rsidRDefault="00CE4C5A" w:rsidP="00432C2A">
      <w:pPr>
        <w:widowControl w:val="0"/>
        <w:autoSpaceDE w:val="0"/>
        <w:autoSpaceDN w:val="0"/>
        <w:adjustRightInd w:val="0"/>
        <w:ind w:left="720" w:hanging="720"/>
        <w:jc w:val="both"/>
        <w:rPr>
          <w:rFonts w:ascii="Arial" w:eastAsia="MS Mincho" w:hAnsi="Arial" w:cs="Arial"/>
          <w:sz w:val="22"/>
          <w:lang w:val="es-ES" w:eastAsia="es-ES"/>
        </w:rPr>
      </w:pPr>
    </w:p>
    <w:p w:rsidR="00B773F8" w:rsidRPr="004032DD" w:rsidRDefault="00B773F8" w:rsidP="00432C2A">
      <w:pPr>
        <w:widowControl w:val="0"/>
        <w:autoSpaceDE w:val="0"/>
        <w:autoSpaceDN w:val="0"/>
        <w:adjustRightInd w:val="0"/>
        <w:ind w:left="720" w:hanging="720"/>
        <w:jc w:val="both"/>
        <w:rPr>
          <w:rFonts w:ascii="Arial" w:eastAsia="MS Mincho" w:hAnsi="Arial" w:cs="Arial"/>
          <w:sz w:val="22"/>
          <w:lang w:val="es-ES" w:eastAsia="es-ES"/>
        </w:rPr>
      </w:pPr>
    </w:p>
    <w:p w:rsidR="00CE4C5A" w:rsidRPr="004032DD" w:rsidRDefault="00CE4C5A" w:rsidP="00432C2A">
      <w:pPr>
        <w:widowControl w:val="0"/>
        <w:autoSpaceDE w:val="0"/>
        <w:autoSpaceDN w:val="0"/>
        <w:adjustRightInd w:val="0"/>
        <w:ind w:left="720" w:hanging="720"/>
        <w:jc w:val="both"/>
        <w:rPr>
          <w:rFonts w:ascii="Arial" w:eastAsia="MS Mincho" w:hAnsi="Arial" w:cs="Arial"/>
          <w:sz w:val="22"/>
          <w:lang w:val="es-ES" w:eastAsia="es-ES"/>
        </w:rPr>
      </w:pPr>
      <w:r w:rsidRPr="004032DD">
        <w:rPr>
          <w:rFonts w:ascii="Arial" w:eastAsia="MS Mincho" w:hAnsi="Arial" w:cs="Arial"/>
          <w:sz w:val="22"/>
          <w:lang w:val="es-ES" w:eastAsia="es-ES"/>
        </w:rPr>
        <w:t>7.5</w:t>
      </w:r>
      <w:r w:rsidRPr="004032DD">
        <w:rPr>
          <w:rFonts w:ascii="Arial" w:eastAsia="MS Mincho" w:hAnsi="Arial" w:cs="Arial"/>
          <w:sz w:val="22"/>
          <w:lang w:val="es-ES" w:eastAsia="es-ES"/>
        </w:rPr>
        <w:tab/>
        <w:t>Los proyectos e iniciativas ya iniciadas como Acciones Cooperativas bajo decisiones anteriores de la COP no serían afectados. Sin embargo, estos también estarían sujetos a una revisión por el Consejo Científico y la COP. Tales revisiones  podrían concluir, entre otras cosas, que los objetivos de una Acción dada hayan sido logrados y se hayan completados o que deben continuar dentro de los términos del mecanismo unificado de Acciones Concertadas (y ser renombrado en consecuencia).</w:t>
      </w:r>
    </w:p>
    <w:p w:rsidR="00CE4C5A" w:rsidRDefault="00CE4C5A" w:rsidP="00432C2A">
      <w:pPr>
        <w:ind w:left="720" w:hanging="720"/>
        <w:jc w:val="both"/>
        <w:rPr>
          <w:rFonts w:ascii="Arial" w:eastAsia="MS Mincho" w:hAnsi="Arial" w:cs="Arial"/>
          <w:sz w:val="22"/>
          <w:lang w:val="es-ES" w:eastAsia="es-ES"/>
        </w:rPr>
      </w:pPr>
    </w:p>
    <w:p w:rsidR="00B773F8" w:rsidRDefault="00B773F8" w:rsidP="00432C2A">
      <w:pPr>
        <w:ind w:left="720" w:hanging="720"/>
        <w:jc w:val="both"/>
        <w:rPr>
          <w:rFonts w:ascii="Arial" w:eastAsia="MS Mincho" w:hAnsi="Arial" w:cs="Arial"/>
          <w:sz w:val="22"/>
          <w:lang w:val="es-ES" w:eastAsia="es-ES"/>
        </w:rPr>
      </w:pPr>
    </w:p>
    <w:p w:rsidR="00B773F8" w:rsidRPr="004032DD" w:rsidRDefault="00B773F8" w:rsidP="00432C2A">
      <w:pPr>
        <w:ind w:left="720" w:hanging="720"/>
        <w:jc w:val="both"/>
        <w:rPr>
          <w:rFonts w:ascii="Arial" w:eastAsia="MS Mincho" w:hAnsi="Arial" w:cs="Arial"/>
          <w:sz w:val="22"/>
          <w:lang w:val="es-ES" w:eastAsia="es-ES"/>
        </w:rPr>
      </w:pPr>
    </w:p>
    <w:p w:rsidR="00CE4C5A" w:rsidRPr="00B773F8" w:rsidRDefault="00CE4C5A" w:rsidP="004C2AFB">
      <w:pPr>
        <w:pStyle w:val="ListParagraph"/>
        <w:numPr>
          <w:ilvl w:val="0"/>
          <w:numId w:val="9"/>
        </w:numPr>
        <w:shd w:val="clear" w:color="auto" w:fill="D9D9D9"/>
        <w:ind w:hanging="720"/>
        <w:jc w:val="both"/>
        <w:rPr>
          <w:rFonts w:ascii="Arial" w:eastAsia="MS Mincho" w:hAnsi="Arial" w:cs="Arial"/>
          <w:b/>
          <w:color w:val="000080"/>
          <w:sz w:val="26"/>
          <w:szCs w:val="26"/>
          <w:lang w:val="es-ES" w:eastAsia="es-ES"/>
        </w:rPr>
      </w:pPr>
      <w:r w:rsidRPr="00B773F8">
        <w:rPr>
          <w:rFonts w:ascii="Arial" w:eastAsia="Times New Roman" w:hAnsi="Arial"/>
          <w:b/>
          <w:color w:val="000080"/>
          <w:sz w:val="26"/>
          <w:szCs w:val="24"/>
          <w:lang w:val="es-ES" w:eastAsia="es-ES"/>
        </w:rPr>
        <w:t>Conclusión</w:t>
      </w: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MS Mincho" w:hAnsi="Arial" w:cs="Arial"/>
          <w:sz w:val="22"/>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8.1</w:t>
      </w:r>
      <w:r w:rsidRPr="004032DD">
        <w:rPr>
          <w:rFonts w:eastAsia="Times New Roman"/>
          <w:sz w:val="20"/>
          <w:szCs w:val="24"/>
          <w:lang w:val="es-ES" w:eastAsia="es-ES"/>
        </w:rPr>
        <w:tab/>
      </w:r>
      <w:r w:rsidRPr="004032DD">
        <w:rPr>
          <w:rFonts w:ascii="Arial" w:eastAsia="Times New Roman" w:hAnsi="Arial"/>
          <w:sz w:val="22"/>
          <w:szCs w:val="24"/>
          <w:lang w:val="es-ES" w:eastAsia="es-ES"/>
        </w:rPr>
        <w:t>Sobre la base de la voluntad de consenso en la COP10 de mayor claridad y coherencia en el sistema de Acciones Concertadas/Cooperativas, en este informe se han propuesto algunas formas para alcanzarlas, principalmente mediante la simplificación de aspectos del proceso y siendo más explícitos acerca de los objetivos y las justificaciones.  Se invita a la Secretaría de la CMS, el Consejo Científico y las Partes Contratantes a enriquecer estas ideas con sus propias sugerencias, con objeto de lograr un mecanismo lo más eficaz posible para las especies migratorias a las que se destina.</w:t>
      </w:r>
    </w:p>
    <w:p w:rsidR="00CE4C5A" w:rsidRPr="004032DD" w:rsidRDefault="00CE4C5A" w:rsidP="00432C2A">
      <w:pPr>
        <w:ind w:left="720" w:hanging="720"/>
        <w:jc w:val="both"/>
        <w:rPr>
          <w:rFonts w:ascii="Arial" w:eastAsia="Times New Roman" w:hAnsi="Arial"/>
          <w:sz w:val="22"/>
          <w:szCs w:val="24"/>
          <w:lang w:val="es-ES" w:eastAsia="es-ES"/>
        </w:rPr>
      </w:pPr>
    </w:p>
    <w:p w:rsidR="00CE4C5A" w:rsidRPr="004032DD" w:rsidRDefault="00CE4C5A" w:rsidP="00432C2A">
      <w:pPr>
        <w:ind w:left="720" w:hanging="720"/>
        <w:jc w:val="both"/>
        <w:rPr>
          <w:rFonts w:ascii="Arial" w:eastAsia="Times New Roman" w:hAnsi="Arial"/>
          <w:sz w:val="22"/>
          <w:szCs w:val="24"/>
          <w:lang w:val="es-ES" w:eastAsia="es-ES"/>
        </w:rPr>
      </w:pPr>
      <w:r w:rsidRPr="004032DD">
        <w:rPr>
          <w:rFonts w:ascii="Arial" w:eastAsia="Times New Roman" w:hAnsi="Arial"/>
          <w:sz w:val="22"/>
          <w:szCs w:val="24"/>
          <w:lang w:val="es-ES" w:eastAsia="es-ES"/>
        </w:rPr>
        <w:t>8.2</w:t>
      </w:r>
      <w:r w:rsidRPr="004032DD">
        <w:rPr>
          <w:rFonts w:ascii="Arial" w:eastAsia="Times New Roman" w:hAnsi="Arial"/>
          <w:sz w:val="22"/>
          <w:szCs w:val="24"/>
          <w:lang w:val="es-ES" w:eastAsia="es-ES"/>
        </w:rPr>
        <w:tab/>
        <w:t xml:space="preserve">Por el momento, las recomendaciones estructurales que derivan de este informe serán tomadas en el proyecto de Resolución para su consideración y posible adopción por las Partes en la COP11 en noviembre de 2014 </w:t>
      </w:r>
    </w:p>
    <w:p w:rsidR="00CE4C5A" w:rsidRPr="004032DD" w:rsidRDefault="00CE4C5A" w:rsidP="00432C2A">
      <w:pPr>
        <w:ind w:left="720" w:hanging="720"/>
        <w:jc w:val="both"/>
        <w:rPr>
          <w:rFonts w:ascii="Arial" w:eastAsia="MS Mincho" w:hAnsi="Arial" w:cs="Arial"/>
          <w:sz w:val="22"/>
          <w:lang w:val="es-ES" w:eastAsia="es-ES"/>
        </w:rPr>
      </w:pPr>
    </w:p>
    <w:p w:rsidR="00D7670E" w:rsidRPr="004032DD" w:rsidRDefault="00D7670E" w:rsidP="00D7670E">
      <w:pPr>
        <w:widowControl w:val="0"/>
        <w:autoSpaceDE w:val="0"/>
        <w:autoSpaceDN w:val="0"/>
        <w:adjustRightInd w:val="0"/>
        <w:jc w:val="both"/>
        <w:rPr>
          <w:rFonts w:eastAsia="Times New Roman"/>
          <w:szCs w:val="24"/>
          <w:lang w:val="es-ES" w:eastAsia="es-ES"/>
        </w:rPr>
        <w:sectPr w:rsidR="00D7670E" w:rsidRPr="004032DD" w:rsidSect="009928D0">
          <w:headerReference w:type="even" r:id="rId22"/>
          <w:headerReference w:type="default" r:id="rId23"/>
          <w:headerReference w:type="first" r:id="rId24"/>
          <w:footnotePr>
            <w:numRestart w:val="eachSect"/>
          </w:footnotePr>
          <w:endnotePr>
            <w:numFmt w:val="decimal"/>
          </w:endnotePr>
          <w:pgSz w:w="11905" w:h="16837" w:code="9"/>
          <w:pgMar w:top="1418" w:right="1825" w:bottom="1418" w:left="1800" w:header="510" w:footer="510" w:gutter="0"/>
          <w:cols w:space="720"/>
          <w:noEndnote/>
          <w:titlePg/>
          <w:rtlGutter/>
        </w:sectPr>
      </w:pPr>
    </w:p>
    <w:p w:rsidR="00D7670E" w:rsidRPr="004032DD" w:rsidRDefault="00D7670E" w:rsidP="00D7670E">
      <w:pPr>
        <w:autoSpaceDE w:val="0"/>
        <w:autoSpaceDN w:val="0"/>
        <w:adjustRightInd w:val="0"/>
        <w:jc w:val="right"/>
        <w:rPr>
          <w:rFonts w:eastAsia="Times New Roman"/>
          <w:b/>
          <w:bCs/>
          <w:szCs w:val="24"/>
          <w:lang w:val="es-ES" w:eastAsia="es-ES"/>
        </w:rPr>
      </w:pPr>
      <w:r w:rsidRPr="004032DD">
        <w:rPr>
          <w:rFonts w:eastAsia="Times New Roman"/>
          <w:b/>
          <w:szCs w:val="24"/>
          <w:lang w:val="es-ES" w:eastAsia="es-ES"/>
        </w:rPr>
        <w:t>ANEXO</w:t>
      </w:r>
      <w:r w:rsidR="008D2E2C" w:rsidRPr="004032DD">
        <w:rPr>
          <w:rFonts w:eastAsia="Times New Roman"/>
          <w:b/>
          <w:szCs w:val="24"/>
          <w:lang w:val="es-ES" w:eastAsia="es-ES"/>
        </w:rPr>
        <w:t xml:space="preserve"> I</w:t>
      </w:r>
      <w:r w:rsidR="002D177C">
        <w:rPr>
          <w:rFonts w:eastAsia="Times New Roman"/>
          <w:b/>
          <w:szCs w:val="24"/>
          <w:lang w:val="es-ES" w:eastAsia="es-ES"/>
        </w:rPr>
        <w:t>I</w:t>
      </w:r>
    </w:p>
    <w:p w:rsidR="00D7670E" w:rsidRPr="004032DD" w:rsidRDefault="00D7670E" w:rsidP="00D7670E">
      <w:pPr>
        <w:autoSpaceDE w:val="0"/>
        <w:autoSpaceDN w:val="0"/>
        <w:adjustRightInd w:val="0"/>
        <w:jc w:val="center"/>
        <w:rPr>
          <w:rFonts w:eastAsia="Times New Roman"/>
          <w:b/>
          <w:bCs/>
          <w:szCs w:val="24"/>
          <w:lang w:val="es-ES" w:eastAsia="es-ES"/>
        </w:rPr>
      </w:pPr>
    </w:p>
    <w:p w:rsidR="00D7670E" w:rsidRPr="004032DD" w:rsidRDefault="00D7670E" w:rsidP="00D7670E">
      <w:pPr>
        <w:autoSpaceDE w:val="0"/>
        <w:autoSpaceDN w:val="0"/>
        <w:adjustRightInd w:val="0"/>
        <w:jc w:val="center"/>
        <w:rPr>
          <w:rFonts w:eastAsia="Times New Roman"/>
          <w:b/>
          <w:bCs/>
          <w:szCs w:val="24"/>
          <w:lang w:val="es-ES" w:eastAsia="es-ES"/>
        </w:rPr>
      </w:pPr>
      <w:r w:rsidRPr="004032DD">
        <w:rPr>
          <w:rFonts w:eastAsia="Times New Roman"/>
          <w:b/>
          <w:szCs w:val="24"/>
          <w:lang w:val="es-ES" w:eastAsia="es-ES"/>
        </w:rPr>
        <w:t>PROYECTO DE RESOLUCIÓN</w:t>
      </w:r>
    </w:p>
    <w:p w:rsidR="00D7670E" w:rsidRPr="00B773F8" w:rsidRDefault="00D7670E" w:rsidP="00D7670E">
      <w:pPr>
        <w:autoSpaceDE w:val="0"/>
        <w:autoSpaceDN w:val="0"/>
        <w:adjustRightInd w:val="0"/>
        <w:jc w:val="center"/>
        <w:rPr>
          <w:rFonts w:eastAsia="Times New Roman"/>
          <w:b/>
          <w:bCs/>
          <w:sz w:val="16"/>
          <w:szCs w:val="16"/>
          <w:lang w:val="es-ES" w:eastAsia="es-ES"/>
        </w:rPr>
      </w:pPr>
    </w:p>
    <w:p w:rsidR="00D7670E" w:rsidRPr="004032DD" w:rsidRDefault="00D7670E" w:rsidP="00D7670E">
      <w:pPr>
        <w:autoSpaceDE w:val="0"/>
        <w:autoSpaceDN w:val="0"/>
        <w:adjustRightInd w:val="0"/>
        <w:jc w:val="center"/>
        <w:rPr>
          <w:rFonts w:eastAsia="Times New Roman"/>
          <w:b/>
          <w:bCs/>
          <w:szCs w:val="24"/>
          <w:lang w:val="es-ES" w:eastAsia="es-ES"/>
        </w:rPr>
      </w:pPr>
      <w:r w:rsidRPr="004032DD">
        <w:rPr>
          <w:rFonts w:eastAsia="Times New Roman"/>
          <w:b/>
          <w:szCs w:val="24"/>
          <w:lang w:val="es-ES" w:eastAsia="es-ES"/>
        </w:rPr>
        <w:t>ACCIONES CONCERTADAS Y COOPERATIVAS</w:t>
      </w:r>
    </w:p>
    <w:p w:rsidR="00835CFF" w:rsidRDefault="00835CFF" w:rsidP="00835CFF">
      <w:pPr>
        <w:autoSpaceDE w:val="0"/>
        <w:autoSpaceDN w:val="0"/>
        <w:adjustRightInd w:val="0"/>
        <w:ind w:firstLine="720"/>
        <w:jc w:val="both"/>
        <w:rPr>
          <w:rFonts w:eastAsia="Times New Roman"/>
          <w:i/>
          <w:iCs/>
          <w:szCs w:val="24"/>
          <w:lang w:val="es-ES" w:eastAsia="es-ES"/>
        </w:rPr>
      </w:pPr>
    </w:p>
    <w:p w:rsidR="00835CFF" w:rsidRPr="00835CFF" w:rsidRDefault="00835CFF" w:rsidP="00835CFF">
      <w:pPr>
        <w:autoSpaceDE w:val="0"/>
        <w:autoSpaceDN w:val="0"/>
        <w:adjustRightInd w:val="0"/>
        <w:ind w:firstLine="720"/>
        <w:jc w:val="both"/>
        <w:rPr>
          <w:rFonts w:eastAsia="Times New Roman"/>
          <w:i/>
          <w:iCs/>
          <w:szCs w:val="24"/>
          <w:lang w:val="es-ES" w:eastAsia="es-ES"/>
        </w:rPr>
      </w:pPr>
    </w:p>
    <w:p w:rsidR="00835CFF" w:rsidRPr="00835CFF" w:rsidRDefault="00835CFF" w:rsidP="00835CFF">
      <w:pPr>
        <w:autoSpaceDE w:val="0"/>
        <w:autoSpaceDN w:val="0"/>
        <w:adjustRightInd w:val="0"/>
        <w:ind w:firstLine="720"/>
        <w:jc w:val="both"/>
        <w:rPr>
          <w:rFonts w:eastAsia="Times New Roman"/>
          <w:i/>
          <w:iCs/>
          <w:szCs w:val="24"/>
          <w:lang w:val="es-ES" w:eastAsia="es-ES"/>
        </w:rPr>
      </w:pPr>
      <w:r w:rsidRPr="00835CFF">
        <w:rPr>
          <w:rFonts w:eastAsia="Times New Roman"/>
          <w:i/>
          <w:szCs w:val="24"/>
          <w:lang w:val="es-ES" w:eastAsia="es-ES"/>
        </w:rPr>
        <w:t xml:space="preserve">Recordando </w:t>
      </w:r>
      <w:r w:rsidRPr="00835CFF">
        <w:rPr>
          <w:rFonts w:eastAsia="Times New Roman"/>
          <w:szCs w:val="24"/>
          <w:lang w:val="es-ES" w:eastAsia="es-ES"/>
        </w:rPr>
        <w:t>el preámbulo de la Convención que hace referencia a la convicción de las Partes de que la conservación y el manejo de especies migratorias requiere la acción concertada de todos los Estados del área de distribución;</w:t>
      </w:r>
    </w:p>
    <w:p w:rsidR="00835CFF" w:rsidRPr="00835CFF" w:rsidRDefault="00835CFF" w:rsidP="00835CFF">
      <w:pPr>
        <w:autoSpaceDE w:val="0"/>
        <w:autoSpaceDN w:val="0"/>
        <w:adjustRightInd w:val="0"/>
        <w:jc w:val="both"/>
        <w:rPr>
          <w:rFonts w:eastAsia="Times New Roman"/>
          <w:i/>
          <w:iCs/>
          <w:szCs w:val="24"/>
          <w:lang w:val="es-ES" w:eastAsia="es-ES"/>
        </w:rPr>
      </w:pPr>
    </w:p>
    <w:p w:rsidR="00835CFF" w:rsidRPr="00835CFF" w:rsidRDefault="00835CFF" w:rsidP="00835CFF">
      <w:pPr>
        <w:autoSpaceDE w:val="0"/>
        <w:autoSpaceDN w:val="0"/>
        <w:adjustRightInd w:val="0"/>
        <w:ind w:firstLine="720"/>
        <w:jc w:val="both"/>
        <w:rPr>
          <w:rFonts w:eastAsia="Times New Roman"/>
          <w:szCs w:val="24"/>
          <w:lang w:val="es-ES" w:eastAsia="es-ES"/>
        </w:rPr>
      </w:pPr>
      <w:r w:rsidRPr="00835CFF">
        <w:rPr>
          <w:rFonts w:eastAsia="Times New Roman"/>
          <w:i/>
          <w:szCs w:val="24"/>
          <w:lang w:val="es-ES" w:eastAsia="es-ES"/>
        </w:rPr>
        <w:t xml:space="preserve">Recordando además </w:t>
      </w:r>
      <w:r w:rsidRPr="00835CFF">
        <w:rPr>
          <w:rFonts w:eastAsia="Times New Roman"/>
          <w:szCs w:val="24"/>
          <w:lang w:val="es-ES" w:eastAsia="es-ES"/>
        </w:rPr>
        <w:t>la Resolución 3.2 que encargó a la Secretaría y al Consejo Científico alentar y ayudar a las Partes a adoptar medidas concertadas para implementar las disposiciones de la Convención, y que inició un proceso para que cada reunión de la Conferencia de las Partes recomendara iniciativas a fin de beneficiar a un número seleccionado de especies incluidas en el Apéndice I;</w:t>
      </w:r>
    </w:p>
    <w:p w:rsidR="00835CFF" w:rsidRPr="00835CFF" w:rsidRDefault="00835CFF" w:rsidP="00835CFF">
      <w:pPr>
        <w:autoSpaceDE w:val="0"/>
        <w:autoSpaceDN w:val="0"/>
        <w:adjustRightInd w:val="0"/>
        <w:jc w:val="both"/>
        <w:rPr>
          <w:rFonts w:eastAsia="Times New Roman"/>
          <w:szCs w:val="24"/>
          <w:lang w:val="es-ES" w:eastAsia="es-ES"/>
        </w:rPr>
      </w:pPr>
    </w:p>
    <w:p w:rsidR="00835CFF" w:rsidRPr="00835CFF" w:rsidRDefault="00835CFF" w:rsidP="00835CFF">
      <w:pPr>
        <w:autoSpaceDE w:val="0"/>
        <w:autoSpaceDN w:val="0"/>
        <w:adjustRightInd w:val="0"/>
        <w:ind w:firstLine="720"/>
        <w:jc w:val="both"/>
        <w:rPr>
          <w:rFonts w:eastAsia="Times New Roman"/>
          <w:szCs w:val="24"/>
          <w:lang w:val="es-ES" w:eastAsia="es-ES"/>
        </w:rPr>
      </w:pPr>
      <w:r w:rsidRPr="00835CFF">
        <w:rPr>
          <w:rFonts w:eastAsia="Times New Roman"/>
          <w:i/>
          <w:szCs w:val="24"/>
          <w:lang w:val="es-ES" w:eastAsia="es-ES"/>
        </w:rPr>
        <w:t>Recordando además</w:t>
      </w:r>
      <w:r w:rsidRPr="00835CFF">
        <w:rPr>
          <w:rFonts w:eastAsia="Times New Roman"/>
          <w:szCs w:val="24"/>
          <w:lang w:val="es-ES" w:eastAsia="es-ES"/>
        </w:rPr>
        <w:t xml:space="preserve"> la Recomendación 5.2 que introdujo el concepto de “acción cooperativa” como un mecanismo rápido para ayudar a la conservación de las especies incluidas en el Apéndice II y actuar como un precursor o una alternativa a la conclusión de un acuerdo para cualquiera de las especies en virtud del Artículo IV;</w:t>
      </w:r>
    </w:p>
    <w:p w:rsidR="00835CFF" w:rsidRPr="00835CFF" w:rsidRDefault="00835CFF" w:rsidP="00835CFF">
      <w:pPr>
        <w:autoSpaceDE w:val="0"/>
        <w:autoSpaceDN w:val="0"/>
        <w:adjustRightInd w:val="0"/>
        <w:ind w:firstLine="720"/>
        <w:jc w:val="both"/>
        <w:rPr>
          <w:rFonts w:eastAsia="Times New Roman"/>
          <w:szCs w:val="24"/>
          <w:lang w:val="es-ES" w:eastAsia="es-ES"/>
        </w:rPr>
      </w:pPr>
    </w:p>
    <w:p w:rsidR="00835CFF" w:rsidRPr="00835CFF" w:rsidRDefault="00835CFF" w:rsidP="00835CFF">
      <w:pPr>
        <w:autoSpaceDE w:val="0"/>
        <w:autoSpaceDN w:val="0"/>
        <w:adjustRightInd w:val="0"/>
        <w:ind w:firstLine="720"/>
        <w:jc w:val="both"/>
        <w:rPr>
          <w:rFonts w:eastAsia="Times New Roman"/>
          <w:iCs/>
          <w:szCs w:val="24"/>
          <w:lang w:val="es-ES" w:eastAsia="es-ES"/>
        </w:rPr>
      </w:pPr>
      <w:r w:rsidRPr="00835CFF">
        <w:rPr>
          <w:rFonts w:eastAsia="Times New Roman"/>
          <w:i/>
          <w:szCs w:val="24"/>
          <w:lang w:val="es-ES" w:eastAsia="es-ES"/>
        </w:rPr>
        <w:t>Recordando también</w:t>
      </w:r>
      <w:r w:rsidRPr="00835CFF">
        <w:rPr>
          <w:rFonts w:eastAsia="Times New Roman"/>
          <w:szCs w:val="24"/>
          <w:lang w:val="es-ES" w:eastAsia="es-ES"/>
        </w:rPr>
        <w:t xml:space="preserve"> las recomendaciones destinadas a mejorar el proceso de acciones concertadas y cooperativas en el ámbito la CMS como se detalla en el Anexo 3 de la Resolución 10.23, y tomando nota de las propuestas de la Secretaría y el Consejo Científico para atender parte de esas recomendaciones, según se detalla en el documento UNEP/CMS/COP11/Doc.22.4/ANEXO I; </w:t>
      </w:r>
    </w:p>
    <w:p w:rsidR="00835CFF" w:rsidRPr="00835CFF" w:rsidRDefault="00835CFF" w:rsidP="00835CFF">
      <w:pPr>
        <w:autoSpaceDE w:val="0"/>
        <w:autoSpaceDN w:val="0"/>
        <w:adjustRightInd w:val="0"/>
        <w:jc w:val="both"/>
        <w:rPr>
          <w:rFonts w:eastAsia="Times New Roman"/>
          <w:szCs w:val="24"/>
          <w:lang w:val="es-ES" w:eastAsia="es-ES"/>
        </w:rPr>
      </w:pPr>
    </w:p>
    <w:p w:rsidR="00835CFF" w:rsidRPr="00835CFF" w:rsidRDefault="00835CFF" w:rsidP="00835CFF">
      <w:pPr>
        <w:autoSpaceDE w:val="0"/>
        <w:autoSpaceDN w:val="0"/>
        <w:adjustRightInd w:val="0"/>
        <w:ind w:firstLine="720"/>
        <w:jc w:val="both"/>
        <w:rPr>
          <w:rFonts w:eastAsia="Times New Roman"/>
          <w:szCs w:val="24"/>
          <w:lang w:val="es-ES" w:eastAsia="es-ES"/>
        </w:rPr>
      </w:pPr>
      <w:r w:rsidRPr="00835CFF">
        <w:rPr>
          <w:rFonts w:eastAsia="Times New Roman"/>
          <w:i/>
          <w:szCs w:val="24"/>
          <w:lang w:val="es-ES" w:eastAsia="es-ES"/>
        </w:rPr>
        <w:t>Recordando también</w:t>
      </w:r>
      <w:r w:rsidRPr="00835CFF">
        <w:rPr>
          <w:rFonts w:eastAsia="Times New Roman"/>
          <w:szCs w:val="24"/>
          <w:lang w:val="es-ES" w:eastAsia="es-ES"/>
        </w:rPr>
        <w:t xml:space="preserve"> que en la Resolución 3.2, en su versión actualizada por las Resoluciones 4.2, 5.1, 6.1, 7.1, 8.29, 9.1 y 10.23, así como la Recomendación 6.2, en su versión actualizada por las Recomendaciones 7.1, 8.28 y Resolución 9.1 y 10.23, se asesora a la Secretaría y al Consejo Científico que aliente y ayude a las Partes a adoptar acciones concertadas y cooperativas para implementar las disposiciones de la Convención y para mejorar el estado de conservación de determinadas especies migratorias incluidas en la lista; </w:t>
      </w:r>
    </w:p>
    <w:p w:rsidR="00835CFF" w:rsidRPr="00835CFF" w:rsidRDefault="00835CFF" w:rsidP="00835CFF">
      <w:pPr>
        <w:autoSpaceDE w:val="0"/>
        <w:autoSpaceDN w:val="0"/>
        <w:adjustRightInd w:val="0"/>
        <w:jc w:val="both"/>
        <w:rPr>
          <w:rFonts w:eastAsia="Times New Roman"/>
          <w:szCs w:val="24"/>
          <w:lang w:val="es-ES" w:eastAsia="es-ES"/>
        </w:rPr>
      </w:pPr>
    </w:p>
    <w:p w:rsidR="00835CFF" w:rsidRPr="00835CFF" w:rsidRDefault="00835CFF" w:rsidP="00835CFF">
      <w:pPr>
        <w:autoSpaceDE w:val="0"/>
        <w:autoSpaceDN w:val="0"/>
        <w:adjustRightInd w:val="0"/>
        <w:ind w:firstLine="720"/>
        <w:jc w:val="both"/>
        <w:rPr>
          <w:rFonts w:eastAsia="Times New Roman"/>
          <w:szCs w:val="24"/>
          <w:lang w:val="es-ES" w:eastAsia="es-ES"/>
        </w:rPr>
      </w:pPr>
      <w:r w:rsidRPr="00835CFF">
        <w:rPr>
          <w:rFonts w:eastAsia="Times New Roman"/>
          <w:i/>
          <w:szCs w:val="24"/>
          <w:lang w:val="es-ES" w:eastAsia="es-ES"/>
        </w:rPr>
        <w:t>Acogiendo</w:t>
      </w:r>
      <w:r w:rsidRPr="00835CFF">
        <w:rPr>
          <w:rFonts w:eastAsia="Times New Roman"/>
          <w:szCs w:val="24"/>
          <w:lang w:val="es-ES" w:eastAsia="es-ES"/>
        </w:rPr>
        <w:t xml:space="preserve"> </w:t>
      </w:r>
      <w:r w:rsidRPr="00835CFF">
        <w:rPr>
          <w:rFonts w:eastAsia="Times New Roman"/>
          <w:i/>
          <w:szCs w:val="24"/>
          <w:lang w:val="es-ES" w:eastAsia="es-ES"/>
        </w:rPr>
        <w:t>con satisfacción</w:t>
      </w:r>
      <w:r w:rsidRPr="00835CFF">
        <w:rPr>
          <w:rFonts w:eastAsia="Times New Roman"/>
          <w:szCs w:val="24"/>
          <w:lang w:val="es-ES" w:eastAsia="es-ES"/>
        </w:rPr>
        <w:t xml:space="preserve"> las actividades de conservación emprendidas por las Partes y otras organizaciones en relación con las especies del Apéndice I designadas para la acción concertada y respecto de las especies del Apéndice II designadas para la acción cooperativa que se resume en el informe de la 18ª reunión del Consejo Científico de la CMS; </w:t>
      </w:r>
    </w:p>
    <w:p w:rsidR="00835CFF" w:rsidRPr="00835CFF" w:rsidRDefault="00835CFF" w:rsidP="00835CFF">
      <w:pPr>
        <w:autoSpaceDE w:val="0"/>
        <w:autoSpaceDN w:val="0"/>
        <w:adjustRightInd w:val="0"/>
        <w:jc w:val="both"/>
        <w:rPr>
          <w:rFonts w:eastAsia="Times New Roman"/>
          <w:i/>
          <w:iCs/>
          <w:szCs w:val="24"/>
          <w:lang w:val="es-ES" w:eastAsia="es-ES"/>
        </w:rPr>
      </w:pPr>
    </w:p>
    <w:p w:rsidR="00835CFF" w:rsidRPr="00835CFF" w:rsidRDefault="00835CFF" w:rsidP="00835CFF">
      <w:pPr>
        <w:autoSpaceDE w:val="0"/>
        <w:autoSpaceDN w:val="0"/>
        <w:adjustRightInd w:val="0"/>
        <w:ind w:firstLine="720"/>
        <w:jc w:val="both"/>
        <w:rPr>
          <w:rFonts w:eastAsia="Times New Roman"/>
          <w:szCs w:val="24"/>
          <w:lang w:val="es-ES" w:eastAsia="es-ES"/>
        </w:rPr>
      </w:pPr>
      <w:r w:rsidRPr="00835CFF">
        <w:rPr>
          <w:rFonts w:eastAsia="Times New Roman"/>
          <w:i/>
          <w:szCs w:val="24"/>
          <w:lang w:val="es-ES" w:eastAsia="es-ES"/>
        </w:rPr>
        <w:t xml:space="preserve">Tomando nota </w:t>
      </w:r>
      <w:r w:rsidRPr="00835CFF">
        <w:rPr>
          <w:rFonts w:eastAsia="Times New Roman"/>
          <w:szCs w:val="24"/>
          <w:lang w:val="es-ES" w:eastAsia="es-ES"/>
        </w:rPr>
        <w:t xml:space="preserve">de las recomendaciones formuladas por el Consejo Científico en su 18ª reunión, dirigidas a la Conferencia de las Partes en su 11ª reunión, sobre las especies que han de examinarse para una acción concertada y cooperativa para el período 2015-2017; </w:t>
      </w:r>
    </w:p>
    <w:p w:rsidR="00835CFF" w:rsidRPr="00835CFF" w:rsidRDefault="00835CFF" w:rsidP="00835CFF">
      <w:pPr>
        <w:autoSpaceDE w:val="0"/>
        <w:autoSpaceDN w:val="0"/>
        <w:adjustRightInd w:val="0"/>
        <w:jc w:val="both"/>
        <w:rPr>
          <w:rFonts w:eastAsia="Times New Roman"/>
          <w:szCs w:val="24"/>
          <w:lang w:val="es-ES" w:eastAsia="es-ES"/>
        </w:rPr>
      </w:pPr>
    </w:p>
    <w:p w:rsidR="00835CFF" w:rsidRPr="00835CFF" w:rsidRDefault="00835CFF" w:rsidP="00835CFF">
      <w:pPr>
        <w:autoSpaceDE w:val="0"/>
        <w:autoSpaceDN w:val="0"/>
        <w:adjustRightInd w:val="0"/>
        <w:jc w:val="both"/>
        <w:rPr>
          <w:rFonts w:eastAsia="Times New Roman"/>
          <w:szCs w:val="24"/>
          <w:lang w:val="es-ES" w:eastAsia="es-ES"/>
        </w:rPr>
      </w:pPr>
    </w:p>
    <w:p w:rsidR="00835CFF" w:rsidRPr="00835CFF" w:rsidRDefault="00835CFF" w:rsidP="00835CFF">
      <w:pPr>
        <w:autoSpaceDE w:val="0"/>
        <w:autoSpaceDN w:val="0"/>
        <w:adjustRightInd w:val="0"/>
        <w:jc w:val="center"/>
        <w:rPr>
          <w:rFonts w:eastAsia="Times New Roman"/>
          <w:i/>
          <w:iCs/>
          <w:szCs w:val="24"/>
          <w:lang w:val="es-ES" w:eastAsia="es-ES"/>
        </w:rPr>
      </w:pPr>
      <w:r w:rsidRPr="00835CFF">
        <w:rPr>
          <w:rFonts w:eastAsia="Times New Roman"/>
          <w:i/>
          <w:szCs w:val="24"/>
          <w:lang w:val="es-ES" w:eastAsia="es-ES"/>
        </w:rPr>
        <w:t>La Conferencia de las Partes en la</w:t>
      </w:r>
    </w:p>
    <w:p w:rsidR="00835CFF" w:rsidRPr="00835CFF" w:rsidRDefault="00835CFF" w:rsidP="00835CFF">
      <w:pPr>
        <w:autoSpaceDE w:val="0"/>
        <w:autoSpaceDN w:val="0"/>
        <w:adjustRightInd w:val="0"/>
        <w:jc w:val="center"/>
        <w:rPr>
          <w:rFonts w:eastAsia="Times New Roman"/>
          <w:i/>
          <w:iCs/>
          <w:szCs w:val="24"/>
          <w:lang w:val="es-ES" w:eastAsia="es-ES"/>
        </w:rPr>
      </w:pPr>
      <w:r w:rsidRPr="00835CFF">
        <w:rPr>
          <w:rFonts w:eastAsia="Times New Roman"/>
          <w:i/>
          <w:szCs w:val="24"/>
          <w:lang w:val="es-ES" w:eastAsia="es-ES"/>
        </w:rPr>
        <w:t>Convención sobre la Conservación de las Especies Migratorias de Animales Silvestres</w:t>
      </w:r>
    </w:p>
    <w:p w:rsidR="00835CFF" w:rsidRPr="00835CFF" w:rsidRDefault="00835CFF" w:rsidP="00835CFF">
      <w:pPr>
        <w:jc w:val="both"/>
        <w:rPr>
          <w:rFonts w:eastAsia="Times New Roman"/>
          <w:szCs w:val="24"/>
          <w:lang w:val="es-ES" w:eastAsia="es-ES"/>
        </w:rPr>
      </w:pPr>
    </w:p>
    <w:p w:rsidR="00835CFF" w:rsidRPr="00835CFF" w:rsidRDefault="00835CFF" w:rsidP="004C2AFB">
      <w:pPr>
        <w:widowControl w:val="0"/>
        <w:numPr>
          <w:ilvl w:val="0"/>
          <w:numId w:val="3"/>
        </w:numPr>
        <w:autoSpaceDE w:val="0"/>
        <w:autoSpaceDN w:val="0"/>
        <w:adjustRightInd w:val="0"/>
        <w:jc w:val="both"/>
        <w:rPr>
          <w:rFonts w:eastAsia="Times New Roman"/>
          <w:szCs w:val="24"/>
          <w:lang w:val="es-ES" w:eastAsia="es-ES"/>
        </w:rPr>
      </w:pPr>
      <w:r w:rsidRPr="00835CFF">
        <w:rPr>
          <w:rFonts w:eastAsia="Times New Roman" w:cs="Calibri"/>
          <w:i/>
          <w:lang w:val="es-ES" w:eastAsia="es-ES"/>
        </w:rPr>
        <w:t>Adopta</w:t>
      </w:r>
      <w:r w:rsidRPr="00835CFF">
        <w:rPr>
          <w:rFonts w:eastAsia="Times New Roman" w:cs="Calibri"/>
          <w:lang w:val="es-ES" w:eastAsia="es-ES"/>
        </w:rPr>
        <w:t xml:space="preserve"> la lista de las especies designadas para acciones concertadas y cooperativas en los anexos 1 y 2 de esta Resolución, y </w:t>
      </w:r>
      <w:r w:rsidRPr="00835CFF">
        <w:rPr>
          <w:rFonts w:eastAsia="Times New Roman" w:cs="Calibri"/>
          <w:i/>
          <w:lang w:val="es-ES" w:eastAsia="es-ES"/>
        </w:rPr>
        <w:t>alienta</w:t>
      </w:r>
      <w:r w:rsidRPr="00835CFF">
        <w:rPr>
          <w:rFonts w:eastAsia="Times New Roman" w:cs="Calibri"/>
          <w:lang w:val="es-ES" w:eastAsia="es-ES"/>
        </w:rPr>
        <w:t xml:space="preserve"> a las Partes y a otras partes interesadas a identificar y emprender actividades dirigidas a la implementación de acciones concertadas y cooperativas para mejorar el estado de conservación de especies incluidas en las listas, en particular la preparación de planes de acción durante el trienio 2015-2017;</w:t>
      </w:r>
    </w:p>
    <w:p w:rsidR="00835CFF" w:rsidRPr="00835CFF" w:rsidRDefault="00835CFF" w:rsidP="00835CFF">
      <w:pPr>
        <w:jc w:val="both"/>
        <w:rPr>
          <w:rFonts w:eastAsia="Times New Roman"/>
          <w:szCs w:val="24"/>
          <w:lang w:val="es-ES" w:eastAsia="es-ES"/>
        </w:rPr>
      </w:pPr>
    </w:p>
    <w:p w:rsidR="00835CFF" w:rsidRPr="00835CFF" w:rsidRDefault="00835CFF" w:rsidP="004C2AFB">
      <w:pPr>
        <w:widowControl w:val="0"/>
        <w:numPr>
          <w:ilvl w:val="0"/>
          <w:numId w:val="3"/>
        </w:numPr>
        <w:autoSpaceDE w:val="0"/>
        <w:autoSpaceDN w:val="0"/>
        <w:adjustRightInd w:val="0"/>
        <w:jc w:val="both"/>
        <w:rPr>
          <w:rFonts w:eastAsia="Times New Roman"/>
          <w:szCs w:val="24"/>
          <w:lang w:val="es-ES" w:eastAsia="es-ES"/>
        </w:rPr>
      </w:pPr>
      <w:r w:rsidRPr="00835CFF">
        <w:rPr>
          <w:rFonts w:eastAsia="Times New Roman" w:cs="Calibri"/>
          <w:i/>
          <w:lang w:val="es-ES" w:eastAsia="es-ES"/>
        </w:rPr>
        <w:t xml:space="preserve">Insta </w:t>
      </w:r>
      <w:r w:rsidRPr="00835CFF">
        <w:rPr>
          <w:rFonts w:eastAsia="Times New Roman" w:cs="Calibri"/>
          <w:lang w:val="es-ES" w:eastAsia="es-ES"/>
        </w:rPr>
        <w:t>a las Partes a proveer los medios financieros y en especie, necesarios para apoyar medidas de conservación específicas dirigidas a la implementación de acciones concertadas y cooperativas para las especies enumeradas en los Anexos 1 y 2 de la presente Resolución;</w:t>
      </w:r>
    </w:p>
    <w:p w:rsidR="00835CFF" w:rsidRPr="00835CFF" w:rsidRDefault="00835CFF" w:rsidP="00835CFF">
      <w:pPr>
        <w:jc w:val="both"/>
        <w:rPr>
          <w:rFonts w:eastAsia="Times New Roman"/>
          <w:szCs w:val="24"/>
          <w:lang w:val="es-ES" w:eastAsia="es-ES"/>
        </w:rPr>
      </w:pPr>
    </w:p>
    <w:p w:rsidR="00835CFF" w:rsidRPr="00835CFF" w:rsidRDefault="00835CFF" w:rsidP="004C2AFB">
      <w:pPr>
        <w:widowControl w:val="0"/>
        <w:numPr>
          <w:ilvl w:val="0"/>
          <w:numId w:val="3"/>
        </w:numPr>
        <w:autoSpaceDE w:val="0"/>
        <w:autoSpaceDN w:val="0"/>
        <w:adjustRightInd w:val="0"/>
        <w:jc w:val="both"/>
        <w:rPr>
          <w:rFonts w:eastAsia="Times New Roman"/>
          <w:szCs w:val="24"/>
          <w:lang w:val="es-ES" w:eastAsia="es-ES"/>
        </w:rPr>
      </w:pPr>
      <w:r w:rsidRPr="00835CFF">
        <w:rPr>
          <w:rFonts w:eastAsia="Times New Roman" w:cs="Calibri"/>
          <w:i/>
          <w:lang w:val="es-ES" w:eastAsia="es-ES"/>
        </w:rPr>
        <w:t xml:space="preserve">Alienta </w:t>
      </w:r>
      <w:r w:rsidRPr="00835CFF">
        <w:rPr>
          <w:rFonts w:eastAsia="Times New Roman" w:cs="Calibri"/>
          <w:lang w:val="es-ES" w:eastAsia="es-ES"/>
        </w:rPr>
        <w:t xml:space="preserve">a las Partes a garantizar que todas las iniciativas para llevar a cabo acciones concertadas o cooperativas de conformidad con la presente Resolución incluyan una especificación de los resultados de conservación e institucionales esperados y los plazos en los que deben alcanzarse dichos resultados; </w:t>
      </w:r>
    </w:p>
    <w:p w:rsidR="00835CFF" w:rsidRPr="00835CFF" w:rsidRDefault="00835CFF" w:rsidP="00835CFF">
      <w:pPr>
        <w:widowControl w:val="0"/>
        <w:autoSpaceDE w:val="0"/>
        <w:autoSpaceDN w:val="0"/>
        <w:adjustRightInd w:val="0"/>
        <w:ind w:left="720"/>
        <w:contextualSpacing/>
        <w:rPr>
          <w:rFonts w:eastAsia="Times New Roman"/>
          <w:i/>
          <w:iCs/>
          <w:sz w:val="20"/>
          <w:szCs w:val="24"/>
          <w:lang w:val="es-ES" w:eastAsia="es-ES"/>
        </w:rPr>
      </w:pPr>
    </w:p>
    <w:p w:rsidR="00835CFF" w:rsidRPr="00835CFF" w:rsidRDefault="00835CFF" w:rsidP="004C2AFB">
      <w:pPr>
        <w:widowControl w:val="0"/>
        <w:numPr>
          <w:ilvl w:val="0"/>
          <w:numId w:val="3"/>
        </w:numPr>
        <w:autoSpaceDE w:val="0"/>
        <w:autoSpaceDN w:val="0"/>
        <w:adjustRightInd w:val="0"/>
        <w:jc w:val="both"/>
        <w:rPr>
          <w:rFonts w:eastAsia="Times New Roman"/>
          <w:szCs w:val="24"/>
          <w:lang w:val="es-ES" w:eastAsia="es-ES"/>
        </w:rPr>
      </w:pPr>
      <w:r w:rsidRPr="00835CFF">
        <w:rPr>
          <w:rFonts w:eastAsia="Times New Roman" w:cs="Calibri"/>
          <w:i/>
          <w:lang w:val="es-ES" w:eastAsia="es-ES"/>
        </w:rPr>
        <w:t>Hace suyas</w:t>
      </w:r>
      <w:r w:rsidRPr="00835CFF">
        <w:rPr>
          <w:rFonts w:eastAsia="Times New Roman" w:cs="Calibri"/>
          <w:lang w:val="es-ES" w:eastAsia="es-ES"/>
        </w:rPr>
        <w:t xml:space="preserve"> las recomendaciones para mejorar la eficacia del proceso de las acciones concertadas y cooperativas, como se detalla en el documento PNUMA/CMS/COP11/ANEXO I y resumido en el anexo 3 de esta Resolución; y </w:t>
      </w:r>
    </w:p>
    <w:p w:rsidR="00835CFF" w:rsidRPr="00835CFF" w:rsidRDefault="00835CFF" w:rsidP="00835CFF">
      <w:pPr>
        <w:widowControl w:val="0"/>
        <w:autoSpaceDE w:val="0"/>
        <w:autoSpaceDN w:val="0"/>
        <w:adjustRightInd w:val="0"/>
        <w:ind w:left="720"/>
        <w:contextualSpacing/>
        <w:rPr>
          <w:rFonts w:eastAsia="Times New Roman"/>
          <w:i/>
          <w:iCs/>
          <w:sz w:val="20"/>
          <w:szCs w:val="24"/>
          <w:lang w:val="es-ES" w:eastAsia="es-ES"/>
        </w:rPr>
      </w:pPr>
    </w:p>
    <w:p w:rsidR="00835CFF" w:rsidRPr="00835CFF" w:rsidRDefault="00835CFF" w:rsidP="004C2AFB">
      <w:pPr>
        <w:widowControl w:val="0"/>
        <w:numPr>
          <w:ilvl w:val="0"/>
          <w:numId w:val="3"/>
        </w:numPr>
        <w:autoSpaceDE w:val="0"/>
        <w:autoSpaceDN w:val="0"/>
        <w:adjustRightInd w:val="0"/>
        <w:jc w:val="both"/>
        <w:rPr>
          <w:rFonts w:eastAsia="Times New Roman"/>
          <w:szCs w:val="24"/>
          <w:lang w:val="es-ES" w:eastAsia="es-ES"/>
        </w:rPr>
      </w:pPr>
      <w:r w:rsidRPr="00835CFF">
        <w:rPr>
          <w:rFonts w:eastAsia="Times New Roman" w:cs="Calibri"/>
          <w:i/>
          <w:lang w:val="es-ES" w:eastAsia="es-ES"/>
        </w:rPr>
        <w:t>Solicita</w:t>
      </w:r>
      <w:r w:rsidRPr="00835CFF">
        <w:rPr>
          <w:rFonts w:eastAsia="Times New Roman" w:cs="Calibri"/>
          <w:lang w:val="es-ES" w:eastAsia="es-ES"/>
        </w:rPr>
        <w:t xml:space="preserve"> a la Secretaría, el Consejo Científico y las Partes, e </w:t>
      </w:r>
      <w:r w:rsidRPr="00835CFF">
        <w:rPr>
          <w:rFonts w:eastAsia="Times New Roman" w:cs="Calibri"/>
          <w:i/>
          <w:lang w:val="es-ES" w:eastAsia="es-ES"/>
        </w:rPr>
        <w:t>invita</w:t>
      </w:r>
      <w:r w:rsidRPr="00835CFF">
        <w:rPr>
          <w:rFonts w:eastAsia="Times New Roman" w:cs="Calibri"/>
          <w:lang w:val="es-ES" w:eastAsia="es-ES"/>
        </w:rPr>
        <w:t xml:space="preserve"> a otras partes interesadas pertinentes a tener plenamente en cuenta estas recomendaciones al determinar especies candidatas a ser designadas para una acción concertada o cooperativa, y al determinar y sucesivamente implementar las medidas que han de adoptarse en respuesta a la inclusión para la acción concertada o cooperativa. </w:t>
      </w:r>
    </w:p>
    <w:p w:rsidR="00835CFF" w:rsidRPr="00835CFF" w:rsidRDefault="00835CFF" w:rsidP="00835CFF">
      <w:pPr>
        <w:tabs>
          <w:tab w:val="left" w:pos="1134"/>
        </w:tabs>
        <w:autoSpaceDE w:val="0"/>
        <w:autoSpaceDN w:val="0"/>
        <w:adjustRightInd w:val="0"/>
        <w:ind w:left="1134" w:hanging="1134"/>
        <w:rPr>
          <w:rFonts w:eastAsia="Times New Roman"/>
          <w:szCs w:val="24"/>
          <w:lang w:val="es-ES" w:eastAsia="es-ES"/>
        </w:rPr>
      </w:pPr>
    </w:p>
    <w:p w:rsidR="00835CFF" w:rsidRPr="00835CFF" w:rsidRDefault="00835CFF" w:rsidP="00835CFF">
      <w:pPr>
        <w:tabs>
          <w:tab w:val="left" w:pos="1134"/>
        </w:tabs>
        <w:autoSpaceDE w:val="0"/>
        <w:autoSpaceDN w:val="0"/>
        <w:adjustRightInd w:val="0"/>
        <w:ind w:left="1134" w:hanging="1134"/>
        <w:rPr>
          <w:rFonts w:eastAsia="Times New Roman"/>
          <w:szCs w:val="24"/>
          <w:lang w:val="es-ES" w:eastAsia="es-ES"/>
        </w:rPr>
        <w:sectPr w:rsidR="00835CFF" w:rsidRPr="00835CFF" w:rsidSect="00835CFF">
          <w:headerReference w:type="default" r:id="rId25"/>
          <w:headerReference w:type="first" r:id="rId26"/>
          <w:endnotePr>
            <w:numFmt w:val="decimal"/>
          </w:endnotePr>
          <w:pgSz w:w="11905" w:h="16837" w:code="9"/>
          <w:pgMar w:top="1418" w:right="1418" w:bottom="1418" w:left="1418" w:header="510" w:footer="510" w:gutter="0"/>
          <w:cols w:space="720"/>
          <w:noEndnote/>
          <w:titlePg/>
        </w:sectPr>
      </w:pPr>
    </w:p>
    <w:p w:rsidR="00835CFF" w:rsidRPr="00835CFF" w:rsidRDefault="00835CFF" w:rsidP="00835CFF">
      <w:pPr>
        <w:tabs>
          <w:tab w:val="left" w:pos="993"/>
        </w:tabs>
        <w:autoSpaceDE w:val="0"/>
        <w:autoSpaceDN w:val="0"/>
        <w:adjustRightInd w:val="0"/>
        <w:ind w:left="993" w:hanging="993"/>
        <w:jc w:val="both"/>
        <w:rPr>
          <w:rFonts w:eastAsia="Times New Roman"/>
          <w:spacing w:val="-4"/>
          <w:szCs w:val="24"/>
          <w:lang w:val="es-ES" w:eastAsia="es-ES"/>
        </w:rPr>
      </w:pPr>
      <w:r w:rsidRPr="00835CFF">
        <w:rPr>
          <w:rFonts w:eastAsia="Times New Roman"/>
          <w:spacing w:val="-4"/>
          <w:szCs w:val="24"/>
          <w:lang w:val="es-ES" w:eastAsia="es-ES"/>
        </w:rPr>
        <w:t xml:space="preserve">Anexo 1: </w:t>
      </w:r>
      <w:r w:rsidRPr="00835CFF">
        <w:rPr>
          <w:rFonts w:eastAsia="Times New Roman"/>
          <w:spacing w:val="-4"/>
          <w:szCs w:val="24"/>
          <w:lang w:val="es-ES" w:eastAsia="es-ES"/>
        </w:rPr>
        <w:tab/>
        <w:t>ESPECIES DESIGNADAS PARA ACCIONES CONCERTADAS DURANTE 2015-2017</w:t>
      </w:r>
    </w:p>
    <w:p w:rsidR="00835CFF" w:rsidRPr="00835CFF" w:rsidRDefault="00835CFF" w:rsidP="00835CFF">
      <w:pPr>
        <w:autoSpaceDE w:val="0"/>
        <w:autoSpaceDN w:val="0"/>
        <w:adjustRightInd w:val="0"/>
        <w:rPr>
          <w:rFonts w:eastAsia="Times New Roman"/>
          <w:szCs w:val="24"/>
          <w:lang w:val="es-ES" w:eastAsia="es-ES"/>
        </w:rPr>
      </w:pPr>
    </w:p>
    <w:p w:rsidR="00835CFF" w:rsidRPr="00835CFF" w:rsidRDefault="00835CFF" w:rsidP="00835CFF">
      <w:pPr>
        <w:autoSpaceDE w:val="0"/>
        <w:autoSpaceDN w:val="0"/>
        <w:adjustRightInd w:val="0"/>
        <w:rPr>
          <w:rFonts w:eastAsia="Times New Roman"/>
          <w:szCs w:val="24"/>
          <w:lang w:val="es-ES" w:eastAsia="es-ES"/>
        </w:rPr>
      </w:pPr>
    </w:p>
    <w:tbl>
      <w:tblPr>
        <w:tblW w:w="9606" w:type="dxa"/>
        <w:jc w:val="center"/>
        <w:tblInd w:w="-512" w:type="dxa"/>
        <w:tblLayout w:type="fixed"/>
        <w:tblCellMar>
          <w:left w:w="79" w:type="dxa"/>
          <w:right w:w="79" w:type="dxa"/>
        </w:tblCellMar>
        <w:tblLook w:val="04A0" w:firstRow="1" w:lastRow="0" w:firstColumn="1" w:lastColumn="0" w:noHBand="0" w:noVBand="1"/>
      </w:tblPr>
      <w:tblGrid>
        <w:gridCol w:w="1697"/>
        <w:gridCol w:w="1985"/>
        <w:gridCol w:w="2411"/>
        <w:gridCol w:w="1972"/>
        <w:gridCol w:w="1541"/>
      </w:tblGrid>
      <w:tr w:rsidR="00835CFF" w:rsidRPr="00835CFF" w:rsidTr="00835CFF">
        <w:trPr>
          <w:trHeight w:val="491"/>
          <w:tblHeader/>
          <w:jc w:val="center"/>
        </w:trPr>
        <w:tc>
          <w:tcPr>
            <w:tcW w:w="1697" w:type="dxa"/>
            <w:tcBorders>
              <w:top w:val="single" w:sz="6" w:space="0" w:color="auto"/>
              <w:left w:val="single" w:sz="6" w:space="0" w:color="auto"/>
              <w:bottom w:val="single" w:sz="6" w:space="0" w:color="auto"/>
              <w:right w:val="nil"/>
            </w:tcBorders>
            <w:shd w:val="clear" w:color="auto" w:fill="E0E0E0"/>
            <w:tcMar>
              <w:top w:w="0" w:type="dxa"/>
              <w:left w:w="28" w:type="dxa"/>
              <w:bottom w:w="0" w:type="dxa"/>
              <w:right w:w="28" w:type="dxa"/>
            </w:tcMar>
            <w:vAlign w:val="center"/>
            <w:hideMark/>
          </w:tcPr>
          <w:p w:rsidR="00835CFF" w:rsidRPr="00835CFF" w:rsidRDefault="00835CFF" w:rsidP="00835CFF">
            <w:pPr>
              <w:autoSpaceDE w:val="0"/>
              <w:autoSpaceDN w:val="0"/>
              <w:adjustRightInd w:val="0"/>
              <w:jc w:val="center"/>
              <w:rPr>
                <w:rFonts w:eastAsia="Times New Roman"/>
                <w:b/>
                <w:sz w:val="22"/>
                <w:szCs w:val="24"/>
                <w:lang w:val="it-IT" w:eastAsia="es-ES"/>
              </w:rPr>
            </w:pPr>
            <w:r w:rsidRPr="00835CFF">
              <w:rPr>
                <w:rFonts w:eastAsia="Times New Roman"/>
                <w:b/>
                <w:sz w:val="22"/>
                <w:szCs w:val="24"/>
                <w:lang w:val="it-IT" w:eastAsia="es-ES"/>
              </w:rPr>
              <w:t>Especie (nombre científico)</w:t>
            </w:r>
          </w:p>
        </w:tc>
        <w:tc>
          <w:tcPr>
            <w:tcW w:w="1985" w:type="dxa"/>
            <w:tcBorders>
              <w:top w:val="single" w:sz="6" w:space="0" w:color="auto"/>
              <w:left w:val="single" w:sz="6" w:space="0" w:color="auto"/>
              <w:bottom w:val="single" w:sz="6" w:space="0" w:color="auto"/>
              <w:right w:val="single" w:sz="6" w:space="0" w:color="auto"/>
            </w:tcBorders>
            <w:shd w:val="clear" w:color="auto" w:fill="E0E0E0"/>
            <w:tcMar>
              <w:top w:w="0" w:type="dxa"/>
              <w:left w:w="28" w:type="dxa"/>
              <w:bottom w:w="0" w:type="dxa"/>
              <w:right w:w="28" w:type="dxa"/>
            </w:tcMar>
            <w:vAlign w:val="center"/>
            <w:hideMark/>
          </w:tcPr>
          <w:p w:rsidR="00835CFF" w:rsidRPr="00835CFF" w:rsidRDefault="00835CFF" w:rsidP="00835CFF">
            <w:pPr>
              <w:autoSpaceDE w:val="0"/>
              <w:autoSpaceDN w:val="0"/>
              <w:adjustRightInd w:val="0"/>
              <w:jc w:val="center"/>
              <w:rPr>
                <w:rFonts w:eastAsia="Times New Roman"/>
                <w:b/>
                <w:sz w:val="22"/>
                <w:szCs w:val="24"/>
                <w:lang w:val="it-IT"/>
              </w:rPr>
            </w:pPr>
            <w:r w:rsidRPr="00835CFF">
              <w:rPr>
                <w:rFonts w:eastAsia="Times New Roman"/>
                <w:b/>
                <w:sz w:val="22"/>
                <w:szCs w:val="24"/>
                <w:lang w:val="it-IT"/>
              </w:rPr>
              <w:t>Especie (nombre común)</w:t>
            </w:r>
          </w:p>
        </w:tc>
        <w:tc>
          <w:tcPr>
            <w:tcW w:w="2411"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35CFF" w:rsidRPr="00835CFF" w:rsidRDefault="00835CFF" w:rsidP="00835CFF">
            <w:pPr>
              <w:autoSpaceDE w:val="0"/>
              <w:autoSpaceDN w:val="0"/>
              <w:adjustRightInd w:val="0"/>
              <w:jc w:val="center"/>
              <w:rPr>
                <w:rFonts w:eastAsia="Times New Roman"/>
                <w:b/>
                <w:sz w:val="22"/>
                <w:szCs w:val="24"/>
                <w:lang w:val="it-IT" w:eastAsia="es-ES"/>
              </w:rPr>
            </w:pPr>
            <w:r w:rsidRPr="00835CFF">
              <w:rPr>
                <w:rFonts w:eastAsia="Times New Roman"/>
                <w:b/>
                <w:sz w:val="22"/>
                <w:szCs w:val="24"/>
                <w:lang w:val="it-IT" w:eastAsia="es-ES"/>
              </w:rPr>
              <w:t>Instrumento CMS o proceso</w:t>
            </w:r>
          </w:p>
        </w:tc>
        <w:tc>
          <w:tcPr>
            <w:tcW w:w="1972"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35CFF" w:rsidRPr="00835CFF" w:rsidRDefault="00835CFF" w:rsidP="00835CFF">
            <w:pPr>
              <w:autoSpaceDE w:val="0"/>
              <w:autoSpaceDN w:val="0"/>
              <w:adjustRightInd w:val="0"/>
              <w:jc w:val="center"/>
              <w:rPr>
                <w:rFonts w:eastAsia="Times New Roman"/>
                <w:b/>
                <w:sz w:val="22"/>
                <w:szCs w:val="24"/>
                <w:lang w:val="es-ES" w:eastAsia="es-ES"/>
              </w:rPr>
            </w:pPr>
            <w:r w:rsidRPr="00835CFF">
              <w:rPr>
                <w:rFonts w:eastAsia="Times New Roman"/>
                <w:b/>
                <w:sz w:val="22"/>
                <w:szCs w:val="24"/>
                <w:lang w:val="es-ES" w:eastAsia="es-ES"/>
              </w:rPr>
              <w:t>¿Está toda el área de distribución con mandato de protección bajo la CMS cubierta por un instrumento CMS? (S/N)</w:t>
            </w:r>
            <w:r w:rsidRPr="00835CFF">
              <w:rPr>
                <w:rFonts w:eastAsia="Times New Roman"/>
                <w:b/>
                <w:sz w:val="22"/>
                <w:szCs w:val="24"/>
                <w:vertAlign w:val="superscript"/>
                <w:lang w:val="es-ES" w:eastAsia="es-ES"/>
              </w:rPr>
              <w:t>1, 2</w:t>
            </w:r>
          </w:p>
        </w:tc>
        <w:tc>
          <w:tcPr>
            <w:tcW w:w="1541"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35CFF" w:rsidRPr="00835CFF" w:rsidRDefault="00835CFF" w:rsidP="00835CFF">
            <w:pPr>
              <w:autoSpaceDE w:val="0"/>
              <w:autoSpaceDN w:val="0"/>
              <w:adjustRightInd w:val="0"/>
              <w:jc w:val="center"/>
              <w:rPr>
                <w:rFonts w:eastAsia="Times New Roman"/>
                <w:b/>
                <w:sz w:val="22"/>
                <w:szCs w:val="24"/>
                <w:lang w:val="es-ES" w:eastAsia="es-ES"/>
              </w:rPr>
            </w:pPr>
            <w:r w:rsidRPr="00835CFF">
              <w:rPr>
                <w:rFonts w:eastAsia="Times New Roman"/>
                <w:b/>
                <w:sz w:val="22"/>
                <w:szCs w:val="24"/>
                <w:lang w:val="es-ES" w:eastAsia="es-ES"/>
              </w:rPr>
              <w:t>Año de adopción</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rPr>
            </w:pP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b/>
                <w:sz w:val="22"/>
                <w:szCs w:val="24"/>
                <w:lang w:val="es-ES"/>
              </w:rPr>
            </w:pPr>
            <w:r w:rsidRPr="00835CFF">
              <w:rPr>
                <w:rFonts w:eastAsia="Times New Roman"/>
                <w:b/>
                <w:sz w:val="22"/>
                <w:szCs w:val="24"/>
                <w:lang w:val="es-ES"/>
              </w:rPr>
              <w:t>(CLASE) AVES</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(ORDEN) SPHENISCIFORMES</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(Familia) </w:t>
            </w:r>
            <w:proofErr w:type="spellStart"/>
            <w:r w:rsidRPr="00835CFF">
              <w:rPr>
                <w:rFonts w:eastAsia="Times New Roman"/>
                <w:i/>
                <w:sz w:val="22"/>
                <w:szCs w:val="24"/>
                <w:lang w:val="es-ES" w:eastAsia="es-ES"/>
              </w:rPr>
              <w:t>Spheniscidae</w:t>
            </w:r>
            <w:proofErr w:type="spellEnd"/>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Spheniscus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humboldti</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Pingüino de Humboldt </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PROCELLARIIFORMES</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Procellariidae</w:t>
            </w:r>
            <w:proofErr w:type="spellEnd"/>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Puffinus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mauretanicus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PardelaBalear</w:t>
            </w:r>
            <w:proofErr w:type="spellEnd"/>
          </w:p>
        </w:tc>
        <w:tc>
          <w:tcPr>
            <w:tcW w:w="2411"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rPr>
                <w:rFonts w:eastAsia="Times New Roman"/>
                <w:sz w:val="22"/>
                <w:szCs w:val="24"/>
                <w:lang w:val="es-ES" w:eastAsia="es-ES"/>
              </w:rPr>
            </w:pPr>
            <w:r w:rsidRPr="00835CFF">
              <w:rPr>
                <w:rFonts w:eastAsia="Times New Roman"/>
                <w:sz w:val="22"/>
                <w:szCs w:val="24"/>
                <w:lang w:val="es-ES" w:eastAsia="es-ES"/>
              </w:rPr>
              <w:t>Propuesta para inclusión en ACAP en 2012 (aprobado por la 6ª reunión del Comité asesor de ACAP)</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COP8 (2005)</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PELECANIFORMES</w:t>
            </w:r>
          </w:p>
        </w:tc>
      </w:tr>
      <w:tr w:rsidR="00835CFF" w:rsidRPr="00835CFF" w:rsidTr="00835CFF">
        <w:trPr>
          <w:jc w:val="center"/>
        </w:trPr>
        <w:tc>
          <w:tcPr>
            <w:tcW w:w="9606" w:type="dxa"/>
            <w:gridSpan w:val="5"/>
            <w:tcBorders>
              <w:top w:val="single" w:sz="6" w:space="0" w:color="auto"/>
              <w:left w:val="single" w:sz="6" w:space="0" w:color="auto"/>
              <w:bottom w:val="single" w:sz="2"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Pelecanidae</w:t>
            </w:r>
            <w:proofErr w:type="spellEnd"/>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Pelecanus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crispus</w:t>
            </w:r>
            <w:proofErr w:type="spellEnd"/>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Pelícano ceñudo</w:t>
            </w:r>
          </w:p>
        </w:tc>
        <w:tc>
          <w:tcPr>
            <w:tcW w:w="241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Acuerdo sobre aves acuáticas de África-Eurasia (en vigor desde 1999)</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COP9 (2008)</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es-ES" w:eastAsia="es-ES"/>
              </w:rPr>
            </w:pPr>
          </w:p>
        </w:tc>
      </w:tr>
      <w:tr w:rsidR="00835CFF" w:rsidRPr="00835CFF" w:rsidTr="00835CFF">
        <w:trPr>
          <w:trHeight w:val="80"/>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r w:rsidRPr="00835CFF">
              <w:rPr>
                <w:rFonts w:eastAsia="Times New Roman"/>
                <w:sz w:val="22"/>
                <w:szCs w:val="24"/>
                <w:lang w:val="es-ES" w:eastAsia="es-ES"/>
              </w:rPr>
              <w:t>ANSERIFORMES</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Anatidae</w:t>
            </w:r>
            <w:proofErr w:type="spellEnd"/>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Anser</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cygnoides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Ansarcisnal</w:t>
            </w:r>
            <w:proofErr w:type="spellEnd"/>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COP9 (2008)</w:t>
            </w:r>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Anser</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erythropus</w:t>
            </w:r>
            <w:proofErr w:type="spellEnd"/>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Ansarchico</w:t>
            </w:r>
            <w:proofErr w:type="spellEnd"/>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Plan de acción (adoptado en 2008) bajo el Acuerdo sobre aves acuáticas de África-Eurasia (en vigor desde 1999)</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COP5 (1997)</w:t>
            </w:r>
          </w:p>
        </w:tc>
      </w:tr>
      <w:tr w:rsidR="00835CFF" w:rsidRPr="00835CFF" w:rsidTr="00835CFF">
        <w:trPr>
          <w:jc w:val="center"/>
        </w:trPr>
        <w:tc>
          <w:tcPr>
            <w:tcW w:w="1697" w:type="dxa"/>
            <w:tcBorders>
              <w:top w:val="single" w:sz="6" w:space="0" w:color="auto"/>
              <w:left w:val="single" w:sz="6" w:space="0" w:color="auto"/>
              <w:bottom w:val="single" w:sz="2"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Marmaronetta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angustirostris</w:t>
            </w:r>
            <w:proofErr w:type="spellEnd"/>
          </w:p>
        </w:tc>
        <w:tc>
          <w:tcPr>
            <w:tcW w:w="1985" w:type="dxa"/>
            <w:tcBorders>
              <w:top w:val="single" w:sz="6" w:space="0" w:color="auto"/>
              <w:left w:val="single" w:sz="6" w:space="0" w:color="auto"/>
              <w:bottom w:val="single" w:sz="2"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Cerceta pardilla</w:t>
            </w:r>
          </w:p>
        </w:tc>
        <w:tc>
          <w:tcPr>
            <w:tcW w:w="241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Acuerdo sobre aves acuáticas de África-Eurasia (en vigor desde 1999); Corredor aéreo de Asia Central</w:t>
            </w:r>
          </w:p>
        </w:tc>
        <w:tc>
          <w:tcPr>
            <w:tcW w:w="1972"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Yes</w:t>
            </w:r>
          </w:p>
        </w:tc>
        <w:tc>
          <w:tcPr>
            <w:tcW w:w="154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COP9 (2008)</w:t>
            </w:r>
          </w:p>
        </w:tc>
      </w:tr>
      <w:tr w:rsidR="00835CFF" w:rsidRPr="00835CFF" w:rsidTr="00835CFF">
        <w:trPr>
          <w:jc w:val="center"/>
        </w:trPr>
        <w:tc>
          <w:tcPr>
            <w:tcW w:w="1697" w:type="dxa"/>
            <w:tcBorders>
              <w:top w:val="single" w:sz="2"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Aythya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nyroca</w:t>
            </w:r>
            <w:proofErr w:type="spellEnd"/>
          </w:p>
        </w:tc>
        <w:tc>
          <w:tcPr>
            <w:tcW w:w="1985" w:type="dxa"/>
            <w:tcBorders>
              <w:top w:val="single" w:sz="2"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Porrón pardo</w:t>
            </w:r>
          </w:p>
        </w:tc>
        <w:tc>
          <w:tcPr>
            <w:tcW w:w="2411" w:type="dxa"/>
            <w:tcBorders>
              <w:top w:val="single" w:sz="2"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Plan de acción (adoptado en 2005) bajo el Acuerdo sobre aves acuáticas de África-Eurasia (en vigor desde 1999); Corredor aéreo de Asia Central</w:t>
            </w:r>
          </w:p>
        </w:tc>
        <w:tc>
          <w:tcPr>
            <w:tcW w:w="1972" w:type="dxa"/>
            <w:tcBorders>
              <w:top w:val="single" w:sz="2"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Yes</w:t>
            </w:r>
          </w:p>
        </w:tc>
        <w:tc>
          <w:tcPr>
            <w:tcW w:w="1541" w:type="dxa"/>
            <w:tcBorders>
              <w:top w:val="single" w:sz="2"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trHeight w:val="1255"/>
          <w:jc w:val="center"/>
        </w:trPr>
        <w:tc>
          <w:tcPr>
            <w:tcW w:w="1697" w:type="dxa"/>
            <w:tcBorders>
              <w:top w:val="single" w:sz="6" w:space="0" w:color="auto"/>
              <w:left w:val="single" w:sz="6" w:space="0" w:color="auto"/>
              <w:bottom w:val="single" w:sz="4"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Oxyura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leucocephala</w:t>
            </w:r>
            <w:proofErr w:type="spellEnd"/>
          </w:p>
        </w:tc>
        <w:tc>
          <w:tcPr>
            <w:tcW w:w="1985"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Malvasía </w:t>
            </w:r>
            <w:proofErr w:type="spellStart"/>
            <w:r w:rsidRPr="00835CFF">
              <w:rPr>
                <w:rFonts w:eastAsia="Times New Roman"/>
                <w:sz w:val="22"/>
                <w:szCs w:val="24"/>
                <w:lang w:val="es-ES" w:eastAsia="es-ES"/>
              </w:rPr>
              <w:t>cabeciblanca</w:t>
            </w:r>
            <w:proofErr w:type="spellEnd"/>
          </w:p>
        </w:tc>
        <w:tc>
          <w:tcPr>
            <w:tcW w:w="2411" w:type="dxa"/>
            <w:tcBorders>
              <w:top w:val="single" w:sz="6" w:space="0" w:color="auto"/>
              <w:left w:val="single" w:sz="6" w:space="0" w:color="auto"/>
              <w:bottom w:val="single" w:sz="4"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Acuerdo sobre aves acuáticas de África-Eurasia (en vigor desde 1999); Corredor aéreo de Asia Central</w:t>
            </w:r>
          </w:p>
        </w:tc>
        <w:tc>
          <w:tcPr>
            <w:tcW w:w="1972" w:type="dxa"/>
            <w:tcBorders>
              <w:top w:val="single" w:sz="6" w:space="0" w:color="auto"/>
              <w:left w:val="single" w:sz="6" w:space="0" w:color="auto"/>
              <w:bottom w:val="single" w:sz="4"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Yes</w:t>
            </w:r>
          </w:p>
        </w:tc>
        <w:tc>
          <w:tcPr>
            <w:tcW w:w="1541" w:type="dxa"/>
            <w:tcBorders>
              <w:top w:val="single" w:sz="6" w:space="0" w:color="auto"/>
              <w:left w:val="single" w:sz="6" w:space="0" w:color="auto"/>
              <w:bottom w:val="single" w:sz="4"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COP4 (1994)</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trHeight w:val="338"/>
          <w:jc w:val="center"/>
        </w:trPr>
        <w:tc>
          <w:tcPr>
            <w:tcW w:w="9606" w:type="dxa"/>
            <w:gridSpan w:val="5"/>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rPr>
            </w:pPr>
            <w:r w:rsidRPr="00835CFF">
              <w:rPr>
                <w:rFonts w:eastAsia="Times New Roman"/>
                <w:sz w:val="22"/>
                <w:szCs w:val="24"/>
              </w:rPr>
              <w:t>FALCONIFORMES</w:t>
            </w:r>
          </w:p>
        </w:tc>
      </w:tr>
      <w:tr w:rsidR="00835CFF" w:rsidRPr="00835CFF" w:rsidTr="00835CFF">
        <w:trPr>
          <w:trHeight w:val="271"/>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Falconidae</w:t>
            </w:r>
            <w:proofErr w:type="spellEnd"/>
          </w:p>
        </w:tc>
      </w:tr>
      <w:tr w:rsidR="00835CFF" w:rsidRPr="00835CFF" w:rsidTr="00835CFF">
        <w:trPr>
          <w:trHeight w:val="517"/>
          <w:jc w:val="center"/>
        </w:trPr>
        <w:tc>
          <w:tcPr>
            <w:tcW w:w="1697" w:type="dxa"/>
            <w:tcBorders>
              <w:top w:val="single" w:sz="6" w:space="0" w:color="auto"/>
              <w:left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r w:rsidRPr="00835CFF">
              <w:rPr>
                <w:rFonts w:eastAsia="Times New Roman"/>
                <w:i/>
                <w:sz w:val="22"/>
                <w:szCs w:val="24"/>
                <w:lang w:val="es-ES" w:eastAsia="es-ES"/>
              </w:rPr>
              <w:t xml:space="preserve">Falco </w:t>
            </w:r>
            <w:proofErr w:type="spellStart"/>
            <w:r w:rsidRPr="00835CFF">
              <w:rPr>
                <w:rFonts w:eastAsia="Times New Roman"/>
                <w:i/>
                <w:sz w:val="22"/>
                <w:szCs w:val="24"/>
                <w:lang w:val="es-ES" w:eastAsia="es-ES"/>
              </w:rPr>
              <w:t>Cherrug</w:t>
            </w:r>
            <w:proofErr w:type="spellEnd"/>
          </w:p>
        </w:tc>
        <w:tc>
          <w:tcPr>
            <w:tcW w:w="1985" w:type="dxa"/>
            <w:tcBorders>
              <w:top w:val="single" w:sz="6"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Halcón Sacre</w:t>
            </w:r>
          </w:p>
        </w:tc>
        <w:tc>
          <w:tcPr>
            <w:tcW w:w="2411" w:type="dxa"/>
            <w:tcBorders>
              <w:top w:val="single" w:sz="6" w:space="0" w:color="auto"/>
              <w:left w:val="single" w:sz="6" w:space="0" w:color="auto"/>
              <w:right w:val="single" w:sz="6" w:space="0" w:color="auto"/>
            </w:tcBorders>
            <w:hideMark/>
          </w:tcPr>
          <w:p w:rsidR="00835CFF" w:rsidRPr="00835CFF" w:rsidRDefault="00835CFF" w:rsidP="00835CFF">
            <w:pPr>
              <w:autoSpaceDE w:val="0"/>
              <w:autoSpaceDN w:val="0"/>
              <w:adjustRightInd w:val="0"/>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rapaces (en vigor desde 2008)</w:t>
            </w:r>
          </w:p>
        </w:tc>
        <w:tc>
          <w:tcPr>
            <w:tcW w:w="1972" w:type="dxa"/>
            <w:tcBorders>
              <w:top w:val="single" w:sz="6" w:space="0" w:color="auto"/>
              <w:left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COP10 (2011)</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trHeight w:val="414"/>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GRUIFORMES</w:t>
            </w:r>
          </w:p>
        </w:tc>
      </w:tr>
      <w:tr w:rsidR="00835CFF" w:rsidRPr="00835CFF" w:rsidTr="00835CFF">
        <w:trPr>
          <w:jc w:val="center"/>
        </w:trPr>
        <w:tc>
          <w:tcPr>
            <w:tcW w:w="9606" w:type="dxa"/>
            <w:gridSpan w:val="5"/>
            <w:tcBorders>
              <w:left w:val="single" w:sz="6" w:space="0" w:color="auto"/>
              <w:bottom w:val="single" w:sz="2"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Otididae</w:t>
            </w:r>
            <w:proofErr w:type="spellEnd"/>
          </w:p>
        </w:tc>
      </w:tr>
      <w:tr w:rsidR="00835CFF" w:rsidRPr="00835CFF" w:rsidTr="00835CFF">
        <w:trPr>
          <w:jc w:val="center"/>
        </w:trPr>
        <w:tc>
          <w:tcPr>
            <w:tcW w:w="169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Chlamydotis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undulata</w:t>
            </w:r>
            <w:proofErr w:type="spellEnd"/>
            <w:r w:rsidRPr="00835CFF">
              <w:rPr>
                <w:rFonts w:eastAsia="Times New Roman"/>
                <w:i/>
                <w:iCs/>
                <w:sz w:val="22"/>
                <w:szCs w:val="24"/>
                <w:lang w:val="es-ES" w:eastAsia="es-ES"/>
              </w:rPr>
              <w:t xml:space="preserve"> </w:t>
            </w:r>
            <w:r w:rsidRPr="00835CFF">
              <w:rPr>
                <w:rFonts w:eastAsia="Times New Roman"/>
                <w:sz w:val="22"/>
                <w:szCs w:val="24"/>
                <w:lang w:val="es-ES" w:eastAsia="es-ES"/>
              </w:rPr>
              <w:t>(sólo poblaciones de África noroeste)</w:t>
            </w:r>
          </w:p>
        </w:tc>
        <w:tc>
          <w:tcPr>
            <w:tcW w:w="198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Avutarda Hubara</w:t>
            </w:r>
          </w:p>
        </w:tc>
        <w:tc>
          <w:tcPr>
            <w:tcW w:w="2411" w:type="dxa"/>
            <w:tcBorders>
              <w:top w:val="single" w:sz="2" w:space="0" w:color="auto"/>
              <w:left w:val="single" w:sz="2" w:space="0" w:color="auto"/>
              <w:bottom w:val="single" w:sz="2" w:space="0" w:color="auto"/>
              <w:right w:val="single" w:sz="2"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 </w:t>
            </w:r>
          </w:p>
        </w:tc>
        <w:tc>
          <w:tcPr>
            <w:tcW w:w="1972" w:type="dxa"/>
            <w:tcBorders>
              <w:top w:val="single" w:sz="2" w:space="0" w:color="auto"/>
              <w:left w:val="single" w:sz="2" w:space="0" w:color="auto"/>
              <w:bottom w:val="single" w:sz="2" w:space="0" w:color="auto"/>
              <w:right w:val="single" w:sz="2"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2" w:space="0" w:color="auto"/>
              <w:left w:val="single" w:sz="2" w:space="0" w:color="auto"/>
              <w:bottom w:val="single" w:sz="2" w:space="0" w:color="auto"/>
              <w:right w:val="single" w:sz="2"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it-IT" w:eastAsia="es-ES"/>
              </w:rPr>
              <w:t>COP3 (1991)</w:t>
            </w:r>
          </w:p>
        </w:tc>
      </w:tr>
      <w:tr w:rsidR="00835CFF" w:rsidRPr="00835CFF" w:rsidTr="00835CFF">
        <w:trPr>
          <w:jc w:val="center"/>
        </w:trPr>
        <w:tc>
          <w:tcPr>
            <w:tcW w:w="9606" w:type="dxa"/>
            <w:gridSpan w:val="5"/>
            <w:tcBorders>
              <w:top w:val="single" w:sz="2"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jc w:val="center"/>
        </w:trPr>
        <w:tc>
          <w:tcPr>
            <w:tcW w:w="9606" w:type="dxa"/>
            <w:gridSpan w:val="5"/>
            <w:tcBorders>
              <w:top w:val="single" w:sz="6" w:space="0" w:color="auto"/>
              <w:left w:val="single" w:sz="2" w:space="0" w:color="auto"/>
              <w:bottom w:val="single" w:sz="2" w:space="0" w:color="auto"/>
              <w:right w:val="single" w:sz="2"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rPr>
            </w:pPr>
            <w:r w:rsidRPr="00835CFF">
              <w:rPr>
                <w:rFonts w:eastAsia="Times New Roman"/>
                <w:sz w:val="22"/>
                <w:szCs w:val="24"/>
                <w:lang w:val="it-IT"/>
              </w:rPr>
              <w:t>CHARADRIIFORMES</w:t>
            </w:r>
          </w:p>
        </w:tc>
      </w:tr>
      <w:tr w:rsidR="00835CFF" w:rsidRPr="00835CFF" w:rsidTr="00835CFF">
        <w:trPr>
          <w:jc w:val="center"/>
        </w:trPr>
        <w:tc>
          <w:tcPr>
            <w:tcW w:w="9606" w:type="dxa"/>
            <w:gridSpan w:val="5"/>
            <w:tcBorders>
              <w:top w:val="single" w:sz="2"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Scolopacidae</w:t>
            </w:r>
            <w:proofErr w:type="spellEnd"/>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Calidris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canutus</w:t>
            </w:r>
            <w:proofErr w:type="spellEnd"/>
            <w:r w:rsidRPr="00835CFF">
              <w:rPr>
                <w:rFonts w:eastAsia="Times New Roman"/>
                <w:i/>
                <w:iCs/>
                <w:sz w:val="22"/>
                <w:szCs w:val="24"/>
                <w:lang w:val="es-ES" w:eastAsia="es-ES"/>
              </w:rPr>
              <w:t xml:space="preserve"> rufa</w:t>
            </w:r>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Correlimos</w:t>
            </w:r>
            <w:proofErr w:type="spellEnd"/>
            <w:r w:rsidRPr="00835CFF">
              <w:rPr>
                <w:rFonts w:eastAsia="Times New Roman"/>
                <w:sz w:val="22"/>
                <w:szCs w:val="24"/>
                <w:lang w:val="es-ES" w:eastAsia="es-ES"/>
              </w:rPr>
              <w:t xml:space="preserve"> gordo</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COP8 (2005)</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Calidris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tenuirostris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Corrlimos</w:t>
            </w:r>
            <w:proofErr w:type="spellEnd"/>
            <w:r w:rsidRPr="00835CFF">
              <w:rPr>
                <w:rFonts w:eastAsia="Times New Roman"/>
                <w:sz w:val="22"/>
                <w:szCs w:val="24"/>
                <w:lang w:val="es-ES" w:eastAsia="es-ES"/>
              </w:rPr>
              <w:t xml:space="preserve"> grande</w:t>
            </w:r>
          </w:p>
        </w:tc>
        <w:tc>
          <w:tcPr>
            <w:tcW w:w="2411"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Acuerdo de Aves Acuáticas del África </w:t>
            </w:r>
            <w:proofErr w:type="spellStart"/>
            <w:r w:rsidRPr="00835CFF">
              <w:rPr>
                <w:rFonts w:eastAsia="Times New Roman"/>
                <w:sz w:val="22"/>
                <w:szCs w:val="24"/>
                <w:lang w:val="es-ES" w:eastAsia="es-ES"/>
              </w:rPr>
              <w:t>Euroasia</w:t>
            </w:r>
            <w:proofErr w:type="spellEnd"/>
            <w:r w:rsidRPr="00835CFF">
              <w:rPr>
                <w:rFonts w:eastAsia="Times New Roman"/>
                <w:sz w:val="22"/>
                <w:szCs w:val="24"/>
                <w:lang w:val="es-ES" w:eastAsia="es-ES"/>
              </w:rPr>
              <w:t xml:space="preserve"> (en vigor desde 1999) corredores aéreos del Asia Central</w:t>
            </w:r>
          </w:p>
        </w:tc>
        <w:tc>
          <w:tcPr>
            <w:tcW w:w="1972"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 11 (2014)</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Numenius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madagascariensis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Zarapito Siberiano</w:t>
            </w:r>
          </w:p>
        </w:tc>
        <w:tc>
          <w:tcPr>
            <w:tcW w:w="2411"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
        </w:tc>
        <w:tc>
          <w:tcPr>
            <w:tcW w:w="1972"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COP10 (2011)</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Numenius</w:t>
            </w:r>
            <w:proofErr w:type="spellEnd"/>
          </w:p>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tahitiensis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Zarapito del Pacífico</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COP10 (2011)</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trHeight w:val="382"/>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PASSERIFORMES</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Hirundinidae</w:t>
            </w:r>
            <w:proofErr w:type="spellEnd"/>
          </w:p>
        </w:tc>
      </w:tr>
      <w:tr w:rsidR="00835CFF" w:rsidRPr="00835CFF" w:rsidTr="00835CFF">
        <w:trPr>
          <w:jc w:val="center"/>
        </w:trPr>
        <w:tc>
          <w:tcPr>
            <w:tcW w:w="1697" w:type="dxa"/>
            <w:tcBorders>
              <w:top w:val="single" w:sz="6" w:space="0" w:color="auto"/>
              <w:left w:val="single" w:sz="6" w:space="0" w:color="auto"/>
              <w:bottom w:val="single" w:sz="2"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Hirundo</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atrocaerulea</w:t>
            </w:r>
            <w:proofErr w:type="spellEnd"/>
          </w:p>
        </w:tc>
        <w:tc>
          <w:tcPr>
            <w:tcW w:w="1985" w:type="dxa"/>
            <w:tcBorders>
              <w:top w:val="single" w:sz="6" w:space="0" w:color="auto"/>
              <w:left w:val="single" w:sz="6" w:space="0" w:color="auto"/>
              <w:bottom w:val="single" w:sz="2"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Golondrinaazul</w:t>
            </w:r>
            <w:proofErr w:type="spellEnd"/>
          </w:p>
        </w:tc>
        <w:tc>
          <w:tcPr>
            <w:tcW w:w="241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22"/>
                <w:szCs w:val="24"/>
                <w:lang w:val="es-ES" w:eastAsia="es-ES"/>
              </w:rPr>
            </w:pPr>
          </w:p>
        </w:tc>
      </w:tr>
      <w:tr w:rsidR="00835CFF" w:rsidRPr="00835CFF" w:rsidTr="00835CFF">
        <w:trPr>
          <w:trHeight w:val="332"/>
          <w:jc w:val="center"/>
        </w:trPr>
        <w:tc>
          <w:tcPr>
            <w:tcW w:w="9606" w:type="dxa"/>
            <w:gridSpan w:val="5"/>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b/>
                <w:sz w:val="22"/>
                <w:szCs w:val="24"/>
                <w:lang w:val="es-ES" w:eastAsia="es-ES"/>
              </w:rPr>
            </w:pPr>
            <w:r w:rsidRPr="00835CFF">
              <w:rPr>
                <w:rFonts w:eastAsia="Times New Roman"/>
                <w:b/>
                <w:sz w:val="22"/>
                <w:szCs w:val="24"/>
                <w:lang w:val="es-ES" w:eastAsia="es-ES"/>
              </w:rPr>
              <w:t>MAMMALIA (MARINOS)</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CETACEA</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Physeteridae</w:t>
            </w:r>
            <w:proofErr w:type="spellEnd"/>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Physeter</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macrocephalus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Cachalote</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rPr>
            </w:pPr>
            <w:r w:rsidRPr="00835CFF">
              <w:rPr>
                <w:rFonts w:eastAsia="Times New Roman"/>
                <w:sz w:val="22"/>
                <w:szCs w:val="24"/>
                <w:lang w:val="es-ES"/>
              </w:rPr>
              <w:t xml:space="preserve">ACCOBAMS (en vigor desde 2001); </w:t>
            </w:r>
            <w:proofErr w:type="spellStart"/>
            <w:r w:rsidRPr="00835CFF">
              <w:rPr>
                <w:rFonts w:eastAsia="Times New Roman"/>
                <w:sz w:val="22"/>
                <w:szCs w:val="24"/>
                <w:lang w:val="es-ES"/>
              </w:rPr>
              <w:t>MdE</w:t>
            </w:r>
            <w:proofErr w:type="spellEnd"/>
            <w:r w:rsidRPr="00835CFF">
              <w:rPr>
                <w:rFonts w:eastAsia="Times New Roman"/>
                <w:sz w:val="22"/>
                <w:szCs w:val="24"/>
                <w:lang w:val="es-ES"/>
              </w:rPr>
              <w:t xml:space="preserve"> de Cetáceos del Pacífico (en vigor desde 2006)</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COP7 (2002)</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b/>
                <w:bCs/>
                <w:sz w:val="22"/>
                <w:szCs w:val="24"/>
                <w:lang w:val="it-IT" w:eastAsia="es-ES"/>
              </w:rPr>
            </w:pPr>
            <w:r w:rsidRPr="00835CFF">
              <w:rPr>
                <w:rFonts w:eastAsia="Times New Roman"/>
                <w:i/>
                <w:sz w:val="22"/>
                <w:szCs w:val="24"/>
                <w:lang w:val="it-IT" w:eastAsia="es-ES"/>
              </w:rPr>
              <w:t>Platanistidae</w:t>
            </w:r>
          </w:p>
        </w:tc>
      </w:tr>
      <w:tr w:rsidR="00835CFF" w:rsidRPr="00835CFF" w:rsidTr="00835CFF">
        <w:trPr>
          <w:jc w:val="center"/>
        </w:trPr>
        <w:tc>
          <w:tcPr>
            <w:tcW w:w="1697" w:type="dxa"/>
            <w:tcBorders>
              <w:top w:val="single" w:sz="6" w:space="0" w:color="auto"/>
              <w:left w:val="single" w:sz="6" w:space="0" w:color="auto"/>
              <w:bottom w:val="single" w:sz="4"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Platanista</w:t>
            </w:r>
            <w:proofErr w:type="spellEnd"/>
            <w:r w:rsidRPr="00835CFF">
              <w:rPr>
                <w:rFonts w:eastAsia="Times New Roman"/>
                <w:i/>
                <w:iCs/>
                <w:sz w:val="22"/>
                <w:szCs w:val="24"/>
                <w:lang w:val="es-ES" w:eastAsia="es-ES"/>
              </w:rPr>
              <w:t xml:space="preserve"> gangética </w:t>
            </w:r>
            <w:proofErr w:type="spellStart"/>
            <w:r w:rsidRPr="00835CFF">
              <w:rPr>
                <w:rFonts w:eastAsia="Times New Roman"/>
                <w:i/>
                <w:iCs/>
                <w:sz w:val="22"/>
                <w:szCs w:val="24"/>
                <w:lang w:val="es-ES" w:eastAsia="es-ES"/>
              </w:rPr>
              <w:t>gangetica</w:t>
            </w:r>
            <w:proofErr w:type="spellEnd"/>
          </w:p>
        </w:tc>
        <w:tc>
          <w:tcPr>
            <w:tcW w:w="1985"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 xml:space="preserve">Delfín del río Ganges </w:t>
            </w:r>
          </w:p>
        </w:tc>
        <w:tc>
          <w:tcPr>
            <w:tcW w:w="2411" w:type="dxa"/>
            <w:tcBorders>
              <w:top w:val="single" w:sz="6" w:space="0" w:color="auto"/>
              <w:left w:val="single" w:sz="6" w:space="0" w:color="auto"/>
              <w:bottom w:val="single" w:sz="4"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single" w:sz="4"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single" w:sz="4"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it-IT" w:eastAsia="es-ES"/>
              </w:rPr>
              <w:t>COP9 (2008)</w:t>
            </w:r>
          </w:p>
        </w:tc>
      </w:tr>
      <w:tr w:rsidR="00835CFF" w:rsidRPr="00835CFF" w:rsidTr="00835CFF">
        <w:trPr>
          <w:jc w:val="center"/>
        </w:trPr>
        <w:tc>
          <w:tcPr>
            <w:tcW w:w="9606" w:type="dxa"/>
            <w:gridSpan w:val="5"/>
            <w:tcBorders>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b/>
                <w:bCs/>
                <w:sz w:val="22"/>
                <w:szCs w:val="24"/>
                <w:lang w:val="it-IT" w:eastAsia="es-ES"/>
              </w:rPr>
            </w:pPr>
            <w:r w:rsidRPr="00835CFF">
              <w:rPr>
                <w:rFonts w:eastAsia="Times New Roman"/>
                <w:i/>
                <w:sz w:val="22"/>
                <w:szCs w:val="24"/>
                <w:lang w:val="it-IT" w:eastAsia="es-ES"/>
              </w:rPr>
              <w:t>Pontoporiidae</w:t>
            </w:r>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Pontoporia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blainvillei</w:t>
            </w:r>
            <w:proofErr w:type="spellEnd"/>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Delfín de la Plata, Franciscana</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n-GB" w:eastAsia="es-ES"/>
              </w:rPr>
            </w:pPr>
            <w:r w:rsidRPr="00835CFF">
              <w:rPr>
                <w:rFonts w:eastAsia="Times New Roman"/>
                <w:sz w:val="22"/>
                <w:szCs w:val="24"/>
                <w:lang w:val="en-GB"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n-GB" w:eastAsia="es-ES"/>
              </w:rPr>
              <w:t>COP5 (1997)</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n-GB" w:eastAsia="es-ES"/>
              </w:rPr>
            </w:pPr>
            <w:proofErr w:type="spellStart"/>
            <w:r w:rsidRPr="00835CFF">
              <w:rPr>
                <w:rFonts w:eastAsia="Times New Roman"/>
                <w:i/>
                <w:iCs/>
                <w:sz w:val="22"/>
                <w:szCs w:val="24"/>
                <w:lang w:val="es-ES" w:eastAsia="es-ES"/>
              </w:rPr>
              <w:t>Delphinidae</w:t>
            </w:r>
            <w:proofErr w:type="spellEnd"/>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r w:rsidRPr="00835CFF">
              <w:rPr>
                <w:rFonts w:eastAsia="Times New Roman"/>
                <w:i/>
                <w:iCs/>
                <w:sz w:val="22"/>
                <w:szCs w:val="24"/>
                <w:lang w:val="es-ES" w:eastAsia="es-ES"/>
              </w:rPr>
              <w:t xml:space="preserve">Sousa </w:t>
            </w:r>
            <w:proofErr w:type="spellStart"/>
            <w:r w:rsidRPr="00835CFF">
              <w:rPr>
                <w:rFonts w:eastAsia="Times New Roman"/>
                <w:i/>
                <w:iCs/>
                <w:sz w:val="22"/>
                <w:szCs w:val="24"/>
                <w:lang w:val="es-ES" w:eastAsia="es-ES"/>
              </w:rPr>
              <w:t>teuszii</w:t>
            </w:r>
            <w:proofErr w:type="spellEnd"/>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Delfín Jorobado del Atlántico</w:t>
            </w:r>
          </w:p>
        </w:tc>
        <w:tc>
          <w:tcPr>
            <w:tcW w:w="241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sobre Mamíferos Acuáticos del África Occidental</w:t>
            </w:r>
          </w:p>
        </w:tc>
        <w:tc>
          <w:tcPr>
            <w:tcW w:w="1972"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Si</w:t>
            </w:r>
          </w:p>
        </w:tc>
        <w:tc>
          <w:tcPr>
            <w:tcW w:w="154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COP9 (2008)</w:t>
            </w:r>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Ziphius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cavirostris</w:t>
            </w:r>
            <w:proofErr w:type="spellEnd"/>
            <w:r w:rsidRPr="00835CFF">
              <w:rPr>
                <w:rFonts w:eastAsia="Times New Roman"/>
                <w:i/>
                <w:iCs/>
                <w:sz w:val="22"/>
                <w:szCs w:val="24"/>
                <w:lang w:val="es-ES" w:eastAsia="es-ES"/>
              </w:rPr>
              <w:t xml:space="preserve"> (sólo subpoblación mediterránea)</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Ballena Picuda de </w:t>
            </w:r>
            <w:proofErr w:type="spellStart"/>
            <w:r w:rsidRPr="00835CFF">
              <w:rPr>
                <w:rFonts w:eastAsia="Times New Roman"/>
                <w:sz w:val="22"/>
                <w:szCs w:val="24"/>
                <w:lang w:val="es-ES" w:eastAsia="es-ES"/>
              </w:rPr>
              <w:t>Cuvier</w:t>
            </w:r>
            <w:proofErr w:type="spellEnd"/>
          </w:p>
        </w:tc>
        <w:tc>
          <w:tcPr>
            <w:tcW w:w="241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ACCOBAMS (en vigor desde 2008)</w:t>
            </w:r>
          </w:p>
        </w:tc>
        <w:tc>
          <w:tcPr>
            <w:tcW w:w="1972"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Si</w:t>
            </w:r>
          </w:p>
        </w:tc>
        <w:tc>
          <w:tcPr>
            <w:tcW w:w="154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COP11 (2014)</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Balaenopteridae</w:t>
            </w:r>
            <w:proofErr w:type="spellEnd"/>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Balaenoptera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borealis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Rorcual boreal</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ACCOBAMS (en vigor desde 2001);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fr-FR"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COP7 (2002)</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Balaenoptera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physalus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Rorcual común</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ACCOBAMS (en vigor desde 2001);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fr-FR"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COP7 (2002)</w:t>
            </w:r>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Balaenoptera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musculus</w:t>
            </w:r>
            <w:proofErr w:type="spellEnd"/>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Ballena azul</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ACCOBAMS (en vigor desde 2001);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fr-FR"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COP7 (2002)</w:t>
            </w:r>
          </w:p>
        </w:tc>
      </w:tr>
      <w:tr w:rsidR="00835CFF" w:rsidRPr="00835CFF" w:rsidTr="00835CFF">
        <w:trPr>
          <w:jc w:val="center"/>
        </w:trPr>
        <w:tc>
          <w:tcPr>
            <w:tcW w:w="1697" w:type="dxa"/>
            <w:tcBorders>
              <w:top w:val="single" w:sz="6" w:space="0" w:color="auto"/>
              <w:left w:val="single" w:sz="6" w:space="0" w:color="auto"/>
              <w:bottom w:val="single" w:sz="2"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Megaptera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novaeangliae</w:t>
            </w:r>
            <w:proofErr w:type="spellEnd"/>
          </w:p>
        </w:tc>
        <w:tc>
          <w:tcPr>
            <w:tcW w:w="1985" w:type="dxa"/>
            <w:tcBorders>
              <w:top w:val="single" w:sz="6" w:space="0" w:color="auto"/>
              <w:left w:val="single" w:sz="6" w:space="0" w:color="auto"/>
              <w:bottom w:val="single" w:sz="2"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Yubarta</w:t>
            </w:r>
          </w:p>
        </w:tc>
        <w:tc>
          <w:tcPr>
            <w:tcW w:w="241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ACCOBAMS (en vigor desde 2001);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972"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COP7 (2002)</w:t>
            </w:r>
          </w:p>
        </w:tc>
      </w:tr>
      <w:tr w:rsidR="00835CFF" w:rsidRPr="00835CFF" w:rsidTr="00835CFF">
        <w:trPr>
          <w:jc w:val="center"/>
        </w:trPr>
        <w:tc>
          <w:tcPr>
            <w:tcW w:w="9606" w:type="dxa"/>
            <w:gridSpan w:val="5"/>
            <w:tcBorders>
              <w:top w:val="single" w:sz="2" w:space="0" w:color="auto"/>
              <w:left w:val="single" w:sz="2"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sz w:val="22"/>
                <w:szCs w:val="24"/>
                <w:lang w:val="it-IT" w:eastAsia="es-ES"/>
              </w:rPr>
              <w:t>Balaenidae</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i/>
                <w:iCs/>
                <w:sz w:val="22"/>
                <w:szCs w:val="24"/>
                <w:lang w:val="it-IT" w:eastAsia="es-ES"/>
              </w:rPr>
              <w:t>Eubalaena australis</w:t>
            </w:r>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Ballena franca austral</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widowControl w:val="0"/>
              <w:autoSpaceDE w:val="0"/>
              <w:autoSpaceDN w:val="0"/>
              <w:adjustRightInd w:val="0"/>
              <w:jc w:val="both"/>
              <w:rPr>
                <w:rFonts w:eastAsia="Times New Roman"/>
                <w:bCs/>
                <w:spacing w:val="-6"/>
                <w:sz w:val="22"/>
                <w:lang w:val="es-ES"/>
              </w:rPr>
            </w:pPr>
            <w:proofErr w:type="spellStart"/>
            <w:r w:rsidRPr="00835CFF">
              <w:rPr>
                <w:rFonts w:eastAsia="Times New Roman"/>
                <w:bCs/>
                <w:spacing w:val="-6"/>
                <w:sz w:val="22"/>
                <w:lang w:val="es-ES"/>
              </w:rPr>
              <w:t>MdE</w:t>
            </w:r>
            <w:proofErr w:type="spellEnd"/>
            <w:r w:rsidRPr="00835CFF">
              <w:rPr>
                <w:rFonts w:eastAsia="Times New Roman"/>
                <w:bCs/>
                <w:spacing w:val="-6"/>
                <w:sz w:val="22"/>
                <w:lang w:val="es-ES"/>
              </w:rPr>
              <w:t xml:space="preserve"> de Cetáceos del Pacífico (en vigor desde 2006)</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 xml:space="preserve">No </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COP7 (2002)</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Eubalaena glacialis</w:t>
            </w:r>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Ballena franca</w:t>
            </w:r>
          </w:p>
        </w:tc>
        <w:tc>
          <w:tcPr>
            <w:tcW w:w="2411" w:type="dxa"/>
            <w:tcBorders>
              <w:top w:val="single" w:sz="6" w:space="0" w:color="auto"/>
              <w:left w:val="single" w:sz="6" w:space="0" w:color="auto"/>
              <w:bottom w:val="nil"/>
              <w:right w:val="single" w:sz="6" w:space="0" w:color="auto"/>
            </w:tcBorders>
          </w:tcPr>
          <w:p w:rsidR="00835CFF" w:rsidRPr="00835CFF" w:rsidRDefault="00835CFF" w:rsidP="00835CFF">
            <w:pPr>
              <w:widowControl w:val="0"/>
              <w:autoSpaceDE w:val="0"/>
              <w:autoSpaceDN w:val="0"/>
              <w:adjustRightInd w:val="0"/>
              <w:jc w:val="both"/>
              <w:rPr>
                <w:rFonts w:eastAsia="Times New Roman"/>
                <w:bCs/>
                <w:spacing w:val="-6"/>
                <w:sz w:val="22"/>
                <w:lang w:val="es-ES"/>
              </w:rPr>
            </w:pPr>
          </w:p>
        </w:tc>
        <w:tc>
          <w:tcPr>
            <w:tcW w:w="1972"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1979</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Eubalaena japonica</w:t>
            </w:r>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Ballena franca del Pacífico Norte</w:t>
            </w:r>
          </w:p>
        </w:tc>
        <w:tc>
          <w:tcPr>
            <w:tcW w:w="2411" w:type="dxa"/>
            <w:tcBorders>
              <w:top w:val="single" w:sz="6" w:space="0" w:color="auto"/>
              <w:left w:val="single" w:sz="6" w:space="0" w:color="auto"/>
              <w:bottom w:val="nil"/>
              <w:right w:val="single" w:sz="6" w:space="0" w:color="auto"/>
            </w:tcBorders>
          </w:tcPr>
          <w:p w:rsidR="00835CFF" w:rsidRPr="00835CFF" w:rsidRDefault="00835CFF" w:rsidP="00835CFF">
            <w:pPr>
              <w:widowControl w:val="0"/>
              <w:autoSpaceDE w:val="0"/>
              <w:autoSpaceDN w:val="0"/>
              <w:adjustRightInd w:val="0"/>
              <w:jc w:val="both"/>
              <w:rPr>
                <w:rFonts w:eastAsia="Times New Roman"/>
                <w:bCs/>
                <w:spacing w:val="-6"/>
                <w:sz w:val="22"/>
                <w:lang w:val="es-ES"/>
              </w:rPr>
            </w:pPr>
          </w:p>
        </w:tc>
        <w:tc>
          <w:tcPr>
            <w:tcW w:w="1972"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nil"/>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1979</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CARNIVORA</w:t>
            </w:r>
          </w:p>
        </w:tc>
      </w:tr>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sz w:val="22"/>
                <w:szCs w:val="24"/>
                <w:lang w:val="it-IT" w:eastAsia="es-ES"/>
              </w:rPr>
              <w:t>Mustelidae</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Lontra felina</w:t>
            </w:r>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Nutria marina</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Lontra provocax</w:t>
            </w:r>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Huillín</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bl>
    <w:p w:rsidR="00835CFF" w:rsidRPr="00835CFF" w:rsidRDefault="00835CFF" w:rsidP="00835CFF">
      <w:pPr>
        <w:widowControl w:val="0"/>
        <w:autoSpaceDE w:val="0"/>
        <w:autoSpaceDN w:val="0"/>
        <w:adjustRightInd w:val="0"/>
        <w:rPr>
          <w:rFonts w:eastAsia="Times New Roman"/>
          <w:sz w:val="20"/>
          <w:szCs w:val="24"/>
          <w:lang w:val="es-ES" w:eastAsia="es-ES"/>
        </w:rPr>
      </w:pPr>
      <w:r w:rsidRPr="00835CFF">
        <w:rPr>
          <w:rFonts w:eastAsia="Times New Roman"/>
          <w:sz w:val="20"/>
          <w:szCs w:val="24"/>
          <w:lang w:val="es-ES" w:eastAsia="es-ES"/>
        </w:rPr>
        <w:br w:type="page"/>
      </w:r>
    </w:p>
    <w:tbl>
      <w:tblPr>
        <w:tblW w:w="9606" w:type="dxa"/>
        <w:jc w:val="center"/>
        <w:tblInd w:w="-512" w:type="dxa"/>
        <w:tblLayout w:type="fixed"/>
        <w:tblCellMar>
          <w:left w:w="79" w:type="dxa"/>
          <w:right w:w="79" w:type="dxa"/>
        </w:tblCellMar>
        <w:tblLook w:val="04A0" w:firstRow="1" w:lastRow="0" w:firstColumn="1" w:lastColumn="0" w:noHBand="0" w:noVBand="1"/>
      </w:tblPr>
      <w:tblGrid>
        <w:gridCol w:w="1697"/>
        <w:gridCol w:w="1985"/>
        <w:gridCol w:w="2411"/>
        <w:gridCol w:w="1972"/>
        <w:gridCol w:w="1541"/>
      </w:tblGrid>
      <w:tr w:rsidR="00835CFF" w:rsidRPr="00835CFF" w:rsidTr="00835CFF">
        <w:trPr>
          <w:jc w:val="center"/>
        </w:trPr>
        <w:tc>
          <w:tcPr>
            <w:tcW w:w="9606"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sz w:val="22"/>
                <w:szCs w:val="24"/>
                <w:lang w:val="it-IT" w:eastAsia="es-ES"/>
              </w:rPr>
              <w:t>Phocidae</w:t>
            </w:r>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i/>
                <w:iCs/>
                <w:sz w:val="22"/>
                <w:szCs w:val="24"/>
                <w:lang w:val="it-IT" w:eastAsia="es-ES"/>
              </w:rPr>
              <w:t>Monachus monachus</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Focamonje mediterránea</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(en vigor desde 2007; pero sólo cubre poblaciones del Atlántico </w:t>
            </w:r>
          </w:p>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oriental)</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COP4 (1994)</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SIRENIA</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Trichechidae</w:t>
            </w:r>
            <w:proofErr w:type="spellEnd"/>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Trichechus senegalensis</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Manatí de África Occidental</w:t>
            </w:r>
          </w:p>
        </w:tc>
        <w:tc>
          <w:tcPr>
            <w:tcW w:w="241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both"/>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sobre Mamíferos Acuáticos del África Occidental</w:t>
            </w:r>
          </w:p>
        </w:tc>
        <w:tc>
          <w:tcPr>
            <w:tcW w:w="1972"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Si</w:t>
            </w:r>
          </w:p>
        </w:tc>
        <w:tc>
          <w:tcPr>
            <w:tcW w:w="154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COP9 (2008)</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i/>
                <w:sz w:val="22"/>
                <w:szCs w:val="24"/>
                <w:lang w:val="es-ES" w:eastAsia="es-ES"/>
              </w:rPr>
            </w:pPr>
          </w:p>
        </w:tc>
      </w:tr>
      <w:tr w:rsidR="00835CFF" w:rsidRPr="00835CFF" w:rsidTr="00835CFF">
        <w:trPr>
          <w:trHeight w:val="394"/>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b/>
                <w:sz w:val="22"/>
                <w:szCs w:val="24"/>
                <w:lang w:val="es-ES" w:eastAsia="es-ES"/>
              </w:rPr>
              <w:t>MAMMALIA (TERRESTRES)</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CARNIVORA</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sz w:val="22"/>
                <w:szCs w:val="24"/>
                <w:lang w:val="it-IT" w:eastAsia="es-ES"/>
              </w:rPr>
              <w:t>Felidae</w:t>
            </w:r>
          </w:p>
        </w:tc>
      </w:tr>
      <w:tr w:rsidR="00835CFF" w:rsidRPr="00835CFF" w:rsidTr="00835CFF">
        <w:trPr>
          <w:jc w:val="center"/>
        </w:trPr>
        <w:tc>
          <w:tcPr>
            <w:tcW w:w="16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Uncia uncia</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Leopardo de las nieves</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COP7 (2002)</w:t>
            </w:r>
          </w:p>
        </w:tc>
      </w:tr>
      <w:tr w:rsidR="00835CFF" w:rsidRPr="00835CFF" w:rsidTr="00835CFF">
        <w:trPr>
          <w:jc w:val="center"/>
        </w:trPr>
        <w:tc>
          <w:tcPr>
            <w:tcW w:w="1697" w:type="dxa"/>
            <w:tcBorders>
              <w:top w:val="single" w:sz="6" w:space="0" w:color="auto"/>
              <w:left w:val="single" w:sz="6" w:space="0" w:color="auto"/>
              <w:bottom w:val="single" w:sz="2"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Acinonyx</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jubatus</w:t>
            </w:r>
            <w:proofErr w:type="spellEnd"/>
            <w:r w:rsidRPr="00835CFF">
              <w:rPr>
                <w:rFonts w:eastAsia="Times New Roman"/>
                <w:i/>
                <w:iCs/>
                <w:sz w:val="22"/>
                <w:szCs w:val="24"/>
                <w:lang w:val="es-ES" w:eastAsia="es-ES"/>
              </w:rPr>
              <w:t xml:space="preserve"> </w:t>
            </w:r>
            <w:r w:rsidRPr="00835CFF">
              <w:rPr>
                <w:rFonts w:eastAsia="Times New Roman"/>
                <w:iCs/>
                <w:sz w:val="22"/>
                <w:szCs w:val="24"/>
                <w:lang w:val="es-ES" w:eastAsia="es-ES"/>
              </w:rPr>
              <w:t xml:space="preserve">(excluyendo las poblaciones de </w:t>
            </w:r>
            <w:proofErr w:type="spellStart"/>
            <w:r w:rsidRPr="00835CFF">
              <w:rPr>
                <w:rFonts w:eastAsia="Times New Roman"/>
                <w:iCs/>
                <w:sz w:val="22"/>
                <w:szCs w:val="24"/>
                <w:lang w:val="es-ES" w:eastAsia="es-ES"/>
              </w:rPr>
              <w:t>Botswana</w:t>
            </w:r>
            <w:proofErr w:type="spellEnd"/>
            <w:r w:rsidRPr="00835CFF">
              <w:rPr>
                <w:rFonts w:eastAsia="Times New Roman"/>
                <w:iCs/>
                <w:sz w:val="22"/>
                <w:szCs w:val="24"/>
                <w:lang w:val="es-ES" w:eastAsia="es-ES"/>
              </w:rPr>
              <w:t xml:space="preserve">, Namibia y </w:t>
            </w:r>
            <w:proofErr w:type="spellStart"/>
            <w:r w:rsidRPr="00835CFF">
              <w:rPr>
                <w:rFonts w:eastAsia="Times New Roman"/>
                <w:iCs/>
                <w:sz w:val="22"/>
                <w:szCs w:val="24"/>
                <w:lang w:val="es-ES" w:eastAsia="es-ES"/>
              </w:rPr>
              <w:t>Zimbabwe</w:t>
            </w:r>
            <w:proofErr w:type="spellEnd"/>
            <w:r w:rsidRPr="00835CFF">
              <w:rPr>
                <w:rFonts w:eastAsia="Times New Roman"/>
                <w:iCs/>
                <w:sz w:val="22"/>
                <w:szCs w:val="24"/>
                <w:lang w:val="es-ES" w:eastAsia="es-ES"/>
              </w:rPr>
              <w:t>)</w:t>
            </w:r>
          </w:p>
        </w:tc>
        <w:tc>
          <w:tcPr>
            <w:tcW w:w="1985" w:type="dxa"/>
            <w:tcBorders>
              <w:top w:val="single" w:sz="6" w:space="0" w:color="auto"/>
              <w:left w:val="single" w:sz="6" w:space="0" w:color="auto"/>
              <w:bottom w:val="single" w:sz="2"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Guepardo</w:t>
            </w:r>
          </w:p>
        </w:tc>
        <w:tc>
          <w:tcPr>
            <w:tcW w:w="241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972"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single" w:sz="2"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it-IT" w:eastAsia="es-ES"/>
              </w:rPr>
              <w:t>COP9 (2008)</w:t>
            </w:r>
          </w:p>
        </w:tc>
      </w:tr>
      <w:tr w:rsidR="00835CFF" w:rsidRPr="00835CFF" w:rsidTr="00835CFF">
        <w:trPr>
          <w:jc w:val="center"/>
        </w:trPr>
        <w:tc>
          <w:tcPr>
            <w:tcW w:w="1697" w:type="dxa"/>
            <w:tcBorders>
              <w:top w:val="single" w:sz="6" w:space="0" w:color="auto"/>
              <w:left w:val="single" w:sz="6" w:space="0" w:color="auto"/>
              <w:bottom w:val="single" w:sz="2"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r w:rsidRPr="00835CFF">
              <w:rPr>
                <w:rFonts w:eastAsia="Times New Roman"/>
                <w:i/>
                <w:iCs/>
                <w:sz w:val="22"/>
                <w:szCs w:val="24"/>
                <w:lang w:val="es-ES" w:eastAsia="es-ES"/>
              </w:rPr>
              <w:t xml:space="preserve">Panthera leo </w:t>
            </w:r>
            <w:proofErr w:type="spellStart"/>
            <w:r w:rsidRPr="00835CFF">
              <w:rPr>
                <w:rFonts w:eastAsia="Times New Roman"/>
                <w:i/>
                <w:iCs/>
                <w:sz w:val="22"/>
                <w:szCs w:val="24"/>
                <w:lang w:val="es-ES" w:eastAsia="es-ES"/>
              </w:rPr>
              <w:t>persica</w:t>
            </w:r>
            <w:proofErr w:type="spellEnd"/>
          </w:p>
        </w:tc>
        <w:tc>
          <w:tcPr>
            <w:tcW w:w="1985" w:type="dxa"/>
            <w:tcBorders>
              <w:top w:val="single" w:sz="6" w:space="0" w:color="auto"/>
              <w:left w:val="single" w:sz="6" w:space="0" w:color="auto"/>
              <w:bottom w:val="single" w:sz="2"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León Asiático</w:t>
            </w:r>
          </w:p>
        </w:tc>
        <w:tc>
          <w:tcPr>
            <w:tcW w:w="2411" w:type="dxa"/>
            <w:tcBorders>
              <w:top w:val="single" w:sz="6" w:space="0" w:color="auto"/>
              <w:left w:val="single" w:sz="6" w:space="0" w:color="auto"/>
              <w:bottom w:val="single" w:sz="2"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p>
        </w:tc>
        <w:tc>
          <w:tcPr>
            <w:tcW w:w="1972" w:type="dxa"/>
            <w:tcBorders>
              <w:top w:val="single" w:sz="6" w:space="0" w:color="auto"/>
              <w:left w:val="single" w:sz="6" w:space="0" w:color="auto"/>
              <w:bottom w:val="single" w:sz="2"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41" w:type="dxa"/>
            <w:tcBorders>
              <w:top w:val="single" w:sz="6" w:space="0" w:color="auto"/>
              <w:left w:val="single" w:sz="6" w:space="0" w:color="auto"/>
              <w:bottom w:val="single" w:sz="2"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COP11 (2014)</w:t>
            </w:r>
          </w:p>
        </w:tc>
      </w:tr>
      <w:tr w:rsidR="00835CFF" w:rsidRPr="00835CFF" w:rsidTr="00835CFF">
        <w:trPr>
          <w:jc w:val="center"/>
        </w:trPr>
        <w:tc>
          <w:tcPr>
            <w:tcW w:w="9606" w:type="dxa"/>
            <w:gridSpan w:val="5"/>
            <w:tcBorders>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rPr>
            </w:pPr>
            <w:r w:rsidRPr="00835CFF">
              <w:rPr>
                <w:rFonts w:eastAsia="Times New Roman"/>
                <w:sz w:val="22"/>
                <w:szCs w:val="24"/>
              </w:rPr>
              <w:t>ARTIODACTYLA</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Camelidae</w:t>
            </w:r>
            <w:proofErr w:type="spellEnd"/>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Camelus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bactrianus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Camello Bactriano</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COP8 (2005)</w:t>
            </w: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Bovidae</w:t>
            </w:r>
            <w:proofErr w:type="spellEnd"/>
          </w:p>
        </w:tc>
      </w:tr>
      <w:tr w:rsidR="00835CFF" w:rsidRPr="00835CFF" w:rsidTr="00835CFF">
        <w:trPr>
          <w:jc w:val="center"/>
        </w:trPr>
        <w:tc>
          <w:tcPr>
            <w:tcW w:w="16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Bosgrunniens</w:t>
            </w:r>
            <w:proofErr w:type="spellEnd"/>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Yak</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COP8 (2005)</w:t>
            </w:r>
          </w:p>
        </w:tc>
      </w:tr>
      <w:tr w:rsidR="00835CFF" w:rsidRPr="00835CFF" w:rsidTr="00835CFF">
        <w:trPr>
          <w:trHeight w:val="137"/>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Addax</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nasomaculatus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Adax</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Plan de Acción</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Sí</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COP3 (1991)</w:t>
            </w:r>
          </w:p>
        </w:tc>
      </w:tr>
      <w:tr w:rsidR="00835CFF" w:rsidRPr="00835CFF" w:rsidTr="00835CFF">
        <w:trPr>
          <w:jc w:val="center"/>
        </w:trPr>
        <w:tc>
          <w:tcPr>
            <w:tcW w:w="16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pt-PT" w:eastAsia="es-ES"/>
              </w:rPr>
            </w:pPr>
            <w:r w:rsidRPr="00835CFF">
              <w:rPr>
                <w:rFonts w:eastAsia="Times New Roman"/>
                <w:i/>
                <w:iCs/>
                <w:sz w:val="22"/>
                <w:szCs w:val="24"/>
                <w:lang w:val="pt-PT" w:eastAsia="es-ES"/>
              </w:rPr>
              <w:t>Nanger dama</w:t>
            </w:r>
          </w:p>
          <w:p w:rsidR="00835CFF" w:rsidRPr="00835CFF" w:rsidRDefault="00835CFF" w:rsidP="00835CFF">
            <w:pPr>
              <w:autoSpaceDE w:val="0"/>
              <w:autoSpaceDN w:val="0"/>
              <w:adjustRightInd w:val="0"/>
              <w:jc w:val="center"/>
              <w:rPr>
                <w:rFonts w:eastAsia="Times New Roman"/>
                <w:i/>
                <w:iCs/>
                <w:sz w:val="22"/>
                <w:szCs w:val="24"/>
                <w:lang w:val="pt-PT" w:eastAsia="es-ES"/>
              </w:rPr>
            </w:pPr>
            <w:r w:rsidRPr="00835CFF">
              <w:rPr>
                <w:rFonts w:eastAsia="Times New Roman"/>
                <w:iCs/>
                <w:sz w:val="22"/>
                <w:szCs w:val="24"/>
                <w:lang w:val="pt-PT" w:eastAsia="es-ES"/>
              </w:rPr>
              <w:t xml:space="preserve">Anteriormente enumerado como </w:t>
            </w:r>
            <w:r w:rsidRPr="00835CFF">
              <w:rPr>
                <w:rFonts w:eastAsia="Times New Roman"/>
                <w:i/>
                <w:iCs/>
                <w:sz w:val="22"/>
                <w:szCs w:val="24"/>
                <w:lang w:val="pt-PT" w:eastAsia="es-ES"/>
              </w:rPr>
              <w:t>Gazella dama</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de-DE" w:eastAsia="es-ES"/>
              </w:rPr>
            </w:pPr>
            <w:r w:rsidRPr="00835CFF">
              <w:rPr>
                <w:rFonts w:eastAsia="Times New Roman"/>
                <w:sz w:val="22"/>
                <w:szCs w:val="24"/>
                <w:lang w:val="de-DE" w:eastAsia="es-ES"/>
              </w:rPr>
              <w:t>Gacela Dama</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de-DE" w:eastAsia="es-ES"/>
              </w:rPr>
            </w:pPr>
            <w:r w:rsidRPr="00835CFF">
              <w:rPr>
                <w:rFonts w:eastAsia="Times New Roman"/>
                <w:sz w:val="22"/>
                <w:szCs w:val="24"/>
                <w:lang w:val="es-ES" w:eastAsia="es-ES"/>
              </w:rPr>
              <w:t>Plan de Acción</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fr-FR" w:eastAsia="es-ES"/>
              </w:rPr>
              <w:t>Sí</w:t>
            </w:r>
            <w:proofErr w:type="spellEnd"/>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de-DE" w:eastAsia="es-ES"/>
              </w:rPr>
            </w:pPr>
            <w:r w:rsidRPr="00835CFF">
              <w:rPr>
                <w:rFonts w:eastAsia="Times New Roman"/>
                <w:sz w:val="22"/>
                <w:szCs w:val="24"/>
                <w:lang w:val="es-ES" w:eastAsia="es-ES"/>
              </w:rPr>
              <w:t>COP4 (1994)</w:t>
            </w:r>
          </w:p>
        </w:tc>
      </w:tr>
      <w:tr w:rsidR="00835CFF" w:rsidRPr="00835CFF" w:rsidTr="00835CFF">
        <w:trPr>
          <w:jc w:val="center"/>
        </w:trPr>
        <w:tc>
          <w:tcPr>
            <w:tcW w:w="16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Gazella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dorcas</w:t>
            </w:r>
            <w:proofErr w:type="spellEnd"/>
            <w:r w:rsidRPr="00835CFF">
              <w:rPr>
                <w:rFonts w:eastAsia="Times New Roman"/>
                <w:i/>
                <w:iCs/>
                <w:sz w:val="22"/>
                <w:szCs w:val="24"/>
                <w:lang w:val="es-ES" w:eastAsia="es-ES"/>
              </w:rPr>
              <w:t xml:space="preserve"> </w:t>
            </w:r>
            <w:r w:rsidRPr="00835CFF">
              <w:rPr>
                <w:rFonts w:eastAsia="Times New Roman"/>
                <w:iCs/>
                <w:sz w:val="22"/>
                <w:szCs w:val="24"/>
                <w:lang w:val="es-ES" w:eastAsia="es-ES"/>
              </w:rPr>
              <w:t>(sólo poblaciones de África noroeste)</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Gacela </w:t>
            </w:r>
            <w:proofErr w:type="spellStart"/>
            <w:r w:rsidRPr="00835CFF">
              <w:rPr>
                <w:rFonts w:eastAsia="Times New Roman"/>
                <w:sz w:val="22"/>
                <w:szCs w:val="24"/>
                <w:lang w:val="es-ES" w:eastAsia="es-ES"/>
              </w:rPr>
              <w:t>Dorcas</w:t>
            </w:r>
            <w:proofErr w:type="spellEnd"/>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Plan de Acción</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Sí</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COP3 (1991)</w:t>
            </w:r>
          </w:p>
        </w:tc>
      </w:tr>
      <w:tr w:rsidR="00835CFF" w:rsidRPr="00835CFF" w:rsidTr="00835CFF">
        <w:trPr>
          <w:jc w:val="center"/>
        </w:trPr>
        <w:tc>
          <w:tcPr>
            <w:tcW w:w="1697" w:type="dxa"/>
            <w:tcBorders>
              <w:top w:val="single" w:sz="6" w:space="0" w:color="auto"/>
              <w:left w:val="single" w:sz="6" w:space="0" w:color="auto"/>
              <w:bottom w:val="nil"/>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i/>
                <w:iCs/>
                <w:sz w:val="22"/>
                <w:szCs w:val="24"/>
                <w:lang w:val="es-ES" w:eastAsia="es-ES"/>
              </w:rPr>
              <w:t>Gazella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leptoceros</w:t>
            </w:r>
            <w:proofErr w:type="spellEnd"/>
          </w:p>
        </w:tc>
        <w:tc>
          <w:tcPr>
            <w:tcW w:w="1985"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Gacela de Astas delgadas</w:t>
            </w:r>
          </w:p>
        </w:tc>
        <w:tc>
          <w:tcPr>
            <w:tcW w:w="241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Plan de Acción</w:t>
            </w:r>
          </w:p>
        </w:tc>
        <w:tc>
          <w:tcPr>
            <w:tcW w:w="1972"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Sí</w:t>
            </w:r>
          </w:p>
        </w:tc>
        <w:tc>
          <w:tcPr>
            <w:tcW w:w="1541" w:type="dxa"/>
            <w:tcBorders>
              <w:top w:val="single" w:sz="6" w:space="0" w:color="auto"/>
              <w:left w:val="single" w:sz="6" w:space="0" w:color="auto"/>
              <w:bottom w:val="nil"/>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COP3 (1991)</w:t>
            </w:r>
          </w:p>
        </w:tc>
      </w:tr>
      <w:tr w:rsidR="00835CFF" w:rsidRPr="00835CFF" w:rsidTr="00835CFF">
        <w:trPr>
          <w:jc w:val="center"/>
        </w:trPr>
        <w:tc>
          <w:tcPr>
            <w:tcW w:w="16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de-DE" w:eastAsia="es-ES"/>
              </w:rPr>
            </w:pPr>
            <w:r w:rsidRPr="00835CFF">
              <w:rPr>
                <w:rFonts w:eastAsia="Times New Roman"/>
                <w:i/>
                <w:iCs/>
                <w:sz w:val="22"/>
                <w:szCs w:val="24"/>
                <w:lang w:val="de-DE" w:eastAsia="es-ES"/>
              </w:rPr>
              <w:t>Oryx dammah</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s-ES" w:eastAsia="es-ES"/>
              </w:rPr>
            </w:pPr>
            <w:proofErr w:type="spellStart"/>
            <w:r w:rsidRPr="00835CFF">
              <w:rPr>
                <w:rFonts w:eastAsia="Times New Roman"/>
                <w:sz w:val="22"/>
                <w:szCs w:val="24"/>
                <w:lang w:val="es-ES" w:eastAsia="es-ES"/>
              </w:rPr>
              <w:t>Oryx</w:t>
            </w:r>
            <w:proofErr w:type="spellEnd"/>
            <w:r w:rsidRPr="00835CFF">
              <w:rPr>
                <w:rFonts w:eastAsia="Times New Roman"/>
                <w:sz w:val="22"/>
                <w:szCs w:val="24"/>
                <w:lang w:val="es-ES" w:eastAsia="es-ES"/>
              </w:rPr>
              <w:t xml:space="preserve"> Cimitarra</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Plan de Acción</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Sí</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COP4 (1994)</w:t>
            </w:r>
          </w:p>
        </w:tc>
      </w:tr>
      <w:tr w:rsidR="00835CFF" w:rsidRPr="00835CFF" w:rsidTr="00835CFF">
        <w:trPr>
          <w:jc w:val="center"/>
        </w:trPr>
        <w:tc>
          <w:tcPr>
            <w:tcW w:w="16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de-DE" w:eastAsia="es-ES"/>
              </w:rPr>
            </w:pPr>
            <w:r w:rsidRPr="00835CFF">
              <w:rPr>
                <w:rFonts w:eastAsia="Times New Roman"/>
                <w:i/>
                <w:iCs/>
                <w:sz w:val="22"/>
                <w:szCs w:val="24"/>
                <w:lang w:val="de-DE" w:eastAsia="es-ES"/>
              </w:rPr>
              <w:t>Eudorcas rufifrons*</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Gacela de cuello rojo</w:t>
            </w:r>
          </w:p>
        </w:tc>
        <w:tc>
          <w:tcPr>
            <w:tcW w:w="241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
        </w:tc>
        <w:tc>
          <w:tcPr>
            <w:tcW w:w="1972"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COP11 (2014)</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22"/>
                <w:szCs w:val="24"/>
                <w:lang w:val="es-ES" w:eastAsia="es-ES"/>
              </w:rPr>
            </w:pPr>
          </w:p>
        </w:tc>
      </w:tr>
      <w:tr w:rsidR="00835CFF" w:rsidRPr="00835CFF" w:rsidTr="00835CFF">
        <w:trPr>
          <w:jc w:val="center"/>
        </w:trPr>
        <w:tc>
          <w:tcPr>
            <w:tcW w:w="9606"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b/>
                <w:sz w:val="22"/>
                <w:szCs w:val="24"/>
                <w:lang w:val="fr-FR" w:eastAsia="es-ES"/>
              </w:rPr>
            </w:pPr>
            <w:r w:rsidRPr="00835CFF">
              <w:rPr>
                <w:rFonts w:eastAsia="Times New Roman"/>
                <w:b/>
                <w:sz w:val="22"/>
                <w:szCs w:val="24"/>
                <w:lang w:val="fr-FR" w:eastAsia="es-ES"/>
              </w:rPr>
              <w:t>REPTILIA (TORTUGAS MARINAS)</w:t>
            </w:r>
          </w:p>
        </w:tc>
      </w:tr>
      <w:tr w:rsidR="00835CFF" w:rsidRPr="00835CFF" w:rsidTr="00835CFF">
        <w:trPr>
          <w:jc w:val="center"/>
        </w:trPr>
        <w:tc>
          <w:tcPr>
            <w:tcW w:w="9606" w:type="dxa"/>
            <w:gridSpan w:val="5"/>
            <w:tcBorders>
              <w:top w:val="single" w:sz="2" w:space="0" w:color="auto"/>
              <w:left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rPr>
                <w:rFonts w:eastAsia="Times New Roman"/>
                <w:sz w:val="16"/>
                <w:szCs w:val="24"/>
                <w:lang w:val="es-ES" w:eastAsia="es-ES"/>
              </w:rPr>
            </w:pPr>
          </w:p>
        </w:tc>
      </w:tr>
      <w:tr w:rsidR="00835CFF" w:rsidRPr="00835CFF" w:rsidTr="00835CFF">
        <w:trPr>
          <w:jc w:val="center"/>
        </w:trPr>
        <w:tc>
          <w:tcPr>
            <w:tcW w:w="1697"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i/>
                <w:iCs/>
                <w:sz w:val="22"/>
                <w:szCs w:val="24"/>
                <w:lang w:val="fr-FR" w:eastAsia="es-ES"/>
              </w:rPr>
              <w:t>-----</w:t>
            </w:r>
          </w:p>
        </w:tc>
        <w:tc>
          <w:tcPr>
            <w:tcW w:w="1985"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fr-FR" w:eastAsia="es-ES"/>
              </w:rPr>
            </w:pPr>
            <w:proofErr w:type="spellStart"/>
            <w:r w:rsidRPr="00835CFF">
              <w:rPr>
                <w:rFonts w:eastAsia="Times New Roman"/>
                <w:sz w:val="22"/>
                <w:szCs w:val="24"/>
                <w:lang w:val="fr-FR" w:eastAsia="es-ES"/>
              </w:rPr>
              <w:t>Tortugas</w:t>
            </w:r>
            <w:proofErr w:type="spellEnd"/>
            <w:r w:rsidRPr="00835CFF">
              <w:rPr>
                <w:rFonts w:eastAsia="Times New Roman"/>
                <w:sz w:val="22"/>
                <w:szCs w:val="24"/>
                <w:lang w:val="fr-FR" w:eastAsia="es-ES"/>
              </w:rPr>
              <w:t xml:space="preserve"> marinas</w:t>
            </w:r>
          </w:p>
        </w:tc>
        <w:tc>
          <w:tcPr>
            <w:tcW w:w="241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widowControl w:val="0"/>
              <w:autoSpaceDE w:val="0"/>
              <w:autoSpaceDN w:val="0"/>
              <w:adjustRightInd w:val="0"/>
              <w:jc w:val="both"/>
              <w:rPr>
                <w:rFonts w:eastAsia="Times New Roman"/>
                <w:bCs/>
                <w:sz w:val="22"/>
                <w:lang w:val="es-ES"/>
              </w:rPr>
            </w:pPr>
            <w:proofErr w:type="spellStart"/>
            <w:r w:rsidRPr="00835CFF">
              <w:rPr>
                <w:rFonts w:eastAsia="Times New Roman"/>
                <w:bCs/>
                <w:sz w:val="22"/>
                <w:lang w:val="es-ES"/>
              </w:rPr>
              <w:t>MdE</w:t>
            </w:r>
            <w:proofErr w:type="spellEnd"/>
            <w:r w:rsidRPr="00835CFF">
              <w:rPr>
                <w:rFonts w:eastAsia="Times New Roman"/>
                <w:bCs/>
                <w:sz w:val="22"/>
                <w:lang w:val="es-ES"/>
              </w:rPr>
              <w:t xml:space="preserve"> IOSEA (en vigor desde 2001 cubre el océano Indico y sudeste de Asia) y </w:t>
            </w:r>
            <w:proofErr w:type="spellStart"/>
            <w:r w:rsidRPr="00835CFF">
              <w:rPr>
                <w:rFonts w:eastAsia="Times New Roman"/>
                <w:bCs/>
                <w:sz w:val="22"/>
                <w:lang w:val="es-ES"/>
              </w:rPr>
              <w:t>MdE</w:t>
            </w:r>
            <w:proofErr w:type="spellEnd"/>
            <w:r w:rsidRPr="00835CFF">
              <w:rPr>
                <w:rFonts w:eastAsia="Times New Roman"/>
                <w:bCs/>
                <w:sz w:val="22"/>
                <w:lang w:val="es-ES"/>
              </w:rPr>
              <w:t xml:space="preserve"> de la Costa Atlántica de África (en vigor desde 1999 cubre el oeste de África)</w:t>
            </w:r>
          </w:p>
        </w:tc>
        <w:tc>
          <w:tcPr>
            <w:tcW w:w="1972"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41"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COP3 (1991)</w:t>
            </w:r>
          </w:p>
        </w:tc>
      </w:tr>
    </w:tbl>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Cs w:val="24"/>
          <w:lang w:val="es-ES" w:eastAsia="es-ES"/>
        </w:rPr>
      </w:pPr>
    </w:p>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Cs w:val="24"/>
          <w:lang w:val="es-ES" w:eastAsia="es-ES"/>
        </w:rPr>
      </w:pPr>
      <w:r w:rsidRPr="00835CFF">
        <w:rPr>
          <w:rFonts w:eastAsia="Times New Roman"/>
          <w:szCs w:val="24"/>
          <w:lang w:val="es-ES" w:eastAsia="es-ES"/>
        </w:rPr>
        <w:t>*Sujeto a inclusió</w:t>
      </w:r>
      <w:r>
        <w:rPr>
          <w:rFonts w:eastAsia="Times New Roman"/>
          <w:szCs w:val="24"/>
          <w:lang w:val="es-ES" w:eastAsia="es-ES"/>
        </w:rPr>
        <w:t>n</w:t>
      </w:r>
      <w:r w:rsidRPr="00835CFF">
        <w:rPr>
          <w:rFonts w:eastAsia="Times New Roman"/>
          <w:szCs w:val="24"/>
          <w:lang w:val="es-ES" w:eastAsia="es-ES"/>
        </w:rPr>
        <w:t xml:space="preserve"> en el Apéndice I por la COP11</w:t>
      </w:r>
    </w:p>
    <w:p w:rsidR="00835CFF" w:rsidRPr="00835CFF" w:rsidRDefault="00835CFF" w:rsidP="00835CFF">
      <w:pPr>
        <w:tabs>
          <w:tab w:val="left" w:pos="284"/>
          <w:tab w:val="center" w:pos="4320"/>
          <w:tab w:val="right" w:pos="8640"/>
        </w:tabs>
        <w:autoSpaceDE w:val="0"/>
        <w:autoSpaceDN w:val="0"/>
        <w:adjustRightInd w:val="0"/>
        <w:ind w:left="284" w:hanging="284"/>
        <w:jc w:val="both"/>
        <w:rPr>
          <w:sz w:val="20"/>
          <w:szCs w:val="24"/>
          <w:lang w:val="es-ES" w:eastAsia="es-ES"/>
        </w:rPr>
      </w:pPr>
      <w:r w:rsidRPr="00835CFF">
        <w:rPr>
          <w:rFonts w:eastAsia="Times New Roman"/>
          <w:szCs w:val="24"/>
          <w:vertAlign w:val="superscript"/>
          <w:lang w:val="es-ES" w:eastAsia="es-ES"/>
        </w:rPr>
        <w:t>1</w:t>
      </w:r>
      <w:r w:rsidRPr="00835CFF">
        <w:rPr>
          <w:rFonts w:eastAsia="Times New Roman"/>
          <w:szCs w:val="24"/>
          <w:lang w:val="es-ES" w:eastAsia="es-ES"/>
        </w:rPr>
        <w:tab/>
      </w:r>
      <w:r w:rsidRPr="00835CFF">
        <w:rPr>
          <w:rFonts w:eastAsia="Times New Roman"/>
          <w:sz w:val="20"/>
          <w:szCs w:val="24"/>
          <w:lang w:val="es-ES" w:eastAsia="es-ES"/>
        </w:rPr>
        <w:t>El área de distribución geográfica global se ha obtenido del Plan de acción relevante o de la Lista roja de la UICN (2011).</w:t>
      </w:r>
    </w:p>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Cs w:val="24"/>
          <w:lang w:val="es-ES" w:eastAsia="es-ES"/>
        </w:rPr>
      </w:pPr>
      <w:r w:rsidRPr="00835CFF">
        <w:rPr>
          <w:rFonts w:eastAsia="Times New Roman"/>
          <w:szCs w:val="24"/>
          <w:vertAlign w:val="superscript"/>
          <w:lang w:val="es-ES" w:eastAsia="es-ES"/>
        </w:rPr>
        <w:t>2</w:t>
      </w:r>
      <w:r w:rsidRPr="00835CFF">
        <w:rPr>
          <w:rFonts w:eastAsia="Times New Roman"/>
          <w:szCs w:val="24"/>
          <w:lang w:val="es-ES" w:eastAsia="es-ES"/>
        </w:rPr>
        <w:tab/>
      </w:r>
      <w:r w:rsidRPr="00835CFF">
        <w:rPr>
          <w:rFonts w:eastAsia="Times New Roman"/>
          <w:sz w:val="20"/>
          <w:szCs w:val="24"/>
          <w:lang w:val="es-ES" w:eastAsia="es-ES"/>
        </w:rPr>
        <w:t>“Área de distribución completa” se define como el área de distribución nativa de una especie e incluye las áreas en las que se tiene constancia de que la especie se distribuye. Las poblaciones errantes, los individuos que se distribuyen en zonas fuera del área de distribución donde se tiene constancia de que la especie se distribuye, no se consideran parte del “Área de distribución completa” de una especie.</w:t>
      </w:r>
    </w:p>
    <w:p w:rsidR="00835CFF" w:rsidRPr="00835CFF" w:rsidRDefault="00835CFF" w:rsidP="00835CFF">
      <w:pPr>
        <w:tabs>
          <w:tab w:val="left" w:pos="284"/>
          <w:tab w:val="center" w:pos="4320"/>
          <w:tab w:val="right" w:pos="8640"/>
        </w:tabs>
        <w:autoSpaceDE w:val="0"/>
        <w:autoSpaceDN w:val="0"/>
        <w:adjustRightInd w:val="0"/>
        <w:ind w:left="284" w:hanging="284"/>
        <w:rPr>
          <w:rFonts w:eastAsia="Times New Roman"/>
          <w:szCs w:val="24"/>
          <w:lang w:val="es-ES" w:eastAsia="es-ES"/>
        </w:rPr>
      </w:pPr>
    </w:p>
    <w:p w:rsidR="00835CFF" w:rsidRPr="00835CFF" w:rsidRDefault="00835CFF" w:rsidP="00835CFF">
      <w:pPr>
        <w:tabs>
          <w:tab w:val="left" w:pos="284"/>
          <w:tab w:val="center" w:pos="4320"/>
          <w:tab w:val="right" w:pos="8640"/>
        </w:tabs>
        <w:autoSpaceDE w:val="0"/>
        <w:autoSpaceDN w:val="0"/>
        <w:adjustRightInd w:val="0"/>
        <w:ind w:left="284" w:hanging="284"/>
        <w:rPr>
          <w:rFonts w:eastAsia="Times New Roman"/>
          <w:szCs w:val="24"/>
          <w:lang w:val="es-ES" w:eastAsia="es-ES"/>
        </w:rPr>
      </w:pPr>
    </w:p>
    <w:p w:rsidR="00835CFF" w:rsidRPr="00835CFF" w:rsidRDefault="00835CFF" w:rsidP="00835CFF">
      <w:pPr>
        <w:rPr>
          <w:rFonts w:eastAsia="Times New Roman"/>
          <w:szCs w:val="24"/>
          <w:lang w:val="es-ES" w:eastAsia="es-ES"/>
        </w:rPr>
        <w:sectPr w:rsidR="00835CFF" w:rsidRPr="00835CFF">
          <w:headerReference w:type="even" r:id="rId27"/>
          <w:headerReference w:type="default" r:id="rId28"/>
          <w:footerReference w:type="default" r:id="rId29"/>
          <w:headerReference w:type="first" r:id="rId30"/>
          <w:endnotePr>
            <w:numFmt w:val="decimal"/>
          </w:endnotePr>
          <w:pgSz w:w="11905" w:h="16837" w:code="9"/>
          <w:pgMar w:top="1418" w:right="1134" w:bottom="1418" w:left="1134" w:header="567" w:footer="567" w:gutter="0"/>
          <w:cols w:space="720"/>
          <w:noEndnote/>
          <w:titlePg/>
          <w:docGrid w:linePitch="272"/>
        </w:sectPr>
      </w:pPr>
    </w:p>
    <w:p w:rsidR="00835CFF" w:rsidRPr="00835CFF" w:rsidRDefault="00835CFF" w:rsidP="00835CFF">
      <w:pPr>
        <w:tabs>
          <w:tab w:val="left" w:pos="993"/>
        </w:tabs>
        <w:autoSpaceDN w:val="0"/>
        <w:ind w:left="993" w:hanging="993"/>
        <w:jc w:val="both"/>
        <w:rPr>
          <w:rFonts w:eastAsia="Times New Roman"/>
          <w:spacing w:val="-6"/>
          <w:szCs w:val="24"/>
          <w:lang w:val="es-ES"/>
        </w:rPr>
      </w:pPr>
      <w:r w:rsidRPr="00835CFF">
        <w:rPr>
          <w:rFonts w:eastAsia="Times New Roman"/>
          <w:spacing w:val="-6"/>
          <w:szCs w:val="24"/>
          <w:lang w:val="es-ES"/>
        </w:rPr>
        <w:t xml:space="preserve">Anexo 2: </w:t>
      </w:r>
      <w:r w:rsidRPr="00835CFF">
        <w:rPr>
          <w:rFonts w:eastAsia="Times New Roman"/>
          <w:spacing w:val="-6"/>
          <w:szCs w:val="24"/>
          <w:lang w:val="es-ES"/>
        </w:rPr>
        <w:tab/>
        <w:t xml:space="preserve">ESPECIES DESIGNADAS PARA ACCIONES COOPERATIVAS DURANTE </w:t>
      </w:r>
      <w:bookmarkStart w:id="0" w:name="_GoBack"/>
      <w:r w:rsidRPr="00835CFF">
        <w:rPr>
          <w:rFonts w:eastAsia="Times New Roman"/>
          <w:spacing w:val="-6"/>
          <w:szCs w:val="24"/>
          <w:lang w:val="es-ES"/>
        </w:rPr>
        <w:t>2015</w:t>
      </w:r>
      <w:bookmarkEnd w:id="0"/>
      <w:r w:rsidRPr="00835CFF">
        <w:rPr>
          <w:rFonts w:eastAsia="Times New Roman"/>
          <w:spacing w:val="-6"/>
          <w:szCs w:val="24"/>
          <w:lang w:val="es-ES"/>
        </w:rPr>
        <w:t>-2017</w:t>
      </w:r>
    </w:p>
    <w:p w:rsidR="00835CFF" w:rsidRPr="00835CFF" w:rsidRDefault="00835CFF" w:rsidP="00835CFF">
      <w:pPr>
        <w:tabs>
          <w:tab w:val="left" w:pos="993"/>
        </w:tabs>
        <w:autoSpaceDN w:val="0"/>
        <w:ind w:left="993" w:hanging="993"/>
        <w:jc w:val="both"/>
        <w:rPr>
          <w:rFonts w:eastAsia="Times New Roman"/>
          <w:szCs w:val="24"/>
          <w:lang w:val="es-ES"/>
        </w:rPr>
      </w:pPr>
    </w:p>
    <w:tbl>
      <w:tblPr>
        <w:tblW w:w="9554" w:type="dxa"/>
        <w:jc w:val="center"/>
        <w:tblInd w:w="-77" w:type="dxa"/>
        <w:tblLayout w:type="fixed"/>
        <w:tblCellMar>
          <w:left w:w="79" w:type="dxa"/>
          <w:right w:w="79" w:type="dxa"/>
        </w:tblCellMar>
        <w:tblLook w:val="04A0" w:firstRow="1" w:lastRow="0" w:firstColumn="1" w:lastColumn="0" w:noHBand="0" w:noVBand="1"/>
      </w:tblPr>
      <w:tblGrid>
        <w:gridCol w:w="2086"/>
        <w:gridCol w:w="1842"/>
        <w:gridCol w:w="2268"/>
        <w:gridCol w:w="1843"/>
        <w:gridCol w:w="1515"/>
      </w:tblGrid>
      <w:tr w:rsidR="00835CFF" w:rsidRPr="00835CFF" w:rsidTr="00835CFF">
        <w:trPr>
          <w:trHeight w:val="491"/>
          <w:tblHeader/>
          <w:jc w:val="center"/>
        </w:trPr>
        <w:tc>
          <w:tcPr>
            <w:tcW w:w="2086" w:type="dxa"/>
            <w:tcBorders>
              <w:top w:val="single" w:sz="6" w:space="0" w:color="auto"/>
              <w:left w:val="single" w:sz="6" w:space="0" w:color="auto"/>
              <w:bottom w:val="single" w:sz="6" w:space="0" w:color="auto"/>
              <w:right w:val="nil"/>
            </w:tcBorders>
            <w:shd w:val="clear" w:color="auto" w:fill="E0E0E0"/>
            <w:tcMar>
              <w:top w:w="0" w:type="dxa"/>
              <w:left w:w="28" w:type="dxa"/>
              <w:bottom w:w="0" w:type="dxa"/>
              <w:right w:w="28" w:type="dxa"/>
            </w:tcMar>
            <w:vAlign w:val="center"/>
            <w:hideMark/>
          </w:tcPr>
          <w:p w:rsidR="00835CFF" w:rsidRPr="00835CFF" w:rsidRDefault="00835CFF" w:rsidP="00835CFF">
            <w:pPr>
              <w:autoSpaceDE w:val="0"/>
              <w:autoSpaceDN w:val="0"/>
              <w:adjustRightInd w:val="0"/>
              <w:jc w:val="center"/>
              <w:rPr>
                <w:rFonts w:eastAsia="Times New Roman"/>
                <w:b/>
                <w:sz w:val="22"/>
                <w:szCs w:val="24"/>
                <w:lang w:val="it-IT" w:eastAsia="es-ES"/>
              </w:rPr>
            </w:pPr>
            <w:r w:rsidRPr="00835CFF">
              <w:rPr>
                <w:rFonts w:eastAsia="Times New Roman"/>
                <w:b/>
                <w:sz w:val="22"/>
                <w:szCs w:val="24"/>
                <w:lang w:val="it-IT" w:eastAsia="es-ES"/>
              </w:rPr>
              <w:t>Especie (nombre científico)</w:t>
            </w:r>
          </w:p>
        </w:tc>
        <w:tc>
          <w:tcPr>
            <w:tcW w:w="1842" w:type="dxa"/>
            <w:tcBorders>
              <w:top w:val="single" w:sz="6" w:space="0" w:color="auto"/>
              <w:left w:val="single" w:sz="6" w:space="0" w:color="auto"/>
              <w:bottom w:val="single" w:sz="6" w:space="0" w:color="auto"/>
              <w:right w:val="single" w:sz="6" w:space="0" w:color="auto"/>
            </w:tcBorders>
            <w:shd w:val="clear" w:color="auto" w:fill="E0E0E0"/>
            <w:tcMar>
              <w:top w:w="0" w:type="dxa"/>
              <w:left w:w="28" w:type="dxa"/>
              <w:bottom w:w="0" w:type="dxa"/>
              <w:right w:w="28" w:type="dxa"/>
            </w:tcMar>
            <w:vAlign w:val="center"/>
            <w:hideMark/>
          </w:tcPr>
          <w:p w:rsidR="00835CFF" w:rsidRPr="00835CFF" w:rsidRDefault="00835CFF" w:rsidP="00835CFF">
            <w:pPr>
              <w:autoSpaceDE w:val="0"/>
              <w:autoSpaceDN w:val="0"/>
              <w:adjustRightInd w:val="0"/>
              <w:jc w:val="center"/>
              <w:rPr>
                <w:rFonts w:eastAsia="Times New Roman"/>
                <w:b/>
                <w:sz w:val="22"/>
                <w:szCs w:val="24"/>
                <w:lang w:val="it-IT" w:eastAsia="es-ES"/>
              </w:rPr>
            </w:pPr>
            <w:r w:rsidRPr="00835CFF">
              <w:rPr>
                <w:rFonts w:eastAsia="Times New Roman"/>
                <w:b/>
                <w:sz w:val="22"/>
                <w:szCs w:val="24"/>
                <w:lang w:val="it-IT" w:eastAsia="es-ES"/>
              </w:rPr>
              <w:t>Especie (nombre común)</w:t>
            </w:r>
          </w:p>
        </w:tc>
        <w:tc>
          <w:tcPr>
            <w:tcW w:w="2268"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35CFF" w:rsidRPr="00835CFF" w:rsidRDefault="00835CFF" w:rsidP="00835CFF">
            <w:pPr>
              <w:autoSpaceDE w:val="0"/>
              <w:autoSpaceDN w:val="0"/>
              <w:adjustRightInd w:val="0"/>
              <w:jc w:val="center"/>
              <w:rPr>
                <w:rFonts w:eastAsia="Times New Roman"/>
                <w:b/>
                <w:sz w:val="22"/>
                <w:szCs w:val="24"/>
                <w:lang w:val="it-IT" w:eastAsia="es-ES"/>
              </w:rPr>
            </w:pPr>
            <w:r w:rsidRPr="00835CFF">
              <w:rPr>
                <w:rFonts w:eastAsia="Times New Roman"/>
                <w:b/>
                <w:sz w:val="22"/>
                <w:szCs w:val="24"/>
                <w:lang w:val="it-IT" w:eastAsia="es-ES"/>
              </w:rPr>
              <w:t>Instrumento CMS o proceso</w:t>
            </w:r>
          </w:p>
        </w:tc>
        <w:tc>
          <w:tcPr>
            <w:tcW w:w="1843"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35CFF" w:rsidRPr="00835CFF" w:rsidRDefault="00835CFF" w:rsidP="00835CFF">
            <w:pPr>
              <w:autoSpaceDE w:val="0"/>
              <w:autoSpaceDN w:val="0"/>
              <w:adjustRightInd w:val="0"/>
              <w:jc w:val="center"/>
              <w:rPr>
                <w:rFonts w:eastAsia="Times New Roman"/>
                <w:b/>
                <w:sz w:val="22"/>
                <w:szCs w:val="24"/>
                <w:lang w:val="es-ES" w:eastAsia="es-ES"/>
              </w:rPr>
            </w:pPr>
            <w:r w:rsidRPr="00835CFF">
              <w:rPr>
                <w:rFonts w:eastAsia="Times New Roman"/>
                <w:b/>
                <w:sz w:val="22"/>
                <w:szCs w:val="24"/>
                <w:lang w:val="es-ES" w:eastAsia="es-ES"/>
              </w:rPr>
              <w:t>¿Está toda el área de distribución con mandato de protección bajo la CMS cubierta por un instrumento CMS? (S/N)</w:t>
            </w:r>
            <w:r w:rsidRPr="00835CFF">
              <w:rPr>
                <w:rFonts w:eastAsia="Times New Roman"/>
                <w:b/>
                <w:sz w:val="22"/>
                <w:szCs w:val="24"/>
                <w:vertAlign w:val="superscript"/>
                <w:lang w:val="es-ES" w:eastAsia="es-ES"/>
              </w:rPr>
              <w:t xml:space="preserve">1, </w:t>
            </w:r>
            <w:r w:rsidRPr="00835CFF">
              <w:rPr>
                <w:rFonts w:eastAsia="Times New Roman"/>
                <w:b/>
                <w:sz w:val="22"/>
                <w:szCs w:val="24"/>
                <w:vertAlign w:val="superscript"/>
                <w:lang w:val="en-GB" w:eastAsia="es-ES"/>
              </w:rPr>
              <w:t>2</w:t>
            </w:r>
          </w:p>
        </w:tc>
        <w:tc>
          <w:tcPr>
            <w:tcW w:w="151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835CFF" w:rsidRPr="00835CFF" w:rsidRDefault="00835CFF" w:rsidP="00835CFF">
            <w:pPr>
              <w:autoSpaceDE w:val="0"/>
              <w:autoSpaceDN w:val="0"/>
              <w:adjustRightInd w:val="0"/>
              <w:jc w:val="center"/>
              <w:rPr>
                <w:rFonts w:eastAsia="Times New Roman"/>
                <w:b/>
                <w:sz w:val="22"/>
                <w:szCs w:val="24"/>
                <w:lang w:val="es-ES" w:eastAsia="es-ES"/>
              </w:rPr>
            </w:pPr>
            <w:r w:rsidRPr="00835CFF">
              <w:rPr>
                <w:rFonts w:eastAsia="Times New Roman"/>
                <w:b/>
                <w:sz w:val="22"/>
                <w:szCs w:val="24"/>
                <w:lang w:val="es-ES" w:eastAsia="es-ES"/>
              </w:rPr>
              <w:t>Año de adopción</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fr-FR"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b/>
                <w:sz w:val="22"/>
                <w:szCs w:val="24"/>
                <w:lang w:val="fr-FR" w:eastAsia="es-ES"/>
              </w:rPr>
              <w:t>(CLASE) AVES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fr-FR"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sz w:val="22"/>
                <w:szCs w:val="24"/>
                <w:lang w:val="fr-FR" w:eastAsia="es-ES"/>
              </w:rPr>
              <w:t>(ORDEN) GALLIFORMES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iCs/>
                <w:sz w:val="22"/>
                <w:szCs w:val="24"/>
                <w:lang w:val="es-ES" w:eastAsia="es-ES"/>
              </w:rPr>
              <w:t>(Familia)</w:t>
            </w:r>
            <w:proofErr w:type="spellStart"/>
            <w:r w:rsidRPr="00835CFF">
              <w:rPr>
                <w:rFonts w:eastAsia="Times New Roman"/>
                <w:i/>
                <w:iCs/>
                <w:sz w:val="22"/>
                <w:szCs w:val="24"/>
                <w:lang w:val="es-ES" w:eastAsia="es-ES"/>
              </w:rPr>
              <w:t>Phasianidae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Coturnix</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coturnix</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coturnix</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Codorníz</w:t>
            </w:r>
            <w:proofErr w:type="spellEnd"/>
            <w:r w:rsidRPr="00835CFF">
              <w:rPr>
                <w:rFonts w:eastAsia="Times New Roman"/>
                <w:color w:val="000000"/>
                <w:sz w:val="22"/>
                <w:szCs w:val="24"/>
                <w:lang w:val="fr-FR" w:eastAsia="en-GB"/>
              </w:rPr>
              <w:t xml:space="preserve"> </w:t>
            </w:r>
            <w:proofErr w:type="spellStart"/>
            <w:r w:rsidRPr="00835CFF">
              <w:rPr>
                <w:rFonts w:eastAsia="Times New Roman"/>
                <w:color w:val="000000"/>
                <w:sz w:val="22"/>
                <w:szCs w:val="24"/>
                <w:lang w:val="fr-FR" w:eastAsia="en-GB"/>
              </w:rPr>
              <w:t>común</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COP5 (1997)</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GRUIFORMES</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it-IT" w:eastAsia="en-GB"/>
              </w:rPr>
            </w:pP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both"/>
              <w:rPr>
                <w:rFonts w:eastAsia="Times New Roman"/>
                <w:i/>
                <w:sz w:val="22"/>
                <w:szCs w:val="24"/>
                <w:lang w:val="es-ES" w:eastAsia="es-ES"/>
              </w:rPr>
            </w:pPr>
            <w:proofErr w:type="spellStart"/>
            <w:r w:rsidRPr="00835CFF">
              <w:rPr>
                <w:rFonts w:eastAsia="Times New Roman"/>
                <w:i/>
                <w:sz w:val="22"/>
                <w:szCs w:val="24"/>
                <w:lang w:val="es-ES" w:eastAsia="es-ES"/>
              </w:rPr>
              <w:t>Rallidae</w:t>
            </w:r>
            <w:proofErr w:type="spellEnd"/>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Crex</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crex</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Guión</w:t>
            </w:r>
            <w:proofErr w:type="spellEnd"/>
            <w:r w:rsidRPr="00835CFF">
              <w:rPr>
                <w:rFonts w:eastAsia="Times New Roman"/>
                <w:color w:val="000000"/>
                <w:sz w:val="22"/>
                <w:szCs w:val="24"/>
                <w:lang w:val="fr-FR" w:eastAsia="en-GB"/>
              </w:rPr>
              <w:t xml:space="preserve"> de </w:t>
            </w:r>
            <w:proofErr w:type="spellStart"/>
            <w:r w:rsidRPr="00835CFF">
              <w:rPr>
                <w:rFonts w:eastAsia="Times New Roman"/>
                <w:color w:val="000000"/>
                <w:sz w:val="22"/>
                <w:szCs w:val="24"/>
                <w:lang w:val="fr-FR" w:eastAsia="en-GB"/>
              </w:rPr>
              <w:t>codornices</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rPr>
            </w:pPr>
            <w:r w:rsidRPr="00835CFF">
              <w:rPr>
                <w:rFonts w:eastAsia="Times New Roman"/>
                <w:sz w:val="22"/>
                <w:szCs w:val="24"/>
                <w:lang w:val="es-ES"/>
              </w:rPr>
              <w:t>Plan de acción (adoptado en 2005) bajo el Acuerdo sobre aves acuáticas de África-Eurasia (en vigor desde 1999)</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COP5 (1997)</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CHARADRIIFORMES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szCs w:val="24"/>
                <w:lang w:val="es-ES" w:eastAsia="es-ES"/>
              </w:rPr>
            </w:pPr>
            <w:proofErr w:type="spellStart"/>
            <w:r w:rsidRPr="00835CFF">
              <w:rPr>
                <w:rFonts w:eastAsia="Times New Roman"/>
                <w:i/>
                <w:szCs w:val="24"/>
                <w:lang w:val="es-ES" w:eastAsia="es-ES"/>
              </w:rPr>
              <w:t>Scolopacidae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Calidris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pusilla</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Correlimos</w:t>
            </w:r>
            <w:proofErr w:type="spellEnd"/>
            <w:r w:rsidRPr="00835CFF">
              <w:rPr>
                <w:rFonts w:eastAsia="Times New Roman"/>
                <w:color w:val="000000"/>
                <w:sz w:val="22"/>
                <w:szCs w:val="24"/>
                <w:lang w:val="fr-FR" w:eastAsia="en-GB"/>
              </w:rPr>
              <w:t xml:space="preserve"> </w:t>
            </w:r>
            <w:proofErr w:type="spellStart"/>
            <w:r w:rsidRPr="00835CFF">
              <w:rPr>
                <w:rFonts w:eastAsia="Times New Roman"/>
                <w:color w:val="000000"/>
                <w:sz w:val="22"/>
                <w:szCs w:val="24"/>
                <w:lang w:val="fr-FR" w:eastAsia="en-GB"/>
              </w:rPr>
              <w:t>semipalmeado</w:t>
            </w:r>
            <w:proofErr w:type="spellEnd"/>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both"/>
              <w:rPr>
                <w:rFonts w:eastAsia="Times New Roman"/>
                <w:sz w:val="22"/>
                <w:szCs w:val="24"/>
                <w:lang w:val="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1979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r w:rsidRPr="00835CFF">
              <w:rPr>
                <w:rFonts w:eastAsia="Times New Roman"/>
                <w:i/>
                <w:iCs/>
                <w:sz w:val="22"/>
                <w:szCs w:val="24"/>
                <w:lang w:val="es-ES" w:eastAsia="es-ES"/>
              </w:rPr>
              <w:t xml:space="preserve">Limosa </w:t>
            </w:r>
            <w:proofErr w:type="spellStart"/>
            <w:r w:rsidRPr="00835CFF">
              <w:rPr>
                <w:rFonts w:eastAsia="Times New Roman"/>
                <w:i/>
                <w:iCs/>
                <w:sz w:val="22"/>
                <w:szCs w:val="24"/>
                <w:lang w:val="es-ES" w:eastAsia="es-ES"/>
              </w:rPr>
              <w:t>lapponica</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Ajuga</w:t>
            </w:r>
            <w:proofErr w:type="spellEnd"/>
            <w:r w:rsidRPr="00835CFF">
              <w:rPr>
                <w:rFonts w:eastAsia="Times New Roman"/>
                <w:color w:val="000000"/>
                <w:sz w:val="22"/>
                <w:szCs w:val="24"/>
                <w:lang w:val="fr-FR" w:eastAsia="en-GB"/>
              </w:rPr>
              <w:t xml:space="preserve"> </w:t>
            </w:r>
            <w:proofErr w:type="spellStart"/>
            <w:r w:rsidRPr="00835CFF">
              <w:rPr>
                <w:rFonts w:eastAsia="Times New Roman"/>
                <w:color w:val="000000"/>
                <w:sz w:val="22"/>
                <w:szCs w:val="24"/>
                <w:lang w:val="fr-FR" w:eastAsia="en-GB"/>
              </w:rPr>
              <w:t>colipinta</w:t>
            </w:r>
            <w:proofErr w:type="spellEnd"/>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both"/>
              <w:rPr>
                <w:rFonts w:eastAsia="Times New Roman"/>
                <w:sz w:val="22"/>
                <w:szCs w:val="24"/>
                <w:lang w:val="es-ES"/>
              </w:rPr>
            </w:pPr>
            <w:r w:rsidRPr="00835CFF">
              <w:rPr>
                <w:rFonts w:eastAsia="Times New Roman"/>
                <w:sz w:val="22"/>
                <w:szCs w:val="24"/>
                <w:lang w:val="es-ES"/>
              </w:rPr>
              <w:t>Acuerdo de Aves Acuáticas del África Eurasia</w:t>
            </w: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1979</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es-ES"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n-GB"/>
              </w:rPr>
            </w:pPr>
            <w:r w:rsidRPr="00835CFF">
              <w:rPr>
                <w:rFonts w:eastAsia="Times New Roman"/>
                <w:sz w:val="22"/>
                <w:szCs w:val="24"/>
                <w:lang w:val="en-GB"/>
              </w:rPr>
              <w:t>ANSERIFORMES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n-GB" w:eastAsia="es-ES"/>
              </w:rPr>
            </w:pPr>
            <w:proofErr w:type="spellStart"/>
            <w:r w:rsidRPr="00835CFF">
              <w:rPr>
                <w:rFonts w:eastAsia="Times New Roman"/>
                <w:i/>
                <w:sz w:val="22"/>
                <w:szCs w:val="24"/>
                <w:lang w:val="en-GB" w:eastAsia="es-ES"/>
              </w:rPr>
              <w:t>Anatidae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Cygnus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melanocoryphus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Black-</w:t>
            </w:r>
            <w:proofErr w:type="spellStart"/>
            <w:r w:rsidRPr="00835CFF">
              <w:rPr>
                <w:rFonts w:eastAsia="Times New Roman"/>
                <w:color w:val="000000"/>
                <w:sz w:val="22"/>
                <w:szCs w:val="24"/>
                <w:lang w:val="es-ES" w:eastAsia="en-GB"/>
              </w:rPr>
              <w:t>necked</w:t>
            </w:r>
            <w:proofErr w:type="spellEnd"/>
            <w:r w:rsidRPr="00835CFF">
              <w:rPr>
                <w:rFonts w:eastAsia="Times New Roman"/>
                <w:color w:val="000000"/>
                <w:sz w:val="22"/>
                <w:szCs w:val="24"/>
                <w:lang w:val="es-ES" w:eastAsia="en-GB"/>
              </w:rPr>
              <w:t xml:space="preserve"> </w:t>
            </w:r>
            <w:proofErr w:type="spellStart"/>
            <w:r w:rsidRPr="00835CFF">
              <w:rPr>
                <w:rFonts w:eastAsia="Times New Roman"/>
                <w:color w:val="000000"/>
                <w:sz w:val="22"/>
                <w:szCs w:val="24"/>
                <w:lang w:val="es-ES" w:eastAsia="en-GB"/>
              </w:rPr>
              <w:t>Swan</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COP5 (1997)</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rPr>
            </w:pPr>
          </w:p>
        </w:tc>
      </w:tr>
      <w:tr w:rsidR="00835CFF" w:rsidRPr="00835CFF" w:rsidTr="00835CFF">
        <w:trPr>
          <w:trHeight w:val="246"/>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b/>
                <w:iCs/>
                <w:sz w:val="22"/>
                <w:szCs w:val="24"/>
                <w:lang w:val="es-ES" w:eastAsia="es-ES"/>
              </w:rPr>
              <w:t>PISCES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iCs/>
                <w:sz w:val="22"/>
                <w:szCs w:val="24"/>
                <w:lang w:val="es-ES" w:eastAsia="es-ES"/>
              </w:rPr>
              <w:t>ACIPENSERIFORMES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proofErr w:type="spellStart"/>
            <w:r w:rsidRPr="00835CFF">
              <w:rPr>
                <w:rFonts w:eastAsia="Times New Roman"/>
                <w:i/>
                <w:iCs/>
                <w:sz w:val="22"/>
                <w:szCs w:val="24"/>
                <w:lang w:val="es-ES" w:eastAsia="es-ES"/>
              </w:rPr>
              <w:t>Acipenseridae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Huso huso</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Beluga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Huso dauricus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 xml:space="preserve">Esturión Kaluga </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Acipenser</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baerii</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baicalensis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 xml:space="preserve">Esturión del Baikal </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r w:rsidRPr="00835CFF">
              <w:rPr>
                <w:rFonts w:eastAsia="Times New Roman"/>
                <w:i/>
                <w:iCs/>
                <w:sz w:val="22"/>
                <w:szCs w:val="24"/>
                <w:lang w:val="it-IT" w:eastAsia="es-ES"/>
              </w:rPr>
              <w:t>Acipenser gueldenstaedtii</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Ruso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medirostris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verde</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sz w:val="22"/>
                <w:szCs w:val="24"/>
                <w:lang w:val="fr-FR"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fr-FR" w:eastAsia="es-ES"/>
              </w:rPr>
            </w:pPr>
            <w:proofErr w:type="spellStart"/>
            <w:r w:rsidRPr="00835CFF">
              <w:rPr>
                <w:rFonts w:eastAsia="Times New Roman"/>
                <w:i/>
                <w:iCs/>
                <w:sz w:val="22"/>
                <w:szCs w:val="24"/>
                <w:lang w:val="fr-FR" w:eastAsia="es-ES"/>
              </w:rPr>
              <w:t>Acipenser</w:t>
            </w:r>
            <w:proofErr w:type="spellEnd"/>
            <w:r w:rsidRPr="00835CFF">
              <w:rPr>
                <w:rFonts w:eastAsia="Times New Roman"/>
                <w:i/>
                <w:iCs/>
                <w:sz w:val="22"/>
                <w:szCs w:val="24"/>
                <w:lang w:val="fr-FR" w:eastAsia="es-ES"/>
              </w:rPr>
              <w:t xml:space="preserve"> </w:t>
            </w:r>
            <w:proofErr w:type="spellStart"/>
            <w:r w:rsidRPr="00835CFF">
              <w:rPr>
                <w:rFonts w:eastAsia="Times New Roman"/>
                <w:i/>
                <w:iCs/>
                <w:sz w:val="22"/>
                <w:szCs w:val="24"/>
                <w:lang w:val="fr-FR" w:eastAsia="es-ES"/>
              </w:rPr>
              <w:t>mikadoi</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Esturión</w:t>
            </w:r>
            <w:proofErr w:type="spellEnd"/>
            <w:r w:rsidRPr="00835CFF">
              <w:rPr>
                <w:rFonts w:eastAsia="Times New Roman"/>
                <w:color w:val="000000"/>
                <w:sz w:val="22"/>
                <w:szCs w:val="24"/>
                <w:lang w:val="fr-FR" w:eastAsia="en-GB"/>
              </w:rPr>
              <w:t xml:space="preserve"> de Sakhalin </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naccarii</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 xml:space="preserve">Esturión del Adriático </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nudiventris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Esturión</w:t>
            </w:r>
            <w:proofErr w:type="spellEnd"/>
            <w:r w:rsidRPr="00835CFF">
              <w:rPr>
                <w:rFonts w:eastAsia="Times New Roman"/>
                <w:color w:val="000000"/>
                <w:sz w:val="22"/>
                <w:szCs w:val="24"/>
                <w:lang w:val="fr-FR" w:eastAsia="en-GB"/>
              </w:rPr>
              <w:t xml:space="preserve"> de </w:t>
            </w:r>
            <w:proofErr w:type="spellStart"/>
            <w:r w:rsidRPr="00835CFF">
              <w:rPr>
                <w:rFonts w:eastAsia="Times New Roman"/>
                <w:color w:val="000000"/>
                <w:sz w:val="22"/>
                <w:szCs w:val="24"/>
                <w:lang w:val="fr-FR" w:eastAsia="en-GB"/>
              </w:rPr>
              <w:t>flancos</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persicus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persa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Acipenser</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ruthenus</w:t>
            </w:r>
            <w:proofErr w:type="spellEnd"/>
            <w:r w:rsidRPr="00835CFF">
              <w:rPr>
                <w:rFonts w:eastAsia="Times New Roman"/>
                <w:iCs/>
                <w:sz w:val="22"/>
                <w:szCs w:val="24"/>
                <w:lang w:val="es-ES" w:eastAsia="es-ES"/>
              </w:rPr>
              <w:t xml:space="preserve">(solo la </w:t>
            </w:r>
            <w:proofErr w:type="spellStart"/>
            <w:r w:rsidRPr="00835CFF">
              <w:rPr>
                <w:rFonts w:eastAsia="Times New Roman"/>
                <w:iCs/>
                <w:sz w:val="22"/>
                <w:szCs w:val="24"/>
                <w:lang w:val="es-ES" w:eastAsia="es-ES"/>
              </w:rPr>
              <w:t>poblacion</w:t>
            </w:r>
            <w:proofErr w:type="spellEnd"/>
            <w:r w:rsidRPr="00835CFF">
              <w:rPr>
                <w:rFonts w:eastAsia="Times New Roman"/>
                <w:iCs/>
                <w:sz w:val="22"/>
                <w:szCs w:val="24"/>
                <w:lang w:val="es-ES" w:eastAsia="es-ES"/>
              </w:rPr>
              <w:t xml:space="preserve"> del Danubio)</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Sterlet</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schrenckii</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 xml:space="preserve">Esturión de Amur </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sinensis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Chino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stellatus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estrellado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Acipenser sturio</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pacing w:val="-4"/>
                <w:sz w:val="22"/>
                <w:szCs w:val="24"/>
                <w:lang w:val="it-IT" w:eastAsia="en-GB"/>
              </w:rPr>
            </w:pPr>
            <w:r w:rsidRPr="00835CFF">
              <w:rPr>
                <w:rFonts w:eastAsia="Times New Roman"/>
                <w:color w:val="000000"/>
                <w:spacing w:val="-4"/>
                <w:sz w:val="22"/>
                <w:szCs w:val="24"/>
                <w:lang w:val="it-IT" w:eastAsia="en-GB"/>
              </w:rPr>
              <w:t>Esturión común</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Pseudoscaphirhynchus kaufmanni</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del Amu Daria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n-GB" w:eastAsia="es-ES"/>
              </w:rPr>
            </w:pPr>
            <w:proofErr w:type="spellStart"/>
            <w:r w:rsidRPr="00835CFF">
              <w:rPr>
                <w:rFonts w:eastAsia="Times New Roman"/>
                <w:i/>
                <w:iCs/>
                <w:sz w:val="22"/>
                <w:szCs w:val="24"/>
                <w:lang w:val="en-GB" w:eastAsia="es-ES"/>
              </w:rPr>
              <w:t>Pseudoscaphirhynchus</w:t>
            </w:r>
            <w:proofErr w:type="spellEnd"/>
            <w:r w:rsidRPr="00835CFF">
              <w:rPr>
                <w:rFonts w:eastAsia="Times New Roman"/>
                <w:i/>
                <w:iCs/>
                <w:sz w:val="22"/>
                <w:szCs w:val="24"/>
                <w:lang w:val="en-GB" w:eastAsia="es-ES"/>
              </w:rPr>
              <w:t xml:space="preserve"> </w:t>
            </w:r>
            <w:proofErr w:type="spellStart"/>
            <w:r w:rsidRPr="00835CFF">
              <w:rPr>
                <w:rFonts w:eastAsia="Times New Roman"/>
                <w:i/>
                <w:iCs/>
                <w:sz w:val="22"/>
                <w:szCs w:val="24"/>
                <w:lang w:val="en-GB" w:eastAsia="es-ES"/>
              </w:rPr>
              <w:t>hermanni</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enano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Pseudoscaphirhynchus fedtschenkoi</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Esturión del Sir Daria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n-GB" w:eastAsia="es-ES"/>
              </w:rPr>
            </w:pPr>
            <w:proofErr w:type="spellStart"/>
            <w:r w:rsidRPr="00835CFF">
              <w:rPr>
                <w:rFonts w:eastAsia="Times New Roman"/>
                <w:i/>
                <w:iCs/>
                <w:sz w:val="22"/>
                <w:szCs w:val="24"/>
                <w:lang w:val="es-ES" w:eastAsia="es-ES"/>
              </w:rPr>
              <w:t>Psephurus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gladius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pacing w:val="-2"/>
                <w:sz w:val="22"/>
                <w:szCs w:val="24"/>
                <w:lang w:val="it-IT" w:eastAsia="en-GB"/>
              </w:rPr>
            </w:pPr>
            <w:r w:rsidRPr="00835CFF">
              <w:rPr>
                <w:rFonts w:eastAsia="Times New Roman"/>
                <w:color w:val="000000"/>
                <w:spacing w:val="-2"/>
                <w:sz w:val="22"/>
                <w:szCs w:val="24"/>
                <w:lang w:val="it-IT" w:eastAsia="en-GB"/>
              </w:rPr>
              <w:t>Pez spatula chino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rPr>
            </w:pPr>
            <w:r w:rsidRPr="00835CFF">
              <w:rPr>
                <w:rFonts w:eastAsia="Times New Roman"/>
                <w:sz w:val="22"/>
                <w:szCs w:val="24"/>
                <w:lang w:val="it-IT"/>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p>
        </w:tc>
      </w:tr>
      <w:tr w:rsidR="00835CFF" w:rsidRPr="00835CFF" w:rsidTr="00835CFF">
        <w:trPr>
          <w:trHeight w:val="279"/>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b/>
                <w:sz w:val="22"/>
                <w:szCs w:val="24"/>
                <w:lang w:val="it-IT" w:eastAsia="es-ES"/>
              </w:rPr>
            </w:pPr>
            <w:r w:rsidRPr="00835CFF">
              <w:rPr>
                <w:rFonts w:eastAsia="Times New Roman"/>
                <w:b/>
                <w:color w:val="000000"/>
                <w:sz w:val="22"/>
                <w:szCs w:val="24"/>
                <w:lang w:val="it-IT" w:eastAsia="en-GB"/>
              </w:rPr>
              <w:t>MAMMALIA (MARINOS)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color w:val="000000"/>
                <w:sz w:val="22"/>
                <w:szCs w:val="24"/>
                <w:lang w:val="it-IT" w:eastAsia="en-GB"/>
              </w:rPr>
              <w:t>CETACEA</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color w:val="000000"/>
                <w:sz w:val="22"/>
                <w:szCs w:val="24"/>
                <w:lang w:val="it-IT" w:eastAsia="en-GB"/>
              </w:rPr>
            </w:pPr>
            <w:r w:rsidRPr="00835CFF">
              <w:rPr>
                <w:rFonts w:eastAsia="Times New Roman"/>
                <w:i/>
                <w:color w:val="000000"/>
                <w:sz w:val="22"/>
                <w:szCs w:val="24"/>
                <w:lang w:val="it-IT" w:eastAsia="en-GB"/>
              </w:rPr>
              <w:t>Iniidae</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Inia geoffresis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Delfín rosado del Amazonas</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COP1 (1991)</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sz w:val="22"/>
                <w:szCs w:val="24"/>
                <w:lang w:val="it-IT" w:eastAsia="es-ES"/>
              </w:rPr>
              <w:t>Monodontidae</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Delphinapterus leucas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Ballena blanca</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COP3 (1979)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Monodon monoceros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Narval</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COP10 (2011)</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i/>
                <w:color w:val="000000"/>
                <w:sz w:val="22"/>
                <w:szCs w:val="24"/>
                <w:lang w:val="it-IT" w:eastAsia="en-GB"/>
              </w:rPr>
              <w:t>Phocoenidae</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Phocoena spinipinnis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Marsopa espinosa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Phocoena dioptrica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Marsopa de anteojos</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r w:rsidRPr="00835CFF">
              <w:rPr>
                <w:rFonts w:eastAsia="Times New Roman"/>
                <w:i/>
                <w:iCs/>
                <w:sz w:val="22"/>
                <w:szCs w:val="24"/>
                <w:lang w:val="it-IT" w:eastAsia="es-ES"/>
              </w:rPr>
              <w:t>Neophocaena phocaenoides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Marsopa negra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n-GB" w:eastAsia="es-ES"/>
              </w:rPr>
            </w:pPr>
            <w:r w:rsidRPr="00835CFF">
              <w:rPr>
                <w:rFonts w:eastAsia="Times New Roman"/>
                <w:sz w:val="22"/>
                <w:szCs w:val="24"/>
                <w:lang w:val="en-GB"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n-GB" w:eastAsia="es-ES"/>
              </w:rPr>
            </w:pPr>
            <w:r w:rsidRPr="00835CFF">
              <w:rPr>
                <w:rFonts w:eastAsia="Times New Roman"/>
                <w:sz w:val="22"/>
                <w:szCs w:val="24"/>
                <w:lang w:val="en-GB"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n-GB" w:eastAsia="es-ES"/>
              </w:rPr>
            </w:pPr>
            <w:r w:rsidRPr="00835CFF">
              <w:rPr>
                <w:rFonts w:eastAsia="Times New Roman"/>
                <w:sz w:val="22"/>
                <w:szCs w:val="24"/>
                <w:lang w:val="en-GB" w:eastAsia="es-ES"/>
              </w:rPr>
              <w:t>COP7 (2002)</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n-GB" w:eastAsia="es-ES"/>
              </w:rPr>
            </w:pPr>
            <w:proofErr w:type="spellStart"/>
            <w:r w:rsidRPr="00835CFF">
              <w:rPr>
                <w:rFonts w:eastAsia="Times New Roman"/>
                <w:i/>
                <w:color w:val="000000"/>
                <w:sz w:val="22"/>
                <w:szCs w:val="24"/>
                <w:lang w:val="en-GB" w:eastAsia="en-GB"/>
              </w:rPr>
              <w:t>Delphinidae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n-GB" w:eastAsia="es-ES"/>
              </w:rPr>
            </w:pPr>
            <w:r w:rsidRPr="00835CFF">
              <w:rPr>
                <w:rFonts w:eastAsia="Times New Roman"/>
                <w:i/>
                <w:iCs/>
                <w:sz w:val="22"/>
                <w:szCs w:val="24"/>
                <w:lang w:val="en-GB" w:eastAsia="es-ES"/>
              </w:rPr>
              <w:t xml:space="preserve">Sousa </w:t>
            </w:r>
            <w:proofErr w:type="spellStart"/>
            <w:r w:rsidRPr="00835CFF">
              <w:rPr>
                <w:rFonts w:eastAsia="Times New Roman"/>
                <w:i/>
                <w:iCs/>
                <w:sz w:val="22"/>
                <w:szCs w:val="24"/>
                <w:lang w:val="en-GB" w:eastAsia="es-ES"/>
              </w:rPr>
              <w:t>chinensis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n-GB" w:eastAsia="en-GB"/>
              </w:rPr>
            </w:pPr>
            <w:proofErr w:type="spellStart"/>
            <w:r w:rsidRPr="00835CFF">
              <w:rPr>
                <w:rFonts w:eastAsia="Times New Roman"/>
                <w:color w:val="000000"/>
                <w:sz w:val="22"/>
                <w:szCs w:val="24"/>
                <w:lang w:val="en-GB" w:eastAsia="en-GB"/>
              </w:rPr>
              <w:t>Delfínblanco</w:t>
            </w:r>
            <w:proofErr w:type="spellEnd"/>
            <w:r w:rsidRPr="00835CFF">
              <w:rPr>
                <w:rFonts w:eastAsia="Times New Roman"/>
                <w:color w:val="000000"/>
                <w:sz w:val="22"/>
                <w:szCs w:val="24"/>
                <w:lang w:val="en-GB" w:eastAsia="en-GB"/>
              </w:rPr>
              <w:t xml:space="preserve"> de china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COP7 (2002)</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n-GB" w:eastAsia="es-ES"/>
              </w:rPr>
            </w:pPr>
            <w:proofErr w:type="spellStart"/>
            <w:r w:rsidRPr="00835CFF">
              <w:rPr>
                <w:rFonts w:eastAsia="Times New Roman"/>
                <w:i/>
                <w:iCs/>
                <w:sz w:val="22"/>
                <w:szCs w:val="24"/>
                <w:lang w:val="en-GB" w:eastAsia="es-ES"/>
              </w:rPr>
              <w:t>Sotalia</w:t>
            </w:r>
            <w:proofErr w:type="spellEnd"/>
            <w:r w:rsidRPr="00835CFF">
              <w:rPr>
                <w:rFonts w:eastAsia="Times New Roman"/>
                <w:i/>
                <w:iCs/>
                <w:sz w:val="22"/>
                <w:szCs w:val="24"/>
                <w:lang w:val="en-GB" w:eastAsia="es-ES"/>
              </w:rPr>
              <w:t xml:space="preserve"> </w:t>
            </w:r>
            <w:proofErr w:type="spellStart"/>
            <w:r w:rsidRPr="00835CFF">
              <w:rPr>
                <w:rFonts w:eastAsia="Times New Roman"/>
                <w:i/>
                <w:iCs/>
                <w:sz w:val="22"/>
                <w:szCs w:val="24"/>
                <w:lang w:val="en-GB" w:eastAsia="es-ES"/>
              </w:rPr>
              <w:t>fluviatilis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n-GB" w:eastAsia="en-GB"/>
              </w:rPr>
            </w:pPr>
            <w:proofErr w:type="spellStart"/>
            <w:r w:rsidRPr="00835CFF">
              <w:rPr>
                <w:rFonts w:eastAsia="Times New Roman"/>
                <w:color w:val="000000"/>
                <w:sz w:val="22"/>
                <w:szCs w:val="24"/>
                <w:lang w:val="en-GB" w:eastAsia="en-GB"/>
              </w:rPr>
              <w:t>Tucuxi</w:t>
            </w:r>
            <w:proofErr w:type="spellEnd"/>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both"/>
              <w:rPr>
                <w:rFonts w:eastAsia="Times New Roman"/>
                <w:sz w:val="22"/>
                <w:szCs w:val="24"/>
                <w:lang w:val="es-ES" w:eastAsia="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COP3 (1991)</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n-GB" w:eastAsia="es-ES"/>
              </w:rPr>
            </w:pPr>
            <w:proofErr w:type="spellStart"/>
            <w:r w:rsidRPr="00835CFF">
              <w:rPr>
                <w:rFonts w:eastAsia="Times New Roman"/>
                <w:i/>
                <w:iCs/>
                <w:sz w:val="22"/>
                <w:szCs w:val="24"/>
                <w:lang w:val="en-GB" w:eastAsia="es-ES"/>
              </w:rPr>
              <w:t>Sotalia</w:t>
            </w:r>
            <w:proofErr w:type="spellEnd"/>
            <w:r w:rsidRPr="00835CFF">
              <w:rPr>
                <w:rFonts w:eastAsia="Times New Roman"/>
                <w:i/>
                <w:iCs/>
                <w:sz w:val="22"/>
                <w:szCs w:val="24"/>
                <w:lang w:val="en-GB" w:eastAsia="es-ES"/>
              </w:rPr>
              <w:t xml:space="preserve"> </w:t>
            </w:r>
            <w:proofErr w:type="spellStart"/>
            <w:r w:rsidRPr="00835CFF">
              <w:rPr>
                <w:rFonts w:eastAsia="Times New Roman"/>
                <w:i/>
                <w:iCs/>
                <w:sz w:val="22"/>
                <w:szCs w:val="24"/>
                <w:lang w:val="en-GB" w:eastAsia="es-ES"/>
              </w:rPr>
              <w:t>guianensis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n-GB" w:eastAsia="en-GB"/>
              </w:rPr>
            </w:pPr>
            <w:proofErr w:type="spellStart"/>
            <w:r w:rsidRPr="00835CFF">
              <w:rPr>
                <w:rFonts w:eastAsia="Times New Roman"/>
                <w:color w:val="000000"/>
                <w:sz w:val="22"/>
                <w:szCs w:val="24"/>
                <w:lang w:val="en-GB" w:eastAsia="en-GB"/>
              </w:rPr>
              <w:t>Delfín</w:t>
            </w:r>
            <w:proofErr w:type="spellEnd"/>
            <w:r w:rsidRPr="00835CFF">
              <w:rPr>
                <w:rFonts w:eastAsia="Times New Roman"/>
                <w:color w:val="000000"/>
                <w:sz w:val="22"/>
                <w:szCs w:val="24"/>
                <w:lang w:val="en-GB" w:eastAsia="en-GB"/>
              </w:rPr>
              <w:t xml:space="preserve"> </w:t>
            </w:r>
            <w:proofErr w:type="spellStart"/>
            <w:r w:rsidRPr="00835CFF">
              <w:rPr>
                <w:rFonts w:eastAsia="Times New Roman"/>
                <w:color w:val="000000"/>
                <w:sz w:val="22"/>
                <w:szCs w:val="24"/>
                <w:lang w:val="en-GB" w:eastAsia="en-GB"/>
              </w:rPr>
              <w:t>costero</w:t>
            </w:r>
            <w:proofErr w:type="spellEnd"/>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both"/>
              <w:rPr>
                <w:rFonts w:eastAsia="Times New Roman"/>
                <w:sz w:val="22"/>
                <w:szCs w:val="24"/>
                <w:lang w:val="es-ES" w:eastAsia="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COP3 (1991)</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Lagenorhynchusobscurus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Delfín oscuro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Mamíferos acuáticos de África occidental (en vigor desde 2008);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ascii="Times New Roman Italic" w:eastAsia="Times New Roman" w:hAnsi="Times New Roman Italic"/>
                <w:i/>
                <w:iCs/>
                <w:spacing w:val="-4"/>
                <w:sz w:val="22"/>
                <w:szCs w:val="24"/>
                <w:lang w:val="it-IT" w:eastAsia="es-ES"/>
              </w:rPr>
            </w:pPr>
            <w:r w:rsidRPr="00835CFF">
              <w:rPr>
                <w:rFonts w:ascii="Times New Roman Italic" w:eastAsia="Times New Roman" w:hAnsi="Times New Roman Italic"/>
                <w:i/>
                <w:iCs/>
                <w:spacing w:val="-4"/>
                <w:sz w:val="22"/>
                <w:szCs w:val="24"/>
                <w:lang w:val="it-IT" w:eastAsia="es-ES"/>
              </w:rPr>
              <w:t>Lagenorhynchusaustralis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Delfín austral</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Tursiops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aduncus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Delfín mular del océano Indico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COP7 (2002)</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Stenella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attenuata</w:t>
            </w:r>
            <w:proofErr w:type="spellEnd"/>
            <w:r w:rsidRPr="00835CFF">
              <w:rPr>
                <w:rFonts w:eastAsia="Times New Roman"/>
                <w:iCs/>
                <w:sz w:val="22"/>
                <w:szCs w:val="24"/>
                <w:lang w:val="es-ES" w:eastAsia="es-ES"/>
              </w:rPr>
              <w:t xml:space="preserve"> (solo las poblaciones del este del Pacífico tropical y sudeste de Asia)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proofErr w:type="spellStart"/>
            <w:r w:rsidRPr="00835CFF">
              <w:rPr>
                <w:rFonts w:eastAsia="Times New Roman"/>
                <w:color w:val="000000"/>
                <w:sz w:val="22"/>
                <w:szCs w:val="24"/>
                <w:lang w:val="es-ES" w:eastAsia="en-GB"/>
              </w:rPr>
              <w:t>Estenela</w:t>
            </w:r>
            <w:proofErr w:type="spellEnd"/>
            <w:r w:rsidRPr="00835CFF">
              <w:rPr>
                <w:rFonts w:eastAsia="Times New Roman"/>
                <w:color w:val="000000"/>
                <w:sz w:val="22"/>
                <w:szCs w:val="24"/>
                <w:lang w:val="es-ES" w:eastAsia="en-GB"/>
              </w:rPr>
              <w:t xml:space="preserve"> moteada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Mamíferos acuáticos de África occidental (en vigor desde 2008);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 xml:space="preserve">No </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COP7 (2002)</w:t>
            </w:r>
          </w:p>
        </w:tc>
      </w:tr>
      <w:tr w:rsidR="00835CFF" w:rsidRPr="00835CFF" w:rsidTr="00835CFF">
        <w:trPr>
          <w:jc w:val="center"/>
        </w:trPr>
        <w:tc>
          <w:tcPr>
            <w:tcW w:w="2086" w:type="dxa"/>
            <w:tcBorders>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Stenella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longirostris</w:t>
            </w:r>
            <w:proofErr w:type="spellEnd"/>
            <w:r w:rsidRPr="00835CFF">
              <w:rPr>
                <w:rFonts w:eastAsia="Times New Roman"/>
                <w:i/>
                <w:iCs/>
                <w:sz w:val="22"/>
                <w:szCs w:val="24"/>
                <w:lang w:val="es-ES" w:eastAsia="es-ES"/>
              </w:rPr>
              <w:t xml:space="preserve"> </w:t>
            </w:r>
            <w:r w:rsidRPr="00835CFF">
              <w:rPr>
                <w:rFonts w:eastAsia="Times New Roman"/>
                <w:iCs/>
                <w:sz w:val="22"/>
                <w:szCs w:val="24"/>
                <w:lang w:val="es-ES" w:eastAsia="es-ES"/>
              </w:rPr>
              <w:t>(solo las poblaciones del este del Pacífico tropical y sudeste de Asia)</w:t>
            </w:r>
          </w:p>
        </w:tc>
        <w:tc>
          <w:tcPr>
            <w:tcW w:w="1842" w:type="dxa"/>
            <w:tcBorders>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 xml:space="preserve">Delfín </w:t>
            </w:r>
            <w:proofErr w:type="spellStart"/>
            <w:r w:rsidRPr="00835CFF">
              <w:rPr>
                <w:rFonts w:eastAsia="Times New Roman"/>
                <w:color w:val="000000"/>
                <w:sz w:val="22"/>
                <w:szCs w:val="24"/>
                <w:lang w:val="es-ES" w:eastAsia="en-GB"/>
              </w:rPr>
              <w:t>tornillon</w:t>
            </w:r>
            <w:proofErr w:type="spellEnd"/>
          </w:p>
        </w:tc>
        <w:tc>
          <w:tcPr>
            <w:tcW w:w="2268" w:type="dxa"/>
            <w:tcBorders>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Mamíferos acuáticos de África occidental (en vigor desde 2008);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843" w:type="dxa"/>
            <w:tcBorders>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COP7 (2002)</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eastAsia="es-ES"/>
              </w:rPr>
            </w:pPr>
            <w:proofErr w:type="spellStart"/>
            <w:r w:rsidRPr="00835CFF">
              <w:rPr>
                <w:rFonts w:eastAsia="Times New Roman"/>
                <w:i/>
                <w:iCs/>
                <w:sz w:val="22"/>
                <w:szCs w:val="24"/>
                <w:lang w:eastAsia="es-ES"/>
              </w:rPr>
              <w:t>Lagenodelphis</w:t>
            </w:r>
            <w:proofErr w:type="spellEnd"/>
            <w:r w:rsidRPr="00835CFF">
              <w:rPr>
                <w:rFonts w:eastAsia="Times New Roman"/>
                <w:i/>
                <w:iCs/>
                <w:sz w:val="22"/>
                <w:szCs w:val="24"/>
                <w:lang w:eastAsia="es-ES"/>
              </w:rPr>
              <w:t xml:space="preserve"> </w:t>
            </w:r>
            <w:proofErr w:type="spellStart"/>
            <w:r w:rsidRPr="00835CFF">
              <w:rPr>
                <w:rFonts w:eastAsia="Times New Roman"/>
                <w:i/>
                <w:iCs/>
                <w:sz w:val="22"/>
                <w:szCs w:val="24"/>
                <w:lang w:eastAsia="es-ES"/>
              </w:rPr>
              <w:t>hosei</w:t>
            </w:r>
            <w:proofErr w:type="spellEnd"/>
            <w:r w:rsidRPr="00835CFF">
              <w:rPr>
                <w:rFonts w:eastAsia="Times New Roman"/>
                <w:iCs/>
                <w:sz w:val="22"/>
                <w:szCs w:val="24"/>
                <w:lang w:eastAsia="es-ES"/>
              </w:rPr>
              <w:t xml:space="preserve"> (only Southeast Asian populations)</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Delfín</w:t>
            </w:r>
            <w:proofErr w:type="spellEnd"/>
            <w:r w:rsidRPr="00835CFF">
              <w:rPr>
                <w:rFonts w:eastAsia="Times New Roman"/>
                <w:color w:val="000000"/>
                <w:sz w:val="22"/>
                <w:szCs w:val="24"/>
                <w:lang w:val="fr-FR" w:eastAsia="en-GB"/>
              </w:rPr>
              <w:t xml:space="preserve"> de Fraser</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r w:rsidRPr="00835CFF">
              <w:rPr>
                <w:rFonts w:eastAsia="Times New Roman"/>
                <w:sz w:val="22"/>
                <w:szCs w:val="24"/>
                <w:lang w:val="es-ES" w:eastAsia="es-ES"/>
              </w:rPr>
              <w:t xml:space="preserve">Mamíferos acuáticos de África occidental (en vigor desde 2008); </w:t>
            </w: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COP7 (2002)</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it-IT" w:eastAsia="es-ES"/>
              </w:rPr>
            </w:pPr>
            <w:proofErr w:type="spellStart"/>
            <w:r w:rsidRPr="00835CFF">
              <w:rPr>
                <w:rFonts w:eastAsia="Times New Roman"/>
                <w:i/>
                <w:iCs/>
                <w:sz w:val="22"/>
                <w:szCs w:val="24"/>
                <w:lang w:val="es-ES" w:eastAsia="es-ES"/>
              </w:rPr>
              <w:t>Orcaella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brevirostris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 xml:space="preserve">Delfín del río Irrawaddy </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 Cetáceos del Pacífico (en vigor desde 2006)</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 xml:space="preserve">No </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COP7 (2002)</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Cephalorhynchus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commersonii</w:t>
            </w:r>
            <w:proofErr w:type="spellEnd"/>
            <w:r w:rsidRPr="00835CFF">
              <w:rPr>
                <w:rFonts w:eastAsia="Times New Roman"/>
                <w:iCs/>
                <w:sz w:val="22"/>
                <w:szCs w:val="24"/>
                <w:lang w:val="es-ES" w:eastAsia="es-ES"/>
              </w:rPr>
              <w:t xml:space="preserve"> (solo poblaciones de Sudamérica)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 xml:space="preserve">Delfín de </w:t>
            </w:r>
            <w:proofErr w:type="spellStart"/>
            <w:r w:rsidRPr="00835CFF">
              <w:rPr>
                <w:rFonts w:eastAsia="Times New Roman"/>
                <w:color w:val="000000"/>
                <w:sz w:val="22"/>
                <w:szCs w:val="24"/>
                <w:lang w:val="es-ES" w:eastAsia="en-GB"/>
              </w:rPr>
              <w:t>Commerson</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Cephalorhynchus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eutropia</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Delfín Chileno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Orcinus</w:t>
            </w:r>
            <w:proofErr w:type="spellEnd"/>
            <w:r w:rsidRPr="00835CFF">
              <w:rPr>
                <w:rFonts w:eastAsia="Times New Roman"/>
                <w:i/>
                <w:iCs/>
                <w:sz w:val="22"/>
                <w:szCs w:val="24"/>
                <w:lang w:val="es-ES" w:eastAsia="es-ES"/>
              </w:rPr>
              <w:t xml:space="preserve"> orca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Orca</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widowControl w:val="0"/>
              <w:autoSpaceDE w:val="0"/>
              <w:autoSpaceDN w:val="0"/>
              <w:adjustRightInd w:val="0"/>
              <w:rPr>
                <w:rFonts w:eastAsia="Times New Roman"/>
                <w:bCs/>
                <w:sz w:val="22"/>
                <w:lang w:val="es-ES"/>
              </w:rPr>
            </w:pPr>
            <w:r w:rsidRPr="00835CFF">
              <w:rPr>
                <w:rFonts w:eastAsia="Times New Roman"/>
                <w:bCs/>
                <w:sz w:val="22"/>
                <w:lang w:val="es-ES"/>
              </w:rPr>
              <w:t xml:space="preserve">ACCOBAMS (en vigor desde 2011); ASCOBANS (en vigor desde 1994/2008); </w:t>
            </w:r>
            <w:proofErr w:type="spellStart"/>
            <w:r w:rsidRPr="00835CFF">
              <w:rPr>
                <w:rFonts w:eastAsia="Times New Roman"/>
                <w:bCs/>
                <w:sz w:val="22"/>
                <w:lang w:val="es-ES"/>
              </w:rPr>
              <w:t>MdE</w:t>
            </w:r>
            <w:proofErr w:type="spellEnd"/>
            <w:r w:rsidRPr="00835CFF">
              <w:rPr>
                <w:rFonts w:eastAsia="Times New Roman"/>
                <w:bCs/>
                <w:sz w:val="22"/>
                <w:lang w:val="es-ES"/>
              </w:rPr>
              <w:t xml:space="preserve"> sobre los Cetáceos del Pacífico (en vigor desde 2006); Mamíferos acuáticos de África occidental (en vigor desde 2008)</w:t>
            </w: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COP10 (2011)</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s-ES" w:eastAsia="en-GB"/>
              </w:rPr>
            </w:pP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widowControl w:val="0"/>
              <w:autoSpaceDE w:val="0"/>
              <w:autoSpaceDN w:val="0"/>
              <w:adjustRightInd w:val="0"/>
              <w:rPr>
                <w:rFonts w:eastAsia="Times New Roman"/>
                <w:bCs/>
                <w:sz w:val="22"/>
                <w:lang w:val="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s-ES" w:eastAsia="en-GB"/>
              </w:rPr>
            </w:pP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widowControl w:val="0"/>
              <w:autoSpaceDE w:val="0"/>
              <w:autoSpaceDN w:val="0"/>
              <w:adjustRightInd w:val="0"/>
              <w:rPr>
                <w:rFonts w:eastAsia="Times New Roman"/>
                <w:bCs/>
                <w:sz w:val="22"/>
                <w:lang w:val="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SIRENIA</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sz w:val="22"/>
                <w:szCs w:val="24"/>
                <w:lang w:val="es-ES" w:eastAsia="es-ES"/>
              </w:rPr>
              <w:t>Trichechidae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Trichechus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inunguis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Manatí del Amazonas</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widowControl w:val="0"/>
              <w:autoSpaceDE w:val="0"/>
              <w:autoSpaceDN w:val="0"/>
              <w:adjustRightInd w:val="0"/>
              <w:rPr>
                <w:rFonts w:eastAsia="Times New Roman"/>
                <w:bCs/>
                <w:sz w:val="22"/>
                <w:lang w:val="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COP7 (202)</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Ursus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maritimus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Oso polar</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widowControl w:val="0"/>
              <w:autoSpaceDE w:val="0"/>
              <w:autoSpaceDN w:val="0"/>
              <w:adjustRightInd w:val="0"/>
              <w:rPr>
                <w:rFonts w:eastAsia="Times New Roman"/>
                <w:bCs/>
                <w:sz w:val="22"/>
                <w:lang w:val="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COP11 (2014)</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b/>
                <w:sz w:val="22"/>
                <w:szCs w:val="24"/>
                <w:lang w:val="it-IT" w:eastAsia="es-ES"/>
              </w:rPr>
            </w:pPr>
            <w:r w:rsidRPr="00835CFF">
              <w:rPr>
                <w:rFonts w:eastAsia="Times New Roman"/>
                <w:b/>
                <w:color w:val="000000"/>
                <w:sz w:val="22"/>
                <w:szCs w:val="24"/>
                <w:lang w:val="it-IT" w:eastAsia="en-GB"/>
              </w:rPr>
              <w:t>MAMMALIA (TERRESTRES)</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color w:val="000000"/>
                <w:sz w:val="22"/>
                <w:szCs w:val="24"/>
                <w:lang w:val="it-IT" w:eastAsia="en-GB"/>
              </w:rPr>
              <w:t>CHIROPTERA</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sz w:val="22"/>
                <w:szCs w:val="24"/>
                <w:lang w:val="it-IT" w:eastAsia="es-ES"/>
              </w:rPr>
              <w:t>Vespertilionidae</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b/>
                <w:bCs/>
                <w:spacing w:val="-6"/>
                <w:sz w:val="22"/>
                <w:szCs w:val="24"/>
                <w:lang w:val="es-ES" w:eastAsia="es-ES"/>
              </w:rPr>
            </w:pPr>
            <w:proofErr w:type="spellStart"/>
            <w:r w:rsidRPr="00835CFF">
              <w:rPr>
                <w:rFonts w:eastAsia="Times New Roman"/>
                <w:i/>
                <w:iCs/>
                <w:spacing w:val="-6"/>
                <w:sz w:val="22"/>
                <w:szCs w:val="24"/>
                <w:lang w:val="es-ES" w:eastAsia="es-ES"/>
              </w:rPr>
              <w:t>Miniopterus</w:t>
            </w:r>
            <w:proofErr w:type="spellEnd"/>
            <w:r w:rsidRPr="00835CFF">
              <w:rPr>
                <w:rFonts w:eastAsia="Times New Roman"/>
                <w:i/>
                <w:iCs/>
                <w:spacing w:val="-6"/>
                <w:sz w:val="22"/>
                <w:szCs w:val="24"/>
                <w:lang w:val="es-ES" w:eastAsia="es-ES"/>
              </w:rPr>
              <w:t xml:space="preserve"> </w:t>
            </w:r>
            <w:proofErr w:type="spellStart"/>
            <w:r w:rsidRPr="00835CFF">
              <w:rPr>
                <w:rFonts w:eastAsia="Times New Roman"/>
                <w:i/>
                <w:iCs/>
                <w:spacing w:val="-6"/>
                <w:sz w:val="22"/>
                <w:szCs w:val="24"/>
                <w:lang w:val="es-ES" w:eastAsia="es-ES"/>
              </w:rPr>
              <w:t>schreibersii</w:t>
            </w:r>
            <w:proofErr w:type="spellEnd"/>
            <w:r w:rsidRPr="00835CFF">
              <w:rPr>
                <w:rFonts w:eastAsia="Times New Roman"/>
                <w:i/>
                <w:iCs/>
                <w:spacing w:val="-6"/>
                <w:sz w:val="22"/>
                <w:szCs w:val="24"/>
                <w:lang w:val="es-ES" w:eastAsia="es-ES"/>
              </w:rPr>
              <w:t xml:space="preserve"> </w:t>
            </w:r>
            <w:r w:rsidRPr="00835CFF">
              <w:rPr>
                <w:rFonts w:eastAsia="Times New Roman"/>
                <w:iCs/>
                <w:spacing w:val="-6"/>
                <w:sz w:val="22"/>
                <w:szCs w:val="24"/>
                <w:lang w:val="es-ES" w:eastAsia="es-ES"/>
              </w:rPr>
              <w:t xml:space="preserve">(Poblaciones de </w:t>
            </w:r>
            <w:proofErr w:type="spellStart"/>
            <w:r w:rsidRPr="00835CFF">
              <w:rPr>
                <w:rFonts w:eastAsia="Times New Roman"/>
                <w:iCs/>
                <w:spacing w:val="-6"/>
                <w:sz w:val="22"/>
                <w:szCs w:val="24"/>
                <w:lang w:val="es-ES" w:eastAsia="es-ES"/>
              </w:rPr>
              <w:t>Africa</w:t>
            </w:r>
            <w:proofErr w:type="spellEnd"/>
            <w:r w:rsidRPr="00835CFF">
              <w:rPr>
                <w:rFonts w:eastAsia="Times New Roman"/>
                <w:iCs/>
                <w:spacing w:val="-6"/>
                <w:sz w:val="22"/>
                <w:szCs w:val="24"/>
                <w:lang w:val="es-ES" w:eastAsia="es-ES"/>
              </w:rPr>
              <w:t xml:space="preserve"> y Europa)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color w:val="000000"/>
                <w:sz w:val="22"/>
                <w:szCs w:val="24"/>
                <w:lang w:val="it-IT" w:eastAsia="en-GB"/>
              </w:rPr>
              <w:t>Murciélago de cueva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it-IT" w:eastAsia="es-ES"/>
              </w:rPr>
            </w:pPr>
            <w:r w:rsidRPr="00835CFF">
              <w:rPr>
                <w:rFonts w:eastAsia="Times New Roman"/>
                <w:sz w:val="22"/>
                <w:szCs w:val="24"/>
                <w:lang w:val="it-IT" w:eastAsia="es-ES"/>
              </w:rPr>
              <w:t>EUROBATS (</w:t>
            </w:r>
            <w:r w:rsidRPr="00835CFF">
              <w:rPr>
                <w:rFonts w:eastAsia="Times New Roman"/>
                <w:sz w:val="22"/>
                <w:szCs w:val="24"/>
                <w:lang w:val="es-ES" w:eastAsia="es-ES"/>
              </w:rPr>
              <w:t>en vigor desde</w:t>
            </w:r>
            <w:r w:rsidRPr="00835CFF">
              <w:rPr>
                <w:rFonts w:eastAsia="Times New Roman"/>
                <w:sz w:val="22"/>
                <w:szCs w:val="24"/>
                <w:lang w:val="it-IT" w:eastAsia="es-ES"/>
              </w:rPr>
              <w:t xml:space="preserve"> 1994)</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COP8 (2005)</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color w:val="000000"/>
                <w:sz w:val="22"/>
                <w:szCs w:val="24"/>
                <w:lang w:val="it-IT" w:eastAsia="en-GB"/>
              </w:rPr>
              <w:t>Molossidae</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Otomops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martiensseni</w:t>
            </w:r>
            <w:proofErr w:type="spellEnd"/>
            <w:r w:rsidRPr="00835CFF">
              <w:rPr>
                <w:rFonts w:eastAsia="Times New Roman"/>
                <w:iCs/>
                <w:sz w:val="22"/>
                <w:szCs w:val="24"/>
                <w:lang w:val="es-ES" w:eastAsia="es-ES"/>
              </w:rPr>
              <w:t xml:space="preserve"> (Poblaciones de </w:t>
            </w:r>
            <w:proofErr w:type="spellStart"/>
            <w:r w:rsidRPr="00835CFF">
              <w:rPr>
                <w:rFonts w:eastAsia="Times New Roman"/>
                <w:iCs/>
                <w:sz w:val="22"/>
                <w:szCs w:val="24"/>
                <w:lang w:val="es-ES" w:eastAsia="es-ES"/>
              </w:rPr>
              <w:t>Africa</w:t>
            </w:r>
            <w:proofErr w:type="spellEnd"/>
            <w:r w:rsidRPr="00835CFF">
              <w:rPr>
                <w:rFonts w:eastAsia="Times New Roman"/>
                <w:iCs/>
                <w:sz w:val="22"/>
                <w:szCs w:val="24"/>
                <w:lang w:val="es-ES" w:eastAsia="es-ES"/>
              </w:rPr>
              <w:t xml:space="preserve"> y Europa)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Murciélago cola de ratón</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COP8 (2005)</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pacing w:val="-6"/>
                <w:sz w:val="22"/>
                <w:szCs w:val="24"/>
                <w:lang w:val="es-ES" w:eastAsia="es-ES"/>
              </w:rPr>
            </w:pPr>
            <w:proofErr w:type="spellStart"/>
            <w:r w:rsidRPr="00835CFF">
              <w:rPr>
                <w:rFonts w:eastAsia="Times New Roman"/>
                <w:i/>
                <w:iCs/>
                <w:spacing w:val="-6"/>
                <w:sz w:val="22"/>
                <w:szCs w:val="24"/>
                <w:lang w:val="es-ES" w:eastAsia="es-ES"/>
              </w:rPr>
              <w:t>Otomops</w:t>
            </w:r>
            <w:proofErr w:type="spellEnd"/>
            <w:r w:rsidRPr="00835CFF">
              <w:rPr>
                <w:rFonts w:eastAsia="Times New Roman"/>
                <w:i/>
                <w:iCs/>
                <w:spacing w:val="-6"/>
                <w:sz w:val="22"/>
                <w:szCs w:val="24"/>
                <w:lang w:val="es-ES" w:eastAsia="es-ES"/>
              </w:rPr>
              <w:t xml:space="preserve"> </w:t>
            </w:r>
            <w:proofErr w:type="spellStart"/>
            <w:r w:rsidRPr="00835CFF">
              <w:rPr>
                <w:rFonts w:eastAsia="Times New Roman"/>
                <w:i/>
                <w:iCs/>
                <w:spacing w:val="-6"/>
                <w:sz w:val="22"/>
                <w:szCs w:val="24"/>
                <w:lang w:val="es-ES" w:eastAsia="es-ES"/>
              </w:rPr>
              <w:t>madagascariensis</w:t>
            </w:r>
            <w:proofErr w:type="spellEnd"/>
          </w:p>
          <w:p w:rsidR="00835CFF" w:rsidRPr="00835CFF" w:rsidRDefault="00835CFF" w:rsidP="00835CFF">
            <w:pPr>
              <w:autoSpaceDE w:val="0"/>
              <w:autoSpaceDN w:val="0"/>
              <w:adjustRightInd w:val="0"/>
              <w:jc w:val="center"/>
              <w:rPr>
                <w:rFonts w:eastAsia="Times New Roman"/>
                <w:i/>
                <w:iCs/>
                <w:spacing w:val="-6"/>
                <w:sz w:val="22"/>
                <w:szCs w:val="24"/>
                <w:lang w:val="es-ES" w:eastAsia="es-ES"/>
              </w:rPr>
            </w:pPr>
            <w:r w:rsidRPr="00835CFF">
              <w:rPr>
                <w:rFonts w:eastAsia="Times New Roman"/>
                <w:iCs/>
                <w:spacing w:val="-6"/>
                <w:sz w:val="22"/>
                <w:szCs w:val="24"/>
                <w:lang w:val="es-ES" w:eastAsia="es-ES"/>
              </w:rPr>
              <w:t xml:space="preserve">anteriormente incluido en </w:t>
            </w:r>
            <w:proofErr w:type="spellStart"/>
            <w:r w:rsidRPr="00835CFF">
              <w:rPr>
                <w:rFonts w:eastAsia="Times New Roman"/>
                <w:i/>
                <w:iCs/>
                <w:spacing w:val="-6"/>
                <w:sz w:val="22"/>
                <w:szCs w:val="24"/>
                <w:lang w:val="es-ES" w:eastAsia="es-ES"/>
              </w:rPr>
              <w:t>Otomopsmartiensseni</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 xml:space="preserve">Murciélago de Madagascar de cola libre </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COP8 (2005)</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color w:val="000000"/>
                <w:sz w:val="22"/>
                <w:szCs w:val="24"/>
                <w:lang w:val="it-IT" w:eastAsia="en-GB"/>
              </w:rPr>
              <w:t>Pteropodidae</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Cs/>
                <w:sz w:val="22"/>
                <w:szCs w:val="24"/>
                <w:lang w:val="es-ES" w:eastAsia="es-ES"/>
              </w:rPr>
            </w:pPr>
            <w:proofErr w:type="spellStart"/>
            <w:r w:rsidRPr="00835CFF">
              <w:rPr>
                <w:rFonts w:eastAsia="Times New Roman"/>
                <w:i/>
                <w:iCs/>
                <w:sz w:val="22"/>
                <w:szCs w:val="24"/>
                <w:lang w:val="es-ES" w:eastAsia="es-ES"/>
              </w:rPr>
              <w:t>Eidolon</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helvum</w:t>
            </w:r>
            <w:proofErr w:type="spellEnd"/>
            <w:r w:rsidRPr="00835CFF">
              <w:rPr>
                <w:rFonts w:eastAsia="Times New Roman"/>
                <w:iCs/>
                <w:sz w:val="22"/>
                <w:szCs w:val="24"/>
                <w:lang w:val="es-ES" w:eastAsia="es-ES"/>
              </w:rPr>
              <w:t xml:space="preserve"> (solo poblaciones de </w:t>
            </w:r>
            <w:proofErr w:type="spellStart"/>
            <w:r w:rsidRPr="00835CFF">
              <w:rPr>
                <w:rFonts w:eastAsia="Times New Roman"/>
                <w:iCs/>
                <w:sz w:val="22"/>
                <w:szCs w:val="24"/>
                <w:lang w:val="es-ES" w:eastAsia="es-ES"/>
              </w:rPr>
              <w:t>Africa</w:t>
            </w:r>
            <w:proofErr w:type="spellEnd"/>
            <w:r w:rsidRPr="00835CFF">
              <w:rPr>
                <w:rFonts w:eastAsia="Times New Roman"/>
                <w:iCs/>
                <w:sz w:val="22"/>
                <w:szCs w:val="24"/>
                <w:lang w:val="es-ES" w:eastAsia="es-ES"/>
              </w:rPr>
              <w:t>)</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Murciélago de la fruta pajizo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COP8 (2005)</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color w:val="000000"/>
                <w:sz w:val="22"/>
                <w:szCs w:val="24"/>
                <w:lang w:val="it-IT" w:eastAsia="en-GB"/>
              </w:rPr>
              <w:t>CARNIVORA</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r w:rsidRPr="00835CFF">
              <w:rPr>
                <w:rFonts w:eastAsia="Times New Roman"/>
                <w:i/>
                <w:color w:val="000000"/>
                <w:sz w:val="22"/>
                <w:szCs w:val="24"/>
                <w:lang w:val="it-IT" w:eastAsia="en-GB"/>
              </w:rPr>
              <w:t>Canidae</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n-GB" w:eastAsia="es-ES"/>
              </w:rPr>
            </w:pPr>
            <w:proofErr w:type="spellStart"/>
            <w:r w:rsidRPr="00835CFF">
              <w:rPr>
                <w:rFonts w:eastAsia="Times New Roman"/>
                <w:i/>
                <w:iCs/>
                <w:sz w:val="22"/>
                <w:szCs w:val="24"/>
                <w:lang w:val="en-GB" w:eastAsia="es-ES"/>
              </w:rPr>
              <w:t>Lycaonpictus</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en-GB" w:eastAsia="en-GB"/>
              </w:rPr>
            </w:pPr>
            <w:proofErr w:type="spellStart"/>
            <w:r w:rsidRPr="00835CFF">
              <w:rPr>
                <w:rFonts w:eastAsia="Times New Roman"/>
                <w:color w:val="000000"/>
                <w:sz w:val="22"/>
                <w:szCs w:val="24"/>
                <w:lang w:val="en-GB" w:eastAsia="en-GB"/>
              </w:rPr>
              <w:t>Licaon</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n-GB" w:eastAsia="es-ES"/>
              </w:rPr>
            </w:pPr>
            <w:r w:rsidRPr="00835CFF">
              <w:rPr>
                <w:rFonts w:eastAsia="Times New Roman"/>
                <w:sz w:val="22"/>
                <w:szCs w:val="24"/>
                <w:lang w:val="en-GB"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en-GB" w:eastAsia="es-ES"/>
              </w:rPr>
            </w:pPr>
            <w:r w:rsidRPr="00835CFF">
              <w:rPr>
                <w:rFonts w:eastAsia="Times New Roman"/>
                <w:sz w:val="22"/>
                <w:szCs w:val="24"/>
                <w:lang w:val="en-GB"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COP9 (2008)</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Phantera</w:t>
            </w:r>
            <w:proofErr w:type="spellEnd"/>
            <w:r w:rsidRPr="00835CFF">
              <w:rPr>
                <w:rFonts w:eastAsia="Times New Roman"/>
                <w:i/>
                <w:iCs/>
                <w:sz w:val="22"/>
                <w:szCs w:val="24"/>
                <w:lang w:val="es-ES" w:eastAsia="es-ES"/>
              </w:rPr>
              <w:t xml:space="preserve"> leo (todas las </w:t>
            </w:r>
            <w:proofErr w:type="spellStart"/>
            <w:r w:rsidRPr="00835CFF">
              <w:rPr>
                <w:rFonts w:eastAsia="Times New Roman"/>
                <w:i/>
                <w:iCs/>
                <w:sz w:val="22"/>
                <w:szCs w:val="24"/>
                <w:lang w:val="es-ES" w:eastAsia="es-ES"/>
              </w:rPr>
              <w:t>subspecies</w:t>
            </w:r>
            <w:proofErr w:type="spellEnd"/>
            <w:r w:rsidRPr="00835CFF">
              <w:rPr>
                <w:rFonts w:eastAsia="Times New Roman"/>
                <w:i/>
                <w:iCs/>
                <w:sz w:val="22"/>
                <w:szCs w:val="24"/>
                <w:lang w:val="es-ES" w:eastAsia="es-ES"/>
              </w:rPr>
              <w:t xml:space="preserve"> aparte de la </w:t>
            </w:r>
            <w:proofErr w:type="spellStart"/>
            <w:r w:rsidRPr="00835CFF">
              <w:rPr>
                <w:rFonts w:eastAsia="Times New Roman"/>
                <w:i/>
                <w:iCs/>
                <w:sz w:val="22"/>
                <w:szCs w:val="24"/>
                <w:lang w:val="es-ES" w:eastAsia="es-ES"/>
              </w:rPr>
              <w:t>Phantera</w:t>
            </w:r>
            <w:proofErr w:type="spellEnd"/>
            <w:r w:rsidRPr="00835CFF">
              <w:rPr>
                <w:rFonts w:eastAsia="Times New Roman"/>
                <w:i/>
                <w:iCs/>
                <w:sz w:val="22"/>
                <w:szCs w:val="24"/>
                <w:lang w:val="es-ES" w:eastAsia="es-ES"/>
              </w:rPr>
              <w:t xml:space="preserve"> leo pérsica*)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es-ES" w:eastAsia="en-GB"/>
              </w:rPr>
            </w:pPr>
            <w:r w:rsidRPr="00835CFF">
              <w:rPr>
                <w:rFonts w:eastAsia="Times New Roman"/>
                <w:color w:val="000000"/>
                <w:sz w:val="22"/>
                <w:szCs w:val="24"/>
                <w:lang w:val="es-ES" w:eastAsia="en-GB"/>
              </w:rPr>
              <w:t>León</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es-ES" w:eastAsia="es-ES"/>
              </w:rPr>
            </w:pPr>
            <w:r w:rsidRPr="00835CFF">
              <w:rPr>
                <w:rFonts w:eastAsia="Times New Roman"/>
                <w:sz w:val="22"/>
                <w:szCs w:val="24"/>
                <w:lang w:val="es-ES"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COP11 (2014)</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color w:val="000000"/>
                <w:sz w:val="22"/>
                <w:szCs w:val="24"/>
                <w:lang w:val="it-IT" w:eastAsia="en-GB"/>
              </w:rPr>
              <w:t>PROBOSCIDEA</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s-ES" w:eastAsia="es-ES"/>
              </w:rPr>
            </w:pPr>
            <w:proofErr w:type="spellStart"/>
            <w:r w:rsidRPr="00835CFF">
              <w:rPr>
                <w:rFonts w:eastAsia="Times New Roman"/>
                <w:i/>
                <w:color w:val="000000"/>
                <w:sz w:val="22"/>
                <w:szCs w:val="24"/>
                <w:lang w:val="es-ES" w:eastAsia="en-GB"/>
              </w:rPr>
              <w:t>Elephantidae</w:t>
            </w:r>
            <w:proofErr w:type="spellEnd"/>
            <w:r w:rsidRPr="00835CFF">
              <w:rPr>
                <w:rFonts w:eastAsia="Times New Roman"/>
                <w:color w:val="000000"/>
                <w:sz w:val="22"/>
                <w:szCs w:val="24"/>
                <w:lang w:val="es-ES" w:eastAsia="en-GB"/>
              </w:rPr>
              <w:t>(solamente las poblaciones de África central)</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Loxodonta</w:t>
            </w:r>
            <w:proofErr w:type="spellEnd"/>
            <w:r w:rsidRPr="00835CFF">
              <w:rPr>
                <w:rFonts w:eastAsia="Times New Roman"/>
                <w:i/>
                <w:iCs/>
                <w:sz w:val="22"/>
                <w:szCs w:val="24"/>
                <w:lang w:val="es-ES" w:eastAsia="es-ES"/>
              </w:rPr>
              <w:t xml:space="preserve"> africana</w:t>
            </w:r>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Elefante africano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both"/>
              <w:rPr>
                <w:rFonts w:eastAsia="Times New Roman"/>
                <w:sz w:val="22"/>
                <w:szCs w:val="24"/>
                <w:lang w:val="es-ES" w:eastAsia="es-ES"/>
              </w:rPr>
            </w:pPr>
            <w:proofErr w:type="spellStart"/>
            <w:r w:rsidRPr="00835CFF">
              <w:rPr>
                <w:rFonts w:eastAsia="Times New Roman"/>
                <w:sz w:val="22"/>
                <w:szCs w:val="24"/>
                <w:lang w:val="es-ES" w:eastAsia="es-ES"/>
              </w:rPr>
              <w:t>MdE</w:t>
            </w:r>
            <w:proofErr w:type="spellEnd"/>
            <w:r w:rsidRPr="00835CFF">
              <w:rPr>
                <w:rFonts w:eastAsia="Times New Roman"/>
                <w:sz w:val="22"/>
                <w:szCs w:val="24"/>
                <w:lang w:val="es-ES" w:eastAsia="es-ES"/>
              </w:rPr>
              <w:t xml:space="preserve"> del Elefante de África occidental (en vigor desde 2005)</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Loxodonta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cyclotis</w:t>
            </w:r>
            <w:proofErr w:type="spellEnd"/>
          </w:p>
          <w:p w:rsidR="00835CFF" w:rsidRPr="00835CFF" w:rsidRDefault="00835CFF" w:rsidP="00835CFF">
            <w:pPr>
              <w:autoSpaceDE w:val="0"/>
              <w:autoSpaceDN w:val="0"/>
              <w:adjustRightInd w:val="0"/>
              <w:jc w:val="center"/>
              <w:rPr>
                <w:rFonts w:eastAsia="Times New Roman"/>
                <w:i/>
                <w:iCs/>
                <w:sz w:val="22"/>
                <w:szCs w:val="24"/>
                <w:lang w:val="es-ES" w:eastAsia="es-ES"/>
              </w:rPr>
            </w:pPr>
            <w:r w:rsidRPr="00835CFF">
              <w:rPr>
                <w:rFonts w:eastAsia="Times New Roman"/>
                <w:iCs/>
                <w:sz w:val="22"/>
                <w:szCs w:val="24"/>
                <w:lang w:val="es-ES" w:eastAsia="es-ES"/>
              </w:rPr>
              <w:t xml:space="preserve">anteriormente incluido en </w:t>
            </w:r>
            <w:proofErr w:type="spellStart"/>
            <w:r w:rsidRPr="00835CFF">
              <w:rPr>
                <w:rFonts w:eastAsia="Times New Roman"/>
                <w:i/>
                <w:iCs/>
                <w:sz w:val="22"/>
                <w:szCs w:val="24"/>
                <w:lang w:val="es-ES" w:eastAsia="es-ES"/>
              </w:rPr>
              <w:t>Loxodontaafricana</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Elefante africano de bosque</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COP6 (1999)</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iCs/>
                <w:sz w:val="22"/>
                <w:szCs w:val="24"/>
                <w:lang w:val="es-ES" w:eastAsia="es-ES"/>
              </w:rPr>
              <w:t>PERISSODACTYLA</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en-GB" w:eastAsia="es-ES"/>
              </w:rPr>
            </w:pPr>
            <w:proofErr w:type="spellStart"/>
            <w:r w:rsidRPr="00835CFF">
              <w:rPr>
                <w:rFonts w:eastAsia="Times New Roman"/>
                <w:i/>
                <w:iCs/>
                <w:sz w:val="22"/>
                <w:szCs w:val="24"/>
                <w:lang w:val="es-ES" w:eastAsia="es-ES"/>
              </w:rPr>
              <w:t>Equidae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en-GB" w:eastAsia="es-ES"/>
              </w:rPr>
            </w:pPr>
            <w:proofErr w:type="spellStart"/>
            <w:r w:rsidRPr="00835CFF">
              <w:rPr>
                <w:rFonts w:eastAsia="Times New Roman"/>
                <w:i/>
                <w:iCs/>
                <w:sz w:val="22"/>
                <w:szCs w:val="24"/>
                <w:lang w:val="en-GB" w:eastAsia="es-ES"/>
              </w:rPr>
              <w:t>Equus</w:t>
            </w:r>
            <w:proofErr w:type="spellEnd"/>
            <w:r w:rsidRPr="00835CFF">
              <w:rPr>
                <w:rFonts w:eastAsia="Times New Roman"/>
                <w:i/>
                <w:iCs/>
                <w:sz w:val="22"/>
                <w:szCs w:val="24"/>
                <w:lang w:val="en-GB" w:eastAsia="es-ES"/>
              </w:rPr>
              <w:t xml:space="preserve"> </w:t>
            </w:r>
            <w:proofErr w:type="spellStart"/>
            <w:r w:rsidRPr="00835CFF">
              <w:rPr>
                <w:rFonts w:eastAsia="Times New Roman"/>
                <w:i/>
                <w:iCs/>
                <w:sz w:val="22"/>
                <w:szCs w:val="24"/>
                <w:lang w:val="en-GB" w:eastAsia="es-ES"/>
              </w:rPr>
              <w:t>hemionus</w:t>
            </w:r>
            <w:proofErr w:type="spellEnd"/>
          </w:p>
          <w:p w:rsidR="00835CFF" w:rsidRPr="00835CFF" w:rsidRDefault="00835CFF" w:rsidP="00835CFF">
            <w:pPr>
              <w:autoSpaceDE w:val="0"/>
              <w:autoSpaceDN w:val="0"/>
              <w:adjustRightInd w:val="0"/>
              <w:jc w:val="center"/>
              <w:rPr>
                <w:rFonts w:eastAsia="Times New Roman"/>
                <w:i/>
                <w:iCs/>
                <w:sz w:val="22"/>
                <w:szCs w:val="24"/>
                <w:lang w:val="en-GB" w:eastAsia="es-ES"/>
              </w:rPr>
            </w:pPr>
            <w:proofErr w:type="spellStart"/>
            <w:r w:rsidRPr="00835CFF">
              <w:rPr>
                <w:rFonts w:eastAsia="Times New Roman"/>
                <w:iCs/>
                <w:sz w:val="22"/>
                <w:szCs w:val="24"/>
                <w:lang w:val="en-GB" w:eastAsia="es-ES"/>
              </w:rPr>
              <w:t>incluye</w:t>
            </w:r>
            <w:proofErr w:type="spellEnd"/>
            <w:r w:rsidRPr="00835CFF">
              <w:rPr>
                <w:rFonts w:eastAsia="Times New Roman"/>
                <w:iCs/>
                <w:sz w:val="22"/>
                <w:szCs w:val="24"/>
                <w:lang w:val="en-GB" w:eastAsia="es-ES"/>
              </w:rPr>
              <w:t xml:space="preserve"> </w:t>
            </w:r>
            <w:proofErr w:type="spellStart"/>
            <w:r w:rsidRPr="00835CFF">
              <w:rPr>
                <w:rFonts w:eastAsia="Times New Roman"/>
                <w:i/>
                <w:iCs/>
                <w:sz w:val="22"/>
                <w:szCs w:val="24"/>
                <w:lang w:val="en-GB" w:eastAsia="es-ES"/>
              </w:rPr>
              <w:t>Equus</w:t>
            </w:r>
            <w:proofErr w:type="spellEnd"/>
            <w:r w:rsidRPr="00835CFF">
              <w:rPr>
                <w:rFonts w:eastAsia="Times New Roman"/>
                <w:i/>
                <w:iCs/>
                <w:sz w:val="22"/>
                <w:szCs w:val="24"/>
                <w:lang w:val="en-GB" w:eastAsia="es-ES"/>
              </w:rPr>
              <w:t xml:space="preserve"> </w:t>
            </w:r>
            <w:proofErr w:type="spellStart"/>
            <w:r w:rsidRPr="00835CFF">
              <w:rPr>
                <w:rFonts w:eastAsia="Times New Roman"/>
                <w:i/>
                <w:iCs/>
                <w:sz w:val="22"/>
                <w:szCs w:val="24"/>
                <w:lang w:val="en-GB" w:eastAsia="es-ES"/>
              </w:rPr>
              <w:t>onager</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Asno salvaje asiático</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COP8 (2005)</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16"/>
                <w:szCs w:val="24"/>
                <w:lang w:val="it-IT" w:eastAsia="es-ES"/>
              </w:rPr>
            </w:pP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iCs/>
                <w:sz w:val="22"/>
                <w:szCs w:val="24"/>
                <w:lang w:val="es-ES" w:eastAsia="es-ES"/>
              </w:rPr>
              <w:t>ARTIODACTYLA</w:t>
            </w:r>
          </w:p>
        </w:tc>
      </w:tr>
      <w:tr w:rsidR="00835CFF" w:rsidRPr="00835CFF" w:rsidTr="00835CFF">
        <w:trPr>
          <w:jc w:val="center"/>
        </w:trPr>
        <w:tc>
          <w:tcPr>
            <w:tcW w:w="9554"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sz w:val="22"/>
                <w:szCs w:val="24"/>
                <w:lang w:val="it-IT" w:eastAsia="es-ES"/>
              </w:rPr>
            </w:pPr>
            <w:proofErr w:type="spellStart"/>
            <w:r w:rsidRPr="00835CFF">
              <w:rPr>
                <w:rFonts w:eastAsia="Times New Roman"/>
                <w:i/>
                <w:iCs/>
                <w:sz w:val="22"/>
                <w:szCs w:val="24"/>
                <w:lang w:val="es-ES" w:eastAsia="es-ES"/>
              </w:rPr>
              <w:t>Bovidae</w:t>
            </w:r>
            <w:proofErr w:type="spellEnd"/>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Gazella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subgutturosa</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Gacela persa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COP8 (2005)</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Procapra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gutturosa</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Gacela de Mongolia</w:t>
            </w:r>
          </w:p>
        </w:tc>
        <w:tc>
          <w:tcPr>
            <w:tcW w:w="2268"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hideMark/>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COP8 (2005)</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Ammotragus</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lervia</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it-IT" w:eastAsia="en-GB"/>
              </w:rPr>
            </w:pPr>
            <w:r w:rsidRPr="00835CFF">
              <w:rPr>
                <w:rFonts w:eastAsia="Times New Roman"/>
                <w:color w:val="000000"/>
                <w:sz w:val="22"/>
                <w:szCs w:val="24"/>
                <w:lang w:val="it-IT" w:eastAsia="en-GB"/>
              </w:rPr>
              <w:t>Arruí</w:t>
            </w:r>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w:t>
            </w: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it-IT" w:eastAsia="es-ES"/>
              </w:rPr>
            </w:pPr>
            <w:r w:rsidRPr="00835CFF">
              <w:rPr>
                <w:rFonts w:eastAsia="Times New Roman"/>
                <w:sz w:val="22"/>
                <w:szCs w:val="24"/>
                <w:lang w:val="it-IT" w:eastAsia="es-ES"/>
              </w:rPr>
              <w:t>COP10 (2011)</w:t>
            </w:r>
          </w:p>
        </w:tc>
      </w:tr>
      <w:tr w:rsidR="00835CFF" w:rsidRPr="00835CFF" w:rsidTr="00835CFF">
        <w:trPr>
          <w:jc w:val="center"/>
        </w:trPr>
        <w:tc>
          <w:tcPr>
            <w:tcW w:w="2086" w:type="dxa"/>
            <w:tcBorders>
              <w:top w:val="single" w:sz="6" w:space="0" w:color="auto"/>
              <w:left w:val="single" w:sz="6" w:space="0" w:color="auto"/>
              <w:bottom w:val="single" w:sz="6" w:space="0" w:color="auto"/>
              <w:right w:val="nil"/>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i/>
                <w:iCs/>
                <w:sz w:val="22"/>
                <w:szCs w:val="24"/>
                <w:lang w:val="es-ES" w:eastAsia="es-ES"/>
              </w:rPr>
            </w:pPr>
            <w:proofErr w:type="spellStart"/>
            <w:r w:rsidRPr="00835CFF">
              <w:rPr>
                <w:rFonts w:eastAsia="Times New Roman"/>
                <w:i/>
                <w:iCs/>
                <w:sz w:val="22"/>
                <w:szCs w:val="24"/>
                <w:lang w:val="es-ES" w:eastAsia="es-ES"/>
              </w:rPr>
              <w:t>Ovisa</w:t>
            </w:r>
            <w:proofErr w:type="spellEnd"/>
            <w:r w:rsidRPr="00835CFF">
              <w:rPr>
                <w:rFonts w:eastAsia="Times New Roman"/>
                <w:i/>
                <w:iCs/>
                <w:sz w:val="22"/>
                <w:szCs w:val="24"/>
                <w:lang w:val="es-ES" w:eastAsia="es-ES"/>
              </w:rPr>
              <w:t xml:space="preserve"> </w:t>
            </w:r>
            <w:proofErr w:type="spellStart"/>
            <w:r w:rsidRPr="00835CFF">
              <w:rPr>
                <w:rFonts w:eastAsia="Times New Roman"/>
                <w:i/>
                <w:iCs/>
                <w:sz w:val="22"/>
                <w:szCs w:val="24"/>
                <w:lang w:val="es-ES" w:eastAsia="es-ES"/>
              </w:rPr>
              <w:t>mmon</w:t>
            </w:r>
            <w:proofErr w:type="spellEnd"/>
          </w:p>
        </w:tc>
        <w:tc>
          <w:tcPr>
            <w:tcW w:w="1842"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835CFF" w:rsidRPr="00835CFF" w:rsidRDefault="00835CFF" w:rsidP="00835CFF">
            <w:pPr>
              <w:autoSpaceDE w:val="0"/>
              <w:autoSpaceDN w:val="0"/>
              <w:adjustRightInd w:val="0"/>
              <w:jc w:val="center"/>
              <w:rPr>
                <w:rFonts w:eastAsia="Times New Roman"/>
                <w:color w:val="000000"/>
                <w:sz w:val="22"/>
                <w:szCs w:val="24"/>
                <w:lang w:val="fr-FR" w:eastAsia="en-GB"/>
              </w:rPr>
            </w:pPr>
            <w:proofErr w:type="spellStart"/>
            <w:r w:rsidRPr="00835CFF">
              <w:rPr>
                <w:rFonts w:eastAsia="Times New Roman"/>
                <w:color w:val="000000"/>
                <w:sz w:val="22"/>
                <w:szCs w:val="24"/>
                <w:lang w:val="fr-FR" w:eastAsia="en-GB"/>
              </w:rPr>
              <w:t>Argalí</w:t>
            </w:r>
            <w:proofErr w:type="spellEnd"/>
          </w:p>
        </w:tc>
        <w:tc>
          <w:tcPr>
            <w:tcW w:w="2268"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sz w:val="22"/>
                <w:szCs w:val="24"/>
                <w:lang w:val="fr-FR" w:eastAsia="es-ES"/>
              </w:rPr>
              <w:t>-</w:t>
            </w:r>
          </w:p>
        </w:tc>
        <w:tc>
          <w:tcPr>
            <w:tcW w:w="1843"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sz w:val="22"/>
                <w:szCs w:val="24"/>
                <w:lang w:val="fr-FR" w:eastAsia="es-ES"/>
              </w:rPr>
              <w:t>No</w:t>
            </w:r>
          </w:p>
        </w:tc>
        <w:tc>
          <w:tcPr>
            <w:tcW w:w="1515" w:type="dxa"/>
            <w:tcBorders>
              <w:top w:val="single" w:sz="6" w:space="0" w:color="auto"/>
              <w:left w:val="single" w:sz="6" w:space="0" w:color="auto"/>
              <w:bottom w:val="single" w:sz="6" w:space="0" w:color="auto"/>
              <w:right w:val="single" w:sz="6" w:space="0" w:color="auto"/>
            </w:tcBorders>
          </w:tcPr>
          <w:p w:rsidR="00835CFF" w:rsidRPr="00835CFF" w:rsidRDefault="00835CFF" w:rsidP="00835CFF">
            <w:pPr>
              <w:autoSpaceDE w:val="0"/>
              <w:autoSpaceDN w:val="0"/>
              <w:adjustRightInd w:val="0"/>
              <w:jc w:val="center"/>
              <w:rPr>
                <w:rFonts w:eastAsia="Times New Roman"/>
                <w:sz w:val="22"/>
                <w:szCs w:val="24"/>
                <w:lang w:val="fr-FR" w:eastAsia="es-ES"/>
              </w:rPr>
            </w:pPr>
            <w:r w:rsidRPr="00835CFF">
              <w:rPr>
                <w:rFonts w:eastAsia="Times New Roman"/>
                <w:sz w:val="22"/>
                <w:szCs w:val="24"/>
                <w:lang w:val="fr-FR" w:eastAsia="es-ES"/>
              </w:rPr>
              <w:t>COP10 (2011)</w:t>
            </w:r>
          </w:p>
        </w:tc>
      </w:tr>
    </w:tbl>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 w:val="16"/>
          <w:szCs w:val="24"/>
          <w:lang w:val="es-ES" w:eastAsia="es-ES"/>
        </w:rPr>
      </w:pPr>
    </w:p>
    <w:p w:rsidR="00835CFF" w:rsidRPr="00835CFF" w:rsidRDefault="00835CFF" w:rsidP="00835CFF">
      <w:pPr>
        <w:tabs>
          <w:tab w:val="left" w:pos="284"/>
          <w:tab w:val="center" w:pos="4320"/>
          <w:tab w:val="right" w:pos="8640"/>
        </w:tabs>
        <w:autoSpaceDE w:val="0"/>
        <w:autoSpaceDN w:val="0"/>
        <w:adjustRightInd w:val="0"/>
        <w:jc w:val="both"/>
        <w:rPr>
          <w:rFonts w:eastAsia="Times New Roman"/>
          <w:sz w:val="16"/>
          <w:szCs w:val="24"/>
          <w:lang w:val="es-ES" w:eastAsia="es-ES"/>
        </w:rPr>
      </w:pPr>
    </w:p>
    <w:p w:rsidR="00835CFF" w:rsidRPr="00835CFF" w:rsidRDefault="00835CFF" w:rsidP="00835CFF">
      <w:pPr>
        <w:tabs>
          <w:tab w:val="left" w:pos="284"/>
          <w:tab w:val="center" w:pos="4320"/>
          <w:tab w:val="right" w:pos="8640"/>
        </w:tabs>
        <w:autoSpaceDE w:val="0"/>
        <w:autoSpaceDN w:val="0"/>
        <w:adjustRightInd w:val="0"/>
        <w:jc w:val="both"/>
        <w:rPr>
          <w:rFonts w:eastAsia="Times New Roman"/>
          <w:szCs w:val="24"/>
          <w:lang w:val="es-ES" w:eastAsia="es-ES"/>
        </w:rPr>
      </w:pPr>
      <w:r w:rsidRPr="00835CFF">
        <w:rPr>
          <w:rFonts w:eastAsia="Times New Roman"/>
          <w:szCs w:val="24"/>
          <w:lang w:val="es-ES" w:eastAsia="es-ES"/>
        </w:rPr>
        <w:t xml:space="preserve"> *    Sujeto a inclusión en el Apéndice II por la COP 11</w:t>
      </w:r>
    </w:p>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Cs w:val="24"/>
          <w:lang w:val="es-ES" w:eastAsia="es-ES"/>
        </w:rPr>
      </w:pPr>
    </w:p>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Cs w:val="24"/>
          <w:lang w:val="es-ES" w:eastAsia="es-ES"/>
        </w:rPr>
      </w:pPr>
    </w:p>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 w:val="16"/>
          <w:szCs w:val="24"/>
          <w:lang w:val="es-ES" w:eastAsia="es-ES"/>
        </w:rPr>
      </w:pPr>
      <w:r w:rsidRPr="00835CFF">
        <w:rPr>
          <w:rFonts w:eastAsia="Times New Roman"/>
          <w:sz w:val="16"/>
          <w:szCs w:val="24"/>
          <w:lang w:val="es-ES" w:eastAsia="es-ES"/>
        </w:rPr>
        <w:t xml:space="preserve">* </w:t>
      </w:r>
    </w:p>
    <w:p w:rsidR="00835CFF" w:rsidRPr="00835CFF" w:rsidRDefault="00835CFF" w:rsidP="00835CFF">
      <w:pPr>
        <w:tabs>
          <w:tab w:val="left" w:pos="284"/>
          <w:tab w:val="center" w:pos="4320"/>
          <w:tab w:val="right" w:pos="8640"/>
        </w:tabs>
        <w:autoSpaceDE w:val="0"/>
        <w:autoSpaceDN w:val="0"/>
        <w:adjustRightInd w:val="0"/>
        <w:ind w:left="284" w:hanging="284"/>
        <w:jc w:val="both"/>
        <w:rPr>
          <w:szCs w:val="24"/>
          <w:lang w:val="es-ES" w:eastAsia="es-ES"/>
        </w:rPr>
      </w:pPr>
      <w:r w:rsidRPr="00835CFF">
        <w:rPr>
          <w:rFonts w:eastAsia="Times New Roman"/>
          <w:szCs w:val="24"/>
          <w:vertAlign w:val="superscript"/>
          <w:lang w:val="es-ES" w:eastAsia="es-ES"/>
        </w:rPr>
        <w:t>1</w:t>
      </w:r>
      <w:r w:rsidRPr="00835CFF">
        <w:rPr>
          <w:rFonts w:eastAsia="Times New Roman"/>
          <w:szCs w:val="24"/>
          <w:lang w:val="es-ES" w:eastAsia="es-ES"/>
        </w:rPr>
        <w:tab/>
      </w:r>
      <w:r w:rsidRPr="00835CFF">
        <w:rPr>
          <w:rFonts w:eastAsia="Times New Roman"/>
          <w:sz w:val="20"/>
          <w:szCs w:val="24"/>
          <w:lang w:val="es-ES" w:eastAsia="es-ES"/>
        </w:rPr>
        <w:t>El área de distribución geográfica global se ha obtenido del Plan de acción relevante o de la Lista roja de la UICN (2011).</w:t>
      </w:r>
    </w:p>
    <w:p w:rsidR="00835CFF" w:rsidRPr="00835CFF" w:rsidRDefault="00835CFF" w:rsidP="00835CFF">
      <w:pPr>
        <w:tabs>
          <w:tab w:val="left" w:pos="284"/>
          <w:tab w:val="center" w:pos="4320"/>
          <w:tab w:val="right" w:pos="8640"/>
        </w:tabs>
        <w:autoSpaceDE w:val="0"/>
        <w:autoSpaceDN w:val="0"/>
        <w:adjustRightInd w:val="0"/>
        <w:ind w:left="284" w:hanging="284"/>
        <w:jc w:val="both"/>
        <w:rPr>
          <w:rFonts w:eastAsia="Times New Roman"/>
          <w:sz w:val="22"/>
          <w:szCs w:val="24"/>
          <w:lang w:val="es-ES" w:eastAsia="es-ES"/>
        </w:rPr>
      </w:pPr>
      <w:r w:rsidRPr="00835CFF">
        <w:rPr>
          <w:rFonts w:eastAsia="Times New Roman"/>
          <w:szCs w:val="24"/>
          <w:vertAlign w:val="superscript"/>
          <w:lang w:val="es-ES" w:eastAsia="es-ES"/>
        </w:rPr>
        <w:t>2</w:t>
      </w:r>
      <w:r w:rsidRPr="00835CFF">
        <w:rPr>
          <w:rFonts w:eastAsia="Times New Roman"/>
          <w:szCs w:val="24"/>
          <w:lang w:val="es-ES" w:eastAsia="es-ES"/>
        </w:rPr>
        <w:tab/>
      </w:r>
      <w:r w:rsidRPr="00835CFF">
        <w:rPr>
          <w:rFonts w:eastAsia="Times New Roman"/>
          <w:sz w:val="22"/>
          <w:szCs w:val="24"/>
          <w:lang w:val="es-ES" w:eastAsia="es-ES"/>
        </w:rPr>
        <w:t>“Área de distribución completa” se define como el área de distribución nativa de una especie e incluye las áreas en las que se tiene constancia de que la especie se distribuye. Las poblaciones errantes, los individuos que se distribuyen en zonas fuera del área de distribución donde se tiene constancia de que la especie se distribuye, no se consideran parte del “Área de distribución completa” de una especie.</w:t>
      </w:r>
    </w:p>
    <w:p w:rsidR="00835CFF" w:rsidRPr="00835CFF" w:rsidRDefault="00835CFF" w:rsidP="00835CFF">
      <w:pPr>
        <w:tabs>
          <w:tab w:val="left" w:pos="993"/>
        </w:tabs>
        <w:rPr>
          <w:rFonts w:eastAsia="Times New Roman"/>
          <w:szCs w:val="24"/>
          <w:lang w:val="es-ES" w:eastAsia="es-ES"/>
        </w:rPr>
      </w:pPr>
    </w:p>
    <w:p w:rsidR="00835CFF" w:rsidRPr="00835CFF" w:rsidRDefault="00835CFF" w:rsidP="00835CFF">
      <w:pPr>
        <w:tabs>
          <w:tab w:val="left" w:pos="993"/>
        </w:tabs>
        <w:rPr>
          <w:rFonts w:eastAsia="Times New Roman"/>
          <w:szCs w:val="24"/>
          <w:lang w:val="es-ES" w:eastAsia="es-ES"/>
        </w:rPr>
        <w:sectPr w:rsidR="00835CFF" w:rsidRPr="00835CFF" w:rsidSect="00835CFF">
          <w:headerReference w:type="even" r:id="rId31"/>
          <w:headerReference w:type="default" r:id="rId32"/>
          <w:headerReference w:type="first" r:id="rId33"/>
          <w:endnotePr>
            <w:numFmt w:val="decimal"/>
          </w:endnotePr>
          <w:pgSz w:w="11905" w:h="16837" w:code="9"/>
          <w:pgMar w:top="1418" w:right="1418" w:bottom="1418" w:left="1418" w:header="510" w:footer="510" w:gutter="0"/>
          <w:cols w:space="720"/>
          <w:noEndnote/>
          <w:titlePg/>
        </w:sectPr>
      </w:pPr>
    </w:p>
    <w:p w:rsidR="00835CFF" w:rsidRPr="00835CFF" w:rsidRDefault="00835CFF" w:rsidP="00835CFF">
      <w:pPr>
        <w:autoSpaceDE w:val="0"/>
        <w:autoSpaceDN w:val="0"/>
        <w:adjustRightInd w:val="0"/>
        <w:jc w:val="center"/>
        <w:rPr>
          <w:rFonts w:eastAsia="Times New Roman"/>
          <w:szCs w:val="24"/>
          <w:lang w:val="es-ES" w:eastAsia="es-ES"/>
        </w:rPr>
      </w:pPr>
    </w:p>
    <w:p w:rsidR="002D177C" w:rsidRPr="002D177C" w:rsidRDefault="002D177C" w:rsidP="002D177C">
      <w:pPr>
        <w:rPr>
          <w:rFonts w:ascii="Arial" w:eastAsia="MS Mincho" w:hAnsi="Arial" w:cs="Arial"/>
          <w:sz w:val="22"/>
          <w:lang w:val="es-ES" w:eastAsia="es-ES"/>
        </w:rPr>
      </w:pPr>
      <w:r w:rsidRPr="002D177C">
        <w:rPr>
          <w:color w:val="000000"/>
          <w:szCs w:val="24"/>
          <w:lang w:val="es-ES" w:eastAsia="es-ES"/>
        </w:rPr>
        <w:t>Anexo 3: RECOMENDACIONES PARA MEJORAR LA EFICACIA DEL PROCESO DE LAS ACCIONES CONCERTADAS Y COOPERATIVAS</w:t>
      </w:r>
    </w:p>
    <w:p w:rsidR="002D177C" w:rsidRPr="002D177C" w:rsidRDefault="002D177C" w:rsidP="002D177C">
      <w:pPr>
        <w:autoSpaceDE w:val="0"/>
        <w:autoSpaceDN w:val="0"/>
        <w:adjustRightInd w:val="0"/>
        <w:rPr>
          <w:rFonts w:eastAsia="MS Mincho"/>
          <w:color w:val="000000"/>
          <w:szCs w:val="24"/>
          <w:lang w:val="es-ES" w:eastAsia="es-ES"/>
        </w:rPr>
      </w:pPr>
    </w:p>
    <w:p w:rsidR="002D177C" w:rsidRPr="002D177C" w:rsidRDefault="002D177C" w:rsidP="002D177C">
      <w:pPr>
        <w:autoSpaceDE w:val="0"/>
        <w:autoSpaceDN w:val="0"/>
        <w:adjustRightInd w:val="0"/>
        <w:jc w:val="both"/>
        <w:rPr>
          <w:rFonts w:eastAsia="MS Mincho"/>
          <w:color w:val="000000"/>
          <w:szCs w:val="24"/>
          <w:lang w:val="es-ES" w:eastAsia="es-ES"/>
        </w:rPr>
      </w:pPr>
      <w:r w:rsidRPr="002D177C">
        <w:rPr>
          <w:color w:val="000000"/>
          <w:szCs w:val="24"/>
          <w:lang w:val="es-ES" w:eastAsia="es-ES"/>
        </w:rPr>
        <w:t xml:space="preserve">Las siguientes recomendaciones se derivan del informe "Mejorar el proceso de las acciones concertadas y cooperativas" que fue compilado en respuesta a las solicitudes formuladas en el Anexo 3 de la Resolución 10.23 de la COP (2011), y se presenta a la COP11 como documento </w:t>
      </w:r>
      <w:r w:rsidR="00AC372C">
        <w:rPr>
          <w:color w:val="000000"/>
          <w:szCs w:val="24"/>
          <w:lang w:val="es-ES" w:eastAsia="es-ES"/>
        </w:rPr>
        <w:t>PNUMA</w:t>
      </w:r>
      <w:r w:rsidRPr="002D177C">
        <w:rPr>
          <w:color w:val="000000"/>
          <w:szCs w:val="24"/>
          <w:lang w:val="es-ES" w:eastAsia="es-ES"/>
        </w:rPr>
        <w:t>/CMS/COP11/Doc.22.4/ANEXO I.</w:t>
      </w: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r w:rsidRPr="002D177C">
        <w:rPr>
          <w:color w:val="000000"/>
          <w:szCs w:val="24"/>
          <w:lang w:val="es-ES" w:eastAsia="es-ES"/>
        </w:rPr>
        <w:t>1.</w:t>
      </w:r>
      <w:r w:rsidRPr="002D177C">
        <w:rPr>
          <w:szCs w:val="24"/>
          <w:lang w:val="es-ES" w:eastAsia="es-ES"/>
        </w:rPr>
        <w:tab/>
      </w:r>
      <w:r w:rsidRPr="002D177C">
        <w:rPr>
          <w:color w:val="000000"/>
          <w:szCs w:val="24"/>
          <w:lang w:val="es-ES" w:eastAsia="es-ES"/>
        </w:rPr>
        <w:t>Se recomienda la consolidación de los dos procesos (acciones concertadas, normalmente para determinadas especies del Apéndice I, y acciones cooperativas, normalmente para determinadas especies del Apéndice II).  Si bien se puede seguir adoptando una variedad de enfoques para los fines definidos y emprendiendo actividades en cada caso, el establecimiento de un sistema unificado contribuirá a lograr el objetivo de mayor claridad y simplificación que se ha venido  buscando desde hace algunos años.</w:t>
      </w: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r w:rsidRPr="002D177C">
        <w:rPr>
          <w:color w:val="000000"/>
          <w:szCs w:val="24"/>
          <w:lang w:val="es-ES" w:eastAsia="es-ES"/>
        </w:rPr>
        <w:t>2.</w:t>
      </w:r>
      <w:r w:rsidRPr="002D177C">
        <w:rPr>
          <w:szCs w:val="24"/>
          <w:lang w:val="es-ES" w:eastAsia="es-ES"/>
        </w:rPr>
        <w:tab/>
      </w:r>
      <w:r w:rsidRPr="002D177C">
        <w:rPr>
          <w:color w:val="000000"/>
          <w:szCs w:val="24"/>
          <w:lang w:val="es-ES" w:eastAsia="es-ES"/>
        </w:rPr>
        <w:t>Para realizar esta consolidación, en el futuro todas las propuestas (de la COP12 en adelante) se formularían para acciones concertadas solamente.  El mecanismo de acciones concertadas sería aplicable tanto a las especies del Apéndice I como del Apéndice II, y su alcance se ampliaría para incluir todos los tipos de actividades que antes se emprendían a través de las acciones cooperativas, junto con las que normalmente se emprenden a través de las acciones concertadas.  En consecuencia, el mecanismo de acciones cooperativas, como tal, dejaría de existir.</w:t>
      </w: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color w:val="000000"/>
          <w:spacing w:val="-4"/>
          <w:szCs w:val="24"/>
          <w:lang w:val="es-ES" w:eastAsia="es-ES"/>
        </w:rPr>
      </w:pPr>
      <w:r w:rsidRPr="002D177C">
        <w:rPr>
          <w:color w:val="000000"/>
          <w:spacing w:val="-4"/>
          <w:szCs w:val="24"/>
          <w:lang w:val="es-ES" w:eastAsia="es-ES"/>
        </w:rPr>
        <w:t>3.</w:t>
      </w:r>
      <w:r w:rsidRPr="002D177C">
        <w:rPr>
          <w:szCs w:val="24"/>
          <w:lang w:val="es-ES" w:eastAsia="es-ES"/>
        </w:rPr>
        <w:tab/>
      </w:r>
      <w:r w:rsidRPr="002D177C">
        <w:rPr>
          <w:color w:val="000000"/>
          <w:spacing w:val="-4"/>
          <w:szCs w:val="24"/>
          <w:lang w:val="es-ES" w:eastAsia="es-ES"/>
        </w:rPr>
        <w:t>Las especies que anteriormente figuraban en lista para la acción cooperativa, pero para las que no se ha iniciado todavía ninguna actividad, se transferirían automáticamente a una lista nueva unificada de acciones concertadas.  La lista sería examinada por el Consejo Científico y la COP, para determinar si cada una de esas especies debería permanecer en la lista o ser eliminada.</w:t>
      </w: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r w:rsidRPr="002D177C">
        <w:rPr>
          <w:color w:val="000000"/>
          <w:szCs w:val="24"/>
          <w:lang w:val="es-ES" w:eastAsia="es-ES"/>
        </w:rPr>
        <w:t>4.</w:t>
      </w:r>
      <w:r w:rsidRPr="002D177C">
        <w:rPr>
          <w:szCs w:val="24"/>
          <w:lang w:val="es-ES" w:eastAsia="es-ES"/>
        </w:rPr>
        <w:tab/>
      </w:r>
      <w:r w:rsidRPr="002D177C">
        <w:rPr>
          <w:color w:val="000000"/>
          <w:szCs w:val="24"/>
          <w:lang w:val="es-ES" w:eastAsia="es-ES"/>
        </w:rPr>
        <w:t>Los proyectos e iniciativas ya en marcha como acciones cooperativas en virtud de decisiones anteriores de la COP continuarían adelante sin cambios.  Pero también estos se someterían al examen del Consejo Científico y del COP.  Tal examen podrá concluir, entre otras cosas, que los objetivos de una acción determinada se han logrado y se han completado, o que deberían continuar en el ámbito de las disposiciones del mecanismo unificado de acciones concertadas (asignándoseles una nueva denominación).</w:t>
      </w: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r w:rsidRPr="002D177C">
        <w:rPr>
          <w:color w:val="000000"/>
          <w:szCs w:val="24"/>
          <w:lang w:val="es-ES" w:eastAsia="es-ES"/>
        </w:rPr>
        <w:t>5.</w:t>
      </w:r>
      <w:r w:rsidRPr="002D177C">
        <w:rPr>
          <w:szCs w:val="24"/>
          <w:lang w:val="es-ES" w:eastAsia="es-ES"/>
        </w:rPr>
        <w:tab/>
      </w:r>
      <w:r w:rsidRPr="002D177C">
        <w:rPr>
          <w:color w:val="000000"/>
          <w:szCs w:val="24"/>
          <w:lang w:val="es-ES" w:eastAsia="es-ES"/>
        </w:rPr>
        <w:t>Se recomienda que en las propuestas para futuras decisiones de inclusión en la lista de acciones concertadas se incluya una especificación de determinados temas informativos normalizados, conforme a los epígrafes que se indican a continuación.  (En el documento UNEP/CMS/COP11/Doc.22.4/ANEXO I se dan más orientaciones sobre las cuestiones que se abordan en cada uno de ellos).  La información recopilada debería proporcionar en lo posible una evaluación equilibrada de las ventajas y los riesgos asociados a cada cuestión, en lugar de considerarla  únicamente como una herramienta de persuasión.</w:t>
      </w:r>
    </w:p>
    <w:p w:rsidR="002D177C" w:rsidRPr="002D177C" w:rsidRDefault="002D177C" w:rsidP="002D177C">
      <w:pPr>
        <w:autoSpaceDE w:val="0"/>
        <w:autoSpaceDN w:val="0"/>
        <w:adjustRightInd w:val="0"/>
        <w:jc w:val="both"/>
        <w:rPr>
          <w:rFonts w:eastAsia="MS Mincho"/>
          <w:color w:val="000000"/>
          <w:szCs w:val="24"/>
          <w:lang w:val="es-ES" w:eastAsia="es-ES"/>
        </w:rPr>
      </w:pPr>
    </w:p>
    <w:p w:rsidR="002D177C" w:rsidRPr="002D177C" w:rsidRDefault="002D177C" w:rsidP="002D177C">
      <w:pPr>
        <w:jc w:val="both"/>
        <w:rPr>
          <w:rFonts w:eastAsia="MS Mincho"/>
          <w:b/>
          <w:szCs w:val="24"/>
          <w:lang w:val="es-ES" w:eastAsia="es-ES"/>
        </w:rPr>
      </w:pPr>
      <w:r w:rsidRPr="002D177C">
        <w:rPr>
          <w:b/>
          <w:szCs w:val="24"/>
          <w:lang w:val="es-ES" w:eastAsia="es-ES"/>
        </w:rPr>
        <w:t>A.  Especies/poblaciones objetivo, y su estado en los Apéndices de la CMS</w:t>
      </w:r>
    </w:p>
    <w:p w:rsidR="002D177C" w:rsidRPr="002D177C" w:rsidRDefault="002D177C" w:rsidP="002D177C">
      <w:pPr>
        <w:autoSpaceDE w:val="0"/>
        <w:autoSpaceDN w:val="0"/>
        <w:adjustRightInd w:val="0"/>
        <w:ind w:left="567" w:hanging="567"/>
        <w:jc w:val="both"/>
        <w:rPr>
          <w:rFonts w:eastAsia="MS Mincho"/>
          <w:color w:val="000000"/>
          <w:szCs w:val="24"/>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 xml:space="preserve">Una acción concertada podrá destinarse a una sola especie, taxón inferior o población, o a un grupo de taxones con necesidades comunes.  Deberían definirse claramente los animales </w:t>
      </w:r>
      <w:proofErr w:type="gramStart"/>
      <w:r w:rsidRPr="002D177C">
        <w:rPr>
          <w:i/>
          <w:color w:val="000000"/>
          <w:szCs w:val="24"/>
          <w:lang w:val="es-ES" w:eastAsia="es-ES"/>
        </w:rPr>
        <w:t>objetivo</w:t>
      </w:r>
      <w:proofErr w:type="gramEnd"/>
      <w:r w:rsidRPr="002D177C">
        <w:rPr>
          <w:i/>
          <w:color w:val="000000"/>
          <w:szCs w:val="24"/>
          <w:lang w:val="es-ES" w:eastAsia="es-ES"/>
        </w:rPr>
        <w:t xml:space="preserve"> en cada caso, incluso por referencia a su estado en los Apéndices de la CMS y a la zona o zonas de distribución geográfica correspondientes.</w:t>
      </w:r>
    </w:p>
    <w:p w:rsidR="002D177C" w:rsidRPr="002D177C" w:rsidRDefault="002D177C" w:rsidP="002D177C">
      <w:pPr>
        <w:autoSpaceDE w:val="0"/>
        <w:autoSpaceDN w:val="0"/>
        <w:adjustRightInd w:val="0"/>
        <w:rPr>
          <w:rFonts w:eastAsia="MS Mincho"/>
          <w:color w:val="000000"/>
          <w:szCs w:val="24"/>
          <w:lang w:val="es-ES" w:eastAsia="es-ES"/>
        </w:rPr>
      </w:pPr>
    </w:p>
    <w:p w:rsidR="002D177C" w:rsidRPr="002D177C" w:rsidRDefault="002D177C" w:rsidP="002D177C">
      <w:pPr>
        <w:autoSpaceDE w:val="0"/>
        <w:autoSpaceDN w:val="0"/>
        <w:adjustRightInd w:val="0"/>
        <w:ind w:left="567" w:hanging="567"/>
        <w:rPr>
          <w:rFonts w:eastAsia="MS Mincho"/>
          <w:b/>
          <w:szCs w:val="24"/>
          <w:lang w:val="es-ES" w:eastAsia="es-ES"/>
        </w:rPr>
      </w:pPr>
      <w:r w:rsidRPr="002D177C">
        <w:rPr>
          <w:b/>
          <w:szCs w:val="24"/>
          <w:lang w:val="es-ES" w:eastAsia="es-ES"/>
        </w:rPr>
        <w:t>B.  Justificación para la acción</w:t>
      </w:r>
    </w:p>
    <w:p w:rsidR="002D177C" w:rsidRPr="002D177C" w:rsidRDefault="002D177C" w:rsidP="002D177C">
      <w:pPr>
        <w:autoSpaceDE w:val="0"/>
        <w:autoSpaceDN w:val="0"/>
        <w:adjustRightInd w:val="0"/>
        <w:rPr>
          <w:rFonts w:eastAsia="MS Mincho"/>
          <w:color w:val="000000"/>
          <w:sz w:val="12"/>
          <w:szCs w:val="12"/>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Deberá ser evaluada de acuerdo con los siguientes criterios:</w:t>
      </w:r>
    </w:p>
    <w:p w:rsidR="002D177C" w:rsidRPr="002D177C" w:rsidRDefault="002D177C" w:rsidP="002D177C">
      <w:pPr>
        <w:autoSpaceDE w:val="0"/>
        <w:autoSpaceDN w:val="0"/>
        <w:adjustRightInd w:val="0"/>
        <w:ind w:left="567"/>
        <w:jc w:val="both"/>
        <w:rPr>
          <w:rFonts w:eastAsia="MS Mincho"/>
          <w:color w:val="000000"/>
          <w:sz w:val="18"/>
          <w:szCs w:val="18"/>
          <w:lang w:val="es-ES" w:eastAsia="es-ES"/>
        </w:rPr>
      </w:pPr>
    </w:p>
    <w:p w:rsidR="002D177C" w:rsidRPr="002D177C" w:rsidRDefault="002D177C" w:rsidP="002D177C">
      <w:pPr>
        <w:autoSpaceDE w:val="0"/>
        <w:autoSpaceDN w:val="0"/>
        <w:adjustRightInd w:val="0"/>
        <w:ind w:left="567"/>
        <w:jc w:val="both"/>
        <w:rPr>
          <w:rFonts w:eastAsia="MS Mincho"/>
          <w:b/>
          <w:color w:val="000000"/>
          <w:szCs w:val="24"/>
          <w:lang w:val="es-ES" w:eastAsia="es-ES"/>
        </w:rPr>
      </w:pPr>
      <w:r w:rsidRPr="002D177C">
        <w:rPr>
          <w:b/>
          <w:color w:val="000000"/>
          <w:szCs w:val="24"/>
          <w:lang w:val="es-ES" w:eastAsia="es-ES"/>
        </w:rPr>
        <w:t>i)  Prioridad de conservación</w:t>
      </w:r>
    </w:p>
    <w:p w:rsidR="002D177C" w:rsidRPr="002D177C" w:rsidRDefault="002D177C" w:rsidP="002D177C">
      <w:pPr>
        <w:autoSpaceDE w:val="0"/>
        <w:autoSpaceDN w:val="0"/>
        <w:adjustRightInd w:val="0"/>
        <w:ind w:left="567"/>
        <w:jc w:val="both"/>
        <w:rPr>
          <w:rFonts w:eastAsia="MS Mincho"/>
          <w:color w:val="000000"/>
          <w:sz w:val="10"/>
          <w:szCs w:val="10"/>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Puede referirse al grado de amenaza o estado de conservación desfavorable como se define en la Convención; la urgencia con la que se requiere un tipo particular de acción; y otras prioridades expresadas en las decisiones de la CMS.</w:t>
      </w:r>
    </w:p>
    <w:p w:rsidR="002D177C" w:rsidRPr="002D177C" w:rsidRDefault="002D177C" w:rsidP="002D177C">
      <w:pPr>
        <w:autoSpaceDE w:val="0"/>
        <w:autoSpaceDN w:val="0"/>
        <w:adjustRightInd w:val="0"/>
        <w:ind w:left="567"/>
        <w:jc w:val="both"/>
        <w:rPr>
          <w:rFonts w:eastAsia="MS Mincho"/>
          <w:color w:val="000000"/>
          <w:sz w:val="18"/>
          <w:szCs w:val="18"/>
          <w:lang w:val="es-ES" w:eastAsia="es-ES"/>
        </w:rPr>
      </w:pPr>
    </w:p>
    <w:p w:rsidR="002D177C" w:rsidRPr="002D177C" w:rsidRDefault="002D177C" w:rsidP="002D177C">
      <w:pPr>
        <w:autoSpaceDE w:val="0"/>
        <w:autoSpaceDN w:val="0"/>
        <w:adjustRightInd w:val="0"/>
        <w:ind w:left="567"/>
        <w:jc w:val="both"/>
        <w:rPr>
          <w:rFonts w:eastAsia="MS Mincho"/>
          <w:b/>
          <w:color w:val="000000"/>
          <w:szCs w:val="24"/>
          <w:lang w:val="es-ES" w:eastAsia="es-ES"/>
        </w:rPr>
      </w:pPr>
      <w:r w:rsidRPr="002D177C">
        <w:rPr>
          <w:b/>
          <w:color w:val="000000"/>
          <w:szCs w:val="24"/>
          <w:lang w:val="es-ES" w:eastAsia="es-ES"/>
        </w:rPr>
        <w:t>ii)  Importancia</w:t>
      </w:r>
    </w:p>
    <w:p w:rsidR="002D177C" w:rsidRPr="002D177C" w:rsidRDefault="002D177C" w:rsidP="002D177C">
      <w:pPr>
        <w:autoSpaceDE w:val="0"/>
        <w:autoSpaceDN w:val="0"/>
        <w:adjustRightInd w:val="0"/>
        <w:ind w:left="567"/>
        <w:jc w:val="both"/>
        <w:rPr>
          <w:rFonts w:eastAsia="MS Mincho"/>
          <w:color w:val="000000"/>
          <w:sz w:val="10"/>
          <w:szCs w:val="10"/>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Puede referirse al grado en que el problema de conservación está vinculado a la migración y requiere una acción colectiva multilateral; y el grado en que la acción propuesta cumplirá con los mandatos específicos de la CMS.</w:t>
      </w:r>
    </w:p>
    <w:p w:rsidR="002D177C" w:rsidRPr="002D177C" w:rsidRDefault="002D177C" w:rsidP="002D177C">
      <w:pPr>
        <w:autoSpaceDE w:val="0"/>
        <w:autoSpaceDN w:val="0"/>
        <w:adjustRightInd w:val="0"/>
        <w:ind w:left="567"/>
        <w:jc w:val="both"/>
        <w:rPr>
          <w:rFonts w:eastAsia="MS Mincho"/>
          <w:color w:val="000000"/>
          <w:sz w:val="18"/>
          <w:szCs w:val="18"/>
          <w:lang w:val="es-ES" w:eastAsia="es-ES"/>
        </w:rPr>
      </w:pPr>
    </w:p>
    <w:p w:rsidR="002D177C" w:rsidRPr="002D177C" w:rsidRDefault="002D177C" w:rsidP="002D177C">
      <w:pPr>
        <w:autoSpaceDE w:val="0"/>
        <w:autoSpaceDN w:val="0"/>
        <w:adjustRightInd w:val="0"/>
        <w:ind w:left="567"/>
        <w:jc w:val="both"/>
        <w:rPr>
          <w:rFonts w:eastAsia="MS Mincho"/>
          <w:b/>
          <w:color w:val="000000"/>
          <w:szCs w:val="24"/>
          <w:lang w:val="es-ES" w:eastAsia="es-ES"/>
        </w:rPr>
      </w:pPr>
      <w:r w:rsidRPr="002D177C">
        <w:rPr>
          <w:b/>
          <w:color w:val="000000"/>
          <w:szCs w:val="24"/>
          <w:lang w:val="es-ES" w:eastAsia="es-ES"/>
        </w:rPr>
        <w:t>iii)  Ausencia de soluciones mejores</w:t>
      </w:r>
    </w:p>
    <w:p w:rsidR="002D177C" w:rsidRPr="002D177C" w:rsidRDefault="002D177C" w:rsidP="002D177C">
      <w:pPr>
        <w:autoSpaceDE w:val="0"/>
        <w:autoSpaceDN w:val="0"/>
        <w:adjustRightInd w:val="0"/>
        <w:ind w:left="567"/>
        <w:jc w:val="both"/>
        <w:rPr>
          <w:rFonts w:eastAsia="MS Mincho"/>
          <w:color w:val="000000"/>
          <w:sz w:val="10"/>
          <w:szCs w:val="10"/>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Un análisis de las opciones para comprobar si (y por qué) una acción concertada de la CMS es el mejor método de atender la necesidad de conservación definida.  Deberían examinarse posibles alternativas dentro y fuera de los mecanismos de la CMS</w:t>
      </w:r>
      <w:r w:rsidRPr="002D177C">
        <w:rPr>
          <w:color w:val="000000"/>
          <w:szCs w:val="24"/>
          <w:vertAlign w:val="superscript"/>
          <w:lang w:val="es-ES" w:eastAsia="es-ES"/>
        </w:rPr>
        <w:footnoteReference w:id="44"/>
      </w:r>
      <w:r w:rsidRPr="002D177C">
        <w:rPr>
          <w:i/>
          <w:color w:val="000000"/>
          <w:szCs w:val="24"/>
          <w:lang w:val="es-ES" w:eastAsia="es-ES"/>
        </w:rPr>
        <w:t>.</w:t>
      </w:r>
    </w:p>
    <w:p w:rsidR="002D177C" w:rsidRPr="002D177C" w:rsidRDefault="002D177C" w:rsidP="002D177C">
      <w:pPr>
        <w:autoSpaceDE w:val="0"/>
        <w:autoSpaceDN w:val="0"/>
        <w:adjustRightInd w:val="0"/>
        <w:ind w:left="567"/>
        <w:jc w:val="both"/>
        <w:rPr>
          <w:rFonts w:eastAsia="MS Mincho"/>
          <w:color w:val="000000"/>
          <w:sz w:val="18"/>
          <w:szCs w:val="18"/>
          <w:lang w:val="es-ES" w:eastAsia="es-ES"/>
        </w:rPr>
      </w:pPr>
    </w:p>
    <w:p w:rsidR="002D177C" w:rsidRPr="002D177C" w:rsidRDefault="002D177C" w:rsidP="002D177C">
      <w:pPr>
        <w:autoSpaceDE w:val="0"/>
        <w:autoSpaceDN w:val="0"/>
        <w:adjustRightInd w:val="0"/>
        <w:ind w:left="567"/>
        <w:jc w:val="both"/>
        <w:rPr>
          <w:rFonts w:eastAsia="MS Mincho"/>
          <w:b/>
          <w:color w:val="000000"/>
          <w:szCs w:val="24"/>
          <w:lang w:val="es-ES" w:eastAsia="es-ES"/>
        </w:rPr>
      </w:pPr>
      <w:r w:rsidRPr="002D177C">
        <w:rPr>
          <w:b/>
          <w:color w:val="000000"/>
          <w:szCs w:val="24"/>
          <w:lang w:val="es-ES" w:eastAsia="es-ES"/>
        </w:rPr>
        <w:t>(iv)  Preparación y viabilidad</w:t>
      </w:r>
    </w:p>
    <w:p w:rsidR="002D177C" w:rsidRPr="002D177C" w:rsidRDefault="002D177C" w:rsidP="002D177C">
      <w:pPr>
        <w:autoSpaceDE w:val="0"/>
        <w:autoSpaceDN w:val="0"/>
        <w:adjustRightInd w:val="0"/>
        <w:ind w:left="567"/>
        <w:jc w:val="both"/>
        <w:rPr>
          <w:rFonts w:eastAsia="MS Mincho"/>
          <w:i/>
          <w:color w:val="000000"/>
          <w:sz w:val="10"/>
          <w:szCs w:val="10"/>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La propuesta deberá demostrar perspectivas significativas de financiación y liderazgo, y para abordar todas las cuestiones importantes de viabilidad práctica para llevar a cabo la acción.</w:t>
      </w:r>
    </w:p>
    <w:p w:rsidR="002D177C" w:rsidRPr="002D177C" w:rsidRDefault="002D177C" w:rsidP="002D177C">
      <w:pPr>
        <w:autoSpaceDE w:val="0"/>
        <w:autoSpaceDN w:val="0"/>
        <w:adjustRightInd w:val="0"/>
        <w:ind w:left="567"/>
        <w:jc w:val="both"/>
        <w:rPr>
          <w:rFonts w:eastAsia="MS Mincho"/>
          <w:i/>
          <w:color w:val="000000"/>
          <w:sz w:val="18"/>
          <w:szCs w:val="18"/>
          <w:lang w:val="es-ES" w:eastAsia="es-ES"/>
        </w:rPr>
      </w:pPr>
    </w:p>
    <w:p w:rsidR="002D177C" w:rsidRPr="002D177C" w:rsidRDefault="002D177C" w:rsidP="002D177C">
      <w:pPr>
        <w:autoSpaceDE w:val="0"/>
        <w:autoSpaceDN w:val="0"/>
        <w:adjustRightInd w:val="0"/>
        <w:ind w:left="567"/>
        <w:jc w:val="both"/>
        <w:rPr>
          <w:rFonts w:eastAsia="MS Mincho"/>
          <w:b/>
          <w:color w:val="000000"/>
          <w:szCs w:val="24"/>
          <w:lang w:val="es-ES" w:eastAsia="es-ES"/>
        </w:rPr>
      </w:pPr>
      <w:r w:rsidRPr="002D177C">
        <w:rPr>
          <w:b/>
          <w:color w:val="000000"/>
          <w:szCs w:val="24"/>
          <w:lang w:val="es-ES" w:eastAsia="es-ES"/>
        </w:rPr>
        <w:t>v)  Probabilidad de éxito</w:t>
      </w:r>
    </w:p>
    <w:p w:rsidR="002D177C" w:rsidRPr="002D177C" w:rsidRDefault="002D177C" w:rsidP="002D177C">
      <w:pPr>
        <w:autoSpaceDE w:val="0"/>
        <w:autoSpaceDN w:val="0"/>
        <w:adjustRightInd w:val="0"/>
        <w:ind w:left="567"/>
        <w:jc w:val="both"/>
        <w:rPr>
          <w:rFonts w:eastAsia="MS Mincho"/>
          <w:i/>
          <w:color w:val="000000"/>
          <w:sz w:val="10"/>
          <w:szCs w:val="10"/>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Viabilidad (véase el criterio anterior) se trata solamente de determinar si es probable que una acción sea realizable.  El criterio (v) trata además de evaluar si es probable que tal implementación conduzca al resultado previsto.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p>
    <w:p w:rsidR="002D177C" w:rsidRPr="002D177C" w:rsidRDefault="002D177C" w:rsidP="002D177C">
      <w:pPr>
        <w:autoSpaceDE w:val="0"/>
        <w:autoSpaceDN w:val="0"/>
        <w:adjustRightInd w:val="0"/>
        <w:ind w:left="567"/>
        <w:rPr>
          <w:rFonts w:eastAsia="MS Mincho"/>
          <w:i/>
          <w:color w:val="000000"/>
          <w:sz w:val="18"/>
          <w:szCs w:val="18"/>
          <w:lang w:val="es-ES" w:eastAsia="es-ES"/>
        </w:rPr>
      </w:pPr>
    </w:p>
    <w:p w:rsidR="002D177C" w:rsidRPr="002D177C" w:rsidRDefault="002D177C" w:rsidP="002D177C">
      <w:pPr>
        <w:autoSpaceDE w:val="0"/>
        <w:autoSpaceDN w:val="0"/>
        <w:adjustRightInd w:val="0"/>
        <w:ind w:left="567"/>
        <w:rPr>
          <w:rFonts w:eastAsia="MS Mincho"/>
          <w:b/>
          <w:color w:val="000000"/>
          <w:szCs w:val="24"/>
          <w:lang w:val="es-ES" w:eastAsia="es-ES"/>
        </w:rPr>
      </w:pPr>
      <w:proofErr w:type="gramStart"/>
      <w:r w:rsidRPr="002D177C">
        <w:rPr>
          <w:b/>
          <w:color w:val="000000"/>
          <w:szCs w:val="24"/>
          <w:lang w:val="es-ES" w:eastAsia="es-ES"/>
        </w:rPr>
        <w:t>vi</w:t>
      </w:r>
      <w:proofErr w:type="gramEnd"/>
      <w:r w:rsidRPr="002D177C">
        <w:rPr>
          <w:b/>
          <w:color w:val="000000"/>
          <w:szCs w:val="24"/>
          <w:lang w:val="es-ES" w:eastAsia="es-ES"/>
        </w:rPr>
        <w:t>)  Magnitud del impacto probable</w:t>
      </w:r>
    </w:p>
    <w:p w:rsidR="002D177C" w:rsidRPr="002D177C" w:rsidRDefault="002D177C" w:rsidP="002D177C">
      <w:pPr>
        <w:autoSpaceDE w:val="0"/>
        <w:autoSpaceDN w:val="0"/>
        <w:adjustRightInd w:val="0"/>
        <w:ind w:left="567"/>
        <w:jc w:val="both"/>
        <w:rPr>
          <w:rFonts w:eastAsia="MS Mincho"/>
          <w:i/>
          <w:color w:val="000000"/>
          <w:sz w:val="10"/>
          <w:szCs w:val="10"/>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 xml:space="preserve">Las propuestas que sean iguales en otros aspectos podrían ser priorizadas en función del número de especies, número de países o la extensión del área que se beneficiará en cada caso; el margen para producir efectos </w:t>
      </w:r>
      <w:proofErr w:type="spellStart"/>
      <w:r w:rsidRPr="002D177C">
        <w:rPr>
          <w:i/>
          <w:color w:val="000000"/>
          <w:szCs w:val="24"/>
          <w:lang w:val="es-ES" w:eastAsia="es-ES"/>
        </w:rPr>
        <w:t>catalízadores</w:t>
      </w:r>
      <w:proofErr w:type="spellEnd"/>
      <w:r w:rsidRPr="002D177C">
        <w:rPr>
          <w:i/>
          <w:color w:val="000000"/>
          <w:szCs w:val="24"/>
          <w:lang w:val="es-ES" w:eastAsia="es-ES"/>
        </w:rPr>
        <w:t xml:space="preserve"> o "multiplicadores", la contribución a las sinergias o el potencial para actuar como casos "emblemáticos" para ampliar el alcance.</w:t>
      </w:r>
    </w:p>
    <w:p w:rsidR="002D177C" w:rsidRPr="002D177C" w:rsidRDefault="002D177C" w:rsidP="002D177C">
      <w:pPr>
        <w:autoSpaceDE w:val="0"/>
        <w:autoSpaceDN w:val="0"/>
        <w:adjustRightInd w:val="0"/>
        <w:ind w:left="567"/>
        <w:jc w:val="both"/>
        <w:rPr>
          <w:rFonts w:eastAsia="MS Mincho"/>
          <w:i/>
          <w:color w:val="000000"/>
          <w:sz w:val="18"/>
          <w:szCs w:val="18"/>
          <w:lang w:val="es-ES" w:eastAsia="es-ES"/>
        </w:rPr>
      </w:pPr>
    </w:p>
    <w:p w:rsidR="002D177C" w:rsidRPr="002D177C" w:rsidRDefault="002D177C" w:rsidP="002D177C">
      <w:pPr>
        <w:autoSpaceDE w:val="0"/>
        <w:autoSpaceDN w:val="0"/>
        <w:adjustRightInd w:val="0"/>
        <w:ind w:left="567"/>
        <w:jc w:val="both"/>
        <w:rPr>
          <w:rFonts w:eastAsia="MS Mincho"/>
          <w:b/>
          <w:color w:val="000000"/>
          <w:szCs w:val="24"/>
          <w:lang w:val="es-ES" w:eastAsia="es-ES"/>
        </w:rPr>
      </w:pPr>
      <w:r w:rsidRPr="002D177C">
        <w:rPr>
          <w:b/>
          <w:color w:val="000000"/>
          <w:szCs w:val="24"/>
          <w:lang w:val="es-ES" w:eastAsia="es-ES"/>
        </w:rPr>
        <w:t>vii)  Eficacia en función de los costos</w:t>
      </w:r>
    </w:p>
    <w:p w:rsidR="002D177C" w:rsidRPr="002D177C" w:rsidRDefault="002D177C" w:rsidP="002D177C">
      <w:pPr>
        <w:autoSpaceDE w:val="0"/>
        <w:autoSpaceDN w:val="0"/>
        <w:adjustRightInd w:val="0"/>
        <w:ind w:left="567"/>
        <w:jc w:val="both"/>
        <w:rPr>
          <w:rFonts w:eastAsia="MS Mincho"/>
          <w:i/>
          <w:color w:val="000000"/>
          <w:sz w:val="10"/>
          <w:szCs w:val="10"/>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En las propuestas se deberían especificar los recursos que se necesitan, pero se deberían relacionar también con la escala del impacto previsto, para poder juzgar la eficacia en función del costo.</w:t>
      </w:r>
    </w:p>
    <w:p w:rsidR="002D177C" w:rsidRPr="002D177C" w:rsidRDefault="002D177C" w:rsidP="002D177C">
      <w:pPr>
        <w:autoSpaceDE w:val="0"/>
        <w:autoSpaceDN w:val="0"/>
        <w:adjustRightInd w:val="0"/>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b/>
          <w:szCs w:val="24"/>
          <w:lang w:val="es-ES" w:eastAsia="es-ES"/>
        </w:rPr>
      </w:pPr>
      <w:r w:rsidRPr="002D177C">
        <w:rPr>
          <w:b/>
          <w:szCs w:val="24"/>
          <w:lang w:val="es-ES" w:eastAsia="es-ES"/>
        </w:rPr>
        <w:t>C.  Actividades y resultados esperados</w:t>
      </w:r>
    </w:p>
    <w:p w:rsidR="002D177C" w:rsidRPr="002D177C" w:rsidRDefault="002D177C" w:rsidP="002D177C">
      <w:pPr>
        <w:autoSpaceDE w:val="0"/>
        <w:autoSpaceDN w:val="0"/>
        <w:adjustRightInd w:val="0"/>
        <w:ind w:left="567"/>
        <w:jc w:val="both"/>
        <w:rPr>
          <w:rFonts w:eastAsia="MS Mincho"/>
          <w:i/>
          <w:color w:val="000000"/>
          <w:sz w:val="12"/>
          <w:szCs w:val="12"/>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Deberán especificarse las actividades que han de emprenderse, y definir los resultados esperados.  Concretamente, deberán abordarse tanto los aspectos institucionales (p. ej., la elaboración de un plan de acción) y los aspectos ecológicos (p. ej., objetivos para la mejora del estado de conservación).  La aplicación de la norma SMART (por sus siglas en inglés que indican objetivos específicos, cuantificables, alcanzables, pertinentes y en un plazo determinado) constituirá una ayuda; y debería describirse también el proceso previsto para el seguimiento y la evaluación.</w:t>
      </w:r>
    </w:p>
    <w:p w:rsidR="002D177C" w:rsidRPr="002D177C" w:rsidRDefault="002D177C" w:rsidP="002D177C">
      <w:pPr>
        <w:autoSpaceDE w:val="0"/>
        <w:autoSpaceDN w:val="0"/>
        <w:adjustRightInd w:val="0"/>
        <w:rPr>
          <w:rFonts w:eastAsia="MS Mincho"/>
          <w:color w:val="000000"/>
          <w:szCs w:val="24"/>
          <w:lang w:val="es-ES" w:eastAsia="es-ES"/>
        </w:rPr>
      </w:pPr>
    </w:p>
    <w:p w:rsidR="002D177C" w:rsidRPr="002D177C" w:rsidRDefault="002D177C" w:rsidP="002D177C">
      <w:pPr>
        <w:autoSpaceDE w:val="0"/>
        <w:autoSpaceDN w:val="0"/>
        <w:adjustRightInd w:val="0"/>
        <w:ind w:left="567" w:hanging="567"/>
        <w:rPr>
          <w:rFonts w:eastAsia="MS Mincho"/>
          <w:b/>
          <w:szCs w:val="24"/>
          <w:lang w:val="es-ES" w:eastAsia="es-ES"/>
        </w:rPr>
      </w:pPr>
      <w:r w:rsidRPr="002D177C">
        <w:rPr>
          <w:b/>
          <w:szCs w:val="24"/>
          <w:lang w:val="es-ES" w:eastAsia="es-ES"/>
        </w:rPr>
        <w:t>D.  Beneficios asociados</w:t>
      </w:r>
    </w:p>
    <w:p w:rsidR="002D177C" w:rsidRPr="002D177C" w:rsidRDefault="002D177C" w:rsidP="002D177C">
      <w:pPr>
        <w:autoSpaceDE w:val="0"/>
        <w:autoSpaceDN w:val="0"/>
        <w:adjustRightInd w:val="0"/>
        <w:ind w:left="567"/>
        <w:rPr>
          <w:rFonts w:eastAsia="MS Mincho"/>
          <w:i/>
          <w:color w:val="000000"/>
          <w:sz w:val="12"/>
          <w:szCs w:val="12"/>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Deberían identificarse oportunidades para maximizar el valor añadido, por ejemplo, cuando las acciones destinadas a determinados animales migratorios pueden beneficiar incidentalmente a otras especies/taxones/poblaciones, o cuando hay buenas posibilidades para la sensibilización, la creación de capacidad o el fomento de nuevas adhesiones.</w:t>
      </w:r>
    </w:p>
    <w:p w:rsidR="002D177C" w:rsidRPr="002D177C" w:rsidRDefault="002D177C" w:rsidP="002D177C">
      <w:pPr>
        <w:autoSpaceDE w:val="0"/>
        <w:autoSpaceDN w:val="0"/>
        <w:adjustRightInd w:val="0"/>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b/>
          <w:szCs w:val="24"/>
          <w:lang w:val="es-ES" w:eastAsia="es-ES"/>
        </w:rPr>
      </w:pPr>
      <w:r w:rsidRPr="002D177C">
        <w:rPr>
          <w:b/>
          <w:szCs w:val="24"/>
          <w:lang w:val="es-ES" w:eastAsia="es-ES"/>
        </w:rPr>
        <w:t>E.  Plazo</w:t>
      </w:r>
    </w:p>
    <w:p w:rsidR="002D177C" w:rsidRPr="002D177C" w:rsidRDefault="002D177C" w:rsidP="002D177C">
      <w:pPr>
        <w:autoSpaceDE w:val="0"/>
        <w:autoSpaceDN w:val="0"/>
        <w:adjustRightInd w:val="0"/>
        <w:ind w:left="567"/>
        <w:jc w:val="both"/>
        <w:rPr>
          <w:rFonts w:eastAsia="MS Mincho"/>
          <w:i/>
          <w:color w:val="000000"/>
          <w:sz w:val="12"/>
          <w:szCs w:val="12"/>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Todos los elementos de la acción concebidos para tiempo indeterminado (p. ej., medidas para mantener el estado de conservación) deberán señalarse como tales; y en caso contrario deberán especificarse los plazos de finalización (e hitos de progreso cuando sea posible) deben ser especificadas.</w:t>
      </w:r>
    </w:p>
    <w:p w:rsidR="002D177C" w:rsidRPr="002D177C" w:rsidRDefault="002D177C" w:rsidP="002D177C">
      <w:pPr>
        <w:autoSpaceDE w:val="0"/>
        <w:autoSpaceDN w:val="0"/>
        <w:adjustRightInd w:val="0"/>
        <w:jc w:val="both"/>
        <w:rPr>
          <w:rFonts w:eastAsia="MS Mincho"/>
          <w:color w:val="000000"/>
          <w:szCs w:val="24"/>
          <w:lang w:val="es-ES" w:eastAsia="es-ES"/>
        </w:rPr>
      </w:pPr>
    </w:p>
    <w:p w:rsidR="002D177C" w:rsidRPr="002D177C" w:rsidRDefault="002D177C" w:rsidP="002D177C">
      <w:pPr>
        <w:autoSpaceDE w:val="0"/>
        <w:autoSpaceDN w:val="0"/>
        <w:adjustRightInd w:val="0"/>
        <w:ind w:left="567" w:hanging="567"/>
        <w:jc w:val="both"/>
        <w:rPr>
          <w:rFonts w:eastAsia="MS Mincho"/>
          <w:b/>
          <w:szCs w:val="24"/>
          <w:lang w:val="es-ES" w:eastAsia="es-ES"/>
        </w:rPr>
      </w:pPr>
      <w:r w:rsidRPr="002D177C">
        <w:rPr>
          <w:b/>
          <w:szCs w:val="24"/>
          <w:lang w:val="es-ES" w:eastAsia="es-ES"/>
        </w:rPr>
        <w:t>F.  Relación con otras acciones de la CMS.</w:t>
      </w:r>
    </w:p>
    <w:p w:rsidR="002D177C" w:rsidRPr="002D177C" w:rsidRDefault="002D177C" w:rsidP="002D177C">
      <w:pPr>
        <w:autoSpaceDE w:val="0"/>
        <w:autoSpaceDN w:val="0"/>
        <w:adjustRightInd w:val="0"/>
        <w:ind w:left="567"/>
        <w:jc w:val="both"/>
        <w:rPr>
          <w:rFonts w:eastAsia="MS Mincho"/>
          <w:i/>
          <w:color w:val="000000"/>
          <w:sz w:val="12"/>
          <w:szCs w:val="12"/>
          <w:lang w:val="es-ES" w:eastAsia="es-ES"/>
        </w:rPr>
      </w:pPr>
    </w:p>
    <w:p w:rsidR="002D177C" w:rsidRPr="002D177C" w:rsidRDefault="002D177C" w:rsidP="002D177C">
      <w:pPr>
        <w:autoSpaceDE w:val="0"/>
        <w:autoSpaceDN w:val="0"/>
        <w:adjustRightInd w:val="0"/>
        <w:ind w:left="567"/>
        <w:jc w:val="both"/>
        <w:rPr>
          <w:rFonts w:eastAsia="MS Mincho"/>
          <w:i/>
          <w:color w:val="000000"/>
          <w:szCs w:val="24"/>
          <w:lang w:val="es-ES" w:eastAsia="es-ES"/>
        </w:rPr>
      </w:pPr>
      <w:r w:rsidRPr="002D177C">
        <w:rPr>
          <w:i/>
          <w:color w:val="000000"/>
          <w:szCs w:val="24"/>
          <w:lang w:val="es-ES" w:eastAsia="es-ES"/>
        </w:rPr>
        <w:t>Debería proporcionarse información sobre la forma en que su implementación se relacionará con otras áreas de actividad de la CMS.  Este aspecto puede incluirse en sus finalidades, p. ej., si está previsto que conduzca a un acuerdo; o puede implicar mostrar en qué forma apoyará la acción del Plan Estratégico o las decisiones de la COP.  Puede ser necesario también mostrar en qué forma las diferentes acciones concertadas complementan o interactúan entre sí.</w:t>
      </w:r>
    </w:p>
    <w:p w:rsidR="002D177C" w:rsidRPr="002D177C" w:rsidRDefault="002D177C" w:rsidP="002D177C">
      <w:pPr>
        <w:autoSpaceDE w:val="0"/>
        <w:autoSpaceDN w:val="0"/>
        <w:adjustRightInd w:val="0"/>
        <w:rPr>
          <w:rFonts w:eastAsia="MS Mincho"/>
          <w:color w:val="000000"/>
          <w:szCs w:val="24"/>
          <w:lang w:val="es-ES" w:eastAsia="es-ES"/>
        </w:rPr>
      </w:pPr>
    </w:p>
    <w:p w:rsidR="002D177C" w:rsidRPr="002D177C" w:rsidRDefault="002D177C" w:rsidP="002D177C">
      <w:pPr>
        <w:jc w:val="both"/>
        <w:rPr>
          <w:szCs w:val="24"/>
          <w:lang w:val="es-ES" w:eastAsia="es-ES"/>
        </w:rPr>
      </w:pPr>
    </w:p>
    <w:p w:rsidR="002D177C" w:rsidRPr="00D7670E" w:rsidRDefault="002D177C" w:rsidP="00D7670E">
      <w:pPr>
        <w:autoSpaceDE w:val="0"/>
        <w:autoSpaceDN w:val="0"/>
        <w:adjustRightInd w:val="0"/>
        <w:jc w:val="center"/>
        <w:rPr>
          <w:rFonts w:eastAsia="Times New Roman"/>
          <w:szCs w:val="24"/>
          <w:lang w:val="es-ES" w:eastAsia="es-ES"/>
        </w:rPr>
      </w:pPr>
    </w:p>
    <w:sectPr w:rsidR="002D177C" w:rsidRPr="00D7670E" w:rsidSect="00B773F8">
      <w:headerReference w:type="even" r:id="rId34"/>
      <w:headerReference w:type="default" r:id="rId35"/>
      <w:footerReference w:type="even" r:id="rId36"/>
      <w:footerReference w:type="default" r:id="rId37"/>
      <w:headerReference w:type="first" r:id="rId38"/>
      <w:pgSz w:w="11907" w:h="16840" w:code="9"/>
      <w:pgMar w:top="1440" w:right="1377"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FF" w:rsidRDefault="00835CFF" w:rsidP="00C96A00">
      <w:r>
        <w:separator/>
      </w:r>
    </w:p>
  </w:endnote>
  <w:endnote w:type="continuationSeparator" w:id="0">
    <w:p w:rsidR="00835CFF" w:rsidRDefault="00835CFF"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Default="00835CFF"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4C2AF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Default="00835CFF"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4C2AF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031FF2" w:rsidRDefault="00835CFF"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14:anchorId="00BA6017" wp14:editId="0904F4C0">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E2E2B8A" wp14:editId="6C491E8A">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C258EAD" wp14:editId="57DF72B7">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1764E6" w:rsidRDefault="00835CFF" w:rsidP="00CE4C5A">
    <w:pPr>
      <w:pStyle w:val="Footer"/>
      <w:jc w:val="center"/>
    </w:pPr>
    <w:r w:rsidRPr="001764E6">
      <w:fldChar w:fldCharType="begin"/>
    </w:r>
    <w:r w:rsidRPr="001764E6">
      <w:instrText xml:space="preserve"> PAGE   \* MERGEFORMAT </w:instrText>
    </w:r>
    <w:r w:rsidRPr="001764E6">
      <w:fldChar w:fldCharType="separate"/>
    </w:r>
    <w:r w:rsidR="004C2AFB">
      <w:rPr>
        <w:noProof/>
      </w:rPr>
      <w:t>2</w:t>
    </w:r>
    <w:r w:rsidRPr="001764E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Default="00835CFF">
    <w:pPr>
      <w:pStyle w:val="Footer"/>
      <w:jc w:val="center"/>
    </w:pPr>
    <w:r w:rsidRPr="00B91A5E">
      <w:rPr>
        <w:rStyle w:val="PageNumber"/>
      </w:rPr>
      <w:fldChar w:fldCharType="begin"/>
    </w:r>
    <w:r w:rsidRPr="00B91A5E">
      <w:rPr>
        <w:rStyle w:val="PageNumber"/>
      </w:rPr>
      <w:instrText xml:space="preserve"> PAGE </w:instrText>
    </w:r>
    <w:r w:rsidRPr="00B91A5E">
      <w:rPr>
        <w:rStyle w:val="PageNumber"/>
      </w:rPr>
      <w:fldChar w:fldCharType="separate"/>
    </w:r>
    <w:r w:rsidR="004C2AFB">
      <w:rPr>
        <w:rStyle w:val="PageNumber"/>
        <w:noProof/>
      </w:rPr>
      <w:t>35</w:t>
    </w:r>
    <w:r w:rsidRPr="00B91A5E">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Default="00835CFF" w:rsidP="009928D0">
    <w:pPr>
      <w:pStyle w:val="Footer"/>
      <w:jc w:val="center"/>
    </w:pPr>
    <w:r>
      <w:fldChar w:fldCharType="begin"/>
    </w:r>
    <w:r>
      <w:instrText xml:space="preserve"> PAGE   \* MERGEFORMAT </w:instrText>
    </w:r>
    <w:r>
      <w:fldChar w:fldCharType="separate"/>
    </w:r>
    <w:r w:rsidR="004C2AFB">
      <w:rPr>
        <w:noProof/>
      </w:rPr>
      <w:t>40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Default="00835CFF" w:rsidP="009928D0">
    <w:pPr>
      <w:pStyle w:val="Footer"/>
      <w:jc w:val="center"/>
    </w:pPr>
    <w:r>
      <w:fldChar w:fldCharType="begin"/>
    </w:r>
    <w:r>
      <w:instrText xml:space="preserve"> PAGE   \* MERGEFORMAT </w:instrText>
    </w:r>
    <w:r>
      <w:fldChar w:fldCharType="separate"/>
    </w:r>
    <w:r w:rsidR="004C2AFB">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FF" w:rsidRDefault="00835CFF" w:rsidP="00C96A00">
      <w:r>
        <w:separator/>
      </w:r>
    </w:p>
  </w:footnote>
  <w:footnote w:type="continuationSeparator" w:id="0">
    <w:p w:rsidR="00835CFF" w:rsidRDefault="00835CFF" w:rsidP="00C96A00">
      <w:r>
        <w:continuationSeparator/>
      </w:r>
    </w:p>
  </w:footnote>
  <w:footnote w:id="1">
    <w:p w:rsidR="00835CFF" w:rsidRPr="00360DB8" w:rsidRDefault="00835CFF" w:rsidP="006B02E3">
      <w:pPr>
        <w:jc w:val="both"/>
        <w:rPr>
          <w:sz w:val="20"/>
          <w:szCs w:val="20"/>
          <w:lang w:val="es-ES"/>
        </w:rPr>
      </w:pPr>
      <w:r>
        <w:rPr>
          <w:rStyle w:val="FootnoteReference"/>
          <w:b/>
          <w:vertAlign w:val="superscript"/>
        </w:rPr>
        <w:footnoteRef/>
      </w:r>
      <w:r w:rsidRPr="00D7670E">
        <w:rPr>
          <w:b/>
          <w:lang w:val="es-ES"/>
        </w:rPr>
        <w:t xml:space="preserve"> </w:t>
      </w:r>
      <w:r w:rsidRPr="00360DB8">
        <w:rPr>
          <w:sz w:val="20"/>
          <w:szCs w:val="20"/>
          <w:lang w:val="es-ES"/>
        </w:rPr>
        <w:t>Extracto de la Resolución 10.23 Anexo 3:</w:t>
      </w:r>
    </w:p>
    <w:p w:rsidR="00835CFF" w:rsidRPr="00360DB8" w:rsidRDefault="00835CFF" w:rsidP="006B02E3">
      <w:pPr>
        <w:jc w:val="both"/>
        <w:rPr>
          <w:sz w:val="20"/>
          <w:szCs w:val="20"/>
        </w:rPr>
      </w:pPr>
      <w:r w:rsidRPr="00360DB8">
        <w:rPr>
          <w:sz w:val="20"/>
          <w:szCs w:val="20"/>
        </w:rPr>
        <w:t>…</w:t>
      </w:r>
    </w:p>
    <w:p w:rsidR="00835CFF" w:rsidRPr="00360DB8" w:rsidRDefault="00835CFF" w:rsidP="006B02E3">
      <w:pPr>
        <w:jc w:val="both"/>
        <w:rPr>
          <w:sz w:val="20"/>
          <w:szCs w:val="20"/>
          <w:lang w:val="en-GB" w:eastAsia="en-GB"/>
        </w:rPr>
      </w:pPr>
      <w:r w:rsidRPr="00360DB8">
        <w:rPr>
          <w:i/>
          <w:sz w:val="20"/>
          <w:szCs w:val="20"/>
        </w:rPr>
        <w:t>Encarga</w:t>
      </w:r>
      <w:r w:rsidRPr="00360DB8">
        <w:rPr>
          <w:sz w:val="20"/>
          <w:szCs w:val="20"/>
        </w:rPr>
        <w:t xml:space="preserve"> al Consejo Científico:</w:t>
      </w:r>
    </w:p>
    <w:p w:rsidR="00835CFF" w:rsidRPr="00360DB8" w:rsidRDefault="00835CFF" w:rsidP="004C2AFB">
      <w:pPr>
        <w:pStyle w:val="ListParagraph"/>
        <w:numPr>
          <w:ilvl w:val="0"/>
          <w:numId w:val="4"/>
        </w:numPr>
        <w:ind w:hanging="270"/>
        <w:jc w:val="both"/>
        <w:rPr>
          <w:sz w:val="20"/>
          <w:szCs w:val="20"/>
          <w:lang w:val="es-ES" w:eastAsia="en-GB"/>
        </w:rPr>
      </w:pPr>
      <w:r w:rsidRPr="00360DB8">
        <w:rPr>
          <w:sz w:val="20"/>
          <w:szCs w:val="20"/>
          <w:lang w:val="es-ES"/>
        </w:rPr>
        <w:t>realizar un análisis de las especies de los Apéndice I y II propuestas para acciones concertadas y cooperativas con el fin de indicar qué especies han sido incluidas en un instrumento o proceso de la CMS, hasta qué punto y cómo se han tratado sus necesidades por parte de esos instrumentos o procesos, así como resumir las necesidades de acciones de conservación futuras de cada una de estas especies (y su prioridad relativa) en términos de los mecanismos de la CMS disponibles;</w:t>
      </w:r>
    </w:p>
    <w:p w:rsidR="00835CFF" w:rsidRPr="00360DB8" w:rsidRDefault="00835CFF" w:rsidP="004C2AFB">
      <w:pPr>
        <w:pStyle w:val="ListParagraph"/>
        <w:numPr>
          <w:ilvl w:val="0"/>
          <w:numId w:val="4"/>
        </w:numPr>
        <w:ind w:hanging="180"/>
        <w:jc w:val="both"/>
        <w:rPr>
          <w:sz w:val="20"/>
          <w:szCs w:val="20"/>
          <w:lang w:val="es-ES" w:eastAsia="en-GB"/>
        </w:rPr>
      </w:pPr>
      <w:r w:rsidRPr="00360DB8">
        <w:rPr>
          <w:sz w:val="20"/>
          <w:szCs w:val="20"/>
          <w:lang w:val="es-ES"/>
        </w:rPr>
        <w:t>revisar el caso para mantener en la lista de acciones concertadas y cooperativas cualquier especie cuyo rango de distribución entero esté cubierto por un instrumento existente de la CMS;</w:t>
      </w:r>
    </w:p>
    <w:p w:rsidR="00835CFF" w:rsidRPr="00360DB8" w:rsidRDefault="00835CFF" w:rsidP="004C2AFB">
      <w:pPr>
        <w:pStyle w:val="ListParagraph"/>
        <w:numPr>
          <w:ilvl w:val="0"/>
          <w:numId w:val="6"/>
        </w:numPr>
        <w:ind w:left="360" w:hanging="360"/>
        <w:jc w:val="both"/>
        <w:rPr>
          <w:sz w:val="20"/>
          <w:szCs w:val="20"/>
          <w:lang w:val="es-ES" w:eastAsia="en-GB"/>
        </w:rPr>
      </w:pPr>
      <w:r w:rsidRPr="00360DB8">
        <w:rPr>
          <w:sz w:val="20"/>
          <w:szCs w:val="20"/>
          <w:lang w:val="es-ES"/>
        </w:rPr>
        <w:t>desarrollar un fundamento, criterios y orientación, según proceda, para la identificación de especies candidatas a acciones concertadas o cooperativas, con vistas a mejorar el rigor científico, la objetividad, consistencia y transparencia en su selección para una acción concertada o cooperativa;</w:t>
      </w:r>
    </w:p>
    <w:p w:rsidR="00835CFF" w:rsidRPr="00360DB8" w:rsidRDefault="00835CFF" w:rsidP="006B02E3">
      <w:pPr>
        <w:pStyle w:val="FootnoteText"/>
      </w:pPr>
      <w:r w:rsidRPr="00360DB8">
        <w:t>…</w:t>
      </w:r>
    </w:p>
    <w:p w:rsidR="00835CFF" w:rsidRPr="00360DB8" w:rsidRDefault="00835CFF" w:rsidP="006B02E3">
      <w:pPr>
        <w:rPr>
          <w:sz w:val="20"/>
          <w:szCs w:val="20"/>
          <w:lang w:val="en-GB" w:eastAsia="en-GB"/>
        </w:rPr>
      </w:pPr>
      <w:r w:rsidRPr="00360DB8">
        <w:rPr>
          <w:i/>
          <w:sz w:val="20"/>
          <w:szCs w:val="20"/>
        </w:rPr>
        <w:t>Solicita</w:t>
      </w:r>
      <w:r w:rsidRPr="00360DB8">
        <w:rPr>
          <w:sz w:val="20"/>
          <w:szCs w:val="20"/>
        </w:rPr>
        <w:t xml:space="preserve"> a la Secretaría:</w:t>
      </w:r>
    </w:p>
    <w:p w:rsidR="00835CFF" w:rsidRPr="00360DB8" w:rsidRDefault="00835CFF" w:rsidP="004C2AFB">
      <w:pPr>
        <w:pStyle w:val="ListParagraph"/>
        <w:numPr>
          <w:ilvl w:val="0"/>
          <w:numId w:val="5"/>
        </w:numPr>
        <w:ind w:hanging="270"/>
        <w:jc w:val="both"/>
        <w:rPr>
          <w:sz w:val="20"/>
          <w:szCs w:val="20"/>
          <w:lang w:val="es-ES" w:eastAsia="en-GB"/>
        </w:rPr>
      </w:pPr>
      <w:r w:rsidRPr="00360DB8">
        <w:rPr>
          <w:sz w:val="20"/>
          <w:szCs w:val="20"/>
          <w:lang w:val="es-ES"/>
        </w:rPr>
        <w:t>preparar orientación con el objeto de añadir una especie para una acción concertada o cooperativa y los resultados buscados cuando las especies son propuestas para una acción concertada o cooperativa;</w:t>
      </w:r>
    </w:p>
    <w:p w:rsidR="00835CFF" w:rsidRPr="00360DB8" w:rsidRDefault="00835CFF" w:rsidP="004C2AFB">
      <w:pPr>
        <w:pStyle w:val="ListParagraph"/>
        <w:numPr>
          <w:ilvl w:val="0"/>
          <w:numId w:val="5"/>
        </w:numPr>
        <w:ind w:hanging="180"/>
        <w:jc w:val="both"/>
        <w:rPr>
          <w:sz w:val="20"/>
          <w:szCs w:val="20"/>
          <w:lang w:val="es-ES" w:eastAsia="en-GB"/>
        </w:rPr>
      </w:pPr>
      <w:r w:rsidRPr="00360DB8">
        <w:rPr>
          <w:sz w:val="20"/>
          <w:szCs w:val="20"/>
          <w:lang w:val="es-ES"/>
        </w:rPr>
        <w:t xml:space="preserve">preparar directrices para ayudar a las Partes a identificar opciones para las medidas a tomar en respuesta a la inclusión de especies en una acción concertada o cooperativa; </w:t>
      </w:r>
    </w:p>
    <w:p w:rsidR="00835CFF" w:rsidRPr="00CE4C5A" w:rsidRDefault="00835CFF" w:rsidP="006B02E3">
      <w:pPr>
        <w:pStyle w:val="FootnoteText"/>
        <w:rPr>
          <w:lang w:val="es-ES"/>
        </w:rPr>
      </w:pPr>
      <w:r w:rsidRPr="00CE4C5A">
        <w:rPr>
          <w:lang w:val="es-ES"/>
        </w:rPr>
        <w:t>…</w:t>
      </w:r>
    </w:p>
  </w:footnote>
  <w:footnote w:id="2">
    <w:p w:rsidR="00835CFF" w:rsidRPr="00D127DD" w:rsidRDefault="00835CFF" w:rsidP="00C31326">
      <w:pPr>
        <w:pStyle w:val="FootnoteText"/>
        <w:jc w:val="both"/>
        <w:rPr>
          <w:lang w:val="es-ES"/>
        </w:rPr>
      </w:pPr>
      <w:r>
        <w:rPr>
          <w:rStyle w:val="FootnoteReference"/>
        </w:rPr>
        <w:footnoteRef/>
      </w:r>
      <w:r w:rsidRPr="00D127DD">
        <w:rPr>
          <w:lang w:val="es-ES"/>
        </w:rPr>
        <w:t xml:space="preserve"> </w:t>
      </w:r>
      <w:r>
        <w:rPr>
          <w:lang w:val="es-ES"/>
        </w:rPr>
        <w:t xml:space="preserve"> </w:t>
      </w:r>
      <w:r>
        <w:rPr>
          <w:szCs w:val="24"/>
          <w:lang w:val="es-ES" w:eastAsia="es-ES"/>
        </w:rPr>
        <w:t>E</w:t>
      </w:r>
      <w:r w:rsidRPr="00D7670E">
        <w:rPr>
          <w:szCs w:val="24"/>
          <w:lang w:val="es-ES" w:eastAsia="es-ES"/>
        </w:rPr>
        <w:t xml:space="preserve">l párrafo </w:t>
      </w:r>
      <w:r>
        <w:rPr>
          <w:szCs w:val="24"/>
          <w:lang w:val="es-ES" w:eastAsia="es-ES"/>
        </w:rPr>
        <w:t>operativo</w:t>
      </w:r>
      <w:r w:rsidRPr="00D7670E">
        <w:rPr>
          <w:szCs w:val="24"/>
          <w:lang w:val="es-ES" w:eastAsia="es-ES"/>
        </w:rPr>
        <w:t xml:space="preserve"> 6 de la Resolución 10.23 se solicita al Consejo Científico que nombre, para el final de la 18ª reunión del Consejo Científico, para cada especie y/o grupo taxonómico enumerado para acción concertada o cooperativa, un miembro del Consejo o un experto alternativo designado que será responsable de proporcionar un informe conciso por escrito a cada reunión del Consejo sobre los avances en la implementación de acciones para la especie o grupo taxonómico en cuestión</w:t>
      </w:r>
      <w:r>
        <w:rPr>
          <w:lang w:val="es-ES"/>
        </w:rPr>
        <w:t xml:space="preserve"> </w:t>
      </w:r>
    </w:p>
  </w:footnote>
  <w:footnote w:id="3">
    <w:p w:rsidR="00835CFF" w:rsidRPr="00447128" w:rsidRDefault="00835CFF" w:rsidP="00C31326">
      <w:pPr>
        <w:pStyle w:val="FootnoteText"/>
        <w:jc w:val="both"/>
        <w:rPr>
          <w:lang w:val="es-ES"/>
        </w:rPr>
      </w:pPr>
      <w:r>
        <w:rPr>
          <w:rStyle w:val="FootnoteReference"/>
        </w:rPr>
        <w:footnoteRef/>
      </w:r>
      <w:r w:rsidRPr="00447128">
        <w:rPr>
          <w:lang w:val="es-ES"/>
        </w:rPr>
        <w:t xml:space="preserve"> </w:t>
      </w:r>
      <w:r w:rsidRPr="00D7670E">
        <w:rPr>
          <w:szCs w:val="24"/>
          <w:lang w:val="es-ES" w:eastAsia="es-ES"/>
        </w:rPr>
        <w:t xml:space="preserve">En el párrafo </w:t>
      </w:r>
      <w:r>
        <w:rPr>
          <w:szCs w:val="24"/>
          <w:lang w:val="es-ES" w:eastAsia="es-ES"/>
        </w:rPr>
        <w:t>operativo</w:t>
      </w:r>
      <w:r w:rsidRPr="00D7670E">
        <w:rPr>
          <w:szCs w:val="24"/>
          <w:lang w:val="es-ES" w:eastAsia="es-ES"/>
        </w:rPr>
        <w:t xml:space="preserve"> 7 se solicita a los Consejeros científicos designados relevantes que contacten con expertos pertinentes, incluidas las designaciones como puntos focales para acciones concertadas y cooperativas, con el fin de proporcionar una síntesis de los temas para cada grupo taxonómico en cada reunión del Consejo Científico</w:t>
      </w:r>
      <w:r>
        <w:rPr>
          <w:szCs w:val="24"/>
          <w:lang w:val="es-ES" w:eastAsia="es-ES"/>
        </w:rPr>
        <w:t xml:space="preserve">. </w:t>
      </w:r>
    </w:p>
  </w:footnote>
  <w:footnote w:id="4">
    <w:p w:rsidR="00835CFF" w:rsidRPr="00CC02F2" w:rsidRDefault="00835CFF" w:rsidP="00432C2A">
      <w:pPr>
        <w:pStyle w:val="FootnoteText"/>
        <w:jc w:val="both"/>
        <w:rPr>
          <w:lang w:val="es-ES"/>
        </w:rPr>
      </w:pPr>
      <w:r>
        <w:rPr>
          <w:rStyle w:val="FootnoteReference"/>
        </w:rPr>
        <w:footnoteRef/>
      </w:r>
      <w:r w:rsidRPr="00CC02F2">
        <w:rPr>
          <w:lang w:val="es-ES"/>
        </w:rPr>
        <w:t xml:space="preserve"> </w:t>
      </w:r>
      <w:r w:rsidRPr="0027239A">
        <w:rPr>
          <w:sz w:val="16"/>
          <w:szCs w:val="16"/>
          <w:lang w:val="es-ES"/>
        </w:rPr>
        <w:t>La Secretaría de la CMS (2011): Mejora de la eficacia de las medidas para promover la conservación y gestión sostenible de las especies del Apéndice II - reflexiones sobre el proceso de “acciones cooperativas” de la CMS.  Véase el documento de la COP10 UNEP/CMS/Conf.10.36.  (Aunque solo se ocupe directamente del proceso de acciones cooperativas, en este documento también se hace referencia brevemente a las acciones concertadas, y las recomendaciones resultantes fueron examinadas por la COP en relación con ambos procesos).</w:t>
      </w:r>
    </w:p>
  </w:footnote>
  <w:footnote w:id="5">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Convención  sobre las Especies Migratorias (2011): Acciones concertadas y cooperativas  PNUMA/CMS/Resolución 10.23</w:t>
      </w:r>
    </w:p>
  </w:footnote>
  <w:footnote w:id="6">
    <w:p w:rsidR="00835CFF" w:rsidRPr="00CE4C5A" w:rsidRDefault="00835CFF" w:rsidP="00432C2A">
      <w:pPr>
        <w:pStyle w:val="FootnoteText"/>
        <w:ind w:left="170" w:hanging="170"/>
        <w:jc w:val="both"/>
        <w:rPr>
          <w:rFonts w:ascii="Arial" w:hAnsi="Arial"/>
          <w:sz w:val="16"/>
          <w:lang w:val="es-ES"/>
        </w:rPr>
      </w:pPr>
      <w:r>
        <w:rPr>
          <w:rStyle w:val="FootnoteReference"/>
        </w:rPr>
        <w:footnoteRef/>
      </w:r>
      <w:r w:rsidRPr="00CE4C5A">
        <w:rPr>
          <w:rFonts w:ascii="Arial" w:hAnsi="Arial"/>
          <w:sz w:val="16"/>
          <w:lang w:val="es-ES"/>
        </w:rPr>
        <w:t xml:space="preserve">  En su formulación original, las tres recomendaciones tomadas del Anexo 3 de la Resolución 10.23 que se abordan en este informe son:</w:t>
      </w:r>
    </w:p>
    <w:p w:rsidR="00835CFF" w:rsidRPr="00CE4C5A" w:rsidRDefault="00835CFF" w:rsidP="00432C2A">
      <w:pPr>
        <w:pStyle w:val="FootnoteText"/>
        <w:ind w:left="170"/>
        <w:jc w:val="both"/>
        <w:rPr>
          <w:rFonts w:ascii="Arial" w:hAnsi="Arial"/>
          <w:sz w:val="16"/>
          <w:lang w:val="es-ES"/>
        </w:rPr>
      </w:pPr>
      <w:r w:rsidRPr="00CE4C5A">
        <w:rPr>
          <w:rFonts w:ascii="Arial" w:hAnsi="Arial"/>
          <w:sz w:val="16"/>
          <w:lang w:val="es-ES"/>
        </w:rPr>
        <w:t xml:space="preserve"> - Una instrucción al Consejo Científico de: (iii) elaborar un fundamento, criterios y orientación ampliados, según proceda, para la determinación de especies candidatas a acciones concertadas o cooperativas, con vistas a mejorar el rigor científico, la objetividad, consistencia y transparencia en su selección para una Acción Concertada o Cooperativa;</w:t>
      </w:r>
    </w:p>
    <w:p w:rsidR="00835CFF" w:rsidRPr="00CE4C5A" w:rsidRDefault="00835CFF" w:rsidP="00432C2A">
      <w:pPr>
        <w:pStyle w:val="FootnoteText"/>
        <w:ind w:left="170"/>
        <w:jc w:val="both"/>
        <w:rPr>
          <w:lang w:val="es-ES"/>
        </w:rPr>
      </w:pPr>
      <w:r w:rsidRPr="00CE4C5A">
        <w:rPr>
          <w:rFonts w:ascii="Arial" w:hAnsi="Arial"/>
          <w:sz w:val="16"/>
          <w:lang w:val="es-ES"/>
        </w:rPr>
        <w:t xml:space="preserve"> - Una petición a la Secretaría de: (i) preparar orientaciones sobre la finalidad de incluir en la lista pertinente una especie para una Acción Concertada o Cooperativa y sobre los resultados que se desean obtener cuando se proponen especies para una Acción Concertada o Cooperativa; y (ii) preparar directrices para ayudar a las Partes a determinar opciones sobre las medidas que han de adoptarse en respuesta a la inclusión de especies para acciones concertadas o cooperativas;</w:t>
      </w:r>
    </w:p>
  </w:footnote>
  <w:footnote w:id="7">
    <w:p w:rsidR="00835CFF" w:rsidRPr="00CE4C5A" w:rsidRDefault="00835CFF" w:rsidP="00CE4C5A">
      <w:pPr>
        <w:pStyle w:val="FootnoteText"/>
        <w:ind w:left="170" w:hanging="170"/>
        <w:rPr>
          <w:lang w:val="es-ES"/>
        </w:rPr>
      </w:pPr>
      <w:r>
        <w:rPr>
          <w:rStyle w:val="FootnoteReference"/>
        </w:rPr>
        <w:footnoteRef/>
      </w:r>
      <w:r w:rsidRPr="00CE4C5A">
        <w:rPr>
          <w:rFonts w:ascii="Arial" w:hAnsi="Arial"/>
          <w:sz w:val="16"/>
          <w:lang w:val="es-ES"/>
        </w:rPr>
        <w:t xml:space="preserve">  Las presentaciones tipográficas del término "acuerdo" en la CMS varían según el contexto.  Para mayor comodidad a lo largo del presente documento se presenta de manera informal como "Acuerdo" (mayúscula solo la letra inicial), para referirse genéricamente a todas las formas de instrumentos de la CMS concluidos en virtud del artículo IV, incluidos los memorandos de entendimiento</w:t>
      </w:r>
    </w:p>
  </w:footnote>
  <w:footnote w:id="8">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Véanse, por ejemplo, los documentos del Consejo Científico ScC.12/Doc.6 (2004) y ScC.13/Doc.6 (2005); documentos de la COP Conf.9.16 (2008) y Conf.10.36 (2011).</w:t>
      </w:r>
    </w:p>
  </w:footnote>
  <w:footnote w:id="9">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la Recomendación 8.28 de la COP8 de 2005 se incluyeron en la lista tres mamíferos de tierras áridas de Asia central para fines de acción cooperativa.  La intención, al hacerlo, se dijo (documento Conf.9.16) fue para facilitar su inclusión en la Acción Concertada para las especies de tierras áridas, lo que de hecho sucedió posteriormente.</w:t>
      </w:r>
    </w:p>
  </w:footnote>
  <w:footnote w:id="10">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algunos contextos, la distinción semántica entre "actuar de manera concertada" y "actuar de manera cooperativa" es significativa, por ejemplo, en reglamentos que rigen las adquisiciones de empresas y la actividad de los accionistas.  En el contexto de la CMS podría haber potencialmente una diferencia en cuanto al grado en que la acción es "colectiva" más que "individual y coordinada"; pero en la práctica es poco probable que constituya una base útil sobre la cual poder clasificar tipos de trabajos de conservación de las especies migratorias.</w:t>
      </w:r>
    </w:p>
  </w:footnote>
  <w:footnote w:id="11">
    <w:p w:rsidR="00835CFF" w:rsidRPr="00CE4C5A" w:rsidRDefault="00835CFF" w:rsidP="00CE4C5A">
      <w:pPr>
        <w:pStyle w:val="FootnoteText"/>
        <w:ind w:left="170" w:hanging="170"/>
        <w:rPr>
          <w:lang w:val="es-ES"/>
        </w:rPr>
      </w:pPr>
      <w:r>
        <w:rPr>
          <w:rStyle w:val="FootnoteReference"/>
        </w:rPr>
        <w:footnoteRef/>
      </w:r>
      <w:r w:rsidRPr="00CE4C5A">
        <w:rPr>
          <w:rFonts w:ascii="Arial" w:hAnsi="Arial"/>
          <w:sz w:val="16"/>
          <w:lang w:val="es-ES"/>
        </w:rPr>
        <w:t xml:space="preserve">  Véase la anterior nota 5.</w:t>
      </w:r>
    </w:p>
  </w:footnote>
  <w:footnote w:id="12">
    <w:p w:rsidR="00835CFF" w:rsidRPr="00CE4C5A" w:rsidRDefault="00835CFF" w:rsidP="00CE4C5A">
      <w:pPr>
        <w:pStyle w:val="FootnoteText"/>
        <w:ind w:left="170" w:hanging="170"/>
        <w:rPr>
          <w:lang w:val="es-ES"/>
        </w:rPr>
      </w:pPr>
      <w:r>
        <w:rPr>
          <w:rStyle w:val="FootnoteReference"/>
        </w:rPr>
        <w:footnoteRef/>
      </w:r>
      <w:r w:rsidRPr="00CE4C5A">
        <w:rPr>
          <w:rFonts w:ascii="Arial" w:hAnsi="Arial"/>
          <w:sz w:val="16"/>
          <w:lang w:val="es-ES"/>
        </w:rPr>
        <w:t xml:space="preserve">  No obstante, en la COP9 de 2008 se dio un pequeño paso al adoptar por primera vez decisiones sobre Acciones Concertadas y Cooperativas en una única Resolución combinada; y en la COP10 de 2011 se hizo lo mismo.</w:t>
      </w:r>
    </w:p>
  </w:footnote>
  <w:footnote w:id="13">
    <w:p w:rsidR="00835CFF" w:rsidRPr="00AA75E8" w:rsidRDefault="00835CFF" w:rsidP="00AA75E8">
      <w:pPr>
        <w:pStyle w:val="FootnoteText"/>
        <w:ind w:left="180" w:hanging="180"/>
        <w:jc w:val="both"/>
        <w:rPr>
          <w:lang w:val="es-ES_tradnl"/>
        </w:rPr>
      </w:pPr>
      <w:r>
        <w:rPr>
          <w:rStyle w:val="FootnoteReference"/>
        </w:rPr>
        <w:footnoteRef/>
      </w:r>
      <w:r>
        <w:rPr>
          <w:rFonts w:ascii="Arial" w:hAnsi="Arial"/>
          <w:sz w:val="16"/>
          <w:lang w:val="es-ES"/>
        </w:rPr>
        <w:t xml:space="preserve"> </w:t>
      </w:r>
      <w:r w:rsidRPr="00CE4C5A">
        <w:rPr>
          <w:rFonts w:ascii="Arial" w:hAnsi="Arial"/>
          <w:sz w:val="16"/>
          <w:lang w:val="es-ES"/>
        </w:rPr>
        <w:t xml:space="preserve"> Ver sección  7 del presente informe sobre los resultados de la 18ª Reunión del Consejo </w:t>
      </w:r>
      <w:proofErr w:type="spellStart"/>
      <w:r w:rsidRPr="00CE4C5A">
        <w:rPr>
          <w:rFonts w:ascii="Arial" w:hAnsi="Arial"/>
          <w:sz w:val="16"/>
          <w:lang w:val="es-ES"/>
        </w:rPr>
        <w:t>Cient</w:t>
      </w:r>
      <w:proofErr w:type="spellEnd"/>
      <w:r>
        <w:rPr>
          <w:rStyle w:val="FootnoteReference"/>
        </w:rPr>
        <w:footnoteRef/>
      </w:r>
      <w:r w:rsidRPr="00CE4C5A">
        <w:rPr>
          <w:rFonts w:ascii="Arial" w:hAnsi="Arial"/>
          <w:sz w:val="16"/>
          <w:lang w:val="es-ES"/>
        </w:rPr>
        <w:t xml:space="preserve">  En la Res. 3.2 se decidió "establecer un procedimiento de examen oficial, en cada reunión de la Conferencia de las Partes, para determinado número de especies enumeradas en el Apéndice I, con miras a recomendar iniciativas en favor de esas especies" en la Rec. 5.2 dieron instrucciones al Consejo Científico de "que prepare, en relación con cada una de las reuniones de la Conferencia de las Partes, una lista de [especies o poblaciones del Apéndice II cuyo estado de conservación es sumamente desfavorable y que requieren una cooperación urgente a nivel internacional con miras a garantizar su conservación y manejo] que requieren especial atención en el trienio próximo"; y pidió a la Secretaría que prestara su asistencia al Consejo Científico en el establecimiento de este proceso de examen, velando por que le proporcionara un informe periódico actualizado sobre dicho estado.</w:t>
      </w:r>
    </w:p>
  </w:footnote>
  <w:footnote w:id="14">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Actualmente, el párrafo 4 de la Res. 3.2 expresa la finalidad de las acciones concertadas de manera muy general, como "para el cumplimiento de las disposiciones de la Convención".  El título de la Resolución es, sin embargo "Especies del Apéndice I", por lo que, si bien hay una ambigüedad, la intención era probablemente limitar la aplicación del mecanismo al Apéndice I. La Rec. 5.2 es más clara en establecer acciones cooperativas para "estas especies", a continuación de un título y un texto que se refieren específicamente al Apéndice II.  El artículo IV (4)</w:t>
      </w:r>
      <w:r>
        <w:rPr>
          <w:rFonts w:ascii="Arial" w:hAnsi="Arial"/>
          <w:sz w:val="16"/>
          <w:lang w:val="es-ES"/>
        </w:rPr>
        <w:t xml:space="preserve"> </w:t>
      </w:r>
      <w:r w:rsidRPr="00CE4C5A">
        <w:rPr>
          <w:rFonts w:ascii="Arial" w:hAnsi="Arial"/>
          <w:sz w:val="16"/>
          <w:lang w:val="es-ES"/>
        </w:rPr>
        <w:t>de la Convención permite que se concierten acuerdos de la CMS para cualquier especie migratoria, que figure o no en un Apéndice, y hay ejemplos de este último (véase p. ej., el documento Conf.10.36).  Parecería anómalo hacer el proceso de acciones c/c más restrictivo que el proceso de acuerdos de "orden superior" (encuadrado en un marco jurídico); de ahí la disposición propuesta anteriormente en el presente informe.  Téngase en cuenta, sin embargo, que este procedimiento espera que el vínculo a los Apéndices sea la norma.  Véase también la sección 4 (d) más adelante, en relación con las especies que no constituyen el objetivo principal de una acción pero que pueden beneficiarse de ella.</w:t>
      </w:r>
    </w:p>
  </w:footnote>
  <w:footnote w:id="15">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Véase la Resolución 10.23, párr. 6</w:t>
      </w:r>
    </w:p>
  </w:footnote>
  <w:footnote w:id="16">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el documento de la Conf.10.36 (2011) se formularon observaciones sobre los desequilibrios en relación con las acciones cooperativas, teniendo en cuenta que cada grupo taxonómico incluye algunas especies no reguladas por tal acción (o por un Acuerdo), si bien las aves en general, están particularmente infrarrepresentadas, especialmente la familia Muscicapidae (muchos de cuyos miembros están en peligro y son objeto de caza en toda su área de distribución, por lo que  se beneficiarían de la cooperación).  Geográficamente, América  central  y  del  Sur  son  tal  vez  las  regiones  más escasamente atendidas.</w:t>
      </w:r>
    </w:p>
  </w:footnote>
  <w:footnote w:id="17">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Para Acciones Cooperativas, la Recomendación 5.2 de la COP aparece (sea esta o no su intención) dirigida a sí misma y no a todo el Apéndice II, excepto aquellas especies en el Apéndice que requieren una cooperación urgente. </w:t>
      </w:r>
      <w:r w:rsidRPr="00CE4C5A">
        <w:rPr>
          <w:rStyle w:val="hps"/>
          <w:rFonts w:ascii="Arial" w:hAnsi="Arial" w:cs="Arial"/>
          <w:color w:val="222222"/>
          <w:sz w:val="16"/>
          <w:szCs w:val="16"/>
          <w:lang w:val="es-ES"/>
        </w:rPr>
        <w:t>Curiosamente</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el mismo texto</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se</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repite en</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las</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decisiones</w:t>
      </w:r>
      <w:r w:rsidRPr="00CE4C5A">
        <w:rPr>
          <w:rFonts w:ascii="Arial" w:hAnsi="Arial" w:cs="Arial"/>
          <w:color w:val="222222"/>
          <w:sz w:val="16"/>
          <w:szCs w:val="16"/>
          <w:lang w:val="es-ES"/>
        </w:rPr>
        <w:t xml:space="preserve"> sucesivas  </w:t>
      </w:r>
      <w:r w:rsidRPr="00CE4C5A">
        <w:rPr>
          <w:rStyle w:val="hps"/>
          <w:rFonts w:ascii="Arial" w:hAnsi="Arial" w:cs="Arial"/>
          <w:color w:val="222222"/>
          <w:sz w:val="16"/>
          <w:szCs w:val="16"/>
          <w:lang w:val="es-ES"/>
        </w:rPr>
        <w:t>de</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 COP6</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y</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 COP7</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w:t>
      </w:r>
      <w:r w:rsidRPr="00CE4C5A">
        <w:rPr>
          <w:rFonts w:ascii="Arial" w:hAnsi="Arial" w:cs="Arial"/>
          <w:color w:val="222222"/>
          <w:sz w:val="16"/>
          <w:szCs w:val="16"/>
          <w:lang w:val="es-ES"/>
        </w:rPr>
        <w:t xml:space="preserve">Rec. </w:t>
      </w:r>
      <w:r w:rsidRPr="00CE4C5A">
        <w:rPr>
          <w:rStyle w:val="hps"/>
          <w:rFonts w:ascii="Arial" w:hAnsi="Arial" w:cs="Arial"/>
          <w:color w:val="222222"/>
          <w:sz w:val="16"/>
          <w:szCs w:val="16"/>
          <w:lang w:val="es-ES"/>
        </w:rPr>
        <w:t>6.2 y</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Rec</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7.1</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pero en</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los de</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 COP8</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y la COP9</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w:t>
      </w:r>
      <w:r w:rsidRPr="00CE4C5A">
        <w:rPr>
          <w:rFonts w:ascii="Arial" w:hAnsi="Arial" w:cs="Arial"/>
          <w:color w:val="222222"/>
          <w:sz w:val="16"/>
          <w:szCs w:val="16"/>
          <w:lang w:val="es-ES"/>
        </w:rPr>
        <w:t xml:space="preserve">Rec. </w:t>
      </w:r>
      <w:r w:rsidRPr="00CE4C5A">
        <w:rPr>
          <w:rStyle w:val="hps"/>
          <w:rFonts w:ascii="Arial" w:hAnsi="Arial" w:cs="Arial"/>
          <w:color w:val="222222"/>
          <w:sz w:val="16"/>
          <w:szCs w:val="16"/>
          <w:lang w:val="es-ES"/>
        </w:rPr>
        <w:t>8.28</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y</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Res</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9.1</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 palabra</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"urgente</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se elimina</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 razón de esto</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no está documentado</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explícitamente, pero</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probablemente</w:t>
      </w:r>
      <w:r w:rsidRPr="00CE4C5A">
        <w:rPr>
          <w:rFonts w:ascii="Arial" w:hAnsi="Arial" w:cs="Arial"/>
          <w:color w:val="222222"/>
          <w:sz w:val="16"/>
          <w:szCs w:val="16"/>
          <w:lang w:val="es-ES"/>
        </w:rPr>
        <w:t xml:space="preserve"> se deriva de </w:t>
      </w:r>
      <w:r w:rsidRPr="00CE4C5A">
        <w:rPr>
          <w:rStyle w:val="hps"/>
          <w:rFonts w:ascii="Arial" w:hAnsi="Arial" w:cs="Arial"/>
          <w:color w:val="222222"/>
          <w:sz w:val="16"/>
          <w:szCs w:val="16"/>
          <w:lang w:val="es-ES"/>
        </w:rPr>
        <w:t>las discusiones</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celebradas</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en el</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Consejo Científico</w:t>
      </w:r>
      <w:r w:rsidRPr="00CE4C5A">
        <w:rPr>
          <w:rFonts w:ascii="Arial" w:hAnsi="Arial" w:cs="Arial"/>
          <w:color w:val="222222"/>
          <w:sz w:val="16"/>
          <w:szCs w:val="16"/>
          <w:lang w:val="es-ES"/>
        </w:rPr>
        <w:t xml:space="preserve"> sobre la </w:t>
      </w:r>
      <w:r w:rsidRPr="00CE4C5A">
        <w:rPr>
          <w:rStyle w:val="hps"/>
          <w:rFonts w:ascii="Arial" w:hAnsi="Arial" w:cs="Arial"/>
          <w:color w:val="222222"/>
          <w:sz w:val="16"/>
          <w:szCs w:val="16"/>
          <w:lang w:val="es-ES"/>
        </w:rPr>
        <w:t xml:space="preserve"> confusión</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causada por</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 referencia</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a la urgencia</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vis</w:t>
      </w:r>
      <w:r w:rsidRPr="00CE4C5A">
        <w:rPr>
          <w:rStyle w:val="atn"/>
          <w:rFonts w:ascii="Arial" w:hAnsi="Arial" w:cs="Arial"/>
          <w:color w:val="222222"/>
          <w:sz w:val="16"/>
          <w:szCs w:val="16"/>
          <w:lang w:val="es-ES"/>
        </w:rPr>
        <w:t>-</w:t>
      </w:r>
      <w:r w:rsidRPr="00CE4C5A">
        <w:rPr>
          <w:rFonts w:ascii="Arial" w:hAnsi="Arial" w:cs="Arial"/>
          <w:color w:val="222222"/>
          <w:sz w:val="16"/>
          <w:szCs w:val="16"/>
          <w:lang w:val="es-ES"/>
        </w:rPr>
        <w:t>à</w:t>
      </w:r>
      <w:r w:rsidRPr="00CE4C5A">
        <w:rPr>
          <w:rStyle w:val="atn"/>
          <w:rFonts w:ascii="Arial" w:hAnsi="Arial" w:cs="Arial"/>
          <w:color w:val="222222"/>
          <w:sz w:val="16"/>
          <w:szCs w:val="16"/>
          <w:lang w:val="es-ES"/>
        </w:rPr>
        <w:t>-</w:t>
      </w:r>
      <w:r w:rsidRPr="00CE4C5A">
        <w:rPr>
          <w:rFonts w:ascii="Arial" w:hAnsi="Arial" w:cs="Arial"/>
          <w:color w:val="222222"/>
          <w:sz w:val="16"/>
          <w:szCs w:val="16"/>
          <w:lang w:val="es-ES"/>
        </w:rPr>
        <w:t xml:space="preserve">vis </w:t>
      </w:r>
      <w:r w:rsidRPr="00CE4C5A">
        <w:rPr>
          <w:rStyle w:val="hps"/>
          <w:rFonts w:ascii="Arial" w:hAnsi="Arial" w:cs="Arial"/>
          <w:color w:val="222222"/>
          <w:sz w:val="16"/>
          <w:szCs w:val="16"/>
          <w:lang w:val="es-ES"/>
        </w:rPr>
        <w:t>el alcance</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del Apéndice</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II</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y</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la</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complementariedad entre las</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 xml:space="preserve">Acciones Cooperativas </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y los</w:t>
      </w:r>
      <w:r w:rsidRPr="00CE4C5A">
        <w:rPr>
          <w:rFonts w:ascii="Arial" w:hAnsi="Arial" w:cs="Arial"/>
          <w:color w:val="222222"/>
          <w:sz w:val="16"/>
          <w:szCs w:val="16"/>
          <w:lang w:val="es-ES"/>
        </w:rPr>
        <w:t xml:space="preserve"> </w:t>
      </w:r>
      <w:r w:rsidRPr="00CE4C5A">
        <w:rPr>
          <w:rStyle w:val="hps"/>
          <w:rFonts w:ascii="Arial" w:hAnsi="Arial" w:cs="Arial"/>
          <w:color w:val="222222"/>
          <w:sz w:val="16"/>
          <w:szCs w:val="16"/>
          <w:lang w:val="es-ES"/>
        </w:rPr>
        <w:t>acuerdos</w:t>
      </w:r>
      <w:r w:rsidRPr="00CE4C5A">
        <w:rPr>
          <w:rFonts w:ascii="Arial" w:hAnsi="Arial" w:cs="Arial"/>
          <w:color w:val="222222"/>
          <w:sz w:val="16"/>
          <w:szCs w:val="16"/>
          <w:lang w:val="es-ES"/>
        </w:rPr>
        <w:t xml:space="preserve">, como se discute </w:t>
      </w:r>
      <w:r w:rsidRPr="00CE4C5A">
        <w:rPr>
          <w:rStyle w:val="hps"/>
          <w:rFonts w:ascii="Arial" w:hAnsi="Arial" w:cs="Arial"/>
          <w:color w:val="222222"/>
          <w:sz w:val="16"/>
          <w:szCs w:val="16"/>
          <w:lang w:val="es-ES"/>
        </w:rPr>
        <w:t>aquí bajo</w:t>
      </w:r>
      <w:r w:rsidRPr="00CE4C5A">
        <w:rPr>
          <w:rFonts w:ascii="Arial" w:hAnsi="Arial" w:cs="Arial"/>
          <w:color w:val="222222"/>
          <w:sz w:val="16"/>
          <w:szCs w:val="16"/>
          <w:lang w:val="es-ES"/>
        </w:rPr>
        <w:t xml:space="preserve"> el </w:t>
      </w:r>
      <w:r w:rsidRPr="00CE4C5A">
        <w:rPr>
          <w:rStyle w:val="hps"/>
          <w:rFonts w:ascii="Arial" w:hAnsi="Arial" w:cs="Arial"/>
          <w:color w:val="222222"/>
          <w:sz w:val="16"/>
          <w:szCs w:val="16"/>
          <w:lang w:val="es-ES"/>
        </w:rPr>
        <w:t>criterio (</w:t>
      </w:r>
      <w:r w:rsidRPr="00CE4C5A">
        <w:rPr>
          <w:rFonts w:ascii="Arial" w:hAnsi="Arial" w:cs="Arial"/>
          <w:color w:val="222222"/>
          <w:sz w:val="16"/>
          <w:szCs w:val="16"/>
          <w:lang w:val="es-ES"/>
        </w:rPr>
        <w:t xml:space="preserve">iii). </w:t>
      </w:r>
      <w:r w:rsidRPr="00CE4C5A">
        <w:rPr>
          <w:rStyle w:val="hps"/>
          <w:rFonts w:ascii="Arial" w:hAnsi="Arial" w:cs="Arial"/>
          <w:color w:val="222222"/>
          <w:sz w:val="16"/>
          <w:szCs w:val="16"/>
          <w:lang w:val="es-ES"/>
        </w:rPr>
        <w:t>Cualquier</w:t>
      </w:r>
      <w:r w:rsidRPr="00CE4C5A">
        <w:rPr>
          <w:rFonts w:ascii="Arial" w:hAnsi="Arial" w:cs="Arial"/>
          <w:color w:val="222222"/>
          <w:sz w:val="16"/>
          <w:szCs w:val="16"/>
          <w:lang w:val="es-ES"/>
        </w:rPr>
        <w:t xml:space="preserve"> potencial </w:t>
      </w:r>
      <w:r w:rsidRPr="00CE4C5A">
        <w:rPr>
          <w:rStyle w:val="hps"/>
          <w:rFonts w:ascii="Arial" w:hAnsi="Arial" w:cs="Arial"/>
          <w:color w:val="222222"/>
          <w:sz w:val="16"/>
          <w:szCs w:val="16"/>
          <w:lang w:val="es-ES"/>
        </w:rPr>
        <w:t>confusión</w:t>
      </w:r>
      <w:r w:rsidRPr="00CE4C5A">
        <w:rPr>
          <w:rFonts w:ascii="Arial" w:hAnsi="Arial" w:cs="Arial"/>
          <w:color w:val="222222"/>
          <w:sz w:val="16"/>
          <w:szCs w:val="16"/>
          <w:lang w:val="es-ES"/>
        </w:rPr>
        <w:t xml:space="preserve"> de este tipo ha sido eliminada en el constructo revisado para las Acciones A/C que se presenta en actual informe</w:t>
      </w:r>
      <w:r w:rsidRPr="00CE4C5A">
        <w:rPr>
          <w:rFonts w:ascii="Arial" w:hAnsi="Arial"/>
          <w:sz w:val="16"/>
          <w:szCs w:val="16"/>
          <w:lang w:val="es-ES"/>
        </w:rPr>
        <w:t>.</w:t>
      </w:r>
    </w:p>
  </w:footnote>
  <w:footnote w:id="18">
    <w:p w:rsidR="00835CFF" w:rsidRPr="00CE4C5A" w:rsidRDefault="00835CFF" w:rsidP="00432C2A">
      <w:pPr>
        <w:pStyle w:val="FootnoteText"/>
        <w:ind w:left="170" w:hanging="170"/>
        <w:jc w:val="both"/>
        <w:rPr>
          <w:lang w:val="es-ES"/>
        </w:rPr>
      </w:pPr>
      <w:r>
        <w:rPr>
          <w:rStyle w:val="FootnoteReference"/>
        </w:rPr>
        <w:footnoteRef/>
      </w:r>
      <w:r w:rsidRPr="00CE4C5A">
        <w:rPr>
          <w:lang w:val="es-ES"/>
        </w:rPr>
        <w:t xml:space="preserve"> </w:t>
      </w:r>
      <w:r w:rsidRPr="00CE4C5A">
        <w:rPr>
          <w:rFonts w:ascii="Arial" w:hAnsi="Arial"/>
          <w:sz w:val="16"/>
          <w:lang w:val="es-ES"/>
        </w:rPr>
        <w:t xml:space="preserve"> Por ejemplo obstáculos físicos a los desplazamientos migratorios; pérdida de conectividad en el hábitat; amenazas que ponen en peligro un comportamiento o un sitio críticos en el ciclo migratorio, etc.</w:t>
      </w:r>
    </w:p>
  </w:footnote>
  <w:footnote w:id="19">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algunas circunstancias, esto podría referirse al número de países participantes.  "Elevada importancia" en estos términos podría, por supuesto, significar baja viabilidad en comparación con una acción c/c que implique un número menor de países (véase el criterio (vi)): este es uno de los numerosos juicios de valoración comparativa que tal vez es necesario hacer  entre los diferentes criterios.</w:t>
      </w:r>
    </w:p>
  </w:footnote>
  <w:footnote w:id="20">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Hay una singularidad en el artículo IV de la Convención, por la que en el párrafo 3 se sugiere que es necesario juzgar caso por caso sobre si una especie del Apéndice II se beneficiaría  de  la  cooperación o Acuerdo internacional, mientras que en el párrafo 1 se sugiere en cambio que, por definición, todas esas especies se beneficiarían.  La última interpretación es quizás la más lógica.</w:t>
      </w:r>
    </w:p>
  </w:footnote>
  <w:footnote w:id="21">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Incluidas las decisiones de la COP, las metas del Plan Estratégico y los objetivos adoptados en otras iniciativas de la CMS que no se pueden lograr más eficazmente de otras maneras (véase el criterio (iii) y la sección 4F).</w:t>
      </w:r>
    </w:p>
  </w:footnote>
  <w:footnote w:id="22">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Reconociendo la necesidad de evitar este tipo de duplicación, la COP en su Res. 10.23 (Anexo 3)  dio instrucciones al Consejo Científico de "revisar el caso para mantener en la lista de Acciones Concertadas y Cooperativas cualquier especie cuyo rango de distribución entero esté cubierto por un instrumento existente de la CMS";  En el documento de antecedentes Conf. 10.36 relacionado con esta cuestión se había recomendado además que se añadiera el texto "y eliminar aquellas para las que no hay ninguna razón de peso a favor de mantenerlas en la lista".  La calificación de "razón de peso ", relacionada con el hecho de que ha habido uno o dos casos en el pasado (por razones que ahora no son del todo claras) en que se habían añadido especies a la lista de acciones concertadas o cooperativas pese a estar ya reguladas por un Acuerdo (p. ej., el delfín nariz de botella del Mar Negro se añadió en 2008 pese a estar regulado por el Acuerdo ACCOBAMS).</w:t>
      </w:r>
    </w:p>
  </w:footnote>
  <w:footnote w:id="23">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Solo se refiere a un juicio acerca de si el mejor paso </w:t>
      </w:r>
      <w:r w:rsidRPr="00CE4C5A">
        <w:rPr>
          <w:rFonts w:ascii="Arial" w:hAnsi="Arial"/>
          <w:i/>
          <w:sz w:val="16"/>
          <w:lang w:val="es-ES"/>
        </w:rPr>
        <w:t>desde el comienzo</w:t>
      </w:r>
      <w:r w:rsidRPr="00CE4C5A">
        <w:rPr>
          <w:rFonts w:ascii="Arial" w:hAnsi="Arial"/>
          <w:sz w:val="16"/>
          <w:lang w:val="es-ES"/>
        </w:rPr>
        <w:t xml:space="preserve"> sea embarcarse en una acción c/c o bien en un Acuerdo nuevo/ampliado.  En el plan sugerido aquí, la cuestión de si una acción c/c es la mejor opción para ayudar a elaborar sucesivamente un Acuerdo se examinaría como parte de la definición de sus </w:t>
      </w:r>
      <w:r w:rsidRPr="00CE4C5A">
        <w:rPr>
          <w:rFonts w:ascii="Arial" w:hAnsi="Arial"/>
          <w:i/>
          <w:sz w:val="16"/>
          <w:lang w:val="es-ES"/>
        </w:rPr>
        <w:t>fines</w:t>
      </w:r>
      <w:r w:rsidRPr="00CE4C5A">
        <w:rPr>
          <w:rFonts w:ascii="Arial" w:hAnsi="Arial"/>
          <w:sz w:val="16"/>
          <w:lang w:val="es-ES"/>
        </w:rPr>
        <w:t xml:space="preserve"> (sección 4C), y no como parte del caso para obtener una acción c/c en absoluto.</w:t>
      </w:r>
    </w:p>
  </w:footnote>
  <w:footnote w:id="24">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la Recomendación COP 5.2, de la que se hicieron eco razonando la Rec. 8.28 y la Res. 9.2, se describían las acciones cooperativas como medidas destinadas a las especies del Apéndice II que, entre otras cosas, dado el ritmo de declive de sus poblaciones, es razonable esperar que se vayan a convertir en el objeto de un Acuerdo en forma suficientemente oportuna para ayudar a su conservación.  Los Acuerdos pueden efectivamente requerir muchos años para la negociación y puesta en vigor, aunque cabe señalar que esto se puede hacer cuando las partes negociadoras estén de acuerdo, mientras que la puesta en marcha de acciones cooperativas está vinculada a las decisiones de la COP.</w:t>
      </w:r>
    </w:p>
  </w:footnote>
  <w:footnote w:id="25">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Respecto a las acciones cooperativas, la Rec. 5.2, por un lado parece establecer lo que más tarde se describió (documento Conf. 9.16, 2008.) como un "instrumento </w:t>
      </w:r>
      <w:r w:rsidRPr="00CE4C5A">
        <w:rPr>
          <w:rFonts w:ascii="Arial" w:hAnsi="Arial"/>
          <w:i/>
          <w:sz w:val="16"/>
          <w:lang w:val="es-ES"/>
        </w:rPr>
        <w:t>inferior</w:t>
      </w:r>
      <w:r w:rsidRPr="00CE4C5A">
        <w:rPr>
          <w:rFonts w:ascii="Arial" w:hAnsi="Arial"/>
          <w:sz w:val="16"/>
          <w:lang w:val="es-ES"/>
        </w:rPr>
        <w:t xml:space="preserve"> " al de un Acuerdo; mientras que, por otro lado, parece dirigirse a un subconjunto de especies del Apéndice II que se encuentran en un estado de conservación "muy" desfavorable y que requieren una cooperación "urgente"; es decir, casos que son</w:t>
      </w:r>
      <w:r w:rsidRPr="00CE4C5A">
        <w:rPr>
          <w:rFonts w:ascii="Arial" w:hAnsi="Arial"/>
          <w:i/>
          <w:sz w:val="16"/>
          <w:lang w:val="es-ES"/>
        </w:rPr>
        <w:t xml:space="preserve"> más agudos</w:t>
      </w:r>
      <w:r w:rsidRPr="00CE4C5A">
        <w:rPr>
          <w:rFonts w:ascii="Arial" w:hAnsi="Arial"/>
          <w:sz w:val="16"/>
          <w:lang w:val="es-ES"/>
        </w:rPr>
        <w:t xml:space="preserve"> que la generalidad de los que se benefician de los Acuerdos.  Curiosamente, en las decisiones que le sucedieron, se utilizó el mismo texto sobre la urgencia y el estado muy desfavorable se repitió en la Recomendación de la COP6 (Rec. 6.2), pero en la de la COP7 (Rec. 7.1)  se abandonó la palabra "muy", y en las de la COP8 y la COP9 (Rec. 8.28 y Res. 9.1), se retiraron ambas palabras "muy" y "urgentes ".  Los criterios adicionales de la condición de estado especialmente negativo y urgencia especial han desaparecido progresivamente.  El razonamiento detrás de esto no parece estar documentado, aparte de los debates que tuvieron lugar en el Consejo Científico sobre la interpretación problemática de la Rec. 5.2 en general.</w:t>
      </w:r>
    </w:p>
  </w:footnote>
  <w:footnote w:id="26">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Cuestiones análogas relativas a la definición más sistemática de los fines, la justificación y los criterios para la selección de las especies objetivo, etc. se plantean tanto en relación con los Acuerdos como las Acciones c/c, por lo que debería adoptarse un enfoque coherente a esta cuestión a lo largo de ambos procesos.  Por lo que respecta a los Acuerdos, algunos factores que eran ya idénticos a los del presente informe se sugirieron en la Resolución COP 10.9 (sobre la estructura futura de la CMS), a saber, necesidad científica, valor añadido de la participación de la CMS, sinergias efectivas y potenciales (internas y externas), criterios de financiación y existencia de un coordinador.  Durante 2014, en paralelo con la redacción del presente informe, se está preparando un documento aparte que se ocupa de la tarea definida en la Res. 10.9 y Res 10.16, relativa a un enfoque de políticas para la elaboración, dotación de recursos y prestación de servicios de los Acuerdos de la CMS, incluidos los criterios para evaluar las nuevas propuestas.  En última instancia, se prevé que los sistemas expuestos en estos dos documentos funcionarían en tándem (véase diagrama en la sección 5).</w:t>
      </w:r>
    </w:p>
  </w:footnote>
  <w:footnote w:id="27">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Cuando una acción c/c se ha concebido como medida precursora de un Acuerdo, abordar posibles "nuevos criterios de Acuerdos" aparte constituirá parte integrante de esa acción c/c, si bien como parte de su implementación, más que como parte de la justificación para embarcarse en ello en primer lugar.</w:t>
      </w:r>
    </w:p>
  </w:footnote>
  <w:footnote w:id="28">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este último caso, utilizando los criterios establecidos en el documento aparte mencionado anteriormente en la nota 23.</w:t>
      </w:r>
    </w:p>
  </w:footnote>
  <w:footnote w:id="29">
    <w:p w:rsidR="00835CFF" w:rsidRPr="00791733" w:rsidRDefault="00835CFF" w:rsidP="00432C2A">
      <w:pPr>
        <w:pStyle w:val="FootnoteText"/>
        <w:jc w:val="both"/>
        <w:rPr>
          <w:lang w:val="es-ES"/>
        </w:rPr>
      </w:pPr>
      <w:r>
        <w:rPr>
          <w:rStyle w:val="FootnoteReference"/>
        </w:rPr>
        <w:footnoteRef/>
      </w:r>
      <w:r w:rsidRPr="00791733">
        <w:rPr>
          <w:lang w:val="es-ES"/>
        </w:rPr>
        <w:t xml:space="preserve"> </w:t>
      </w:r>
      <w:r>
        <w:rPr>
          <w:lang w:val="es-ES"/>
        </w:rPr>
        <w:t xml:space="preserve"> </w:t>
      </w:r>
      <w:r>
        <w:rPr>
          <w:rFonts w:ascii="Arial" w:hAnsi="Arial"/>
          <w:sz w:val="16"/>
          <w:lang w:val="es-ES"/>
        </w:rPr>
        <w:t>Esta posición puede no tener relación con el mérito de conservación del caso o con otro criterio aquí listado, por  lo tanto una vez más puede ser complicado compensar los juicios entre las diferentes posiciones para proceder</w:t>
      </w:r>
    </w:p>
  </w:footnote>
  <w:footnote w:id="30">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w:t>
      </w:r>
      <w:r>
        <w:rPr>
          <w:rFonts w:ascii="Arial" w:hAnsi="Arial"/>
          <w:sz w:val="16"/>
          <w:lang w:val="es-ES"/>
        </w:rPr>
        <w:t xml:space="preserve">. </w:t>
      </w:r>
      <w:r w:rsidRPr="00CE4C5A">
        <w:rPr>
          <w:rFonts w:ascii="Arial" w:hAnsi="Arial"/>
          <w:sz w:val="16"/>
          <w:lang w:val="es-ES"/>
        </w:rPr>
        <w:t>En el criterio (vi) se consideran algunas cuestiones que son similares a las que se examinan más adelante en la sección 4D sobre los "beneficios asociados".  La diferencia consiste en que aquí se plantea la cuestión de si es prudente y conveniente permitir emprender una determinada acción c/c, mientras que en la sección 4D se trata de buscar oportunidades de agregar valor a las acciones que se considera ya que han satisfecho los criterios para el lanzamiento.</w:t>
      </w:r>
    </w:p>
  </w:footnote>
  <w:footnote w:id="31">
    <w:p w:rsidR="00835CFF" w:rsidRPr="00CE4C5A" w:rsidRDefault="00835CFF" w:rsidP="00CE4C5A">
      <w:pPr>
        <w:pStyle w:val="FootnoteText"/>
        <w:ind w:left="170" w:hanging="170"/>
        <w:rPr>
          <w:lang w:val="es-ES"/>
        </w:rPr>
      </w:pPr>
      <w:r>
        <w:rPr>
          <w:rStyle w:val="FootnoteReference"/>
        </w:rPr>
        <w:footnoteRef/>
      </w:r>
      <w:r w:rsidRPr="00CE4C5A">
        <w:rPr>
          <w:rFonts w:ascii="Arial" w:hAnsi="Arial"/>
          <w:sz w:val="16"/>
          <w:lang w:val="es-ES"/>
        </w:rPr>
        <w:t xml:space="preserve"> Las Partes en la Res. 10.23 señalaron que "la lista de especies designadas para Acciones Concertadas y Cooperativas ha crecido de forma acumulativa de cada reunión de la Conferencia de las Partes a la otra, con la única excepción de la COP8 de donde se extrajeron algunas especies como resultado de su incorporación a un acuerdo”.</w:t>
      </w:r>
    </w:p>
  </w:footnote>
  <w:footnote w:id="32">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Una de las recomendaciones formuladas en el documento de la COP Conf. 10.36 (2011), pero no recogida en la Resolución. 10,23, fue la de "una visión estratégica para el uso de los mecanismos de la CMS para la conservación y la gestión sostenible de las especies del Apéndice II, vinculado en su caso con el Plan Estratégico y que comprenda, entre otras cosas, las funciones complementarias de estos mecanismos, su cobertura taxonómica y geográfica, y su relación con las Acciones Concertadas para las especies del Apéndice I”.</w:t>
      </w:r>
    </w:p>
  </w:footnote>
  <w:footnote w:id="33">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La consecuencia es que todo esto debería incluirse en el texto de la decisión de la COP por la que se adopta la inclusión en la lista.  Esta cláusula de la Resolución se había tomado del documento Conf.10.36 de la COP, que lo hace más explícito recomendando (párrafo 58 (iv)) “hacer explícito el propósito de incluir una especie para Acción Cooperativa en cada caso, cuando se hace una propuesta de inclusión y cuando se toma una decisión de inclusión”, y proponiendo (párr. 51) que “dar indicaciones sobre el tipo de acción que se espera como consecuencia de la inclusión” sería una forma de mejorar las decisiones de la COP.</w:t>
      </w:r>
    </w:p>
  </w:footnote>
  <w:footnote w:id="34">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Tales exámenes/análisis pueden ser ecológicos, o institucionales, o ambos.</w:t>
      </w:r>
    </w:p>
  </w:footnote>
  <w:footnote w:id="35">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Por ejemplo, las </w:t>
      </w:r>
      <w:r w:rsidRPr="00CE4C5A">
        <w:rPr>
          <w:rFonts w:ascii="Arial" w:hAnsi="Arial"/>
          <w:i/>
          <w:sz w:val="16"/>
          <w:lang w:val="es-ES"/>
        </w:rPr>
        <w:t>Directrices para la preparación de los planes de acción nacionales para especies individuales de aves acuáticas migratorias</w:t>
      </w:r>
      <w:r w:rsidRPr="00CE4C5A">
        <w:rPr>
          <w:rFonts w:ascii="Arial" w:hAnsi="Arial"/>
          <w:sz w:val="16"/>
          <w:lang w:val="es-ES"/>
        </w:rPr>
        <w:t xml:space="preserve"> elaboradas por Wetlands International y publicadas en 2005 como volumen 1 de la serie de directrices  del AEWA para la conservación.</w:t>
      </w:r>
    </w:p>
  </w:footnote>
  <w:footnote w:id="36">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No siempre ha sido fácil determinar el carácter jurídico apropiado para un plan de acción.  El régimen revisado de acciones c/c presentado en este informe puede ayudar a simplificar algunas elecciones que han de hacerse, pero de otro modo estos aspectos jurídicos no se abordan aquí.</w:t>
      </w:r>
    </w:p>
  </w:footnote>
  <w:footnote w:id="37">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la misma Resolución, 10.16).  Se espera poder presentar propuestas para someterlas a examen y aprobación en la COP11.</w:t>
      </w:r>
    </w:p>
  </w:footnote>
  <w:footnote w:id="38">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No está claro si esto significa que el formato debe ser revisado para la fecha de celebración de la COP11 (es decir, que esté listo para su uso en la presentación de informes a la COP12), o si debe ser revisado a tiempo para su uso en los informes que han de presentarse a la COP11.</w:t>
      </w:r>
    </w:p>
  </w:footnote>
  <w:footnote w:id="39">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Esta labor queda fuera del ámbito del presente informe.</w:t>
      </w:r>
    </w:p>
  </w:footnote>
  <w:footnote w:id="40">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En el mismo documento se proponía que la  COP  podría considerar conveniente disponer en cada una de sus reuniones de una visión general  de  la situación global de los Apéndice I y </w:t>
      </w:r>
      <w:r>
        <w:rPr>
          <w:rFonts w:ascii="Arial" w:hAnsi="Arial"/>
          <w:sz w:val="16"/>
          <w:lang w:val="es-ES"/>
        </w:rPr>
        <w:t xml:space="preserve">II </w:t>
      </w:r>
      <w:r w:rsidRPr="00CE4C5A">
        <w:rPr>
          <w:rFonts w:ascii="Arial" w:hAnsi="Arial"/>
          <w:sz w:val="16"/>
          <w:lang w:val="es-ES"/>
        </w:rPr>
        <w:t>en cuanto a los diferentes tipos de acciones emprendidas para las especies incluidas en la lista.</w:t>
      </w:r>
    </w:p>
  </w:footnote>
  <w:footnote w:id="41">
    <w:p w:rsidR="00835CFF" w:rsidRPr="00CE4C5A" w:rsidRDefault="00835CFF" w:rsidP="00432C2A">
      <w:pPr>
        <w:pStyle w:val="FootnoteText"/>
        <w:ind w:left="170" w:hanging="170"/>
        <w:jc w:val="both"/>
        <w:rPr>
          <w:lang w:val="es-ES"/>
        </w:rPr>
      </w:pPr>
      <w:r>
        <w:rPr>
          <w:rStyle w:val="FootnoteReference"/>
        </w:rPr>
        <w:footnoteRef/>
      </w:r>
      <w:r w:rsidRPr="00CE4C5A">
        <w:rPr>
          <w:rFonts w:ascii="Arial" w:hAnsi="Arial"/>
          <w:sz w:val="16"/>
          <w:lang w:val="es-ES"/>
        </w:rPr>
        <w:t xml:space="preserve">  Esta labor queda fuera del ámbito del presente informe.</w:t>
      </w:r>
    </w:p>
  </w:footnote>
  <w:footnote w:id="42">
    <w:p w:rsidR="00835CFF" w:rsidRPr="00CE4C5A" w:rsidRDefault="00835CFF" w:rsidP="00432C2A">
      <w:pPr>
        <w:pStyle w:val="FootnoteText"/>
        <w:jc w:val="both"/>
        <w:rPr>
          <w:lang w:val="es-ES"/>
        </w:rPr>
      </w:pPr>
      <w:r>
        <w:rPr>
          <w:rStyle w:val="FootnoteReference"/>
        </w:rPr>
        <w:footnoteRef/>
      </w:r>
      <w:r w:rsidRPr="00CE4C5A">
        <w:rPr>
          <w:lang w:val="es-ES"/>
        </w:rPr>
        <w:t xml:space="preserve"> Documento PNUMA/CMS/ScC18/Doc.6.1.1</w:t>
      </w:r>
    </w:p>
  </w:footnote>
  <w:footnote w:id="43">
    <w:p w:rsidR="00835CFF" w:rsidRPr="00CE4C5A" w:rsidRDefault="00835CFF" w:rsidP="00432C2A">
      <w:pPr>
        <w:pStyle w:val="FootnoteText"/>
        <w:jc w:val="both"/>
        <w:rPr>
          <w:lang w:val="es-ES"/>
        </w:rPr>
      </w:pPr>
      <w:r>
        <w:rPr>
          <w:rStyle w:val="FootnoteReference"/>
        </w:rPr>
        <w:footnoteRef/>
      </w:r>
      <w:r w:rsidRPr="00CE4C5A">
        <w:rPr>
          <w:lang w:val="es-ES"/>
        </w:rPr>
        <w:t xml:space="preserve"> Esto involucra a las consideraciones y deliberaciones plenarias por un grupo de contacto ad hoc en este tema, en el cual el autor participó.  El resultado presentado en este texto como resultado de la reunión está basado en las notas del autor y en el informe formal de la reunión.</w:t>
      </w:r>
    </w:p>
  </w:footnote>
  <w:footnote w:id="44">
    <w:p w:rsidR="00835CFF" w:rsidRPr="002D177C" w:rsidRDefault="00835CFF" w:rsidP="002D177C">
      <w:pPr>
        <w:pStyle w:val="FootnoteText"/>
        <w:ind w:left="170" w:hanging="170"/>
        <w:rPr>
          <w:lang w:val="es-ES"/>
        </w:rPr>
      </w:pPr>
      <w:r>
        <w:rPr>
          <w:rStyle w:val="FootnoteReference"/>
        </w:rPr>
        <w:footnoteRef/>
      </w:r>
      <w:r w:rsidRPr="002D177C">
        <w:rPr>
          <w:sz w:val="16"/>
          <w:lang w:val="es-ES"/>
        </w:rPr>
        <w:t xml:space="preserve">  Para los casos en que se considera que proceder directamente a la elaboración de un Acuerdo u otro instrumento en virtud del artículo IV de la Convención constituiría una mejor solución, en la Resolución 11 [xx] y el documento UNEP/CMS/COP11/Doc.22.2/Anexo 1 se proporcionan orientación y criterios equivalentes para juzgar tales propuestas.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D2E2C" w:rsidRDefault="00835CFF" w:rsidP="00CE4C5A">
    <w:pPr>
      <w:pBdr>
        <w:bottom w:val="single" w:sz="6" w:space="1" w:color="auto"/>
      </w:pBdr>
      <w:tabs>
        <w:tab w:val="center" w:pos="4320"/>
        <w:tab w:val="right" w:pos="8640"/>
      </w:tabs>
      <w:rPr>
        <w:rFonts w:eastAsia="Times New Roman"/>
        <w:bCs/>
        <w:i/>
        <w:sz w:val="20"/>
        <w:szCs w:val="20"/>
        <w:lang w:eastAsia="en-GB"/>
      </w:rPr>
    </w:pPr>
    <w:r w:rsidRPr="008D2E2C">
      <w:rPr>
        <w:rFonts w:eastAsia="Times New Roman"/>
        <w:bCs/>
        <w:i/>
        <w:sz w:val="20"/>
        <w:szCs w:val="20"/>
        <w:lang w:eastAsia="en-GB"/>
      </w:rPr>
      <w:t>P</w:t>
    </w:r>
    <w:r>
      <w:rPr>
        <w:rFonts w:eastAsia="Times New Roman"/>
        <w:bCs/>
        <w:i/>
        <w:sz w:val="20"/>
        <w:szCs w:val="20"/>
        <w:lang w:eastAsia="en-GB"/>
      </w:rPr>
      <w:t>NUMA</w:t>
    </w:r>
    <w:r w:rsidRPr="008D2E2C">
      <w:rPr>
        <w:rFonts w:eastAsia="Times New Roman"/>
        <w:bCs/>
        <w:i/>
        <w:sz w:val="20"/>
        <w:szCs w:val="20"/>
        <w:lang w:eastAsia="en-GB"/>
      </w:rPr>
      <w:t>/CMS/COP11/Doc.22.4</w:t>
    </w:r>
  </w:p>
  <w:p w:rsidR="00835CFF" w:rsidRPr="00B402C8" w:rsidRDefault="00835CFF" w:rsidP="00CE4C5A">
    <w:pPr>
      <w:pStyle w:val="Header"/>
    </w:pPr>
  </w:p>
  <w:p w:rsidR="00835CFF" w:rsidRPr="00D7670E" w:rsidRDefault="00835CFF" w:rsidP="00CE4C5A">
    <w:pPr>
      <w:pStyle w:val="Header"/>
      <w:rPr>
        <w:bCs/>
        <w:i/>
        <w:lang w:val="es-ES"/>
      </w:rPr>
    </w:pPr>
  </w:p>
  <w:p w:rsidR="00835CFF" w:rsidRPr="00D7670E" w:rsidRDefault="00835CFF">
    <w:pPr>
      <w:pStyle w:val="Header"/>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835CFF">
    <w:pPr>
      <w:pBdr>
        <w:bottom w:val="single" w:sz="6" w:space="1" w:color="auto"/>
      </w:pBdr>
      <w:tabs>
        <w:tab w:val="center" w:pos="4320"/>
        <w:tab w:val="right" w:pos="8640"/>
      </w:tabs>
      <w:rPr>
        <w:rFonts w:eastAsia="Times New Roman"/>
        <w:bCs/>
        <w:i/>
        <w:sz w:val="20"/>
        <w:szCs w:val="20"/>
        <w:lang w:val="es-ES" w:eastAsia="en-GB"/>
      </w:rPr>
    </w:pPr>
    <w:r w:rsidRPr="00835CFF">
      <w:rPr>
        <w:rFonts w:eastAsia="Times New Roman"/>
        <w:bCs/>
        <w:i/>
        <w:sz w:val="20"/>
        <w:szCs w:val="20"/>
        <w:lang w:val="es-ES" w:eastAsia="en-GB"/>
      </w:rPr>
      <w:t xml:space="preserve">PNUMA/CMS/COP11/Doc.22.4/ANEXO II: </w:t>
    </w:r>
    <w:r>
      <w:rPr>
        <w:rFonts w:eastAsia="Times New Roman"/>
        <w:bCs/>
        <w:i/>
        <w:sz w:val="20"/>
        <w:szCs w:val="20"/>
        <w:lang w:val="es-ES" w:eastAsia="en-GB"/>
      </w:rPr>
      <w:t xml:space="preserve">Anexo 1 al </w:t>
    </w:r>
    <w:r w:rsidRPr="00835CFF">
      <w:rPr>
        <w:rFonts w:eastAsia="Times New Roman"/>
        <w:bCs/>
        <w:i/>
        <w:sz w:val="20"/>
        <w:szCs w:val="20"/>
        <w:lang w:val="es-ES" w:eastAsia="en-GB"/>
      </w:rPr>
      <w:t>Proyecto de Resolución</w:t>
    </w:r>
  </w:p>
  <w:p w:rsidR="00835CFF" w:rsidRPr="00835CFF" w:rsidRDefault="00835CFF" w:rsidP="00835CFF">
    <w:pPr>
      <w:pStyle w:val="Header"/>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835CFF">
    <w:pPr>
      <w:pBdr>
        <w:bottom w:val="single" w:sz="6" w:space="1" w:color="auto"/>
      </w:pBdr>
      <w:tabs>
        <w:tab w:val="center" w:pos="4320"/>
        <w:tab w:val="right" w:pos="8640"/>
      </w:tabs>
      <w:jc w:val="right"/>
      <w:rPr>
        <w:rFonts w:eastAsia="Times New Roman"/>
        <w:bCs/>
        <w:i/>
        <w:sz w:val="20"/>
        <w:szCs w:val="20"/>
        <w:lang w:val="es-ES" w:eastAsia="en-GB"/>
      </w:rPr>
    </w:pPr>
    <w:r w:rsidRPr="00835CFF">
      <w:rPr>
        <w:rFonts w:eastAsia="Times New Roman"/>
        <w:bCs/>
        <w:i/>
        <w:sz w:val="20"/>
        <w:szCs w:val="20"/>
        <w:lang w:val="es-ES" w:eastAsia="en-GB"/>
      </w:rPr>
      <w:t xml:space="preserve">PNUMA/CMS/COP11/Doc.22.4/ANEXO II: </w:t>
    </w:r>
    <w:r>
      <w:rPr>
        <w:rFonts w:eastAsia="Times New Roman"/>
        <w:bCs/>
        <w:i/>
        <w:sz w:val="20"/>
        <w:szCs w:val="20"/>
        <w:lang w:val="es-ES" w:eastAsia="en-GB"/>
      </w:rPr>
      <w:t xml:space="preserve">Anexo 1 al </w:t>
    </w:r>
    <w:r w:rsidRPr="00835CFF">
      <w:rPr>
        <w:rFonts w:eastAsia="Times New Roman"/>
        <w:bCs/>
        <w:i/>
        <w:sz w:val="20"/>
        <w:szCs w:val="20"/>
        <w:lang w:val="es-ES" w:eastAsia="en-GB"/>
      </w:rPr>
      <w:t>Proyecto de Resolución</w:t>
    </w:r>
  </w:p>
  <w:p w:rsidR="00835CFF" w:rsidRPr="00835CFF" w:rsidRDefault="00835CFF" w:rsidP="00835CFF">
    <w:pPr>
      <w:pStyle w:val="Header"/>
      <w:rPr>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CC02F2">
    <w:pPr>
      <w:pBdr>
        <w:bottom w:val="single" w:sz="6" w:space="1" w:color="auto"/>
      </w:pBdr>
      <w:tabs>
        <w:tab w:val="center" w:pos="4320"/>
        <w:tab w:val="right" w:pos="8640"/>
      </w:tabs>
      <w:rPr>
        <w:rFonts w:eastAsia="Times New Roman"/>
        <w:bCs/>
        <w:i/>
        <w:sz w:val="20"/>
        <w:szCs w:val="20"/>
        <w:lang w:val="es-ES" w:eastAsia="en-GB"/>
      </w:rPr>
    </w:pPr>
    <w:r w:rsidRPr="00835CFF">
      <w:rPr>
        <w:rFonts w:eastAsia="Times New Roman"/>
        <w:bCs/>
        <w:i/>
        <w:sz w:val="20"/>
        <w:szCs w:val="20"/>
        <w:lang w:val="es-ES" w:eastAsia="en-GB"/>
      </w:rPr>
      <w:t xml:space="preserve">PNUMA/CMS/COP11/Doc.22.4/ANEXO II: </w:t>
    </w:r>
    <w:r>
      <w:rPr>
        <w:rFonts w:eastAsia="Times New Roman"/>
        <w:bCs/>
        <w:i/>
        <w:sz w:val="20"/>
        <w:szCs w:val="20"/>
        <w:lang w:val="es-ES" w:eastAsia="en-GB"/>
      </w:rPr>
      <w:t xml:space="preserve">Anexo 1 al </w:t>
    </w:r>
    <w:r w:rsidRPr="00835CFF">
      <w:rPr>
        <w:rFonts w:eastAsia="Times New Roman"/>
        <w:bCs/>
        <w:i/>
        <w:sz w:val="20"/>
        <w:szCs w:val="20"/>
        <w:lang w:val="es-ES" w:eastAsia="en-GB"/>
      </w:rPr>
      <w:t>Proyecto de Resolución</w:t>
    </w:r>
  </w:p>
  <w:p w:rsidR="00835CFF" w:rsidRPr="00835CFF" w:rsidRDefault="00835CFF" w:rsidP="00CE4C5A">
    <w:pPr>
      <w:pStyle w:val="Heade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835CFF">
    <w:pPr>
      <w:pBdr>
        <w:bottom w:val="single" w:sz="6" w:space="1" w:color="auto"/>
      </w:pBdr>
      <w:tabs>
        <w:tab w:val="center" w:pos="4320"/>
        <w:tab w:val="right" w:pos="8640"/>
      </w:tabs>
      <w:rPr>
        <w:rFonts w:eastAsia="Times New Roman"/>
        <w:bCs/>
        <w:i/>
        <w:sz w:val="20"/>
        <w:szCs w:val="20"/>
        <w:lang w:val="es-ES" w:eastAsia="en-GB"/>
      </w:rPr>
    </w:pPr>
    <w:r w:rsidRPr="00835CFF">
      <w:rPr>
        <w:rFonts w:eastAsia="Times New Roman"/>
        <w:bCs/>
        <w:i/>
        <w:sz w:val="20"/>
        <w:szCs w:val="20"/>
        <w:lang w:val="es-ES" w:eastAsia="en-GB"/>
      </w:rPr>
      <w:t xml:space="preserve">PNUMA/CMS/COP11/Doc.22.4/ANEXO II: </w:t>
    </w:r>
    <w:r>
      <w:rPr>
        <w:rFonts w:eastAsia="Times New Roman"/>
        <w:bCs/>
        <w:i/>
        <w:sz w:val="20"/>
        <w:szCs w:val="20"/>
        <w:lang w:val="es-ES" w:eastAsia="en-GB"/>
      </w:rPr>
      <w:t xml:space="preserve">Anexo 2 al </w:t>
    </w:r>
    <w:r w:rsidRPr="00835CFF">
      <w:rPr>
        <w:rFonts w:eastAsia="Times New Roman"/>
        <w:bCs/>
        <w:i/>
        <w:sz w:val="20"/>
        <w:szCs w:val="20"/>
        <w:lang w:val="es-ES" w:eastAsia="en-GB"/>
      </w:rPr>
      <w:t>Proyecto de Resolución</w:t>
    </w:r>
  </w:p>
  <w:p w:rsidR="00835CFF" w:rsidRPr="00835CFF" w:rsidRDefault="00835CFF" w:rsidP="00835CFF">
    <w:pPr>
      <w:pStyle w:val="Heade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835CFF">
    <w:pPr>
      <w:pBdr>
        <w:bottom w:val="single" w:sz="6" w:space="1" w:color="auto"/>
      </w:pBdr>
      <w:tabs>
        <w:tab w:val="center" w:pos="4320"/>
        <w:tab w:val="right" w:pos="8640"/>
      </w:tabs>
      <w:jc w:val="right"/>
      <w:rPr>
        <w:rFonts w:eastAsia="Times New Roman"/>
        <w:bCs/>
        <w:i/>
        <w:sz w:val="20"/>
        <w:szCs w:val="20"/>
        <w:lang w:val="es-ES" w:eastAsia="en-GB"/>
      </w:rPr>
    </w:pPr>
    <w:r w:rsidRPr="00835CFF">
      <w:rPr>
        <w:rFonts w:eastAsia="Times New Roman"/>
        <w:bCs/>
        <w:i/>
        <w:sz w:val="20"/>
        <w:szCs w:val="20"/>
        <w:lang w:val="es-ES" w:eastAsia="en-GB"/>
      </w:rPr>
      <w:t xml:space="preserve">PNUMA/CMS/COP11/Doc.22.4/ANEXO II: </w:t>
    </w:r>
    <w:r>
      <w:rPr>
        <w:rFonts w:eastAsia="Times New Roman"/>
        <w:bCs/>
        <w:i/>
        <w:sz w:val="20"/>
        <w:szCs w:val="20"/>
        <w:lang w:val="es-ES" w:eastAsia="en-GB"/>
      </w:rPr>
      <w:t xml:space="preserve">Anexo 2 al </w:t>
    </w:r>
    <w:r w:rsidRPr="00835CFF">
      <w:rPr>
        <w:rFonts w:eastAsia="Times New Roman"/>
        <w:bCs/>
        <w:i/>
        <w:sz w:val="20"/>
        <w:szCs w:val="20"/>
        <w:lang w:val="es-ES" w:eastAsia="en-GB"/>
      </w:rPr>
      <w:t>Proyecto de Resolución</w:t>
    </w:r>
  </w:p>
  <w:p w:rsidR="00835CFF" w:rsidRPr="00835CFF" w:rsidRDefault="00835CFF" w:rsidP="00835CFF">
    <w:pPr>
      <w:pStyle w:val="Heade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835CFF">
    <w:pPr>
      <w:pBdr>
        <w:bottom w:val="single" w:sz="6" w:space="1" w:color="auto"/>
      </w:pBdr>
      <w:tabs>
        <w:tab w:val="center" w:pos="4320"/>
        <w:tab w:val="right" w:pos="8640"/>
      </w:tabs>
      <w:jc w:val="right"/>
      <w:rPr>
        <w:rFonts w:eastAsia="Times New Roman"/>
        <w:bCs/>
        <w:i/>
        <w:sz w:val="20"/>
        <w:szCs w:val="20"/>
        <w:lang w:val="es-ES" w:eastAsia="en-GB"/>
      </w:rPr>
    </w:pPr>
    <w:r w:rsidRPr="00835CFF">
      <w:rPr>
        <w:rFonts w:eastAsia="Times New Roman"/>
        <w:bCs/>
        <w:i/>
        <w:sz w:val="20"/>
        <w:szCs w:val="20"/>
        <w:lang w:val="es-ES" w:eastAsia="en-GB"/>
      </w:rPr>
      <w:t xml:space="preserve">PNUMA/CMS/COP11/Doc.22.4/ANEXO II: </w:t>
    </w:r>
    <w:r>
      <w:rPr>
        <w:rFonts w:eastAsia="Times New Roman"/>
        <w:bCs/>
        <w:i/>
        <w:sz w:val="20"/>
        <w:szCs w:val="20"/>
        <w:lang w:val="es-ES" w:eastAsia="en-GB"/>
      </w:rPr>
      <w:t xml:space="preserve">Anexo 2 al </w:t>
    </w:r>
    <w:r w:rsidRPr="00835CFF">
      <w:rPr>
        <w:rFonts w:eastAsia="Times New Roman"/>
        <w:bCs/>
        <w:i/>
        <w:sz w:val="20"/>
        <w:szCs w:val="20"/>
        <w:lang w:val="es-ES" w:eastAsia="en-GB"/>
      </w:rPr>
      <w:t>Proyecto de Resolución</w:t>
    </w:r>
  </w:p>
  <w:p w:rsidR="00835CFF" w:rsidRPr="00835CFF" w:rsidRDefault="00835CFF" w:rsidP="00835CFF">
    <w:pPr>
      <w:pStyle w:val="Header"/>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C312B0" w:rsidRDefault="00835CFF" w:rsidP="00835CFF">
    <w:pPr>
      <w:pStyle w:val="Heading1"/>
      <w:keepNext w:val="0"/>
      <w:pBdr>
        <w:bottom w:val="single" w:sz="4" w:space="1" w:color="auto"/>
      </w:pBdr>
      <w:spacing w:before="0" w:after="0"/>
      <w:ind w:left="261" w:right="-2" w:hanging="261"/>
      <w:rPr>
        <w:rFonts w:ascii="Times New Roman" w:hAnsi="Times New Roman"/>
        <w:b w:val="0"/>
        <w:i/>
        <w:sz w:val="20"/>
        <w:szCs w:val="20"/>
      </w:rPr>
    </w:pPr>
    <w:r>
      <w:rPr>
        <w:rFonts w:ascii="Times New Roman" w:hAnsi="Times New Roman"/>
        <w:b w:val="0"/>
        <w:i/>
        <w:sz w:val="20"/>
      </w:rPr>
      <w:t xml:space="preserve">PNUMA/CMS/COP11/Doc.22.4/ANEXO II: </w:t>
    </w:r>
    <w:proofErr w:type="spellStart"/>
    <w:r>
      <w:rPr>
        <w:rFonts w:ascii="Times New Roman" w:hAnsi="Times New Roman"/>
        <w:b w:val="0"/>
        <w:i/>
        <w:sz w:val="20"/>
      </w:rPr>
      <w:t>Anexo</w:t>
    </w:r>
    <w:proofErr w:type="spellEnd"/>
    <w:r>
      <w:rPr>
        <w:rFonts w:ascii="Times New Roman" w:hAnsi="Times New Roman"/>
        <w:b w:val="0"/>
        <w:i/>
        <w:sz w:val="20"/>
      </w:rPr>
      <w:t xml:space="preserve"> 3 al </w:t>
    </w:r>
    <w:proofErr w:type="spellStart"/>
    <w:r>
      <w:rPr>
        <w:rFonts w:ascii="Times New Roman" w:hAnsi="Times New Roman"/>
        <w:b w:val="0"/>
        <w:i/>
        <w:sz w:val="20"/>
      </w:rPr>
      <w:t>proyecto</w:t>
    </w:r>
    <w:proofErr w:type="spellEnd"/>
    <w:r>
      <w:rPr>
        <w:rFonts w:ascii="Times New Roman" w:hAnsi="Times New Roman"/>
        <w:b w:val="0"/>
        <w:i/>
        <w:sz w:val="20"/>
      </w:rPr>
      <w:t xml:space="preserve"> de </w:t>
    </w:r>
    <w:proofErr w:type="spellStart"/>
    <w:r>
      <w:rPr>
        <w:rFonts w:ascii="Times New Roman" w:hAnsi="Times New Roman"/>
        <w:b w:val="0"/>
        <w:i/>
        <w:sz w:val="20"/>
      </w:rPr>
      <w:t>Resolución</w:t>
    </w:r>
    <w:proofErr w:type="spellEnd"/>
  </w:p>
  <w:p w:rsidR="00835CFF" w:rsidRPr="00835CFF" w:rsidRDefault="00835CFF" w:rsidP="009928D0">
    <w:pPr>
      <w:rPr>
        <w:i/>
        <w:sz w:val="20"/>
        <w:szCs w:val="20"/>
        <w:lang w:val="x-non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C312B0" w:rsidRDefault="00835CFF" w:rsidP="009928D0">
    <w:pPr>
      <w:pStyle w:val="Heading1"/>
      <w:keepNext w:val="0"/>
      <w:pBdr>
        <w:bottom w:val="single" w:sz="4" w:space="1" w:color="auto"/>
      </w:pBdr>
      <w:spacing w:before="0" w:after="0"/>
      <w:ind w:left="261" w:right="-2" w:hanging="261"/>
      <w:rPr>
        <w:rFonts w:ascii="Times New Roman" w:hAnsi="Times New Roman"/>
        <w:b w:val="0"/>
        <w:i/>
        <w:sz w:val="20"/>
        <w:szCs w:val="20"/>
      </w:rPr>
    </w:pPr>
    <w:r>
      <w:rPr>
        <w:rFonts w:ascii="Times New Roman" w:hAnsi="Times New Roman"/>
        <w:b w:val="0"/>
        <w:i/>
        <w:sz w:val="20"/>
      </w:rPr>
      <w:t xml:space="preserve">PNUMA/CMS/COP11/Doc.22.4/ANEXO II: </w:t>
    </w:r>
    <w:proofErr w:type="spellStart"/>
    <w:r>
      <w:rPr>
        <w:rFonts w:ascii="Times New Roman" w:hAnsi="Times New Roman"/>
        <w:b w:val="0"/>
        <w:i/>
        <w:sz w:val="20"/>
      </w:rPr>
      <w:t>Anexo</w:t>
    </w:r>
    <w:proofErr w:type="spellEnd"/>
    <w:r>
      <w:rPr>
        <w:rFonts w:ascii="Times New Roman" w:hAnsi="Times New Roman"/>
        <w:b w:val="0"/>
        <w:i/>
        <w:sz w:val="20"/>
      </w:rPr>
      <w:t xml:space="preserve"> 3 al </w:t>
    </w:r>
    <w:proofErr w:type="spellStart"/>
    <w:r>
      <w:rPr>
        <w:rFonts w:ascii="Times New Roman" w:hAnsi="Times New Roman"/>
        <w:b w:val="0"/>
        <w:i/>
        <w:sz w:val="20"/>
      </w:rPr>
      <w:t>proyecto</w:t>
    </w:r>
    <w:proofErr w:type="spellEnd"/>
    <w:r>
      <w:rPr>
        <w:rFonts w:ascii="Times New Roman" w:hAnsi="Times New Roman"/>
        <w:b w:val="0"/>
        <w:i/>
        <w:sz w:val="20"/>
      </w:rPr>
      <w:t xml:space="preserve"> de </w:t>
    </w:r>
    <w:proofErr w:type="spellStart"/>
    <w:r>
      <w:rPr>
        <w:rFonts w:ascii="Times New Roman" w:hAnsi="Times New Roman"/>
        <w:b w:val="0"/>
        <w:i/>
        <w:sz w:val="20"/>
      </w:rPr>
      <w:t>Resolución</w:t>
    </w:r>
    <w:proofErr w:type="spellEnd"/>
  </w:p>
  <w:p w:rsidR="00835CFF" w:rsidRPr="002D177C" w:rsidRDefault="00835CFF" w:rsidP="009928D0">
    <w:pPr>
      <w:jc w:val="right"/>
      <w:rPr>
        <w:i/>
        <w:sz w:val="20"/>
        <w:szCs w:val="20"/>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C312B0" w:rsidRDefault="00835CFF" w:rsidP="009928D0">
    <w:pPr>
      <w:pStyle w:val="Heading1"/>
      <w:keepNext w:val="0"/>
      <w:pBdr>
        <w:bottom w:val="single" w:sz="4" w:space="1" w:color="auto"/>
      </w:pBdr>
      <w:spacing w:before="0" w:after="0"/>
      <w:ind w:left="261" w:right="-2" w:hanging="261"/>
      <w:rPr>
        <w:rFonts w:ascii="Times New Roman" w:hAnsi="Times New Roman"/>
        <w:b w:val="0"/>
        <w:i/>
        <w:sz w:val="20"/>
        <w:szCs w:val="20"/>
      </w:rPr>
    </w:pPr>
    <w:r>
      <w:rPr>
        <w:rFonts w:ascii="Times New Roman" w:hAnsi="Times New Roman"/>
        <w:b w:val="0"/>
        <w:i/>
        <w:sz w:val="20"/>
      </w:rPr>
      <w:t>PNUMA/CMS/COP11/Doc.22.4/ANEXO II</w:t>
    </w:r>
    <w:r>
      <w:rPr>
        <w:rFonts w:ascii="Times New Roman" w:hAnsi="Times New Roman"/>
        <w:b w:val="0"/>
        <w:i/>
        <w:sz w:val="20"/>
        <w:lang w:val="es-ES"/>
      </w:rPr>
      <w:t xml:space="preserve">: </w:t>
    </w:r>
    <w:proofErr w:type="spellStart"/>
    <w:r>
      <w:rPr>
        <w:rFonts w:ascii="Times New Roman" w:hAnsi="Times New Roman"/>
        <w:b w:val="0"/>
        <w:i/>
        <w:sz w:val="20"/>
      </w:rPr>
      <w:t>Anexo</w:t>
    </w:r>
    <w:proofErr w:type="spellEnd"/>
    <w:r>
      <w:rPr>
        <w:rFonts w:ascii="Times New Roman" w:hAnsi="Times New Roman"/>
        <w:b w:val="0"/>
        <w:i/>
        <w:sz w:val="20"/>
      </w:rPr>
      <w:t xml:space="preserve"> 3 al </w:t>
    </w:r>
    <w:r>
      <w:rPr>
        <w:rFonts w:ascii="Times New Roman" w:hAnsi="Times New Roman"/>
        <w:b w:val="0"/>
        <w:i/>
        <w:sz w:val="20"/>
        <w:lang w:val="es-ES"/>
      </w:rPr>
      <w:t>P</w:t>
    </w:r>
    <w:proofErr w:type="spellStart"/>
    <w:r>
      <w:rPr>
        <w:rFonts w:ascii="Times New Roman" w:hAnsi="Times New Roman"/>
        <w:b w:val="0"/>
        <w:i/>
        <w:sz w:val="20"/>
      </w:rPr>
      <w:t>royecto</w:t>
    </w:r>
    <w:proofErr w:type="spellEnd"/>
    <w:r>
      <w:rPr>
        <w:rFonts w:ascii="Times New Roman" w:hAnsi="Times New Roman"/>
        <w:b w:val="0"/>
        <w:i/>
        <w:sz w:val="20"/>
      </w:rPr>
      <w:t xml:space="preserve"> de </w:t>
    </w:r>
    <w:proofErr w:type="spellStart"/>
    <w:r>
      <w:rPr>
        <w:rFonts w:ascii="Times New Roman" w:hAnsi="Times New Roman"/>
        <w:b w:val="0"/>
        <w:i/>
        <w:sz w:val="20"/>
      </w:rPr>
      <w:t>Resolución</w:t>
    </w:r>
    <w:proofErr w:type="spellEnd"/>
  </w:p>
  <w:p w:rsidR="00835CFF" w:rsidRPr="002D177C" w:rsidRDefault="00835CFF" w:rsidP="009928D0">
    <w:pPr>
      <w:jc w:val="right"/>
      <w:rPr>
        <w:i/>
        <w:sz w:val="20"/>
        <w:szCs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DF04A8" w:rsidRDefault="00835CFF" w:rsidP="00CE4C5A">
    <w:pPr>
      <w:jc w:val="right"/>
      <w:rPr>
        <w:bCs/>
        <w:i/>
        <w:szCs w:val="20"/>
      </w:rPr>
    </w:pPr>
  </w:p>
  <w:p w:rsidR="00835CFF" w:rsidRPr="008D2E2C" w:rsidRDefault="00835CFF" w:rsidP="00CE4C5A">
    <w:pPr>
      <w:pBdr>
        <w:bottom w:val="single" w:sz="6" w:space="1" w:color="auto"/>
      </w:pBdr>
      <w:tabs>
        <w:tab w:val="center" w:pos="4320"/>
        <w:tab w:val="right" w:pos="8640"/>
      </w:tabs>
      <w:jc w:val="right"/>
      <w:rPr>
        <w:rFonts w:eastAsia="Times New Roman"/>
        <w:bCs/>
        <w:i/>
        <w:sz w:val="20"/>
        <w:szCs w:val="20"/>
        <w:lang w:eastAsia="en-GB"/>
      </w:rPr>
    </w:pPr>
    <w:r w:rsidRPr="008D2E2C">
      <w:rPr>
        <w:rFonts w:eastAsia="Times New Roman"/>
        <w:bCs/>
        <w:i/>
        <w:sz w:val="20"/>
        <w:szCs w:val="20"/>
        <w:lang w:eastAsia="en-GB"/>
      </w:rPr>
      <w:t>P</w:t>
    </w:r>
    <w:r>
      <w:rPr>
        <w:rFonts w:eastAsia="Times New Roman"/>
        <w:bCs/>
        <w:i/>
        <w:sz w:val="20"/>
        <w:szCs w:val="20"/>
        <w:lang w:eastAsia="en-GB"/>
      </w:rPr>
      <w:t>NUMA</w:t>
    </w:r>
    <w:r w:rsidRPr="008D2E2C">
      <w:rPr>
        <w:rFonts w:eastAsia="Times New Roman"/>
        <w:bCs/>
        <w:i/>
        <w:sz w:val="20"/>
        <w:szCs w:val="20"/>
        <w:lang w:eastAsia="en-GB"/>
      </w:rPr>
      <w:t>/CMS/COP11/Doc.22.4</w:t>
    </w:r>
  </w:p>
  <w:p w:rsidR="00835CFF" w:rsidRPr="00B402C8" w:rsidRDefault="00835CFF" w:rsidP="00CE4C5A">
    <w:pPr>
      <w:pStyle w:val="Header"/>
    </w:pPr>
  </w:p>
  <w:p w:rsidR="00835CFF" w:rsidRPr="001764E6" w:rsidRDefault="00835CFF" w:rsidP="00CE4C5A">
    <w:pPr>
      <w:rPr>
        <w: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D2E2C" w:rsidRDefault="00835CFF" w:rsidP="008D2E2C">
    <w:pPr>
      <w:pBdr>
        <w:bottom w:val="single" w:sz="6" w:space="1" w:color="auto"/>
      </w:pBdr>
      <w:tabs>
        <w:tab w:val="center" w:pos="4320"/>
        <w:tab w:val="right" w:pos="8640"/>
      </w:tabs>
      <w:rPr>
        <w:rFonts w:eastAsia="Times New Roman"/>
        <w:bCs/>
        <w:i/>
        <w:sz w:val="20"/>
        <w:szCs w:val="20"/>
        <w:lang w:eastAsia="en-GB"/>
      </w:rPr>
    </w:pPr>
    <w:r w:rsidRPr="008D2E2C">
      <w:rPr>
        <w:rFonts w:eastAsia="Times New Roman"/>
        <w:bCs/>
        <w:i/>
        <w:sz w:val="20"/>
        <w:szCs w:val="20"/>
        <w:lang w:eastAsia="en-GB"/>
      </w:rPr>
      <w:t>P</w:t>
    </w:r>
    <w:r>
      <w:rPr>
        <w:rFonts w:eastAsia="Times New Roman"/>
        <w:bCs/>
        <w:i/>
        <w:sz w:val="20"/>
        <w:szCs w:val="20"/>
        <w:lang w:eastAsia="en-GB"/>
      </w:rPr>
      <w:t>NUMA</w:t>
    </w:r>
    <w:r w:rsidRPr="008D2E2C">
      <w:rPr>
        <w:rFonts w:eastAsia="Times New Roman"/>
        <w:bCs/>
        <w:i/>
        <w:sz w:val="20"/>
        <w:szCs w:val="20"/>
        <w:lang w:eastAsia="en-GB"/>
      </w:rPr>
      <w:t>/CMS/COP11/Doc.22.4</w:t>
    </w:r>
  </w:p>
  <w:p w:rsidR="00835CFF" w:rsidRPr="00B402C8" w:rsidRDefault="00835CFF" w:rsidP="00CE4C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D2E2C" w:rsidRDefault="00835CFF" w:rsidP="009928D0">
    <w:pPr>
      <w:pBdr>
        <w:bottom w:val="single" w:sz="6" w:space="1" w:color="auto"/>
      </w:pBdr>
      <w:tabs>
        <w:tab w:val="center" w:pos="4320"/>
        <w:tab w:val="right" w:pos="8640"/>
      </w:tabs>
      <w:jc w:val="right"/>
      <w:rPr>
        <w:rFonts w:eastAsia="Times New Roman"/>
        <w:bCs/>
        <w:i/>
        <w:sz w:val="20"/>
        <w:szCs w:val="20"/>
        <w:lang w:eastAsia="en-GB"/>
      </w:rPr>
    </w:pPr>
    <w:r w:rsidRPr="008D2E2C">
      <w:rPr>
        <w:rFonts w:eastAsia="Times New Roman"/>
        <w:bCs/>
        <w:i/>
        <w:sz w:val="20"/>
        <w:szCs w:val="20"/>
        <w:lang w:eastAsia="en-GB"/>
      </w:rPr>
      <w:t>P</w:t>
    </w:r>
    <w:r>
      <w:rPr>
        <w:rFonts w:eastAsia="Times New Roman"/>
        <w:bCs/>
        <w:i/>
        <w:sz w:val="20"/>
        <w:szCs w:val="20"/>
        <w:lang w:eastAsia="en-GB"/>
      </w:rPr>
      <w:t>NUMA</w:t>
    </w:r>
    <w:r w:rsidRPr="008D2E2C">
      <w:rPr>
        <w:rFonts w:eastAsia="Times New Roman"/>
        <w:bCs/>
        <w:i/>
        <w:sz w:val="20"/>
        <w:szCs w:val="20"/>
        <w:lang w:eastAsia="en-GB"/>
      </w:rPr>
      <w:t>/CMS/COP11/Doc.22.4</w:t>
    </w:r>
    <w:r>
      <w:rPr>
        <w:rFonts w:eastAsia="Times New Roman"/>
        <w:bCs/>
        <w:i/>
        <w:sz w:val="20"/>
        <w:szCs w:val="20"/>
        <w:lang w:eastAsia="en-GB"/>
      </w:rPr>
      <w:t>/ANEXO I: Informe</w:t>
    </w:r>
  </w:p>
  <w:p w:rsidR="00835CFF" w:rsidRPr="00B402C8" w:rsidRDefault="00835CFF" w:rsidP="00CE4C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D2E2C" w:rsidRDefault="00835CFF" w:rsidP="00DF6A79">
    <w:pPr>
      <w:pBdr>
        <w:bottom w:val="single" w:sz="6" w:space="1" w:color="auto"/>
      </w:pBdr>
      <w:tabs>
        <w:tab w:val="center" w:pos="4320"/>
        <w:tab w:val="right" w:pos="8640"/>
      </w:tabs>
      <w:rPr>
        <w:rFonts w:eastAsia="Times New Roman"/>
        <w:bCs/>
        <w:i/>
        <w:sz w:val="20"/>
        <w:szCs w:val="20"/>
        <w:lang w:eastAsia="en-GB"/>
      </w:rPr>
    </w:pPr>
    <w:r w:rsidRPr="008D2E2C">
      <w:rPr>
        <w:rFonts w:eastAsia="Times New Roman"/>
        <w:bCs/>
        <w:i/>
        <w:sz w:val="20"/>
        <w:szCs w:val="20"/>
        <w:lang w:eastAsia="en-GB"/>
      </w:rPr>
      <w:t>P</w:t>
    </w:r>
    <w:r>
      <w:rPr>
        <w:rFonts w:eastAsia="Times New Roman"/>
        <w:bCs/>
        <w:i/>
        <w:sz w:val="20"/>
        <w:szCs w:val="20"/>
        <w:lang w:eastAsia="en-GB"/>
      </w:rPr>
      <w:t>NUMA</w:t>
    </w:r>
    <w:r w:rsidRPr="008D2E2C">
      <w:rPr>
        <w:rFonts w:eastAsia="Times New Roman"/>
        <w:bCs/>
        <w:i/>
        <w:sz w:val="20"/>
        <w:szCs w:val="20"/>
        <w:lang w:eastAsia="en-GB"/>
      </w:rPr>
      <w:t>/CMS/COP11/Doc.22.4</w:t>
    </w:r>
    <w:r>
      <w:rPr>
        <w:rFonts w:eastAsia="Times New Roman"/>
        <w:bCs/>
        <w:i/>
        <w:sz w:val="20"/>
        <w:szCs w:val="20"/>
        <w:lang w:eastAsia="en-GB"/>
      </w:rPr>
      <w:t xml:space="preserve">/ANEXO I: </w:t>
    </w:r>
    <w:proofErr w:type="spellStart"/>
    <w:r>
      <w:rPr>
        <w:rFonts w:eastAsia="Times New Roman"/>
        <w:bCs/>
        <w:i/>
        <w:sz w:val="20"/>
        <w:szCs w:val="20"/>
        <w:lang w:eastAsia="en-GB"/>
      </w:rPr>
      <w:t>Informe</w:t>
    </w:r>
    <w:proofErr w:type="spellEnd"/>
  </w:p>
  <w:p w:rsidR="00835CFF" w:rsidRPr="00CC02F2" w:rsidRDefault="00835C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D2E2C" w:rsidRDefault="00835CFF" w:rsidP="00CC02F2">
    <w:pPr>
      <w:pBdr>
        <w:bottom w:val="single" w:sz="6" w:space="1" w:color="auto"/>
      </w:pBdr>
      <w:tabs>
        <w:tab w:val="center" w:pos="4320"/>
        <w:tab w:val="right" w:pos="8640"/>
      </w:tabs>
      <w:jc w:val="right"/>
      <w:rPr>
        <w:rFonts w:eastAsia="Times New Roman"/>
        <w:bCs/>
        <w:i/>
        <w:sz w:val="20"/>
        <w:szCs w:val="20"/>
        <w:lang w:eastAsia="en-GB"/>
      </w:rPr>
    </w:pPr>
    <w:r w:rsidRPr="008D2E2C">
      <w:rPr>
        <w:rFonts w:eastAsia="Times New Roman"/>
        <w:bCs/>
        <w:i/>
        <w:sz w:val="20"/>
        <w:szCs w:val="20"/>
        <w:lang w:eastAsia="en-GB"/>
      </w:rPr>
      <w:t>P</w:t>
    </w:r>
    <w:r>
      <w:rPr>
        <w:rFonts w:eastAsia="Times New Roman"/>
        <w:bCs/>
        <w:i/>
        <w:sz w:val="20"/>
        <w:szCs w:val="20"/>
        <w:lang w:eastAsia="en-GB"/>
      </w:rPr>
      <w:t>NUMA</w:t>
    </w:r>
    <w:r w:rsidRPr="008D2E2C">
      <w:rPr>
        <w:rFonts w:eastAsia="Times New Roman"/>
        <w:bCs/>
        <w:i/>
        <w:sz w:val="20"/>
        <w:szCs w:val="20"/>
        <w:lang w:eastAsia="en-GB"/>
      </w:rPr>
      <w:t>/CMS/COP11/Doc.22.4</w:t>
    </w:r>
    <w:r>
      <w:rPr>
        <w:rFonts w:eastAsia="Times New Roman"/>
        <w:bCs/>
        <w:i/>
        <w:sz w:val="20"/>
        <w:szCs w:val="20"/>
        <w:lang w:eastAsia="en-GB"/>
      </w:rPr>
      <w:t>/ANEXO I: Informe</w:t>
    </w:r>
  </w:p>
  <w:p w:rsidR="00835CFF" w:rsidRPr="00DF04A8" w:rsidRDefault="00835CFF" w:rsidP="00CE4C5A">
    <w:pPr>
      <w:jc w:val="right"/>
      <w:rPr>
        <w:bCs/>
        <w:i/>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D2E2C" w:rsidRDefault="00835CFF" w:rsidP="00CC02F2">
    <w:pPr>
      <w:pBdr>
        <w:bottom w:val="single" w:sz="6" w:space="1" w:color="auto"/>
      </w:pBdr>
      <w:tabs>
        <w:tab w:val="center" w:pos="4320"/>
        <w:tab w:val="right" w:pos="8640"/>
      </w:tabs>
      <w:rPr>
        <w:rFonts w:eastAsia="Times New Roman"/>
        <w:bCs/>
        <w:i/>
        <w:sz w:val="20"/>
        <w:szCs w:val="20"/>
        <w:lang w:eastAsia="en-GB"/>
      </w:rPr>
    </w:pPr>
    <w:r w:rsidRPr="008D2E2C">
      <w:rPr>
        <w:rFonts w:eastAsia="Times New Roman"/>
        <w:bCs/>
        <w:i/>
        <w:sz w:val="20"/>
        <w:szCs w:val="20"/>
        <w:lang w:eastAsia="en-GB"/>
      </w:rPr>
      <w:t>P</w:t>
    </w:r>
    <w:r>
      <w:rPr>
        <w:rFonts w:eastAsia="Times New Roman"/>
        <w:bCs/>
        <w:i/>
        <w:sz w:val="20"/>
        <w:szCs w:val="20"/>
        <w:lang w:eastAsia="en-GB"/>
      </w:rPr>
      <w:t>NUMA</w:t>
    </w:r>
    <w:r w:rsidRPr="008D2E2C">
      <w:rPr>
        <w:rFonts w:eastAsia="Times New Roman"/>
        <w:bCs/>
        <w:i/>
        <w:sz w:val="20"/>
        <w:szCs w:val="20"/>
        <w:lang w:eastAsia="en-GB"/>
      </w:rPr>
      <w:t>/CMS/COP11/Doc.22.4</w:t>
    </w:r>
    <w:r>
      <w:rPr>
        <w:rFonts w:eastAsia="Times New Roman"/>
        <w:bCs/>
        <w:i/>
        <w:sz w:val="20"/>
        <w:szCs w:val="20"/>
        <w:lang w:eastAsia="en-GB"/>
      </w:rPr>
      <w:t>/ANEXO I: Informe</w:t>
    </w:r>
  </w:p>
  <w:p w:rsidR="00835CFF" w:rsidRPr="00B402C8" w:rsidRDefault="00835CFF" w:rsidP="00CE4C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835CFF">
    <w:pPr>
      <w:pBdr>
        <w:bottom w:val="single" w:sz="6" w:space="1" w:color="auto"/>
      </w:pBdr>
      <w:tabs>
        <w:tab w:val="center" w:pos="4320"/>
        <w:tab w:val="right" w:pos="8640"/>
      </w:tabs>
      <w:jc w:val="right"/>
      <w:rPr>
        <w:rFonts w:eastAsia="Times New Roman"/>
        <w:bCs/>
        <w:i/>
        <w:sz w:val="20"/>
        <w:szCs w:val="20"/>
        <w:lang w:val="es-ES" w:eastAsia="en-GB"/>
      </w:rPr>
    </w:pPr>
    <w:r w:rsidRPr="00835CFF">
      <w:rPr>
        <w:rFonts w:eastAsia="Times New Roman"/>
        <w:bCs/>
        <w:i/>
        <w:sz w:val="20"/>
        <w:szCs w:val="20"/>
        <w:lang w:val="es-ES" w:eastAsia="en-GB"/>
      </w:rPr>
      <w:t>PNUMA/CMS/COP11/Doc.22.4/ANEXO II: Proyecto de Resolución</w:t>
    </w:r>
  </w:p>
  <w:p w:rsidR="00835CFF" w:rsidRPr="00835CFF" w:rsidRDefault="00835CFF" w:rsidP="00835CFF">
    <w:pPr>
      <w:rPr>
        <w:i/>
        <w:szCs w:val="20"/>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FF" w:rsidRPr="00835CFF" w:rsidRDefault="00835CFF" w:rsidP="00CC02F2">
    <w:pPr>
      <w:pBdr>
        <w:bottom w:val="single" w:sz="6" w:space="1" w:color="auto"/>
      </w:pBdr>
      <w:tabs>
        <w:tab w:val="center" w:pos="4320"/>
        <w:tab w:val="right" w:pos="8640"/>
      </w:tabs>
      <w:rPr>
        <w:rFonts w:eastAsia="Times New Roman"/>
        <w:bCs/>
        <w:i/>
        <w:sz w:val="20"/>
        <w:szCs w:val="20"/>
        <w:lang w:val="es-ES" w:eastAsia="en-GB"/>
      </w:rPr>
    </w:pPr>
    <w:r w:rsidRPr="00835CFF">
      <w:rPr>
        <w:rFonts w:eastAsia="Times New Roman"/>
        <w:bCs/>
        <w:i/>
        <w:sz w:val="20"/>
        <w:szCs w:val="20"/>
        <w:lang w:val="es-ES" w:eastAsia="en-GB"/>
      </w:rPr>
      <w:t>PNUMA/CMS/COP11/Doc.22.4/ANEXO II: Proyecto de Resolución</w:t>
    </w:r>
  </w:p>
  <w:p w:rsidR="00835CFF" w:rsidRPr="00835CFF" w:rsidRDefault="00835CFF" w:rsidP="00CE4C5A">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8A6"/>
    <w:multiLevelType w:val="hybridMultilevel"/>
    <w:tmpl w:val="54E67F50"/>
    <w:lvl w:ilvl="0" w:tplc="04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CBB6E56"/>
    <w:multiLevelType w:val="hybridMultilevel"/>
    <w:tmpl w:val="2BD6245E"/>
    <w:lvl w:ilvl="0" w:tplc="04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4C72CC8"/>
    <w:multiLevelType w:val="hybridMultilevel"/>
    <w:tmpl w:val="F3F82FA4"/>
    <w:lvl w:ilvl="0" w:tplc="0409000F">
      <w:start w:val="8"/>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B3602"/>
    <w:multiLevelType w:val="hybridMultilevel"/>
    <w:tmpl w:val="34D08F24"/>
    <w:lvl w:ilvl="0" w:tplc="1E9A3B2C">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646"/>
        </w:tabs>
        <w:ind w:left="646" w:hanging="360"/>
      </w:pPr>
      <w:rPr>
        <w:rFonts w:ascii="Courier New" w:hAnsi="Courier New" w:hint="default"/>
      </w:rPr>
    </w:lvl>
    <w:lvl w:ilvl="2" w:tplc="04090005" w:tentative="1">
      <w:start w:val="1"/>
      <w:numFmt w:val="bullet"/>
      <w:lvlText w:val=""/>
      <w:lvlJc w:val="left"/>
      <w:pPr>
        <w:tabs>
          <w:tab w:val="num" w:pos="1366"/>
        </w:tabs>
        <w:ind w:left="1366" w:hanging="360"/>
      </w:pPr>
      <w:rPr>
        <w:rFonts w:ascii="Wingdings" w:hAnsi="Wingdings" w:hint="default"/>
      </w:rPr>
    </w:lvl>
    <w:lvl w:ilvl="3" w:tplc="04090001" w:tentative="1">
      <w:start w:val="1"/>
      <w:numFmt w:val="bullet"/>
      <w:lvlText w:val=""/>
      <w:lvlJc w:val="left"/>
      <w:pPr>
        <w:tabs>
          <w:tab w:val="num" w:pos="2086"/>
        </w:tabs>
        <w:ind w:left="2086" w:hanging="360"/>
      </w:pPr>
      <w:rPr>
        <w:rFonts w:ascii="Symbol" w:hAnsi="Symbol" w:hint="default"/>
      </w:rPr>
    </w:lvl>
    <w:lvl w:ilvl="4" w:tplc="04090003" w:tentative="1">
      <w:start w:val="1"/>
      <w:numFmt w:val="bullet"/>
      <w:lvlText w:val="o"/>
      <w:lvlJc w:val="left"/>
      <w:pPr>
        <w:tabs>
          <w:tab w:val="num" w:pos="2806"/>
        </w:tabs>
        <w:ind w:left="2806" w:hanging="360"/>
      </w:pPr>
      <w:rPr>
        <w:rFonts w:ascii="Courier New" w:hAnsi="Courier New" w:hint="default"/>
      </w:rPr>
    </w:lvl>
    <w:lvl w:ilvl="5" w:tplc="04090005" w:tentative="1">
      <w:start w:val="1"/>
      <w:numFmt w:val="bullet"/>
      <w:lvlText w:val=""/>
      <w:lvlJc w:val="left"/>
      <w:pPr>
        <w:tabs>
          <w:tab w:val="num" w:pos="3526"/>
        </w:tabs>
        <w:ind w:left="3526" w:hanging="360"/>
      </w:pPr>
      <w:rPr>
        <w:rFonts w:ascii="Wingdings" w:hAnsi="Wingdings" w:hint="default"/>
      </w:rPr>
    </w:lvl>
    <w:lvl w:ilvl="6" w:tplc="04090001" w:tentative="1">
      <w:start w:val="1"/>
      <w:numFmt w:val="bullet"/>
      <w:lvlText w:val=""/>
      <w:lvlJc w:val="left"/>
      <w:pPr>
        <w:tabs>
          <w:tab w:val="num" w:pos="4246"/>
        </w:tabs>
        <w:ind w:left="4246" w:hanging="360"/>
      </w:pPr>
      <w:rPr>
        <w:rFonts w:ascii="Symbol" w:hAnsi="Symbol" w:hint="default"/>
      </w:rPr>
    </w:lvl>
    <w:lvl w:ilvl="7" w:tplc="04090003" w:tentative="1">
      <w:start w:val="1"/>
      <w:numFmt w:val="bullet"/>
      <w:lvlText w:val="o"/>
      <w:lvlJc w:val="left"/>
      <w:pPr>
        <w:tabs>
          <w:tab w:val="num" w:pos="4966"/>
        </w:tabs>
        <w:ind w:left="4966" w:hanging="360"/>
      </w:pPr>
      <w:rPr>
        <w:rFonts w:ascii="Courier New" w:hAnsi="Courier New" w:hint="default"/>
      </w:rPr>
    </w:lvl>
    <w:lvl w:ilvl="8" w:tplc="04090005" w:tentative="1">
      <w:start w:val="1"/>
      <w:numFmt w:val="bullet"/>
      <w:lvlText w:val=""/>
      <w:lvlJc w:val="left"/>
      <w:pPr>
        <w:tabs>
          <w:tab w:val="num" w:pos="5686"/>
        </w:tabs>
        <w:ind w:left="5686" w:hanging="360"/>
      </w:pPr>
      <w:rPr>
        <w:rFonts w:ascii="Wingdings" w:hAnsi="Wingdings" w:hint="default"/>
      </w:rPr>
    </w:lvl>
  </w:abstractNum>
  <w:abstractNum w:abstractNumId="7">
    <w:nsid w:val="3EBC6FE2"/>
    <w:multiLevelType w:val="hybridMultilevel"/>
    <w:tmpl w:val="0AC231D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4E0442B4"/>
    <w:multiLevelType w:val="multilevel"/>
    <w:tmpl w:val="CE7CFC4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710"/>
        </w:tabs>
        <w:ind w:left="630" w:firstLine="720"/>
      </w:pPr>
      <w:rPr>
        <w:rFonts w:hint="default"/>
        <w:b w:val="0"/>
        <w:i w:val="0"/>
      </w:rPr>
    </w:lvl>
    <w:lvl w:ilvl="2">
      <w:start w:val="1"/>
      <w:numFmt w:val="lowerLetter"/>
      <w:pStyle w:val="Para3"/>
      <w:lvlText w:val="(%3)"/>
      <w:lvlJc w:val="right"/>
      <w:pPr>
        <w:tabs>
          <w:tab w:val="num" w:pos="630"/>
        </w:tabs>
        <w:ind w:left="630" w:hanging="720"/>
      </w:pPr>
      <w:rPr>
        <w:rFonts w:hint="default"/>
      </w:rPr>
    </w:lvl>
    <w:lvl w:ilvl="3">
      <w:start w:val="1"/>
      <w:numFmt w:val="bullet"/>
      <w:lvlText w:val=""/>
      <w:lvlJc w:val="left"/>
      <w:pPr>
        <w:tabs>
          <w:tab w:val="num" w:pos="2790"/>
        </w:tabs>
        <w:ind w:left="2790" w:hanging="720"/>
      </w:pPr>
      <w:rPr>
        <w:rFonts w:ascii="Symbol" w:hAnsi="Symbol" w:hint="default"/>
        <w:color w:val="auto"/>
        <w:sz w:val="28"/>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9">
    <w:nsid w:val="4E8630E2"/>
    <w:multiLevelType w:val="hybridMultilevel"/>
    <w:tmpl w:val="4DA666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7D3973"/>
    <w:multiLevelType w:val="hybridMultilevel"/>
    <w:tmpl w:val="103A051A"/>
    <w:lvl w:ilvl="0" w:tplc="7102F462">
      <w:start w:val="3"/>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4E671A3"/>
    <w:multiLevelType w:val="hybridMultilevel"/>
    <w:tmpl w:val="0A9A36CC"/>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3"/>
  </w:num>
  <w:num w:numId="6">
    <w:abstractNumId w:val="10"/>
  </w:num>
  <w:num w:numId="7">
    <w:abstractNumId w:val="6"/>
  </w:num>
  <w:num w:numId="8">
    <w:abstractNumId w:val="11"/>
  </w:num>
  <w:num w:numId="9">
    <w:abstractNumId w:val="5"/>
  </w:num>
  <w:num w:numId="10">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0E"/>
    <w:rsid w:val="00022FCA"/>
    <w:rsid w:val="00023ECA"/>
    <w:rsid w:val="00031D49"/>
    <w:rsid w:val="00031FF2"/>
    <w:rsid w:val="00033272"/>
    <w:rsid w:val="00043DED"/>
    <w:rsid w:val="00050F99"/>
    <w:rsid w:val="00076D11"/>
    <w:rsid w:val="00091F6A"/>
    <w:rsid w:val="000A4AA9"/>
    <w:rsid w:val="000A6209"/>
    <w:rsid w:val="000B2583"/>
    <w:rsid w:val="000C3D25"/>
    <w:rsid w:val="000C3ED6"/>
    <w:rsid w:val="000C5934"/>
    <w:rsid w:val="000D1A0B"/>
    <w:rsid w:val="000D3074"/>
    <w:rsid w:val="000D5656"/>
    <w:rsid w:val="00113CC4"/>
    <w:rsid w:val="0014405B"/>
    <w:rsid w:val="00172816"/>
    <w:rsid w:val="00190D70"/>
    <w:rsid w:val="001956D7"/>
    <w:rsid w:val="001A0800"/>
    <w:rsid w:val="001A1228"/>
    <w:rsid w:val="001C226F"/>
    <w:rsid w:val="001D1130"/>
    <w:rsid w:val="00225DDF"/>
    <w:rsid w:val="0023227B"/>
    <w:rsid w:val="00234976"/>
    <w:rsid w:val="002355CF"/>
    <w:rsid w:val="00241D3F"/>
    <w:rsid w:val="00246F24"/>
    <w:rsid w:val="00256304"/>
    <w:rsid w:val="00256897"/>
    <w:rsid w:val="0027239A"/>
    <w:rsid w:val="002823B0"/>
    <w:rsid w:val="00286D1D"/>
    <w:rsid w:val="002C1DA4"/>
    <w:rsid w:val="002C4FB2"/>
    <w:rsid w:val="002D177C"/>
    <w:rsid w:val="002F16CB"/>
    <w:rsid w:val="002F7638"/>
    <w:rsid w:val="003172D0"/>
    <w:rsid w:val="00325D81"/>
    <w:rsid w:val="003328D4"/>
    <w:rsid w:val="003550B6"/>
    <w:rsid w:val="003555C8"/>
    <w:rsid w:val="00360DB8"/>
    <w:rsid w:val="003A2E64"/>
    <w:rsid w:val="003A3C9B"/>
    <w:rsid w:val="003B756F"/>
    <w:rsid w:val="003D0718"/>
    <w:rsid w:val="003F74EF"/>
    <w:rsid w:val="004032DD"/>
    <w:rsid w:val="004152EC"/>
    <w:rsid w:val="0042255A"/>
    <w:rsid w:val="00432C2A"/>
    <w:rsid w:val="00447128"/>
    <w:rsid w:val="004630FC"/>
    <w:rsid w:val="004702EF"/>
    <w:rsid w:val="004758D5"/>
    <w:rsid w:val="0048032E"/>
    <w:rsid w:val="0048410B"/>
    <w:rsid w:val="00484510"/>
    <w:rsid w:val="00494DAC"/>
    <w:rsid w:val="00496A14"/>
    <w:rsid w:val="004A18D3"/>
    <w:rsid w:val="004A30CB"/>
    <w:rsid w:val="004B06CB"/>
    <w:rsid w:val="004B70CB"/>
    <w:rsid w:val="004C2AF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02E3"/>
    <w:rsid w:val="006B6DB2"/>
    <w:rsid w:val="006D2850"/>
    <w:rsid w:val="00725459"/>
    <w:rsid w:val="007314BF"/>
    <w:rsid w:val="0073562A"/>
    <w:rsid w:val="007359C6"/>
    <w:rsid w:val="00740B4A"/>
    <w:rsid w:val="00747A24"/>
    <w:rsid w:val="007563CA"/>
    <w:rsid w:val="0075758A"/>
    <w:rsid w:val="00761732"/>
    <w:rsid w:val="00772CCB"/>
    <w:rsid w:val="0078781C"/>
    <w:rsid w:val="00791733"/>
    <w:rsid w:val="00795426"/>
    <w:rsid w:val="007D217E"/>
    <w:rsid w:val="007E1E44"/>
    <w:rsid w:val="008239DA"/>
    <w:rsid w:val="008319DA"/>
    <w:rsid w:val="00835CFF"/>
    <w:rsid w:val="00835F1F"/>
    <w:rsid w:val="0085400D"/>
    <w:rsid w:val="00854FF9"/>
    <w:rsid w:val="00871D3F"/>
    <w:rsid w:val="00877009"/>
    <w:rsid w:val="00877FA2"/>
    <w:rsid w:val="00886C44"/>
    <w:rsid w:val="008C424F"/>
    <w:rsid w:val="008D2E2C"/>
    <w:rsid w:val="008E47CF"/>
    <w:rsid w:val="009113F4"/>
    <w:rsid w:val="0091211B"/>
    <w:rsid w:val="00915885"/>
    <w:rsid w:val="0092465D"/>
    <w:rsid w:val="00925D84"/>
    <w:rsid w:val="00941F30"/>
    <w:rsid w:val="00950F94"/>
    <w:rsid w:val="00966D7D"/>
    <w:rsid w:val="00974507"/>
    <w:rsid w:val="00991055"/>
    <w:rsid w:val="009928D0"/>
    <w:rsid w:val="00993553"/>
    <w:rsid w:val="009A4C94"/>
    <w:rsid w:val="009B0BC0"/>
    <w:rsid w:val="009B7296"/>
    <w:rsid w:val="00A079D5"/>
    <w:rsid w:val="00A12FFB"/>
    <w:rsid w:val="00A13D43"/>
    <w:rsid w:val="00A17533"/>
    <w:rsid w:val="00A347D7"/>
    <w:rsid w:val="00A3666E"/>
    <w:rsid w:val="00A5744A"/>
    <w:rsid w:val="00A72E6C"/>
    <w:rsid w:val="00A9767A"/>
    <w:rsid w:val="00AA75E8"/>
    <w:rsid w:val="00AB0C7A"/>
    <w:rsid w:val="00AC22F8"/>
    <w:rsid w:val="00AC372C"/>
    <w:rsid w:val="00AC6844"/>
    <w:rsid w:val="00AD2F11"/>
    <w:rsid w:val="00AF6F73"/>
    <w:rsid w:val="00B007B0"/>
    <w:rsid w:val="00B016BB"/>
    <w:rsid w:val="00B24CE4"/>
    <w:rsid w:val="00B3336A"/>
    <w:rsid w:val="00B436D3"/>
    <w:rsid w:val="00B72D13"/>
    <w:rsid w:val="00B73B41"/>
    <w:rsid w:val="00B742E3"/>
    <w:rsid w:val="00B773F8"/>
    <w:rsid w:val="00B9461C"/>
    <w:rsid w:val="00B96483"/>
    <w:rsid w:val="00BA0AB7"/>
    <w:rsid w:val="00BD42FF"/>
    <w:rsid w:val="00BE365E"/>
    <w:rsid w:val="00BE4807"/>
    <w:rsid w:val="00BF61F3"/>
    <w:rsid w:val="00C15FDB"/>
    <w:rsid w:val="00C208F8"/>
    <w:rsid w:val="00C2540B"/>
    <w:rsid w:val="00C25BBA"/>
    <w:rsid w:val="00C31326"/>
    <w:rsid w:val="00C3511F"/>
    <w:rsid w:val="00C54744"/>
    <w:rsid w:val="00C7321D"/>
    <w:rsid w:val="00C754C4"/>
    <w:rsid w:val="00C75DB8"/>
    <w:rsid w:val="00C85720"/>
    <w:rsid w:val="00C86D48"/>
    <w:rsid w:val="00C9458B"/>
    <w:rsid w:val="00C96A00"/>
    <w:rsid w:val="00CB058F"/>
    <w:rsid w:val="00CC02F2"/>
    <w:rsid w:val="00CC19AA"/>
    <w:rsid w:val="00CD417B"/>
    <w:rsid w:val="00CD7456"/>
    <w:rsid w:val="00CE0D96"/>
    <w:rsid w:val="00CE4C5A"/>
    <w:rsid w:val="00D035E9"/>
    <w:rsid w:val="00D127DD"/>
    <w:rsid w:val="00D13EBE"/>
    <w:rsid w:val="00D1415C"/>
    <w:rsid w:val="00D16B0B"/>
    <w:rsid w:val="00D248EF"/>
    <w:rsid w:val="00D3014E"/>
    <w:rsid w:val="00D30FF5"/>
    <w:rsid w:val="00D33B7A"/>
    <w:rsid w:val="00D45F44"/>
    <w:rsid w:val="00D52F53"/>
    <w:rsid w:val="00D6057F"/>
    <w:rsid w:val="00D7670E"/>
    <w:rsid w:val="00D85978"/>
    <w:rsid w:val="00D92C5E"/>
    <w:rsid w:val="00DE1F2C"/>
    <w:rsid w:val="00DF2AF7"/>
    <w:rsid w:val="00DF5917"/>
    <w:rsid w:val="00DF6A79"/>
    <w:rsid w:val="00E04F05"/>
    <w:rsid w:val="00E34730"/>
    <w:rsid w:val="00E9660D"/>
    <w:rsid w:val="00EA77F3"/>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iPriority w:val="99"/>
    <w:qFormat/>
    <w:rsid w:val="00835CFF"/>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s-ES" w:eastAsia="es-ES"/>
    </w:rPr>
  </w:style>
  <w:style w:type="paragraph" w:styleId="Heading4">
    <w:name w:val="heading 4"/>
    <w:basedOn w:val="Normal"/>
    <w:next w:val="Normal"/>
    <w:link w:val="Heading4Char"/>
    <w:uiPriority w:val="99"/>
    <w:qFormat/>
    <w:rsid w:val="00835CFF"/>
    <w:pPr>
      <w:keepNext/>
      <w:widowControl w:val="0"/>
      <w:autoSpaceDE w:val="0"/>
      <w:autoSpaceDN w:val="0"/>
      <w:adjustRightInd w:val="0"/>
      <w:outlineLvl w:val="3"/>
    </w:pPr>
    <w:rPr>
      <w:rFonts w:eastAsia="Times New Roman"/>
      <w:b/>
      <w:bCs/>
      <w:sz w:val="20"/>
      <w:szCs w:val="20"/>
      <w:lang w:val="es-ES" w:eastAsia="es-ES"/>
    </w:rPr>
  </w:style>
  <w:style w:type="paragraph" w:styleId="Heading5">
    <w:name w:val="heading 5"/>
    <w:basedOn w:val="Normal"/>
    <w:next w:val="Normal"/>
    <w:link w:val="Heading5Char"/>
    <w:uiPriority w:val="99"/>
    <w:qFormat/>
    <w:rsid w:val="00835CFF"/>
    <w:pPr>
      <w:keepNext/>
      <w:widowControl w:val="0"/>
      <w:autoSpaceDE w:val="0"/>
      <w:autoSpaceDN w:val="0"/>
      <w:adjustRightInd w:val="0"/>
      <w:jc w:val="both"/>
      <w:outlineLvl w:val="4"/>
    </w:pPr>
    <w:rPr>
      <w:rFonts w:eastAsia="Times New Roman"/>
      <w:b/>
      <w:i/>
      <w:iCs/>
      <w:sz w:val="22"/>
      <w:szCs w:val="24"/>
      <w:u w:val="single"/>
      <w:lang w:val="es-ES" w:eastAsia="es-ES"/>
    </w:rPr>
  </w:style>
  <w:style w:type="paragraph" w:styleId="Heading6">
    <w:name w:val="heading 6"/>
    <w:basedOn w:val="Normal"/>
    <w:next w:val="Normal"/>
    <w:link w:val="Heading6Char"/>
    <w:uiPriority w:val="99"/>
    <w:qFormat/>
    <w:rsid w:val="00835CFF"/>
    <w:pPr>
      <w:keepNext/>
      <w:widowControl w:val="0"/>
      <w:autoSpaceDE w:val="0"/>
      <w:autoSpaceDN w:val="0"/>
      <w:adjustRightInd w:val="0"/>
      <w:outlineLvl w:val="5"/>
    </w:pPr>
    <w:rPr>
      <w:rFonts w:eastAsia="Times New Roman"/>
      <w:i/>
      <w:iCs/>
      <w:sz w:val="23"/>
      <w:szCs w:val="23"/>
      <w:lang w:val="es-ES" w:eastAsia="es-ES"/>
    </w:rPr>
  </w:style>
  <w:style w:type="paragraph" w:styleId="Heading7">
    <w:name w:val="heading 7"/>
    <w:basedOn w:val="Normal"/>
    <w:next w:val="Normal"/>
    <w:link w:val="Heading7Char"/>
    <w:uiPriority w:val="99"/>
    <w:qFormat/>
    <w:rsid w:val="00835CFF"/>
    <w:pPr>
      <w:keepNext/>
      <w:widowControl w:val="0"/>
      <w:autoSpaceDE w:val="0"/>
      <w:autoSpaceDN w:val="0"/>
      <w:adjustRightInd w:val="0"/>
      <w:jc w:val="center"/>
      <w:outlineLvl w:val="6"/>
    </w:pPr>
    <w:rPr>
      <w:rFonts w:eastAsia="Times New Roman"/>
      <w:b/>
      <w:bCs/>
      <w:sz w:val="26"/>
      <w:szCs w:val="26"/>
      <w:lang w:val="es-ES" w:eastAsia="es-ES"/>
    </w:rPr>
  </w:style>
  <w:style w:type="paragraph" w:styleId="Heading8">
    <w:name w:val="heading 8"/>
    <w:basedOn w:val="Normal"/>
    <w:next w:val="Normal"/>
    <w:link w:val="Heading8Char"/>
    <w:uiPriority w:val="99"/>
    <w:qFormat/>
    <w:rsid w:val="00835CF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s-ES" w:eastAsia="es-ES"/>
    </w:rPr>
  </w:style>
  <w:style w:type="paragraph" w:styleId="Heading9">
    <w:name w:val="heading 9"/>
    <w:basedOn w:val="Normal"/>
    <w:next w:val="Normal"/>
    <w:link w:val="Heading9Char"/>
    <w:uiPriority w:val="99"/>
    <w:qFormat/>
    <w:rsid w:val="00835CF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190D70"/>
    <w:rPr>
      <w:rFonts w:eastAsia="Times New Roman"/>
      <w:b/>
      <w:bCs/>
      <w:sz w:val="36"/>
      <w:szCs w:val="24"/>
    </w:rPr>
  </w:style>
  <w:style w:type="character" w:customStyle="1" w:styleId="Heading1Char">
    <w:name w:val="Heading 1 Char"/>
    <w:link w:val="Heading1"/>
    <w:uiPriority w:val="9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ps">
    <w:name w:val="hps"/>
    <w:basedOn w:val="DefaultParagraphFont"/>
    <w:rsid w:val="00CE4C5A"/>
  </w:style>
  <w:style w:type="character" w:customStyle="1" w:styleId="atn">
    <w:name w:val="atn"/>
    <w:basedOn w:val="DefaultParagraphFont"/>
    <w:rsid w:val="00CE4C5A"/>
  </w:style>
  <w:style w:type="character" w:customStyle="1" w:styleId="Heading3Char">
    <w:name w:val="Heading 3 Char"/>
    <w:basedOn w:val="DefaultParagraphFont"/>
    <w:link w:val="Heading3"/>
    <w:uiPriority w:val="99"/>
    <w:rsid w:val="00835CFF"/>
    <w:rPr>
      <w:rFonts w:eastAsia="Times New Roman"/>
      <w:sz w:val="24"/>
      <w:szCs w:val="24"/>
      <w:lang w:val="es-ES" w:eastAsia="es-ES"/>
    </w:rPr>
  </w:style>
  <w:style w:type="character" w:customStyle="1" w:styleId="Heading4Char">
    <w:name w:val="Heading 4 Char"/>
    <w:basedOn w:val="DefaultParagraphFont"/>
    <w:link w:val="Heading4"/>
    <w:uiPriority w:val="99"/>
    <w:rsid w:val="00835CFF"/>
    <w:rPr>
      <w:rFonts w:eastAsia="Times New Roman"/>
      <w:b/>
      <w:bCs/>
      <w:lang w:val="es-ES" w:eastAsia="es-ES"/>
    </w:rPr>
  </w:style>
  <w:style w:type="character" w:customStyle="1" w:styleId="Heading5Char">
    <w:name w:val="Heading 5 Char"/>
    <w:basedOn w:val="DefaultParagraphFont"/>
    <w:link w:val="Heading5"/>
    <w:uiPriority w:val="99"/>
    <w:rsid w:val="00835CFF"/>
    <w:rPr>
      <w:rFonts w:eastAsia="Times New Roman"/>
      <w:b/>
      <w:i/>
      <w:iCs/>
      <w:sz w:val="22"/>
      <w:szCs w:val="24"/>
      <w:u w:val="single"/>
      <w:lang w:val="es-ES" w:eastAsia="es-ES"/>
    </w:rPr>
  </w:style>
  <w:style w:type="character" w:customStyle="1" w:styleId="Heading6Char">
    <w:name w:val="Heading 6 Char"/>
    <w:basedOn w:val="DefaultParagraphFont"/>
    <w:link w:val="Heading6"/>
    <w:uiPriority w:val="99"/>
    <w:rsid w:val="00835CFF"/>
    <w:rPr>
      <w:rFonts w:eastAsia="Times New Roman"/>
      <w:i/>
      <w:iCs/>
      <w:sz w:val="23"/>
      <w:szCs w:val="23"/>
      <w:lang w:val="es-ES" w:eastAsia="es-ES"/>
    </w:rPr>
  </w:style>
  <w:style w:type="character" w:customStyle="1" w:styleId="Heading7Char">
    <w:name w:val="Heading 7 Char"/>
    <w:basedOn w:val="DefaultParagraphFont"/>
    <w:link w:val="Heading7"/>
    <w:uiPriority w:val="99"/>
    <w:rsid w:val="00835CFF"/>
    <w:rPr>
      <w:rFonts w:eastAsia="Times New Roman"/>
      <w:b/>
      <w:bCs/>
      <w:sz w:val="26"/>
      <w:szCs w:val="26"/>
      <w:lang w:val="es-ES" w:eastAsia="es-ES"/>
    </w:rPr>
  </w:style>
  <w:style w:type="character" w:customStyle="1" w:styleId="Heading8Char">
    <w:name w:val="Heading 8 Char"/>
    <w:basedOn w:val="DefaultParagraphFont"/>
    <w:link w:val="Heading8"/>
    <w:uiPriority w:val="99"/>
    <w:rsid w:val="00835CFF"/>
    <w:rPr>
      <w:rFonts w:ascii="Arial" w:eastAsia="Times New Roman" w:hAnsi="Arial" w:cs="Arial"/>
      <w:sz w:val="24"/>
      <w:szCs w:val="24"/>
      <w:lang w:val="es-ES" w:eastAsia="es-ES"/>
    </w:rPr>
  </w:style>
  <w:style w:type="character" w:customStyle="1" w:styleId="Heading9Char">
    <w:name w:val="Heading 9 Char"/>
    <w:basedOn w:val="DefaultParagraphFont"/>
    <w:link w:val="Heading9"/>
    <w:uiPriority w:val="99"/>
    <w:rsid w:val="00835CFF"/>
    <w:rPr>
      <w:rFonts w:ascii="Arial" w:eastAsia="Times New Roman" w:hAnsi="Arial" w:cs="Arial"/>
      <w:b/>
      <w:bCs/>
      <w:sz w:val="32"/>
      <w:szCs w:val="36"/>
      <w:lang w:val="es-ES" w:eastAsia="es-ES"/>
    </w:rPr>
  </w:style>
  <w:style w:type="numbering" w:customStyle="1" w:styleId="NoList1">
    <w:name w:val="No List1"/>
    <w:next w:val="NoList"/>
    <w:uiPriority w:val="99"/>
    <w:semiHidden/>
    <w:unhideWhenUsed/>
    <w:rsid w:val="00835CFF"/>
  </w:style>
  <w:style w:type="paragraph" w:customStyle="1" w:styleId="Level1">
    <w:name w:val="Level 1"/>
    <w:basedOn w:val="Normal"/>
    <w:uiPriority w:val="99"/>
    <w:rsid w:val="00835CFF"/>
    <w:pPr>
      <w:widowControl w:val="0"/>
      <w:numPr>
        <w:numId w:val="10"/>
      </w:numPr>
      <w:autoSpaceDE w:val="0"/>
      <w:autoSpaceDN w:val="0"/>
      <w:adjustRightInd w:val="0"/>
      <w:ind w:left="566" w:hanging="566"/>
      <w:outlineLvl w:val="0"/>
    </w:pPr>
    <w:rPr>
      <w:rFonts w:eastAsia="Times New Roman"/>
      <w:sz w:val="20"/>
      <w:szCs w:val="24"/>
      <w:lang w:val="es-ES" w:eastAsia="es-ES"/>
    </w:rPr>
  </w:style>
  <w:style w:type="paragraph" w:customStyle="1" w:styleId="Level2">
    <w:name w:val="Level 2"/>
    <w:basedOn w:val="Normal"/>
    <w:uiPriority w:val="99"/>
    <w:rsid w:val="00835CFF"/>
    <w:pPr>
      <w:widowControl w:val="0"/>
      <w:numPr>
        <w:ilvl w:val="1"/>
        <w:numId w:val="10"/>
      </w:numPr>
      <w:autoSpaceDE w:val="0"/>
      <w:autoSpaceDN w:val="0"/>
      <w:adjustRightInd w:val="0"/>
      <w:ind w:left="1132" w:hanging="566"/>
      <w:outlineLvl w:val="1"/>
    </w:pPr>
    <w:rPr>
      <w:rFonts w:eastAsia="Times New Roman"/>
      <w:sz w:val="20"/>
      <w:szCs w:val="24"/>
      <w:lang w:val="es-ES" w:eastAsia="es-ES"/>
    </w:rPr>
  </w:style>
  <w:style w:type="paragraph" w:customStyle="1" w:styleId="Level3">
    <w:name w:val="Level 3"/>
    <w:basedOn w:val="Normal"/>
    <w:uiPriority w:val="99"/>
    <w:rsid w:val="00835CFF"/>
    <w:pPr>
      <w:widowControl w:val="0"/>
      <w:numPr>
        <w:ilvl w:val="2"/>
        <w:numId w:val="10"/>
      </w:numPr>
      <w:autoSpaceDE w:val="0"/>
      <w:autoSpaceDN w:val="0"/>
      <w:adjustRightInd w:val="0"/>
      <w:ind w:left="1700" w:hanging="568"/>
      <w:outlineLvl w:val="2"/>
    </w:pPr>
    <w:rPr>
      <w:rFonts w:eastAsia="Times New Roman"/>
      <w:sz w:val="20"/>
      <w:szCs w:val="24"/>
      <w:lang w:val="es-ES" w:eastAsia="es-ES"/>
    </w:rPr>
  </w:style>
  <w:style w:type="paragraph" w:customStyle="1" w:styleId="1AutoList1">
    <w:name w:val="1AutoList1"/>
    <w:uiPriority w:val="99"/>
    <w:rsid w:val="00835CFF"/>
    <w:pPr>
      <w:widowControl w:val="0"/>
      <w:tabs>
        <w:tab w:val="left" w:pos="720"/>
      </w:tabs>
      <w:autoSpaceDE w:val="0"/>
      <w:autoSpaceDN w:val="0"/>
      <w:adjustRightInd w:val="0"/>
      <w:ind w:left="720" w:hanging="720"/>
      <w:jc w:val="both"/>
    </w:pPr>
    <w:rPr>
      <w:rFonts w:eastAsia="Times New Roman"/>
      <w:sz w:val="24"/>
      <w:szCs w:val="24"/>
      <w:lang w:val="es-ES" w:eastAsia="es-ES"/>
    </w:rPr>
  </w:style>
  <w:style w:type="paragraph" w:customStyle="1" w:styleId="Preformatted">
    <w:name w:val="Preformatted"/>
    <w:uiPriority w:val="99"/>
    <w:rsid w:val="00835CFF"/>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lang w:val="es-ES" w:eastAsia="es-ES"/>
    </w:rPr>
  </w:style>
  <w:style w:type="paragraph" w:customStyle="1" w:styleId="footnotetex">
    <w:name w:val="footnote tex"/>
    <w:uiPriority w:val="99"/>
    <w:rsid w:val="00835CFF"/>
    <w:pPr>
      <w:widowControl w:val="0"/>
      <w:autoSpaceDE w:val="0"/>
      <w:autoSpaceDN w:val="0"/>
      <w:adjustRightInd w:val="0"/>
      <w:jc w:val="both"/>
    </w:pPr>
    <w:rPr>
      <w:rFonts w:eastAsia="Times New Roman"/>
      <w:lang w:val="es-ES" w:eastAsia="es-ES"/>
    </w:rPr>
  </w:style>
  <w:style w:type="character" w:styleId="PageNumber">
    <w:name w:val="page number"/>
    <w:basedOn w:val="DefaultParagraphFont"/>
    <w:rsid w:val="00835CFF"/>
    <w:rPr>
      <w:rFonts w:cs="Times New Roman"/>
    </w:rPr>
  </w:style>
  <w:style w:type="paragraph" w:styleId="BodyTextIndent">
    <w:name w:val="Body Text Indent"/>
    <w:basedOn w:val="Normal"/>
    <w:link w:val="BodyTextIndentChar"/>
    <w:uiPriority w:val="99"/>
    <w:rsid w:val="00835CFF"/>
    <w:pPr>
      <w:widowControl w:val="0"/>
      <w:autoSpaceDE w:val="0"/>
      <w:autoSpaceDN w:val="0"/>
      <w:adjustRightInd w:val="0"/>
      <w:ind w:left="720" w:hanging="720"/>
      <w:jc w:val="both"/>
    </w:pPr>
    <w:rPr>
      <w:rFonts w:eastAsia="Times New Roman"/>
      <w:sz w:val="22"/>
      <w:szCs w:val="24"/>
      <w:lang w:val="es-ES" w:eastAsia="es-ES"/>
    </w:rPr>
  </w:style>
  <w:style w:type="character" w:customStyle="1" w:styleId="BodyTextIndentChar">
    <w:name w:val="Body Text Indent Char"/>
    <w:basedOn w:val="DefaultParagraphFont"/>
    <w:link w:val="BodyTextIndent"/>
    <w:uiPriority w:val="99"/>
    <w:rsid w:val="00835CFF"/>
    <w:rPr>
      <w:rFonts w:eastAsia="Times New Roman"/>
      <w:sz w:val="22"/>
      <w:szCs w:val="24"/>
      <w:lang w:val="es-ES" w:eastAsia="es-ES"/>
    </w:rPr>
  </w:style>
  <w:style w:type="paragraph" w:styleId="BodyText">
    <w:name w:val="Body Text"/>
    <w:basedOn w:val="Normal"/>
    <w:link w:val="BodyTextChar"/>
    <w:uiPriority w:val="99"/>
    <w:rsid w:val="00835CFF"/>
    <w:pPr>
      <w:widowControl w:val="0"/>
      <w:autoSpaceDE w:val="0"/>
      <w:autoSpaceDN w:val="0"/>
      <w:adjustRightInd w:val="0"/>
      <w:jc w:val="both"/>
    </w:pPr>
    <w:rPr>
      <w:rFonts w:eastAsia="Times New Roman"/>
      <w:sz w:val="22"/>
      <w:szCs w:val="24"/>
      <w:lang w:val="es-ES" w:eastAsia="es-ES"/>
    </w:rPr>
  </w:style>
  <w:style w:type="character" w:customStyle="1" w:styleId="BodyTextChar">
    <w:name w:val="Body Text Char"/>
    <w:basedOn w:val="DefaultParagraphFont"/>
    <w:link w:val="BodyText"/>
    <w:uiPriority w:val="99"/>
    <w:rsid w:val="00835CFF"/>
    <w:rPr>
      <w:rFonts w:eastAsia="Times New Roman"/>
      <w:sz w:val="22"/>
      <w:szCs w:val="24"/>
      <w:lang w:val="es-ES" w:eastAsia="es-ES"/>
    </w:rPr>
  </w:style>
  <w:style w:type="character" w:styleId="Hyperlink">
    <w:name w:val="Hyperlink"/>
    <w:basedOn w:val="DefaultParagraphFont"/>
    <w:uiPriority w:val="99"/>
    <w:rsid w:val="00835CFF"/>
    <w:rPr>
      <w:rFonts w:cs="Times New Roman"/>
      <w:color w:val="0000FF"/>
      <w:u w:val="single"/>
    </w:rPr>
  </w:style>
  <w:style w:type="paragraph" w:styleId="BodyText2">
    <w:name w:val="Body Text 2"/>
    <w:basedOn w:val="Normal"/>
    <w:link w:val="BodyText2Char"/>
    <w:uiPriority w:val="99"/>
    <w:rsid w:val="00835CFF"/>
    <w:pPr>
      <w:widowControl w:val="0"/>
      <w:autoSpaceDE w:val="0"/>
      <w:autoSpaceDN w:val="0"/>
      <w:adjustRightInd w:val="0"/>
    </w:pPr>
    <w:rPr>
      <w:rFonts w:eastAsia="Times New Roman"/>
      <w:sz w:val="22"/>
      <w:szCs w:val="24"/>
      <w:lang w:val="es-ES" w:eastAsia="es-ES"/>
    </w:rPr>
  </w:style>
  <w:style w:type="character" w:customStyle="1" w:styleId="BodyText2Char">
    <w:name w:val="Body Text 2 Char"/>
    <w:basedOn w:val="DefaultParagraphFont"/>
    <w:link w:val="BodyText2"/>
    <w:uiPriority w:val="99"/>
    <w:rsid w:val="00835CFF"/>
    <w:rPr>
      <w:rFonts w:eastAsia="Times New Roman"/>
      <w:sz w:val="22"/>
      <w:szCs w:val="24"/>
      <w:lang w:val="es-ES" w:eastAsia="es-ES"/>
    </w:rPr>
  </w:style>
  <w:style w:type="paragraph" w:styleId="BodyText3">
    <w:name w:val="Body Text 3"/>
    <w:basedOn w:val="Normal"/>
    <w:link w:val="BodyText3Char"/>
    <w:uiPriority w:val="99"/>
    <w:rsid w:val="00835CF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s-ES" w:eastAsia="es-ES"/>
    </w:rPr>
  </w:style>
  <w:style w:type="character" w:customStyle="1" w:styleId="BodyText3Char">
    <w:name w:val="Body Text 3 Char"/>
    <w:basedOn w:val="DefaultParagraphFont"/>
    <w:link w:val="BodyText3"/>
    <w:uiPriority w:val="99"/>
    <w:rsid w:val="00835CFF"/>
    <w:rPr>
      <w:rFonts w:eastAsia="Times New Roman"/>
      <w:b/>
      <w:bCs/>
      <w:sz w:val="24"/>
      <w:szCs w:val="24"/>
      <w:lang w:val="es-ES" w:eastAsia="es-ES"/>
    </w:rPr>
  </w:style>
  <w:style w:type="paragraph" w:styleId="BlockText">
    <w:name w:val="Block Text"/>
    <w:basedOn w:val="Normal"/>
    <w:uiPriority w:val="99"/>
    <w:rsid w:val="00835CFF"/>
    <w:pPr>
      <w:widowControl w:val="0"/>
      <w:autoSpaceDE w:val="0"/>
      <w:autoSpaceDN w:val="0"/>
      <w:adjustRightInd w:val="0"/>
      <w:ind w:left="1418" w:right="283" w:hanging="709"/>
    </w:pPr>
    <w:rPr>
      <w:rFonts w:eastAsia="Times New Roman"/>
      <w:szCs w:val="23"/>
      <w:lang w:val="es-ES" w:eastAsia="es-ES"/>
    </w:rPr>
  </w:style>
  <w:style w:type="character" w:styleId="FollowedHyperlink">
    <w:name w:val="FollowedHyperlink"/>
    <w:basedOn w:val="DefaultParagraphFont"/>
    <w:uiPriority w:val="99"/>
    <w:rsid w:val="00835CFF"/>
    <w:rPr>
      <w:rFonts w:cs="Times New Roman"/>
      <w:color w:val="800080"/>
      <w:u w:val="single"/>
    </w:rPr>
  </w:style>
  <w:style w:type="paragraph" w:styleId="Title">
    <w:name w:val="Title"/>
    <w:basedOn w:val="Normal"/>
    <w:link w:val="TitleChar"/>
    <w:uiPriority w:val="99"/>
    <w:qFormat/>
    <w:rsid w:val="00835CF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s-ES" w:eastAsia="es-ES"/>
    </w:rPr>
  </w:style>
  <w:style w:type="character" w:customStyle="1" w:styleId="TitleChar">
    <w:name w:val="Title Char"/>
    <w:basedOn w:val="DefaultParagraphFont"/>
    <w:link w:val="Title"/>
    <w:uiPriority w:val="99"/>
    <w:rsid w:val="00835CFF"/>
    <w:rPr>
      <w:rFonts w:ascii="Arial" w:eastAsia="Times New Roman" w:hAnsi="Arial" w:cs="Arial"/>
      <w:b/>
      <w:bCs/>
      <w:sz w:val="32"/>
      <w:szCs w:val="22"/>
      <w:lang w:val="es-ES" w:eastAsia="es-ES"/>
    </w:rPr>
  </w:style>
  <w:style w:type="paragraph" w:customStyle="1" w:styleId="ColorfulList-Accent11">
    <w:name w:val="Colorful List - Accent 11"/>
    <w:basedOn w:val="Normal"/>
    <w:uiPriority w:val="99"/>
    <w:rsid w:val="00835CFF"/>
    <w:pPr>
      <w:ind w:left="720"/>
    </w:pPr>
    <w:rPr>
      <w:rFonts w:eastAsia="Times New Roman"/>
      <w:szCs w:val="24"/>
      <w:lang w:val="es-ES" w:eastAsia="es-ES"/>
    </w:rPr>
  </w:style>
  <w:style w:type="character" w:styleId="Emphasis">
    <w:name w:val="Emphasis"/>
    <w:basedOn w:val="DefaultParagraphFont"/>
    <w:uiPriority w:val="99"/>
    <w:qFormat/>
    <w:rsid w:val="00835CFF"/>
    <w:rPr>
      <w:rFonts w:cs="Times New Roman"/>
      <w:i/>
    </w:rPr>
  </w:style>
  <w:style w:type="paragraph" w:customStyle="1" w:styleId="Default">
    <w:name w:val="Default"/>
    <w:basedOn w:val="Normal"/>
    <w:uiPriority w:val="99"/>
    <w:rsid w:val="00835CFF"/>
    <w:pPr>
      <w:autoSpaceDE w:val="0"/>
      <w:autoSpaceDN w:val="0"/>
    </w:pPr>
    <w:rPr>
      <w:rFonts w:eastAsia="Times New Roman"/>
      <w:color w:val="000000"/>
      <w:szCs w:val="24"/>
      <w:lang w:val="es-ES" w:eastAsia="es-ES"/>
    </w:rPr>
  </w:style>
  <w:style w:type="paragraph" w:customStyle="1" w:styleId="Prrafodelista">
    <w:name w:val="Párrafo de lista"/>
    <w:basedOn w:val="Normal"/>
    <w:uiPriority w:val="99"/>
    <w:rsid w:val="00835CFF"/>
    <w:pPr>
      <w:spacing w:after="200"/>
      <w:ind w:left="720"/>
      <w:jc w:val="both"/>
    </w:pPr>
    <w:rPr>
      <w:rFonts w:ascii="Calibri" w:eastAsia="Times New Roman" w:hAnsi="Calibri" w:cs="Calibri"/>
      <w:sz w:val="22"/>
      <w:lang w:val="es-ES" w:eastAsia="es-ES"/>
    </w:rPr>
  </w:style>
  <w:style w:type="paragraph" w:customStyle="1" w:styleId="xl69">
    <w:name w:val="xl69"/>
    <w:basedOn w:val="Normal"/>
    <w:rsid w:val="00835CFF"/>
    <w:pPr>
      <w:spacing w:before="100" w:beforeAutospacing="1" w:after="100" w:afterAutospacing="1"/>
      <w:jc w:val="center"/>
    </w:pPr>
    <w:rPr>
      <w:rFonts w:eastAsia="Times New Roman"/>
      <w:b/>
      <w:bCs/>
      <w:szCs w:val="24"/>
      <w:lang w:val="en-GB" w:eastAsia="en-GB"/>
    </w:rPr>
  </w:style>
  <w:style w:type="paragraph" w:customStyle="1" w:styleId="xl99">
    <w:name w:val="xl99"/>
    <w:basedOn w:val="Normal"/>
    <w:rsid w:val="00835CFF"/>
    <w:pPr>
      <w:pBdr>
        <w:left w:val="single" w:sz="8" w:space="0" w:color="auto"/>
      </w:pBdr>
      <w:spacing w:before="100" w:beforeAutospacing="1" w:after="100" w:afterAutospacing="1"/>
      <w:jc w:val="center"/>
      <w:textAlignment w:val="center"/>
    </w:pPr>
    <w:rPr>
      <w:rFonts w:eastAsia="Times New Roman"/>
      <w:szCs w:val="24"/>
      <w:lang w:val="en-GB" w:eastAsia="en-GB"/>
    </w:rPr>
  </w:style>
  <w:style w:type="paragraph" w:customStyle="1" w:styleId="Para1">
    <w:name w:val="Para1"/>
    <w:basedOn w:val="Normal"/>
    <w:rsid w:val="00835CFF"/>
    <w:pPr>
      <w:numPr>
        <w:numId w:val="11"/>
      </w:numPr>
      <w:spacing w:before="120" w:after="120"/>
      <w:jc w:val="both"/>
    </w:pPr>
    <w:rPr>
      <w:rFonts w:eastAsia="Times New Roman"/>
      <w:snapToGrid w:val="0"/>
      <w:sz w:val="22"/>
      <w:szCs w:val="18"/>
      <w:lang w:val="en-GB"/>
    </w:rPr>
  </w:style>
  <w:style w:type="paragraph" w:customStyle="1" w:styleId="Para3">
    <w:name w:val="Para3"/>
    <w:basedOn w:val="Normal"/>
    <w:rsid w:val="00835CFF"/>
    <w:pPr>
      <w:numPr>
        <w:ilvl w:val="2"/>
        <w:numId w:val="11"/>
      </w:numPr>
      <w:tabs>
        <w:tab w:val="left" w:pos="1980"/>
      </w:tabs>
      <w:spacing w:before="80" w:after="80"/>
      <w:jc w:val="both"/>
    </w:pPr>
    <w:rPr>
      <w:rFonts w:eastAsia="Times New Roman"/>
      <w:sz w:val="22"/>
      <w:szCs w:val="20"/>
      <w:lang w:val="en-GB"/>
    </w:rPr>
  </w:style>
  <w:style w:type="paragraph" w:styleId="BodyTextIndent2">
    <w:name w:val="Body Text Indent 2"/>
    <w:basedOn w:val="Normal"/>
    <w:link w:val="BodyTextIndent2Char"/>
    <w:semiHidden/>
    <w:rsid w:val="00835CFF"/>
    <w:pPr>
      <w:tabs>
        <w:tab w:val="left" w:pos="993"/>
      </w:tabs>
      <w:autoSpaceDN w:val="0"/>
      <w:ind w:left="993" w:hanging="993"/>
      <w:jc w:val="both"/>
    </w:pPr>
    <w:rPr>
      <w:rFonts w:eastAsia="Times New Roman"/>
      <w:szCs w:val="24"/>
      <w:lang w:val="es-ES"/>
    </w:rPr>
  </w:style>
  <w:style w:type="character" w:customStyle="1" w:styleId="BodyTextIndent2Char">
    <w:name w:val="Body Text Indent 2 Char"/>
    <w:basedOn w:val="DefaultParagraphFont"/>
    <w:link w:val="BodyTextIndent2"/>
    <w:semiHidden/>
    <w:rsid w:val="00835CFF"/>
    <w:rPr>
      <w:rFonts w:eastAsia="Times New Roman"/>
      <w:sz w:val="24"/>
      <w:szCs w:val="24"/>
      <w:lang w:val="es-ES"/>
    </w:rPr>
  </w:style>
  <w:style w:type="paragraph" w:customStyle="1" w:styleId="No">
    <w:name w:val="No"/>
    <w:basedOn w:val="Normal"/>
    <w:autoRedefine/>
    <w:rsid w:val="00835CFF"/>
    <w:pPr>
      <w:widowControl w:val="0"/>
      <w:autoSpaceDE w:val="0"/>
      <w:autoSpaceDN w:val="0"/>
      <w:adjustRightInd w:val="0"/>
      <w:jc w:val="both"/>
    </w:pPr>
    <w:rPr>
      <w:rFonts w:eastAsia="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iPriority w:val="99"/>
    <w:qFormat/>
    <w:rsid w:val="00835CFF"/>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s-ES" w:eastAsia="es-ES"/>
    </w:rPr>
  </w:style>
  <w:style w:type="paragraph" w:styleId="Heading4">
    <w:name w:val="heading 4"/>
    <w:basedOn w:val="Normal"/>
    <w:next w:val="Normal"/>
    <w:link w:val="Heading4Char"/>
    <w:uiPriority w:val="99"/>
    <w:qFormat/>
    <w:rsid w:val="00835CFF"/>
    <w:pPr>
      <w:keepNext/>
      <w:widowControl w:val="0"/>
      <w:autoSpaceDE w:val="0"/>
      <w:autoSpaceDN w:val="0"/>
      <w:adjustRightInd w:val="0"/>
      <w:outlineLvl w:val="3"/>
    </w:pPr>
    <w:rPr>
      <w:rFonts w:eastAsia="Times New Roman"/>
      <w:b/>
      <w:bCs/>
      <w:sz w:val="20"/>
      <w:szCs w:val="20"/>
      <w:lang w:val="es-ES" w:eastAsia="es-ES"/>
    </w:rPr>
  </w:style>
  <w:style w:type="paragraph" w:styleId="Heading5">
    <w:name w:val="heading 5"/>
    <w:basedOn w:val="Normal"/>
    <w:next w:val="Normal"/>
    <w:link w:val="Heading5Char"/>
    <w:uiPriority w:val="99"/>
    <w:qFormat/>
    <w:rsid w:val="00835CFF"/>
    <w:pPr>
      <w:keepNext/>
      <w:widowControl w:val="0"/>
      <w:autoSpaceDE w:val="0"/>
      <w:autoSpaceDN w:val="0"/>
      <w:adjustRightInd w:val="0"/>
      <w:jc w:val="both"/>
      <w:outlineLvl w:val="4"/>
    </w:pPr>
    <w:rPr>
      <w:rFonts w:eastAsia="Times New Roman"/>
      <w:b/>
      <w:i/>
      <w:iCs/>
      <w:sz w:val="22"/>
      <w:szCs w:val="24"/>
      <w:u w:val="single"/>
      <w:lang w:val="es-ES" w:eastAsia="es-ES"/>
    </w:rPr>
  </w:style>
  <w:style w:type="paragraph" w:styleId="Heading6">
    <w:name w:val="heading 6"/>
    <w:basedOn w:val="Normal"/>
    <w:next w:val="Normal"/>
    <w:link w:val="Heading6Char"/>
    <w:uiPriority w:val="99"/>
    <w:qFormat/>
    <w:rsid w:val="00835CFF"/>
    <w:pPr>
      <w:keepNext/>
      <w:widowControl w:val="0"/>
      <w:autoSpaceDE w:val="0"/>
      <w:autoSpaceDN w:val="0"/>
      <w:adjustRightInd w:val="0"/>
      <w:outlineLvl w:val="5"/>
    </w:pPr>
    <w:rPr>
      <w:rFonts w:eastAsia="Times New Roman"/>
      <w:i/>
      <w:iCs/>
      <w:sz w:val="23"/>
      <w:szCs w:val="23"/>
      <w:lang w:val="es-ES" w:eastAsia="es-ES"/>
    </w:rPr>
  </w:style>
  <w:style w:type="paragraph" w:styleId="Heading7">
    <w:name w:val="heading 7"/>
    <w:basedOn w:val="Normal"/>
    <w:next w:val="Normal"/>
    <w:link w:val="Heading7Char"/>
    <w:uiPriority w:val="99"/>
    <w:qFormat/>
    <w:rsid w:val="00835CFF"/>
    <w:pPr>
      <w:keepNext/>
      <w:widowControl w:val="0"/>
      <w:autoSpaceDE w:val="0"/>
      <w:autoSpaceDN w:val="0"/>
      <w:adjustRightInd w:val="0"/>
      <w:jc w:val="center"/>
      <w:outlineLvl w:val="6"/>
    </w:pPr>
    <w:rPr>
      <w:rFonts w:eastAsia="Times New Roman"/>
      <w:b/>
      <w:bCs/>
      <w:sz w:val="26"/>
      <w:szCs w:val="26"/>
      <w:lang w:val="es-ES" w:eastAsia="es-ES"/>
    </w:rPr>
  </w:style>
  <w:style w:type="paragraph" w:styleId="Heading8">
    <w:name w:val="heading 8"/>
    <w:basedOn w:val="Normal"/>
    <w:next w:val="Normal"/>
    <w:link w:val="Heading8Char"/>
    <w:uiPriority w:val="99"/>
    <w:qFormat/>
    <w:rsid w:val="00835CF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s-ES" w:eastAsia="es-ES"/>
    </w:rPr>
  </w:style>
  <w:style w:type="paragraph" w:styleId="Heading9">
    <w:name w:val="heading 9"/>
    <w:basedOn w:val="Normal"/>
    <w:next w:val="Normal"/>
    <w:link w:val="Heading9Char"/>
    <w:uiPriority w:val="99"/>
    <w:qFormat/>
    <w:rsid w:val="00835CF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190D70"/>
    <w:rPr>
      <w:rFonts w:eastAsia="Times New Roman"/>
      <w:b/>
      <w:bCs/>
      <w:sz w:val="36"/>
      <w:szCs w:val="24"/>
    </w:rPr>
  </w:style>
  <w:style w:type="character" w:customStyle="1" w:styleId="Heading1Char">
    <w:name w:val="Heading 1 Char"/>
    <w:link w:val="Heading1"/>
    <w:uiPriority w:val="9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ps">
    <w:name w:val="hps"/>
    <w:basedOn w:val="DefaultParagraphFont"/>
    <w:rsid w:val="00CE4C5A"/>
  </w:style>
  <w:style w:type="character" w:customStyle="1" w:styleId="atn">
    <w:name w:val="atn"/>
    <w:basedOn w:val="DefaultParagraphFont"/>
    <w:rsid w:val="00CE4C5A"/>
  </w:style>
  <w:style w:type="character" w:customStyle="1" w:styleId="Heading3Char">
    <w:name w:val="Heading 3 Char"/>
    <w:basedOn w:val="DefaultParagraphFont"/>
    <w:link w:val="Heading3"/>
    <w:uiPriority w:val="99"/>
    <w:rsid w:val="00835CFF"/>
    <w:rPr>
      <w:rFonts w:eastAsia="Times New Roman"/>
      <w:sz w:val="24"/>
      <w:szCs w:val="24"/>
      <w:lang w:val="es-ES" w:eastAsia="es-ES"/>
    </w:rPr>
  </w:style>
  <w:style w:type="character" w:customStyle="1" w:styleId="Heading4Char">
    <w:name w:val="Heading 4 Char"/>
    <w:basedOn w:val="DefaultParagraphFont"/>
    <w:link w:val="Heading4"/>
    <w:uiPriority w:val="99"/>
    <w:rsid w:val="00835CFF"/>
    <w:rPr>
      <w:rFonts w:eastAsia="Times New Roman"/>
      <w:b/>
      <w:bCs/>
      <w:lang w:val="es-ES" w:eastAsia="es-ES"/>
    </w:rPr>
  </w:style>
  <w:style w:type="character" w:customStyle="1" w:styleId="Heading5Char">
    <w:name w:val="Heading 5 Char"/>
    <w:basedOn w:val="DefaultParagraphFont"/>
    <w:link w:val="Heading5"/>
    <w:uiPriority w:val="99"/>
    <w:rsid w:val="00835CFF"/>
    <w:rPr>
      <w:rFonts w:eastAsia="Times New Roman"/>
      <w:b/>
      <w:i/>
      <w:iCs/>
      <w:sz w:val="22"/>
      <w:szCs w:val="24"/>
      <w:u w:val="single"/>
      <w:lang w:val="es-ES" w:eastAsia="es-ES"/>
    </w:rPr>
  </w:style>
  <w:style w:type="character" w:customStyle="1" w:styleId="Heading6Char">
    <w:name w:val="Heading 6 Char"/>
    <w:basedOn w:val="DefaultParagraphFont"/>
    <w:link w:val="Heading6"/>
    <w:uiPriority w:val="99"/>
    <w:rsid w:val="00835CFF"/>
    <w:rPr>
      <w:rFonts w:eastAsia="Times New Roman"/>
      <w:i/>
      <w:iCs/>
      <w:sz w:val="23"/>
      <w:szCs w:val="23"/>
      <w:lang w:val="es-ES" w:eastAsia="es-ES"/>
    </w:rPr>
  </w:style>
  <w:style w:type="character" w:customStyle="1" w:styleId="Heading7Char">
    <w:name w:val="Heading 7 Char"/>
    <w:basedOn w:val="DefaultParagraphFont"/>
    <w:link w:val="Heading7"/>
    <w:uiPriority w:val="99"/>
    <w:rsid w:val="00835CFF"/>
    <w:rPr>
      <w:rFonts w:eastAsia="Times New Roman"/>
      <w:b/>
      <w:bCs/>
      <w:sz w:val="26"/>
      <w:szCs w:val="26"/>
      <w:lang w:val="es-ES" w:eastAsia="es-ES"/>
    </w:rPr>
  </w:style>
  <w:style w:type="character" w:customStyle="1" w:styleId="Heading8Char">
    <w:name w:val="Heading 8 Char"/>
    <w:basedOn w:val="DefaultParagraphFont"/>
    <w:link w:val="Heading8"/>
    <w:uiPriority w:val="99"/>
    <w:rsid w:val="00835CFF"/>
    <w:rPr>
      <w:rFonts w:ascii="Arial" w:eastAsia="Times New Roman" w:hAnsi="Arial" w:cs="Arial"/>
      <w:sz w:val="24"/>
      <w:szCs w:val="24"/>
      <w:lang w:val="es-ES" w:eastAsia="es-ES"/>
    </w:rPr>
  </w:style>
  <w:style w:type="character" w:customStyle="1" w:styleId="Heading9Char">
    <w:name w:val="Heading 9 Char"/>
    <w:basedOn w:val="DefaultParagraphFont"/>
    <w:link w:val="Heading9"/>
    <w:uiPriority w:val="99"/>
    <w:rsid w:val="00835CFF"/>
    <w:rPr>
      <w:rFonts w:ascii="Arial" w:eastAsia="Times New Roman" w:hAnsi="Arial" w:cs="Arial"/>
      <w:b/>
      <w:bCs/>
      <w:sz w:val="32"/>
      <w:szCs w:val="36"/>
      <w:lang w:val="es-ES" w:eastAsia="es-ES"/>
    </w:rPr>
  </w:style>
  <w:style w:type="numbering" w:customStyle="1" w:styleId="NoList1">
    <w:name w:val="No List1"/>
    <w:next w:val="NoList"/>
    <w:uiPriority w:val="99"/>
    <w:semiHidden/>
    <w:unhideWhenUsed/>
    <w:rsid w:val="00835CFF"/>
  </w:style>
  <w:style w:type="paragraph" w:customStyle="1" w:styleId="Level1">
    <w:name w:val="Level 1"/>
    <w:basedOn w:val="Normal"/>
    <w:uiPriority w:val="99"/>
    <w:rsid w:val="00835CFF"/>
    <w:pPr>
      <w:widowControl w:val="0"/>
      <w:numPr>
        <w:numId w:val="10"/>
      </w:numPr>
      <w:autoSpaceDE w:val="0"/>
      <w:autoSpaceDN w:val="0"/>
      <w:adjustRightInd w:val="0"/>
      <w:ind w:left="566" w:hanging="566"/>
      <w:outlineLvl w:val="0"/>
    </w:pPr>
    <w:rPr>
      <w:rFonts w:eastAsia="Times New Roman"/>
      <w:sz w:val="20"/>
      <w:szCs w:val="24"/>
      <w:lang w:val="es-ES" w:eastAsia="es-ES"/>
    </w:rPr>
  </w:style>
  <w:style w:type="paragraph" w:customStyle="1" w:styleId="Level2">
    <w:name w:val="Level 2"/>
    <w:basedOn w:val="Normal"/>
    <w:uiPriority w:val="99"/>
    <w:rsid w:val="00835CFF"/>
    <w:pPr>
      <w:widowControl w:val="0"/>
      <w:numPr>
        <w:ilvl w:val="1"/>
        <w:numId w:val="10"/>
      </w:numPr>
      <w:autoSpaceDE w:val="0"/>
      <w:autoSpaceDN w:val="0"/>
      <w:adjustRightInd w:val="0"/>
      <w:ind w:left="1132" w:hanging="566"/>
      <w:outlineLvl w:val="1"/>
    </w:pPr>
    <w:rPr>
      <w:rFonts w:eastAsia="Times New Roman"/>
      <w:sz w:val="20"/>
      <w:szCs w:val="24"/>
      <w:lang w:val="es-ES" w:eastAsia="es-ES"/>
    </w:rPr>
  </w:style>
  <w:style w:type="paragraph" w:customStyle="1" w:styleId="Level3">
    <w:name w:val="Level 3"/>
    <w:basedOn w:val="Normal"/>
    <w:uiPriority w:val="99"/>
    <w:rsid w:val="00835CFF"/>
    <w:pPr>
      <w:widowControl w:val="0"/>
      <w:numPr>
        <w:ilvl w:val="2"/>
        <w:numId w:val="10"/>
      </w:numPr>
      <w:autoSpaceDE w:val="0"/>
      <w:autoSpaceDN w:val="0"/>
      <w:adjustRightInd w:val="0"/>
      <w:ind w:left="1700" w:hanging="568"/>
      <w:outlineLvl w:val="2"/>
    </w:pPr>
    <w:rPr>
      <w:rFonts w:eastAsia="Times New Roman"/>
      <w:sz w:val="20"/>
      <w:szCs w:val="24"/>
      <w:lang w:val="es-ES" w:eastAsia="es-ES"/>
    </w:rPr>
  </w:style>
  <w:style w:type="paragraph" w:customStyle="1" w:styleId="1AutoList1">
    <w:name w:val="1AutoList1"/>
    <w:uiPriority w:val="99"/>
    <w:rsid w:val="00835CFF"/>
    <w:pPr>
      <w:widowControl w:val="0"/>
      <w:tabs>
        <w:tab w:val="left" w:pos="720"/>
      </w:tabs>
      <w:autoSpaceDE w:val="0"/>
      <w:autoSpaceDN w:val="0"/>
      <w:adjustRightInd w:val="0"/>
      <w:ind w:left="720" w:hanging="720"/>
      <w:jc w:val="both"/>
    </w:pPr>
    <w:rPr>
      <w:rFonts w:eastAsia="Times New Roman"/>
      <w:sz w:val="24"/>
      <w:szCs w:val="24"/>
      <w:lang w:val="es-ES" w:eastAsia="es-ES"/>
    </w:rPr>
  </w:style>
  <w:style w:type="paragraph" w:customStyle="1" w:styleId="Preformatted">
    <w:name w:val="Preformatted"/>
    <w:uiPriority w:val="99"/>
    <w:rsid w:val="00835CFF"/>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lang w:val="es-ES" w:eastAsia="es-ES"/>
    </w:rPr>
  </w:style>
  <w:style w:type="paragraph" w:customStyle="1" w:styleId="footnotetex">
    <w:name w:val="footnote tex"/>
    <w:uiPriority w:val="99"/>
    <w:rsid w:val="00835CFF"/>
    <w:pPr>
      <w:widowControl w:val="0"/>
      <w:autoSpaceDE w:val="0"/>
      <w:autoSpaceDN w:val="0"/>
      <w:adjustRightInd w:val="0"/>
      <w:jc w:val="both"/>
    </w:pPr>
    <w:rPr>
      <w:rFonts w:eastAsia="Times New Roman"/>
      <w:lang w:val="es-ES" w:eastAsia="es-ES"/>
    </w:rPr>
  </w:style>
  <w:style w:type="character" w:styleId="PageNumber">
    <w:name w:val="page number"/>
    <w:basedOn w:val="DefaultParagraphFont"/>
    <w:rsid w:val="00835CFF"/>
    <w:rPr>
      <w:rFonts w:cs="Times New Roman"/>
    </w:rPr>
  </w:style>
  <w:style w:type="paragraph" w:styleId="BodyTextIndent">
    <w:name w:val="Body Text Indent"/>
    <w:basedOn w:val="Normal"/>
    <w:link w:val="BodyTextIndentChar"/>
    <w:uiPriority w:val="99"/>
    <w:rsid w:val="00835CFF"/>
    <w:pPr>
      <w:widowControl w:val="0"/>
      <w:autoSpaceDE w:val="0"/>
      <w:autoSpaceDN w:val="0"/>
      <w:adjustRightInd w:val="0"/>
      <w:ind w:left="720" w:hanging="720"/>
      <w:jc w:val="both"/>
    </w:pPr>
    <w:rPr>
      <w:rFonts w:eastAsia="Times New Roman"/>
      <w:sz w:val="22"/>
      <w:szCs w:val="24"/>
      <w:lang w:val="es-ES" w:eastAsia="es-ES"/>
    </w:rPr>
  </w:style>
  <w:style w:type="character" w:customStyle="1" w:styleId="BodyTextIndentChar">
    <w:name w:val="Body Text Indent Char"/>
    <w:basedOn w:val="DefaultParagraphFont"/>
    <w:link w:val="BodyTextIndent"/>
    <w:uiPriority w:val="99"/>
    <w:rsid w:val="00835CFF"/>
    <w:rPr>
      <w:rFonts w:eastAsia="Times New Roman"/>
      <w:sz w:val="22"/>
      <w:szCs w:val="24"/>
      <w:lang w:val="es-ES" w:eastAsia="es-ES"/>
    </w:rPr>
  </w:style>
  <w:style w:type="paragraph" w:styleId="BodyText">
    <w:name w:val="Body Text"/>
    <w:basedOn w:val="Normal"/>
    <w:link w:val="BodyTextChar"/>
    <w:uiPriority w:val="99"/>
    <w:rsid w:val="00835CFF"/>
    <w:pPr>
      <w:widowControl w:val="0"/>
      <w:autoSpaceDE w:val="0"/>
      <w:autoSpaceDN w:val="0"/>
      <w:adjustRightInd w:val="0"/>
      <w:jc w:val="both"/>
    </w:pPr>
    <w:rPr>
      <w:rFonts w:eastAsia="Times New Roman"/>
      <w:sz w:val="22"/>
      <w:szCs w:val="24"/>
      <w:lang w:val="es-ES" w:eastAsia="es-ES"/>
    </w:rPr>
  </w:style>
  <w:style w:type="character" w:customStyle="1" w:styleId="BodyTextChar">
    <w:name w:val="Body Text Char"/>
    <w:basedOn w:val="DefaultParagraphFont"/>
    <w:link w:val="BodyText"/>
    <w:uiPriority w:val="99"/>
    <w:rsid w:val="00835CFF"/>
    <w:rPr>
      <w:rFonts w:eastAsia="Times New Roman"/>
      <w:sz w:val="22"/>
      <w:szCs w:val="24"/>
      <w:lang w:val="es-ES" w:eastAsia="es-ES"/>
    </w:rPr>
  </w:style>
  <w:style w:type="character" w:styleId="Hyperlink">
    <w:name w:val="Hyperlink"/>
    <w:basedOn w:val="DefaultParagraphFont"/>
    <w:uiPriority w:val="99"/>
    <w:rsid w:val="00835CFF"/>
    <w:rPr>
      <w:rFonts w:cs="Times New Roman"/>
      <w:color w:val="0000FF"/>
      <w:u w:val="single"/>
    </w:rPr>
  </w:style>
  <w:style w:type="paragraph" w:styleId="BodyText2">
    <w:name w:val="Body Text 2"/>
    <w:basedOn w:val="Normal"/>
    <w:link w:val="BodyText2Char"/>
    <w:uiPriority w:val="99"/>
    <w:rsid w:val="00835CFF"/>
    <w:pPr>
      <w:widowControl w:val="0"/>
      <w:autoSpaceDE w:val="0"/>
      <w:autoSpaceDN w:val="0"/>
      <w:adjustRightInd w:val="0"/>
    </w:pPr>
    <w:rPr>
      <w:rFonts w:eastAsia="Times New Roman"/>
      <w:sz w:val="22"/>
      <w:szCs w:val="24"/>
      <w:lang w:val="es-ES" w:eastAsia="es-ES"/>
    </w:rPr>
  </w:style>
  <w:style w:type="character" w:customStyle="1" w:styleId="BodyText2Char">
    <w:name w:val="Body Text 2 Char"/>
    <w:basedOn w:val="DefaultParagraphFont"/>
    <w:link w:val="BodyText2"/>
    <w:uiPriority w:val="99"/>
    <w:rsid w:val="00835CFF"/>
    <w:rPr>
      <w:rFonts w:eastAsia="Times New Roman"/>
      <w:sz w:val="22"/>
      <w:szCs w:val="24"/>
      <w:lang w:val="es-ES" w:eastAsia="es-ES"/>
    </w:rPr>
  </w:style>
  <w:style w:type="paragraph" w:styleId="BodyText3">
    <w:name w:val="Body Text 3"/>
    <w:basedOn w:val="Normal"/>
    <w:link w:val="BodyText3Char"/>
    <w:uiPriority w:val="99"/>
    <w:rsid w:val="00835CF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s-ES" w:eastAsia="es-ES"/>
    </w:rPr>
  </w:style>
  <w:style w:type="character" w:customStyle="1" w:styleId="BodyText3Char">
    <w:name w:val="Body Text 3 Char"/>
    <w:basedOn w:val="DefaultParagraphFont"/>
    <w:link w:val="BodyText3"/>
    <w:uiPriority w:val="99"/>
    <w:rsid w:val="00835CFF"/>
    <w:rPr>
      <w:rFonts w:eastAsia="Times New Roman"/>
      <w:b/>
      <w:bCs/>
      <w:sz w:val="24"/>
      <w:szCs w:val="24"/>
      <w:lang w:val="es-ES" w:eastAsia="es-ES"/>
    </w:rPr>
  </w:style>
  <w:style w:type="paragraph" w:styleId="BlockText">
    <w:name w:val="Block Text"/>
    <w:basedOn w:val="Normal"/>
    <w:uiPriority w:val="99"/>
    <w:rsid w:val="00835CFF"/>
    <w:pPr>
      <w:widowControl w:val="0"/>
      <w:autoSpaceDE w:val="0"/>
      <w:autoSpaceDN w:val="0"/>
      <w:adjustRightInd w:val="0"/>
      <w:ind w:left="1418" w:right="283" w:hanging="709"/>
    </w:pPr>
    <w:rPr>
      <w:rFonts w:eastAsia="Times New Roman"/>
      <w:szCs w:val="23"/>
      <w:lang w:val="es-ES" w:eastAsia="es-ES"/>
    </w:rPr>
  </w:style>
  <w:style w:type="character" w:styleId="FollowedHyperlink">
    <w:name w:val="FollowedHyperlink"/>
    <w:basedOn w:val="DefaultParagraphFont"/>
    <w:uiPriority w:val="99"/>
    <w:rsid w:val="00835CFF"/>
    <w:rPr>
      <w:rFonts w:cs="Times New Roman"/>
      <w:color w:val="800080"/>
      <w:u w:val="single"/>
    </w:rPr>
  </w:style>
  <w:style w:type="paragraph" w:styleId="Title">
    <w:name w:val="Title"/>
    <w:basedOn w:val="Normal"/>
    <w:link w:val="TitleChar"/>
    <w:uiPriority w:val="99"/>
    <w:qFormat/>
    <w:rsid w:val="00835CF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s-ES" w:eastAsia="es-ES"/>
    </w:rPr>
  </w:style>
  <w:style w:type="character" w:customStyle="1" w:styleId="TitleChar">
    <w:name w:val="Title Char"/>
    <w:basedOn w:val="DefaultParagraphFont"/>
    <w:link w:val="Title"/>
    <w:uiPriority w:val="99"/>
    <w:rsid w:val="00835CFF"/>
    <w:rPr>
      <w:rFonts w:ascii="Arial" w:eastAsia="Times New Roman" w:hAnsi="Arial" w:cs="Arial"/>
      <w:b/>
      <w:bCs/>
      <w:sz w:val="32"/>
      <w:szCs w:val="22"/>
      <w:lang w:val="es-ES" w:eastAsia="es-ES"/>
    </w:rPr>
  </w:style>
  <w:style w:type="paragraph" w:customStyle="1" w:styleId="ColorfulList-Accent11">
    <w:name w:val="Colorful List - Accent 11"/>
    <w:basedOn w:val="Normal"/>
    <w:uiPriority w:val="99"/>
    <w:rsid w:val="00835CFF"/>
    <w:pPr>
      <w:ind w:left="720"/>
    </w:pPr>
    <w:rPr>
      <w:rFonts w:eastAsia="Times New Roman"/>
      <w:szCs w:val="24"/>
      <w:lang w:val="es-ES" w:eastAsia="es-ES"/>
    </w:rPr>
  </w:style>
  <w:style w:type="character" w:styleId="Emphasis">
    <w:name w:val="Emphasis"/>
    <w:basedOn w:val="DefaultParagraphFont"/>
    <w:uiPriority w:val="99"/>
    <w:qFormat/>
    <w:rsid w:val="00835CFF"/>
    <w:rPr>
      <w:rFonts w:cs="Times New Roman"/>
      <w:i/>
    </w:rPr>
  </w:style>
  <w:style w:type="paragraph" w:customStyle="1" w:styleId="Default">
    <w:name w:val="Default"/>
    <w:basedOn w:val="Normal"/>
    <w:uiPriority w:val="99"/>
    <w:rsid w:val="00835CFF"/>
    <w:pPr>
      <w:autoSpaceDE w:val="0"/>
      <w:autoSpaceDN w:val="0"/>
    </w:pPr>
    <w:rPr>
      <w:rFonts w:eastAsia="Times New Roman"/>
      <w:color w:val="000000"/>
      <w:szCs w:val="24"/>
      <w:lang w:val="es-ES" w:eastAsia="es-ES"/>
    </w:rPr>
  </w:style>
  <w:style w:type="paragraph" w:customStyle="1" w:styleId="Prrafodelista">
    <w:name w:val="Párrafo de lista"/>
    <w:basedOn w:val="Normal"/>
    <w:uiPriority w:val="99"/>
    <w:rsid w:val="00835CFF"/>
    <w:pPr>
      <w:spacing w:after="200"/>
      <w:ind w:left="720"/>
      <w:jc w:val="both"/>
    </w:pPr>
    <w:rPr>
      <w:rFonts w:ascii="Calibri" w:eastAsia="Times New Roman" w:hAnsi="Calibri" w:cs="Calibri"/>
      <w:sz w:val="22"/>
      <w:lang w:val="es-ES" w:eastAsia="es-ES"/>
    </w:rPr>
  </w:style>
  <w:style w:type="paragraph" w:customStyle="1" w:styleId="xl69">
    <w:name w:val="xl69"/>
    <w:basedOn w:val="Normal"/>
    <w:rsid w:val="00835CFF"/>
    <w:pPr>
      <w:spacing w:before="100" w:beforeAutospacing="1" w:after="100" w:afterAutospacing="1"/>
      <w:jc w:val="center"/>
    </w:pPr>
    <w:rPr>
      <w:rFonts w:eastAsia="Times New Roman"/>
      <w:b/>
      <w:bCs/>
      <w:szCs w:val="24"/>
      <w:lang w:val="en-GB" w:eastAsia="en-GB"/>
    </w:rPr>
  </w:style>
  <w:style w:type="paragraph" w:customStyle="1" w:styleId="xl99">
    <w:name w:val="xl99"/>
    <w:basedOn w:val="Normal"/>
    <w:rsid w:val="00835CFF"/>
    <w:pPr>
      <w:pBdr>
        <w:left w:val="single" w:sz="8" w:space="0" w:color="auto"/>
      </w:pBdr>
      <w:spacing w:before="100" w:beforeAutospacing="1" w:after="100" w:afterAutospacing="1"/>
      <w:jc w:val="center"/>
      <w:textAlignment w:val="center"/>
    </w:pPr>
    <w:rPr>
      <w:rFonts w:eastAsia="Times New Roman"/>
      <w:szCs w:val="24"/>
      <w:lang w:val="en-GB" w:eastAsia="en-GB"/>
    </w:rPr>
  </w:style>
  <w:style w:type="paragraph" w:customStyle="1" w:styleId="Para1">
    <w:name w:val="Para1"/>
    <w:basedOn w:val="Normal"/>
    <w:rsid w:val="00835CFF"/>
    <w:pPr>
      <w:numPr>
        <w:numId w:val="11"/>
      </w:numPr>
      <w:spacing w:before="120" w:after="120"/>
      <w:jc w:val="both"/>
    </w:pPr>
    <w:rPr>
      <w:rFonts w:eastAsia="Times New Roman"/>
      <w:snapToGrid w:val="0"/>
      <w:sz w:val="22"/>
      <w:szCs w:val="18"/>
      <w:lang w:val="en-GB"/>
    </w:rPr>
  </w:style>
  <w:style w:type="paragraph" w:customStyle="1" w:styleId="Para3">
    <w:name w:val="Para3"/>
    <w:basedOn w:val="Normal"/>
    <w:rsid w:val="00835CFF"/>
    <w:pPr>
      <w:numPr>
        <w:ilvl w:val="2"/>
        <w:numId w:val="11"/>
      </w:numPr>
      <w:tabs>
        <w:tab w:val="left" w:pos="1980"/>
      </w:tabs>
      <w:spacing w:before="80" w:after="80"/>
      <w:jc w:val="both"/>
    </w:pPr>
    <w:rPr>
      <w:rFonts w:eastAsia="Times New Roman"/>
      <w:sz w:val="22"/>
      <w:szCs w:val="20"/>
      <w:lang w:val="en-GB"/>
    </w:rPr>
  </w:style>
  <w:style w:type="paragraph" w:styleId="BodyTextIndent2">
    <w:name w:val="Body Text Indent 2"/>
    <w:basedOn w:val="Normal"/>
    <w:link w:val="BodyTextIndent2Char"/>
    <w:semiHidden/>
    <w:rsid w:val="00835CFF"/>
    <w:pPr>
      <w:tabs>
        <w:tab w:val="left" w:pos="993"/>
      </w:tabs>
      <w:autoSpaceDN w:val="0"/>
      <w:ind w:left="993" w:hanging="993"/>
      <w:jc w:val="both"/>
    </w:pPr>
    <w:rPr>
      <w:rFonts w:eastAsia="Times New Roman"/>
      <w:szCs w:val="24"/>
      <w:lang w:val="es-ES"/>
    </w:rPr>
  </w:style>
  <w:style w:type="character" w:customStyle="1" w:styleId="BodyTextIndent2Char">
    <w:name w:val="Body Text Indent 2 Char"/>
    <w:basedOn w:val="DefaultParagraphFont"/>
    <w:link w:val="BodyTextIndent2"/>
    <w:semiHidden/>
    <w:rsid w:val="00835CFF"/>
    <w:rPr>
      <w:rFonts w:eastAsia="Times New Roman"/>
      <w:sz w:val="24"/>
      <w:szCs w:val="24"/>
      <w:lang w:val="es-ES"/>
    </w:rPr>
  </w:style>
  <w:style w:type="paragraph" w:customStyle="1" w:styleId="No">
    <w:name w:val="No"/>
    <w:basedOn w:val="Normal"/>
    <w:autoRedefine/>
    <w:rsid w:val="00835CFF"/>
    <w:pPr>
      <w:widowControl w:val="0"/>
      <w:autoSpaceDE w:val="0"/>
      <w:autoSpaceDN w:val="0"/>
      <w:adjustRightInd w:val="0"/>
      <w:jc w:val="both"/>
    </w:pPr>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0AED-82D8-402D-BA89-4462F7D5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40</Pages>
  <Words>10507</Words>
  <Characters>59895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70262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2014-09-01T14:32:00Z</dcterms:created>
  <dcterms:modified xsi:type="dcterms:W3CDTF">2014-09-01T14:32:00Z</dcterms:modified>
</cp:coreProperties>
</file>