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04614A5C" w:rsidR="00D82C56" w:rsidRDefault="00D82C56">
      <w:pPr>
        <w:rPr>
          <w:rFonts w:ascii="Arial" w:hAnsi="Arial" w:cs="Arial"/>
          <w:sz w:val="22"/>
          <w:szCs w:val="22"/>
        </w:rPr>
      </w:pPr>
    </w:p>
    <w:p w14:paraId="236E6A4A" w14:textId="77777777" w:rsidR="00C23AFA" w:rsidRDefault="00C23AFA">
      <w:pPr>
        <w:rPr>
          <w:rFonts w:ascii="Arial" w:hAnsi="Arial" w:cs="Arial"/>
          <w:sz w:val="22"/>
          <w:szCs w:val="22"/>
        </w:rPr>
      </w:pPr>
    </w:p>
    <w:p w14:paraId="07937A3B" w14:textId="77777777" w:rsidR="00EE0D3F" w:rsidRPr="00EE0D3F" w:rsidRDefault="00EE0D3F" w:rsidP="00EE0D3F">
      <w:pPr>
        <w:suppressAutoHyphens w:val="0"/>
        <w:adjustRightInd w:val="0"/>
        <w:contextualSpacing/>
        <w:jc w:val="center"/>
        <w:textAlignment w:val="auto"/>
        <w:rPr>
          <w:rFonts w:ascii="Arial" w:eastAsia="Calibri" w:hAnsi="Arial" w:cs="Arial"/>
          <w:b/>
          <w:sz w:val="22"/>
          <w:szCs w:val="22"/>
          <w:lang w:val="es-ES"/>
        </w:rPr>
      </w:pPr>
      <w:r w:rsidRPr="00EE0D3F">
        <w:rPr>
          <w:rFonts w:ascii="Arial" w:eastAsia="Calibri" w:hAnsi="Arial" w:cs="Arial"/>
          <w:b/>
          <w:sz w:val="22"/>
          <w:szCs w:val="22"/>
          <w:lang w:val="es-ES"/>
        </w:rPr>
        <w:t>ESPECIES DE CONDRICTIOS</w:t>
      </w:r>
    </w:p>
    <w:p w14:paraId="3FC4F064" w14:textId="77777777" w:rsidR="00EE0D3F" w:rsidRPr="00EE0D3F" w:rsidRDefault="00EE0D3F" w:rsidP="00EE0D3F">
      <w:pPr>
        <w:suppressAutoHyphens w:val="0"/>
        <w:adjustRightInd w:val="0"/>
        <w:contextualSpacing/>
        <w:jc w:val="center"/>
        <w:textAlignment w:val="auto"/>
        <w:rPr>
          <w:rFonts w:ascii="Arial" w:eastAsia="Calibri" w:hAnsi="Arial" w:cs="Arial"/>
          <w:b/>
          <w:sz w:val="22"/>
          <w:szCs w:val="22"/>
          <w:lang w:val="es-ES"/>
        </w:rPr>
      </w:pPr>
      <w:r w:rsidRPr="00EE0D3F">
        <w:rPr>
          <w:rFonts w:ascii="Arial" w:eastAsia="Calibri" w:hAnsi="Arial" w:cs="Arial"/>
          <w:b/>
          <w:sz w:val="22"/>
          <w:szCs w:val="22"/>
          <w:lang w:val="es-ES"/>
        </w:rPr>
        <w:t>(TIBURONES, RAYAS, RAYAS Y QUIMERAS)</w:t>
      </w:r>
    </w:p>
    <w:p w14:paraId="77BA811D" w14:textId="4BD20A87"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EE0D3F">
        <w:rPr>
          <w:rFonts w:ascii="Arial" w:hAnsi="Arial" w:cs="Arial"/>
          <w:sz w:val="22"/>
          <w:szCs w:val="22"/>
          <w:lang w:val="es-ES"/>
        </w:rPr>
        <w:t>26.2.7</w:t>
      </w:r>
    </w:p>
    <w:p w14:paraId="48F82B79" w14:textId="77777777" w:rsidR="00D82C56" w:rsidRPr="0058757D" w:rsidRDefault="00D82C56" w:rsidP="00E829C9">
      <w:pPr>
        <w:jc w:val="center"/>
        <w:rPr>
          <w:rFonts w:ascii="Arial" w:hAnsi="Arial" w:cs="Arial"/>
          <w:sz w:val="22"/>
          <w:szCs w:val="22"/>
          <w:lang w:val="es-ES"/>
        </w:rPr>
      </w:pPr>
    </w:p>
    <w:p w14:paraId="73A89732" w14:textId="54286CD5"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6D0766">
        <w:rPr>
          <w:rFonts w:ascii="Arial" w:hAnsi="Arial" w:cs="Arial"/>
          <w:i/>
          <w:sz w:val="22"/>
          <w:szCs w:val="22"/>
          <w:lang w:val="es-ES"/>
        </w:rPr>
        <w:t>el grupo de trabajo de especies acuáticas</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6A3B8C4F" w14:textId="77777777" w:rsidR="00EE0D3F" w:rsidRPr="00EE0D3F" w:rsidRDefault="00EE0D3F" w:rsidP="00EE0D3F">
      <w:pPr>
        <w:suppressAutoHyphens w:val="0"/>
        <w:adjustRightInd w:val="0"/>
        <w:contextualSpacing/>
        <w:jc w:val="center"/>
        <w:textAlignment w:val="auto"/>
        <w:rPr>
          <w:rFonts w:ascii="Arial" w:eastAsia="Calibri" w:hAnsi="Arial" w:cs="Arial"/>
          <w:sz w:val="22"/>
          <w:szCs w:val="22"/>
          <w:lang w:val="es-ES"/>
        </w:rPr>
      </w:pPr>
      <w:r w:rsidRPr="00EE0D3F">
        <w:rPr>
          <w:rFonts w:ascii="Arial" w:eastAsia="Calibri" w:hAnsi="Arial" w:cs="Arial"/>
          <w:sz w:val="22"/>
          <w:szCs w:val="22"/>
          <w:lang w:val="es-ES"/>
        </w:rPr>
        <w:t>PROYECTO DE RESOLUCIÓN</w:t>
      </w:r>
    </w:p>
    <w:p w14:paraId="0982B3F4" w14:textId="77777777" w:rsidR="00EE0D3F" w:rsidRPr="00EE0D3F" w:rsidRDefault="00EE0D3F" w:rsidP="00EE0D3F">
      <w:pPr>
        <w:suppressAutoHyphens w:val="0"/>
        <w:adjustRightInd w:val="0"/>
        <w:contextualSpacing/>
        <w:jc w:val="center"/>
        <w:textAlignment w:val="auto"/>
        <w:rPr>
          <w:rFonts w:ascii="Arial" w:eastAsia="Calibri" w:hAnsi="Arial" w:cs="Arial"/>
          <w:b/>
          <w:sz w:val="22"/>
          <w:szCs w:val="22"/>
          <w:lang w:val="es-ES"/>
        </w:rPr>
      </w:pPr>
    </w:p>
    <w:p w14:paraId="18109507"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4F31F553"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r w:rsidRPr="00EE0D3F">
        <w:rPr>
          <w:rFonts w:ascii="Arial" w:eastAsia="Calibri" w:hAnsi="Arial" w:cs="Arial"/>
          <w:i/>
          <w:sz w:val="22"/>
          <w:szCs w:val="22"/>
          <w:lang w:val="es-ES"/>
        </w:rPr>
        <w:t>Recordando</w:t>
      </w:r>
      <w:r w:rsidRPr="00EE0D3F">
        <w:rPr>
          <w:rFonts w:ascii="Arial" w:eastAsia="Calibri" w:hAnsi="Arial" w:cs="Arial"/>
          <w:sz w:val="22"/>
          <w:szCs w:val="22"/>
          <w:lang w:val="es-ES"/>
        </w:rPr>
        <w:t xml:space="preserve"> las decisiones anteriores relacionadas de la Conferencia de las Partes, incluyendo la Resolución 8.6 (Rev. COP12) y la Resolución 11.20 sobre tiburones y rayas,</w:t>
      </w:r>
    </w:p>
    <w:p w14:paraId="4A9D4B71"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0F64032C" w14:textId="77777777" w:rsidR="00EE0D3F" w:rsidRPr="00EE0D3F" w:rsidRDefault="00EE0D3F" w:rsidP="00EE0D3F">
      <w:pPr>
        <w:widowControl/>
        <w:suppressAutoHyphens w:val="0"/>
        <w:autoSpaceDE/>
        <w:autoSpaceDN/>
        <w:jc w:val="both"/>
        <w:textAlignment w:val="auto"/>
        <w:rPr>
          <w:rFonts w:ascii="Arial" w:eastAsiaTheme="minorHAnsi" w:hAnsi="Arial" w:cs="Arial"/>
          <w:sz w:val="22"/>
          <w:szCs w:val="22"/>
          <w:lang w:val="es-ES"/>
        </w:rPr>
      </w:pPr>
      <w:r w:rsidRPr="00EE0D3F">
        <w:rPr>
          <w:rFonts w:ascii="Arial" w:eastAsiaTheme="minorHAnsi" w:hAnsi="Arial" w:cs="Arial"/>
          <w:i/>
          <w:sz w:val="22"/>
          <w:szCs w:val="22"/>
          <w:lang w:val="es-ES"/>
        </w:rPr>
        <w:t>Reconociendo</w:t>
      </w:r>
      <w:r w:rsidRPr="00EE0D3F">
        <w:rPr>
          <w:rFonts w:ascii="Arial" w:eastAsiaTheme="minorHAnsi" w:hAnsi="Arial" w:cs="Arial"/>
          <w:sz w:val="22"/>
          <w:szCs w:val="22"/>
          <w:lang w:val="es-ES"/>
        </w:rPr>
        <w:t xml:space="preserve"> las obligaciones de la comunidad internacional respecto de la conservación, protección y ordenación de los tiburones migratorios apoyadas, entre otros, por el Convenio sobre la Diversidad Biológica (CBD), la Convención sobre la conservación de especies migratorias de animales salvajes (CMS), la Convención sobre el Comercio Internacional de Especies Amenazadas de Fauna y Flora Silvestres (CITES), la Convención de las Naciones Unidas sobre el Derecho del Mar, el Acuerdo relativo a la aplicación de las disposiciones de la Convención de las Naciones Unidas sobre el Derecho del Mar, de 10 de diciembre de 1982, relativo a la conservación y ordenación de las poblaciones de peces </w:t>
      </w:r>
      <w:proofErr w:type="spellStart"/>
      <w:r w:rsidRPr="00EE0D3F">
        <w:rPr>
          <w:rFonts w:ascii="Arial" w:eastAsiaTheme="minorHAnsi" w:hAnsi="Arial" w:cs="Arial"/>
          <w:sz w:val="22"/>
          <w:szCs w:val="22"/>
          <w:lang w:val="es-ES"/>
        </w:rPr>
        <w:t>transzonales</w:t>
      </w:r>
      <w:proofErr w:type="spellEnd"/>
      <w:r w:rsidRPr="00EE0D3F">
        <w:rPr>
          <w:rFonts w:ascii="Arial" w:eastAsiaTheme="minorHAnsi" w:hAnsi="Arial" w:cs="Arial"/>
          <w:sz w:val="22"/>
          <w:szCs w:val="22"/>
          <w:lang w:val="es-ES"/>
        </w:rPr>
        <w:t xml:space="preserve"> y las poblaciones de peces altamente migratorias, y el Plan de acción internacional para la conservación y ordenación de los tiburones (PAI-Tiburones), de Organización de las Naciones Unidas para la Alimentación y Agricultura (FAO) y su Comité de Pesca,</w:t>
      </w:r>
    </w:p>
    <w:p w14:paraId="0ADA6FA7" w14:textId="77777777" w:rsidR="00EE0D3F" w:rsidRPr="00EE0D3F" w:rsidRDefault="00EE0D3F" w:rsidP="00EE0D3F">
      <w:pPr>
        <w:widowControl/>
        <w:suppressAutoHyphens w:val="0"/>
        <w:autoSpaceDE/>
        <w:autoSpaceDN/>
        <w:jc w:val="both"/>
        <w:textAlignment w:val="auto"/>
        <w:rPr>
          <w:rFonts w:ascii="Arial" w:eastAsiaTheme="minorHAnsi" w:hAnsi="Arial" w:cs="Arial"/>
          <w:sz w:val="22"/>
          <w:szCs w:val="22"/>
          <w:lang w:val="es-ES"/>
        </w:rPr>
      </w:pPr>
    </w:p>
    <w:p w14:paraId="78FA03C6" w14:textId="77777777" w:rsidR="00EE0D3F" w:rsidRPr="00EE0D3F" w:rsidRDefault="00EE0D3F" w:rsidP="00EE0D3F">
      <w:pPr>
        <w:suppressAutoHyphens w:val="0"/>
        <w:adjustRightInd w:val="0"/>
        <w:contextualSpacing/>
        <w:jc w:val="both"/>
        <w:textAlignment w:val="auto"/>
        <w:rPr>
          <w:rFonts w:ascii="Arial" w:hAnsi="Arial" w:cs="Arial"/>
          <w:sz w:val="22"/>
          <w:szCs w:val="22"/>
          <w:lang w:val="es-ES"/>
        </w:rPr>
      </w:pPr>
      <w:r w:rsidRPr="00EE0D3F">
        <w:rPr>
          <w:rFonts w:ascii="Arial" w:hAnsi="Arial" w:cs="Arial"/>
          <w:i/>
          <w:sz w:val="22"/>
          <w:szCs w:val="22"/>
          <w:lang w:val="es-ES"/>
        </w:rPr>
        <w:t>Reconociendo además</w:t>
      </w:r>
      <w:r w:rsidRPr="00EE0D3F">
        <w:rPr>
          <w:rFonts w:ascii="Arial" w:hAnsi="Arial" w:cs="Arial"/>
          <w:sz w:val="22"/>
          <w:szCs w:val="22"/>
          <w:lang w:val="es-ES"/>
        </w:rPr>
        <w:t xml:space="preserve"> que, en el marco de la CMS, los estados del área de distribución deberían adoptar medidas para conservar, proteger y monitorearlas especies migratorias, para tratar de concertar acuerdos con el fin de promover la conservación de las especies migratorias,</w:t>
      </w:r>
    </w:p>
    <w:p w14:paraId="2A6FC648"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1D167BAB"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r w:rsidRPr="00EE0D3F">
        <w:rPr>
          <w:rFonts w:ascii="Arial" w:eastAsia="Calibri" w:hAnsi="Arial" w:cs="Arial"/>
          <w:i/>
          <w:sz w:val="22"/>
          <w:szCs w:val="22"/>
          <w:lang w:val="es-ES"/>
        </w:rPr>
        <w:t>Tomando nota</w:t>
      </w:r>
      <w:r w:rsidRPr="00EE0D3F">
        <w:rPr>
          <w:rFonts w:ascii="Arial" w:eastAsia="Calibri" w:hAnsi="Arial" w:cs="Arial"/>
          <w:sz w:val="22"/>
          <w:szCs w:val="22"/>
          <w:lang w:val="es-ES"/>
        </w:rPr>
        <w:t xml:space="preserve"> de que varias especies de </w:t>
      </w:r>
      <w:proofErr w:type="spellStart"/>
      <w:r w:rsidRPr="00EE0D3F">
        <w:rPr>
          <w:rFonts w:ascii="Arial" w:eastAsia="Calibri" w:hAnsi="Arial" w:cs="Arial"/>
          <w:sz w:val="22"/>
          <w:szCs w:val="22"/>
          <w:lang w:val="es-ES"/>
        </w:rPr>
        <w:t>Condrictios</w:t>
      </w:r>
      <w:proofErr w:type="spellEnd"/>
      <w:r w:rsidRPr="00EE0D3F">
        <w:rPr>
          <w:rFonts w:ascii="Arial" w:eastAsia="Calibri" w:hAnsi="Arial" w:cs="Arial"/>
          <w:sz w:val="22"/>
          <w:szCs w:val="22"/>
          <w:lang w:val="es-ES"/>
        </w:rPr>
        <w:t xml:space="preserve"> ya están incluidas </w:t>
      </w:r>
      <w:r w:rsidRPr="00EE0D3F">
        <w:rPr>
          <w:rFonts w:ascii="Arial" w:hAnsi="Arial" w:cs="Arial"/>
          <w:sz w:val="22"/>
          <w:szCs w:val="22"/>
          <w:lang w:val="es-ES"/>
        </w:rPr>
        <w:t>las listas de los Apéndices I y II</w:t>
      </w:r>
      <w:r w:rsidRPr="00EE0D3F">
        <w:rPr>
          <w:rFonts w:ascii="Arial" w:eastAsia="Calibri" w:hAnsi="Arial" w:cs="Arial"/>
          <w:sz w:val="22"/>
          <w:szCs w:val="22"/>
          <w:lang w:val="es-ES"/>
        </w:rPr>
        <w:t>,</w:t>
      </w:r>
    </w:p>
    <w:p w14:paraId="02931BDA"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60A02DAB" w14:textId="77777777" w:rsidR="00EE0D3F" w:rsidRPr="00EE0D3F" w:rsidRDefault="00EE0D3F" w:rsidP="00EE0D3F">
      <w:pPr>
        <w:suppressAutoHyphens w:val="0"/>
        <w:adjustRightInd w:val="0"/>
        <w:contextualSpacing/>
        <w:jc w:val="both"/>
        <w:textAlignment w:val="auto"/>
        <w:rPr>
          <w:rFonts w:ascii="Arial" w:hAnsi="Arial" w:cs="Arial"/>
          <w:sz w:val="22"/>
          <w:szCs w:val="22"/>
          <w:lang w:val="es-ES"/>
        </w:rPr>
      </w:pPr>
      <w:r w:rsidRPr="00EE0D3F">
        <w:rPr>
          <w:rFonts w:ascii="Arial" w:hAnsi="Arial" w:cs="Arial"/>
          <w:i/>
          <w:sz w:val="22"/>
          <w:szCs w:val="22"/>
          <w:lang w:val="es-ES"/>
        </w:rPr>
        <w:t>Teniendo en cuenta</w:t>
      </w:r>
      <w:r w:rsidRPr="00EE0D3F">
        <w:rPr>
          <w:rFonts w:ascii="Arial" w:hAnsi="Arial" w:cs="Arial"/>
          <w:sz w:val="22"/>
          <w:szCs w:val="22"/>
          <w:lang w:val="es-ES"/>
        </w:rPr>
        <w:t xml:space="preserve"> la importancia de la cooperación entre los estados del área de distribución en lo que respecta a la continuación de las investigaciones, el aumento de la concienciación, el control del comercio y reducción de la captura incidental de las especies de </w:t>
      </w:r>
      <w:proofErr w:type="spellStart"/>
      <w:r w:rsidRPr="00EE0D3F">
        <w:rPr>
          <w:rFonts w:ascii="Arial" w:hAnsi="Arial" w:cs="Arial"/>
          <w:sz w:val="22"/>
          <w:szCs w:val="22"/>
          <w:lang w:val="es-ES"/>
        </w:rPr>
        <w:t>condrictios</w:t>
      </w:r>
      <w:proofErr w:type="spellEnd"/>
      <w:r w:rsidRPr="00EE0D3F">
        <w:rPr>
          <w:rFonts w:ascii="Arial" w:hAnsi="Arial" w:cs="Arial"/>
          <w:sz w:val="22"/>
          <w:szCs w:val="22"/>
          <w:lang w:val="es-ES"/>
        </w:rPr>
        <w:t xml:space="preserve">, y que estas actividades podrían, en gran medida, potenciar los resultados de la conservación de las especies de </w:t>
      </w:r>
      <w:proofErr w:type="spellStart"/>
      <w:r w:rsidRPr="00EE0D3F">
        <w:rPr>
          <w:rFonts w:ascii="Arial" w:hAnsi="Arial" w:cs="Arial"/>
          <w:sz w:val="22"/>
          <w:szCs w:val="22"/>
          <w:lang w:val="es-ES"/>
        </w:rPr>
        <w:t>condrictios</w:t>
      </w:r>
      <w:proofErr w:type="spellEnd"/>
      <w:r w:rsidRPr="00EE0D3F">
        <w:rPr>
          <w:rFonts w:ascii="Arial" w:hAnsi="Arial" w:cs="Arial"/>
          <w:sz w:val="22"/>
          <w:szCs w:val="22"/>
          <w:lang w:val="es-ES"/>
        </w:rPr>
        <w:t>,</w:t>
      </w:r>
    </w:p>
    <w:p w14:paraId="7C04F128"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64A47BEC" w14:textId="7837DED2" w:rsidR="00EE0D3F" w:rsidRPr="00EE0D3F" w:rsidRDefault="00EE0D3F" w:rsidP="00EE0D3F">
      <w:pPr>
        <w:suppressAutoHyphens w:val="0"/>
        <w:adjustRightInd w:val="0"/>
        <w:contextualSpacing/>
        <w:jc w:val="both"/>
        <w:textAlignment w:val="auto"/>
        <w:rPr>
          <w:rFonts w:ascii="Arial" w:hAnsi="Arial" w:cs="Arial"/>
          <w:sz w:val="22"/>
          <w:szCs w:val="22"/>
          <w:lang w:val="es-ES_tradnl"/>
        </w:rPr>
      </w:pPr>
      <w:r w:rsidRPr="00EE0D3F">
        <w:rPr>
          <w:rFonts w:ascii="Arial" w:hAnsi="Arial" w:cs="Arial"/>
          <w:i/>
          <w:sz w:val="22"/>
          <w:szCs w:val="22"/>
          <w:lang w:val="es-ES_tradnl"/>
        </w:rPr>
        <w:t xml:space="preserve">Conscientes </w:t>
      </w:r>
      <w:r w:rsidRPr="00EE0D3F">
        <w:rPr>
          <w:rFonts w:ascii="Arial" w:hAnsi="Arial" w:cs="Arial"/>
          <w:sz w:val="22"/>
          <w:szCs w:val="22"/>
          <w:lang w:val="es-ES_tradnl"/>
        </w:rPr>
        <w:t xml:space="preserve">del papel crítico que las </w:t>
      </w:r>
      <w:r w:rsidRPr="00EE0D3F">
        <w:rPr>
          <w:rFonts w:ascii="Arial" w:hAnsi="Arial" w:cs="Arial"/>
          <w:sz w:val="22"/>
          <w:szCs w:val="22"/>
          <w:lang w:val="es-ES"/>
        </w:rPr>
        <w:t xml:space="preserve">especies de </w:t>
      </w:r>
      <w:proofErr w:type="spellStart"/>
      <w:r w:rsidRPr="00EE0D3F">
        <w:rPr>
          <w:rFonts w:ascii="Arial" w:hAnsi="Arial" w:cs="Arial"/>
          <w:sz w:val="22"/>
          <w:szCs w:val="22"/>
          <w:lang w:val="es-ES"/>
        </w:rPr>
        <w:t>condrictios</w:t>
      </w:r>
      <w:proofErr w:type="spellEnd"/>
      <w:r w:rsidRPr="00EE0D3F">
        <w:rPr>
          <w:rFonts w:ascii="Arial" w:hAnsi="Arial" w:cs="Arial"/>
          <w:sz w:val="22"/>
          <w:szCs w:val="22"/>
          <w:lang w:val="es-ES"/>
        </w:rPr>
        <w:t xml:space="preserve"> </w:t>
      </w:r>
      <w:r w:rsidRPr="00EE0D3F">
        <w:rPr>
          <w:rFonts w:ascii="Arial" w:hAnsi="Arial" w:cs="Arial"/>
          <w:sz w:val="22"/>
          <w:szCs w:val="22"/>
          <w:lang w:val="es-ES_tradnl"/>
        </w:rPr>
        <w:t xml:space="preserve">desempeñan en los ecosistemas marinos y las economías locales, y </w:t>
      </w:r>
      <w:r w:rsidRPr="006B64C5">
        <w:rPr>
          <w:rFonts w:ascii="Arial" w:hAnsi="Arial" w:cs="Arial"/>
          <w:iCs/>
          <w:sz w:val="22"/>
          <w:szCs w:val="22"/>
          <w:lang w:val="es-ES_tradnl"/>
        </w:rPr>
        <w:t>preocupados</w:t>
      </w:r>
      <w:r w:rsidRPr="00EE0D3F">
        <w:rPr>
          <w:rFonts w:ascii="Arial" w:hAnsi="Arial" w:cs="Arial"/>
          <w:sz w:val="22"/>
          <w:szCs w:val="22"/>
          <w:lang w:val="es-ES_tradnl"/>
        </w:rPr>
        <w:t xml:space="preserve"> por la significativa mortalidad de estas especies, especialmente aquellas incluidas en los Apéndices I y II de la </w:t>
      </w:r>
      <w:r w:rsidRPr="00EE0D3F">
        <w:rPr>
          <w:rFonts w:ascii="Arial" w:hAnsi="Arial" w:cs="Arial"/>
          <w:sz w:val="22"/>
          <w:szCs w:val="22"/>
          <w:lang w:val="es-ES"/>
        </w:rPr>
        <w:t xml:space="preserve">CMS </w:t>
      </w:r>
      <w:r w:rsidRPr="00EE0D3F">
        <w:rPr>
          <w:rFonts w:ascii="Arial" w:hAnsi="Arial" w:cs="Arial"/>
          <w:sz w:val="22"/>
          <w:szCs w:val="22"/>
          <w:lang w:val="es-ES_tradnl"/>
        </w:rPr>
        <w:t xml:space="preserve">debido a una variedad de impactos y amenazas, </w:t>
      </w:r>
      <w:r w:rsidRPr="00EE0D3F">
        <w:rPr>
          <w:rFonts w:ascii="Arial" w:hAnsi="Arial" w:cs="Arial"/>
          <w:sz w:val="22"/>
          <w:szCs w:val="22"/>
          <w:lang w:val="es-ES"/>
        </w:rPr>
        <w:t xml:space="preserve">lo que incluye la </w:t>
      </w:r>
      <w:r w:rsidR="006C12EF">
        <w:rPr>
          <w:rFonts w:ascii="Arial" w:hAnsi="Arial" w:cs="Arial"/>
          <w:sz w:val="22"/>
          <w:szCs w:val="22"/>
          <w:lang w:val="es-ES"/>
        </w:rPr>
        <w:t xml:space="preserve">pérdida y </w:t>
      </w:r>
      <w:r w:rsidRPr="00EE0D3F">
        <w:rPr>
          <w:rFonts w:ascii="Arial" w:hAnsi="Arial" w:cs="Arial"/>
          <w:sz w:val="22"/>
          <w:szCs w:val="22"/>
          <w:lang w:val="es-ES"/>
        </w:rPr>
        <w:t xml:space="preserve">destrucción del hábitat, </w:t>
      </w:r>
      <w:r w:rsidR="006C12EF">
        <w:rPr>
          <w:rFonts w:ascii="Arial" w:hAnsi="Arial" w:cs="Arial"/>
          <w:sz w:val="22"/>
          <w:szCs w:val="22"/>
          <w:lang w:val="es-ES"/>
        </w:rPr>
        <w:t>la sobreexplotación</w:t>
      </w:r>
      <w:r w:rsidRPr="00EE0D3F">
        <w:rPr>
          <w:rFonts w:ascii="Arial" w:hAnsi="Arial" w:cs="Arial"/>
          <w:sz w:val="22"/>
          <w:szCs w:val="22"/>
          <w:lang w:val="es-ES"/>
        </w:rPr>
        <w:t>, la pesca ilegal, no declarada y no reglamentada (INDNR)</w:t>
      </w:r>
      <w:r w:rsidR="006C12EF">
        <w:rPr>
          <w:rFonts w:ascii="Arial" w:hAnsi="Arial" w:cs="Arial"/>
          <w:sz w:val="22"/>
          <w:szCs w:val="22"/>
          <w:lang w:val="es-ES"/>
        </w:rPr>
        <w:t xml:space="preserve"> así como</w:t>
      </w:r>
      <w:r w:rsidRPr="00EE0D3F">
        <w:rPr>
          <w:rFonts w:ascii="Arial" w:hAnsi="Arial" w:cs="Arial"/>
          <w:sz w:val="22"/>
          <w:szCs w:val="22"/>
          <w:lang w:val="es-ES"/>
        </w:rPr>
        <w:t xml:space="preserve"> la captura incidental en pesquerías,</w:t>
      </w:r>
      <w:r w:rsidR="006C12EF">
        <w:rPr>
          <w:rFonts w:ascii="Arial" w:hAnsi="Arial" w:cs="Arial"/>
          <w:sz w:val="22"/>
          <w:szCs w:val="22"/>
          <w:lang w:val="es-ES"/>
        </w:rPr>
        <w:t xml:space="preserve"> donde </w:t>
      </w:r>
      <w:r w:rsidR="00B91DBF">
        <w:rPr>
          <w:rFonts w:ascii="Arial" w:hAnsi="Arial" w:cs="Arial"/>
          <w:sz w:val="22"/>
          <w:szCs w:val="22"/>
          <w:lang w:val="es-ES"/>
        </w:rPr>
        <w:t xml:space="preserve">esto </w:t>
      </w:r>
      <w:r w:rsidR="006C12EF">
        <w:rPr>
          <w:rFonts w:ascii="Arial" w:hAnsi="Arial" w:cs="Arial"/>
          <w:sz w:val="22"/>
          <w:szCs w:val="22"/>
          <w:lang w:val="es-ES"/>
        </w:rPr>
        <w:t>representa una amenaza para el estado de conservación de estas especies,</w:t>
      </w:r>
    </w:p>
    <w:p w14:paraId="1532F842"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5F6AC88D" w14:textId="77777777" w:rsidR="00EE0D3F" w:rsidRPr="00EE0D3F" w:rsidRDefault="00EE0D3F" w:rsidP="00EE0D3F">
      <w:pPr>
        <w:suppressAutoHyphens w:val="0"/>
        <w:adjustRightInd w:val="0"/>
        <w:contextualSpacing/>
        <w:jc w:val="both"/>
        <w:textAlignment w:val="auto"/>
        <w:rPr>
          <w:rFonts w:ascii="Arial" w:hAnsi="Arial" w:cs="Arial"/>
          <w:sz w:val="22"/>
          <w:szCs w:val="22"/>
          <w:lang w:val="es-ES_tradnl"/>
        </w:rPr>
      </w:pPr>
      <w:r w:rsidRPr="00EE0D3F">
        <w:rPr>
          <w:rFonts w:ascii="Arial" w:hAnsi="Arial" w:cs="Arial"/>
          <w:i/>
          <w:sz w:val="22"/>
          <w:szCs w:val="22"/>
          <w:lang w:val="es-ES_tradnl"/>
        </w:rPr>
        <w:t xml:space="preserve">Teniendo en cuenta </w:t>
      </w:r>
      <w:r w:rsidRPr="00EE0D3F">
        <w:rPr>
          <w:rFonts w:ascii="Arial" w:hAnsi="Arial" w:cs="Arial"/>
          <w:sz w:val="22"/>
          <w:szCs w:val="22"/>
          <w:lang w:val="es-ES_tradnl"/>
        </w:rPr>
        <w:t xml:space="preserve">la evaluación de la UICN de 2014 sobre el estado de conservación de las </w:t>
      </w:r>
      <w:r w:rsidRPr="00EE0D3F">
        <w:rPr>
          <w:rFonts w:ascii="Arial" w:hAnsi="Arial" w:cs="Arial"/>
          <w:sz w:val="22"/>
          <w:szCs w:val="22"/>
          <w:lang w:val="es-ES"/>
        </w:rPr>
        <w:t xml:space="preserve">especies de </w:t>
      </w:r>
      <w:proofErr w:type="spellStart"/>
      <w:r w:rsidRPr="00EE0D3F">
        <w:rPr>
          <w:rFonts w:ascii="Arial" w:hAnsi="Arial" w:cs="Arial"/>
          <w:sz w:val="22"/>
          <w:szCs w:val="22"/>
          <w:lang w:val="es-ES"/>
        </w:rPr>
        <w:t>condrictios</w:t>
      </w:r>
      <w:proofErr w:type="spellEnd"/>
      <w:r w:rsidRPr="00EE0D3F">
        <w:rPr>
          <w:rFonts w:ascii="Arial" w:hAnsi="Arial" w:cs="Arial"/>
          <w:sz w:val="22"/>
          <w:szCs w:val="22"/>
          <w:lang w:val="es-ES_tradnl"/>
        </w:rPr>
        <w:t>, la cual estima que una cuarta parte de todas las especies examinadas están amenazadas por la extinción, y solamente una tercera parte están clasificadas como de preocupación de conservación menor,</w:t>
      </w:r>
    </w:p>
    <w:p w14:paraId="1E9CBB7E"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7DD18452" w14:textId="77777777" w:rsidR="00EE0D3F" w:rsidRPr="00EE0D3F" w:rsidRDefault="00EE0D3F" w:rsidP="00EE0D3F">
      <w:pPr>
        <w:suppressAutoHyphens w:val="0"/>
        <w:adjustRightInd w:val="0"/>
        <w:contextualSpacing/>
        <w:jc w:val="both"/>
        <w:textAlignment w:val="auto"/>
        <w:rPr>
          <w:rFonts w:ascii="Arial" w:hAnsi="Arial" w:cs="Arial"/>
          <w:sz w:val="22"/>
          <w:szCs w:val="22"/>
          <w:lang w:val="es-ES_tradnl"/>
        </w:rPr>
      </w:pPr>
      <w:r w:rsidRPr="00EE0D3F">
        <w:rPr>
          <w:rFonts w:ascii="Arial" w:hAnsi="Arial" w:cs="Arial"/>
          <w:i/>
          <w:sz w:val="22"/>
          <w:szCs w:val="22"/>
          <w:lang w:val="es-ES_tradnl"/>
        </w:rPr>
        <w:t xml:space="preserve">Teniendo presente </w:t>
      </w:r>
      <w:r w:rsidRPr="00EE0D3F">
        <w:rPr>
          <w:rFonts w:ascii="Arial" w:hAnsi="Arial" w:cs="Arial"/>
          <w:sz w:val="22"/>
          <w:szCs w:val="22"/>
          <w:lang w:val="es-ES_tradnl"/>
        </w:rPr>
        <w:t>que la UICN ha advertido que las rayas están por lo general más amenazadas y menos protegidas que los tiburones, y que</w:t>
      </w:r>
      <w:r w:rsidRPr="00EE0D3F">
        <w:rPr>
          <w:rFonts w:ascii="Arial" w:hAnsi="Arial" w:cs="Arial"/>
          <w:sz w:val="22"/>
          <w:szCs w:val="22"/>
          <w:lang w:val="es-ES"/>
        </w:rPr>
        <w:t xml:space="preserve"> todas las rayas </w:t>
      </w:r>
      <w:proofErr w:type="spellStart"/>
      <w:r w:rsidRPr="00EE0D3F">
        <w:rPr>
          <w:rFonts w:ascii="Arial" w:hAnsi="Arial" w:cs="Arial"/>
          <w:sz w:val="22"/>
          <w:szCs w:val="22"/>
          <w:lang w:val="es-ES"/>
        </w:rPr>
        <w:t>mobúlidas</w:t>
      </w:r>
      <w:proofErr w:type="spellEnd"/>
      <w:r w:rsidRPr="00EE0D3F">
        <w:rPr>
          <w:rFonts w:ascii="Arial" w:hAnsi="Arial" w:cs="Arial"/>
          <w:sz w:val="22"/>
          <w:szCs w:val="22"/>
          <w:lang w:val="es-ES"/>
        </w:rPr>
        <w:t xml:space="preserve">, peces sierra y la población mediterránea del pez guitarra se incluyen en </w:t>
      </w:r>
      <w:r w:rsidRPr="00EE0D3F">
        <w:rPr>
          <w:rFonts w:ascii="Arial" w:hAnsi="Arial" w:cs="Arial"/>
          <w:sz w:val="22"/>
          <w:szCs w:val="22"/>
          <w:lang w:val="es-ES_tradnl"/>
        </w:rPr>
        <w:t>los Apéndices I y II de la CMS,</w:t>
      </w:r>
    </w:p>
    <w:p w14:paraId="69CE3CCA"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68F5BCD7" w14:textId="77777777" w:rsidR="00C23AFA" w:rsidRDefault="00C23AFA">
      <w:pPr>
        <w:widowControl/>
        <w:suppressAutoHyphens w:val="0"/>
        <w:autoSpaceDE/>
        <w:spacing w:after="160" w:line="254" w:lineRule="auto"/>
        <w:rPr>
          <w:rFonts w:ascii="Arial" w:hAnsi="Arial" w:cs="Arial"/>
          <w:i/>
          <w:sz w:val="22"/>
          <w:szCs w:val="22"/>
          <w:lang w:val="es-ES_tradnl"/>
        </w:rPr>
      </w:pPr>
      <w:r>
        <w:rPr>
          <w:rFonts w:ascii="Arial" w:hAnsi="Arial" w:cs="Arial"/>
          <w:i/>
          <w:sz w:val="22"/>
          <w:szCs w:val="22"/>
          <w:lang w:val="es-ES_tradnl"/>
        </w:rPr>
        <w:br w:type="page"/>
      </w:r>
    </w:p>
    <w:p w14:paraId="27FF0D17" w14:textId="5DF05B91" w:rsidR="00EE0D3F" w:rsidRPr="00EE0D3F" w:rsidRDefault="00EE0D3F" w:rsidP="00EE0D3F">
      <w:pPr>
        <w:suppressAutoHyphens w:val="0"/>
        <w:adjustRightInd w:val="0"/>
        <w:contextualSpacing/>
        <w:jc w:val="both"/>
        <w:textAlignment w:val="auto"/>
        <w:rPr>
          <w:rFonts w:ascii="Arial" w:hAnsi="Arial" w:cs="Arial"/>
          <w:sz w:val="22"/>
          <w:szCs w:val="22"/>
          <w:lang w:val="es-ES_tradnl"/>
        </w:rPr>
      </w:pPr>
      <w:r w:rsidRPr="00EE0D3F">
        <w:rPr>
          <w:rFonts w:ascii="Arial" w:hAnsi="Arial" w:cs="Arial"/>
          <w:i/>
          <w:sz w:val="22"/>
          <w:szCs w:val="22"/>
          <w:lang w:val="es-ES_tradnl"/>
        </w:rPr>
        <w:lastRenderedPageBreak/>
        <w:t xml:space="preserve">Observando con preocupación </w:t>
      </w:r>
      <w:r w:rsidRPr="00EE0D3F">
        <w:rPr>
          <w:rFonts w:ascii="Arial" w:hAnsi="Arial" w:cs="Arial"/>
          <w:sz w:val="22"/>
          <w:szCs w:val="22"/>
          <w:lang w:val="es-ES_tradnl"/>
        </w:rPr>
        <w:t xml:space="preserve">que la sobrepesca es la principal causante de los considerables declives en las poblaciones de especies </w:t>
      </w:r>
      <w:r w:rsidRPr="00EE0D3F">
        <w:rPr>
          <w:rFonts w:ascii="Arial" w:hAnsi="Arial" w:cs="Arial"/>
          <w:sz w:val="22"/>
          <w:szCs w:val="22"/>
          <w:lang w:val="es-ES"/>
        </w:rPr>
        <w:t xml:space="preserve">de </w:t>
      </w:r>
      <w:proofErr w:type="spellStart"/>
      <w:r w:rsidRPr="00EE0D3F">
        <w:rPr>
          <w:rFonts w:ascii="Arial" w:hAnsi="Arial" w:cs="Arial"/>
          <w:sz w:val="22"/>
          <w:szCs w:val="22"/>
          <w:lang w:val="es-ES"/>
        </w:rPr>
        <w:t>condrictios</w:t>
      </w:r>
      <w:proofErr w:type="spellEnd"/>
      <w:r w:rsidRPr="00EE0D3F">
        <w:rPr>
          <w:rFonts w:ascii="Arial" w:hAnsi="Arial" w:cs="Arial"/>
          <w:sz w:val="22"/>
          <w:szCs w:val="22"/>
          <w:lang w:val="es-ES"/>
        </w:rPr>
        <w:t xml:space="preserve"> </w:t>
      </w:r>
      <w:r w:rsidRPr="00EE0D3F">
        <w:rPr>
          <w:rFonts w:ascii="Arial" w:hAnsi="Arial" w:cs="Arial"/>
          <w:sz w:val="22"/>
          <w:szCs w:val="22"/>
          <w:lang w:val="es-ES_tradnl"/>
        </w:rPr>
        <w:t>en todo el mundo, amenazando numerosas poblaciones, la estabilidad de los ecosistemas marinos, la pesca sostenible, el ecoturismo basado en tiburones y rayas y la seguridad alimentaria,</w:t>
      </w:r>
    </w:p>
    <w:p w14:paraId="7EA600EC"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417E4835" w14:textId="77777777" w:rsidR="00EE0D3F" w:rsidRPr="00EE0D3F" w:rsidRDefault="00EE0D3F" w:rsidP="00EE0D3F">
      <w:pPr>
        <w:suppressAutoHyphens w:val="0"/>
        <w:adjustRightInd w:val="0"/>
        <w:contextualSpacing/>
        <w:jc w:val="both"/>
        <w:textAlignment w:val="auto"/>
        <w:rPr>
          <w:rFonts w:ascii="Arial" w:hAnsi="Arial" w:cs="Arial"/>
          <w:sz w:val="22"/>
          <w:szCs w:val="22"/>
          <w:lang w:val="es-ES_tradnl"/>
        </w:rPr>
      </w:pPr>
      <w:r w:rsidRPr="00EE0D3F">
        <w:rPr>
          <w:rFonts w:ascii="Arial" w:hAnsi="Arial" w:cs="Arial"/>
          <w:i/>
          <w:sz w:val="22"/>
          <w:szCs w:val="22"/>
          <w:lang w:val="es-ES_tradnl"/>
        </w:rPr>
        <w:t xml:space="preserve">Conscientes </w:t>
      </w:r>
      <w:r w:rsidRPr="00EE0D3F">
        <w:rPr>
          <w:rFonts w:ascii="Arial" w:hAnsi="Arial" w:cs="Arial"/>
          <w:sz w:val="22"/>
          <w:szCs w:val="22"/>
          <w:lang w:val="es-ES_tradnl"/>
        </w:rPr>
        <w:t>de que el “aleteo”, cercenamiento y la retención de aletas de tiburones (y algunas rayas) y el descarte al mar del resto del cuerpo están asociados con una mortalidad insostenible y un desaprovechamiento inaceptable,</w:t>
      </w:r>
    </w:p>
    <w:p w14:paraId="24A4F771"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67B569E3" w14:textId="77777777" w:rsidR="00EE0D3F" w:rsidRPr="00EE0D3F" w:rsidRDefault="00EE0D3F" w:rsidP="00EE0D3F">
      <w:pPr>
        <w:suppressAutoHyphens w:val="0"/>
        <w:adjustRightInd w:val="0"/>
        <w:jc w:val="both"/>
        <w:textAlignment w:val="auto"/>
        <w:rPr>
          <w:rFonts w:ascii="Arial" w:hAnsi="Arial" w:cstheme="minorBidi"/>
          <w:sz w:val="22"/>
          <w:lang w:val="es-ES_tradnl"/>
        </w:rPr>
      </w:pPr>
      <w:r w:rsidRPr="00EE0D3F">
        <w:rPr>
          <w:rFonts w:ascii="Arial" w:hAnsi="Arial" w:cstheme="minorBidi"/>
          <w:i/>
          <w:sz w:val="22"/>
          <w:lang w:val="es-ES_tradnl"/>
        </w:rPr>
        <w:t>Conscientes</w:t>
      </w:r>
      <w:r w:rsidRPr="00EE0D3F">
        <w:rPr>
          <w:rFonts w:ascii="Arial" w:hAnsi="Arial" w:cstheme="minorBidi"/>
          <w:sz w:val="22"/>
          <w:lang w:val="es-ES_tradnl"/>
        </w:rPr>
        <w:t xml:space="preserve"> asimismo de que la demanda de productos de especies de </w:t>
      </w:r>
      <w:proofErr w:type="spellStart"/>
      <w:r w:rsidRPr="00EE0D3F">
        <w:rPr>
          <w:rFonts w:ascii="Arial" w:hAnsi="Arial" w:cstheme="minorBidi"/>
          <w:sz w:val="22"/>
          <w:lang w:val="es-ES_tradnl"/>
        </w:rPr>
        <w:t>condrictios</w:t>
      </w:r>
      <w:proofErr w:type="spellEnd"/>
      <w:r w:rsidRPr="00EE0D3F">
        <w:rPr>
          <w:rFonts w:ascii="Arial" w:hAnsi="Arial" w:cstheme="minorBidi"/>
          <w:sz w:val="22"/>
          <w:lang w:val="es-ES_tradnl"/>
        </w:rPr>
        <w:t xml:space="preserve"> (ej. aletas de tiburones y algunas rayas y placas branquiales de </w:t>
      </w:r>
      <w:proofErr w:type="spellStart"/>
      <w:r w:rsidRPr="00EE0D3F">
        <w:rPr>
          <w:rFonts w:ascii="Arial" w:hAnsi="Arial" w:cstheme="minorBidi"/>
          <w:sz w:val="22"/>
          <w:lang w:val="es-ES_tradnl"/>
        </w:rPr>
        <w:t>móbulidas</w:t>
      </w:r>
      <w:proofErr w:type="spellEnd"/>
      <w:r w:rsidRPr="00EE0D3F">
        <w:rPr>
          <w:rFonts w:ascii="Arial" w:hAnsi="Arial" w:cstheme="minorBidi"/>
          <w:sz w:val="22"/>
          <w:lang w:val="es-ES_tradnl"/>
        </w:rPr>
        <w:t>) pueden exacerbar las practicas insostenibles y la sobre explotación de estas especies,</w:t>
      </w:r>
    </w:p>
    <w:p w14:paraId="35AC2061" w14:textId="77777777" w:rsidR="00EE0D3F" w:rsidRPr="00EE0D3F" w:rsidRDefault="00EE0D3F" w:rsidP="00EE0D3F">
      <w:pPr>
        <w:suppressAutoHyphens w:val="0"/>
        <w:adjustRightInd w:val="0"/>
        <w:jc w:val="both"/>
        <w:textAlignment w:val="auto"/>
        <w:rPr>
          <w:rFonts w:ascii="Arial" w:hAnsi="Arial" w:cstheme="minorBidi"/>
          <w:i/>
          <w:sz w:val="22"/>
          <w:lang w:val="es-ES_tradnl"/>
        </w:rPr>
      </w:pPr>
    </w:p>
    <w:p w14:paraId="2762E6D5" w14:textId="77777777" w:rsidR="00EE0D3F" w:rsidRPr="00EE0D3F" w:rsidRDefault="00EE0D3F" w:rsidP="00EE0D3F">
      <w:pPr>
        <w:suppressAutoHyphens w:val="0"/>
        <w:adjustRightInd w:val="0"/>
        <w:jc w:val="both"/>
        <w:textAlignment w:val="auto"/>
        <w:rPr>
          <w:rFonts w:ascii="Arial" w:hAnsi="Arial" w:cstheme="minorBidi"/>
          <w:sz w:val="22"/>
          <w:lang w:val="es-ES_tradnl"/>
        </w:rPr>
      </w:pPr>
      <w:r w:rsidRPr="00EE0D3F">
        <w:rPr>
          <w:rFonts w:ascii="Arial" w:hAnsi="Arial" w:cstheme="minorBidi"/>
          <w:i/>
          <w:sz w:val="22"/>
          <w:lang w:val="es-ES_tradnl"/>
        </w:rPr>
        <w:t xml:space="preserve">Recordando </w:t>
      </w:r>
      <w:r w:rsidRPr="00EE0D3F">
        <w:rPr>
          <w:rFonts w:ascii="Arial" w:hAnsi="Arial" w:cstheme="minorBidi"/>
          <w:sz w:val="22"/>
          <w:lang w:val="es-ES_tradnl"/>
        </w:rPr>
        <w:t xml:space="preserve">el Acuerdo de las Naciones Unidas relativo al Acuerdo sobre las Poblaciones de Peces cuyo objetivo es asegurar la conservación a largo plazo y el uso sostenible de las poblaciones de peces </w:t>
      </w:r>
      <w:proofErr w:type="spellStart"/>
      <w:r w:rsidRPr="00EE0D3F">
        <w:rPr>
          <w:rFonts w:ascii="Arial" w:hAnsi="Arial" w:cstheme="minorBidi"/>
          <w:sz w:val="22"/>
          <w:lang w:val="es-ES_tradnl"/>
        </w:rPr>
        <w:t>transzonales</w:t>
      </w:r>
      <w:proofErr w:type="spellEnd"/>
      <w:r w:rsidRPr="00EE0D3F">
        <w:rPr>
          <w:rFonts w:ascii="Arial" w:hAnsi="Arial" w:cstheme="minorBidi"/>
          <w:sz w:val="22"/>
          <w:lang w:val="es-ES_tradnl"/>
        </w:rPr>
        <w:t xml:space="preserve"> y altamente migratorios, </w:t>
      </w:r>
    </w:p>
    <w:p w14:paraId="183E38B2"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_tradnl"/>
        </w:rPr>
      </w:pPr>
    </w:p>
    <w:p w14:paraId="2611CACD" w14:textId="31AE6110" w:rsidR="00EE0D3F" w:rsidRPr="00EE0D3F" w:rsidRDefault="00EE0D3F" w:rsidP="00EE0D3F">
      <w:pPr>
        <w:suppressAutoHyphens w:val="0"/>
        <w:adjustRightInd w:val="0"/>
        <w:jc w:val="both"/>
        <w:textAlignment w:val="auto"/>
        <w:rPr>
          <w:rFonts w:ascii="Arial" w:hAnsi="Arial" w:cstheme="minorBidi"/>
          <w:sz w:val="22"/>
          <w:lang w:val="es-ES_tradnl"/>
        </w:rPr>
      </w:pPr>
      <w:r w:rsidRPr="00EE0D3F">
        <w:rPr>
          <w:rFonts w:ascii="Arial" w:eastAsiaTheme="minorHAnsi" w:hAnsi="Arial" w:cs="Arial"/>
          <w:i/>
          <w:sz w:val="22"/>
          <w:szCs w:val="22"/>
          <w:lang w:val="es-ES"/>
        </w:rPr>
        <w:t xml:space="preserve">Conscientes asimismo </w:t>
      </w:r>
      <w:r w:rsidRPr="00EE0D3F">
        <w:rPr>
          <w:rFonts w:ascii="Arial" w:hAnsi="Arial" w:cstheme="minorBidi"/>
          <w:sz w:val="22"/>
          <w:lang w:val="es-ES_tradnl"/>
        </w:rPr>
        <w:t xml:space="preserve">de que las </w:t>
      </w:r>
      <w:r w:rsidRPr="00EE0D3F">
        <w:rPr>
          <w:rFonts w:ascii="Arial" w:eastAsiaTheme="minorHAnsi" w:hAnsi="Arial" w:cs="Arial"/>
          <w:sz w:val="22"/>
          <w:szCs w:val="22"/>
          <w:lang w:val="es-ES"/>
        </w:rPr>
        <w:t>Resoluciones sobre pesquerías sostenibles</w:t>
      </w:r>
      <w:r w:rsidRPr="00EE0D3F">
        <w:rPr>
          <w:rFonts w:ascii="Arial" w:hAnsi="Arial" w:cstheme="minorBidi"/>
          <w:sz w:val="22"/>
          <w:lang w:val="es-ES_tradnl"/>
        </w:rPr>
        <w:t xml:space="preserve"> de la Asamblea General de las Naciones Unidas, adoptadas por consenso todos los años desde 2007 solicitando a los estados tomar medidas inmediatas y acciones concertadas para mejorar la implementación y el cumplimiento de las medidas de las organizaciones regionales de ordenación pesquera (OROP) que regulan la pesca y la captura incidental de tiburones,</w:t>
      </w:r>
    </w:p>
    <w:p w14:paraId="139DCE8D"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_tradnl"/>
        </w:rPr>
      </w:pPr>
    </w:p>
    <w:p w14:paraId="2809B3EB" w14:textId="707BF22C" w:rsidR="00EE0D3F" w:rsidRPr="00EE0D3F" w:rsidRDefault="00EE0D3F" w:rsidP="00EE0D3F">
      <w:pPr>
        <w:suppressAutoHyphens w:val="0"/>
        <w:adjustRightInd w:val="0"/>
        <w:jc w:val="both"/>
        <w:textAlignment w:val="auto"/>
        <w:rPr>
          <w:rFonts w:ascii="Arial" w:hAnsi="Arial" w:cstheme="minorBidi"/>
          <w:sz w:val="22"/>
          <w:lang w:val="es-ES_tradnl"/>
        </w:rPr>
      </w:pPr>
      <w:r w:rsidRPr="00EE0D3F">
        <w:rPr>
          <w:rFonts w:ascii="Arial" w:eastAsiaTheme="minorHAnsi" w:hAnsi="Arial" w:cs="Arial"/>
          <w:i/>
          <w:sz w:val="22"/>
          <w:szCs w:val="22"/>
          <w:lang w:val="es-ES"/>
        </w:rPr>
        <w:t>Poniendo un énfasis</w:t>
      </w:r>
      <w:r w:rsidRPr="00EE0D3F">
        <w:rPr>
          <w:rFonts w:ascii="Arial" w:eastAsiaTheme="minorHAnsi" w:hAnsi="Arial" w:cs="Arial"/>
          <w:sz w:val="22"/>
          <w:szCs w:val="22"/>
          <w:lang w:val="es-ES"/>
        </w:rPr>
        <w:t xml:space="preserve"> la importancia de </w:t>
      </w:r>
      <w:r w:rsidRPr="00EE0D3F">
        <w:rPr>
          <w:rFonts w:ascii="Arial" w:hAnsi="Arial" w:cstheme="minorBidi"/>
          <w:sz w:val="22"/>
          <w:lang w:val="es-ES_tradnl"/>
        </w:rPr>
        <w:t>aquellas medidas que prohíben o restringen la pesca que se realiza con el único propósito de recolectar aletas de tiburones, y, según fuera necesario, considere tomar otras medidas como fuera apropiado, por ejemplo, exigir que todos los tiburones sean desembarcados con</w:t>
      </w:r>
      <w:r w:rsidR="00355096">
        <w:rPr>
          <w:rFonts w:ascii="Arial" w:hAnsi="Arial" w:cstheme="minorBidi"/>
          <w:sz w:val="22"/>
          <w:lang w:val="es-ES_tradnl"/>
        </w:rPr>
        <w:t xml:space="preserve"> todas</w:t>
      </w:r>
      <w:r w:rsidRPr="00EE0D3F">
        <w:rPr>
          <w:rFonts w:ascii="Arial" w:hAnsi="Arial" w:cstheme="minorBidi"/>
          <w:sz w:val="22"/>
          <w:lang w:val="es-ES_tradnl"/>
        </w:rPr>
        <w:t xml:space="preserve"> las aletas naturalmente adheridas al cuerpo,</w:t>
      </w:r>
    </w:p>
    <w:p w14:paraId="1747F6CB" w14:textId="77777777" w:rsidR="00EE0D3F" w:rsidRPr="00EE0D3F" w:rsidRDefault="00EE0D3F" w:rsidP="00EE0D3F">
      <w:pPr>
        <w:suppressAutoHyphens w:val="0"/>
        <w:adjustRightInd w:val="0"/>
        <w:jc w:val="both"/>
        <w:textAlignment w:val="auto"/>
        <w:rPr>
          <w:rFonts w:ascii="Arial" w:hAnsi="Arial" w:cstheme="minorBidi"/>
          <w:i/>
          <w:sz w:val="22"/>
          <w:lang w:val="es-ES_tradnl"/>
        </w:rPr>
      </w:pPr>
    </w:p>
    <w:p w14:paraId="3ED39AF8" w14:textId="77777777" w:rsidR="00EE0D3F" w:rsidRPr="00EE0D3F" w:rsidRDefault="00EE0D3F" w:rsidP="00EE0D3F">
      <w:pPr>
        <w:widowControl/>
        <w:suppressAutoHyphens w:val="0"/>
        <w:autoSpaceDE/>
        <w:autoSpaceDN/>
        <w:jc w:val="both"/>
        <w:textAlignment w:val="auto"/>
        <w:rPr>
          <w:rFonts w:ascii="Arial" w:eastAsiaTheme="minorHAnsi" w:hAnsi="Arial" w:cs="Arial"/>
          <w:sz w:val="22"/>
          <w:szCs w:val="22"/>
          <w:lang w:val="es-ES"/>
        </w:rPr>
      </w:pPr>
      <w:r w:rsidRPr="00EE0D3F">
        <w:rPr>
          <w:rFonts w:ascii="Arial" w:hAnsi="Arial" w:cstheme="minorBidi"/>
          <w:i/>
          <w:sz w:val="22"/>
          <w:lang w:val="es-ES_tradnl"/>
        </w:rPr>
        <w:t xml:space="preserve">Conscientes </w:t>
      </w:r>
      <w:r w:rsidRPr="00EE0D3F">
        <w:rPr>
          <w:rFonts w:ascii="Arial" w:hAnsi="Arial" w:cstheme="minorBidi"/>
          <w:sz w:val="22"/>
          <w:lang w:val="es-ES_tradnl"/>
        </w:rPr>
        <w:t xml:space="preserve">de que, a pesar de la investigación científica y el seguimiento pasado y presente, el conocimiento sobre la biología, ecología y dinámica de poblaciones de muchas </w:t>
      </w:r>
      <w:r w:rsidRPr="00EE0D3F">
        <w:rPr>
          <w:rFonts w:ascii="Arial" w:eastAsiaTheme="minorHAnsi" w:hAnsi="Arial" w:cs="Arial"/>
          <w:sz w:val="22"/>
          <w:szCs w:val="22"/>
          <w:lang w:val="es-ES"/>
        </w:rPr>
        <w:t xml:space="preserve">especies de </w:t>
      </w:r>
      <w:proofErr w:type="spellStart"/>
      <w:r w:rsidRPr="00EE0D3F">
        <w:rPr>
          <w:rFonts w:ascii="Arial" w:eastAsiaTheme="minorHAnsi" w:hAnsi="Arial" w:cs="Arial"/>
          <w:sz w:val="22"/>
          <w:szCs w:val="22"/>
          <w:lang w:val="es-ES"/>
        </w:rPr>
        <w:t>condrictios</w:t>
      </w:r>
      <w:proofErr w:type="spellEnd"/>
      <w:r w:rsidRPr="00EE0D3F">
        <w:rPr>
          <w:rFonts w:ascii="Arial" w:hAnsi="Arial" w:cstheme="minorBidi"/>
          <w:sz w:val="22"/>
          <w:lang w:val="es-ES_tradnl"/>
        </w:rPr>
        <w:t xml:space="preserve"> migratorios es deficiente, y que es necesario promover una cooperación más estrecha entre las naciones pesqueras para la investigación, seguimiento, ejecución y cumplimiento con el fin de implementar de forma efectiva las medidas de conservación,</w:t>
      </w:r>
    </w:p>
    <w:p w14:paraId="56ECF209"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5B0E2A38" w14:textId="77777777" w:rsidR="00EE0D3F" w:rsidRPr="00EE0D3F" w:rsidRDefault="00EE0D3F" w:rsidP="00EE0D3F">
      <w:pPr>
        <w:widowControl/>
        <w:suppressAutoHyphens w:val="0"/>
        <w:autoSpaceDE/>
        <w:autoSpaceDN/>
        <w:jc w:val="both"/>
        <w:textAlignment w:val="auto"/>
        <w:rPr>
          <w:rFonts w:ascii="Arial" w:eastAsiaTheme="minorHAnsi" w:hAnsi="Arial" w:cs="Arial"/>
          <w:sz w:val="22"/>
          <w:szCs w:val="22"/>
          <w:lang w:val="es-ES"/>
        </w:rPr>
      </w:pPr>
      <w:r w:rsidRPr="00EE0D3F">
        <w:rPr>
          <w:rFonts w:ascii="Arial" w:hAnsi="Arial" w:cstheme="minorBidi"/>
          <w:i/>
          <w:sz w:val="22"/>
          <w:lang w:val="es-ES_tradnl"/>
        </w:rPr>
        <w:t xml:space="preserve">Teniendo presente </w:t>
      </w:r>
      <w:r w:rsidRPr="00EE0D3F">
        <w:rPr>
          <w:rFonts w:ascii="Arial" w:hAnsi="Arial" w:cstheme="minorBidi"/>
          <w:sz w:val="22"/>
          <w:lang w:val="es-ES_tradnl"/>
        </w:rPr>
        <w:t xml:space="preserve">varias OROP han adoptado medidas de conservación y gestión con base científica, aplicable a todas las embarcaciones de pesca operando dentro de las áreas de la Convención de las OROP, con el objetivo de erradicar el aleteo de tiburones y asegurando la protección y gestión sostenible de especies específicas </w:t>
      </w:r>
      <w:r w:rsidRPr="00EE0D3F">
        <w:rPr>
          <w:rFonts w:ascii="Arial" w:eastAsiaTheme="minorHAnsi" w:hAnsi="Arial" w:cs="Arial"/>
          <w:sz w:val="22"/>
          <w:szCs w:val="22"/>
          <w:lang w:val="es-ES"/>
        </w:rPr>
        <w:t xml:space="preserve">de </w:t>
      </w:r>
      <w:proofErr w:type="spellStart"/>
      <w:r w:rsidRPr="00EE0D3F">
        <w:rPr>
          <w:rFonts w:ascii="Arial" w:eastAsiaTheme="minorHAnsi" w:hAnsi="Arial" w:cs="Arial"/>
          <w:sz w:val="22"/>
          <w:szCs w:val="22"/>
          <w:lang w:val="es-ES"/>
        </w:rPr>
        <w:t>condrictios</w:t>
      </w:r>
      <w:proofErr w:type="spellEnd"/>
      <w:r w:rsidRPr="00EE0D3F">
        <w:rPr>
          <w:rFonts w:ascii="Arial" w:eastAsiaTheme="minorHAnsi" w:hAnsi="Arial" w:cs="Arial"/>
          <w:sz w:val="22"/>
          <w:szCs w:val="22"/>
          <w:lang w:val="es-ES"/>
        </w:rPr>
        <w:t xml:space="preserve"> </w:t>
      </w:r>
      <w:r w:rsidRPr="00EE0D3F">
        <w:rPr>
          <w:rFonts w:ascii="Arial" w:hAnsi="Arial" w:cstheme="minorBidi"/>
          <w:sz w:val="22"/>
          <w:lang w:val="es-ES_tradnl"/>
        </w:rPr>
        <w:t xml:space="preserve">capturadas como objetivo o incidental,  </w:t>
      </w:r>
    </w:p>
    <w:p w14:paraId="49769636"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656D76B9" w14:textId="77777777" w:rsidR="00EE0D3F" w:rsidRPr="00EE0D3F" w:rsidRDefault="00EE0D3F" w:rsidP="00EE0D3F">
      <w:pPr>
        <w:suppressAutoHyphens w:val="0"/>
        <w:adjustRightInd w:val="0"/>
        <w:contextualSpacing/>
        <w:jc w:val="both"/>
        <w:textAlignment w:val="auto"/>
        <w:rPr>
          <w:rFonts w:ascii="Arial" w:hAnsi="Arial" w:cs="Arial"/>
          <w:sz w:val="22"/>
          <w:szCs w:val="22"/>
          <w:lang w:val="es-ES_tradnl"/>
        </w:rPr>
      </w:pPr>
      <w:r w:rsidRPr="00EE0D3F">
        <w:rPr>
          <w:rFonts w:ascii="Arial" w:hAnsi="Arial" w:cs="Arial"/>
          <w:i/>
          <w:sz w:val="22"/>
          <w:szCs w:val="22"/>
          <w:lang w:val="es-ES_tradnl"/>
        </w:rPr>
        <w:t>Tomando</w:t>
      </w:r>
      <w:r w:rsidRPr="00EE0D3F">
        <w:rPr>
          <w:rFonts w:ascii="Arial" w:hAnsi="Arial" w:cs="Arial"/>
          <w:sz w:val="22"/>
          <w:szCs w:val="22"/>
          <w:lang w:val="es-ES_tradnl"/>
        </w:rPr>
        <w:t xml:space="preserve"> nota asimismo de que la </w:t>
      </w:r>
      <w:r w:rsidRPr="00EE0D3F">
        <w:rPr>
          <w:rFonts w:ascii="Arial" w:hAnsi="Arial" w:cs="Arial"/>
          <w:sz w:val="22"/>
          <w:szCs w:val="22"/>
          <w:lang w:val="es-ES"/>
        </w:rPr>
        <w:t>CITIES enumera ciertas especies que también se han incluido en los apéndices de la CMS, lo que incluye todas las especies de peces sierra (enumeradas en el Apéndice I de la CITIES),</w:t>
      </w:r>
    </w:p>
    <w:p w14:paraId="337080A2"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7E039021" w14:textId="77777777" w:rsidR="00EE0D3F" w:rsidRPr="00EE0D3F" w:rsidRDefault="00EE0D3F" w:rsidP="00EE0D3F">
      <w:pPr>
        <w:suppressAutoHyphens w:val="0"/>
        <w:adjustRightInd w:val="0"/>
        <w:jc w:val="both"/>
        <w:textAlignment w:val="auto"/>
        <w:rPr>
          <w:rFonts w:ascii="Arial" w:hAnsi="Arial" w:cstheme="minorBidi"/>
          <w:sz w:val="22"/>
          <w:lang w:val="es-ES_tradnl"/>
        </w:rPr>
      </w:pPr>
      <w:r w:rsidRPr="00EE0D3F">
        <w:rPr>
          <w:rFonts w:ascii="Arial" w:hAnsi="Arial" w:cstheme="minorBidi"/>
          <w:i/>
          <w:sz w:val="22"/>
          <w:lang w:val="es-ES_tradnl"/>
        </w:rPr>
        <w:t>Resaltando</w:t>
      </w:r>
      <w:r w:rsidRPr="00EE0D3F">
        <w:rPr>
          <w:rFonts w:ascii="Arial" w:hAnsi="Arial" w:cstheme="minorBidi"/>
          <w:sz w:val="22"/>
          <w:lang w:val="es-ES_tradnl"/>
        </w:rPr>
        <w:t xml:space="preserve"> la importancia del Plan de Acción Internacional para la conservación y la gestión de los tiburones, que fue adoptado por la FAO al proporcionar orientación sobre el desarrollo de tales medidas y celebrando el hecho de que </w:t>
      </w:r>
      <w:r w:rsidRPr="00EE0D3F">
        <w:rPr>
          <w:rFonts w:ascii="Arial" w:eastAsiaTheme="minorHAnsi" w:hAnsi="Arial" w:cs="Arial"/>
          <w:sz w:val="22"/>
          <w:szCs w:val="22"/>
          <w:lang w:val="es-ES"/>
        </w:rPr>
        <w:t xml:space="preserve">la mayoría de las </w:t>
      </w:r>
      <w:r w:rsidRPr="00EE0D3F">
        <w:rPr>
          <w:rFonts w:ascii="Arial" w:hAnsi="Arial" w:cstheme="minorBidi"/>
          <w:sz w:val="22"/>
          <w:lang w:val="es-ES_tradnl"/>
        </w:rPr>
        <w:t xml:space="preserve">principales naciones pesqueras </w:t>
      </w:r>
      <w:r w:rsidRPr="00EE0D3F">
        <w:rPr>
          <w:rFonts w:ascii="Arial" w:eastAsiaTheme="minorHAnsi" w:hAnsi="Arial" w:cs="Arial"/>
          <w:sz w:val="22"/>
          <w:szCs w:val="22"/>
          <w:lang w:val="es-ES"/>
        </w:rPr>
        <w:t xml:space="preserve">reconocidas por la FAO </w:t>
      </w:r>
      <w:r w:rsidRPr="00EE0D3F">
        <w:rPr>
          <w:rFonts w:ascii="Arial" w:hAnsi="Arial" w:cstheme="minorBidi"/>
          <w:sz w:val="22"/>
          <w:lang w:val="es-ES_tradnl"/>
        </w:rPr>
        <w:t>hayan adoptado Planes de Acción Nacionales para tiburones (PAN-TIBURONES),</w:t>
      </w:r>
    </w:p>
    <w:p w14:paraId="69BD348D" w14:textId="77777777" w:rsidR="00EE0D3F" w:rsidRPr="00EE0D3F" w:rsidRDefault="00EE0D3F" w:rsidP="00EE0D3F">
      <w:pPr>
        <w:suppressAutoHyphens w:val="0"/>
        <w:adjustRightInd w:val="0"/>
        <w:jc w:val="both"/>
        <w:textAlignment w:val="auto"/>
        <w:rPr>
          <w:rFonts w:ascii="Arial" w:hAnsi="Arial" w:cstheme="minorBidi"/>
          <w:sz w:val="22"/>
          <w:lang w:val="es-ES_tradnl"/>
        </w:rPr>
      </w:pPr>
    </w:p>
    <w:p w14:paraId="1A95FB16" w14:textId="77777777" w:rsidR="00EE0D3F" w:rsidRPr="00EE0D3F" w:rsidRDefault="00EE0D3F" w:rsidP="00EE0D3F">
      <w:pPr>
        <w:widowControl/>
        <w:suppressAutoHyphens w:val="0"/>
        <w:autoSpaceDE/>
        <w:autoSpaceDN/>
        <w:contextualSpacing/>
        <w:jc w:val="both"/>
        <w:textAlignment w:val="auto"/>
        <w:rPr>
          <w:rFonts w:ascii="Arial" w:eastAsiaTheme="minorHAnsi" w:hAnsi="Arial" w:cs="Arial"/>
          <w:sz w:val="22"/>
          <w:szCs w:val="22"/>
          <w:u w:val="single"/>
          <w:lang w:val="es-ES"/>
        </w:rPr>
      </w:pPr>
      <w:r w:rsidRPr="00EE0D3F">
        <w:rPr>
          <w:rFonts w:ascii="Arial" w:hAnsi="Arial" w:cstheme="minorBidi"/>
          <w:i/>
          <w:sz w:val="22"/>
          <w:lang w:val="es-ES_tradnl"/>
        </w:rPr>
        <w:t>Resaltando asimismo</w:t>
      </w:r>
      <w:r w:rsidRPr="00EE0D3F">
        <w:rPr>
          <w:rFonts w:ascii="Arial" w:hAnsi="Arial" w:cstheme="minorBidi"/>
          <w:sz w:val="22"/>
          <w:lang w:val="es-ES_tradnl"/>
        </w:rPr>
        <w:t xml:space="preserve"> el papel prominente de las OROP en establecer medidas de conservación y gestión para </w:t>
      </w:r>
      <w:r w:rsidRPr="00EE0D3F">
        <w:rPr>
          <w:rFonts w:ascii="Arial" w:eastAsiaTheme="minorHAnsi" w:hAnsi="Arial" w:cs="Arial"/>
          <w:sz w:val="22"/>
          <w:szCs w:val="22"/>
          <w:lang w:val="es-ES"/>
        </w:rPr>
        <w:t xml:space="preserve">especies de </w:t>
      </w:r>
      <w:proofErr w:type="spellStart"/>
      <w:r w:rsidRPr="00EE0D3F">
        <w:rPr>
          <w:rFonts w:ascii="Arial" w:eastAsiaTheme="minorHAnsi" w:hAnsi="Arial" w:cs="Arial"/>
          <w:sz w:val="22"/>
          <w:szCs w:val="22"/>
          <w:lang w:val="es-ES"/>
        </w:rPr>
        <w:t>condrictios</w:t>
      </w:r>
      <w:proofErr w:type="spellEnd"/>
      <w:r w:rsidRPr="00EE0D3F">
        <w:rPr>
          <w:rFonts w:ascii="Arial" w:hAnsi="Arial" w:cstheme="minorBidi"/>
          <w:sz w:val="22"/>
          <w:lang w:val="es-ES_tradnl"/>
        </w:rPr>
        <w:t>, muchas de las cuales son vinculantes para todas las embarcaciones que operan dentro de las áreas de la Convención de las OROP, basándose en los mejores datos y asesoría científica disponibles proporcionados por sus Comités Científicos,</w:t>
      </w:r>
    </w:p>
    <w:p w14:paraId="06CE4A1F"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32FE338C" w14:textId="594AD792" w:rsidR="00EE0D3F" w:rsidRPr="00EE0D3F" w:rsidRDefault="00EE0D3F" w:rsidP="00EE0D3F">
      <w:pPr>
        <w:widowControl/>
        <w:suppressAutoHyphens w:val="0"/>
        <w:autoSpaceDE/>
        <w:autoSpaceDN/>
        <w:jc w:val="both"/>
        <w:textAlignment w:val="auto"/>
        <w:rPr>
          <w:rFonts w:ascii="Arial" w:eastAsia="Calibri" w:hAnsi="Arial" w:cs="Arial"/>
          <w:sz w:val="22"/>
          <w:szCs w:val="22"/>
          <w:lang w:val="es-ES"/>
        </w:rPr>
      </w:pPr>
      <w:r w:rsidRPr="00EE0D3F">
        <w:rPr>
          <w:rFonts w:ascii="Arial" w:hAnsi="Arial" w:cs="Arial"/>
          <w:i/>
          <w:iCs/>
          <w:sz w:val="22"/>
          <w:szCs w:val="22"/>
          <w:lang w:val="es-ES"/>
        </w:rPr>
        <w:t xml:space="preserve">Teniendo en cuenta </w:t>
      </w:r>
      <w:r w:rsidRPr="00EE0D3F">
        <w:rPr>
          <w:rFonts w:ascii="Arial" w:hAnsi="Arial" w:cs="Arial"/>
          <w:sz w:val="22"/>
          <w:szCs w:val="22"/>
          <w:lang w:val="es-ES"/>
        </w:rPr>
        <w:t>las obligaciones del Artículo III (5) de la Convención, que prohíbe</w:t>
      </w:r>
      <w:r w:rsidR="00864DB6">
        <w:rPr>
          <w:rFonts w:ascii="Arial" w:hAnsi="Arial" w:cs="Arial"/>
          <w:sz w:val="22"/>
          <w:szCs w:val="22"/>
          <w:lang w:val="es-ES"/>
        </w:rPr>
        <w:t xml:space="preserve"> la captura de </w:t>
      </w:r>
      <w:r w:rsidRPr="00EE0D3F">
        <w:rPr>
          <w:rFonts w:ascii="Arial" w:hAnsi="Arial" w:cs="Arial"/>
          <w:sz w:val="22"/>
          <w:szCs w:val="22"/>
          <w:lang w:val="es-ES"/>
        </w:rPr>
        <w:t>las especies enumeradas en el Apéndice I</w:t>
      </w:r>
      <w:r w:rsidR="008D4901">
        <w:rPr>
          <w:rFonts w:ascii="Arial" w:hAnsi="Arial" w:cs="Arial"/>
          <w:sz w:val="22"/>
          <w:szCs w:val="22"/>
          <w:lang w:val="es-ES"/>
        </w:rPr>
        <w:t xml:space="preserve">, los Artículos IV y V de la Convención que </w:t>
      </w:r>
      <w:r w:rsidR="008139F3">
        <w:rPr>
          <w:rFonts w:ascii="Arial" w:hAnsi="Arial" w:cs="Arial"/>
          <w:sz w:val="22"/>
          <w:szCs w:val="22"/>
          <w:lang w:val="es-ES"/>
        </w:rPr>
        <w:t>fomentan</w:t>
      </w:r>
      <w:r w:rsidR="008D4901">
        <w:rPr>
          <w:rFonts w:ascii="Arial" w:hAnsi="Arial" w:cs="Arial"/>
          <w:sz w:val="22"/>
          <w:szCs w:val="22"/>
          <w:lang w:val="es-ES"/>
        </w:rPr>
        <w:t xml:space="preserve"> la acción para conservar y gestiona</w:t>
      </w:r>
      <w:r w:rsidR="008139F3">
        <w:rPr>
          <w:rFonts w:ascii="Arial" w:hAnsi="Arial" w:cs="Arial"/>
          <w:sz w:val="22"/>
          <w:szCs w:val="22"/>
          <w:lang w:val="es-ES"/>
        </w:rPr>
        <w:t>r</w:t>
      </w:r>
      <w:r w:rsidR="008D4901">
        <w:rPr>
          <w:rFonts w:ascii="Arial" w:hAnsi="Arial" w:cs="Arial"/>
          <w:sz w:val="22"/>
          <w:szCs w:val="22"/>
          <w:lang w:val="es-ES"/>
        </w:rPr>
        <w:t xml:space="preserve"> las especies que figuran en el Apéndice II</w:t>
      </w:r>
      <w:r w:rsidR="009A0F32">
        <w:rPr>
          <w:rFonts w:ascii="Arial" w:hAnsi="Arial" w:cs="Arial"/>
          <w:sz w:val="22"/>
          <w:szCs w:val="22"/>
          <w:lang w:val="es-ES"/>
        </w:rPr>
        <w:t xml:space="preserve"> con el fin de restaurar </w:t>
      </w:r>
      <w:r w:rsidR="009A0F32">
        <w:rPr>
          <w:rFonts w:ascii="Arial" w:hAnsi="Arial" w:cs="Arial"/>
          <w:sz w:val="22"/>
          <w:szCs w:val="22"/>
          <w:lang w:val="es-ES"/>
        </w:rPr>
        <w:lastRenderedPageBreak/>
        <w:t>o mantener</w:t>
      </w:r>
      <w:r w:rsidRPr="00EE0D3F">
        <w:rPr>
          <w:rFonts w:ascii="Arial" w:hAnsi="Arial" w:cs="Arial"/>
          <w:sz w:val="22"/>
          <w:szCs w:val="22"/>
          <w:lang w:val="es-ES"/>
        </w:rPr>
        <w:t xml:space="preserve"> </w:t>
      </w:r>
      <w:r w:rsidR="009A0F32">
        <w:rPr>
          <w:rFonts w:ascii="Arial" w:hAnsi="Arial" w:cs="Arial"/>
          <w:sz w:val="22"/>
          <w:szCs w:val="22"/>
          <w:lang w:val="es-ES"/>
        </w:rPr>
        <w:t>su estado de conservación favorable</w:t>
      </w:r>
      <w:r w:rsidR="008139F3">
        <w:rPr>
          <w:rFonts w:ascii="Arial" w:hAnsi="Arial" w:cs="Arial"/>
          <w:sz w:val="22"/>
          <w:szCs w:val="22"/>
          <w:lang w:val="es-ES"/>
        </w:rPr>
        <w:t>,</w:t>
      </w:r>
      <w:r w:rsidR="009A0F32">
        <w:rPr>
          <w:rFonts w:ascii="Arial" w:hAnsi="Arial" w:cs="Arial"/>
          <w:sz w:val="22"/>
          <w:szCs w:val="22"/>
          <w:lang w:val="es-ES"/>
        </w:rPr>
        <w:t xml:space="preserve"> </w:t>
      </w:r>
      <w:r w:rsidRPr="00EE0D3F">
        <w:rPr>
          <w:rFonts w:ascii="Arial" w:hAnsi="Arial" w:cs="Arial"/>
          <w:sz w:val="22"/>
          <w:szCs w:val="22"/>
          <w:lang w:val="es-ES"/>
        </w:rPr>
        <w:t xml:space="preserve">y de la Resolución 12.22 sobre </w:t>
      </w:r>
      <w:r w:rsidRPr="00EE0D3F">
        <w:rPr>
          <w:rFonts w:ascii="Arial" w:hAnsi="Arial" w:cs="Arial"/>
          <w:i/>
          <w:sz w:val="22"/>
          <w:szCs w:val="22"/>
          <w:lang w:val="es-ES"/>
        </w:rPr>
        <w:t>capturas incidentales</w:t>
      </w:r>
      <w:r w:rsidRPr="00EE0D3F">
        <w:rPr>
          <w:rFonts w:ascii="Arial" w:hAnsi="Arial" w:cs="Arial"/>
          <w:sz w:val="22"/>
          <w:szCs w:val="22"/>
          <w:lang w:val="es-ES"/>
        </w:rPr>
        <w:t xml:space="preserve">, que solicita que todas las Partes, </w:t>
      </w:r>
      <w:r w:rsidRPr="00EE0D3F">
        <w:rPr>
          <w:rFonts w:ascii="Arial" w:hAnsi="Arial" w:cs="Arial"/>
          <w:i/>
          <w:sz w:val="22"/>
          <w:szCs w:val="22"/>
          <w:lang w:val="es-ES"/>
        </w:rPr>
        <w:t>“con carácter de urgencia, prosigan y refuercen las medidas dentro de las pesquerías bajo su control, con el fin de minimizar lo máximo posible la mortalidad incidental de especies migratorias enumeradas en el Apéndice I y II”,</w:t>
      </w:r>
    </w:p>
    <w:p w14:paraId="5D0C42BF"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3A697EC4" w14:textId="65A0967E" w:rsidR="00EE0D3F" w:rsidRPr="008139F3" w:rsidRDefault="00EE0D3F" w:rsidP="00C23AFA">
      <w:pPr>
        <w:widowControl/>
        <w:suppressAutoHyphens w:val="0"/>
        <w:autoSpaceDE/>
        <w:rPr>
          <w:rFonts w:ascii="Arial" w:hAnsi="Arial" w:cs="Arial"/>
          <w:i/>
          <w:iCs/>
          <w:sz w:val="22"/>
          <w:szCs w:val="22"/>
          <w:lang w:val="es-ES"/>
        </w:rPr>
      </w:pPr>
      <w:r w:rsidRPr="00EE0D3F">
        <w:rPr>
          <w:rFonts w:ascii="Arial" w:hAnsi="Arial" w:cs="Arial"/>
          <w:i/>
          <w:iCs/>
          <w:sz w:val="22"/>
          <w:szCs w:val="22"/>
          <w:lang w:val="es-ES"/>
        </w:rPr>
        <w:t xml:space="preserve">Recordando </w:t>
      </w:r>
      <w:r w:rsidRPr="00EE0D3F">
        <w:rPr>
          <w:rFonts w:ascii="Arial" w:hAnsi="Arial" w:cs="Arial"/>
          <w:sz w:val="22"/>
          <w:szCs w:val="22"/>
          <w:lang w:val="es-ES"/>
        </w:rPr>
        <w:t xml:space="preserve">la Resolución 12.12 sobre </w:t>
      </w:r>
      <w:r w:rsidRPr="00EE0D3F">
        <w:rPr>
          <w:rFonts w:ascii="Arial" w:hAnsi="Arial" w:cs="Arial"/>
          <w:i/>
          <w:sz w:val="22"/>
          <w:szCs w:val="22"/>
          <w:lang w:val="es-ES"/>
        </w:rPr>
        <w:t>captura incidental</w:t>
      </w:r>
      <w:r w:rsidRPr="00EE0D3F">
        <w:rPr>
          <w:rFonts w:ascii="Arial" w:hAnsi="Arial" w:cs="Arial"/>
          <w:sz w:val="22"/>
          <w:szCs w:val="22"/>
          <w:lang w:val="es-ES"/>
        </w:rPr>
        <w:t>,</w:t>
      </w:r>
      <w:r w:rsidRPr="00EE0D3F">
        <w:rPr>
          <w:rFonts w:ascii="Arial" w:hAnsi="Arial" w:cs="Arial"/>
          <w:i/>
          <w:sz w:val="22"/>
          <w:szCs w:val="22"/>
          <w:lang w:val="es-ES"/>
        </w:rPr>
        <w:t xml:space="preserve"> </w:t>
      </w:r>
      <w:r w:rsidRPr="00EE0D3F">
        <w:rPr>
          <w:rFonts w:ascii="Arial" w:hAnsi="Arial" w:cs="Arial"/>
          <w:sz w:val="22"/>
          <w:szCs w:val="22"/>
          <w:lang w:val="es-ES"/>
        </w:rPr>
        <w:t xml:space="preserve">la cual solicita a las Partes que </w:t>
      </w:r>
      <w:r w:rsidRPr="00EE0D3F">
        <w:rPr>
          <w:rFonts w:ascii="Arial" w:hAnsi="Arial" w:cs="Arial"/>
          <w:i/>
          <w:sz w:val="22"/>
          <w:szCs w:val="22"/>
          <w:lang w:val="es-ES"/>
        </w:rPr>
        <w:t>“mejoren la trasmisión de información de captura incidental y los datos en sus informes nacionales de la CMS o a través de informes [...]”,</w:t>
      </w:r>
      <w:r w:rsidRPr="00EE0D3F">
        <w:rPr>
          <w:rFonts w:ascii="Arial" w:hAnsi="Arial" w:cs="Arial"/>
          <w:sz w:val="22"/>
          <w:szCs w:val="22"/>
          <w:lang w:val="es-ES"/>
        </w:rPr>
        <w:t xml:space="preserve"> y</w:t>
      </w:r>
    </w:p>
    <w:p w14:paraId="7C30F5D3"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7D538A92" w14:textId="77777777" w:rsidR="00EE0D3F" w:rsidRPr="00EE0D3F" w:rsidRDefault="00EE0D3F" w:rsidP="00EE0D3F">
      <w:pPr>
        <w:suppressAutoHyphens w:val="0"/>
        <w:adjustRightInd w:val="0"/>
        <w:contextualSpacing/>
        <w:jc w:val="both"/>
        <w:textAlignment w:val="auto"/>
        <w:rPr>
          <w:rFonts w:ascii="Arial" w:eastAsiaTheme="minorHAnsi" w:hAnsi="Arial" w:cs="Arial"/>
          <w:sz w:val="22"/>
          <w:szCs w:val="22"/>
          <w:u w:val="single"/>
          <w:lang w:val="es-ES"/>
        </w:rPr>
      </w:pPr>
      <w:r w:rsidRPr="00EE0D3F">
        <w:rPr>
          <w:rFonts w:ascii="Arial" w:hAnsi="Arial" w:cs="Arial"/>
          <w:i/>
          <w:sz w:val="22"/>
          <w:szCs w:val="22"/>
          <w:lang w:val="es-ES_tradnl"/>
        </w:rPr>
        <w:t xml:space="preserve">Recordando </w:t>
      </w:r>
      <w:r w:rsidRPr="00EE0D3F">
        <w:rPr>
          <w:rFonts w:ascii="Arial" w:hAnsi="Arial" w:cs="Arial"/>
          <w:sz w:val="22"/>
          <w:szCs w:val="22"/>
          <w:lang w:val="es-ES_tradnl"/>
        </w:rPr>
        <w:t>el establecimiento del</w:t>
      </w:r>
      <w:r w:rsidRPr="00EE0D3F">
        <w:rPr>
          <w:rFonts w:ascii="Arial" w:hAnsi="Arial" w:cs="Arial"/>
          <w:i/>
          <w:sz w:val="22"/>
          <w:szCs w:val="22"/>
          <w:lang w:val="es-ES_tradnl"/>
        </w:rPr>
        <w:t xml:space="preserve"> </w:t>
      </w:r>
      <w:r w:rsidRPr="00EE0D3F">
        <w:rPr>
          <w:rFonts w:ascii="Arial" w:hAnsi="Arial" w:cs="Arial"/>
          <w:sz w:val="22"/>
          <w:szCs w:val="22"/>
          <w:lang w:val="es-ES_tradnl"/>
        </w:rPr>
        <w:t>Memorando de Entendimiento sobre la Conservación de los Tiburones Migratorios de la CMS (</w:t>
      </w:r>
      <w:proofErr w:type="spellStart"/>
      <w:r w:rsidRPr="00EE0D3F">
        <w:rPr>
          <w:rFonts w:ascii="Arial" w:hAnsi="Arial" w:cs="Arial"/>
          <w:sz w:val="22"/>
          <w:szCs w:val="22"/>
          <w:lang w:val="es-ES_tradnl"/>
        </w:rPr>
        <w:t>MdE</w:t>
      </w:r>
      <w:proofErr w:type="spellEnd"/>
      <w:r w:rsidRPr="00EE0D3F">
        <w:rPr>
          <w:rFonts w:ascii="Arial" w:hAnsi="Arial" w:cs="Arial"/>
          <w:sz w:val="22"/>
          <w:szCs w:val="22"/>
          <w:lang w:val="es-ES_tradnl"/>
        </w:rPr>
        <w:t xml:space="preserve"> sobre tiburones) en 2010, el cual tiene por objetivo alcanzar y mantener un estado de conservación favorable para los tiburones migratorios basándose en los mejores datos científicos </w:t>
      </w:r>
      <w:r w:rsidRPr="00EE0D3F">
        <w:rPr>
          <w:rFonts w:ascii="Arial" w:hAnsi="Arial" w:cstheme="minorBidi"/>
          <w:sz w:val="22"/>
          <w:lang w:val="es-ES_tradnl"/>
        </w:rPr>
        <w:t xml:space="preserve">disponibles, teniendo en cuenta las características socioeconómicas y otros valores de estas especies, y el Plan de Conservación para tiburones migratorios que se adoptó en la primera Reunión de los Signatarios en 2012 </w:t>
      </w:r>
      <w:r w:rsidRPr="00EE0D3F">
        <w:rPr>
          <w:rFonts w:ascii="Arial" w:eastAsiaTheme="minorHAnsi" w:hAnsi="Arial" w:cs="Arial"/>
          <w:sz w:val="22"/>
          <w:szCs w:val="22"/>
          <w:lang w:val="es-ES"/>
        </w:rPr>
        <w:t xml:space="preserve">en el Anexo III con el </w:t>
      </w:r>
      <w:proofErr w:type="spellStart"/>
      <w:r w:rsidRPr="00EE0D3F">
        <w:rPr>
          <w:rFonts w:ascii="Arial" w:eastAsiaTheme="minorHAnsi" w:hAnsi="Arial" w:cs="Arial"/>
          <w:sz w:val="22"/>
          <w:szCs w:val="22"/>
          <w:lang w:val="es-ES"/>
        </w:rPr>
        <w:t>MdE</w:t>
      </w:r>
      <w:proofErr w:type="spellEnd"/>
      <w:r w:rsidRPr="00EE0D3F">
        <w:rPr>
          <w:rFonts w:ascii="Arial" w:eastAsiaTheme="minorHAnsi" w:hAnsi="Arial" w:cs="Arial"/>
          <w:sz w:val="22"/>
          <w:szCs w:val="22"/>
          <w:lang w:val="es-ES"/>
        </w:rPr>
        <w:t xml:space="preserve"> sobre tiburones</w:t>
      </w:r>
      <w:r w:rsidRPr="00EE0D3F">
        <w:rPr>
          <w:rFonts w:ascii="Arial" w:hAnsi="Arial" w:cstheme="minorBidi"/>
          <w:sz w:val="22"/>
          <w:lang w:val="es-ES_tradnl"/>
        </w:rPr>
        <w:t>.</w:t>
      </w:r>
    </w:p>
    <w:p w14:paraId="08F80B0A" w14:textId="2376FE40" w:rsid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672297E9" w14:textId="77777777" w:rsidR="006D6B30" w:rsidRPr="00EE0D3F" w:rsidRDefault="006D6B30" w:rsidP="00EE0D3F">
      <w:pPr>
        <w:suppressAutoHyphens w:val="0"/>
        <w:adjustRightInd w:val="0"/>
        <w:contextualSpacing/>
        <w:jc w:val="both"/>
        <w:textAlignment w:val="auto"/>
        <w:rPr>
          <w:rFonts w:ascii="Arial" w:eastAsia="Calibri" w:hAnsi="Arial" w:cs="Arial"/>
          <w:sz w:val="22"/>
          <w:szCs w:val="22"/>
          <w:lang w:val="es-ES"/>
        </w:rPr>
      </w:pPr>
    </w:p>
    <w:p w14:paraId="2ECC25D2" w14:textId="77777777" w:rsidR="00EE0D3F" w:rsidRPr="00EE0D3F" w:rsidRDefault="00EE0D3F" w:rsidP="00EE0D3F">
      <w:pPr>
        <w:suppressAutoHyphens w:val="0"/>
        <w:adjustRightInd w:val="0"/>
        <w:contextualSpacing/>
        <w:jc w:val="center"/>
        <w:textAlignment w:val="auto"/>
        <w:rPr>
          <w:rFonts w:ascii="Arial" w:eastAsia="Calibri" w:hAnsi="Arial" w:cs="Arial"/>
          <w:sz w:val="22"/>
          <w:szCs w:val="22"/>
          <w:lang w:val="es-ES"/>
        </w:rPr>
      </w:pPr>
      <w:r w:rsidRPr="00EE0D3F">
        <w:rPr>
          <w:rFonts w:ascii="Arial" w:eastAsia="Calibri" w:hAnsi="Arial" w:cs="Arial"/>
          <w:sz w:val="22"/>
          <w:szCs w:val="22"/>
          <w:lang w:val="es-ES"/>
        </w:rPr>
        <w:t>La Conferencia de las Partes de la Convención sobre la</w:t>
      </w:r>
    </w:p>
    <w:p w14:paraId="68D3C30D" w14:textId="77777777" w:rsidR="00EE0D3F" w:rsidRPr="00EE0D3F" w:rsidRDefault="00EE0D3F" w:rsidP="00EE0D3F">
      <w:pPr>
        <w:suppressAutoHyphens w:val="0"/>
        <w:adjustRightInd w:val="0"/>
        <w:contextualSpacing/>
        <w:jc w:val="center"/>
        <w:textAlignment w:val="auto"/>
        <w:rPr>
          <w:rFonts w:ascii="Arial" w:eastAsia="Calibri" w:hAnsi="Arial" w:cs="Arial"/>
          <w:sz w:val="22"/>
          <w:szCs w:val="22"/>
          <w:lang w:val="es-ES"/>
        </w:rPr>
      </w:pPr>
      <w:r w:rsidRPr="00EE0D3F">
        <w:rPr>
          <w:rFonts w:ascii="Arial" w:eastAsia="Calibri" w:hAnsi="Arial" w:cs="Arial"/>
          <w:sz w:val="22"/>
          <w:szCs w:val="22"/>
          <w:lang w:val="es-ES"/>
        </w:rPr>
        <w:t>Conservación de las Especies Migratorias de Animales Silvestres</w:t>
      </w:r>
    </w:p>
    <w:p w14:paraId="1EEEBACB" w14:textId="77777777" w:rsidR="00EE0D3F" w:rsidRPr="00EE0D3F" w:rsidRDefault="00EE0D3F" w:rsidP="00EE0D3F">
      <w:pPr>
        <w:suppressAutoHyphens w:val="0"/>
        <w:adjustRightInd w:val="0"/>
        <w:contextualSpacing/>
        <w:jc w:val="both"/>
        <w:textAlignment w:val="auto"/>
        <w:rPr>
          <w:rFonts w:ascii="Arial" w:eastAsia="Calibri" w:hAnsi="Arial" w:cs="Arial"/>
          <w:sz w:val="22"/>
          <w:szCs w:val="22"/>
          <w:lang w:val="es-ES"/>
        </w:rPr>
      </w:pPr>
    </w:p>
    <w:p w14:paraId="2FA8830B" w14:textId="14268D08" w:rsidR="00EE0D3F" w:rsidRPr="00D83B3F" w:rsidRDefault="00EE0D3F" w:rsidP="00D83B3F">
      <w:pPr>
        <w:pStyle w:val="ListParagraph"/>
        <w:widowControl/>
        <w:numPr>
          <w:ilvl w:val="0"/>
          <w:numId w:val="6"/>
        </w:numPr>
        <w:suppressAutoHyphens w:val="0"/>
        <w:autoSpaceDE/>
        <w:autoSpaceDN/>
        <w:ind w:left="567" w:hanging="567"/>
        <w:jc w:val="both"/>
        <w:textAlignment w:val="auto"/>
        <w:rPr>
          <w:rFonts w:ascii="Arial" w:eastAsia="Calibri" w:hAnsi="Arial" w:cs="Arial"/>
          <w:sz w:val="22"/>
          <w:szCs w:val="22"/>
          <w:lang w:val="es-ES"/>
        </w:rPr>
      </w:pPr>
      <w:r w:rsidRPr="00D83B3F">
        <w:rPr>
          <w:rFonts w:ascii="Arial" w:eastAsia="Calibri" w:hAnsi="Arial" w:cs="Arial"/>
          <w:i/>
          <w:sz w:val="22"/>
          <w:szCs w:val="22"/>
          <w:lang w:val="es-ES"/>
        </w:rPr>
        <w:t>Pide</w:t>
      </w:r>
      <w:r w:rsidRPr="00D83B3F">
        <w:rPr>
          <w:rFonts w:ascii="Arial" w:eastAsia="Calibri" w:hAnsi="Arial" w:cs="Arial"/>
          <w:sz w:val="22"/>
          <w:szCs w:val="22"/>
          <w:lang w:val="es-ES"/>
        </w:rPr>
        <w:t xml:space="preserve"> a las Partes que potencien las medidas de protección de las especies de </w:t>
      </w:r>
      <w:proofErr w:type="spellStart"/>
      <w:r w:rsidRPr="00D83B3F">
        <w:rPr>
          <w:rFonts w:ascii="Arial" w:eastAsia="Calibri" w:hAnsi="Arial" w:cs="Arial"/>
          <w:sz w:val="22"/>
          <w:szCs w:val="22"/>
          <w:lang w:val="es-ES"/>
        </w:rPr>
        <w:t>condrictios</w:t>
      </w:r>
      <w:proofErr w:type="spellEnd"/>
      <w:r w:rsidRPr="00D83B3F">
        <w:rPr>
          <w:rFonts w:ascii="Arial" w:eastAsia="Calibri" w:hAnsi="Arial" w:cs="Arial"/>
          <w:sz w:val="22"/>
          <w:szCs w:val="22"/>
          <w:lang w:val="es-ES"/>
        </w:rPr>
        <w:t xml:space="preserve"> migratorios frente a los procesos que las amenazan, con inclusión de la</w:t>
      </w:r>
      <w:r w:rsidR="007C1697" w:rsidRPr="00D83B3F">
        <w:rPr>
          <w:rFonts w:ascii="Arial" w:eastAsia="Calibri" w:hAnsi="Arial" w:cs="Arial"/>
          <w:sz w:val="22"/>
          <w:szCs w:val="22"/>
          <w:lang w:val="es-ES"/>
        </w:rPr>
        <w:t xml:space="preserve"> pérdida y</w:t>
      </w:r>
      <w:r w:rsidRPr="00D83B3F">
        <w:rPr>
          <w:rFonts w:ascii="Arial" w:eastAsia="Calibri" w:hAnsi="Arial" w:cs="Arial"/>
          <w:sz w:val="22"/>
          <w:szCs w:val="22"/>
          <w:lang w:val="es-ES"/>
        </w:rPr>
        <w:t xml:space="preserve"> destrucción de sus hábitats, la pesca IUU</w:t>
      </w:r>
      <w:r w:rsidR="00D83B3F" w:rsidRPr="00D83B3F">
        <w:rPr>
          <w:rFonts w:ascii="Arial" w:eastAsia="Calibri" w:hAnsi="Arial" w:cs="Arial"/>
          <w:sz w:val="22"/>
          <w:szCs w:val="22"/>
          <w:lang w:val="es-ES"/>
        </w:rPr>
        <w:t xml:space="preserve">, </w:t>
      </w:r>
      <w:r w:rsidR="00861B6F">
        <w:rPr>
          <w:rFonts w:ascii="Arial" w:eastAsia="Calibri" w:hAnsi="Arial" w:cs="Arial"/>
          <w:sz w:val="22"/>
          <w:szCs w:val="22"/>
          <w:lang w:val="es-ES"/>
        </w:rPr>
        <w:t xml:space="preserve">así como </w:t>
      </w:r>
      <w:r w:rsidRPr="00D83B3F">
        <w:rPr>
          <w:rFonts w:ascii="Arial" w:eastAsia="Calibri" w:hAnsi="Arial" w:cs="Arial"/>
          <w:sz w:val="22"/>
          <w:szCs w:val="22"/>
          <w:lang w:val="es-ES"/>
        </w:rPr>
        <w:t>las capturas accidentales</w:t>
      </w:r>
      <w:r w:rsidR="00D83B3F" w:rsidRPr="00D83B3F">
        <w:rPr>
          <w:rFonts w:ascii="Arial" w:eastAsia="Calibri" w:hAnsi="Arial" w:cs="Arial"/>
          <w:sz w:val="22"/>
          <w:szCs w:val="22"/>
          <w:lang w:val="es-ES"/>
        </w:rPr>
        <w:t xml:space="preserve"> donde </w:t>
      </w:r>
      <w:r w:rsidR="00D83B3F">
        <w:rPr>
          <w:rFonts w:ascii="Arial" w:eastAsia="Calibri" w:hAnsi="Arial" w:cs="Arial"/>
          <w:sz w:val="22"/>
          <w:szCs w:val="22"/>
          <w:lang w:val="es-ES"/>
        </w:rPr>
        <w:t>est</w:t>
      </w:r>
      <w:r w:rsidR="00861B6F">
        <w:rPr>
          <w:rFonts w:ascii="Arial" w:eastAsia="Calibri" w:hAnsi="Arial" w:cs="Arial"/>
          <w:sz w:val="22"/>
          <w:szCs w:val="22"/>
          <w:lang w:val="es-ES"/>
        </w:rPr>
        <w:t>as</w:t>
      </w:r>
      <w:r w:rsidR="00D83B3F">
        <w:rPr>
          <w:rFonts w:ascii="Arial" w:eastAsia="Calibri" w:hAnsi="Arial" w:cs="Arial"/>
          <w:sz w:val="22"/>
          <w:szCs w:val="22"/>
          <w:lang w:val="es-ES"/>
        </w:rPr>
        <w:t xml:space="preserve"> represent</w:t>
      </w:r>
      <w:r w:rsidR="00861B6F">
        <w:rPr>
          <w:rFonts w:ascii="Arial" w:eastAsia="Calibri" w:hAnsi="Arial" w:cs="Arial"/>
          <w:sz w:val="22"/>
          <w:szCs w:val="22"/>
          <w:lang w:val="es-ES"/>
        </w:rPr>
        <w:t>en</w:t>
      </w:r>
      <w:r w:rsidR="00D83B3F">
        <w:rPr>
          <w:rFonts w:ascii="Arial" w:eastAsia="Calibri" w:hAnsi="Arial" w:cs="Arial"/>
          <w:sz w:val="22"/>
          <w:szCs w:val="22"/>
          <w:lang w:val="es-ES"/>
        </w:rPr>
        <w:t xml:space="preserve"> una amenaza al estado de conservación de estas especies;</w:t>
      </w:r>
    </w:p>
    <w:p w14:paraId="1876AD78" w14:textId="77777777" w:rsidR="00D83B3F" w:rsidRPr="00D83B3F" w:rsidRDefault="00D83B3F" w:rsidP="00D83B3F">
      <w:pPr>
        <w:pStyle w:val="ListParagraph"/>
        <w:widowControl/>
        <w:suppressAutoHyphens w:val="0"/>
        <w:autoSpaceDE/>
        <w:autoSpaceDN/>
        <w:ind w:left="930"/>
        <w:jc w:val="both"/>
        <w:textAlignment w:val="auto"/>
        <w:rPr>
          <w:rFonts w:ascii="Arial" w:eastAsia="Calibri" w:hAnsi="Arial" w:cs="Arial"/>
          <w:sz w:val="22"/>
          <w:szCs w:val="22"/>
          <w:lang w:val="es-ES"/>
        </w:rPr>
      </w:pPr>
    </w:p>
    <w:p w14:paraId="6EB80C45" w14:textId="6AF78F28" w:rsidR="00EE0D3F" w:rsidRPr="00EE0D3F" w:rsidRDefault="00EE0D3F" w:rsidP="00EE0D3F">
      <w:pPr>
        <w:suppressAutoHyphens w:val="0"/>
        <w:adjustRightInd w:val="0"/>
        <w:ind w:left="567" w:hanging="567"/>
        <w:jc w:val="both"/>
        <w:textAlignment w:val="auto"/>
        <w:rPr>
          <w:rFonts w:ascii="Arial" w:hAnsi="Arial" w:cstheme="minorBidi"/>
          <w:sz w:val="22"/>
          <w:lang w:val="es-ES_tradnl"/>
        </w:rPr>
      </w:pPr>
      <w:r w:rsidRPr="00EE0D3F">
        <w:rPr>
          <w:rFonts w:ascii="Arial" w:eastAsia="Calibri" w:hAnsi="Arial" w:cs="Arial"/>
          <w:sz w:val="22"/>
          <w:szCs w:val="22"/>
          <w:lang w:val="es-ES"/>
        </w:rPr>
        <w:t>2.</w:t>
      </w:r>
      <w:r w:rsidRPr="00EE0D3F">
        <w:rPr>
          <w:rFonts w:ascii="Arial" w:eastAsia="Calibri" w:hAnsi="Arial" w:cs="Arial"/>
          <w:sz w:val="22"/>
          <w:szCs w:val="22"/>
          <w:lang w:val="es-ES"/>
        </w:rPr>
        <w:tab/>
      </w:r>
      <w:r w:rsidRPr="00EE0D3F">
        <w:rPr>
          <w:rFonts w:ascii="Arial" w:hAnsi="Arial" w:cstheme="minorBidi"/>
          <w:i/>
          <w:sz w:val="22"/>
          <w:lang w:val="es-ES_tradnl"/>
        </w:rPr>
        <w:t>Insta</w:t>
      </w:r>
      <w:r w:rsidRPr="00EE0D3F">
        <w:rPr>
          <w:rFonts w:ascii="Arial" w:hAnsi="Arial" w:cstheme="minorBidi"/>
          <w:sz w:val="22"/>
          <w:lang w:val="es-ES_tradnl"/>
        </w:rPr>
        <w:t xml:space="preserve"> a las Partes a asegurar que</w:t>
      </w:r>
      <w:r w:rsidR="000F68B7">
        <w:rPr>
          <w:rFonts w:ascii="Arial" w:hAnsi="Arial" w:cstheme="minorBidi"/>
          <w:sz w:val="22"/>
          <w:lang w:val="es-ES_tradnl"/>
        </w:rPr>
        <w:t xml:space="preserve"> las poblaciones y/o stocks de </w:t>
      </w:r>
      <w:proofErr w:type="spellStart"/>
      <w:r w:rsidRPr="00EE0D3F">
        <w:rPr>
          <w:rFonts w:ascii="Arial" w:eastAsiaTheme="minorHAnsi" w:hAnsi="Arial" w:cs="Arial"/>
          <w:sz w:val="22"/>
          <w:szCs w:val="22"/>
          <w:lang w:val="es-ES"/>
        </w:rPr>
        <w:t>condrictios</w:t>
      </w:r>
      <w:proofErr w:type="spellEnd"/>
      <w:r w:rsidRPr="00EE0D3F">
        <w:rPr>
          <w:rFonts w:ascii="Arial" w:hAnsi="Arial" w:cstheme="minorBidi"/>
          <w:sz w:val="22"/>
          <w:lang w:val="es-ES_tradnl"/>
        </w:rPr>
        <w:t xml:space="preserve"> </w:t>
      </w:r>
      <w:r w:rsidR="000F68B7">
        <w:rPr>
          <w:rFonts w:ascii="Arial" w:hAnsi="Arial" w:cstheme="minorBidi"/>
          <w:sz w:val="22"/>
          <w:lang w:val="es-ES_tradnl"/>
        </w:rPr>
        <w:t xml:space="preserve">que se pescan y se comercializan </w:t>
      </w:r>
      <w:r w:rsidRPr="00EE0D3F">
        <w:rPr>
          <w:rFonts w:ascii="Arial" w:hAnsi="Arial" w:cstheme="minorBidi"/>
          <w:sz w:val="22"/>
          <w:lang w:val="es-ES_tradnl"/>
        </w:rPr>
        <w:t>sea</w:t>
      </w:r>
      <w:r w:rsidR="002B2197">
        <w:rPr>
          <w:rFonts w:ascii="Arial" w:hAnsi="Arial" w:cstheme="minorBidi"/>
          <w:sz w:val="22"/>
          <w:lang w:val="es-ES_tradnl"/>
        </w:rPr>
        <w:t>n mantenidas dentro de los límites biológicos de seguridad</w:t>
      </w:r>
      <w:r w:rsidRPr="00EE0D3F">
        <w:rPr>
          <w:rFonts w:ascii="Arial" w:hAnsi="Arial" w:cstheme="minorBidi"/>
          <w:sz w:val="22"/>
          <w:lang w:val="es-ES_tradnl"/>
        </w:rPr>
        <w:t xml:space="preserve">, </w:t>
      </w:r>
      <w:r w:rsidR="002B2197">
        <w:rPr>
          <w:rFonts w:ascii="Arial" w:hAnsi="Arial" w:cstheme="minorBidi"/>
          <w:sz w:val="22"/>
          <w:lang w:val="es-ES_tradnl"/>
        </w:rPr>
        <w:t xml:space="preserve">señalando </w:t>
      </w:r>
      <w:r w:rsidRPr="00EE0D3F">
        <w:rPr>
          <w:rFonts w:ascii="Arial" w:hAnsi="Arial" w:cstheme="minorBidi"/>
          <w:sz w:val="22"/>
          <w:lang w:val="es-ES_tradnl"/>
        </w:rPr>
        <w:t>que la falta de datos científicos no impid</w:t>
      </w:r>
      <w:r w:rsidR="002B2197">
        <w:rPr>
          <w:rFonts w:ascii="Arial" w:hAnsi="Arial" w:cstheme="minorBidi"/>
          <w:sz w:val="22"/>
          <w:lang w:val="es-ES_tradnl"/>
        </w:rPr>
        <w:t>e</w:t>
      </w:r>
      <w:r w:rsidRPr="00EE0D3F">
        <w:rPr>
          <w:rFonts w:ascii="Arial" w:hAnsi="Arial" w:cstheme="minorBidi"/>
          <w:sz w:val="22"/>
          <w:lang w:val="es-ES_tradnl"/>
        </w:rPr>
        <w:t xml:space="preserve"> las acciones de conservación o la ordenación de la actividad pesquera hacia este objetivo;</w:t>
      </w:r>
    </w:p>
    <w:p w14:paraId="25BB93A7"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_tradnl"/>
        </w:rPr>
      </w:pPr>
    </w:p>
    <w:p w14:paraId="281C2664"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3.</w:t>
      </w:r>
      <w:r w:rsidRPr="00EE0D3F">
        <w:rPr>
          <w:rFonts w:ascii="Arial" w:eastAsia="Calibri" w:hAnsi="Arial" w:cs="Arial"/>
          <w:sz w:val="22"/>
          <w:szCs w:val="22"/>
          <w:lang w:val="es-ES"/>
        </w:rPr>
        <w:tab/>
      </w:r>
      <w:r w:rsidRPr="00EE0D3F">
        <w:rPr>
          <w:rFonts w:ascii="Arial" w:hAnsi="Arial" w:cs="Arial"/>
          <w:i/>
          <w:sz w:val="22"/>
          <w:szCs w:val="22"/>
          <w:lang w:val="es-ES_tradnl"/>
        </w:rPr>
        <w:t>Insta además</w:t>
      </w:r>
      <w:r w:rsidRPr="00EE0D3F">
        <w:rPr>
          <w:rFonts w:ascii="Arial" w:hAnsi="Arial" w:cs="Arial"/>
          <w:sz w:val="22"/>
          <w:szCs w:val="22"/>
          <w:lang w:val="es-ES_tradnl"/>
        </w:rPr>
        <w:t xml:space="preserve"> </w:t>
      </w:r>
      <w:r w:rsidRPr="00EE0D3F">
        <w:rPr>
          <w:rFonts w:ascii="Arial" w:hAnsi="Arial" w:cstheme="minorBidi"/>
          <w:sz w:val="22"/>
          <w:lang w:val="es-ES_tradnl"/>
        </w:rPr>
        <w:t xml:space="preserve">a las Partes a tomar medidas para eliminar el aleteo, si aún no lo han hecho, incluyendo medidas de implementación como prohibir la remoción de las aletas en altamar y desechar los cadáveres al mar, exigiendo que las </w:t>
      </w:r>
      <w:r w:rsidRPr="00EE0D3F">
        <w:rPr>
          <w:rFonts w:ascii="Arial" w:eastAsiaTheme="minorHAnsi" w:hAnsi="Arial" w:cs="Arial"/>
          <w:sz w:val="22"/>
          <w:szCs w:val="22"/>
          <w:lang w:val="es-ES"/>
        </w:rPr>
        <w:t xml:space="preserve">especies de </w:t>
      </w:r>
      <w:proofErr w:type="spellStart"/>
      <w:r w:rsidRPr="00EE0D3F">
        <w:rPr>
          <w:rFonts w:ascii="Arial" w:eastAsiaTheme="minorHAnsi" w:hAnsi="Arial" w:cs="Arial"/>
          <w:sz w:val="22"/>
          <w:szCs w:val="22"/>
          <w:lang w:val="es-ES"/>
        </w:rPr>
        <w:t>condrictios</w:t>
      </w:r>
      <w:proofErr w:type="spellEnd"/>
      <w:r w:rsidRPr="00EE0D3F">
        <w:rPr>
          <w:rFonts w:ascii="Arial" w:eastAsiaTheme="minorHAnsi" w:hAnsi="Arial" w:cs="Arial"/>
          <w:sz w:val="22"/>
          <w:szCs w:val="22"/>
          <w:lang w:val="es-ES"/>
        </w:rPr>
        <w:t xml:space="preserve"> (excluyendo las especies del orden </w:t>
      </w:r>
      <w:proofErr w:type="spellStart"/>
      <w:r w:rsidRPr="00EE0D3F">
        <w:rPr>
          <w:rFonts w:ascii="Arial" w:eastAsiaTheme="minorHAnsi" w:hAnsi="Arial" w:cs="Arial"/>
          <w:sz w:val="22"/>
          <w:szCs w:val="22"/>
          <w:lang w:val="es-ES"/>
        </w:rPr>
        <w:t>rajiformes</w:t>
      </w:r>
      <w:proofErr w:type="spellEnd"/>
      <w:r w:rsidRPr="00EE0D3F">
        <w:rPr>
          <w:rFonts w:ascii="Arial" w:eastAsiaTheme="minorHAnsi" w:hAnsi="Arial" w:cs="Arial"/>
          <w:sz w:val="22"/>
          <w:szCs w:val="22"/>
          <w:lang w:val="es-ES"/>
        </w:rPr>
        <w:t>)</w:t>
      </w:r>
      <w:r w:rsidRPr="00EE0D3F">
        <w:rPr>
          <w:rFonts w:ascii="Arial" w:eastAsiaTheme="minorHAnsi" w:hAnsi="Arial" w:cs="Arial"/>
          <w:sz w:val="22"/>
          <w:szCs w:val="22"/>
          <w:u w:val="single"/>
          <w:lang w:val="es-ES"/>
        </w:rPr>
        <w:t xml:space="preserve"> </w:t>
      </w:r>
      <w:r w:rsidRPr="00EE0D3F">
        <w:rPr>
          <w:rFonts w:ascii="Arial" w:hAnsi="Arial" w:cstheme="minorBidi"/>
          <w:sz w:val="22"/>
          <w:lang w:val="es-ES_tradnl"/>
        </w:rPr>
        <w:t xml:space="preserve"> sean desembarcadas con todas las aletas adheridas al cuerpo naturalmente, completamente o parcialmente y otras medidas en conformidad con las Resoluciones aplicables de la Asamblea General de las Naciones Unidas </w:t>
      </w:r>
    </w:p>
    <w:p w14:paraId="5AF9910F"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p>
    <w:p w14:paraId="333ED846"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4.</w:t>
      </w:r>
      <w:r w:rsidRPr="00EE0D3F">
        <w:rPr>
          <w:rFonts w:ascii="Arial" w:eastAsia="Calibri" w:hAnsi="Arial" w:cs="Arial"/>
          <w:sz w:val="22"/>
          <w:szCs w:val="22"/>
          <w:lang w:val="es-ES"/>
        </w:rPr>
        <w:tab/>
      </w:r>
      <w:r w:rsidRPr="00EE0D3F">
        <w:rPr>
          <w:rFonts w:ascii="Arial" w:hAnsi="Arial" w:cs="Arial"/>
          <w:i/>
          <w:sz w:val="24"/>
          <w:lang w:val="es-ES_tradnl"/>
        </w:rPr>
        <w:t>Insta además</w:t>
      </w:r>
      <w:r w:rsidRPr="00EE0D3F">
        <w:rPr>
          <w:rFonts w:ascii="Arial" w:hAnsi="Arial" w:cs="Arial"/>
          <w:sz w:val="24"/>
          <w:lang w:val="es-ES_tradnl"/>
        </w:rPr>
        <w:t xml:space="preserve"> a las Partes, cuando no lo hayan hecho, a desarrollar e implementar Planes de Acción Nacionales para los tiburones (PAN-TIBURONES, de acuerdo con el PAI-TIBURONES de la FAO</w:t>
      </w:r>
      <w:r w:rsidRPr="00EE0D3F">
        <w:rPr>
          <w:rFonts w:ascii="Arial" w:eastAsia="Calibri" w:hAnsi="Arial" w:cs="Arial"/>
          <w:sz w:val="22"/>
          <w:szCs w:val="22"/>
          <w:lang w:val="es-ES"/>
        </w:rPr>
        <w:t>;</w:t>
      </w:r>
    </w:p>
    <w:p w14:paraId="0CFBB785"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p>
    <w:p w14:paraId="2FBC24BC"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5.</w:t>
      </w:r>
      <w:r w:rsidRPr="00EE0D3F">
        <w:rPr>
          <w:rFonts w:ascii="Arial" w:eastAsia="Calibri" w:hAnsi="Arial" w:cs="Arial"/>
          <w:sz w:val="22"/>
          <w:szCs w:val="22"/>
          <w:lang w:val="es-ES"/>
        </w:rPr>
        <w:tab/>
      </w:r>
      <w:r w:rsidRPr="00EE0D3F">
        <w:rPr>
          <w:rFonts w:ascii="Arial" w:hAnsi="Arial" w:cs="Arial"/>
          <w:i/>
          <w:sz w:val="22"/>
          <w:szCs w:val="22"/>
          <w:lang w:val="es-ES_tradnl"/>
        </w:rPr>
        <w:t>Insta además</w:t>
      </w:r>
      <w:r w:rsidRPr="00EE0D3F">
        <w:rPr>
          <w:rFonts w:ascii="Arial" w:hAnsi="Arial" w:cs="Arial"/>
          <w:sz w:val="22"/>
          <w:szCs w:val="22"/>
          <w:lang w:val="es-ES_tradnl"/>
        </w:rPr>
        <w:t xml:space="preserve"> a las Partes de la CMS a cumplir con las medidas de conservación y gestión existentes en particular aquellos de las OROP cuando proceda, incluyendo cumplimiento con la recolección de datos y presentación de requisitos/obligaciones para permitir evaluaciones fiables de poblaciones por parte de los Comités Científicos de estos organismos;</w:t>
      </w:r>
    </w:p>
    <w:p w14:paraId="5FDA1BB5"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p>
    <w:p w14:paraId="4D65DFAC" w14:textId="77777777" w:rsidR="00EE0D3F" w:rsidRPr="00EE0D3F" w:rsidRDefault="00EE0D3F" w:rsidP="00EE0D3F">
      <w:pPr>
        <w:suppressAutoHyphens w:val="0"/>
        <w:adjustRightInd w:val="0"/>
        <w:ind w:left="567" w:hanging="567"/>
        <w:jc w:val="both"/>
        <w:textAlignment w:val="auto"/>
        <w:rPr>
          <w:rFonts w:ascii="Arial" w:hAnsi="Arial" w:cstheme="minorBidi"/>
          <w:sz w:val="22"/>
          <w:lang w:val="es-ES_tradnl"/>
        </w:rPr>
      </w:pPr>
      <w:r w:rsidRPr="00EE0D3F">
        <w:rPr>
          <w:rFonts w:ascii="Arial" w:eastAsia="Calibri" w:hAnsi="Arial" w:cs="Arial"/>
          <w:sz w:val="22"/>
          <w:szCs w:val="22"/>
          <w:lang w:val="es-ES"/>
        </w:rPr>
        <w:t>6.</w:t>
      </w:r>
      <w:r w:rsidRPr="00EE0D3F">
        <w:rPr>
          <w:rFonts w:ascii="Arial" w:eastAsia="Calibri" w:hAnsi="Arial" w:cs="Arial"/>
          <w:sz w:val="22"/>
          <w:szCs w:val="22"/>
          <w:lang w:val="es-ES"/>
        </w:rPr>
        <w:tab/>
      </w:r>
      <w:r w:rsidRPr="00EE0D3F">
        <w:rPr>
          <w:rFonts w:ascii="Arial" w:hAnsi="Arial" w:cstheme="minorBidi"/>
          <w:i/>
          <w:sz w:val="22"/>
          <w:lang w:val="es-ES_tradnl"/>
        </w:rPr>
        <w:t>Insta además</w:t>
      </w:r>
      <w:r w:rsidRPr="00EE0D3F">
        <w:rPr>
          <w:rFonts w:ascii="Arial" w:hAnsi="Arial" w:cstheme="minorBidi"/>
          <w:sz w:val="22"/>
          <w:lang w:val="es-ES_tradnl"/>
        </w:rPr>
        <w:t xml:space="preserve"> a las Partes a desarrollar e implementar directrices y procedimientos para implementar las disposiciones de CITES regulando el comercio de productos de </w:t>
      </w:r>
      <w:r w:rsidRPr="00EE0D3F">
        <w:rPr>
          <w:rFonts w:ascii="Arial" w:eastAsiaTheme="minorHAnsi" w:hAnsi="Arial" w:cs="Arial"/>
          <w:sz w:val="22"/>
          <w:szCs w:val="22"/>
          <w:lang w:val="es-ES"/>
        </w:rPr>
        <w:t xml:space="preserve">especies de </w:t>
      </w:r>
      <w:proofErr w:type="spellStart"/>
      <w:r w:rsidRPr="00EE0D3F">
        <w:rPr>
          <w:rFonts w:ascii="Arial" w:eastAsiaTheme="minorHAnsi" w:hAnsi="Arial" w:cs="Arial"/>
          <w:sz w:val="22"/>
          <w:szCs w:val="22"/>
          <w:lang w:val="es-ES"/>
        </w:rPr>
        <w:t>condrictios</w:t>
      </w:r>
      <w:proofErr w:type="spellEnd"/>
      <w:r w:rsidRPr="00EE0D3F">
        <w:rPr>
          <w:rFonts w:ascii="Arial" w:hAnsi="Arial" w:cstheme="minorBidi"/>
          <w:sz w:val="22"/>
          <w:lang w:val="es-ES_tradnl"/>
        </w:rPr>
        <w:t xml:space="preserve"> derivados de las especies que figuran en los Apéndices de la Convención;</w:t>
      </w:r>
    </w:p>
    <w:p w14:paraId="5842990F" w14:textId="77777777" w:rsidR="00EE0D3F" w:rsidRPr="00EE0D3F" w:rsidRDefault="00EE0D3F" w:rsidP="00EE0D3F">
      <w:pPr>
        <w:suppressAutoHyphens w:val="0"/>
        <w:adjustRightInd w:val="0"/>
        <w:jc w:val="both"/>
        <w:textAlignment w:val="auto"/>
        <w:rPr>
          <w:rFonts w:ascii="Arial" w:hAnsi="Arial" w:cstheme="minorBidi"/>
          <w:sz w:val="22"/>
          <w:lang w:val="es-ES_tradnl"/>
        </w:rPr>
      </w:pPr>
    </w:p>
    <w:p w14:paraId="0DF6AA8C"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7.</w:t>
      </w:r>
      <w:r w:rsidRPr="00EE0D3F">
        <w:rPr>
          <w:rFonts w:ascii="Arial" w:eastAsia="Calibri" w:hAnsi="Arial" w:cs="Arial"/>
          <w:sz w:val="22"/>
          <w:szCs w:val="22"/>
          <w:lang w:val="es-ES"/>
        </w:rPr>
        <w:tab/>
      </w:r>
      <w:r w:rsidRPr="00EE0D3F">
        <w:rPr>
          <w:rFonts w:ascii="Arial" w:hAnsi="Arial" w:cs="Arial"/>
          <w:i/>
          <w:sz w:val="22"/>
          <w:szCs w:val="22"/>
          <w:lang w:val="es-ES_tradnl"/>
        </w:rPr>
        <w:t>Alienta</w:t>
      </w:r>
      <w:r w:rsidRPr="00EE0D3F">
        <w:rPr>
          <w:rFonts w:ascii="Arial" w:hAnsi="Arial" w:cs="Arial"/>
          <w:sz w:val="22"/>
          <w:szCs w:val="22"/>
          <w:lang w:val="es-ES_tradnl"/>
        </w:rPr>
        <w:t xml:space="preserve"> a las Partes identificar las necesidades de formación y desarrollo de capacidad en investigación, recolección de datos específicos de especies y seguimiento, así como facilitar iniciativas para mejorar las capacidades y competencias institucionales en la identificación, gestión y técnicas de conservación de </w:t>
      </w:r>
      <w:r w:rsidRPr="00EE0D3F">
        <w:rPr>
          <w:rFonts w:ascii="Arial" w:hAnsi="Arial" w:cs="Arial"/>
          <w:sz w:val="22"/>
          <w:szCs w:val="22"/>
          <w:lang w:val="es-ES"/>
        </w:rPr>
        <w:t xml:space="preserve">especies de </w:t>
      </w:r>
      <w:proofErr w:type="spellStart"/>
      <w:r w:rsidRPr="00EE0D3F">
        <w:rPr>
          <w:rFonts w:ascii="Arial" w:hAnsi="Arial" w:cs="Arial"/>
          <w:sz w:val="22"/>
          <w:szCs w:val="22"/>
          <w:lang w:val="es-ES"/>
        </w:rPr>
        <w:t>condrictios</w:t>
      </w:r>
      <w:proofErr w:type="spellEnd"/>
      <w:r w:rsidRPr="00EE0D3F">
        <w:rPr>
          <w:rFonts w:ascii="Arial" w:hAnsi="Arial" w:cs="Arial"/>
          <w:sz w:val="22"/>
          <w:szCs w:val="22"/>
          <w:lang w:val="es-ES"/>
        </w:rPr>
        <w:t>;</w:t>
      </w:r>
    </w:p>
    <w:p w14:paraId="4AF96505" w14:textId="365A64EA" w:rsidR="00C23AFA" w:rsidRDefault="00C23AFA">
      <w:pPr>
        <w:widowControl/>
        <w:suppressAutoHyphens w:val="0"/>
        <w:autoSpaceDE/>
        <w:spacing w:after="160" w:line="254" w:lineRule="auto"/>
        <w:rPr>
          <w:rFonts w:ascii="Arial" w:eastAsia="Calibri" w:hAnsi="Arial" w:cs="Arial"/>
          <w:sz w:val="22"/>
          <w:szCs w:val="22"/>
          <w:lang w:val="es-ES"/>
        </w:rPr>
      </w:pPr>
      <w:r>
        <w:rPr>
          <w:rFonts w:ascii="Arial" w:eastAsia="Calibri" w:hAnsi="Arial" w:cs="Arial"/>
          <w:sz w:val="22"/>
          <w:szCs w:val="22"/>
          <w:lang w:val="es-ES"/>
        </w:rPr>
        <w:br w:type="page"/>
      </w:r>
    </w:p>
    <w:p w14:paraId="44DE328F"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p>
    <w:p w14:paraId="5CA55871" w14:textId="77777777" w:rsidR="00EE0D3F" w:rsidRPr="00EE0D3F" w:rsidRDefault="00EE0D3F" w:rsidP="00EE0D3F">
      <w:pPr>
        <w:suppressAutoHyphens w:val="0"/>
        <w:adjustRightInd w:val="0"/>
        <w:ind w:left="567" w:hanging="567"/>
        <w:jc w:val="both"/>
        <w:textAlignment w:val="auto"/>
        <w:rPr>
          <w:rFonts w:ascii="Arial" w:hAnsi="Arial" w:cstheme="minorBidi"/>
          <w:sz w:val="22"/>
          <w:lang w:val="es-ES_tradnl"/>
        </w:rPr>
      </w:pPr>
      <w:r w:rsidRPr="00EE0D3F">
        <w:rPr>
          <w:rFonts w:ascii="Arial" w:eastAsia="Calibri" w:hAnsi="Arial" w:cs="Arial"/>
          <w:sz w:val="22"/>
          <w:szCs w:val="22"/>
          <w:lang w:val="es-ES"/>
        </w:rPr>
        <w:t>8.</w:t>
      </w:r>
      <w:r w:rsidRPr="00EE0D3F">
        <w:rPr>
          <w:rFonts w:ascii="Arial" w:eastAsia="Calibri" w:hAnsi="Arial" w:cs="Arial"/>
          <w:sz w:val="22"/>
          <w:szCs w:val="22"/>
          <w:lang w:val="es-ES"/>
        </w:rPr>
        <w:tab/>
      </w:r>
      <w:r w:rsidRPr="00EE0D3F">
        <w:rPr>
          <w:rFonts w:ascii="Arial" w:hAnsi="Arial" w:cstheme="minorBidi"/>
          <w:i/>
          <w:sz w:val="22"/>
          <w:lang w:val="es-ES_tradnl"/>
        </w:rPr>
        <w:t>Solicita</w:t>
      </w:r>
      <w:r w:rsidRPr="00EE0D3F">
        <w:rPr>
          <w:rFonts w:ascii="Arial" w:hAnsi="Arial" w:cstheme="minorBidi"/>
          <w:sz w:val="22"/>
          <w:lang w:val="es-ES_tradnl"/>
        </w:rPr>
        <w:t xml:space="preserve"> a las Partes mejorar su conocimiento sobre la biología y la ecología de las poblaciones migratorias de </w:t>
      </w:r>
      <w:r w:rsidRPr="00EE0D3F">
        <w:rPr>
          <w:rFonts w:ascii="Arial" w:eastAsiaTheme="minorHAnsi" w:hAnsi="Arial" w:cs="Arial"/>
          <w:sz w:val="22"/>
          <w:szCs w:val="22"/>
          <w:lang w:val="es-ES"/>
        </w:rPr>
        <w:t xml:space="preserve">especies de </w:t>
      </w:r>
      <w:proofErr w:type="spellStart"/>
      <w:r w:rsidRPr="00EE0D3F">
        <w:rPr>
          <w:rFonts w:ascii="Arial" w:eastAsiaTheme="minorHAnsi" w:hAnsi="Arial" w:cs="Arial"/>
          <w:sz w:val="22"/>
          <w:szCs w:val="22"/>
          <w:lang w:val="es-ES"/>
        </w:rPr>
        <w:t>condrictios</w:t>
      </w:r>
      <w:proofErr w:type="spellEnd"/>
      <w:r w:rsidRPr="00EE0D3F">
        <w:rPr>
          <w:rFonts w:ascii="Arial" w:hAnsi="Arial" w:cstheme="minorBidi"/>
          <w:sz w:val="22"/>
          <w:lang w:val="es-ES_tradnl"/>
        </w:rPr>
        <w:t xml:space="preserve"> e identificar medios para hacer que las artes de pesca sean más selectivas para apoyar medidas efectivas de conservación a través de la investigación, el seguimiento y el intercambio de información, así como a promover evaluaciones de poblaciones e investigación incluyendo dentro del marco de las OROP y sus organismos científicos competentes cuando proceda;</w:t>
      </w:r>
    </w:p>
    <w:p w14:paraId="5A57033A"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_tradnl"/>
        </w:rPr>
      </w:pPr>
    </w:p>
    <w:p w14:paraId="59AE4EA9" w14:textId="0E684F86" w:rsidR="00EE0D3F" w:rsidRPr="00EE0D3F" w:rsidRDefault="00EE0D3F" w:rsidP="00EE0D3F">
      <w:pPr>
        <w:suppressAutoHyphens w:val="0"/>
        <w:adjustRightInd w:val="0"/>
        <w:ind w:left="567" w:hanging="567"/>
        <w:jc w:val="both"/>
        <w:textAlignment w:val="auto"/>
        <w:rPr>
          <w:rFonts w:ascii="Arial" w:hAnsi="Arial" w:cstheme="minorBidi"/>
          <w:sz w:val="22"/>
          <w:lang w:val="es-ES_tradnl"/>
        </w:rPr>
      </w:pPr>
      <w:r w:rsidRPr="00EE0D3F">
        <w:rPr>
          <w:rFonts w:ascii="Arial" w:eastAsia="Calibri" w:hAnsi="Arial" w:cs="Arial"/>
          <w:sz w:val="22"/>
          <w:szCs w:val="22"/>
          <w:lang w:val="es-ES"/>
        </w:rPr>
        <w:t>9.</w:t>
      </w:r>
      <w:r w:rsidRPr="00EE0D3F">
        <w:rPr>
          <w:rFonts w:ascii="Arial" w:eastAsia="Calibri" w:hAnsi="Arial" w:cs="Arial"/>
          <w:sz w:val="22"/>
          <w:szCs w:val="22"/>
          <w:lang w:val="es-ES"/>
        </w:rPr>
        <w:tab/>
      </w:r>
      <w:r w:rsidRPr="00EE0D3F">
        <w:rPr>
          <w:rFonts w:ascii="Arial" w:hAnsi="Arial" w:cstheme="minorBidi"/>
          <w:i/>
          <w:sz w:val="22"/>
          <w:lang w:val="es-ES_tradnl"/>
        </w:rPr>
        <w:t>Alienta</w:t>
      </w:r>
      <w:r w:rsidRPr="00EE0D3F">
        <w:rPr>
          <w:rFonts w:ascii="Arial" w:hAnsi="Arial" w:cstheme="minorBidi"/>
          <w:sz w:val="22"/>
          <w:lang w:val="es-ES_tradnl"/>
        </w:rPr>
        <w:t xml:space="preserve"> a las Partes a priorizar programas para monitorear y documentar la</w:t>
      </w:r>
      <w:r w:rsidR="0013196D">
        <w:rPr>
          <w:rFonts w:ascii="Arial" w:hAnsi="Arial" w:cstheme="minorBidi"/>
          <w:sz w:val="22"/>
          <w:lang w:val="es-ES_tradnl"/>
        </w:rPr>
        <w:t>s</w:t>
      </w:r>
      <w:r w:rsidRPr="00EE0D3F">
        <w:rPr>
          <w:rFonts w:ascii="Arial" w:hAnsi="Arial" w:cstheme="minorBidi"/>
          <w:sz w:val="22"/>
          <w:lang w:val="es-ES_tradnl"/>
        </w:rPr>
        <w:t xml:space="preserve"> </w:t>
      </w:r>
      <w:proofErr w:type="spellStart"/>
      <w:r w:rsidRPr="00EE0D3F">
        <w:rPr>
          <w:rFonts w:ascii="Arial" w:hAnsi="Arial" w:cstheme="minorBidi"/>
          <w:sz w:val="22"/>
          <w:lang w:val="es-ES_tradnl"/>
        </w:rPr>
        <w:t>pes</w:t>
      </w:r>
      <w:r w:rsidR="00753C47">
        <w:rPr>
          <w:rFonts w:ascii="Arial" w:hAnsi="Arial" w:cstheme="minorBidi"/>
          <w:sz w:val="22"/>
          <w:lang w:val="es-ES_tradnl"/>
        </w:rPr>
        <w:t>querían</w:t>
      </w:r>
      <w:proofErr w:type="spellEnd"/>
      <w:r w:rsidRPr="00EE0D3F">
        <w:rPr>
          <w:rFonts w:ascii="Arial" w:hAnsi="Arial" w:cstheme="minorBidi"/>
          <w:sz w:val="22"/>
          <w:lang w:val="es-ES_tradnl"/>
        </w:rPr>
        <w:t xml:space="preserve"> </w:t>
      </w:r>
      <w:r w:rsidR="0013196D">
        <w:rPr>
          <w:rFonts w:ascii="Arial" w:hAnsi="Arial" w:cstheme="minorBidi"/>
          <w:sz w:val="22"/>
          <w:lang w:val="es-ES_tradnl"/>
        </w:rPr>
        <w:t>donde</w:t>
      </w:r>
      <w:r w:rsidRPr="00EE0D3F">
        <w:rPr>
          <w:rFonts w:ascii="Arial" w:eastAsiaTheme="minorHAnsi" w:hAnsi="Arial" w:cs="Arial"/>
          <w:sz w:val="22"/>
          <w:szCs w:val="22"/>
          <w:lang w:val="es-ES"/>
        </w:rPr>
        <w:t xml:space="preserve"> </w:t>
      </w:r>
      <w:r w:rsidR="00753C47">
        <w:rPr>
          <w:rFonts w:ascii="Arial" w:eastAsiaTheme="minorHAnsi" w:hAnsi="Arial" w:cs="Arial"/>
          <w:sz w:val="22"/>
          <w:szCs w:val="22"/>
          <w:lang w:val="es-ES"/>
        </w:rPr>
        <w:t xml:space="preserve">las </w:t>
      </w:r>
      <w:r w:rsidRPr="00EE0D3F">
        <w:rPr>
          <w:rFonts w:ascii="Arial" w:eastAsiaTheme="minorHAnsi" w:hAnsi="Arial" w:cs="Arial"/>
          <w:sz w:val="22"/>
          <w:szCs w:val="22"/>
          <w:lang w:val="es-ES"/>
        </w:rPr>
        <w:t xml:space="preserve">especies de </w:t>
      </w:r>
      <w:proofErr w:type="spellStart"/>
      <w:r w:rsidRPr="00EE0D3F">
        <w:rPr>
          <w:rFonts w:ascii="Arial" w:eastAsiaTheme="minorHAnsi" w:hAnsi="Arial" w:cs="Arial"/>
          <w:sz w:val="22"/>
          <w:szCs w:val="22"/>
          <w:lang w:val="es-ES"/>
        </w:rPr>
        <w:t>condrictios</w:t>
      </w:r>
      <w:proofErr w:type="spellEnd"/>
      <w:r w:rsidRPr="00EE0D3F">
        <w:rPr>
          <w:rFonts w:ascii="Arial" w:hAnsi="Arial" w:cstheme="minorBidi"/>
          <w:sz w:val="22"/>
          <w:lang w:val="es-ES_tradnl"/>
        </w:rPr>
        <w:t xml:space="preserve"> </w:t>
      </w:r>
      <w:r w:rsidR="00753C47">
        <w:rPr>
          <w:rFonts w:ascii="Arial" w:hAnsi="Arial" w:cstheme="minorBidi"/>
          <w:sz w:val="22"/>
          <w:lang w:val="es-ES_tradnl"/>
        </w:rPr>
        <w:t>son especies objetivo o capturadas incidentalmente</w:t>
      </w:r>
      <w:r w:rsidRPr="00EE0D3F">
        <w:rPr>
          <w:rFonts w:ascii="Arial" w:hAnsi="Arial" w:cstheme="minorBidi"/>
          <w:sz w:val="22"/>
          <w:lang w:val="es-ES_tradnl"/>
        </w:rPr>
        <w:t xml:space="preserve">, los cuales pueden incluir sistemas de seguimiento de barcos, inspecciones y programas de observadores o seguimiento a bordo </w:t>
      </w:r>
      <w:r w:rsidRPr="00EE0D3F">
        <w:rPr>
          <w:rFonts w:ascii="Arial" w:eastAsiaTheme="minorHAnsi" w:hAnsi="Arial" w:cs="Arial"/>
          <w:sz w:val="22"/>
          <w:szCs w:val="22"/>
          <w:lang w:val="es-ES"/>
        </w:rPr>
        <w:t>electrónico</w:t>
      </w:r>
      <w:r w:rsidRPr="00EE0D3F">
        <w:rPr>
          <w:rFonts w:ascii="Arial" w:hAnsi="Arial" w:cstheme="minorBidi"/>
          <w:sz w:val="22"/>
          <w:lang w:val="es-ES_tradnl"/>
        </w:rPr>
        <w:t>;</w:t>
      </w:r>
    </w:p>
    <w:p w14:paraId="0F0C9632"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_tradnl"/>
        </w:rPr>
      </w:pPr>
    </w:p>
    <w:p w14:paraId="70EAA5BF" w14:textId="77777777" w:rsidR="00EE0D3F" w:rsidRPr="00EE0D3F" w:rsidRDefault="00EE0D3F" w:rsidP="00EE0D3F">
      <w:pPr>
        <w:suppressAutoHyphens w:val="0"/>
        <w:adjustRightInd w:val="0"/>
        <w:ind w:left="567" w:hanging="567"/>
        <w:jc w:val="both"/>
        <w:textAlignment w:val="auto"/>
        <w:rPr>
          <w:rFonts w:ascii="Arial" w:hAnsi="Arial" w:cstheme="minorBidi"/>
          <w:sz w:val="22"/>
          <w:lang w:val="es-ES_tradnl"/>
        </w:rPr>
      </w:pPr>
      <w:r w:rsidRPr="00EE0D3F">
        <w:rPr>
          <w:rFonts w:ascii="Arial" w:eastAsia="Calibri" w:hAnsi="Arial" w:cs="Arial"/>
          <w:sz w:val="22"/>
          <w:szCs w:val="22"/>
          <w:lang w:val="es-ES"/>
        </w:rPr>
        <w:t>10.</w:t>
      </w:r>
      <w:r w:rsidRPr="00EE0D3F">
        <w:rPr>
          <w:rFonts w:ascii="Arial" w:eastAsia="Calibri" w:hAnsi="Arial" w:cs="Arial"/>
          <w:sz w:val="22"/>
          <w:szCs w:val="22"/>
          <w:lang w:val="es-ES"/>
        </w:rPr>
        <w:tab/>
      </w:r>
      <w:r w:rsidRPr="00EE0D3F">
        <w:rPr>
          <w:rFonts w:ascii="Arial" w:hAnsi="Arial" w:cstheme="minorBidi"/>
          <w:i/>
          <w:sz w:val="22"/>
          <w:lang w:val="es-ES_tradnl"/>
        </w:rPr>
        <w:t>Alienta además</w:t>
      </w:r>
      <w:r w:rsidRPr="00EE0D3F">
        <w:rPr>
          <w:rFonts w:ascii="Arial" w:hAnsi="Arial" w:cstheme="minorBidi"/>
          <w:sz w:val="22"/>
          <w:lang w:val="es-ES_tradnl"/>
        </w:rPr>
        <w:t xml:space="preserve"> a las Partes, cuando proceda, a promocionar el establecimiento de metas de conservación con base científica para las</w:t>
      </w:r>
      <w:r w:rsidRPr="00EE0D3F">
        <w:rPr>
          <w:rFonts w:ascii="Arial" w:eastAsiaTheme="minorHAnsi" w:hAnsi="Arial" w:cs="Arial"/>
          <w:sz w:val="22"/>
          <w:szCs w:val="22"/>
          <w:lang w:val="es-ES"/>
        </w:rPr>
        <w:t xml:space="preserve"> especies de </w:t>
      </w:r>
      <w:proofErr w:type="spellStart"/>
      <w:r w:rsidRPr="00EE0D3F">
        <w:rPr>
          <w:rFonts w:ascii="Arial" w:eastAsiaTheme="minorHAnsi" w:hAnsi="Arial" w:cs="Arial"/>
          <w:sz w:val="22"/>
          <w:szCs w:val="22"/>
          <w:lang w:val="es-ES"/>
        </w:rPr>
        <w:t>condrictios</w:t>
      </w:r>
      <w:proofErr w:type="spellEnd"/>
      <w:r w:rsidRPr="00EE0D3F">
        <w:rPr>
          <w:rFonts w:ascii="Arial" w:hAnsi="Arial" w:cstheme="minorBidi"/>
          <w:sz w:val="22"/>
          <w:lang w:val="es-ES_tradnl"/>
        </w:rPr>
        <w:t xml:space="preserve"> migratorios, además de indicadores para evaluar el progreso hacia la consecución de esas metas, incluyendo dentro de las OROP según sea pertinente;</w:t>
      </w:r>
    </w:p>
    <w:p w14:paraId="74E58951"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p>
    <w:p w14:paraId="24D1EF39" w14:textId="77777777" w:rsidR="00EE0D3F" w:rsidRPr="00EE0D3F" w:rsidRDefault="00EE0D3F" w:rsidP="00EE0D3F">
      <w:pPr>
        <w:suppressAutoHyphens w:val="0"/>
        <w:adjustRightInd w:val="0"/>
        <w:ind w:left="567" w:hanging="567"/>
        <w:jc w:val="both"/>
        <w:textAlignment w:val="auto"/>
        <w:rPr>
          <w:rFonts w:ascii="Arial" w:hAnsi="Arial" w:cstheme="minorBidi"/>
          <w:sz w:val="22"/>
          <w:lang w:val="es-ES_tradnl"/>
        </w:rPr>
      </w:pPr>
      <w:r w:rsidRPr="00EE0D3F">
        <w:rPr>
          <w:rFonts w:ascii="Arial" w:eastAsia="Calibri" w:hAnsi="Arial" w:cs="Arial"/>
          <w:sz w:val="22"/>
          <w:szCs w:val="22"/>
          <w:lang w:val="es-ES"/>
        </w:rPr>
        <w:t>11.</w:t>
      </w:r>
      <w:r w:rsidRPr="00EE0D3F">
        <w:rPr>
          <w:rFonts w:ascii="Arial" w:eastAsia="Calibri" w:hAnsi="Arial" w:cs="Arial"/>
          <w:sz w:val="22"/>
          <w:szCs w:val="22"/>
          <w:lang w:val="es-ES"/>
        </w:rPr>
        <w:tab/>
      </w:r>
      <w:r w:rsidRPr="00EE0D3F">
        <w:rPr>
          <w:rFonts w:ascii="Arial" w:hAnsi="Arial" w:cstheme="minorBidi"/>
          <w:i/>
          <w:sz w:val="22"/>
          <w:lang w:val="es-ES_tradnl"/>
        </w:rPr>
        <w:t>Solicita</w:t>
      </w:r>
      <w:r w:rsidRPr="00EE0D3F">
        <w:rPr>
          <w:rFonts w:ascii="Arial" w:hAnsi="Arial" w:cstheme="minorBidi"/>
          <w:sz w:val="22"/>
          <w:lang w:val="es-ES_tradnl"/>
        </w:rPr>
        <w:t xml:space="preserve"> a las Partes identificar y conservar hábitats críticos, rutas migratorias con vistas a contribuir al desarrollo e implementación de medidas efectivas de conservación y gestión sostenible, basadas en los mejores conocimientos científicos disponibles y el enfoque de cautela;</w:t>
      </w:r>
    </w:p>
    <w:p w14:paraId="24D32EDB"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_tradnl"/>
        </w:rPr>
      </w:pPr>
    </w:p>
    <w:p w14:paraId="54B95688" w14:textId="77777777" w:rsidR="00EE0D3F" w:rsidRPr="00EE0D3F" w:rsidRDefault="00EE0D3F" w:rsidP="00EE0D3F">
      <w:pPr>
        <w:suppressAutoHyphens w:val="0"/>
        <w:adjustRightInd w:val="0"/>
        <w:ind w:left="567" w:hanging="567"/>
        <w:jc w:val="both"/>
        <w:textAlignment w:val="auto"/>
        <w:rPr>
          <w:rFonts w:ascii="Arial" w:hAnsi="Arial" w:cstheme="minorBidi"/>
          <w:sz w:val="22"/>
          <w:lang w:val="es-ES_tradnl"/>
        </w:rPr>
      </w:pPr>
      <w:r w:rsidRPr="00EE0D3F">
        <w:rPr>
          <w:rFonts w:ascii="Arial" w:eastAsia="Calibri" w:hAnsi="Arial" w:cs="Arial"/>
          <w:sz w:val="22"/>
          <w:szCs w:val="22"/>
          <w:lang w:val="es-ES"/>
        </w:rPr>
        <w:t>12.</w:t>
      </w:r>
      <w:r w:rsidRPr="00EE0D3F">
        <w:rPr>
          <w:rFonts w:ascii="Arial" w:eastAsia="Calibri" w:hAnsi="Arial" w:cs="Arial"/>
          <w:sz w:val="22"/>
          <w:szCs w:val="22"/>
          <w:lang w:val="es-ES"/>
        </w:rPr>
        <w:tab/>
      </w:r>
      <w:r w:rsidRPr="00EE0D3F">
        <w:rPr>
          <w:rFonts w:ascii="Arial" w:hAnsi="Arial" w:cstheme="minorBidi"/>
          <w:i/>
          <w:sz w:val="22"/>
          <w:lang w:val="es-ES_tradnl"/>
        </w:rPr>
        <w:t>Insta</w:t>
      </w:r>
      <w:r w:rsidRPr="00EE0D3F">
        <w:rPr>
          <w:rFonts w:ascii="Arial" w:hAnsi="Arial" w:cstheme="minorBidi"/>
          <w:sz w:val="22"/>
          <w:lang w:val="es-ES_tradnl"/>
        </w:rPr>
        <w:t xml:space="preserve"> a las Partes, OROP, y otros organismos relevantes a minimizar el impacto de la actividad pesquera en los corredores migratorios y otros hábitats considerados críticos para la recuperación y la sostenibilidad de las poblaciones de </w:t>
      </w:r>
      <w:r w:rsidRPr="00EE0D3F">
        <w:rPr>
          <w:rFonts w:ascii="Arial" w:eastAsiaTheme="minorHAnsi" w:hAnsi="Arial" w:cs="Arial"/>
          <w:sz w:val="22"/>
          <w:szCs w:val="22"/>
          <w:lang w:val="es-ES"/>
        </w:rPr>
        <w:t xml:space="preserve">especies de </w:t>
      </w:r>
      <w:proofErr w:type="spellStart"/>
      <w:r w:rsidRPr="00EE0D3F">
        <w:rPr>
          <w:rFonts w:ascii="Arial" w:eastAsiaTheme="minorHAnsi" w:hAnsi="Arial" w:cs="Arial"/>
          <w:sz w:val="22"/>
          <w:szCs w:val="22"/>
          <w:lang w:val="es-ES"/>
        </w:rPr>
        <w:t>condrictios</w:t>
      </w:r>
      <w:proofErr w:type="spellEnd"/>
      <w:r w:rsidRPr="00EE0D3F">
        <w:rPr>
          <w:rFonts w:ascii="Arial" w:hAnsi="Arial" w:cstheme="minorBidi"/>
          <w:sz w:val="22"/>
          <w:lang w:val="es-ES_tradnl"/>
        </w:rPr>
        <w:t>, incluyendo aquellos que atraviesan fronteras jurisdiccionales;</w:t>
      </w:r>
    </w:p>
    <w:p w14:paraId="65398A7A"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_tradnl"/>
        </w:rPr>
      </w:pPr>
    </w:p>
    <w:p w14:paraId="6B8259D0"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13.</w:t>
      </w:r>
      <w:r w:rsidRPr="00EE0D3F">
        <w:rPr>
          <w:rFonts w:ascii="Arial" w:eastAsia="Calibri" w:hAnsi="Arial" w:cs="Arial"/>
          <w:sz w:val="22"/>
          <w:szCs w:val="22"/>
          <w:lang w:val="es-ES"/>
        </w:rPr>
        <w:tab/>
      </w:r>
      <w:r w:rsidRPr="00EE0D3F">
        <w:rPr>
          <w:rFonts w:ascii="Arial" w:hAnsi="Arial" w:cs="Arial"/>
          <w:i/>
          <w:sz w:val="22"/>
          <w:szCs w:val="22"/>
          <w:lang w:val="es-ES_tradnl"/>
        </w:rPr>
        <w:t>Invita</w:t>
      </w:r>
      <w:r w:rsidRPr="00EE0D3F">
        <w:rPr>
          <w:rFonts w:ascii="Arial" w:hAnsi="Arial" w:cs="Arial"/>
          <w:sz w:val="22"/>
          <w:szCs w:val="22"/>
          <w:lang w:val="es-ES_tradnl"/>
        </w:rPr>
        <w:t xml:space="preserve"> a las Partes, a los estados del área de distribución, </w:t>
      </w:r>
      <w:r w:rsidRPr="00EE0D3F">
        <w:rPr>
          <w:rFonts w:ascii="Arial" w:hAnsi="Arial" w:cs="Arial"/>
          <w:sz w:val="22"/>
          <w:szCs w:val="22"/>
          <w:shd w:val="clear" w:color="auto" w:fill="FFFFFF"/>
          <w:lang w:val="es-ES"/>
        </w:rPr>
        <w:t>estados que no son del área de distribución, organizaciones intergubernamentales y no gubernamentales, y a otros organismos y entidades pertinentes</w:t>
      </w:r>
      <w:r w:rsidRPr="00EE0D3F">
        <w:rPr>
          <w:rFonts w:ascii="Arial" w:hAnsi="Arial" w:cs="Arial"/>
          <w:sz w:val="22"/>
          <w:szCs w:val="22"/>
          <w:lang w:val="es-ES_tradnl"/>
        </w:rPr>
        <w:t xml:space="preserve"> a firmar el </w:t>
      </w:r>
      <w:proofErr w:type="spellStart"/>
      <w:r w:rsidRPr="00EE0D3F">
        <w:rPr>
          <w:rFonts w:ascii="Arial" w:hAnsi="Arial" w:cs="Arial"/>
          <w:sz w:val="22"/>
          <w:szCs w:val="22"/>
          <w:lang w:val="es-ES_tradnl"/>
        </w:rPr>
        <w:t>MdE</w:t>
      </w:r>
      <w:proofErr w:type="spellEnd"/>
      <w:r w:rsidRPr="00EE0D3F">
        <w:rPr>
          <w:rFonts w:ascii="Arial" w:hAnsi="Arial" w:cs="Arial"/>
          <w:sz w:val="22"/>
          <w:szCs w:val="22"/>
          <w:lang w:val="es-ES_tradnl"/>
        </w:rPr>
        <w:t xml:space="preserve"> sobre tiburones </w:t>
      </w:r>
      <w:r w:rsidRPr="00EE0D3F">
        <w:rPr>
          <w:rFonts w:ascii="Arial" w:hAnsi="Arial" w:cs="Arial"/>
          <w:sz w:val="22"/>
          <w:szCs w:val="22"/>
          <w:lang w:val="es-ES"/>
        </w:rPr>
        <w:t>como signatarios o socios colaboradores</w:t>
      </w:r>
      <w:r w:rsidRPr="00EE0D3F">
        <w:rPr>
          <w:rFonts w:ascii="Arial" w:hAnsi="Arial" w:cs="Arial"/>
          <w:sz w:val="22"/>
          <w:szCs w:val="22"/>
          <w:lang w:val="es-ES_tradnl"/>
        </w:rPr>
        <w:t xml:space="preserve"> y a comprometerse con medidas de conservación e investigación con el fin de prevenir el uso no sostenible de </w:t>
      </w:r>
      <w:r w:rsidRPr="00EE0D3F">
        <w:rPr>
          <w:rFonts w:ascii="Arial" w:hAnsi="Arial" w:cs="Arial"/>
          <w:sz w:val="22"/>
          <w:szCs w:val="22"/>
          <w:lang w:val="es-ES"/>
        </w:rPr>
        <w:t xml:space="preserve">las especies de </w:t>
      </w:r>
      <w:proofErr w:type="spellStart"/>
      <w:r w:rsidRPr="00EE0D3F">
        <w:rPr>
          <w:rFonts w:ascii="Arial" w:hAnsi="Arial" w:cs="Arial"/>
          <w:sz w:val="22"/>
          <w:szCs w:val="22"/>
          <w:lang w:val="es-ES"/>
        </w:rPr>
        <w:t>condrictios</w:t>
      </w:r>
      <w:proofErr w:type="spellEnd"/>
      <w:r w:rsidRPr="00EE0D3F">
        <w:rPr>
          <w:rFonts w:ascii="Arial" w:eastAsia="Calibri" w:hAnsi="Arial" w:cs="Arial"/>
          <w:sz w:val="22"/>
          <w:szCs w:val="22"/>
          <w:lang w:val="es-ES"/>
        </w:rPr>
        <w:t>;</w:t>
      </w:r>
    </w:p>
    <w:p w14:paraId="02BC6532"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p>
    <w:p w14:paraId="1082E08C" w14:textId="77777777" w:rsidR="00EE0D3F" w:rsidRPr="00EE0D3F" w:rsidRDefault="00EE0D3F" w:rsidP="00EE0D3F">
      <w:pPr>
        <w:suppressAutoHyphens w:val="0"/>
        <w:adjustRightInd w:val="0"/>
        <w:ind w:left="567" w:hanging="567"/>
        <w:contextualSpacing/>
        <w:jc w:val="both"/>
        <w:textAlignment w:val="auto"/>
        <w:rPr>
          <w:rFonts w:ascii="Arial" w:hAnsi="Arial" w:cs="Arial"/>
          <w:sz w:val="22"/>
          <w:szCs w:val="22"/>
          <w:lang w:val="es-ES"/>
        </w:rPr>
      </w:pPr>
      <w:r w:rsidRPr="00EE0D3F">
        <w:rPr>
          <w:rFonts w:ascii="Arial" w:eastAsia="Calibri" w:hAnsi="Arial" w:cs="Arial"/>
          <w:sz w:val="22"/>
          <w:szCs w:val="22"/>
          <w:lang w:val="es-ES"/>
        </w:rPr>
        <w:t>14.</w:t>
      </w:r>
      <w:r w:rsidRPr="00EE0D3F">
        <w:rPr>
          <w:rFonts w:ascii="Arial" w:eastAsia="Calibri" w:hAnsi="Arial" w:cs="Arial"/>
          <w:sz w:val="22"/>
          <w:szCs w:val="22"/>
          <w:lang w:val="es-ES"/>
        </w:rPr>
        <w:tab/>
      </w:r>
      <w:r w:rsidRPr="00EE0D3F">
        <w:rPr>
          <w:rFonts w:ascii="Arial" w:hAnsi="Arial" w:cs="Arial"/>
          <w:i/>
          <w:sz w:val="22"/>
          <w:szCs w:val="22"/>
          <w:lang w:val="es-ES_tradnl"/>
        </w:rPr>
        <w:t>Instruye</w:t>
      </w:r>
      <w:r w:rsidRPr="00EE0D3F">
        <w:rPr>
          <w:rFonts w:ascii="Arial" w:hAnsi="Arial" w:cs="Arial"/>
          <w:sz w:val="22"/>
          <w:szCs w:val="22"/>
          <w:lang w:val="es-ES_tradnl"/>
        </w:rPr>
        <w:t xml:space="preserve"> a la Secretaría a continuar la colaboración con, FAO, las OROP, CITES, la sociedad civil y otros actores interesados relevantes </w:t>
      </w:r>
      <w:r w:rsidRPr="00EE0D3F">
        <w:rPr>
          <w:rFonts w:ascii="Arial" w:hAnsi="Arial" w:cs="Arial"/>
          <w:sz w:val="22"/>
          <w:szCs w:val="22"/>
          <w:lang w:val="es-ES"/>
        </w:rPr>
        <w:t>y a explorar futuras vías de colaboración</w:t>
      </w:r>
      <w:r w:rsidRPr="00EE0D3F">
        <w:rPr>
          <w:rFonts w:ascii="Arial" w:hAnsi="Arial" w:cs="Arial"/>
          <w:sz w:val="22"/>
          <w:szCs w:val="22"/>
          <w:lang w:val="es-ES_tradnl"/>
        </w:rPr>
        <w:t xml:space="preserve"> con el fin de promover acciones coordinadas </w:t>
      </w:r>
      <w:r w:rsidRPr="00EE0D3F">
        <w:rPr>
          <w:rFonts w:ascii="Arial" w:hAnsi="Arial" w:cs="Arial"/>
          <w:sz w:val="22"/>
          <w:szCs w:val="22"/>
          <w:lang w:val="es-ES"/>
        </w:rPr>
        <w:t xml:space="preserve">que conducirán a una protección, conservación y gestión mejorada de las especies de </w:t>
      </w:r>
      <w:proofErr w:type="spellStart"/>
      <w:r w:rsidRPr="00EE0D3F">
        <w:rPr>
          <w:rFonts w:ascii="Arial" w:hAnsi="Arial" w:cs="Arial"/>
          <w:sz w:val="22"/>
          <w:szCs w:val="22"/>
          <w:lang w:val="es-ES"/>
        </w:rPr>
        <w:t>condrictios</w:t>
      </w:r>
      <w:proofErr w:type="spellEnd"/>
      <w:r w:rsidRPr="00EE0D3F">
        <w:rPr>
          <w:rFonts w:ascii="Arial" w:hAnsi="Arial" w:cs="Arial"/>
          <w:sz w:val="22"/>
          <w:szCs w:val="22"/>
          <w:lang w:val="es-ES"/>
        </w:rPr>
        <w:t>;</w:t>
      </w:r>
    </w:p>
    <w:p w14:paraId="07ED02E1"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p>
    <w:p w14:paraId="2A9415B5"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15.</w:t>
      </w:r>
      <w:r w:rsidRPr="00EE0D3F">
        <w:rPr>
          <w:rFonts w:ascii="Arial" w:eastAsia="Calibri" w:hAnsi="Arial" w:cs="Arial"/>
          <w:sz w:val="22"/>
          <w:szCs w:val="22"/>
          <w:lang w:val="es-ES"/>
        </w:rPr>
        <w:tab/>
      </w:r>
      <w:r w:rsidRPr="00EE0D3F">
        <w:rPr>
          <w:rFonts w:ascii="Arial" w:hAnsi="Arial" w:cs="Arial"/>
          <w:i/>
          <w:sz w:val="22"/>
          <w:szCs w:val="22"/>
          <w:lang w:val="es-ES_tradnl"/>
        </w:rPr>
        <w:t>Alienta</w:t>
      </w:r>
      <w:r w:rsidRPr="00EE0D3F">
        <w:rPr>
          <w:rFonts w:ascii="Arial" w:hAnsi="Arial" w:cs="Arial"/>
          <w:sz w:val="22"/>
          <w:szCs w:val="22"/>
          <w:lang w:val="es-ES_tradnl"/>
        </w:rPr>
        <w:t xml:space="preserve"> a las Partes a señalar a la FAO, OROP y otros organismos pesqueros relevantes cuáles son los objetivos de la CMS y del </w:t>
      </w:r>
      <w:proofErr w:type="spellStart"/>
      <w:r w:rsidRPr="00EE0D3F">
        <w:rPr>
          <w:rFonts w:ascii="Arial" w:hAnsi="Arial" w:cs="Arial"/>
          <w:sz w:val="22"/>
          <w:szCs w:val="22"/>
          <w:lang w:val="es-ES_tradnl"/>
        </w:rPr>
        <w:t>MdE</w:t>
      </w:r>
      <w:proofErr w:type="spellEnd"/>
      <w:r w:rsidRPr="00EE0D3F">
        <w:rPr>
          <w:rFonts w:ascii="Arial" w:hAnsi="Arial" w:cs="Arial"/>
          <w:sz w:val="22"/>
          <w:szCs w:val="22"/>
          <w:lang w:val="es-ES_tradnl"/>
        </w:rPr>
        <w:t xml:space="preserve"> sobre Tiburones de la CMS en relación a la conservación de </w:t>
      </w:r>
      <w:r w:rsidRPr="00EE0D3F">
        <w:rPr>
          <w:rFonts w:ascii="Arial" w:hAnsi="Arial" w:cs="Arial"/>
          <w:sz w:val="22"/>
          <w:szCs w:val="22"/>
          <w:lang w:val="es-ES"/>
        </w:rPr>
        <w:t xml:space="preserve">las especies de </w:t>
      </w:r>
      <w:proofErr w:type="spellStart"/>
      <w:r w:rsidRPr="00EE0D3F">
        <w:rPr>
          <w:rFonts w:ascii="Arial" w:hAnsi="Arial" w:cs="Arial"/>
          <w:sz w:val="22"/>
          <w:szCs w:val="22"/>
          <w:lang w:val="es-ES"/>
        </w:rPr>
        <w:t>condrictios</w:t>
      </w:r>
      <w:proofErr w:type="spellEnd"/>
      <w:r w:rsidRPr="00EE0D3F">
        <w:rPr>
          <w:rFonts w:ascii="Arial" w:hAnsi="Arial" w:cs="Arial"/>
          <w:sz w:val="22"/>
          <w:szCs w:val="22"/>
          <w:lang w:val="es-ES_tradnl"/>
        </w:rPr>
        <w:t xml:space="preserve"> para asegurar cooperación, complementariedad y mejorar la eficiencia de los instrumentos y organismos globales que comparten objetivos similares en relación a la conservación y manejo </w:t>
      </w:r>
      <w:r w:rsidRPr="00EE0D3F">
        <w:rPr>
          <w:rFonts w:ascii="Arial" w:hAnsi="Arial" w:cs="Arial"/>
          <w:sz w:val="22"/>
          <w:szCs w:val="22"/>
          <w:lang w:val="es-ES"/>
        </w:rPr>
        <w:t xml:space="preserve">de las especies de </w:t>
      </w:r>
      <w:proofErr w:type="spellStart"/>
      <w:r w:rsidRPr="00EE0D3F">
        <w:rPr>
          <w:rFonts w:ascii="Arial" w:hAnsi="Arial" w:cs="Arial"/>
          <w:sz w:val="22"/>
          <w:szCs w:val="22"/>
          <w:lang w:val="es-ES"/>
        </w:rPr>
        <w:t>condrictios</w:t>
      </w:r>
      <w:proofErr w:type="spellEnd"/>
      <w:r w:rsidRPr="00EE0D3F">
        <w:rPr>
          <w:rFonts w:ascii="Arial" w:hAnsi="Arial" w:cs="Arial"/>
          <w:sz w:val="22"/>
          <w:szCs w:val="22"/>
          <w:lang w:val="es-ES"/>
        </w:rPr>
        <w:t>;</w:t>
      </w:r>
    </w:p>
    <w:p w14:paraId="0E117B6D"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p>
    <w:p w14:paraId="4FB8C0B1"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16.</w:t>
      </w:r>
      <w:r w:rsidRPr="00EE0D3F">
        <w:rPr>
          <w:rFonts w:ascii="Arial" w:eastAsia="Calibri" w:hAnsi="Arial" w:cs="Arial"/>
          <w:sz w:val="22"/>
          <w:szCs w:val="22"/>
          <w:lang w:val="es-ES"/>
        </w:rPr>
        <w:tab/>
      </w:r>
      <w:r w:rsidRPr="00EE0D3F">
        <w:rPr>
          <w:rFonts w:ascii="Arial" w:hAnsi="Arial" w:cs="Arial"/>
          <w:i/>
          <w:iCs/>
          <w:sz w:val="22"/>
          <w:szCs w:val="22"/>
          <w:lang w:val="es-ES"/>
        </w:rPr>
        <w:t xml:space="preserve">Insta </w:t>
      </w:r>
      <w:r w:rsidRPr="00EE0D3F">
        <w:rPr>
          <w:rFonts w:ascii="Arial" w:hAnsi="Arial" w:cs="Arial"/>
          <w:iCs/>
          <w:sz w:val="22"/>
          <w:szCs w:val="22"/>
          <w:lang w:val="es-ES"/>
        </w:rPr>
        <w:t xml:space="preserve">además a las Partes a promulgar y hacer cumplir la legislación nacional para prohibir la captura de las especies de </w:t>
      </w:r>
      <w:proofErr w:type="spellStart"/>
      <w:r w:rsidRPr="00EE0D3F">
        <w:rPr>
          <w:rFonts w:ascii="Arial" w:hAnsi="Arial" w:cs="Arial"/>
          <w:iCs/>
          <w:sz w:val="22"/>
          <w:szCs w:val="22"/>
          <w:lang w:val="es-ES"/>
        </w:rPr>
        <w:t>condrictios</w:t>
      </w:r>
      <w:proofErr w:type="spellEnd"/>
      <w:r w:rsidRPr="00EE0D3F">
        <w:rPr>
          <w:rFonts w:ascii="Arial" w:hAnsi="Arial" w:cs="Arial"/>
          <w:iCs/>
          <w:sz w:val="22"/>
          <w:szCs w:val="22"/>
          <w:lang w:val="es-ES"/>
        </w:rPr>
        <w:t xml:space="preserve"> incluidas en el Apéndice I; y;</w:t>
      </w:r>
    </w:p>
    <w:p w14:paraId="7DC513B3" w14:textId="77777777" w:rsidR="00EE0D3F" w:rsidRPr="00EE0D3F" w:rsidRDefault="00EE0D3F" w:rsidP="00EE0D3F">
      <w:pPr>
        <w:widowControl/>
        <w:suppressAutoHyphens w:val="0"/>
        <w:autoSpaceDE/>
        <w:autoSpaceDN/>
        <w:textAlignment w:val="auto"/>
        <w:rPr>
          <w:rFonts w:ascii="Arial" w:eastAsia="Calibri" w:hAnsi="Arial" w:cs="Arial"/>
          <w:b/>
          <w:sz w:val="22"/>
          <w:szCs w:val="22"/>
          <w:lang w:val="es-ES"/>
        </w:rPr>
      </w:pPr>
    </w:p>
    <w:p w14:paraId="0C91AC39"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b/>
          <w:sz w:val="22"/>
          <w:szCs w:val="22"/>
          <w:lang w:val="es-ES"/>
        </w:rPr>
      </w:pPr>
      <w:r w:rsidRPr="00EE0D3F">
        <w:rPr>
          <w:rFonts w:ascii="Arial" w:eastAsia="Calibri" w:hAnsi="Arial" w:cs="Arial"/>
          <w:b/>
          <w:sz w:val="22"/>
          <w:szCs w:val="22"/>
          <w:lang w:val="es-ES"/>
        </w:rPr>
        <w:t>Disposiciones finales</w:t>
      </w:r>
    </w:p>
    <w:p w14:paraId="4B88B34A"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p>
    <w:p w14:paraId="5652FAA5"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20.</w:t>
      </w:r>
      <w:r w:rsidRPr="00EE0D3F">
        <w:rPr>
          <w:rFonts w:ascii="Arial" w:eastAsia="Calibri" w:hAnsi="Arial" w:cs="Arial"/>
          <w:sz w:val="22"/>
          <w:szCs w:val="22"/>
          <w:lang w:val="es-ES"/>
        </w:rPr>
        <w:tab/>
        <w:t xml:space="preserve">Deroga </w:t>
      </w:r>
    </w:p>
    <w:p w14:paraId="486660D6" w14:textId="77777777" w:rsidR="00EE0D3F" w:rsidRPr="00EE0D3F" w:rsidRDefault="00EE0D3F" w:rsidP="00EE0D3F">
      <w:pPr>
        <w:suppressAutoHyphens w:val="0"/>
        <w:adjustRightInd w:val="0"/>
        <w:ind w:left="567" w:hanging="567"/>
        <w:contextualSpacing/>
        <w:jc w:val="both"/>
        <w:textAlignment w:val="auto"/>
        <w:rPr>
          <w:rFonts w:ascii="Arial" w:eastAsia="Calibri" w:hAnsi="Arial" w:cs="Arial"/>
          <w:sz w:val="22"/>
          <w:szCs w:val="22"/>
          <w:lang w:val="es-ES"/>
        </w:rPr>
      </w:pPr>
    </w:p>
    <w:p w14:paraId="1A9DC3DE" w14:textId="77777777" w:rsidR="00EE0D3F" w:rsidRPr="00EE0D3F" w:rsidRDefault="00EE0D3F" w:rsidP="00EE0D3F">
      <w:pPr>
        <w:widowControl/>
        <w:numPr>
          <w:ilvl w:val="0"/>
          <w:numId w:val="1"/>
        </w:numPr>
        <w:suppressAutoHyphens w:val="0"/>
        <w:autoSpaceDE/>
        <w:autoSpaceDN/>
        <w:spacing w:after="160" w:line="259" w:lineRule="auto"/>
        <w:ind w:left="1134" w:hanging="567"/>
        <w:contextualSpacing/>
        <w:jc w:val="both"/>
        <w:textAlignment w:val="auto"/>
        <w:rPr>
          <w:rFonts w:ascii="Arial" w:eastAsiaTheme="minorHAnsi" w:hAnsi="Arial" w:cs="Arial"/>
          <w:sz w:val="22"/>
          <w:szCs w:val="22"/>
          <w:lang w:val="es-ES"/>
        </w:rPr>
      </w:pPr>
      <w:r w:rsidRPr="00EE0D3F">
        <w:rPr>
          <w:rFonts w:ascii="Arial" w:eastAsia="Calibri" w:hAnsi="Arial" w:cs="Arial"/>
          <w:sz w:val="22"/>
          <w:szCs w:val="22"/>
          <w:lang w:val="es-ES"/>
        </w:rPr>
        <w:t xml:space="preserve">Resolución 8.16 (Rev. COP12) </w:t>
      </w:r>
      <w:r w:rsidRPr="00EE0D3F">
        <w:rPr>
          <w:rFonts w:ascii="Arial" w:eastAsiaTheme="minorHAnsi" w:hAnsi="Arial" w:cs="Arial"/>
          <w:i/>
          <w:sz w:val="22"/>
          <w:szCs w:val="22"/>
          <w:lang w:val="es-ES"/>
        </w:rPr>
        <w:t>Tiburones migratorios</w:t>
      </w:r>
      <w:r w:rsidRPr="00EE0D3F">
        <w:rPr>
          <w:rFonts w:ascii="Arial" w:eastAsiaTheme="minorHAnsi" w:hAnsi="Arial" w:cs="Arial"/>
          <w:sz w:val="22"/>
          <w:szCs w:val="22"/>
          <w:lang w:val="es-ES"/>
        </w:rPr>
        <w:t>;</w:t>
      </w:r>
    </w:p>
    <w:p w14:paraId="316FD21F" w14:textId="77777777" w:rsidR="00EE0D3F" w:rsidRPr="00EE0D3F" w:rsidRDefault="00EE0D3F" w:rsidP="00EE0D3F">
      <w:pPr>
        <w:contextualSpacing/>
        <w:jc w:val="both"/>
        <w:rPr>
          <w:rFonts w:ascii="Arial" w:eastAsiaTheme="minorHAnsi" w:hAnsi="Arial" w:cs="Arial"/>
          <w:sz w:val="22"/>
          <w:szCs w:val="22"/>
          <w:lang w:val="es-ES"/>
        </w:rPr>
      </w:pPr>
    </w:p>
    <w:p w14:paraId="29DCCB20" w14:textId="77777777" w:rsidR="00EE0D3F" w:rsidRPr="00EE0D3F" w:rsidRDefault="00EE0D3F" w:rsidP="00EE0D3F">
      <w:pPr>
        <w:widowControl/>
        <w:numPr>
          <w:ilvl w:val="0"/>
          <w:numId w:val="1"/>
        </w:numPr>
        <w:suppressAutoHyphens w:val="0"/>
        <w:autoSpaceDE/>
        <w:autoSpaceDN/>
        <w:adjustRightInd w:val="0"/>
        <w:spacing w:after="160" w:line="259" w:lineRule="auto"/>
        <w:ind w:left="1134" w:hanging="567"/>
        <w:contextualSpacing/>
        <w:jc w:val="both"/>
        <w:textAlignment w:val="auto"/>
        <w:rPr>
          <w:rFonts w:ascii="Arial" w:eastAsia="Calibri" w:hAnsi="Arial" w:cs="Arial"/>
          <w:sz w:val="22"/>
          <w:szCs w:val="22"/>
          <w:lang w:val="es-ES"/>
        </w:rPr>
      </w:pPr>
      <w:r w:rsidRPr="00EE0D3F">
        <w:rPr>
          <w:rFonts w:ascii="Arial" w:eastAsiaTheme="minorHAnsi" w:hAnsi="Arial" w:cs="Arial"/>
          <w:sz w:val="22"/>
          <w:szCs w:val="22"/>
          <w:lang w:val="es-ES"/>
        </w:rPr>
        <w:t xml:space="preserve">Resolución 11.20 </w:t>
      </w:r>
      <w:r w:rsidRPr="00EE0D3F">
        <w:rPr>
          <w:rFonts w:ascii="Arial" w:eastAsiaTheme="minorHAnsi" w:hAnsi="Arial" w:cs="Arial"/>
          <w:i/>
          <w:sz w:val="22"/>
          <w:szCs w:val="22"/>
          <w:lang w:val="es-ES"/>
        </w:rPr>
        <w:t>Conservación de Tiburones y Rayas.</w:t>
      </w:r>
      <w:r w:rsidRPr="00EE0D3F">
        <w:rPr>
          <w:rFonts w:ascii="Arial" w:eastAsia="Calibri" w:hAnsi="Arial" w:cs="Arial"/>
          <w:sz w:val="22"/>
          <w:szCs w:val="22"/>
          <w:lang w:val="es-ES"/>
        </w:rPr>
        <w:t xml:space="preserve"> </w:t>
      </w:r>
    </w:p>
    <w:p w14:paraId="166958A1" w14:textId="77777777" w:rsidR="00EE0D3F" w:rsidRPr="00EE0D3F" w:rsidRDefault="00EE0D3F" w:rsidP="00EE0D3F">
      <w:pPr>
        <w:widowControl/>
        <w:suppressAutoHyphens w:val="0"/>
        <w:autoSpaceDE/>
        <w:autoSpaceDN/>
        <w:ind w:left="720"/>
        <w:contextualSpacing/>
        <w:textAlignment w:val="auto"/>
        <w:rPr>
          <w:rFonts w:ascii="Arial" w:eastAsia="Calibri" w:hAnsi="Arial" w:cs="Arial"/>
          <w:sz w:val="22"/>
          <w:szCs w:val="22"/>
          <w:lang w:val="es-ES"/>
        </w:rPr>
      </w:pPr>
    </w:p>
    <w:p w14:paraId="6279CF56" w14:textId="77777777" w:rsidR="00EE0D3F" w:rsidRPr="00EE0D3F" w:rsidRDefault="00EE0D3F" w:rsidP="00EE0D3F">
      <w:pPr>
        <w:rPr>
          <w:rFonts w:ascii="Arial" w:eastAsiaTheme="minorHAnsi" w:hAnsi="Arial" w:cstheme="minorBidi"/>
          <w:sz w:val="22"/>
          <w:szCs w:val="22"/>
          <w:lang w:val="es-ES"/>
        </w:rPr>
        <w:sectPr w:rsidR="00EE0D3F" w:rsidRPr="00EE0D3F" w:rsidSect="00B104E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titlePg/>
          <w:docGrid w:linePitch="360"/>
        </w:sectPr>
      </w:pPr>
    </w:p>
    <w:p w14:paraId="7613EE94" w14:textId="77777777" w:rsidR="00EE0D3F" w:rsidRPr="00EE0D3F" w:rsidRDefault="00EE0D3F" w:rsidP="00EE0D3F">
      <w:pPr>
        <w:widowControl/>
        <w:suppressAutoHyphens w:val="0"/>
        <w:autoSpaceDE/>
        <w:autoSpaceDN/>
        <w:jc w:val="right"/>
        <w:textAlignment w:val="auto"/>
        <w:rPr>
          <w:rFonts w:ascii="Arial" w:eastAsiaTheme="minorHAnsi" w:hAnsi="Arial" w:cs="Arial"/>
          <w:b/>
          <w:sz w:val="22"/>
          <w:szCs w:val="22"/>
          <w:lang w:val="es-ES"/>
        </w:rPr>
      </w:pPr>
    </w:p>
    <w:p w14:paraId="537FCFC5" w14:textId="77777777" w:rsidR="00EE0D3F" w:rsidRPr="00EE0D3F" w:rsidRDefault="00EE0D3F" w:rsidP="00EE0D3F">
      <w:pPr>
        <w:widowControl/>
        <w:suppressAutoHyphens w:val="0"/>
        <w:autoSpaceDE/>
        <w:autoSpaceDN/>
        <w:jc w:val="center"/>
        <w:textAlignment w:val="auto"/>
        <w:rPr>
          <w:rFonts w:ascii="Arial" w:eastAsiaTheme="minorHAnsi" w:hAnsi="Arial" w:cs="Arial"/>
          <w:b/>
          <w:sz w:val="22"/>
          <w:szCs w:val="22"/>
          <w:lang w:val="es-ES"/>
        </w:rPr>
      </w:pPr>
      <w:r w:rsidRPr="00EE0D3F">
        <w:rPr>
          <w:rFonts w:ascii="Arial" w:eastAsiaTheme="minorHAnsi" w:hAnsi="Arial" w:cs="Arial"/>
          <w:sz w:val="22"/>
          <w:szCs w:val="22"/>
          <w:lang w:val="es-ES"/>
        </w:rPr>
        <w:t>PROYECTO DE DECISIÓN</w:t>
      </w:r>
    </w:p>
    <w:p w14:paraId="6952A31D" w14:textId="77777777" w:rsidR="00EE0D3F" w:rsidRPr="00EE0D3F" w:rsidRDefault="00EE0D3F" w:rsidP="00EE0D3F">
      <w:pPr>
        <w:widowControl/>
        <w:suppressAutoHyphens w:val="0"/>
        <w:autoSpaceDE/>
        <w:autoSpaceDN/>
        <w:jc w:val="both"/>
        <w:textAlignment w:val="auto"/>
        <w:rPr>
          <w:rFonts w:ascii="Arial" w:eastAsiaTheme="minorHAnsi" w:hAnsi="Arial" w:cs="Arial"/>
          <w:b/>
          <w:i/>
          <w:sz w:val="22"/>
          <w:szCs w:val="22"/>
          <w:lang w:val="es-ES"/>
        </w:rPr>
      </w:pPr>
    </w:p>
    <w:p w14:paraId="525D34D9" w14:textId="77777777" w:rsidR="00EE0D3F" w:rsidRPr="00EE0D3F" w:rsidRDefault="00EE0D3F" w:rsidP="00EE0D3F">
      <w:pPr>
        <w:widowControl/>
        <w:suppressAutoHyphens w:val="0"/>
        <w:autoSpaceDE/>
        <w:autoSpaceDN/>
        <w:jc w:val="both"/>
        <w:textAlignment w:val="auto"/>
        <w:rPr>
          <w:rFonts w:ascii="Arial" w:eastAsiaTheme="minorHAnsi" w:hAnsi="Arial" w:cs="Arial"/>
          <w:b/>
          <w:sz w:val="22"/>
          <w:szCs w:val="22"/>
          <w:lang w:val="es-ES"/>
        </w:rPr>
      </w:pPr>
    </w:p>
    <w:p w14:paraId="5CC148E3" w14:textId="77777777" w:rsidR="00EE0D3F" w:rsidRPr="00EE0D3F" w:rsidRDefault="00EE0D3F" w:rsidP="00EE0D3F">
      <w:pPr>
        <w:widowControl/>
        <w:suppressAutoHyphens w:val="0"/>
        <w:autoSpaceDE/>
        <w:autoSpaceDN/>
        <w:jc w:val="both"/>
        <w:textAlignment w:val="auto"/>
        <w:rPr>
          <w:rFonts w:ascii="Arial" w:eastAsiaTheme="minorHAnsi" w:hAnsi="Arial" w:cs="Arial"/>
          <w:b/>
          <w:sz w:val="22"/>
          <w:szCs w:val="22"/>
          <w:lang w:val="es-ES"/>
        </w:rPr>
      </w:pPr>
      <w:r w:rsidRPr="00EE0D3F">
        <w:rPr>
          <w:rFonts w:ascii="Arial" w:eastAsiaTheme="minorHAnsi" w:hAnsi="Arial" w:cs="Arial"/>
          <w:b/>
          <w:sz w:val="22"/>
          <w:szCs w:val="22"/>
          <w:lang w:val="es-ES"/>
        </w:rPr>
        <w:t>Dirigido a las Partes:</w:t>
      </w:r>
    </w:p>
    <w:p w14:paraId="7E16276B" w14:textId="77777777" w:rsidR="00EE0D3F" w:rsidRPr="00EE0D3F" w:rsidRDefault="00EE0D3F" w:rsidP="00EE0D3F">
      <w:pPr>
        <w:widowControl/>
        <w:suppressAutoHyphens w:val="0"/>
        <w:autoSpaceDE/>
        <w:autoSpaceDN/>
        <w:jc w:val="both"/>
        <w:textAlignment w:val="auto"/>
        <w:rPr>
          <w:rFonts w:ascii="Arial" w:eastAsiaTheme="minorHAnsi" w:hAnsi="Arial" w:cs="Arial"/>
          <w:szCs w:val="20"/>
          <w:lang w:val="es-ES"/>
        </w:rPr>
      </w:pPr>
    </w:p>
    <w:p w14:paraId="0D94C4C0" w14:textId="7F2FE0DD" w:rsidR="00EE0D3F" w:rsidRPr="00EE0D3F" w:rsidRDefault="00EE0D3F" w:rsidP="00582EA4">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EE0D3F">
        <w:rPr>
          <w:rFonts w:ascii="Arial" w:eastAsiaTheme="minorHAnsi" w:hAnsi="Arial" w:cs="Arial"/>
          <w:sz w:val="22"/>
          <w:szCs w:val="22"/>
          <w:lang w:val="es-ES"/>
        </w:rPr>
        <w:t>13.AA</w:t>
      </w:r>
      <w:r w:rsidRPr="00EE0D3F">
        <w:rPr>
          <w:rFonts w:ascii="Arial" w:eastAsiaTheme="minorHAnsi" w:hAnsi="Arial" w:cs="Arial"/>
          <w:sz w:val="22"/>
          <w:szCs w:val="22"/>
          <w:vertAlign w:val="superscript"/>
          <w:lang w:val="en-GB"/>
        </w:rPr>
        <w:footnoteReference w:id="1"/>
      </w:r>
      <w:r w:rsidR="00582EA4">
        <w:rPr>
          <w:rFonts w:ascii="Arial" w:eastAsiaTheme="minorHAnsi" w:hAnsi="Arial" w:cs="Arial"/>
          <w:sz w:val="22"/>
          <w:szCs w:val="22"/>
          <w:lang w:val="es-ES"/>
        </w:rPr>
        <w:t xml:space="preserve">    </w:t>
      </w:r>
      <w:r w:rsidRPr="00EE0D3F">
        <w:rPr>
          <w:rFonts w:ascii="Arial" w:eastAsiaTheme="minorHAnsi" w:hAnsi="Arial" w:cs="Arial"/>
          <w:sz w:val="22"/>
          <w:szCs w:val="22"/>
          <w:lang w:val="es-ES"/>
        </w:rPr>
        <w:t>Se solicita a las Partes que:</w:t>
      </w:r>
    </w:p>
    <w:p w14:paraId="1F4CAF7A" w14:textId="77777777" w:rsidR="00EE0D3F" w:rsidRPr="00EE0D3F" w:rsidRDefault="00EE0D3F" w:rsidP="00EE0D3F">
      <w:pPr>
        <w:widowControl/>
        <w:suppressAutoHyphens w:val="0"/>
        <w:autoSpaceDE/>
        <w:autoSpaceDN/>
        <w:jc w:val="both"/>
        <w:textAlignment w:val="auto"/>
        <w:rPr>
          <w:rFonts w:ascii="Arial" w:eastAsiaTheme="minorHAnsi" w:hAnsi="Arial" w:cs="Arial"/>
          <w:szCs w:val="20"/>
          <w:lang w:val="es-ES"/>
        </w:rPr>
      </w:pPr>
    </w:p>
    <w:p w14:paraId="5BF497DC" w14:textId="77777777" w:rsidR="00EE0D3F" w:rsidRPr="00EE0D3F" w:rsidRDefault="00EE0D3F" w:rsidP="00C23AFA">
      <w:pPr>
        <w:widowControl/>
        <w:numPr>
          <w:ilvl w:val="0"/>
          <w:numId w:val="4"/>
        </w:numPr>
        <w:suppressAutoHyphens w:val="0"/>
        <w:autoSpaceDE/>
        <w:autoSpaceDN/>
        <w:spacing w:after="160" w:line="259" w:lineRule="auto"/>
        <w:ind w:left="1440" w:hanging="44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 xml:space="preserve">revisen su legislación existente y promulguen nueva legislación, según proceda, con vistas a abordar la prohibición de la captura de las especies de </w:t>
      </w:r>
      <w:proofErr w:type="spellStart"/>
      <w:r w:rsidRPr="00EE0D3F">
        <w:rPr>
          <w:rFonts w:ascii="Arial" w:eastAsia="Calibri" w:hAnsi="Arial" w:cs="Arial"/>
          <w:sz w:val="22"/>
          <w:szCs w:val="22"/>
          <w:lang w:val="es-ES"/>
        </w:rPr>
        <w:t>condrictios</w:t>
      </w:r>
      <w:proofErr w:type="spellEnd"/>
      <w:r w:rsidRPr="00EE0D3F">
        <w:rPr>
          <w:rFonts w:ascii="Arial" w:eastAsia="Calibri" w:hAnsi="Arial" w:cs="Arial"/>
          <w:sz w:val="22"/>
          <w:szCs w:val="22"/>
          <w:lang w:val="es-ES"/>
        </w:rPr>
        <w:t xml:space="preserve"> enumeradas en el Apéndice I, </w:t>
      </w:r>
    </w:p>
    <w:p w14:paraId="5172CA22" w14:textId="77777777" w:rsidR="00EE0D3F" w:rsidRPr="00EE0D3F" w:rsidRDefault="00EE0D3F" w:rsidP="00582EA4">
      <w:pPr>
        <w:widowControl/>
        <w:suppressAutoHyphens w:val="0"/>
        <w:autoSpaceDE/>
        <w:autoSpaceDN/>
        <w:ind w:left="993"/>
        <w:contextualSpacing/>
        <w:jc w:val="both"/>
        <w:textAlignment w:val="auto"/>
        <w:rPr>
          <w:rFonts w:ascii="Arial" w:eastAsia="Calibri" w:hAnsi="Arial" w:cs="Arial"/>
          <w:sz w:val="22"/>
          <w:szCs w:val="22"/>
          <w:lang w:val="es-ES"/>
        </w:rPr>
      </w:pPr>
    </w:p>
    <w:p w14:paraId="3BC153D1" w14:textId="77777777" w:rsidR="00EE0D3F" w:rsidRPr="00EE0D3F" w:rsidRDefault="00EE0D3F" w:rsidP="00C23AFA">
      <w:pPr>
        <w:widowControl/>
        <w:numPr>
          <w:ilvl w:val="0"/>
          <w:numId w:val="4"/>
        </w:numPr>
        <w:suppressAutoHyphens w:val="0"/>
        <w:autoSpaceDE/>
        <w:autoSpaceDN/>
        <w:spacing w:after="160" w:line="259" w:lineRule="auto"/>
        <w:ind w:left="1440" w:hanging="44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 xml:space="preserve">informen a la Secretaría, según proceda, sobre la necesidad de ayuda con la revisión o el desarrollo de la nueva legislación en relación con lo anteriormente mencionado. </w:t>
      </w:r>
    </w:p>
    <w:p w14:paraId="19F6C2E5" w14:textId="77777777" w:rsidR="00EE0D3F" w:rsidRPr="00EE0D3F" w:rsidRDefault="00EE0D3F" w:rsidP="00EE0D3F">
      <w:pPr>
        <w:widowControl/>
        <w:suppressAutoHyphens w:val="0"/>
        <w:autoSpaceDE/>
        <w:autoSpaceDN/>
        <w:jc w:val="both"/>
        <w:textAlignment w:val="auto"/>
        <w:rPr>
          <w:rFonts w:ascii="Arial" w:eastAsiaTheme="minorHAnsi" w:hAnsi="Arial" w:cs="Arial"/>
          <w:b/>
          <w:sz w:val="22"/>
          <w:szCs w:val="22"/>
          <w:lang w:val="es-ES"/>
        </w:rPr>
      </w:pPr>
    </w:p>
    <w:p w14:paraId="2A9F978C" w14:textId="77777777" w:rsidR="00EE0D3F" w:rsidRPr="00EE0D3F" w:rsidRDefault="00EE0D3F" w:rsidP="00EE0D3F">
      <w:pPr>
        <w:widowControl/>
        <w:suppressAutoHyphens w:val="0"/>
        <w:autoSpaceDE/>
        <w:autoSpaceDN/>
        <w:jc w:val="both"/>
        <w:textAlignment w:val="auto"/>
        <w:rPr>
          <w:rFonts w:ascii="Arial" w:eastAsiaTheme="minorHAnsi" w:hAnsi="Arial" w:cs="Arial"/>
          <w:b/>
          <w:sz w:val="22"/>
          <w:szCs w:val="22"/>
          <w:lang w:val="es-ES"/>
        </w:rPr>
      </w:pPr>
      <w:r w:rsidRPr="00EE0D3F">
        <w:rPr>
          <w:rFonts w:ascii="Arial" w:eastAsiaTheme="minorHAnsi" w:hAnsi="Arial" w:cs="Arial"/>
          <w:b/>
          <w:sz w:val="22"/>
          <w:szCs w:val="22"/>
          <w:lang w:val="es-ES"/>
        </w:rPr>
        <w:t>Dirigido al Consejo Científico:</w:t>
      </w:r>
    </w:p>
    <w:p w14:paraId="4785A3DC" w14:textId="77777777" w:rsidR="00EE0D3F" w:rsidRPr="00EE0D3F" w:rsidRDefault="00EE0D3F" w:rsidP="00EE0D3F">
      <w:pPr>
        <w:widowControl/>
        <w:suppressAutoHyphens w:val="0"/>
        <w:autoSpaceDE/>
        <w:autoSpaceDN/>
        <w:jc w:val="both"/>
        <w:textAlignment w:val="auto"/>
        <w:rPr>
          <w:rFonts w:ascii="Arial" w:eastAsiaTheme="minorHAnsi" w:hAnsi="Arial" w:cs="Arial"/>
          <w:b/>
          <w:szCs w:val="20"/>
          <w:lang w:val="es-ES"/>
        </w:rPr>
      </w:pPr>
    </w:p>
    <w:p w14:paraId="587D0222" w14:textId="4E934AFC" w:rsidR="00EE0D3F" w:rsidRPr="00EE0D3F" w:rsidRDefault="00EE0D3F" w:rsidP="00EE0D3F">
      <w:pPr>
        <w:widowControl/>
        <w:suppressAutoHyphens w:val="0"/>
        <w:autoSpaceDE/>
        <w:autoSpaceDN/>
        <w:jc w:val="both"/>
        <w:textAlignment w:val="auto"/>
        <w:rPr>
          <w:rFonts w:ascii="Arial" w:eastAsiaTheme="minorHAnsi" w:hAnsi="Arial" w:cs="Arial"/>
          <w:sz w:val="22"/>
          <w:szCs w:val="22"/>
          <w:lang w:val="es-ES"/>
        </w:rPr>
      </w:pPr>
      <w:r w:rsidRPr="00EE0D3F">
        <w:rPr>
          <w:rFonts w:ascii="Arial" w:eastAsiaTheme="minorHAnsi" w:hAnsi="Arial" w:cs="Arial"/>
          <w:sz w:val="22"/>
          <w:szCs w:val="22"/>
          <w:lang w:val="es-ES"/>
        </w:rPr>
        <w:t>13.BB</w:t>
      </w:r>
      <w:r w:rsidR="00B635E5" w:rsidRPr="00B635E5">
        <w:rPr>
          <w:rFonts w:ascii="Arial" w:eastAsiaTheme="minorHAnsi" w:hAnsi="Arial" w:cs="Arial"/>
          <w:sz w:val="22"/>
          <w:szCs w:val="22"/>
          <w:lang w:val="es-ES"/>
        </w:rPr>
        <w:t xml:space="preserve"> </w:t>
      </w:r>
      <w:r w:rsidR="00B635E5">
        <w:rPr>
          <w:rFonts w:ascii="Arial" w:eastAsiaTheme="minorHAnsi" w:hAnsi="Arial" w:cs="Arial"/>
          <w:sz w:val="22"/>
          <w:szCs w:val="22"/>
          <w:lang w:val="es-ES"/>
        </w:rPr>
        <w:t xml:space="preserve">      </w:t>
      </w:r>
      <w:r w:rsidR="00B635E5" w:rsidRPr="00EE0D3F">
        <w:rPr>
          <w:rFonts w:ascii="Arial" w:eastAsiaTheme="minorHAnsi" w:hAnsi="Arial" w:cs="Arial"/>
          <w:sz w:val="22"/>
          <w:szCs w:val="22"/>
          <w:lang w:val="es-ES"/>
        </w:rPr>
        <w:t>El Consejo Científico deberá:</w:t>
      </w:r>
    </w:p>
    <w:p w14:paraId="4EC7B867" w14:textId="77777777" w:rsidR="00EE0D3F" w:rsidRPr="00B635E5" w:rsidRDefault="00EE0D3F" w:rsidP="00B635E5">
      <w:pPr>
        <w:widowControl/>
        <w:suppressAutoHyphens w:val="0"/>
        <w:autoSpaceDE/>
        <w:autoSpaceDN/>
        <w:ind w:left="993" w:firstLine="141"/>
        <w:jc w:val="both"/>
        <w:textAlignment w:val="auto"/>
        <w:rPr>
          <w:rFonts w:ascii="Arial" w:eastAsiaTheme="minorHAnsi" w:hAnsi="Arial" w:cs="Arial"/>
          <w:szCs w:val="20"/>
          <w:lang w:val="es-ES"/>
        </w:rPr>
      </w:pPr>
    </w:p>
    <w:p w14:paraId="5EFA3064" w14:textId="77777777" w:rsidR="00EE0D3F" w:rsidRPr="00EE0D3F" w:rsidRDefault="00EE0D3F" w:rsidP="00C23AFA">
      <w:pPr>
        <w:widowControl/>
        <w:numPr>
          <w:ilvl w:val="0"/>
          <w:numId w:val="5"/>
        </w:numPr>
        <w:suppressAutoHyphens w:val="0"/>
        <w:autoSpaceDE/>
        <w:autoSpaceDN/>
        <w:spacing w:after="160" w:line="259" w:lineRule="auto"/>
        <w:ind w:left="1440" w:hanging="44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 xml:space="preserve">Revisar una síntesis de los informes nacionales, que será preparada por la Secretaría, para examinar la información proporcionada sobre la captura incidental de especies de </w:t>
      </w:r>
      <w:proofErr w:type="spellStart"/>
      <w:r w:rsidRPr="00EE0D3F">
        <w:rPr>
          <w:rFonts w:ascii="Arial" w:eastAsia="Calibri" w:hAnsi="Arial" w:cs="Arial"/>
          <w:sz w:val="22"/>
          <w:szCs w:val="22"/>
          <w:lang w:val="es-ES"/>
        </w:rPr>
        <w:t>Condrictios</w:t>
      </w:r>
      <w:proofErr w:type="spellEnd"/>
      <w:r w:rsidRPr="00EE0D3F">
        <w:rPr>
          <w:rFonts w:ascii="Arial" w:eastAsia="Calibri" w:hAnsi="Arial" w:cs="Arial"/>
          <w:sz w:val="22"/>
          <w:szCs w:val="22"/>
          <w:lang w:val="es-ES"/>
        </w:rPr>
        <w:t xml:space="preserve"> incluidas en el Apéndice I y proporcionar asesoramiento a las Partes, según se justifique, sobre medidas para reducir la captura incidental a niveles sostenibles.</w:t>
      </w:r>
    </w:p>
    <w:p w14:paraId="3F1F5886" w14:textId="77777777" w:rsidR="00EE0D3F" w:rsidRPr="00EE0D3F" w:rsidRDefault="00EE0D3F" w:rsidP="00EE0D3F">
      <w:pPr>
        <w:widowControl/>
        <w:suppressAutoHyphens w:val="0"/>
        <w:autoSpaceDE/>
        <w:autoSpaceDN/>
        <w:jc w:val="both"/>
        <w:textAlignment w:val="auto"/>
        <w:rPr>
          <w:rFonts w:ascii="Arial" w:eastAsiaTheme="minorHAnsi" w:hAnsi="Arial" w:cs="Arial"/>
          <w:b/>
          <w:i/>
          <w:sz w:val="22"/>
          <w:szCs w:val="22"/>
          <w:lang w:val="es-ES"/>
        </w:rPr>
      </w:pPr>
    </w:p>
    <w:p w14:paraId="36A8BAD9" w14:textId="77777777" w:rsidR="00EE0D3F" w:rsidRPr="00EE0D3F" w:rsidRDefault="00EE0D3F" w:rsidP="00EE0D3F">
      <w:pPr>
        <w:widowControl/>
        <w:suppressAutoHyphens w:val="0"/>
        <w:autoSpaceDE/>
        <w:autoSpaceDN/>
        <w:jc w:val="both"/>
        <w:textAlignment w:val="auto"/>
        <w:rPr>
          <w:rFonts w:ascii="Arial" w:eastAsiaTheme="minorHAnsi" w:hAnsi="Arial" w:cs="Arial"/>
          <w:b/>
          <w:sz w:val="22"/>
          <w:szCs w:val="22"/>
          <w:lang w:val="es-ES"/>
        </w:rPr>
      </w:pPr>
      <w:r w:rsidRPr="00EE0D3F">
        <w:rPr>
          <w:rFonts w:ascii="Arial" w:eastAsiaTheme="minorHAnsi" w:hAnsi="Arial" w:cs="Arial"/>
          <w:b/>
          <w:sz w:val="22"/>
          <w:szCs w:val="22"/>
          <w:lang w:val="es-ES"/>
        </w:rPr>
        <w:t>Dirigidas a la Secretaría</w:t>
      </w:r>
    </w:p>
    <w:p w14:paraId="0214F41F" w14:textId="77777777" w:rsidR="00EE0D3F" w:rsidRPr="00EE0D3F" w:rsidRDefault="00EE0D3F" w:rsidP="00EE0D3F">
      <w:pPr>
        <w:widowControl/>
        <w:suppressAutoHyphens w:val="0"/>
        <w:autoSpaceDE/>
        <w:autoSpaceDN/>
        <w:jc w:val="both"/>
        <w:textAlignment w:val="auto"/>
        <w:rPr>
          <w:rFonts w:ascii="Arial" w:eastAsiaTheme="minorHAnsi" w:hAnsi="Arial" w:cs="Arial"/>
          <w:b/>
          <w:sz w:val="22"/>
          <w:szCs w:val="22"/>
          <w:lang w:val="es-ES"/>
        </w:rPr>
      </w:pPr>
    </w:p>
    <w:p w14:paraId="4216CF4A" w14:textId="14D2CCA3" w:rsidR="00EE0D3F" w:rsidRPr="00EE0D3F" w:rsidRDefault="00EE0D3F" w:rsidP="00EE0D3F">
      <w:pPr>
        <w:widowControl/>
        <w:suppressAutoHyphens w:val="0"/>
        <w:autoSpaceDE/>
        <w:autoSpaceDN/>
        <w:jc w:val="both"/>
        <w:textAlignment w:val="auto"/>
        <w:rPr>
          <w:rFonts w:ascii="Arial" w:eastAsiaTheme="minorHAnsi" w:hAnsi="Arial" w:cs="Arial"/>
          <w:sz w:val="22"/>
          <w:szCs w:val="22"/>
          <w:lang w:val="es-ES"/>
        </w:rPr>
      </w:pPr>
      <w:r w:rsidRPr="00EE0D3F">
        <w:rPr>
          <w:rFonts w:ascii="Arial" w:eastAsiaTheme="minorHAnsi" w:hAnsi="Arial" w:cs="Arial"/>
          <w:sz w:val="22"/>
          <w:szCs w:val="22"/>
          <w:lang w:val="es-ES"/>
        </w:rPr>
        <w:t>13.</w:t>
      </w:r>
      <w:r w:rsidR="007C08D5">
        <w:rPr>
          <w:rFonts w:ascii="Arial" w:eastAsiaTheme="minorHAnsi" w:hAnsi="Arial" w:cs="Arial"/>
          <w:sz w:val="22"/>
          <w:szCs w:val="22"/>
          <w:lang w:val="es-ES"/>
        </w:rPr>
        <w:t>CC</w:t>
      </w:r>
      <w:r w:rsidRPr="00EE0D3F">
        <w:rPr>
          <w:rFonts w:ascii="Arial" w:eastAsiaTheme="minorHAnsi" w:hAnsi="Arial" w:cs="Arial"/>
          <w:sz w:val="22"/>
          <w:szCs w:val="22"/>
          <w:lang w:val="es-ES"/>
        </w:rPr>
        <w:tab/>
      </w:r>
      <w:r w:rsidR="007C08D5">
        <w:rPr>
          <w:rFonts w:ascii="Arial" w:eastAsiaTheme="minorHAnsi" w:hAnsi="Arial" w:cs="Arial"/>
          <w:sz w:val="22"/>
          <w:szCs w:val="22"/>
          <w:lang w:val="es-ES"/>
        </w:rPr>
        <w:t xml:space="preserve">     </w:t>
      </w:r>
      <w:r w:rsidRPr="00EE0D3F">
        <w:rPr>
          <w:rFonts w:ascii="Arial" w:eastAsiaTheme="minorHAnsi" w:hAnsi="Arial" w:cs="Arial"/>
          <w:sz w:val="22"/>
          <w:szCs w:val="22"/>
          <w:lang w:val="es-ES"/>
        </w:rPr>
        <w:t>La Secretaría deberá:</w:t>
      </w:r>
    </w:p>
    <w:p w14:paraId="001B2A65" w14:textId="77777777" w:rsidR="00EE0D3F" w:rsidRPr="00C23AFA" w:rsidRDefault="00EE0D3F" w:rsidP="00EE0D3F">
      <w:pPr>
        <w:widowControl/>
        <w:suppressAutoHyphens w:val="0"/>
        <w:autoSpaceDE/>
        <w:autoSpaceDN/>
        <w:jc w:val="both"/>
        <w:textAlignment w:val="auto"/>
        <w:rPr>
          <w:rFonts w:ascii="Arial" w:eastAsiaTheme="minorHAnsi" w:hAnsi="Arial" w:cs="Arial"/>
          <w:sz w:val="22"/>
          <w:szCs w:val="22"/>
          <w:lang w:val="es-ES"/>
        </w:rPr>
      </w:pPr>
    </w:p>
    <w:p w14:paraId="2D36165F" w14:textId="76F97CDF" w:rsidR="00EE0D3F" w:rsidRDefault="00EE0D3F" w:rsidP="00C23AFA">
      <w:pPr>
        <w:widowControl/>
        <w:numPr>
          <w:ilvl w:val="0"/>
          <w:numId w:val="2"/>
        </w:numPr>
        <w:suppressAutoHyphens w:val="0"/>
        <w:autoSpaceDE/>
        <w:autoSpaceDN/>
        <w:spacing w:after="160" w:line="259" w:lineRule="auto"/>
        <w:ind w:left="1440" w:hanging="44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 xml:space="preserve">Elaborar una síntesis de la información sobre captura incidental de especies de </w:t>
      </w:r>
      <w:proofErr w:type="spellStart"/>
      <w:r w:rsidRPr="00EE0D3F">
        <w:rPr>
          <w:rFonts w:ascii="Arial" w:eastAsia="Calibri" w:hAnsi="Arial" w:cs="Arial"/>
          <w:sz w:val="22"/>
          <w:szCs w:val="22"/>
          <w:lang w:val="es-ES"/>
        </w:rPr>
        <w:t>Condrictios</w:t>
      </w:r>
      <w:proofErr w:type="spellEnd"/>
      <w:r w:rsidRPr="00EE0D3F">
        <w:rPr>
          <w:rFonts w:ascii="Arial" w:eastAsia="Calibri" w:hAnsi="Arial" w:cs="Arial"/>
          <w:sz w:val="22"/>
          <w:szCs w:val="22"/>
          <w:lang w:val="es-ES"/>
        </w:rPr>
        <w:t xml:space="preserve"> incluidas en el Apéndice I en los informes nacionales proporcionados por las Partes para su presentación al ScC-SC5:</w:t>
      </w:r>
    </w:p>
    <w:p w14:paraId="5C386A2D" w14:textId="77777777" w:rsidR="00510A79" w:rsidRPr="00EE0D3F" w:rsidRDefault="00510A79" w:rsidP="00510A79">
      <w:pPr>
        <w:widowControl/>
        <w:suppressAutoHyphens w:val="0"/>
        <w:autoSpaceDE/>
        <w:autoSpaceDN/>
        <w:spacing w:after="160" w:line="259" w:lineRule="auto"/>
        <w:ind w:left="993"/>
        <w:contextualSpacing/>
        <w:jc w:val="both"/>
        <w:textAlignment w:val="auto"/>
        <w:rPr>
          <w:rFonts w:ascii="Arial" w:eastAsia="Calibri" w:hAnsi="Arial" w:cs="Arial"/>
          <w:sz w:val="22"/>
          <w:szCs w:val="22"/>
          <w:lang w:val="es-ES"/>
        </w:rPr>
      </w:pPr>
    </w:p>
    <w:p w14:paraId="0F04FE67" w14:textId="77777777" w:rsidR="00EE0D3F" w:rsidRPr="00EE0D3F" w:rsidRDefault="00EE0D3F" w:rsidP="00C23AFA">
      <w:pPr>
        <w:widowControl/>
        <w:numPr>
          <w:ilvl w:val="0"/>
          <w:numId w:val="2"/>
        </w:numPr>
        <w:suppressAutoHyphens w:val="0"/>
        <w:autoSpaceDE/>
        <w:autoSpaceDN/>
        <w:spacing w:after="160" w:line="259" w:lineRule="auto"/>
        <w:ind w:left="1440" w:hanging="447"/>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 xml:space="preserve"> Sujeto a la disponibilidad de recursos y en el contexto del Programa Legislativo Nacional</w:t>
      </w:r>
      <w:r w:rsidRPr="00EE0D3F">
        <w:rPr>
          <w:rFonts w:ascii="Arial" w:eastAsiaTheme="minorHAnsi" w:hAnsi="Arial" w:cs="Arial"/>
          <w:sz w:val="22"/>
          <w:szCs w:val="22"/>
          <w:vertAlign w:val="superscript"/>
          <w:lang w:val="en-GB"/>
        </w:rPr>
        <w:footnoteReference w:id="2"/>
      </w:r>
    </w:p>
    <w:p w14:paraId="4DA066A5" w14:textId="77777777" w:rsidR="00EE0D3F" w:rsidRPr="00EE0D3F" w:rsidRDefault="00EE0D3F" w:rsidP="00EE0D3F">
      <w:pPr>
        <w:widowControl/>
        <w:suppressAutoHyphens w:val="0"/>
        <w:autoSpaceDE/>
        <w:autoSpaceDN/>
        <w:ind w:left="720"/>
        <w:contextualSpacing/>
        <w:jc w:val="both"/>
        <w:textAlignment w:val="auto"/>
        <w:rPr>
          <w:rFonts w:ascii="Arial" w:eastAsia="Calibri" w:hAnsi="Arial" w:cs="Arial"/>
          <w:sz w:val="22"/>
          <w:szCs w:val="22"/>
          <w:lang w:val="es-ES"/>
        </w:rPr>
      </w:pPr>
    </w:p>
    <w:p w14:paraId="1D8EAEBF" w14:textId="77777777" w:rsidR="00EE0D3F" w:rsidRPr="00EE0D3F" w:rsidRDefault="00EE0D3F" w:rsidP="00C23AFA">
      <w:pPr>
        <w:widowControl/>
        <w:numPr>
          <w:ilvl w:val="0"/>
          <w:numId w:val="3"/>
        </w:numPr>
        <w:suppressAutoHyphens w:val="0"/>
        <w:autoSpaceDE/>
        <w:autoSpaceDN/>
        <w:spacing w:after="160" w:line="259" w:lineRule="auto"/>
        <w:ind w:left="1800"/>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Preparar materiales orientativos legislativos y leyes tipo; y</w:t>
      </w:r>
    </w:p>
    <w:p w14:paraId="05D290F5" w14:textId="77777777" w:rsidR="00EE0D3F" w:rsidRPr="00EE0D3F" w:rsidRDefault="00EE0D3F" w:rsidP="00C23AFA">
      <w:pPr>
        <w:widowControl/>
        <w:numPr>
          <w:ilvl w:val="0"/>
          <w:numId w:val="3"/>
        </w:numPr>
        <w:suppressAutoHyphens w:val="0"/>
        <w:autoSpaceDE/>
        <w:autoSpaceDN/>
        <w:spacing w:after="160" w:line="259" w:lineRule="auto"/>
        <w:ind w:left="1800"/>
        <w:contextualSpacing/>
        <w:jc w:val="both"/>
        <w:textAlignment w:val="auto"/>
        <w:rPr>
          <w:rFonts w:ascii="Arial" w:eastAsia="Calibri" w:hAnsi="Arial" w:cs="Arial"/>
          <w:sz w:val="22"/>
          <w:szCs w:val="22"/>
          <w:lang w:val="es-ES"/>
        </w:rPr>
      </w:pPr>
      <w:r w:rsidRPr="00EE0D3F">
        <w:rPr>
          <w:rFonts w:ascii="Arial" w:eastAsia="Calibri" w:hAnsi="Arial" w:cs="Arial"/>
          <w:sz w:val="22"/>
          <w:szCs w:val="22"/>
          <w:lang w:val="es-ES"/>
        </w:rPr>
        <w:t xml:space="preserve">proporcionar asistencia técnica para ayudar a las Partes en la elaboración de una legislación nacional adecuada </w:t>
      </w:r>
    </w:p>
    <w:p w14:paraId="7A0FC9FD" w14:textId="77777777" w:rsidR="00EE0D3F" w:rsidRPr="00EE0D3F" w:rsidRDefault="00EE0D3F" w:rsidP="00EE0D3F">
      <w:pPr>
        <w:widowControl/>
        <w:suppressAutoHyphens w:val="0"/>
        <w:autoSpaceDE/>
        <w:autoSpaceDN/>
        <w:ind w:left="720"/>
        <w:contextualSpacing/>
        <w:textAlignment w:val="auto"/>
        <w:rPr>
          <w:rFonts w:ascii="Arial" w:eastAsia="Calibri" w:hAnsi="Arial" w:cs="Arial"/>
          <w:sz w:val="22"/>
          <w:szCs w:val="22"/>
          <w:lang w:val="es-ES"/>
        </w:rPr>
      </w:pPr>
    </w:p>
    <w:p w14:paraId="7C8F65E3" w14:textId="627FB85F" w:rsidR="00EE0D3F" w:rsidRPr="00EE0D3F" w:rsidRDefault="00EE0D3F" w:rsidP="00C23AFA">
      <w:pPr>
        <w:widowControl/>
        <w:suppressAutoHyphens w:val="0"/>
        <w:autoSpaceDE/>
        <w:autoSpaceDN/>
        <w:ind w:left="990"/>
        <w:jc w:val="both"/>
        <w:textAlignment w:val="auto"/>
        <w:rPr>
          <w:rFonts w:ascii="Arial" w:eastAsiaTheme="minorHAnsi" w:hAnsi="Arial" w:cs="Arial"/>
          <w:sz w:val="22"/>
          <w:szCs w:val="22"/>
          <w:lang w:val="es-ES"/>
        </w:rPr>
      </w:pPr>
      <w:r w:rsidRPr="00EE0D3F">
        <w:rPr>
          <w:rFonts w:ascii="Arial" w:eastAsiaTheme="minorHAnsi" w:hAnsi="Arial" w:cs="Arial"/>
          <w:sz w:val="22"/>
          <w:szCs w:val="22"/>
          <w:lang w:val="es-ES"/>
        </w:rPr>
        <w:t>para apoyar la puesta en marcha del artículo III (5) de la Convención en relación con la prohibición de la</w:t>
      </w:r>
      <w:bookmarkStart w:id="1" w:name="_GoBack"/>
      <w:bookmarkEnd w:id="1"/>
      <w:r w:rsidRPr="00EE0D3F">
        <w:rPr>
          <w:rFonts w:ascii="Arial" w:eastAsiaTheme="minorHAnsi" w:hAnsi="Arial" w:cs="Arial"/>
          <w:sz w:val="22"/>
          <w:szCs w:val="22"/>
          <w:lang w:val="es-ES"/>
        </w:rPr>
        <w:t xml:space="preserve"> captura de las especies de </w:t>
      </w:r>
      <w:proofErr w:type="spellStart"/>
      <w:r w:rsidRPr="00EE0D3F">
        <w:rPr>
          <w:rFonts w:ascii="Arial" w:eastAsiaTheme="minorHAnsi" w:hAnsi="Arial" w:cs="Arial"/>
          <w:sz w:val="22"/>
          <w:szCs w:val="22"/>
          <w:lang w:val="es-ES"/>
        </w:rPr>
        <w:t>condrictios</w:t>
      </w:r>
      <w:proofErr w:type="spellEnd"/>
      <w:r w:rsidRPr="00EE0D3F">
        <w:rPr>
          <w:rFonts w:ascii="Arial" w:eastAsiaTheme="minorHAnsi" w:hAnsi="Arial" w:cs="Arial"/>
          <w:sz w:val="22"/>
          <w:szCs w:val="22"/>
          <w:lang w:val="es-ES"/>
        </w:rPr>
        <w:t xml:space="preserve"> enumeradas en el Apéndice I</w:t>
      </w:r>
      <w:r>
        <w:rPr>
          <w:rFonts w:ascii="Arial" w:eastAsiaTheme="minorHAnsi" w:hAnsi="Arial" w:cs="Arial"/>
          <w:sz w:val="22"/>
          <w:szCs w:val="22"/>
          <w:lang w:val="es-ES"/>
        </w:rPr>
        <w:t>.</w:t>
      </w:r>
    </w:p>
    <w:sectPr w:rsidR="00EE0D3F" w:rsidRPr="00EE0D3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013209"/>
      <w:docPartObj>
        <w:docPartGallery w:val="Page Numbers (Bottom of Page)"/>
        <w:docPartUnique/>
      </w:docPartObj>
    </w:sdtPr>
    <w:sdtEndPr>
      <w:rPr>
        <w:rFonts w:ascii="Arial" w:hAnsi="Arial" w:cs="Arial"/>
        <w:noProof/>
        <w:sz w:val="18"/>
        <w:szCs w:val="18"/>
      </w:rPr>
    </w:sdtEndPr>
    <w:sdtContent>
      <w:p w14:paraId="558C860C" w14:textId="021705A4" w:rsidR="00EE0D3F" w:rsidRPr="00EE0D3F" w:rsidRDefault="00EE0D3F">
        <w:pPr>
          <w:pStyle w:val="Footer"/>
          <w:jc w:val="center"/>
          <w:rPr>
            <w:rFonts w:ascii="Arial" w:hAnsi="Arial" w:cs="Arial"/>
            <w:sz w:val="18"/>
            <w:szCs w:val="18"/>
          </w:rPr>
        </w:pPr>
        <w:r w:rsidRPr="00EE0D3F">
          <w:rPr>
            <w:rFonts w:ascii="Arial" w:hAnsi="Arial" w:cs="Arial"/>
            <w:sz w:val="18"/>
            <w:szCs w:val="18"/>
          </w:rPr>
          <w:fldChar w:fldCharType="begin"/>
        </w:r>
        <w:r w:rsidRPr="00EE0D3F">
          <w:rPr>
            <w:rFonts w:ascii="Arial" w:hAnsi="Arial" w:cs="Arial"/>
            <w:sz w:val="18"/>
            <w:szCs w:val="18"/>
          </w:rPr>
          <w:instrText xml:space="preserve"> PAGE   \* MERGEFORMAT </w:instrText>
        </w:r>
        <w:r w:rsidRPr="00EE0D3F">
          <w:rPr>
            <w:rFonts w:ascii="Arial" w:hAnsi="Arial" w:cs="Arial"/>
            <w:sz w:val="18"/>
            <w:szCs w:val="18"/>
          </w:rPr>
          <w:fldChar w:fldCharType="separate"/>
        </w:r>
        <w:r w:rsidRPr="00EE0D3F">
          <w:rPr>
            <w:rFonts w:ascii="Arial" w:hAnsi="Arial" w:cs="Arial"/>
            <w:noProof/>
            <w:sz w:val="18"/>
            <w:szCs w:val="18"/>
          </w:rPr>
          <w:t>2</w:t>
        </w:r>
        <w:r w:rsidRPr="00EE0D3F">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641806"/>
      <w:docPartObj>
        <w:docPartGallery w:val="Page Numbers (Bottom of Page)"/>
        <w:docPartUnique/>
      </w:docPartObj>
    </w:sdtPr>
    <w:sdtEndPr>
      <w:rPr>
        <w:rFonts w:ascii="Arial" w:hAnsi="Arial" w:cs="Arial"/>
        <w:noProof/>
        <w:sz w:val="18"/>
        <w:szCs w:val="18"/>
      </w:rPr>
    </w:sdtEndPr>
    <w:sdtContent>
      <w:p w14:paraId="0C60F03B" w14:textId="7D0AB6FA" w:rsidR="00EE0D3F" w:rsidRPr="00EE0D3F" w:rsidRDefault="00EE0D3F">
        <w:pPr>
          <w:pStyle w:val="Footer"/>
          <w:jc w:val="center"/>
          <w:rPr>
            <w:rFonts w:ascii="Arial" w:hAnsi="Arial" w:cs="Arial"/>
            <w:sz w:val="18"/>
            <w:szCs w:val="18"/>
          </w:rPr>
        </w:pPr>
        <w:r w:rsidRPr="00EE0D3F">
          <w:rPr>
            <w:rFonts w:ascii="Arial" w:hAnsi="Arial" w:cs="Arial"/>
            <w:sz w:val="18"/>
            <w:szCs w:val="18"/>
          </w:rPr>
          <w:fldChar w:fldCharType="begin"/>
        </w:r>
        <w:r w:rsidRPr="00EE0D3F">
          <w:rPr>
            <w:rFonts w:ascii="Arial" w:hAnsi="Arial" w:cs="Arial"/>
            <w:sz w:val="18"/>
            <w:szCs w:val="18"/>
          </w:rPr>
          <w:instrText xml:space="preserve"> PAGE   \* MERGEFORMAT </w:instrText>
        </w:r>
        <w:r w:rsidRPr="00EE0D3F">
          <w:rPr>
            <w:rFonts w:ascii="Arial" w:hAnsi="Arial" w:cs="Arial"/>
            <w:sz w:val="18"/>
            <w:szCs w:val="18"/>
          </w:rPr>
          <w:fldChar w:fldCharType="separate"/>
        </w:r>
        <w:r w:rsidRPr="00EE0D3F">
          <w:rPr>
            <w:rFonts w:ascii="Arial" w:hAnsi="Arial" w:cs="Arial"/>
            <w:noProof/>
            <w:sz w:val="18"/>
            <w:szCs w:val="18"/>
          </w:rPr>
          <w:t>2</w:t>
        </w:r>
        <w:r w:rsidRPr="00EE0D3F">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93961"/>
      <w:docPartObj>
        <w:docPartGallery w:val="Page Numbers (Bottom of Page)"/>
        <w:docPartUnique/>
      </w:docPartObj>
    </w:sdtPr>
    <w:sdtEndPr>
      <w:rPr>
        <w:rFonts w:ascii="Arial" w:hAnsi="Arial" w:cs="Arial"/>
        <w:noProof/>
        <w:sz w:val="18"/>
        <w:szCs w:val="18"/>
      </w:rPr>
    </w:sdtEndPr>
    <w:sdtContent>
      <w:p w14:paraId="71562140" w14:textId="7057A4B8" w:rsidR="00EE0D3F" w:rsidRPr="00EE0D3F" w:rsidRDefault="00C23AFA">
        <w:pPr>
          <w:pStyle w:val="Footer"/>
          <w:jc w:val="center"/>
          <w:rPr>
            <w:rFonts w:ascii="Arial" w:hAnsi="Arial" w:cs="Arial"/>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07167"/>
      <w:docPartObj>
        <w:docPartGallery w:val="Page Numbers (Bottom of Page)"/>
        <w:docPartUnique/>
      </w:docPartObj>
    </w:sdtPr>
    <w:sdtEndPr>
      <w:rPr>
        <w:rFonts w:ascii="Arial" w:hAnsi="Arial" w:cs="Arial"/>
        <w:noProof/>
        <w:sz w:val="18"/>
        <w:szCs w:val="18"/>
      </w:rPr>
    </w:sdtEndPr>
    <w:sdtContent>
      <w:p w14:paraId="6E98A0A4" w14:textId="77777777" w:rsidR="00EE0D3F" w:rsidRPr="00EE0D3F" w:rsidRDefault="00EE0D3F">
        <w:pPr>
          <w:pStyle w:val="Footer"/>
          <w:jc w:val="center"/>
          <w:rPr>
            <w:rFonts w:ascii="Arial" w:hAnsi="Arial" w:cs="Arial"/>
            <w:sz w:val="18"/>
            <w:szCs w:val="18"/>
          </w:rPr>
        </w:pPr>
        <w:r w:rsidRPr="00EE0D3F">
          <w:rPr>
            <w:rFonts w:ascii="Arial" w:hAnsi="Arial" w:cs="Arial"/>
            <w:sz w:val="18"/>
            <w:szCs w:val="18"/>
          </w:rPr>
          <w:fldChar w:fldCharType="begin"/>
        </w:r>
        <w:r w:rsidRPr="00EE0D3F">
          <w:rPr>
            <w:rFonts w:ascii="Arial" w:hAnsi="Arial" w:cs="Arial"/>
            <w:sz w:val="18"/>
            <w:szCs w:val="18"/>
          </w:rPr>
          <w:instrText xml:space="preserve"> PAGE   \* MERGEFORMAT </w:instrText>
        </w:r>
        <w:r w:rsidRPr="00EE0D3F">
          <w:rPr>
            <w:rFonts w:ascii="Arial" w:hAnsi="Arial" w:cs="Arial"/>
            <w:sz w:val="18"/>
            <w:szCs w:val="18"/>
          </w:rPr>
          <w:fldChar w:fldCharType="separate"/>
        </w:r>
        <w:r w:rsidRPr="00EE0D3F">
          <w:rPr>
            <w:rFonts w:ascii="Arial" w:hAnsi="Arial" w:cs="Arial"/>
            <w:noProof/>
            <w:sz w:val="18"/>
            <w:szCs w:val="18"/>
          </w:rPr>
          <w:t>2</w:t>
        </w:r>
        <w:r w:rsidRPr="00EE0D3F">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2444B1D9" w14:textId="77777777" w:rsidR="00EE0D3F" w:rsidRPr="00ED3CD8" w:rsidRDefault="00EE0D3F" w:rsidP="00EE0D3F">
      <w:pPr>
        <w:pStyle w:val="FootnoteText"/>
        <w:rPr>
          <w:sz w:val="16"/>
          <w:szCs w:val="16"/>
          <w:lang w:val="es-ES"/>
        </w:rPr>
      </w:pPr>
      <w:r w:rsidRPr="00ED3CD8">
        <w:rPr>
          <w:rStyle w:val="FootnoteReference"/>
          <w:sz w:val="16"/>
          <w:szCs w:val="16"/>
        </w:rPr>
        <w:footnoteRef/>
      </w:r>
      <w:r w:rsidRPr="00ED3CD8">
        <w:rPr>
          <w:sz w:val="16"/>
          <w:szCs w:val="16"/>
          <w:lang w:val="es-ES"/>
        </w:rPr>
        <w:t xml:space="preserve">   </w:t>
      </w:r>
      <w:bookmarkStart w:id="0" w:name="_Hlk26179492"/>
      <w:r w:rsidRPr="00ED3CD8">
        <w:rPr>
          <w:sz w:val="16"/>
          <w:szCs w:val="16"/>
          <w:lang w:val="es-ES"/>
        </w:rPr>
        <w:t xml:space="preserve">El Consejo Científico recomendó que esta decisión se trasladara al documento </w:t>
      </w:r>
    </w:p>
    <w:p w14:paraId="737456B5" w14:textId="1B4671B7" w:rsidR="00EE0D3F" w:rsidRPr="00ED3CD8" w:rsidRDefault="00C23AFA" w:rsidP="00EE0D3F">
      <w:pPr>
        <w:pStyle w:val="FootnoteText"/>
        <w:rPr>
          <w:lang w:val="es-ES"/>
        </w:rPr>
      </w:pPr>
      <w:hyperlink r:id="rId1" w:history="1">
        <w:r w:rsidR="00EE0D3F">
          <w:rPr>
            <w:rStyle w:val="Hyperlink"/>
            <w:rFonts w:cs="Arial"/>
            <w:sz w:val="16"/>
            <w:szCs w:val="16"/>
            <w:lang w:val="es-ES"/>
          </w:rPr>
          <w:t>UNEP/CMS/COP13/Doc.22 Mecanismo de revisión y programa de legislación nacional</w:t>
        </w:r>
      </w:hyperlink>
      <w:r w:rsidR="00EE0D3F" w:rsidRPr="00ED3CD8">
        <w:rPr>
          <w:sz w:val="16"/>
          <w:szCs w:val="16"/>
          <w:lang w:val="es-ES"/>
        </w:rPr>
        <w:t xml:space="preserve"> Sin embargo, ese documento ya se había publicado en ese momento.</w:t>
      </w:r>
      <w:bookmarkEnd w:id="0"/>
    </w:p>
  </w:footnote>
  <w:footnote w:id="2">
    <w:p w14:paraId="512F65BF" w14:textId="77777777" w:rsidR="00EE0D3F" w:rsidRPr="00ED3CD8" w:rsidRDefault="00EE0D3F" w:rsidP="00EE0D3F">
      <w:pPr>
        <w:pStyle w:val="FootnoteText"/>
        <w:rPr>
          <w:sz w:val="16"/>
          <w:szCs w:val="16"/>
          <w:lang w:val="es-ES"/>
        </w:rPr>
      </w:pPr>
      <w:r w:rsidRPr="00ED3CD8">
        <w:rPr>
          <w:rStyle w:val="FootnoteReference"/>
          <w:sz w:val="16"/>
          <w:szCs w:val="16"/>
        </w:rPr>
        <w:footnoteRef/>
      </w:r>
      <w:r w:rsidRPr="00ED3CD8">
        <w:rPr>
          <w:sz w:val="16"/>
          <w:szCs w:val="16"/>
          <w:lang w:val="es-ES"/>
        </w:rPr>
        <w:t xml:space="preserve"> El Consejo Científico recomendó que esta decisión se trasladara al documento </w:t>
      </w:r>
    </w:p>
    <w:p w14:paraId="225F444E" w14:textId="77777777" w:rsidR="00EE0D3F" w:rsidRPr="00ED3CD8" w:rsidRDefault="00C23AFA" w:rsidP="00EE0D3F">
      <w:pPr>
        <w:pStyle w:val="FootnoteText"/>
        <w:rPr>
          <w:sz w:val="16"/>
          <w:szCs w:val="16"/>
          <w:lang w:val="es-ES"/>
        </w:rPr>
      </w:pPr>
      <w:hyperlink r:id="rId2" w:history="1">
        <w:r w:rsidR="00EE0D3F">
          <w:rPr>
            <w:rStyle w:val="Hyperlink"/>
            <w:rFonts w:cs="Arial"/>
            <w:sz w:val="16"/>
            <w:szCs w:val="16"/>
            <w:lang w:val="es-ES"/>
          </w:rPr>
          <w:t>UNEP/CMS/COP13/Doc.22 Mecanismo de revisión y programa de legislación nacional</w:t>
        </w:r>
      </w:hyperlink>
      <w:r w:rsidR="00EE0D3F" w:rsidRPr="00ED3CD8">
        <w:rPr>
          <w:sz w:val="16"/>
          <w:szCs w:val="16"/>
          <w:lang w:val="es-ES"/>
        </w:rPr>
        <w:t xml:space="preserve"> Sin embargo, ese documento ya se había publicado en ese momento.</w:t>
      </w:r>
    </w:p>
    <w:p w14:paraId="3BCC17BD" w14:textId="77777777" w:rsidR="00EE0D3F" w:rsidRPr="00ED3CD8" w:rsidRDefault="00EE0D3F" w:rsidP="00EE0D3F">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EEE2" w14:textId="77777777" w:rsidR="00EE0D3F" w:rsidRPr="00EE0D3F" w:rsidRDefault="00EE0D3F" w:rsidP="00EE0D3F">
    <w:pPr>
      <w:pStyle w:val="Header"/>
      <w:pBdr>
        <w:bottom w:val="single" w:sz="4" w:space="1" w:color="auto"/>
      </w:pBdr>
      <w:rPr>
        <w:rFonts w:ascii="Arial" w:hAnsi="Arial" w:cs="Arial"/>
        <w:i/>
        <w:szCs w:val="20"/>
      </w:rPr>
    </w:pPr>
    <w:r w:rsidRPr="00EE0D3F">
      <w:rPr>
        <w:rFonts w:ascii="Arial" w:hAnsi="Arial" w:cs="Arial"/>
        <w:i/>
        <w:szCs w:val="20"/>
        <w:lang w:eastAsia="es-ES"/>
      </w:rPr>
      <w:t>UNEP/CMS/COP13/</w:t>
    </w:r>
    <w:r>
      <w:rPr>
        <w:rFonts w:ascii="Arial" w:hAnsi="Arial" w:cs="Arial"/>
        <w:i/>
        <w:szCs w:val="20"/>
        <w:lang w:eastAsia="es-ES"/>
      </w:rPr>
      <w:t>CRP</w:t>
    </w:r>
    <w:r w:rsidRPr="00EE0D3F">
      <w:rPr>
        <w:rFonts w:ascii="Arial" w:hAnsi="Arial" w:cs="Arial"/>
        <w:i/>
        <w:szCs w:val="20"/>
        <w:lang w:eastAsia="es-ES"/>
      </w:rPr>
      <w:t>26.2.7</w:t>
    </w:r>
  </w:p>
  <w:p w14:paraId="5C91654B" w14:textId="77777777" w:rsidR="00EE0D3F" w:rsidRPr="00526F13" w:rsidRDefault="00EE0D3F" w:rsidP="00526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0661" w14:textId="77777777" w:rsidR="00EE0D3F" w:rsidRPr="00EE0D3F" w:rsidRDefault="00EE0D3F" w:rsidP="00EE0D3F">
    <w:pPr>
      <w:pStyle w:val="Header"/>
      <w:pBdr>
        <w:bottom w:val="single" w:sz="4" w:space="1" w:color="auto"/>
      </w:pBdr>
      <w:jc w:val="right"/>
      <w:rPr>
        <w:rFonts w:ascii="Arial" w:hAnsi="Arial" w:cs="Arial"/>
        <w:i/>
        <w:szCs w:val="20"/>
      </w:rPr>
    </w:pPr>
    <w:r w:rsidRPr="00EE0D3F">
      <w:rPr>
        <w:rFonts w:ascii="Arial" w:hAnsi="Arial" w:cs="Arial"/>
        <w:i/>
        <w:szCs w:val="20"/>
        <w:lang w:eastAsia="es-ES"/>
      </w:rPr>
      <w:t>UNEP/CMS/COP13/</w:t>
    </w:r>
    <w:r>
      <w:rPr>
        <w:rFonts w:ascii="Arial" w:hAnsi="Arial" w:cs="Arial"/>
        <w:i/>
        <w:szCs w:val="20"/>
        <w:lang w:eastAsia="es-ES"/>
      </w:rPr>
      <w:t>CRP</w:t>
    </w:r>
    <w:r w:rsidRPr="00EE0D3F">
      <w:rPr>
        <w:rFonts w:ascii="Arial" w:hAnsi="Arial" w:cs="Arial"/>
        <w:i/>
        <w:szCs w:val="20"/>
        <w:lang w:eastAsia="es-ES"/>
      </w:rPr>
      <w:t>26.2.7</w:t>
    </w:r>
  </w:p>
  <w:p w14:paraId="51C47DA9" w14:textId="77777777" w:rsidR="00EE0D3F" w:rsidRDefault="00EE0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846B" w14:textId="7998F253" w:rsidR="00EE0D3F" w:rsidRPr="00EE0D3F" w:rsidRDefault="00EE0D3F" w:rsidP="00EE0D3F">
    <w:pPr>
      <w:pStyle w:val="Header"/>
      <w:pBdr>
        <w:bottom w:val="single" w:sz="4" w:space="1" w:color="auto"/>
      </w:pBdr>
      <w:jc w:val="right"/>
      <w:rPr>
        <w:rFonts w:ascii="Arial" w:hAnsi="Arial" w:cs="Arial"/>
        <w:i/>
        <w:szCs w:val="20"/>
      </w:rPr>
    </w:pPr>
    <w:r w:rsidRPr="00EE0D3F">
      <w:rPr>
        <w:rFonts w:ascii="Arial" w:hAnsi="Arial" w:cs="Arial"/>
        <w:i/>
        <w:szCs w:val="20"/>
        <w:lang w:eastAsia="es-ES"/>
      </w:rPr>
      <w:t>UNEP/CMS/COP13/</w:t>
    </w:r>
    <w:r>
      <w:rPr>
        <w:rFonts w:ascii="Arial" w:hAnsi="Arial" w:cs="Arial"/>
        <w:i/>
        <w:szCs w:val="20"/>
        <w:lang w:eastAsia="es-ES"/>
      </w:rPr>
      <w:t>CRP</w:t>
    </w:r>
    <w:r w:rsidRPr="00EE0D3F">
      <w:rPr>
        <w:rFonts w:ascii="Arial" w:hAnsi="Arial" w:cs="Arial"/>
        <w:i/>
        <w:szCs w:val="20"/>
        <w:lang w:eastAsia="es-ES"/>
      </w:rPr>
      <w:t>26.2.7</w:t>
    </w:r>
  </w:p>
  <w:p w14:paraId="0AB6C255" w14:textId="77777777" w:rsidR="00EE0D3F" w:rsidRPr="006F22B0" w:rsidRDefault="00EE0D3F"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7777777"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50B9F4CC" w14:textId="77777777" w:rsidR="00A16E93" w:rsidRDefault="00C23A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C23A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501571D7"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EE0D3F">
      <w:rPr>
        <w:rFonts w:ascii="Arial" w:hAnsi="Arial" w:cs="Arial"/>
        <w:bCs/>
        <w:i/>
        <w:iCs/>
        <w:szCs w:val="20"/>
        <w:lang w:val="en-GB"/>
      </w:rPr>
      <w:t>26.2.7</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436"/>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7CF7D07"/>
    <w:multiLevelType w:val="hybridMultilevel"/>
    <w:tmpl w:val="0C2409E6"/>
    <w:lvl w:ilvl="0" w:tplc="6AF848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2B59D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35038C7"/>
    <w:multiLevelType w:val="hybridMultilevel"/>
    <w:tmpl w:val="EA544154"/>
    <w:lvl w:ilvl="0" w:tplc="0409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9A7011A"/>
    <w:multiLevelType w:val="hybridMultilevel"/>
    <w:tmpl w:val="D5268F54"/>
    <w:lvl w:ilvl="0" w:tplc="5E2E68CC">
      <w:start w:val="1"/>
      <w:numFmt w:val="decimal"/>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F113CE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F68B7"/>
    <w:rsid w:val="0013196D"/>
    <w:rsid w:val="002B100D"/>
    <w:rsid w:val="002B2197"/>
    <w:rsid w:val="00325A2F"/>
    <w:rsid w:val="00355096"/>
    <w:rsid w:val="003F1AD8"/>
    <w:rsid w:val="0043102F"/>
    <w:rsid w:val="00510A79"/>
    <w:rsid w:val="005645C4"/>
    <w:rsid w:val="00582EA4"/>
    <w:rsid w:val="0058757D"/>
    <w:rsid w:val="005D43E4"/>
    <w:rsid w:val="005F0639"/>
    <w:rsid w:val="006B64C5"/>
    <w:rsid w:val="006C12EF"/>
    <w:rsid w:val="006D0766"/>
    <w:rsid w:val="006D6B30"/>
    <w:rsid w:val="00753C47"/>
    <w:rsid w:val="007A1066"/>
    <w:rsid w:val="007C08D5"/>
    <w:rsid w:val="007C1697"/>
    <w:rsid w:val="008139F3"/>
    <w:rsid w:val="00861B6F"/>
    <w:rsid w:val="00864DB6"/>
    <w:rsid w:val="008D4901"/>
    <w:rsid w:val="009A0F32"/>
    <w:rsid w:val="00AA138B"/>
    <w:rsid w:val="00AE269B"/>
    <w:rsid w:val="00B635E5"/>
    <w:rsid w:val="00B91DBF"/>
    <w:rsid w:val="00C23AFA"/>
    <w:rsid w:val="00C7788E"/>
    <w:rsid w:val="00D82C56"/>
    <w:rsid w:val="00D83B3F"/>
    <w:rsid w:val="00E829C9"/>
    <w:rsid w:val="00ED0DD4"/>
    <w:rsid w:val="00EE0D3F"/>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character" w:styleId="Hyperlink">
    <w:name w:val="Hyperlink"/>
    <w:basedOn w:val="DefaultParagraphFont"/>
    <w:uiPriority w:val="99"/>
    <w:unhideWhenUsed/>
    <w:rsid w:val="00EE0D3F"/>
    <w:rPr>
      <w:color w:val="0563C1" w:themeColor="hyperlink"/>
      <w:u w:val="single"/>
    </w:rPr>
  </w:style>
  <w:style w:type="character" w:styleId="FootnoteReference">
    <w:name w:val="footnote reference"/>
    <w:uiPriority w:val="99"/>
    <w:semiHidden/>
    <w:rsid w:val="00EE0D3F"/>
    <w:rPr>
      <w:rFonts w:cs="Times New Roman"/>
    </w:rPr>
  </w:style>
  <w:style w:type="paragraph" w:styleId="FootnoteText">
    <w:name w:val="footnote text"/>
    <w:basedOn w:val="Normal"/>
    <w:link w:val="FootnoteTextChar"/>
    <w:uiPriority w:val="99"/>
    <w:unhideWhenUsed/>
    <w:rsid w:val="00EE0D3F"/>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rsid w:val="00EE0D3F"/>
    <w:rPr>
      <w:rFonts w:eastAsiaTheme="minorHAnsi" w:cstheme="minorBidi"/>
      <w:sz w:val="20"/>
      <w:szCs w:val="20"/>
    </w:rPr>
  </w:style>
  <w:style w:type="paragraph" w:styleId="BalloonText">
    <w:name w:val="Balloon Text"/>
    <w:basedOn w:val="Normal"/>
    <w:link w:val="BalloonTextChar"/>
    <w:uiPriority w:val="99"/>
    <w:semiHidden/>
    <w:unhideWhenUsed/>
    <w:rsid w:val="006D0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66"/>
    <w:rPr>
      <w:rFonts w:ascii="Segoe UI" w:eastAsia="Times New Roman" w:hAnsi="Segoe UI" w:cs="Segoe UI"/>
      <w:sz w:val="18"/>
      <w:szCs w:val="18"/>
    </w:rPr>
  </w:style>
  <w:style w:type="paragraph" w:styleId="ListParagraph">
    <w:name w:val="List Paragraph"/>
    <w:basedOn w:val="Normal"/>
    <w:uiPriority w:val="34"/>
    <w:qFormat/>
    <w:rsid w:val="00D83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cms.int/en/document/review-mechanism-and-national-legislation-programme-0" TargetMode="External"/><Relationship Id="rId1" Type="http://schemas.openxmlformats.org/officeDocument/2006/relationships/hyperlink" Target="https://www.cms.int/en/document/review-mechanism-and-national-legislation-programm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2020-02-20T12:53:00Z</dcterms:created>
  <dcterms:modified xsi:type="dcterms:W3CDTF">2020-02-20T12:53:00Z</dcterms:modified>
</cp:coreProperties>
</file>