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FE7BE9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  <w:r>
        <w:rPr>
          <w:rFonts w:ascii="Arial" w:hAnsi="Arial" w:cs="Arial"/>
          <w:spacing w:val="-8"/>
          <w:sz w:val="12"/>
          <w:szCs w:val="12"/>
          <w:lang w:val="es-ES"/>
        </w:rPr>
        <w:t xml:space="preserve"> </w:t>
      </w: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FE7BE9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6C1DFA">
              <w:rPr>
                <w:rFonts w:ascii="Arial" w:hAnsi="Arial" w:cs="Arial"/>
                <w:sz w:val="22"/>
                <w:szCs w:val="22"/>
                <w:lang w:val="es-ES"/>
              </w:rPr>
              <w:t>30</w:t>
            </w:r>
            <w:r w:rsidR="004D2537">
              <w:rPr>
                <w:rFonts w:ascii="Arial" w:hAnsi="Arial" w:cs="Arial"/>
                <w:sz w:val="22"/>
                <w:szCs w:val="22"/>
                <w:lang w:val="es-ES"/>
              </w:rPr>
              <w:t>/Rev.1</w:t>
            </w:r>
          </w:p>
          <w:p w:rsidR="00992727" w:rsidRPr="00BA7075" w:rsidRDefault="004D2537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28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6C1DFA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6A709B" w:rsidRPr="006C1DFA" w:rsidRDefault="006C1DFA" w:rsidP="006C1D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6C1DFA">
        <w:rPr>
          <w:rFonts w:ascii="Arial" w:hAnsi="Arial" w:cs="Arial"/>
          <w:b/>
          <w:bCs/>
          <w:sz w:val="22"/>
          <w:szCs w:val="22"/>
          <w:lang w:val="es-ES" w:eastAsia="es-ES"/>
        </w:rPr>
        <w:t>PLANES DE ACCIÓN PARA LAS AVES</w:t>
      </w:r>
      <w:r w:rsidR="006A709B" w:rsidRPr="006A709B">
        <w:rPr>
          <w:rFonts w:ascii="Arial" w:hAnsi="Arial" w:cs="Arial"/>
          <w:b/>
          <w:bCs/>
          <w:caps/>
          <w:sz w:val="22"/>
          <w:szCs w:val="22"/>
          <w:lang w:val="es-ES"/>
        </w:rPr>
        <w:cr/>
      </w:r>
    </w:p>
    <w:p w:rsidR="006A709B" w:rsidRPr="00293257" w:rsidRDefault="006A709B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.24.</w:t>
      </w:r>
      <w:r w:rsidR="006C1DFA">
        <w:rPr>
          <w:rFonts w:ascii="Arial" w:hAnsi="Arial" w:cs="Arial"/>
          <w:caps/>
          <w:sz w:val="22"/>
          <w:szCs w:val="22"/>
          <w:lang w:val="fr-FR"/>
        </w:rPr>
        <w:t>1.11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6C1DFA" w:rsidRPr="00033131" w:rsidRDefault="00033131" w:rsidP="006C1DFA">
      <w:pPr>
        <w:jc w:val="center"/>
        <w:rPr>
          <w:rFonts w:ascii="Arial" w:hAnsi="Arial" w:cs="Arial"/>
          <w:bCs/>
          <w:i/>
          <w:iCs/>
          <w:sz w:val="22"/>
          <w:szCs w:val="22"/>
          <w:lang w:val="es-ES"/>
        </w:rPr>
      </w:pPr>
      <w:r w:rsidRPr="00033131">
        <w:rPr>
          <w:rFonts w:ascii="Arial" w:hAnsi="Arial" w:cs="Arial"/>
          <w:bCs/>
          <w:i/>
          <w:iCs/>
          <w:sz w:val="22"/>
          <w:szCs w:val="22"/>
          <w:lang w:val="es-ES"/>
        </w:rPr>
        <w:t>(Preparado por el Grupo de Trabajo sobre aves</w:t>
      </w:r>
      <w:r w:rsidR="006C1DFA" w:rsidRPr="00033131">
        <w:rPr>
          <w:rFonts w:ascii="Arial" w:hAnsi="Arial" w:cs="Arial"/>
          <w:bCs/>
          <w:i/>
          <w:iCs/>
          <w:sz w:val="22"/>
          <w:szCs w:val="22"/>
          <w:lang w:val="es-ES"/>
        </w:rPr>
        <w:t>)</w:t>
      </w:r>
    </w:p>
    <w:p w:rsidR="001764E6" w:rsidRPr="00033131" w:rsidRDefault="001764E6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A709B" w:rsidRPr="00033131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6A709B">
      <w:pPr>
        <w:tabs>
          <w:tab w:val="left" w:pos="7020"/>
        </w:tabs>
        <w:jc w:val="center"/>
        <w:rPr>
          <w:rFonts w:ascii="Arial" w:hAnsi="Arial" w:cs="Arial"/>
          <w:sz w:val="22"/>
          <w:szCs w:val="22"/>
          <w:lang w:val="es-ES"/>
        </w:rPr>
      </w:pPr>
      <w:r w:rsidRPr="006A709B">
        <w:rPr>
          <w:rFonts w:ascii="Arial" w:hAnsi="Arial" w:cs="Arial"/>
          <w:sz w:val="22"/>
          <w:szCs w:val="22"/>
          <w:lang w:val="es-ES"/>
        </w:rPr>
        <w:t>BORRADOR DE RESOLUCIÓN</w:t>
      </w:r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Recordando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la</w:t>
      </w: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Resolución 11.14 sobre el Programa de trabajo para las aves migratorias y sus corredores aéreos, en la que se recomienda la elaboración, adopción y aplicación de planes de acción para las especies prioritarias, en consonancia con las prioridades de la CMS para la acción concertada y cooperativa, entre ellas el escribano aureolado, el porrón de Baer y el zarapito siberiano,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Recordando además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la</w:t>
      </w: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resolución 11.17 sobre el Plan de acción para las aves terrestres migratorias en la región de África y Eurasia, por el que se pide al Grupo de trabajo sobre las aves terrestres y al Consejo Científico que, con el apoyo de la Secretaría de la CMS, elaboren como cuestión emergente planes de acción para el escribano aureolado, la tórtola europea y la carraca europea,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>Tomando nota</w:t>
      </w:r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 de que, mediante la Resolución 11.13 sobre acciones concertadas y cooperativas, el zarapito siberiano estaba designado para acciones concertadas durante 2015-2017,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Tomando nota también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de que el Plan de acción para el porrón de Baer había sido aprobado por la octava reunión de los socios de la Asociación del corredor aéreo Asia oriental-Australasia) (EAAFP) celebrada en Japón en 2015; y que el Plan de acción para el zarapito siberiano había sido aprobado por la 9ª reunión de socios de la EEAFP en Singapur en 2017,</w:t>
      </w:r>
    </w:p>
    <w:p w:rsidR="00666FC8" w:rsidRDefault="00666FC8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66FC8" w:rsidRPr="006C1DFA" w:rsidRDefault="00666FC8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Tomando nota además del proyecto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EuroSAP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>, patrocinado por la Comisión Europea y coordinado por BirdLife International, dentro del cual están siendo desarrollados dos planes adicionales, para el pelícano ceñudo y para la malvasía, que se finalizarán a principios de 2018,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Agradeciendo </w:t>
      </w:r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a </w:t>
      </w:r>
      <w:proofErr w:type="spellStart"/>
      <w:r w:rsidRPr="006C1DFA">
        <w:rPr>
          <w:rFonts w:ascii="Arial" w:hAnsi="Arial" w:cs="Arial"/>
          <w:sz w:val="22"/>
          <w:szCs w:val="22"/>
          <w:lang w:val="es-ES" w:eastAsia="es-ES"/>
        </w:rPr>
        <w:t>Wildfowl</w:t>
      </w:r>
      <w:proofErr w:type="spellEnd"/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 and </w:t>
      </w:r>
      <w:proofErr w:type="spellStart"/>
      <w:r w:rsidRPr="006C1DFA">
        <w:rPr>
          <w:rFonts w:ascii="Arial" w:hAnsi="Arial" w:cs="Arial"/>
          <w:sz w:val="22"/>
          <w:szCs w:val="22"/>
          <w:lang w:val="es-ES" w:eastAsia="es-ES"/>
        </w:rPr>
        <w:t>Wetlands</w:t>
      </w:r>
      <w:proofErr w:type="spellEnd"/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 Trust (WWT) por su liderazgo en la elaboración del Plan de acción del porrón de Ba</w:t>
      </w:r>
      <w:r w:rsidR="00EB6BE9">
        <w:rPr>
          <w:rFonts w:ascii="Arial" w:hAnsi="Arial" w:cs="Arial"/>
          <w:sz w:val="22"/>
          <w:szCs w:val="22"/>
          <w:lang w:val="es-ES" w:eastAsia="es-ES"/>
        </w:rPr>
        <w:t>er; a Australia por el Plan de A</w:t>
      </w:r>
      <w:r w:rsidRPr="006C1DFA">
        <w:rPr>
          <w:rFonts w:ascii="Arial" w:hAnsi="Arial" w:cs="Arial"/>
          <w:sz w:val="22"/>
          <w:szCs w:val="22"/>
          <w:lang w:val="es-ES" w:eastAsia="es-ES"/>
        </w:rPr>
        <w:t>cción para el zarapito si</w:t>
      </w:r>
      <w:r w:rsidR="00EB6BE9">
        <w:rPr>
          <w:rFonts w:ascii="Arial" w:hAnsi="Arial" w:cs="Arial"/>
          <w:sz w:val="22"/>
          <w:szCs w:val="22"/>
          <w:lang w:val="es-ES" w:eastAsia="es-ES"/>
        </w:rPr>
        <w:t xml:space="preserve">beriano;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a BirdLife International por los planes de acción para el escribano aureolado, la tórtola europea y la carraca europea,</w:t>
      </w:r>
      <w:r w:rsidR="00EB6BE9">
        <w:rPr>
          <w:rFonts w:ascii="Arial" w:hAnsi="Arial" w:cs="Arial"/>
          <w:sz w:val="22"/>
          <w:szCs w:val="22"/>
          <w:lang w:val="es-ES" w:eastAsia="es-ES"/>
        </w:rPr>
        <w:t xml:space="preserve"> y a la Secretaría PNUMA/AEWA y BirdLife International por </w:t>
      </w:r>
      <w:r w:rsidR="00480FF2">
        <w:rPr>
          <w:rFonts w:ascii="Arial" w:hAnsi="Arial" w:cs="Arial"/>
          <w:sz w:val="22"/>
          <w:szCs w:val="22"/>
          <w:lang w:val="es-ES" w:eastAsia="es-ES"/>
        </w:rPr>
        <w:t xml:space="preserve">el plan de acción para </w:t>
      </w:r>
      <w:r w:rsidR="00EB6BE9">
        <w:rPr>
          <w:rFonts w:ascii="Arial" w:hAnsi="Arial" w:cs="Arial"/>
          <w:sz w:val="22"/>
          <w:szCs w:val="22"/>
          <w:lang w:val="es-ES" w:eastAsia="es-ES"/>
        </w:rPr>
        <w:t>el pelícano ceñudo y la malvasía,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Reconociendo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las contribuciones financieras aportadas por Australia al Plan de acción para el zarapito siberiano; por BirdLife International al Plan de acción para el escribano aureolado; por la Unión Europea a los planes de acción para la tórtola europea y la carraca europea,</w:t>
      </w:r>
      <w:r w:rsidR="00931083">
        <w:rPr>
          <w:rFonts w:ascii="Arial" w:hAnsi="Arial" w:cs="Arial"/>
          <w:sz w:val="22"/>
          <w:szCs w:val="22"/>
          <w:lang w:val="es-ES" w:eastAsia="es-ES"/>
        </w:rPr>
        <w:t xml:space="preserve"> y por la Unión Europea y AEWA mediante una subvención de Italia para </w:t>
      </w:r>
      <w:r w:rsidR="00480FF2">
        <w:rPr>
          <w:rFonts w:ascii="Arial" w:hAnsi="Arial" w:cs="Arial"/>
          <w:sz w:val="22"/>
          <w:szCs w:val="22"/>
          <w:lang w:val="es-ES" w:eastAsia="es-ES"/>
        </w:rPr>
        <w:t xml:space="preserve">plan de acción para </w:t>
      </w:r>
      <w:bookmarkStart w:id="0" w:name="_GoBack"/>
      <w:bookmarkEnd w:id="0"/>
      <w:r w:rsidR="00931083">
        <w:rPr>
          <w:rFonts w:ascii="Arial" w:hAnsi="Arial" w:cs="Arial"/>
          <w:sz w:val="22"/>
          <w:szCs w:val="22"/>
          <w:lang w:val="es-ES" w:eastAsia="es-ES"/>
        </w:rPr>
        <w:t>el pelícano ceñudo y la malvasía.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931083" w:rsidRDefault="00931083" w:rsidP="006C1DFA">
      <w:pPr>
        <w:widowControl/>
        <w:autoSpaceDE/>
        <w:adjustRightInd/>
        <w:jc w:val="center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BD6D20" w:rsidRDefault="006C1DFA" w:rsidP="00BD6D20">
      <w:pPr>
        <w:widowControl/>
        <w:autoSpaceDE/>
        <w:adjustRightInd/>
        <w:jc w:val="center"/>
        <w:rPr>
          <w:rFonts w:ascii="Arial" w:hAnsi="Arial" w:cs="Arial"/>
          <w:i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lastRenderedPageBreak/>
        <w:t xml:space="preserve">La Conferencia de las Partes </w:t>
      </w:r>
      <w:r w:rsidR="00BD6D20">
        <w:rPr>
          <w:rFonts w:ascii="Arial" w:hAnsi="Arial" w:cs="Arial"/>
          <w:i/>
          <w:sz w:val="22"/>
          <w:szCs w:val="22"/>
          <w:lang w:val="es-ES" w:eastAsia="es-ES"/>
        </w:rPr>
        <w:t>de</w:t>
      </w: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 la Convención sobre la </w:t>
      </w:r>
    </w:p>
    <w:p w:rsidR="006C1DFA" w:rsidRPr="006C1DFA" w:rsidRDefault="006C1DFA" w:rsidP="00BD6D20">
      <w:pPr>
        <w:widowControl/>
        <w:autoSpaceDE/>
        <w:adjustRightInd/>
        <w:jc w:val="center"/>
        <w:rPr>
          <w:rFonts w:ascii="Arial" w:hAnsi="Arial" w:cs="Arial"/>
          <w:i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>Conservación de las Especies Migratorias de Animales Silvestres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Adopta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los siguientes planes de acción para las especies en la forma presentada a la COP12 en los documentos: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autoSpaceDE/>
        <w:adjustRightInd/>
        <w:ind w:firstLine="36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sz w:val="22"/>
          <w:szCs w:val="22"/>
          <w:lang w:val="es-ES" w:eastAsia="es-ES"/>
        </w:rPr>
        <w:t>UNEP/CMS/COP12/Doc.24.1.7.- Plan de acción para el zarapito siberiano;</w:t>
      </w:r>
    </w:p>
    <w:p w:rsidR="006C1DFA" w:rsidRPr="006C1DFA" w:rsidRDefault="006C1DFA" w:rsidP="006C1DFA">
      <w:pPr>
        <w:widowControl/>
        <w:autoSpaceDE/>
        <w:adjustRightInd/>
        <w:ind w:firstLine="36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sz w:val="22"/>
          <w:szCs w:val="22"/>
          <w:lang w:val="es-ES" w:eastAsia="es-ES"/>
        </w:rPr>
        <w:t>UNEP/CMS/COP12/Doc.24.1.8.- Plan de acción para el porrón de Baer;</w:t>
      </w:r>
    </w:p>
    <w:p w:rsidR="006C1DFA" w:rsidRPr="006C1DFA" w:rsidRDefault="006C1DFA" w:rsidP="006C1DFA">
      <w:pPr>
        <w:widowControl/>
        <w:autoSpaceDE/>
        <w:adjustRightInd/>
        <w:ind w:firstLine="36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sz w:val="22"/>
          <w:szCs w:val="22"/>
          <w:lang w:val="es-ES" w:eastAsia="es-ES"/>
        </w:rPr>
        <w:t>UNEP/CMS/COP12/Doc.24.1.9.- Plan de acción para la carraca europea.</w:t>
      </w:r>
    </w:p>
    <w:p w:rsidR="006C1DFA" w:rsidRPr="006C1DFA" w:rsidRDefault="006C1DFA" w:rsidP="006C1DFA">
      <w:pPr>
        <w:widowControl/>
        <w:autoSpaceDE/>
        <w:adjustRightInd/>
        <w:ind w:firstLine="36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Insta </w:t>
      </w:r>
      <w:r w:rsidRPr="006C1DFA">
        <w:rPr>
          <w:rFonts w:ascii="Arial" w:hAnsi="Arial" w:cs="Arial"/>
          <w:sz w:val="22"/>
          <w:szCs w:val="22"/>
          <w:lang w:val="es-ES" w:eastAsia="es-ES"/>
        </w:rPr>
        <w:t>a</w:t>
      </w: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las Partes e </w:t>
      </w:r>
      <w:r w:rsidRPr="006C1DFA">
        <w:rPr>
          <w:rFonts w:ascii="Arial" w:hAnsi="Arial" w:cs="Arial"/>
          <w:i/>
          <w:sz w:val="22"/>
          <w:szCs w:val="22"/>
          <w:lang w:val="es-ES" w:eastAsia="es-ES"/>
        </w:rPr>
        <w:t xml:space="preserve">invita </w:t>
      </w:r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a los Estados del área de distribución que no son </w:t>
      </w:r>
      <w:proofErr w:type="gramStart"/>
      <w:r w:rsidRPr="006C1DFA">
        <w:rPr>
          <w:rFonts w:ascii="Arial" w:hAnsi="Arial" w:cs="Arial"/>
          <w:sz w:val="22"/>
          <w:szCs w:val="22"/>
          <w:lang w:val="es-ES" w:eastAsia="es-ES"/>
        </w:rPr>
        <w:t>partes a aplicar</w:t>
      </w:r>
      <w:proofErr w:type="gramEnd"/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 las disposiciones pertinentes de los planes de acción.</w:t>
      </w:r>
    </w:p>
    <w:p w:rsidR="006C1DFA" w:rsidRPr="006C1DFA" w:rsidRDefault="006C1DFA" w:rsidP="006C1DFA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>Alienta</w:t>
      </w:r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 a otras Partes a proporcionar asistencia técnica y/o apoyo financiero para las actividades descritas en los planes de acción;</w:t>
      </w:r>
    </w:p>
    <w:p w:rsidR="006C1DFA" w:rsidRPr="006C1DFA" w:rsidRDefault="006C1DFA" w:rsidP="006C1DFA">
      <w:pPr>
        <w:widowControl/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numPr>
          <w:ilvl w:val="0"/>
          <w:numId w:val="47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i/>
          <w:sz w:val="22"/>
          <w:szCs w:val="22"/>
          <w:lang w:val="es-ES" w:eastAsia="es-ES"/>
        </w:rPr>
        <w:t>Pide</w:t>
      </w:r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 a las Partes que informen sobre los progresos realizados en la </w:t>
      </w:r>
      <w:r w:rsidR="004D2537">
        <w:rPr>
          <w:rFonts w:ascii="Arial" w:hAnsi="Arial" w:cs="Arial"/>
          <w:sz w:val="22"/>
          <w:szCs w:val="22"/>
          <w:lang w:val="es-ES" w:eastAsia="es-ES"/>
        </w:rPr>
        <w:t>implementación</w:t>
      </w:r>
      <w:r w:rsidRPr="006C1DFA">
        <w:rPr>
          <w:rFonts w:ascii="Arial" w:hAnsi="Arial" w:cs="Arial"/>
          <w:sz w:val="22"/>
          <w:szCs w:val="22"/>
          <w:lang w:val="es-ES" w:eastAsia="es-ES"/>
        </w:rPr>
        <w:t xml:space="preserve"> de los planes de acción en cada COP a través de sus informes nacionales.</w:t>
      </w:r>
    </w:p>
    <w:p w:rsidR="00BA3A74" w:rsidRDefault="00BA3A74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C1DFA" w:rsidRDefault="006C1DFA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A3A74">
        <w:rPr>
          <w:rFonts w:ascii="Arial" w:hAnsi="Arial" w:cs="Arial"/>
          <w:sz w:val="22"/>
          <w:szCs w:val="22"/>
          <w:lang w:val="es-ES"/>
        </w:rPr>
        <w:t>PROPUESTAS DE DECISIONES</w:t>
      </w: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BA3A74" w:rsidRDefault="00BA3A74" w:rsidP="00BA3A74">
      <w:p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BA3A74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Dirigidas a la Secretaría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sz w:val="22"/>
          <w:szCs w:val="22"/>
          <w:lang w:val="es-ES" w:eastAsia="es-ES"/>
        </w:rPr>
        <w:t>12.AA. La Secretaría deberá:</w:t>
      </w:r>
    </w:p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C1DFA" w:rsidRPr="006C1DFA" w:rsidRDefault="00016C9D" w:rsidP="006C1DFA">
      <w:pPr>
        <w:widowControl/>
        <w:numPr>
          <w:ilvl w:val="0"/>
          <w:numId w:val="48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bookmarkStart w:id="1" w:name="_Hlk496906996"/>
      <w:r>
        <w:rPr>
          <w:rFonts w:ascii="Arial" w:hAnsi="Arial" w:cs="Arial"/>
          <w:sz w:val="22"/>
          <w:szCs w:val="22"/>
          <w:lang w:val="es-ES" w:eastAsia="es-ES"/>
        </w:rPr>
        <w:t xml:space="preserve">Poner </w:t>
      </w:r>
      <w:r w:rsidR="006C1DFA" w:rsidRPr="006C1DFA">
        <w:rPr>
          <w:rFonts w:ascii="Arial" w:hAnsi="Arial" w:cs="Arial"/>
          <w:sz w:val="22"/>
          <w:szCs w:val="22"/>
          <w:lang w:val="es-ES" w:eastAsia="es-ES"/>
        </w:rPr>
        <w:t xml:space="preserve">los planes de acción </w:t>
      </w:r>
      <w:r w:rsidR="00E7627A">
        <w:rPr>
          <w:rFonts w:ascii="Arial" w:hAnsi="Arial" w:cs="Arial"/>
          <w:sz w:val="22"/>
          <w:szCs w:val="22"/>
          <w:lang w:val="es-ES" w:eastAsia="es-ES"/>
        </w:rPr>
        <w:t>en conocimiento de todos los e</w:t>
      </w:r>
      <w:r w:rsidR="006C1DFA" w:rsidRPr="006C1DFA">
        <w:rPr>
          <w:rFonts w:ascii="Arial" w:hAnsi="Arial" w:cs="Arial"/>
          <w:sz w:val="22"/>
          <w:szCs w:val="22"/>
          <w:lang w:val="es-ES" w:eastAsia="es-ES"/>
        </w:rPr>
        <w:t>stados d</w:t>
      </w:r>
      <w:r w:rsidR="00E7627A">
        <w:rPr>
          <w:rFonts w:ascii="Arial" w:hAnsi="Arial" w:cs="Arial"/>
          <w:sz w:val="22"/>
          <w:szCs w:val="22"/>
          <w:lang w:val="es-ES" w:eastAsia="es-ES"/>
        </w:rPr>
        <w:t xml:space="preserve">el área de distribución y </w:t>
      </w:r>
      <w:r w:rsidR="006C1DFA" w:rsidRPr="006C1DFA">
        <w:rPr>
          <w:rFonts w:ascii="Arial" w:hAnsi="Arial" w:cs="Arial"/>
          <w:sz w:val="22"/>
          <w:szCs w:val="22"/>
          <w:lang w:val="es-ES" w:eastAsia="es-ES"/>
        </w:rPr>
        <w:t xml:space="preserve">organizaciones intergubernamentales </w:t>
      </w:r>
      <w:r w:rsidR="004D2537">
        <w:rPr>
          <w:rFonts w:ascii="Arial" w:hAnsi="Arial" w:cs="Arial"/>
          <w:sz w:val="22"/>
          <w:szCs w:val="22"/>
          <w:lang w:val="es-ES" w:eastAsia="es-ES"/>
        </w:rPr>
        <w:t xml:space="preserve">pertinentes </w:t>
      </w:r>
      <w:r w:rsidR="00A73AC4">
        <w:rPr>
          <w:rFonts w:ascii="Arial" w:hAnsi="Arial" w:cs="Arial"/>
          <w:sz w:val="22"/>
          <w:szCs w:val="22"/>
          <w:lang w:val="es-ES" w:eastAsia="es-ES"/>
        </w:rPr>
        <w:t xml:space="preserve">e invitar a aquellos estados del área de distribución que todavía no son Partes de la CMS a convertirse en partes de la CMS, o por lo menos apoyar el plan de acción correspondiente, </w:t>
      </w:r>
      <w:r w:rsidR="006C1DFA" w:rsidRPr="006C1DFA">
        <w:rPr>
          <w:rFonts w:ascii="Arial" w:hAnsi="Arial" w:cs="Arial"/>
          <w:sz w:val="22"/>
          <w:szCs w:val="22"/>
          <w:lang w:val="es-ES" w:eastAsia="es-ES"/>
        </w:rPr>
        <w:t>y supervis</w:t>
      </w:r>
      <w:r w:rsidR="00CD28B0">
        <w:rPr>
          <w:rFonts w:ascii="Arial" w:hAnsi="Arial" w:cs="Arial"/>
          <w:sz w:val="22"/>
          <w:szCs w:val="22"/>
          <w:lang w:val="es-ES" w:eastAsia="es-ES"/>
        </w:rPr>
        <w:t>ar su aplicación durante el peri</w:t>
      </w:r>
      <w:r w:rsidR="006C1DFA" w:rsidRPr="006C1DFA">
        <w:rPr>
          <w:rFonts w:ascii="Arial" w:hAnsi="Arial" w:cs="Arial"/>
          <w:sz w:val="22"/>
          <w:szCs w:val="22"/>
          <w:lang w:val="es-ES" w:eastAsia="es-ES"/>
        </w:rPr>
        <w:t xml:space="preserve">odo entre </w:t>
      </w:r>
      <w:r w:rsidR="00A73AC4">
        <w:rPr>
          <w:rFonts w:ascii="Arial" w:hAnsi="Arial" w:cs="Arial"/>
          <w:sz w:val="22"/>
          <w:szCs w:val="22"/>
          <w:lang w:val="es-ES" w:eastAsia="es-ES"/>
        </w:rPr>
        <w:t>sesiones</w:t>
      </w:r>
      <w:r w:rsidR="006C1DFA" w:rsidRPr="006C1DFA">
        <w:rPr>
          <w:rFonts w:ascii="Arial" w:hAnsi="Arial" w:cs="Arial"/>
          <w:sz w:val="22"/>
          <w:szCs w:val="22"/>
          <w:lang w:val="es-ES" w:eastAsia="es-ES"/>
        </w:rPr>
        <w:t xml:space="preserve"> hasta la COP13; </w:t>
      </w:r>
    </w:p>
    <w:bookmarkEnd w:id="1"/>
    <w:p w:rsidR="006C1DFA" w:rsidRPr="006C1DFA" w:rsidRDefault="006C1DFA" w:rsidP="006C1DFA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C1DFA" w:rsidRDefault="006C1DFA" w:rsidP="006C1DFA">
      <w:pPr>
        <w:widowControl/>
        <w:numPr>
          <w:ilvl w:val="0"/>
          <w:numId w:val="48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C1DFA">
        <w:rPr>
          <w:rFonts w:ascii="Arial" w:hAnsi="Arial" w:cs="Arial"/>
          <w:sz w:val="22"/>
          <w:szCs w:val="22"/>
          <w:lang w:val="es-ES" w:eastAsia="es-ES"/>
        </w:rPr>
        <w:t>coordinar con la secretaría de la Asociación del corredor aéreo Asia oriental-Australasia (EAAFP) la aplicación de los planes de acción para el porrón de Baer y el zarapito siberiano durante el período entre reuniones hasta la celebración de la COP13.</w:t>
      </w:r>
    </w:p>
    <w:p w:rsidR="00364C52" w:rsidRDefault="00364C52" w:rsidP="00364C52">
      <w:pPr>
        <w:pStyle w:val="Prrafodelista"/>
        <w:rPr>
          <w:rFonts w:ascii="Arial" w:hAnsi="Arial" w:cs="Arial"/>
          <w:sz w:val="22"/>
          <w:szCs w:val="22"/>
          <w:lang w:val="es-ES" w:eastAsia="es-ES"/>
        </w:rPr>
      </w:pPr>
    </w:p>
    <w:p w:rsidR="00364C52" w:rsidRDefault="003D7DE4" w:rsidP="00364C52">
      <w:pPr>
        <w:widowControl/>
        <w:autoSpaceDE/>
        <w:adjustRightInd/>
        <w:contextualSpacing/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>
        <w:rPr>
          <w:rFonts w:ascii="Arial" w:hAnsi="Arial" w:cs="Arial"/>
          <w:b/>
          <w:i/>
          <w:sz w:val="22"/>
          <w:szCs w:val="22"/>
          <w:lang w:val="es-ES" w:eastAsia="es-ES"/>
        </w:rPr>
        <w:t>Dirigidas al Comité P</w:t>
      </w:r>
      <w:r w:rsidR="00364C52" w:rsidRPr="001C643F">
        <w:rPr>
          <w:rFonts w:ascii="Arial" w:hAnsi="Arial" w:cs="Arial"/>
          <w:b/>
          <w:i/>
          <w:sz w:val="22"/>
          <w:szCs w:val="22"/>
          <w:lang w:val="es-ES" w:eastAsia="es-ES"/>
        </w:rPr>
        <w:t>ermanente</w:t>
      </w:r>
    </w:p>
    <w:p w:rsidR="001C643F" w:rsidRDefault="001C643F" w:rsidP="00364C52">
      <w:pPr>
        <w:widowControl/>
        <w:autoSpaceDE/>
        <w:adjustRightInd/>
        <w:contextualSpacing/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</w:p>
    <w:p w:rsidR="001C643F" w:rsidRDefault="001C643F" w:rsidP="00364C52">
      <w:pPr>
        <w:widowControl/>
        <w:autoSpaceDE/>
        <w:adjustRightInd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12.</w:t>
      </w:r>
      <w:proofErr w:type="gramStart"/>
      <w:r>
        <w:rPr>
          <w:rFonts w:ascii="Arial" w:hAnsi="Arial" w:cs="Arial"/>
          <w:sz w:val="22"/>
          <w:szCs w:val="22"/>
          <w:lang w:val="es-ES" w:eastAsia="es-ES"/>
        </w:rPr>
        <w:t>BB  El</w:t>
      </w:r>
      <w:proofErr w:type="gramEnd"/>
      <w:r>
        <w:rPr>
          <w:rFonts w:ascii="Arial" w:hAnsi="Arial" w:cs="Arial"/>
          <w:sz w:val="22"/>
          <w:szCs w:val="22"/>
          <w:lang w:val="es-ES" w:eastAsia="es-ES"/>
        </w:rPr>
        <w:t xml:space="preserve"> Comité Permanente está autorizado para:</w:t>
      </w:r>
    </w:p>
    <w:p w:rsidR="001C643F" w:rsidRDefault="001C643F" w:rsidP="00364C52">
      <w:pPr>
        <w:widowControl/>
        <w:autoSpaceDE/>
        <w:adjustRightInd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1C643F" w:rsidRDefault="001C643F" w:rsidP="002C494D">
      <w:pPr>
        <w:pStyle w:val="Prrafodelista"/>
        <w:widowControl/>
        <w:numPr>
          <w:ilvl w:val="0"/>
          <w:numId w:val="49"/>
        </w:numPr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C494D">
        <w:rPr>
          <w:rFonts w:ascii="Arial" w:hAnsi="Arial" w:cs="Arial"/>
          <w:sz w:val="22"/>
          <w:szCs w:val="22"/>
          <w:lang w:val="es-ES" w:eastAsia="es-ES"/>
        </w:rPr>
        <w:t>Adoptar los planes de acción para el escribano aureolado, la malvasía y el pelícano ceñudo</w:t>
      </w:r>
      <w:r w:rsidR="002C494D" w:rsidRPr="002C494D">
        <w:rPr>
          <w:rFonts w:ascii="Arial" w:hAnsi="Arial" w:cs="Arial"/>
          <w:sz w:val="22"/>
          <w:szCs w:val="22"/>
          <w:lang w:val="es-ES" w:eastAsia="es-ES"/>
        </w:rPr>
        <w:t>, una vez estén finalizados, en el</w:t>
      </w:r>
      <w:r w:rsidR="00FB23FB">
        <w:rPr>
          <w:rFonts w:ascii="Arial" w:hAnsi="Arial" w:cs="Arial"/>
          <w:sz w:val="22"/>
          <w:szCs w:val="22"/>
          <w:lang w:val="es-ES" w:eastAsia="es-ES"/>
        </w:rPr>
        <w:t xml:space="preserve"> periodo entre sesiones entre las</w:t>
      </w:r>
      <w:r w:rsidR="002C494D" w:rsidRPr="002C494D">
        <w:rPr>
          <w:rFonts w:ascii="Arial" w:hAnsi="Arial" w:cs="Arial"/>
          <w:sz w:val="22"/>
          <w:szCs w:val="22"/>
          <w:lang w:val="es-ES" w:eastAsia="es-ES"/>
        </w:rPr>
        <w:t xml:space="preserve"> 12ª y la 13ª reuniones de la Conferencia de las Partes.</w:t>
      </w:r>
    </w:p>
    <w:p w:rsidR="002C494D" w:rsidRDefault="002C494D" w:rsidP="002C494D">
      <w:pPr>
        <w:pStyle w:val="Prrafodelista"/>
        <w:widowControl/>
        <w:autoSpaceDE/>
        <w:adjustRightInd/>
        <w:ind w:left="704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2C494D" w:rsidRPr="002C494D" w:rsidRDefault="002C494D" w:rsidP="002C494D">
      <w:pPr>
        <w:pStyle w:val="Prrafodelista"/>
        <w:widowControl/>
        <w:numPr>
          <w:ilvl w:val="0"/>
          <w:numId w:val="49"/>
        </w:numPr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C494D">
        <w:rPr>
          <w:rFonts w:ascii="Arial" w:hAnsi="Arial" w:cs="Arial"/>
          <w:sz w:val="22"/>
          <w:szCs w:val="22"/>
          <w:lang w:val="es-ES" w:eastAsia="es-ES"/>
        </w:rPr>
        <w:t xml:space="preserve">Adoptar </w:t>
      </w:r>
      <w:r w:rsidR="00D3532D">
        <w:rPr>
          <w:rFonts w:ascii="Arial" w:hAnsi="Arial" w:cs="Arial"/>
          <w:sz w:val="22"/>
          <w:szCs w:val="22"/>
          <w:lang w:val="es-ES" w:eastAsia="es-ES"/>
        </w:rPr>
        <w:t>el plan de a</w:t>
      </w:r>
      <w:r w:rsidRPr="002C494D">
        <w:rPr>
          <w:rFonts w:ascii="Arial" w:hAnsi="Arial" w:cs="Arial"/>
          <w:sz w:val="22"/>
          <w:szCs w:val="22"/>
          <w:lang w:val="es-ES" w:eastAsia="es-ES"/>
        </w:rPr>
        <w:t>cción para la tórtola europea, una vez esté finalizado, en el periodo entre sesiones entre las 12ª y la 13ª reuniones de la Conferencia de las Partes</w:t>
      </w:r>
      <w:r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6C1DFA" w:rsidRPr="006C1DFA" w:rsidRDefault="006C1DFA" w:rsidP="006C1DFA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P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F50CF5" w:rsidRP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29" w:rsidRDefault="00047629">
      <w:r>
        <w:separator/>
      </w:r>
    </w:p>
  </w:endnote>
  <w:endnote w:type="continuationSeparator" w:id="0">
    <w:p w:rsidR="00047629" w:rsidRDefault="0004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Piedepgina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480FF2">
      <w:rPr>
        <w:rFonts w:ascii="Arial" w:hAnsi="Arial" w:cs="Arial"/>
        <w:noProof/>
        <w:sz w:val="18"/>
        <w:szCs w:val="18"/>
      </w:rPr>
      <w:t>2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UNEP/CMS/COP12/CRP</w:t>
    </w:r>
    <w:r w:rsidR="006C1DFA">
      <w:rPr>
        <w:rFonts w:ascii="Arial" w:hAnsi="Arial" w:cs="Arial"/>
        <w:noProof/>
        <w:sz w:val="18"/>
        <w:szCs w:val="18"/>
      </w:rPr>
      <w:t>30</w:t>
    </w:r>
    <w:r w:rsidR="004D2537">
      <w:rPr>
        <w:rFonts w:ascii="Arial" w:hAnsi="Arial" w:cs="Arial"/>
        <w:noProof/>
        <w:sz w:val="18"/>
        <w:szCs w:val="18"/>
      </w:rPr>
      <w:t>/Rev1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Piedepgina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29" w:rsidRDefault="00047629">
      <w:r>
        <w:separator/>
      </w:r>
    </w:p>
  </w:footnote>
  <w:footnote w:type="continuationSeparator" w:id="0">
    <w:p w:rsidR="00047629" w:rsidRDefault="0004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5C16A7"/>
    <w:multiLevelType w:val="hybridMultilevel"/>
    <w:tmpl w:val="C6040D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0D21CD"/>
    <w:multiLevelType w:val="hybridMultilevel"/>
    <w:tmpl w:val="C9F07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38C3BA9"/>
    <w:multiLevelType w:val="hybridMultilevel"/>
    <w:tmpl w:val="88B06F36"/>
    <w:lvl w:ilvl="0" w:tplc="52BC70F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2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36ADE"/>
    <w:multiLevelType w:val="hybridMultilevel"/>
    <w:tmpl w:val="0ADC1920"/>
    <w:lvl w:ilvl="0" w:tplc="802EF5F8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6"/>
  </w:num>
  <w:num w:numId="3">
    <w:abstractNumId w:val="13"/>
  </w:num>
  <w:num w:numId="4">
    <w:abstractNumId w:val="26"/>
  </w:num>
  <w:num w:numId="5">
    <w:abstractNumId w:val="15"/>
  </w:num>
  <w:num w:numId="6">
    <w:abstractNumId w:val="36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5"/>
  </w:num>
  <w:num w:numId="9">
    <w:abstractNumId w:val="9"/>
  </w:num>
  <w:num w:numId="10">
    <w:abstractNumId w:val="25"/>
  </w:num>
  <w:num w:numId="11">
    <w:abstractNumId w:val="41"/>
  </w:num>
  <w:num w:numId="12">
    <w:abstractNumId w:val="4"/>
  </w:num>
  <w:num w:numId="13">
    <w:abstractNumId w:val="22"/>
  </w:num>
  <w:num w:numId="14">
    <w:abstractNumId w:val="39"/>
  </w:num>
  <w:num w:numId="15">
    <w:abstractNumId w:val="2"/>
  </w:num>
  <w:num w:numId="16">
    <w:abstractNumId w:val="12"/>
  </w:num>
  <w:num w:numId="17">
    <w:abstractNumId w:val="42"/>
  </w:num>
  <w:num w:numId="18">
    <w:abstractNumId w:val="24"/>
  </w:num>
  <w:num w:numId="19">
    <w:abstractNumId w:val="40"/>
  </w:num>
  <w:num w:numId="20">
    <w:abstractNumId w:val="47"/>
  </w:num>
  <w:num w:numId="21">
    <w:abstractNumId w:val="5"/>
  </w:num>
  <w:num w:numId="22">
    <w:abstractNumId w:val="20"/>
  </w:num>
  <w:num w:numId="23">
    <w:abstractNumId w:val="28"/>
  </w:num>
  <w:num w:numId="24">
    <w:abstractNumId w:val="18"/>
  </w:num>
  <w:num w:numId="25">
    <w:abstractNumId w:val="33"/>
  </w:num>
  <w:num w:numId="26">
    <w:abstractNumId w:val="0"/>
  </w:num>
  <w:num w:numId="27">
    <w:abstractNumId w:val="43"/>
  </w:num>
  <w:num w:numId="28">
    <w:abstractNumId w:val="8"/>
  </w:num>
  <w:num w:numId="29">
    <w:abstractNumId w:val="23"/>
  </w:num>
  <w:num w:numId="30">
    <w:abstractNumId w:val="16"/>
  </w:num>
  <w:num w:numId="31">
    <w:abstractNumId w:val="31"/>
  </w:num>
  <w:num w:numId="32">
    <w:abstractNumId w:val="30"/>
  </w:num>
  <w:num w:numId="33">
    <w:abstractNumId w:val="7"/>
  </w:num>
  <w:num w:numId="34">
    <w:abstractNumId w:val="21"/>
  </w:num>
  <w:num w:numId="35">
    <w:abstractNumId w:val="17"/>
  </w:num>
  <w:num w:numId="36">
    <w:abstractNumId w:val="34"/>
  </w:num>
  <w:num w:numId="37">
    <w:abstractNumId w:val="38"/>
  </w:num>
  <w:num w:numId="38">
    <w:abstractNumId w:val="11"/>
  </w:num>
  <w:num w:numId="39">
    <w:abstractNumId w:val="32"/>
  </w:num>
  <w:num w:numId="40">
    <w:abstractNumId w:val="44"/>
  </w:num>
  <w:num w:numId="41">
    <w:abstractNumId w:val="27"/>
  </w:num>
  <w:num w:numId="42">
    <w:abstractNumId w:val="19"/>
  </w:num>
  <w:num w:numId="43">
    <w:abstractNumId w:val="10"/>
  </w:num>
  <w:num w:numId="44">
    <w:abstractNumId w:val="3"/>
  </w:num>
  <w:num w:numId="45">
    <w:abstractNumId w:val="6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16C9D"/>
    <w:rsid w:val="000254DF"/>
    <w:rsid w:val="00033131"/>
    <w:rsid w:val="00036C53"/>
    <w:rsid w:val="00037AB8"/>
    <w:rsid w:val="00040591"/>
    <w:rsid w:val="00047629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C643F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C494D"/>
    <w:rsid w:val="002D2863"/>
    <w:rsid w:val="002D5EC0"/>
    <w:rsid w:val="002E3DEA"/>
    <w:rsid w:val="002E7CC2"/>
    <w:rsid w:val="002F6F9B"/>
    <w:rsid w:val="00304142"/>
    <w:rsid w:val="003331C6"/>
    <w:rsid w:val="003367F5"/>
    <w:rsid w:val="00345044"/>
    <w:rsid w:val="00351095"/>
    <w:rsid w:val="00354A9C"/>
    <w:rsid w:val="00364973"/>
    <w:rsid w:val="00364C52"/>
    <w:rsid w:val="00372347"/>
    <w:rsid w:val="003779D4"/>
    <w:rsid w:val="00382398"/>
    <w:rsid w:val="003909E4"/>
    <w:rsid w:val="003A3E30"/>
    <w:rsid w:val="003A70FE"/>
    <w:rsid w:val="003B0C35"/>
    <w:rsid w:val="003B219E"/>
    <w:rsid w:val="003D7DE4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0FF2"/>
    <w:rsid w:val="00482DCA"/>
    <w:rsid w:val="004B6CFD"/>
    <w:rsid w:val="004C204D"/>
    <w:rsid w:val="004D0436"/>
    <w:rsid w:val="004D0936"/>
    <w:rsid w:val="004D2537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85B59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51341"/>
    <w:rsid w:val="00666FC8"/>
    <w:rsid w:val="006815B2"/>
    <w:rsid w:val="00682B31"/>
    <w:rsid w:val="006864E1"/>
    <w:rsid w:val="006937DF"/>
    <w:rsid w:val="00695A68"/>
    <w:rsid w:val="006A709B"/>
    <w:rsid w:val="006A7A08"/>
    <w:rsid w:val="006B1037"/>
    <w:rsid w:val="006C1DFA"/>
    <w:rsid w:val="006E56AD"/>
    <w:rsid w:val="006E5763"/>
    <w:rsid w:val="007101BB"/>
    <w:rsid w:val="00713004"/>
    <w:rsid w:val="00713308"/>
    <w:rsid w:val="00722964"/>
    <w:rsid w:val="00727E01"/>
    <w:rsid w:val="00757614"/>
    <w:rsid w:val="007728B4"/>
    <w:rsid w:val="0077622E"/>
    <w:rsid w:val="00777FE4"/>
    <w:rsid w:val="0079075D"/>
    <w:rsid w:val="007C1468"/>
    <w:rsid w:val="007C41D7"/>
    <w:rsid w:val="007D2DAC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0D87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3815"/>
    <w:rsid w:val="00915BBE"/>
    <w:rsid w:val="00921D62"/>
    <w:rsid w:val="00922791"/>
    <w:rsid w:val="00927CD6"/>
    <w:rsid w:val="00931083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3AC4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7075"/>
    <w:rsid w:val="00BC388E"/>
    <w:rsid w:val="00BC5607"/>
    <w:rsid w:val="00BD6D20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D28B0"/>
    <w:rsid w:val="00CE5B83"/>
    <w:rsid w:val="00CF21A2"/>
    <w:rsid w:val="00CF6EDD"/>
    <w:rsid w:val="00D05922"/>
    <w:rsid w:val="00D061D4"/>
    <w:rsid w:val="00D3532D"/>
    <w:rsid w:val="00D405ED"/>
    <w:rsid w:val="00D42AE1"/>
    <w:rsid w:val="00D605A4"/>
    <w:rsid w:val="00D61B13"/>
    <w:rsid w:val="00D70CEA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477B3"/>
    <w:rsid w:val="00E74D1C"/>
    <w:rsid w:val="00E7627A"/>
    <w:rsid w:val="00E8776E"/>
    <w:rsid w:val="00E9237A"/>
    <w:rsid w:val="00E930AB"/>
    <w:rsid w:val="00E960CF"/>
    <w:rsid w:val="00EA0B88"/>
    <w:rsid w:val="00EB2285"/>
    <w:rsid w:val="00EB6BE9"/>
    <w:rsid w:val="00EC4294"/>
    <w:rsid w:val="00EC681E"/>
    <w:rsid w:val="00ED02D3"/>
    <w:rsid w:val="00ED5E31"/>
    <w:rsid w:val="00EE20E2"/>
    <w:rsid w:val="00EE64C1"/>
    <w:rsid w:val="00F02E07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B23FB"/>
    <w:rsid w:val="00FD3A06"/>
    <w:rsid w:val="00FD7D14"/>
    <w:rsid w:val="00FE79B8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23D00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Ttulo4">
    <w:name w:val="heading 4"/>
    <w:basedOn w:val="Normal"/>
    <w:next w:val="Normal"/>
    <w:link w:val="Ttulo4C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Ttulo5">
    <w:name w:val="heading 5"/>
    <w:basedOn w:val="Normal"/>
    <w:next w:val="Normal"/>
    <w:link w:val="Ttulo5C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Ttulo7">
    <w:name w:val="heading 7"/>
    <w:basedOn w:val="Normal"/>
    <w:next w:val="Normal"/>
    <w:link w:val="Ttulo7C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Ttulo8">
    <w:name w:val="heading 8"/>
    <w:basedOn w:val="Normal"/>
    <w:next w:val="Normal"/>
    <w:link w:val="Ttulo8C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Ttulo9">
    <w:name w:val="heading 9"/>
    <w:basedOn w:val="Normal"/>
    <w:next w:val="Normal"/>
    <w:link w:val="Ttulo9C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link w:val="Ttulo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Refdenotaalpi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Nmerodepgina">
    <w:name w:val="page number"/>
    <w:uiPriority w:val="99"/>
    <w:rsid w:val="002779F7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EncabezadoCar">
    <w:name w:val="Encabezado Car"/>
    <w:link w:val="Encabezado"/>
    <w:uiPriority w:val="99"/>
    <w:locked/>
    <w:rsid w:val="003B0C35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EB4403"/>
    <w:rPr>
      <w:sz w:val="20"/>
      <w:szCs w:val="24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SangradetextonormalCar">
    <w:name w:val="Sangría de texto normal Car"/>
    <w:link w:val="Sangradetextonormal"/>
    <w:uiPriority w:val="99"/>
    <w:semiHidden/>
    <w:rsid w:val="00EB4403"/>
    <w:rPr>
      <w:sz w:val="20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2779F7"/>
    <w:pPr>
      <w:jc w:val="both"/>
    </w:pPr>
    <w:rPr>
      <w:sz w:val="22"/>
      <w:lang w:val="en-GB"/>
    </w:rPr>
  </w:style>
  <w:style w:type="character" w:customStyle="1" w:styleId="TextoindependienteCar">
    <w:name w:val="Texto independiente Car"/>
    <w:link w:val="Textoindependiente"/>
    <w:uiPriority w:val="99"/>
    <w:semiHidden/>
    <w:rsid w:val="00EB4403"/>
    <w:rPr>
      <w:sz w:val="20"/>
      <w:szCs w:val="24"/>
      <w:lang w:val="en-US" w:eastAsia="en-US"/>
    </w:rPr>
  </w:style>
  <w:style w:type="character" w:styleId="Hipervnculo">
    <w:name w:val="Hyperlink"/>
    <w:uiPriority w:val="99"/>
    <w:rsid w:val="002779F7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2779F7"/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B4403"/>
    <w:rPr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2779F7"/>
    <w:rPr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rsid w:val="00EB4403"/>
    <w:rPr>
      <w:sz w:val="20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4403"/>
    <w:rPr>
      <w:sz w:val="0"/>
      <w:szCs w:val="0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Textoindependiente3Car">
    <w:name w:val="Texto independiente 3 Car"/>
    <w:link w:val="Textoindependiente3"/>
    <w:uiPriority w:val="99"/>
    <w:semiHidden/>
    <w:rsid w:val="00EB4403"/>
    <w:rPr>
      <w:sz w:val="16"/>
      <w:szCs w:val="16"/>
      <w:lang w:val="en-US" w:eastAsia="en-US"/>
    </w:rPr>
  </w:style>
  <w:style w:type="paragraph" w:styleId="Textodebloque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Hipervnculovisitado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tulo">
    <w:name w:val="Title"/>
    <w:basedOn w:val="Normal"/>
    <w:link w:val="TtuloC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tuloCar">
    <w:name w:val="Título Car"/>
    <w:link w:val="Ttulo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Refdecomentario">
    <w:name w:val="annotation reference"/>
    <w:uiPriority w:val="99"/>
    <w:semiHidden/>
    <w:rsid w:val="00DA1080"/>
    <w:rPr>
      <w:rFonts w:cs="Times New Roman"/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DA1080"/>
    <w:rPr>
      <w:sz w:val="24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A1080"/>
    <w:rPr>
      <w:sz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A108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A1080"/>
    <w:rPr>
      <w:b/>
      <w:sz w:val="24"/>
      <w:lang w:val="en-US" w:eastAsia="en-US"/>
    </w:rPr>
  </w:style>
  <w:style w:type="paragraph" w:styleId="Prrafodelista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nf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COP12 CRP_s</vt:lpstr>
      <vt:lpstr>COP12 CRP_s</vt:lpstr>
    </vt:vector>
  </TitlesOfParts>
  <Company>United Nations Volunteers (UNV) programme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Rosario Romo Lopez</cp:lastModifiedBy>
  <cp:revision>3</cp:revision>
  <cp:lastPrinted>2017-03-22T12:39:00Z</cp:lastPrinted>
  <dcterms:created xsi:type="dcterms:W3CDTF">2017-11-03T15:55:00Z</dcterms:created>
  <dcterms:modified xsi:type="dcterms:W3CDTF">2017-11-03T15:57:00Z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