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335A1738" w14:textId="7A89FD4A" w:rsidR="00C2700D" w:rsidRPr="00C2700D" w:rsidRDefault="00C2700D" w:rsidP="00C2700D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  <w:r w:rsidRPr="00C2700D"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  <w:t xml:space="preserve">DÉCLIN DES INSECTES ET MENACE QU’IL REPRÉSENTE </w:t>
      </w:r>
    </w:p>
    <w:p w14:paraId="5997418E" w14:textId="77777777" w:rsidR="00C2700D" w:rsidRDefault="00C2700D" w:rsidP="00C2700D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  <w:r w:rsidRPr="00C2700D"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  <w:t>POUR LES POPULATIONS ANIMALES MIGRATRICES INSECTIVORES</w:t>
      </w:r>
    </w:p>
    <w:p w14:paraId="77BA811D" w14:textId="40640EC4" w:rsidR="00D82C56" w:rsidRPr="00C2700D" w:rsidRDefault="005D43E4" w:rsidP="00C2700D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sz w:val="22"/>
          <w:szCs w:val="22"/>
          <w:lang w:val="fr-FR"/>
        </w:rPr>
        <w:t>UNEP/CMS/COP13/Doc.</w:t>
      </w:r>
      <w:r w:rsidR="00C2700D" w:rsidRPr="00C2700D">
        <w:rPr>
          <w:rFonts w:ascii="Arial" w:hAnsi="Arial" w:cs="Arial"/>
          <w:sz w:val="22"/>
          <w:szCs w:val="22"/>
          <w:lang w:val="fr-FR"/>
        </w:rPr>
        <w:t>26.4.10</w:t>
      </w:r>
    </w:p>
    <w:p w14:paraId="48F82B79" w14:textId="77777777" w:rsidR="00D82C56" w:rsidRPr="00C2700D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14486D39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0226B8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C2700D">
        <w:rPr>
          <w:rFonts w:ascii="Arial" w:hAnsi="Arial" w:cs="Arial"/>
          <w:i/>
          <w:sz w:val="22"/>
          <w:szCs w:val="22"/>
          <w:lang w:val="fr-FR"/>
        </w:rPr>
        <w:t>le Comité plénier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9425798" w14:textId="78F25B39" w:rsidR="00D82C56" w:rsidRPr="00A048E3" w:rsidRDefault="00A048E3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 xml:space="preserve">PROJET DE </w:t>
      </w:r>
      <w:r w:rsidR="005D43E4" w:rsidRPr="00A048E3">
        <w:rPr>
          <w:rFonts w:ascii="Arial" w:hAnsi="Arial" w:cs="Arial"/>
          <w:sz w:val="22"/>
          <w:szCs w:val="22"/>
          <w:lang w:val="fr-FR"/>
        </w:rPr>
        <w:t>R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SOLUTION</w:t>
      </w:r>
    </w:p>
    <w:p w14:paraId="61273576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6196C2C" w14:textId="1761C03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/>
          <w:iCs/>
          <w:sz w:val="22"/>
          <w:szCs w:val="22"/>
          <w:lang w:val="fr-FR"/>
        </w:rPr>
        <w:t xml:space="preserve">Rappelant que </w:t>
      </w:r>
      <w:r w:rsidRPr="00C2700D">
        <w:rPr>
          <w:rFonts w:ascii="Arial" w:hAnsi="Arial" w:cs="Arial"/>
          <w:sz w:val="22"/>
          <w:szCs w:val="22"/>
          <w:lang w:val="fr-FR"/>
        </w:rPr>
        <w:t>l’Article II de la Convention reconnaît la nécessité de prendre des mesures pour éviter que les espèces migratrices ne deviennent des espèces en danger</w:t>
      </w:r>
      <w:r w:rsidR="00BE0765">
        <w:rPr>
          <w:rFonts w:ascii="Arial" w:hAnsi="Arial" w:cs="Arial"/>
          <w:sz w:val="22"/>
          <w:szCs w:val="22"/>
          <w:lang w:val="fr-FR"/>
        </w:rPr>
        <w:t>,</w:t>
      </w:r>
    </w:p>
    <w:p w14:paraId="2857BADD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8A872D2" w14:textId="2763BE15" w:rsidR="00C2700D" w:rsidRPr="00C2700D" w:rsidRDefault="00272D74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>P</w:t>
      </w:r>
      <w:r w:rsidR="00C2700D" w:rsidRPr="00C2700D">
        <w:rPr>
          <w:rFonts w:ascii="Arial" w:hAnsi="Arial" w:cs="Arial"/>
          <w:i/>
          <w:iCs/>
          <w:sz w:val="22"/>
          <w:szCs w:val="22"/>
          <w:lang w:val="fr-FR"/>
        </w:rPr>
        <w:t>rofondément préoccupé</w:t>
      </w:r>
      <w:r>
        <w:rPr>
          <w:rFonts w:ascii="Arial" w:hAnsi="Arial" w:cs="Arial"/>
          <w:i/>
          <w:iCs/>
          <w:sz w:val="22"/>
          <w:szCs w:val="22"/>
          <w:lang w:val="fr-FR"/>
        </w:rPr>
        <w:t>e</w:t>
      </w:r>
      <w:r w:rsidR="00C2700D" w:rsidRPr="00C2700D">
        <w:rPr>
          <w:rFonts w:ascii="Arial" w:hAnsi="Arial" w:cs="Arial"/>
          <w:sz w:val="22"/>
          <w:szCs w:val="22"/>
          <w:lang w:val="fr-FR"/>
        </w:rPr>
        <w:t xml:space="preserve"> par le déclin spectaculaire de la biomasse d’insectes et par ses effets négatifs potentiels sur les populations animales migratrices insectivores, telles que de nombreuses espèces d’oiseaux et de chauves-souris</w:t>
      </w:r>
      <w:r w:rsidR="00BE0765">
        <w:rPr>
          <w:rFonts w:ascii="Arial" w:hAnsi="Arial" w:cs="Arial"/>
          <w:sz w:val="22"/>
          <w:szCs w:val="22"/>
          <w:lang w:val="fr-FR"/>
        </w:rPr>
        <w:t>,</w:t>
      </w:r>
    </w:p>
    <w:p w14:paraId="0149C785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677FC02" w14:textId="4A88BBC2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/>
          <w:iCs/>
          <w:sz w:val="22"/>
          <w:szCs w:val="22"/>
          <w:lang w:val="fr-FR"/>
        </w:rPr>
        <w:t xml:space="preserve">Reconnaissant </w:t>
      </w:r>
      <w:r w:rsidRPr="00C2700D">
        <w:rPr>
          <w:rFonts w:ascii="Arial" w:hAnsi="Arial" w:cs="Arial"/>
          <w:sz w:val="22"/>
          <w:szCs w:val="22"/>
          <w:lang w:val="fr-FR"/>
        </w:rPr>
        <w:t>l’Article VII de la Convention sur les espèces migratrices stipulant que la Conférence des Parties peut faire des recommandations aux Parties pour améliorer l’efficacité de la Convention</w:t>
      </w:r>
      <w:r w:rsidR="00BE0765">
        <w:rPr>
          <w:rFonts w:ascii="Arial" w:hAnsi="Arial" w:cs="Arial"/>
          <w:sz w:val="22"/>
          <w:szCs w:val="22"/>
          <w:lang w:val="fr-FR"/>
        </w:rPr>
        <w:t>,</w:t>
      </w:r>
    </w:p>
    <w:p w14:paraId="440B7F2B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81A5A91" w14:textId="058679F2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/>
          <w:iCs/>
          <w:sz w:val="22"/>
          <w:szCs w:val="22"/>
          <w:lang w:val="fr-FR"/>
        </w:rPr>
        <w:t>Considérant que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l’étude d’impact environnemental est prévue dans d’autres conventions s’intéressant à la conservation de la biodiversité, et dans des </w:t>
      </w:r>
      <w:r w:rsidR="00272D74">
        <w:rPr>
          <w:rFonts w:ascii="Arial" w:hAnsi="Arial" w:cs="Arial"/>
          <w:sz w:val="22"/>
          <w:szCs w:val="22"/>
          <w:lang w:val="fr-FR"/>
        </w:rPr>
        <w:t>A</w:t>
      </w:r>
      <w:r w:rsidRPr="00C2700D">
        <w:rPr>
          <w:rFonts w:ascii="Arial" w:hAnsi="Arial" w:cs="Arial"/>
          <w:sz w:val="22"/>
          <w:szCs w:val="22"/>
          <w:lang w:val="fr-FR"/>
        </w:rPr>
        <w:t>ccords de la CMS</w:t>
      </w:r>
      <w:r w:rsidR="00BE0765">
        <w:rPr>
          <w:rFonts w:ascii="Arial" w:hAnsi="Arial" w:cs="Arial"/>
          <w:sz w:val="22"/>
          <w:szCs w:val="22"/>
          <w:lang w:val="fr-FR"/>
        </w:rPr>
        <w:t>,</w:t>
      </w:r>
    </w:p>
    <w:p w14:paraId="76111AE7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2F86ADA" w14:textId="28060CA5" w:rsidR="00D512A2" w:rsidRPr="00D512A2" w:rsidRDefault="00272D74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512A2">
        <w:rPr>
          <w:rFonts w:ascii="Arial" w:hAnsi="Arial" w:cs="Arial"/>
          <w:i/>
          <w:iCs/>
          <w:sz w:val="22"/>
          <w:szCs w:val="22"/>
          <w:lang w:val="fr-FR"/>
        </w:rPr>
        <w:t>Saluant</w:t>
      </w:r>
      <w:r w:rsidR="00C2700D" w:rsidRPr="00D512A2">
        <w:rPr>
          <w:rFonts w:ascii="Arial" w:hAnsi="Arial" w:cs="Arial"/>
          <w:sz w:val="22"/>
          <w:szCs w:val="22"/>
          <w:lang w:val="fr-FR"/>
        </w:rPr>
        <w:t xml:space="preserve"> la Résolution</w:t>
      </w:r>
      <w:r w:rsidRPr="00D512A2">
        <w:rPr>
          <w:rFonts w:ascii="Arial" w:hAnsi="Arial" w:cs="Arial"/>
          <w:sz w:val="22"/>
          <w:szCs w:val="22"/>
          <w:lang w:val="fr-FR"/>
        </w:rPr>
        <w:t> </w:t>
      </w:r>
      <w:r w:rsidR="00C2700D" w:rsidRPr="00D512A2">
        <w:rPr>
          <w:rFonts w:ascii="Arial" w:hAnsi="Arial" w:cs="Arial"/>
          <w:sz w:val="22"/>
          <w:szCs w:val="22"/>
          <w:lang w:val="fr-FR"/>
        </w:rPr>
        <w:t>8.13 EUROBATS sur le déclin des insectes en tant que menace pour les populations de chauves-souris en Europe</w:t>
      </w:r>
      <w:r w:rsidR="00D512A2" w:rsidRPr="00D512A2">
        <w:rPr>
          <w:rFonts w:ascii="Arial" w:hAnsi="Arial" w:cs="Arial"/>
          <w:sz w:val="22"/>
          <w:szCs w:val="22"/>
          <w:lang w:val="fr-FR"/>
        </w:rPr>
        <w:t>,</w:t>
      </w:r>
      <w:r w:rsidR="00C2700D" w:rsidRPr="00D512A2">
        <w:rPr>
          <w:rFonts w:ascii="Arial" w:hAnsi="Arial" w:cs="Arial"/>
          <w:sz w:val="22"/>
          <w:szCs w:val="22"/>
          <w:lang w:val="fr-FR"/>
        </w:rPr>
        <w:t xml:space="preserve"> et le besoin urgent de lignes directrices pour une action priori</w:t>
      </w:r>
      <w:r w:rsidR="00D512A2" w:rsidRPr="00D512A2">
        <w:rPr>
          <w:rFonts w:ascii="Arial" w:hAnsi="Arial" w:cs="Arial"/>
          <w:sz w:val="22"/>
          <w:szCs w:val="22"/>
          <w:lang w:val="fr-FR"/>
        </w:rPr>
        <w:t>tair</w:t>
      </w:r>
      <w:r w:rsidR="00C2700D" w:rsidRPr="00D512A2">
        <w:rPr>
          <w:rFonts w:ascii="Arial" w:hAnsi="Arial" w:cs="Arial"/>
          <w:sz w:val="22"/>
          <w:szCs w:val="22"/>
          <w:lang w:val="fr-FR"/>
        </w:rPr>
        <w:t>e</w:t>
      </w:r>
      <w:r w:rsidR="00BE0765">
        <w:rPr>
          <w:rFonts w:ascii="Arial" w:hAnsi="Arial" w:cs="Arial"/>
          <w:sz w:val="22"/>
          <w:szCs w:val="22"/>
          <w:lang w:val="fr-FR"/>
        </w:rPr>
        <w:t>,</w:t>
      </w:r>
    </w:p>
    <w:p w14:paraId="3448D820" w14:textId="69980DA7" w:rsidR="00D512A2" w:rsidRPr="00D512A2" w:rsidRDefault="00D512A2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5097A2A" w14:textId="0250811B" w:rsidR="0071598A" w:rsidRDefault="00D512A2" w:rsidP="00D512A2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512A2">
        <w:rPr>
          <w:rFonts w:ascii="Arial" w:hAnsi="Arial" w:cs="Arial"/>
          <w:bCs/>
          <w:i/>
          <w:sz w:val="22"/>
          <w:szCs w:val="22"/>
          <w:lang w:val="fr-FR"/>
        </w:rPr>
        <w:t>R</w:t>
      </w:r>
      <w:r w:rsidRPr="000101D6">
        <w:rPr>
          <w:rFonts w:ascii="Arial" w:hAnsi="Arial" w:cs="Arial"/>
          <w:bCs/>
          <w:i/>
          <w:sz w:val="22"/>
          <w:szCs w:val="22"/>
          <w:lang w:val="fr-FR"/>
        </w:rPr>
        <w:t xml:space="preserve">appelant </w:t>
      </w:r>
      <w:r w:rsidRPr="000101D6">
        <w:rPr>
          <w:rFonts w:ascii="Arial" w:hAnsi="Arial" w:cs="Arial"/>
          <w:bCs/>
          <w:sz w:val="22"/>
          <w:szCs w:val="22"/>
          <w:lang w:val="fr-FR"/>
        </w:rPr>
        <w:t>la Ré</w:t>
      </w:r>
      <w:r w:rsidRPr="00D512A2">
        <w:rPr>
          <w:rFonts w:ascii="Arial" w:hAnsi="Arial" w:cs="Arial"/>
          <w:bCs/>
          <w:sz w:val="22"/>
          <w:szCs w:val="22"/>
          <w:lang w:val="fr-FR"/>
        </w:rPr>
        <w:t xml:space="preserve">solution 11.15 (Rev.COP12) </w:t>
      </w:r>
      <w:r w:rsidRPr="00D512A2">
        <w:rPr>
          <w:rFonts w:ascii="Arial" w:hAnsi="Arial" w:cs="Arial"/>
          <w:bCs/>
          <w:i/>
          <w:iCs/>
          <w:sz w:val="22"/>
          <w:szCs w:val="22"/>
          <w:lang w:val="fr-FR"/>
        </w:rPr>
        <w:t>P</w:t>
      </w:r>
      <w:r w:rsidRPr="000101D6">
        <w:rPr>
          <w:rFonts w:ascii="Arial" w:hAnsi="Arial" w:cs="Arial"/>
          <w:bCs/>
          <w:i/>
          <w:iCs/>
          <w:sz w:val="22"/>
          <w:szCs w:val="22"/>
          <w:lang w:val="fr-FR"/>
        </w:rPr>
        <w:t>révenir l’empoisonnement des oiseaux migrateurs</w:t>
      </w:r>
      <w:r w:rsidRPr="000101D6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6E4D33">
        <w:rPr>
          <w:rFonts w:ascii="Arial" w:hAnsi="Arial" w:cs="Arial"/>
          <w:bCs/>
          <w:sz w:val="22"/>
          <w:szCs w:val="22"/>
          <w:lang w:val="fr-FR"/>
        </w:rPr>
        <w:t>qui</w:t>
      </w:r>
      <w:r w:rsidRPr="000101D6">
        <w:rPr>
          <w:rFonts w:ascii="Arial" w:hAnsi="Arial" w:cs="Arial"/>
          <w:bCs/>
          <w:sz w:val="22"/>
          <w:szCs w:val="22"/>
          <w:lang w:val="fr-FR"/>
        </w:rPr>
        <w:t xml:space="preserve"> adopte les Lignes directrices pour prévenir les risques d’empoisonnement des oiseaux migrateurs </w:t>
      </w:r>
      <w:r w:rsidRPr="00D512A2">
        <w:rPr>
          <w:rFonts w:ascii="Arial" w:hAnsi="Arial" w:cs="Arial"/>
          <w:bCs/>
          <w:sz w:val="22"/>
          <w:szCs w:val="22"/>
          <w:lang w:val="fr-FR"/>
        </w:rPr>
        <w:t>(UNEP/CMS/COP11/Doc.23.1.2)</w:t>
      </w:r>
      <w:r w:rsidR="000101D6" w:rsidRPr="000101D6">
        <w:rPr>
          <w:rFonts w:ascii="Arial" w:hAnsi="Arial" w:cs="Arial"/>
          <w:bCs/>
          <w:sz w:val="22"/>
          <w:szCs w:val="22"/>
          <w:lang w:val="fr-FR"/>
        </w:rPr>
        <w:t xml:space="preserve">, y compris les </w:t>
      </w:r>
      <w:r w:rsidR="000101D6">
        <w:rPr>
          <w:rFonts w:ascii="Arial" w:hAnsi="Arial" w:cs="Arial"/>
          <w:bCs/>
          <w:sz w:val="22"/>
          <w:szCs w:val="22"/>
          <w:lang w:val="fr-FR"/>
        </w:rPr>
        <w:t>« </w:t>
      </w:r>
      <w:r w:rsidR="000101D6" w:rsidRPr="000101D6">
        <w:rPr>
          <w:rFonts w:ascii="Arial" w:hAnsi="Arial" w:cs="Arial"/>
          <w:bCs/>
          <w:sz w:val="22"/>
          <w:szCs w:val="22"/>
          <w:lang w:val="fr-FR"/>
        </w:rPr>
        <w:t>Recommandations pour prévenir les risques pour les oiseaux liés aux insecticides utilisés pour protéger les cultures</w:t>
      </w:r>
      <w:r w:rsidR="000101D6">
        <w:rPr>
          <w:rFonts w:ascii="Arial" w:hAnsi="Arial" w:cs="Arial"/>
          <w:bCs/>
          <w:sz w:val="22"/>
          <w:szCs w:val="22"/>
          <w:lang w:val="fr-FR"/>
        </w:rPr>
        <w:t xml:space="preserve"> » et </w:t>
      </w:r>
      <w:r w:rsidR="0071598A">
        <w:rPr>
          <w:rFonts w:ascii="Arial" w:hAnsi="Arial" w:cs="Arial"/>
          <w:bCs/>
          <w:sz w:val="22"/>
          <w:szCs w:val="22"/>
          <w:lang w:val="fr-FR"/>
        </w:rPr>
        <w:t>« Prenant note des objectifs de la Convention de</w:t>
      </w:r>
      <w:r w:rsidRPr="00D512A2">
        <w:rPr>
          <w:rFonts w:ascii="Arial" w:hAnsi="Arial" w:cs="Arial"/>
          <w:bCs/>
          <w:sz w:val="22"/>
          <w:szCs w:val="22"/>
          <w:lang w:val="fr-FR"/>
        </w:rPr>
        <w:t xml:space="preserve"> Rotterdam 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>sur la procédure de consentement préalable en connaissance de cause applicable à certains produits chimiques et pesticides dangereux qui font l</w:t>
      </w:r>
      <w:r w:rsidR="006E4D33">
        <w:rPr>
          <w:rFonts w:ascii="Arial" w:hAnsi="Arial" w:cs="Arial"/>
          <w:bCs/>
          <w:sz w:val="22"/>
          <w:szCs w:val="22"/>
          <w:lang w:val="fr-FR"/>
        </w:rPr>
        <w:t>’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>objet d'un commerce international, qui encourage l</w:t>
      </w:r>
      <w:r w:rsidR="006E4D33">
        <w:rPr>
          <w:rFonts w:ascii="Arial" w:hAnsi="Arial" w:cs="Arial"/>
          <w:bCs/>
          <w:sz w:val="22"/>
          <w:szCs w:val="22"/>
          <w:lang w:val="fr-FR"/>
        </w:rPr>
        <w:t>’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>utilisation écologiquement rationnelle des produits chimiques dangereux et l</w:t>
      </w:r>
      <w:r w:rsidR="0071598A">
        <w:rPr>
          <w:rFonts w:ascii="Arial" w:hAnsi="Arial" w:cs="Arial"/>
          <w:bCs/>
          <w:sz w:val="22"/>
          <w:szCs w:val="22"/>
          <w:lang w:val="fr-FR"/>
        </w:rPr>
        <w:t>e partage des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 xml:space="preserve"> responsabilité</w:t>
      </w:r>
      <w:r w:rsidR="0071598A">
        <w:rPr>
          <w:rFonts w:ascii="Arial" w:hAnsi="Arial" w:cs="Arial"/>
          <w:bCs/>
          <w:sz w:val="22"/>
          <w:szCs w:val="22"/>
          <w:lang w:val="fr-FR"/>
        </w:rPr>
        <w:t>s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1598A">
        <w:rPr>
          <w:rFonts w:ascii="Arial" w:hAnsi="Arial" w:cs="Arial"/>
          <w:bCs/>
          <w:sz w:val="22"/>
          <w:szCs w:val="22"/>
          <w:lang w:val="fr-FR"/>
        </w:rPr>
        <w:t>pour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 xml:space="preserve"> protéger l</w:t>
      </w:r>
      <w:r w:rsidR="006E4D33">
        <w:rPr>
          <w:rFonts w:ascii="Arial" w:hAnsi="Arial" w:cs="Arial"/>
          <w:bCs/>
          <w:sz w:val="22"/>
          <w:szCs w:val="22"/>
          <w:lang w:val="fr-FR"/>
        </w:rPr>
        <w:t>’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 xml:space="preserve">environnement </w:t>
      </w:r>
      <w:r w:rsidR="0071598A">
        <w:rPr>
          <w:rFonts w:ascii="Arial" w:hAnsi="Arial" w:cs="Arial"/>
          <w:bCs/>
          <w:sz w:val="22"/>
          <w:szCs w:val="22"/>
          <w:lang w:val="fr-FR"/>
        </w:rPr>
        <w:t>des</w:t>
      </w:r>
      <w:r w:rsidR="0071598A" w:rsidRPr="0071598A">
        <w:rPr>
          <w:rFonts w:ascii="Arial" w:hAnsi="Arial" w:cs="Arial"/>
          <w:bCs/>
          <w:sz w:val="22"/>
          <w:szCs w:val="22"/>
          <w:lang w:val="fr-FR"/>
        </w:rPr>
        <w:t xml:space="preserve"> dommages</w:t>
      </w:r>
      <w:r w:rsidR="00FD746E">
        <w:rPr>
          <w:rFonts w:ascii="Arial" w:hAnsi="Arial" w:cs="Arial"/>
          <w:bCs/>
          <w:sz w:val="22"/>
          <w:szCs w:val="22"/>
          <w:lang w:val="fr-FR"/>
        </w:rPr>
        <w:t> </w:t>
      </w:r>
      <w:r w:rsidR="0071598A">
        <w:rPr>
          <w:rFonts w:ascii="Arial" w:hAnsi="Arial" w:cs="Arial"/>
          <w:bCs/>
          <w:sz w:val="22"/>
          <w:szCs w:val="22"/>
          <w:lang w:val="fr-FR"/>
        </w:rPr>
        <w:t>»</w:t>
      </w:r>
      <w:r w:rsidR="00BE0765">
        <w:rPr>
          <w:rFonts w:ascii="Arial" w:hAnsi="Arial" w:cs="Arial"/>
          <w:bCs/>
          <w:sz w:val="22"/>
          <w:szCs w:val="22"/>
          <w:lang w:val="fr-FR"/>
        </w:rPr>
        <w:t>,</w:t>
      </w:r>
    </w:p>
    <w:p w14:paraId="3A57A437" w14:textId="77777777" w:rsidR="0071598A" w:rsidRDefault="0071598A" w:rsidP="00D512A2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094212E5" w14:textId="6A55C113" w:rsidR="00C2700D" w:rsidRPr="00D442E0" w:rsidRDefault="00FD746E" w:rsidP="00C2700D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512A2">
        <w:rPr>
          <w:rFonts w:ascii="Arial" w:hAnsi="Arial" w:cs="Arial"/>
          <w:bCs/>
          <w:i/>
          <w:sz w:val="22"/>
          <w:szCs w:val="22"/>
          <w:lang w:val="fr-FR"/>
        </w:rPr>
        <w:t>R</w:t>
      </w:r>
      <w:r w:rsidRPr="00FD746E">
        <w:rPr>
          <w:rFonts w:ascii="Arial" w:hAnsi="Arial" w:cs="Arial"/>
          <w:bCs/>
          <w:i/>
          <w:sz w:val="22"/>
          <w:szCs w:val="22"/>
          <w:lang w:val="fr-FR"/>
        </w:rPr>
        <w:t xml:space="preserve">appelant </w:t>
      </w:r>
      <w:r>
        <w:rPr>
          <w:rFonts w:ascii="Arial" w:hAnsi="Arial" w:cs="Arial"/>
          <w:bCs/>
          <w:i/>
          <w:sz w:val="22"/>
          <w:szCs w:val="22"/>
          <w:lang w:val="fr-FR"/>
        </w:rPr>
        <w:t xml:space="preserve">également </w:t>
      </w:r>
      <w:r w:rsidRPr="00FD746E">
        <w:rPr>
          <w:rFonts w:ascii="Arial" w:hAnsi="Arial" w:cs="Arial"/>
          <w:bCs/>
          <w:iCs/>
          <w:sz w:val="22"/>
          <w:szCs w:val="22"/>
          <w:lang w:val="fr-FR"/>
        </w:rPr>
        <w:t>la Ré</w:t>
      </w:r>
      <w:r w:rsidRPr="00D512A2">
        <w:rPr>
          <w:rFonts w:ascii="Arial" w:hAnsi="Arial" w:cs="Arial"/>
          <w:bCs/>
          <w:iCs/>
          <w:sz w:val="22"/>
          <w:szCs w:val="22"/>
          <w:lang w:val="fr-FR"/>
        </w:rPr>
        <w:t>solution</w:t>
      </w:r>
      <w:r>
        <w:rPr>
          <w:rFonts w:ascii="Arial" w:hAnsi="Arial" w:cs="Arial"/>
          <w:bCs/>
          <w:iCs/>
          <w:sz w:val="22"/>
          <w:szCs w:val="22"/>
          <w:lang w:val="fr-FR"/>
        </w:rPr>
        <w:t> </w:t>
      </w:r>
      <w:r w:rsidR="00D512A2" w:rsidRPr="00D512A2">
        <w:rPr>
          <w:rFonts w:ascii="Arial" w:hAnsi="Arial" w:cs="Arial"/>
          <w:bCs/>
          <w:sz w:val="22"/>
          <w:szCs w:val="22"/>
          <w:lang w:val="fr-FR"/>
        </w:rPr>
        <w:t xml:space="preserve">11.17 (Rev.COP12) </w:t>
      </w:r>
      <w:r>
        <w:rPr>
          <w:rFonts w:ascii="Arial" w:hAnsi="Arial" w:cs="Arial"/>
          <w:bCs/>
          <w:sz w:val="22"/>
          <w:szCs w:val="22"/>
          <w:lang w:val="fr-FR"/>
        </w:rPr>
        <w:t>qui</w:t>
      </w:r>
      <w:r w:rsidR="00D512A2" w:rsidRPr="00D512A2">
        <w:rPr>
          <w:rFonts w:ascii="Arial" w:hAnsi="Arial" w:cs="Arial"/>
          <w:bCs/>
          <w:sz w:val="22"/>
          <w:szCs w:val="22"/>
          <w:lang w:val="fr-FR"/>
        </w:rPr>
        <w:t xml:space="preserve"> adopt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 le Plan d’action pour les animaux terrestres migrateurs d’Afrique-Eurasie </w:t>
      </w:r>
      <w:r w:rsidR="00D512A2" w:rsidRPr="00D512A2">
        <w:rPr>
          <w:rFonts w:ascii="Arial" w:hAnsi="Arial" w:cs="Arial"/>
          <w:bCs/>
          <w:sz w:val="22"/>
          <w:szCs w:val="22"/>
          <w:lang w:val="fr-FR"/>
        </w:rPr>
        <w:t>(AEMLAP)</w:t>
      </w:r>
      <w:r>
        <w:rPr>
          <w:rFonts w:ascii="Arial" w:hAnsi="Arial" w:cs="Arial"/>
          <w:bCs/>
          <w:sz w:val="22"/>
          <w:szCs w:val="22"/>
          <w:lang w:val="fr-FR"/>
        </w:rPr>
        <w:t>, y compris un certain nombre de mesures</w:t>
      </w:r>
      <w:r w:rsidR="00765036">
        <w:rPr>
          <w:rFonts w:ascii="Arial" w:hAnsi="Arial" w:cs="Arial"/>
          <w:bCs/>
          <w:sz w:val="22"/>
          <w:szCs w:val="22"/>
          <w:lang w:val="fr-FR"/>
        </w:rPr>
        <w:t xml:space="preserve"> relatives à l’agriculture intensive</w:t>
      </w:r>
      <w:r w:rsidR="00BE0765">
        <w:rPr>
          <w:rFonts w:ascii="Arial" w:hAnsi="Arial" w:cs="Arial"/>
          <w:bCs/>
          <w:sz w:val="22"/>
          <w:szCs w:val="22"/>
          <w:lang w:val="fr-FR"/>
        </w:rPr>
        <w:t>,</w:t>
      </w:r>
    </w:p>
    <w:p w14:paraId="46DBA226" w14:textId="77777777" w:rsidR="00C2700D" w:rsidRPr="00C2700D" w:rsidRDefault="00C2700D" w:rsidP="00C2700D">
      <w:pPr>
        <w:rPr>
          <w:rFonts w:ascii="Arial" w:hAnsi="Arial" w:cs="Arial"/>
          <w:sz w:val="22"/>
          <w:szCs w:val="22"/>
          <w:lang w:val="fr-FR"/>
        </w:rPr>
      </w:pPr>
    </w:p>
    <w:p w14:paraId="72E8662A" w14:textId="77777777" w:rsidR="00C2700D" w:rsidRPr="00C2700D" w:rsidRDefault="00C2700D" w:rsidP="00C2700D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58A45BB5" w14:textId="77777777" w:rsidR="00C2700D" w:rsidRPr="00C2700D" w:rsidRDefault="00C2700D" w:rsidP="00C2700D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C2700D">
        <w:rPr>
          <w:rFonts w:ascii="Arial" w:hAnsi="Arial" w:cs="Arial"/>
          <w:i/>
          <w:sz w:val="22"/>
          <w:szCs w:val="22"/>
          <w:lang w:val="fr-FR"/>
        </w:rPr>
        <w:t>La Conférence des Parties à la</w:t>
      </w:r>
    </w:p>
    <w:p w14:paraId="345F11BC" w14:textId="77777777" w:rsidR="00C2700D" w:rsidRPr="00C2700D" w:rsidRDefault="00C2700D" w:rsidP="00C2700D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C2700D">
        <w:rPr>
          <w:rFonts w:ascii="Arial" w:hAnsi="Arial" w:cs="Arial"/>
          <w:i/>
          <w:sz w:val="22"/>
          <w:szCs w:val="22"/>
          <w:lang w:val="fr-FR"/>
        </w:rPr>
        <w:t>Convention sur la Conservation des espèces migratrices appartenant à la faune sauvage</w:t>
      </w:r>
    </w:p>
    <w:p w14:paraId="3E38311D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CC0FAE2" w14:textId="751E8291" w:rsidR="00C2700D" w:rsidRPr="00C2700D" w:rsidRDefault="00C2700D" w:rsidP="00C2700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sz w:val="22"/>
          <w:szCs w:val="22"/>
          <w:lang w:val="fr-FR"/>
        </w:rPr>
        <w:t>1.</w:t>
      </w:r>
      <w:r w:rsidRPr="00C2700D">
        <w:rPr>
          <w:rFonts w:ascii="Arial" w:hAnsi="Arial" w:cs="Arial"/>
          <w:sz w:val="22"/>
          <w:szCs w:val="22"/>
          <w:lang w:val="fr-FR"/>
        </w:rPr>
        <w:tab/>
      </w:r>
      <w:r w:rsidRPr="00C2700D">
        <w:rPr>
          <w:rFonts w:ascii="Arial" w:hAnsi="Arial" w:cs="Arial"/>
          <w:i/>
          <w:sz w:val="22"/>
          <w:szCs w:val="22"/>
          <w:lang w:val="fr-FR"/>
        </w:rPr>
        <w:t>Invite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les Parties, sous réserve des ressources</w:t>
      </w:r>
      <w:r w:rsidR="006E4D33">
        <w:rPr>
          <w:rFonts w:ascii="Arial" w:hAnsi="Arial" w:cs="Arial"/>
          <w:sz w:val="22"/>
          <w:szCs w:val="22"/>
          <w:lang w:val="fr-FR"/>
        </w:rPr>
        <w:t xml:space="preserve"> disponibles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, à : </w:t>
      </w:r>
    </w:p>
    <w:p w14:paraId="62655F4E" w14:textId="77777777" w:rsidR="00C2700D" w:rsidRPr="00C2700D" w:rsidRDefault="00C2700D" w:rsidP="00C2700D">
      <w:pPr>
        <w:pStyle w:val="ListParagraph"/>
        <w:tabs>
          <w:tab w:val="left" w:pos="567"/>
        </w:tabs>
        <w:spacing w:after="0" w:line="240" w:lineRule="auto"/>
        <w:ind w:left="930"/>
        <w:jc w:val="both"/>
        <w:rPr>
          <w:rFonts w:cs="Arial"/>
          <w:lang w:val="fr-FR"/>
        </w:rPr>
      </w:pPr>
    </w:p>
    <w:p w14:paraId="66061DCF" w14:textId="169F3E9F" w:rsidR="00C2700D" w:rsidRPr="0003656A" w:rsidRDefault="00C2700D" w:rsidP="0003656A">
      <w:pPr>
        <w:pStyle w:val="ListParagraph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cs="Arial"/>
          <w:lang w:val="fr-FR"/>
        </w:rPr>
      </w:pPr>
      <w:r w:rsidRPr="00D442E0">
        <w:rPr>
          <w:rFonts w:cs="Arial"/>
          <w:iCs/>
          <w:lang w:val="fr-FR"/>
        </w:rPr>
        <w:t>Encourager et soutenir</w:t>
      </w:r>
      <w:r w:rsidRPr="00D442E0">
        <w:rPr>
          <w:rFonts w:cs="Arial"/>
          <w:lang w:val="fr-FR"/>
        </w:rPr>
        <w:t xml:space="preserve"> la recherche scientifique sur l’impact du déclin des insectes sur les populations animales migratrices insectivores, comme les oiseaux</w:t>
      </w:r>
      <w:r w:rsidR="00D442E0" w:rsidRPr="00D442E0">
        <w:rPr>
          <w:rFonts w:cs="Arial"/>
          <w:lang w:val="fr-FR"/>
        </w:rPr>
        <w:t xml:space="preserve">, </w:t>
      </w:r>
      <w:r w:rsidRPr="00D442E0">
        <w:rPr>
          <w:rFonts w:cs="Arial"/>
          <w:lang w:val="fr-FR"/>
        </w:rPr>
        <w:t>les chauves-souris </w:t>
      </w:r>
      <w:r w:rsidR="00D442E0">
        <w:rPr>
          <w:rFonts w:cs="Arial"/>
          <w:lang w:val="fr-FR"/>
        </w:rPr>
        <w:t xml:space="preserve">et les </w:t>
      </w:r>
      <w:r w:rsidR="00D442E0" w:rsidRPr="00D442E0">
        <w:rPr>
          <w:rFonts w:cs="Arial"/>
          <w:lang w:val="fr-FR"/>
        </w:rPr>
        <w:t xml:space="preserve">poissons d'eau douce, notamment </w:t>
      </w:r>
      <w:r w:rsidR="0003656A">
        <w:rPr>
          <w:rFonts w:cs="Arial"/>
          <w:lang w:val="fr-FR"/>
        </w:rPr>
        <w:t>afin de</w:t>
      </w:r>
      <w:r w:rsidR="00D442E0" w:rsidRPr="00D442E0">
        <w:rPr>
          <w:rFonts w:cs="Arial"/>
          <w:lang w:val="fr-FR"/>
        </w:rPr>
        <w:t xml:space="preserve"> </w:t>
      </w:r>
      <w:r w:rsidR="0003656A">
        <w:rPr>
          <w:rFonts w:cs="Arial"/>
          <w:lang w:val="fr-FR"/>
        </w:rPr>
        <w:t>recenser</w:t>
      </w:r>
      <w:r w:rsidR="00D442E0" w:rsidRPr="00D442E0">
        <w:rPr>
          <w:rFonts w:cs="Arial"/>
          <w:lang w:val="fr-FR"/>
        </w:rPr>
        <w:t xml:space="preserve"> les lacunes en matière de recherche, de collecte de données </w:t>
      </w:r>
      <w:r w:rsidR="0003656A">
        <w:rPr>
          <w:rFonts w:cs="Arial"/>
          <w:lang w:val="fr-FR"/>
        </w:rPr>
        <w:t>propres</w:t>
      </w:r>
      <w:r w:rsidR="00D442E0" w:rsidRPr="00D442E0">
        <w:rPr>
          <w:rFonts w:cs="Arial"/>
          <w:lang w:val="fr-FR"/>
        </w:rPr>
        <w:t xml:space="preserve"> aux espèces et de </w:t>
      </w:r>
      <w:r w:rsidR="0003656A">
        <w:rPr>
          <w:rFonts w:cs="Arial"/>
          <w:lang w:val="fr-FR"/>
        </w:rPr>
        <w:t>suivi</w:t>
      </w:r>
      <w:r w:rsidR="00D442E0" w:rsidRPr="00D442E0">
        <w:rPr>
          <w:rFonts w:cs="Arial"/>
          <w:lang w:val="fr-FR"/>
        </w:rPr>
        <w:t xml:space="preserve">, en utilisant </w:t>
      </w:r>
      <w:r w:rsidR="0003656A">
        <w:rPr>
          <w:rFonts w:cs="Arial"/>
          <w:lang w:val="fr-FR"/>
        </w:rPr>
        <w:t>s’il y a lieu</w:t>
      </w:r>
      <w:r w:rsidR="00D442E0" w:rsidRPr="00D442E0">
        <w:rPr>
          <w:rFonts w:cs="Arial"/>
          <w:lang w:val="fr-FR"/>
        </w:rPr>
        <w:t xml:space="preserve"> les méthodes de </w:t>
      </w:r>
      <w:r w:rsidR="0003656A">
        <w:rPr>
          <w:rFonts w:cs="Arial"/>
          <w:lang w:val="fr-FR"/>
        </w:rPr>
        <w:t>suivi</w:t>
      </w:r>
      <w:r w:rsidR="00D442E0" w:rsidRPr="00D442E0">
        <w:rPr>
          <w:rFonts w:cs="Arial"/>
          <w:lang w:val="fr-FR"/>
        </w:rPr>
        <w:t xml:space="preserve"> existantes, </w:t>
      </w:r>
      <w:r w:rsidR="0003656A">
        <w:rPr>
          <w:rFonts w:cs="Arial"/>
          <w:lang w:val="fr-FR"/>
        </w:rPr>
        <w:t>à l’image de</w:t>
      </w:r>
      <w:r w:rsidR="00D442E0" w:rsidRPr="00D442E0">
        <w:rPr>
          <w:rFonts w:cs="Arial"/>
          <w:lang w:val="fr-FR"/>
        </w:rPr>
        <w:t xml:space="preserve"> celles </w:t>
      </w:r>
      <w:r w:rsidR="0003656A">
        <w:rPr>
          <w:rFonts w:cs="Arial"/>
          <w:lang w:val="fr-FR"/>
        </w:rPr>
        <w:t>élaborées</w:t>
      </w:r>
      <w:r w:rsidR="00D442E0" w:rsidRPr="00D442E0">
        <w:rPr>
          <w:rFonts w:cs="Arial"/>
          <w:lang w:val="fr-FR"/>
        </w:rPr>
        <w:t xml:space="preserve"> par la FAO ou reconnues par </w:t>
      </w:r>
      <w:proofErr w:type="gramStart"/>
      <w:r w:rsidR="00D442E0" w:rsidRPr="00D442E0">
        <w:rPr>
          <w:rFonts w:cs="Arial"/>
          <w:lang w:val="fr-FR"/>
        </w:rPr>
        <w:t>l'UICN;</w:t>
      </w:r>
      <w:proofErr w:type="gramEnd"/>
    </w:p>
    <w:p w14:paraId="13B26C50" w14:textId="18F34BC4" w:rsidR="00C2700D" w:rsidRDefault="00C2700D" w:rsidP="00C2700D">
      <w:pPr>
        <w:pStyle w:val="ListParagraph"/>
        <w:spacing w:after="0" w:line="240" w:lineRule="auto"/>
        <w:ind w:left="1134" w:hanging="567"/>
        <w:jc w:val="both"/>
        <w:rPr>
          <w:rFonts w:cs="Arial"/>
          <w:lang w:val="fr-FR"/>
        </w:rPr>
      </w:pPr>
    </w:p>
    <w:p w14:paraId="48AE6636" w14:textId="6593EE72" w:rsidR="00BE0765" w:rsidRDefault="00BE0765" w:rsidP="00C2700D">
      <w:pPr>
        <w:pStyle w:val="ListParagraph"/>
        <w:spacing w:after="0" w:line="240" w:lineRule="auto"/>
        <w:ind w:left="1134" w:hanging="567"/>
        <w:jc w:val="both"/>
        <w:rPr>
          <w:rFonts w:cs="Arial"/>
          <w:lang w:val="fr-FR"/>
        </w:rPr>
      </w:pPr>
    </w:p>
    <w:p w14:paraId="772F7A88" w14:textId="77777777" w:rsidR="00BE0765" w:rsidRPr="00C2700D" w:rsidRDefault="00BE0765" w:rsidP="00C2700D">
      <w:pPr>
        <w:pStyle w:val="ListParagraph"/>
        <w:spacing w:after="0" w:line="240" w:lineRule="auto"/>
        <w:ind w:left="1134" w:hanging="567"/>
        <w:jc w:val="both"/>
        <w:rPr>
          <w:rFonts w:cs="Arial"/>
          <w:lang w:val="fr-FR"/>
        </w:rPr>
      </w:pPr>
    </w:p>
    <w:p w14:paraId="3EF1F1EF" w14:textId="44BECFB1" w:rsidR="00C2700D" w:rsidRPr="00C2700D" w:rsidRDefault="00C2700D" w:rsidP="00BE0765">
      <w:pPr>
        <w:pStyle w:val="ListParagraph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lang w:val="fr-FR"/>
        </w:rPr>
      </w:pPr>
      <w:r w:rsidRPr="00C2700D">
        <w:rPr>
          <w:rFonts w:cs="Arial"/>
          <w:lang w:val="fr-FR"/>
        </w:rPr>
        <w:t>Éviter</w:t>
      </w:r>
      <w:r w:rsidR="0003656A">
        <w:rPr>
          <w:rFonts w:cs="Arial"/>
          <w:lang w:val="fr-FR"/>
        </w:rPr>
        <w:t>, notamment en en réduisant l’utilisation et en limitant les risques,</w:t>
      </w:r>
      <w:r w:rsidRPr="00C2700D">
        <w:rPr>
          <w:rFonts w:cs="Arial"/>
          <w:lang w:val="fr-FR"/>
        </w:rPr>
        <w:t xml:space="preserve"> les effets </w:t>
      </w:r>
      <w:r w:rsidR="0003656A">
        <w:rPr>
          <w:rFonts w:cs="Arial"/>
          <w:lang w:val="fr-FR"/>
        </w:rPr>
        <w:t xml:space="preserve">néfastes </w:t>
      </w:r>
      <w:r w:rsidRPr="00C2700D">
        <w:rPr>
          <w:rFonts w:cs="Arial"/>
          <w:lang w:val="fr-FR"/>
        </w:rPr>
        <w:t xml:space="preserve">de l’utilisation de pesticides sur les insectes non cibles en tant que ressource alimentaire d’insectivores migrateurs à l’intérieur et autour des zones importantes pour la conservation de ces </w:t>
      </w:r>
      <w:proofErr w:type="gramStart"/>
      <w:r w:rsidRPr="00C2700D">
        <w:rPr>
          <w:rFonts w:cs="Arial"/>
          <w:lang w:val="fr-FR"/>
        </w:rPr>
        <w:t>espèces;</w:t>
      </w:r>
      <w:proofErr w:type="gramEnd"/>
    </w:p>
    <w:p w14:paraId="62DB327E" w14:textId="77777777" w:rsidR="00C2700D" w:rsidRPr="00C2700D" w:rsidRDefault="00C2700D" w:rsidP="00BE0765">
      <w:pPr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0E2CEF5B" w14:textId="699C659C" w:rsidR="00C2700D" w:rsidRPr="00C2700D" w:rsidRDefault="00C2700D" w:rsidP="00BE0765">
      <w:pPr>
        <w:pStyle w:val="ListParagraph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lang w:val="fr-FR"/>
        </w:rPr>
      </w:pPr>
      <w:r w:rsidRPr="00C2700D">
        <w:rPr>
          <w:rFonts w:cs="Arial"/>
          <w:iCs/>
          <w:lang w:val="fr-FR"/>
        </w:rPr>
        <w:t>Promouvoir</w:t>
      </w:r>
      <w:r w:rsidRPr="00C2700D">
        <w:rPr>
          <w:rFonts w:cs="Arial"/>
          <w:lang w:val="fr-FR"/>
        </w:rPr>
        <w:t xml:space="preserve"> des programmes d’action pour la conservation des insectes et la restauration de leurs habitats en tenant compte de leur vulnérabilité, en vue de déterminer les </w:t>
      </w:r>
      <w:r w:rsidR="0003656A">
        <w:rPr>
          <w:rFonts w:cs="Arial"/>
          <w:lang w:val="fr-FR"/>
        </w:rPr>
        <w:t xml:space="preserve">principales </w:t>
      </w:r>
      <w:r w:rsidRPr="00C2700D">
        <w:rPr>
          <w:rFonts w:cs="Arial"/>
          <w:lang w:val="fr-FR"/>
        </w:rPr>
        <w:t>causes connues du déclin des insectes</w:t>
      </w:r>
      <w:r w:rsidR="008B3D9E">
        <w:rPr>
          <w:rFonts w:cs="Arial"/>
          <w:lang w:val="fr-FR"/>
        </w:rPr>
        <w:t xml:space="preserve">, notamment l’utilisation de pesticides dans </w:t>
      </w:r>
      <w:proofErr w:type="gramStart"/>
      <w:r w:rsidR="008B3D9E">
        <w:rPr>
          <w:rFonts w:cs="Arial"/>
          <w:lang w:val="fr-FR"/>
        </w:rPr>
        <w:t>l’agriculture</w:t>
      </w:r>
      <w:r w:rsidRPr="00C2700D">
        <w:rPr>
          <w:rFonts w:cs="Arial"/>
          <w:lang w:val="fr-FR"/>
        </w:rPr>
        <w:t>;</w:t>
      </w:r>
      <w:proofErr w:type="gramEnd"/>
      <w:r w:rsidRPr="00C2700D">
        <w:rPr>
          <w:rFonts w:cs="Arial"/>
          <w:lang w:val="fr-FR"/>
        </w:rPr>
        <w:t xml:space="preserve"> </w:t>
      </w:r>
    </w:p>
    <w:p w14:paraId="6CE738E4" w14:textId="77777777" w:rsidR="00C2700D" w:rsidRPr="00C2700D" w:rsidRDefault="00C2700D" w:rsidP="00BE0765">
      <w:pPr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7D7E83ED" w14:textId="2425C3C1" w:rsidR="00C2700D" w:rsidRPr="00C2700D" w:rsidRDefault="00C2700D" w:rsidP="00BE0765">
      <w:pPr>
        <w:pStyle w:val="ListParagraph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lang w:val="fr-FR"/>
        </w:rPr>
      </w:pPr>
      <w:r w:rsidRPr="00C2700D">
        <w:rPr>
          <w:rFonts w:cs="Arial"/>
          <w:lang w:val="fr-FR"/>
        </w:rPr>
        <w:t xml:space="preserve">En général, </w:t>
      </w:r>
      <w:r w:rsidRPr="00C2700D">
        <w:rPr>
          <w:rFonts w:cs="Arial"/>
          <w:iCs/>
          <w:lang w:val="fr-FR"/>
        </w:rPr>
        <w:t>adopter</w:t>
      </w:r>
      <w:r w:rsidRPr="00C2700D">
        <w:rPr>
          <w:rFonts w:cs="Arial"/>
          <w:lang w:val="fr-FR"/>
        </w:rPr>
        <w:t xml:space="preserve"> une approche prudente à l’égard de l’utilisation de pesticides</w:t>
      </w:r>
      <w:r w:rsidR="008B3D9E">
        <w:rPr>
          <w:rFonts w:cs="Arial"/>
          <w:lang w:val="fr-FR"/>
        </w:rPr>
        <w:t xml:space="preserve">, notamment en intensifiant les efforts visant à promouvoir des pratiques agricoles </w:t>
      </w:r>
      <w:proofErr w:type="gramStart"/>
      <w:r w:rsidR="008B3D9E">
        <w:rPr>
          <w:rFonts w:cs="Arial"/>
          <w:lang w:val="fr-FR"/>
        </w:rPr>
        <w:t>durables</w:t>
      </w:r>
      <w:r w:rsidRPr="00C2700D">
        <w:rPr>
          <w:rFonts w:cs="Arial"/>
          <w:lang w:val="fr-FR"/>
        </w:rPr>
        <w:t>;</w:t>
      </w:r>
      <w:proofErr w:type="gramEnd"/>
    </w:p>
    <w:p w14:paraId="79981A19" w14:textId="77777777" w:rsidR="00C2700D" w:rsidRPr="00C2700D" w:rsidRDefault="00C2700D" w:rsidP="00BE0765">
      <w:pPr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5B2E2CCA" w14:textId="57D395DF" w:rsidR="00C2700D" w:rsidRPr="00C2700D" w:rsidRDefault="00C2700D" w:rsidP="00BE0765">
      <w:pPr>
        <w:pStyle w:val="ListParagraph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lang w:val="fr-FR"/>
        </w:rPr>
      </w:pPr>
      <w:r w:rsidRPr="00C2700D">
        <w:rPr>
          <w:rFonts w:cs="Arial"/>
          <w:iCs/>
          <w:lang w:val="fr-FR"/>
        </w:rPr>
        <w:t xml:space="preserve">Sensibiliser </w:t>
      </w:r>
      <w:r w:rsidRPr="00C2700D">
        <w:rPr>
          <w:rFonts w:cs="Arial"/>
          <w:lang w:val="fr-FR"/>
        </w:rPr>
        <w:t>les gestionnaires des terres et les autres parties prenantes aux préoccupations mentionnées ci-</w:t>
      </w:r>
      <w:proofErr w:type="gramStart"/>
      <w:r w:rsidRPr="00C2700D">
        <w:rPr>
          <w:rFonts w:cs="Arial"/>
          <w:lang w:val="fr-FR"/>
        </w:rPr>
        <w:t>dessus;</w:t>
      </w:r>
      <w:proofErr w:type="gramEnd"/>
      <w:r w:rsidRPr="00C2700D">
        <w:rPr>
          <w:rFonts w:cs="Arial"/>
          <w:lang w:val="fr-FR"/>
        </w:rPr>
        <w:t xml:space="preserve"> </w:t>
      </w:r>
    </w:p>
    <w:p w14:paraId="15791707" w14:textId="77777777" w:rsidR="00C2700D" w:rsidRPr="00C2700D" w:rsidRDefault="00C2700D" w:rsidP="00BE0765">
      <w:pPr>
        <w:widowControl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6EC6D2C7" w14:textId="77777777" w:rsidR="008B3D9E" w:rsidRDefault="00C2700D" w:rsidP="00BE0765">
      <w:pPr>
        <w:widowControl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sz w:val="22"/>
          <w:szCs w:val="22"/>
          <w:lang w:val="fr-FR"/>
        </w:rPr>
        <w:t>f)</w:t>
      </w:r>
      <w:r w:rsidRPr="00C2700D">
        <w:rPr>
          <w:rFonts w:ascii="Arial" w:hAnsi="Arial" w:cs="Arial"/>
          <w:sz w:val="22"/>
          <w:szCs w:val="22"/>
          <w:lang w:val="fr-FR"/>
        </w:rPr>
        <w:tab/>
      </w:r>
      <w:r w:rsidRPr="00C2700D">
        <w:rPr>
          <w:rFonts w:ascii="Arial" w:hAnsi="Arial" w:cs="Arial"/>
          <w:iCs/>
          <w:sz w:val="22"/>
          <w:szCs w:val="22"/>
          <w:lang w:val="fr-FR"/>
        </w:rPr>
        <w:t>Promouvoir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la coopération et la collaboration continues entre scientifiques, professionnels, parties prenantes et organismes internationaux dont les travaux sont liés au déclin des insectes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2D102283" w14:textId="60C8DEA3" w:rsidR="00D82C56" w:rsidRDefault="00D82C56" w:rsidP="00C2700D">
      <w:pPr>
        <w:ind w:left="1134" w:hanging="567"/>
        <w:rPr>
          <w:rFonts w:ascii="Arial" w:hAnsi="Arial" w:cs="Arial"/>
          <w:sz w:val="22"/>
          <w:szCs w:val="22"/>
          <w:lang w:val="fr-FR"/>
        </w:rPr>
      </w:pPr>
    </w:p>
    <w:p w14:paraId="15120136" w14:textId="6EC540F7" w:rsidR="00BE0765" w:rsidRDefault="00BE0765" w:rsidP="00C2700D">
      <w:pPr>
        <w:ind w:left="1134" w:hanging="567"/>
        <w:rPr>
          <w:rFonts w:ascii="Arial" w:hAnsi="Arial" w:cs="Arial"/>
          <w:sz w:val="22"/>
          <w:szCs w:val="22"/>
          <w:lang w:val="fr-FR"/>
        </w:rPr>
      </w:pPr>
    </w:p>
    <w:p w14:paraId="205A4775" w14:textId="42741391" w:rsidR="00BE0765" w:rsidRDefault="00BE0765" w:rsidP="00C2700D">
      <w:pPr>
        <w:ind w:left="1134" w:hanging="567"/>
        <w:rPr>
          <w:rFonts w:ascii="Arial" w:hAnsi="Arial" w:cs="Arial"/>
          <w:sz w:val="22"/>
          <w:szCs w:val="22"/>
          <w:lang w:val="fr-FR"/>
        </w:rPr>
      </w:pPr>
    </w:p>
    <w:p w14:paraId="7A1F8720" w14:textId="77777777" w:rsidR="00BE0765" w:rsidRDefault="00BE0765" w:rsidP="00C2700D">
      <w:pPr>
        <w:ind w:left="1134" w:hanging="567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3033130E" w14:textId="77777777" w:rsidR="00C2700D" w:rsidRDefault="00C2700D" w:rsidP="00C2700D">
      <w:pPr>
        <w:rPr>
          <w:rFonts w:cs="Arial"/>
          <w:szCs w:val="22"/>
          <w:lang w:val="fr-FR"/>
        </w:rPr>
      </w:pPr>
    </w:p>
    <w:p w14:paraId="326EDCEC" w14:textId="77777777" w:rsidR="00C2700D" w:rsidRPr="00C2700D" w:rsidRDefault="00C2700D" w:rsidP="00C2700D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sz w:val="22"/>
          <w:szCs w:val="22"/>
          <w:lang w:val="fr-FR"/>
        </w:rPr>
        <w:t xml:space="preserve">PROJET DE DÉCISION </w:t>
      </w:r>
    </w:p>
    <w:p w14:paraId="621E2598" w14:textId="77777777" w:rsidR="00C2700D" w:rsidRPr="00C2700D" w:rsidRDefault="00C2700D" w:rsidP="00C2700D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9952C95" w14:textId="5C911F7E" w:rsidR="00C2700D" w:rsidRPr="00C2700D" w:rsidRDefault="00C2700D" w:rsidP="00C2700D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  <w:r w:rsidRPr="00C2700D"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  <w:t xml:space="preserve">DÉCLIN DES INSECTES ET MENACE QU’IL REPRÉSENTE </w:t>
      </w:r>
    </w:p>
    <w:p w14:paraId="2ADC2D57" w14:textId="77777777" w:rsidR="00C2700D" w:rsidRPr="00C2700D" w:rsidRDefault="00C2700D" w:rsidP="00C2700D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  <w:r w:rsidRPr="00C2700D"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  <w:t xml:space="preserve">POUR LES POPULATIONS ANIMALES MIGRATRICES INSECTIVORES </w:t>
      </w:r>
    </w:p>
    <w:p w14:paraId="5BC43AF2" w14:textId="77777777" w:rsidR="00C2700D" w:rsidRPr="00C2700D" w:rsidRDefault="00C2700D" w:rsidP="00C2700D">
      <w:pPr>
        <w:jc w:val="both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</w:p>
    <w:p w14:paraId="121635AD" w14:textId="77777777" w:rsidR="00C2700D" w:rsidRPr="00C2700D" w:rsidRDefault="00C2700D" w:rsidP="00C2700D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7915E691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b/>
          <w:i/>
          <w:sz w:val="22"/>
          <w:szCs w:val="22"/>
          <w:lang w:val="fr-FR"/>
        </w:rPr>
        <w:t xml:space="preserve">Adressé au Conseil scientifique </w:t>
      </w:r>
    </w:p>
    <w:p w14:paraId="583B35C5" w14:textId="77777777" w:rsidR="00C2700D" w:rsidRPr="00C2700D" w:rsidRDefault="00C2700D" w:rsidP="00C270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8AB263" w14:textId="76DCDA27" w:rsidR="00C2700D" w:rsidRPr="00C2700D" w:rsidRDefault="00C2700D" w:rsidP="00C2700D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sz w:val="22"/>
          <w:szCs w:val="22"/>
          <w:lang w:val="fr-FR"/>
        </w:rPr>
        <w:t>13.AA</w:t>
      </w:r>
      <w:r w:rsidRPr="00C2700D">
        <w:rPr>
          <w:rFonts w:ascii="Arial" w:hAnsi="Arial" w:cs="Arial"/>
          <w:sz w:val="22"/>
          <w:szCs w:val="22"/>
          <w:lang w:val="fr-FR"/>
        </w:rPr>
        <w:tab/>
        <w:t xml:space="preserve">Le Conseil scientifique </w:t>
      </w:r>
      <w:r w:rsidR="008B3D9E">
        <w:rPr>
          <w:rFonts w:ascii="Arial" w:hAnsi="Arial" w:cs="Arial"/>
          <w:sz w:val="22"/>
          <w:szCs w:val="22"/>
          <w:lang w:val="fr-FR"/>
        </w:rPr>
        <w:t>est prié, sous réserve des ressources disponibles, d’étudier les questions su</w:t>
      </w:r>
      <w:r w:rsidRPr="00C2700D">
        <w:rPr>
          <w:rFonts w:ascii="Arial" w:hAnsi="Arial" w:cs="Arial"/>
          <w:sz w:val="22"/>
          <w:szCs w:val="22"/>
          <w:lang w:val="fr-FR"/>
        </w:rPr>
        <w:t>ivant</w:t>
      </w:r>
      <w:r w:rsidR="008B3D9E">
        <w:rPr>
          <w:rFonts w:ascii="Arial" w:hAnsi="Arial" w:cs="Arial"/>
          <w:sz w:val="22"/>
          <w:szCs w:val="22"/>
          <w:lang w:val="fr-FR"/>
        </w:rPr>
        <w:t>e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s lors </w:t>
      </w:r>
      <w:r w:rsidR="008B3D9E">
        <w:rPr>
          <w:rFonts w:ascii="Arial" w:hAnsi="Arial" w:cs="Arial"/>
          <w:sz w:val="22"/>
          <w:szCs w:val="22"/>
          <w:lang w:val="fr-FR"/>
        </w:rPr>
        <w:t>des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réunion</w:t>
      </w:r>
      <w:r w:rsidR="008B3D9E">
        <w:rPr>
          <w:rFonts w:ascii="Arial" w:hAnsi="Arial" w:cs="Arial"/>
          <w:sz w:val="22"/>
          <w:szCs w:val="22"/>
          <w:lang w:val="fr-FR"/>
        </w:rPr>
        <w:t>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du Comité de session après la COP13 : </w:t>
      </w:r>
    </w:p>
    <w:p w14:paraId="4DEA686A" w14:textId="77777777" w:rsidR="00C2700D" w:rsidRPr="00C2700D" w:rsidRDefault="00C2700D" w:rsidP="00C2700D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</w:p>
    <w:p w14:paraId="34B48C71" w14:textId="4E797F88" w:rsidR="00C2700D" w:rsidRPr="00C2700D" w:rsidRDefault="00C2700D" w:rsidP="00BE0765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Cs/>
          <w:sz w:val="22"/>
          <w:szCs w:val="22"/>
          <w:lang w:val="fr-FR"/>
        </w:rPr>
        <w:t>Identifier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  <w:r w:rsidR="008B3D9E">
        <w:rPr>
          <w:rFonts w:ascii="Arial" w:hAnsi="Arial" w:cs="Arial"/>
          <w:sz w:val="22"/>
          <w:szCs w:val="22"/>
          <w:lang w:val="fr-FR"/>
        </w:rPr>
        <w:t xml:space="preserve">et hiérarchiser 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les principaux facteurs responsables de la perte établie de biomasse </w:t>
      </w:r>
      <w:proofErr w:type="gramStart"/>
      <w:r w:rsidRPr="00C2700D">
        <w:rPr>
          <w:rFonts w:ascii="Arial" w:hAnsi="Arial" w:cs="Arial"/>
          <w:sz w:val="22"/>
          <w:szCs w:val="22"/>
          <w:lang w:val="fr-FR"/>
        </w:rPr>
        <w:t>d’insectes;</w:t>
      </w:r>
      <w:proofErr w:type="gramEnd"/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D7C8E0A" w14:textId="77777777" w:rsidR="00C2700D" w:rsidRPr="00C2700D" w:rsidRDefault="00C2700D" w:rsidP="00BE0765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7E61D7F1" w14:textId="19742565" w:rsidR="00C2700D" w:rsidRPr="00C2700D" w:rsidRDefault="00C2700D" w:rsidP="00BE0765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Cs/>
          <w:sz w:val="22"/>
          <w:szCs w:val="22"/>
          <w:lang w:val="fr-FR"/>
        </w:rPr>
        <w:t>Recueillir des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informations pertinentes sur le déclin actuel des insectes et évaluer ses effets </w:t>
      </w:r>
      <w:r w:rsidR="008B3D9E">
        <w:rPr>
          <w:rFonts w:ascii="Arial" w:hAnsi="Arial" w:cs="Arial"/>
          <w:sz w:val="22"/>
          <w:szCs w:val="22"/>
          <w:lang w:val="fr-FR"/>
        </w:rPr>
        <w:t>en cascade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sur les espèces migratrices </w:t>
      </w:r>
      <w:proofErr w:type="gramStart"/>
      <w:r w:rsidRPr="00C2700D">
        <w:rPr>
          <w:rFonts w:ascii="Arial" w:hAnsi="Arial" w:cs="Arial"/>
          <w:sz w:val="22"/>
          <w:szCs w:val="22"/>
          <w:lang w:val="fr-FR"/>
        </w:rPr>
        <w:t>insectivores;</w:t>
      </w:r>
      <w:proofErr w:type="gramEnd"/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AA62F3E" w14:textId="77777777" w:rsidR="00C2700D" w:rsidRPr="00C2700D" w:rsidRDefault="00C2700D" w:rsidP="00BE0765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246F0636" w14:textId="17CB5375" w:rsidR="00C2700D" w:rsidRPr="00C2700D" w:rsidRDefault="00C2700D" w:rsidP="00BE0765">
      <w:pPr>
        <w:widowControl/>
        <w:numPr>
          <w:ilvl w:val="0"/>
          <w:numId w:val="3"/>
        </w:numPr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Cs/>
          <w:sz w:val="22"/>
          <w:szCs w:val="22"/>
          <w:lang w:val="fr-FR"/>
        </w:rPr>
        <w:t>Élaborer des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lignes directrices pour les actions les plus urgentes ou prioritaires </w:t>
      </w:r>
      <w:proofErr w:type="gramStart"/>
      <w:r w:rsidRPr="00C2700D">
        <w:rPr>
          <w:rFonts w:ascii="Arial" w:hAnsi="Arial" w:cs="Arial"/>
          <w:sz w:val="22"/>
          <w:szCs w:val="22"/>
          <w:lang w:val="fr-FR"/>
        </w:rPr>
        <w:t>identifiées;</w:t>
      </w:r>
      <w:proofErr w:type="gramEnd"/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24E114B" w14:textId="77777777" w:rsidR="00C2700D" w:rsidRPr="00C2700D" w:rsidRDefault="00C2700D" w:rsidP="00BE0765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17FA559F" w14:textId="04F84786" w:rsidR="00C2700D" w:rsidRPr="00C2700D" w:rsidRDefault="00C2700D" w:rsidP="00BE0765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C2700D">
        <w:rPr>
          <w:rFonts w:ascii="Arial" w:hAnsi="Arial" w:cs="Arial"/>
          <w:iCs/>
          <w:sz w:val="22"/>
          <w:szCs w:val="22"/>
          <w:lang w:val="fr-FR"/>
        </w:rPr>
        <w:t>Publier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  <w:r w:rsidR="007D42BA">
        <w:rPr>
          <w:rFonts w:ascii="Arial" w:hAnsi="Arial" w:cs="Arial"/>
          <w:sz w:val="22"/>
          <w:szCs w:val="22"/>
          <w:lang w:val="fr-FR"/>
        </w:rPr>
        <w:t>ces lignes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direct</w:t>
      </w:r>
      <w:r w:rsidR="007D42BA">
        <w:rPr>
          <w:rFonts w:ascii="Arial" w:hAnsi="Arial" w:cs="Arial"/>
          <w:sz w:val="22"/>
          <w:szCs w:val="22"/>
          <w:lang w:val="fr-FR"/>
        </w:rPr>
        <w:t>rices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après </w:t>
      </w:r>
      <w:r w:rsidR="007D42BA">
        <w:rPr>
          <w:rFonts w:ascii="Arial" w:hAnsi="Arial" w:cs="Arial"/>
          <w:sz w:val="22"/>
          <w:szCs w:val="22"/>
          <w:lang w:val="fr-FR"/>
        </w:rPr>
        <w:t>les avoir diffusées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</w:t>
      </w:r>
      <w:r w:rsidR="007D42BA">
        <w:rPr>
          <w:rFonts w:ascii="Arial" w:hAnsi="Arial" w:cs="Arial"/>
          <w:sz w:val="22"/>
          <w:szCs w:val="22"/>
          <w:lang w:val="fr-FR"/>
        </w:rPr>
        <w:t>auprès de</w:t>
      </w:r>
      <w:r w:rsidRPr="00C2700D">
        <w:rPr>
          <w:rFonts w:ascii="Arial" w:hAnsi="Arial" w:cs="Arial"/>
          <w:sz w:val="22"/>
          <w:szCs w:val="22"/>
          <w:lang w:val="fr-FR"/>
        </w:rPr>
        <w:t xml:space="preserve"> toutes les Parties pour approbation. </w:t>
      </w:r>
    </w:p>
    <w:p w14:paraId="79B37366" w14:textId="77777777" w:rsidR="00C2700D" w:rsidRPr="00C2700D" w:rsidRDefault="00C2700D" w:rsidP="00BE0765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745F0A8F" w14:textId="77777777" w:rsidR="00C2700D" w:rsidRPr="00C2700D" w:rsidRDefault="00C2700D" w:rsidP="00C2700D">
      <w:pPr>
        <w:pStyle w:val="FourthnumberingA"/>
        <w:numPr>
          <w:ilvl w:val="0"/>
          <w:numId w:val="0"/>
        </w:numPr>
        <w:rPr>
          <w:rFonts w:cs="Arial"/>
        </w:rPr>
      </w:pPr>
    </w:p>
    <w:p w14:paraId="6ECE8734" w14:textId="77777777" w:rsidR="00C2700D" w:rsidRPr="00C2700D" w:rsidRDefault="00C2700D" w:rsidP="00C2700D">
      <w:pPr>
        <w:rPr>
          <w:rFonts w:ascii="Arial" w:hAnsi="Arial" w:cs="Arial"/>
          <w:sz w:val="22"/>
          <w:szCs w:val="22"/>
          <w:lang w:val="fr-FR"/>
        </w:rPr>
      </w:pPr>
    </w:p>
    <w:sectPr w:rsidR="00C2700D" w:rsidRPr="00C27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010AB231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C2700D">
      <w:rPr>
        <w:rFonts w:ascii="Arial" w:hAnsi="Arial" w:cs="Arial"/>
        <w:i/>
        <w:szCs w:val="20"/>
        <w:lang w:val="en-GB"/>
      </w:rPr>
      <w:t>26.4.10</w:t>
    </w:r>
  </w:p>
  <w:p w14:paraId="50B9F4CC" w14:textId="77777777" w:rsidR="00A16E93" w:rsidRDefault="00BE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BE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637F0ED9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C2700D">
      <w:rPr>
        <w:rFonts w:ascii="Arial" w:hAnsi="Arial" w:cs="Arial"/>
        <w:bCs/>
        <w:i/>
        <w:iCs/>
        <w:szCs w:val="20"/>
        <w:lang w:val="en-GB"/>
      </w:rPr>
      <w:t>26.4.10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1E18"/>
    <w:multiLevelType w:val="hybridMultilevel"/>
    <w:tmpl w:val="5D948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BD06FA8">
      <w:start w:val="1"/>
      <w:numFmt w:val="lowerLetter"/>
      <w:lvlText w:val="%2)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101D6"/>
    <w:rsid w:val="000226B8"/>
    <w:rsid w:val="0003656A"/>
    <w:rsid w:val="000B0D60"/>
    <w:rsid w:val="001648A3"/>
    <w:rsid w:val="002223BB"/>
    <w:rsid w:val="00272D74"/>
    <w:rsid w:val="003F1AD8"/>
    <w:rsid w:val="0043102F"/>
    <w:rsid w:val="00487D0A"/>
    <w:rsid w:val="005645C4"/>
    <w:rsid w:val="005D43E4"/>
    <w:rsid w:val="005F0639"/>
    <w:rsid w:val="006E4D33"/>
    <w:rsid w:val="0071598A"/>
    <w:rsid w:val="00765036"/>
    <w:rsid w:val="007A1066"/>
    <w:rsid w:val="007D42BA"/>
    <w:rsid w:val="008B3D9E"/>
    <w:rsid w:val="009573CA"/>
    <w:rsid w:val="00A048E3"/>
    <w:rsid w:val="00BE0765"/>
    <w:rsid w:val="00C2700D"/>
    <w:rsid w:val="00C32FF1"/>
    <w:rsid w:val="00D442E0"/>
    <w:rsid w:val="00D512A2"/>
    <w:rsid w:val="00D82C56"/>
    <w:rsid w:val="00E829C9"/>
    <w:rsid w:val="00ED3F51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2700D"/>
  </w:style>
  <w:style w:type="paragraph" w:styleId="ListParagraph">
    <w:name w:val="List Paragraph"/>
    <w:basedOn w:val="Normal"/>
    <w:link w:val="ListParagraphChar"/>
    <w:uiPriority w:val="99"/>
    <w:qFormat/>
    <w:rsid w:val="00C2700D"/>
    <w:pPr>
      <w:widowControl/>
      <w:suppressAutoHyphens w:val="0"/>
      <w:autoSpaceDE/>
      <w:autoSpaceDN/>
      <w:spacing w:after="160" w:line="256" w:lineRule="auto"/>
      <w:ind w:left="720"/>
      <w:contextualSpacing/>
      <w:textAlignment w:val="auto"/>
    </w:pPr>
    <w:rPr>
      <w:rFonts w:ascii="Arial" w:eastAsia="Calibri" w:hAnsi="Arial"/>
      <w:sz w:val="22"/>
      <w:szCs w:val="22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C2700D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C2700D"/>
    <w:pPr>
      <w:widowControl/>
      <w:numPr>
        <w:numId w:val="2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2020-02-21T17:28:00Z</dcterms:created>
  <dcterms:modified xsi:type="dcterms:W3CDTF">2020-02-21T17:28:00Z</dcterms:modified>
</cp:coreProperties>
</file>