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BF87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1D9F60F5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0657525A" w14:textId="77777777" w:rsidR="00E829C9" w:rsidRDefault="00E829C9" w:rsidP="00E829C9">
      <w:pPr>
        <w:jc w:val="center"/>
        <w:rPr>
          <w:rFonts w:ascii="Arial" w:hAnsi="Arial" w:cs="Arial"/>
          <w:b/>
          <w:sz w:val="22"/>
          <w:szCs w:val="22"/>
        </w:rPr>
      </w:pPr>
    </w:p>
    <w:p w14:paraId="54FF339D" w14:textId="77777777" w:rsidR="00D46679" w:rsidRPr="00D46679" w:rsidRDefault="00D46679" w:rsidP="00D46679">
      <w:pPr>
        <w:widowControl/>
        <w:suppressAutoHyphens w:val="0"/>
        <w:autoSpaceDE/>
        <w:autoSpaceDN/>
        <w:jc w:val="center"/>
        <w:textAlignment w:val="auto"/>
        <w:rPr>
          <w:rFonts w:ascii="Arial" w:eastAsiaTheme="minorHAnsi" w:hAnsi="Arial" w:cstheme="minorBidi"/>
          <w:b/>
          <w:sz w:val="22"/>
          <w:szCs w:val="22"/>
          <w:lang w:val="es-ES"/>
        </w:rPr>
      </w:pPr>
      <w:r w:rsidRPr="00D46679">
        <w:rPr>
          <w:rFonts w:ascii="Arial" w:eastAsiaTheme="minorHAnsi" w:hAnsi="Arial" w:cstheme="minorBidi"/>
          <w:b/>
          <w:sz w:val="22"/>
          <w:szCs w:val="22"/>
          <w:lang w:val="es-ES"/>
        </w:rPr>
        <w:t>PLANES DE ACCIÓN PARA LAS AVES</w:t>
      </w:r>
    </w:p>
    <w:p w14:paraId="77BA811D" w14:textId="24B69074" w:rsidR="00D82C56" w:rsidRPr="0058757D" w:rsidRDefault="005D43E4" w:rsidP="00E829C9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58757D">
        <w:rPr>
          <w:rFonts w:ascii="Arial" w:hAnsi="Arial" w:cs="Arial"/>
          <w:sz w:val="22"/>
          <w:szCs w:val="22"/>
          <w:lang w:val="es-ES"/>
        </w:rPr>
        <w:t>UNEP/CMS/COP13/Doc.</w:t>
      </w:r>
      <w:r w:rsidR="00D46679">
        <w:rPr>
          <w:rFonts w:ascii="Arial" w:hAnsi="Arial" w:cs="Arial"/>
          <w:sz w:val="22"/>
          <w:szCs w:val="22"/>
          <w:lang w:val="es-ES"/>
        </w:rPr>
        <w:t>26.1.5</w:t>
      </w:r>
    </w:p>
    <w:p w14:paraId="48F82B79" w14:textId="77777777" w:rsidR="00D82C56" w:rsidRPr="0058757D" w:rsidRDefault="00D82C56" w:rsidP="00E829C9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73A89732" w14:textId="72CB6B74" w:rsidR="00D82C56" w:rsidRPr="00FD2360" w:rsidRDefault="005D43E4" w:rsidP="00E829C9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FD2360">
        <w:rPr>
          <w:rFonts w:ascii="Arial" w:hAnsi="Arial" w:cs="Arial"/>
          <w:i/>
          <w:sz w:val="22"/>
          <w:szCs w:val="22"/>
          <w:lang w:val="es-ES"/>
        </w:rPr>
        <w:t>(Prepar</w:t>
      </w:r>
      <w:r w:rsidR="00FD2360" w:rsidRPr="00FD2360">
        <w:rPr>
          <w:rFonts w:ascii="Arial" w:hAnsi="Arial" w:cs="Arial"/>
          <w:i/>
          <w:sz w:val="22"/>
          <w:szCs w:val="22"/>
          <w:lang w:val="es-ES"/>
        </w:rPr>
        <w:t>ado p</w:t>
      </w:r>
      <w:r w:rsidR="00AB1367">
        <w:rPr>
          <w:rFonts w:ascii="Arial" w:hAnsi="Arial" w:cs="Arial"/>
          <w:i/>
          <w:sz w:val="22"/>
          <w:szCs w:val="22"/>
          <w:lang w:val="es-ES"/>
        </w:rPr>
        <w:t>or el grupo de trabajo de aves</w:t>
      </w:r>
      <w:r w:rsidRPr="00FD2360">
        <w:rPr>
          <w:rFonts w:ascii="Arial" w:hAnsi="Arial" w:cs="Arial"/>
          <w:i/>
          <w:sz w:val="22"/>
          <w:szCs w:val="22"/>
          <w:lang w:val="es-ES"/>
        </w:rPr>
        <w:t>)</w:t>
      </w:r>
    </w:p>
    <w:p w14:paraId="25BD5BFE" w14:textId="77777777" w:rsidR="00D82C56" w:rsidRPr="00FD2360" w:rsidRDefault="00D82C56" w:rsidP="00E829C9">
      <w:pPr>
        <w:rPr>
          <w:rFonts w:ascii="Arial" w:hAnsi="Arial" w:cs="Arial"/>
          <w:sz w:val="22"/>
          <w:szCs w:val="22"/>
          <w:lang w:val="es-ES"/>
        </w:rPr>
      </w:pPr>
    </w:p>
    <w:p w14:paraId="6C7ED871" w14:textId="77777777" w:rsidR="00D82C56" w:rsidRPr="00FD2360" w:rsidRDefault="00D82C56" w:rsidP="00E829C9">
      <w:pPr>
        <w:rPr>
          <w:rFonts w:ascii="Arial" w:hAnsi="Arial" w:cs="Arial"/>
          <w:sz w:val="22"/>
          <w:szCs w:val="22"/>
          <w:lang w:val="es-ES"/>
        </w:rPr>
      </w:pPr>
    </w:p>
    <w:p w14:paraId="76975684" w14:textId="0F15BBF9" w:rsidR="00D46679" w:rsidRPr="00D46679" w:rsidRDefault="00D46679" w:rsidP="00D46679">
      <w:pPr>
        <w:widowControl/>
        <w:suppressAutoHyphens w:val="0"/>
        <w:autoSpaceDE/>
        <w:autoSpaceDN/>
        <w:jc w:val="center"/>
        <w:textAlignment w:val="auto"/>
        <w:rPr>
          <w:rFonts w:ascii="Arial" w:eastAsiaTheme="minorHAnsi" w:hAnsi="Arial" w:cstheme="minorBidi"/>
          <w:sz w:val="22"/>
          <w:szCs w:val="22"/>
          <w:lang w:val="es-ES"/>
        </w:rPr>
      </w:pPr>
      <w:r>
        <w:rPr>
          <w:rFonts w:ascii="Arial" w:eastAsiaTheme="minorHAnsi" w:hAnsi="Arial" w:cstheme="minorBidi"/>
          <w:sz w:val="22"/>
          <w:szCs w:val="22"/>
          <w:lang w:val="es-ES"/>
        </w:rPr>
        <w:t>PROYECTO DE</w:t>
      </w:r>
      <w:r w:rsidRPr="00D46679">
        <w:rPr>
          <w:rFonts w:ascii="Arial" w:eastAsiaTheme="minorHAnsi" w:hAnsi="Arial" w:cstheme="minorBidi"/>
          <w:sz w:val="22"/>
          <w:szCs w:val="22"/>
          <w:lang w:val="es-ES"/>
        </w:rPr>
        <w:t xml:space="preserve"> RESOLUCIÓN</w:t>
      </w:r>
    </w:p>
    <w:p w14:paraId="26DF081B" w14:textId="1997E3C5" w:rsidR="00D46679" w:rsidRDefault="00D46679" w:rsidP="00D46679">
      <w:pPr>
        <w:widowControl/>
        <w:suppressAutoHyphens w:val="0"/>
        <w:autoSpaceDE/>
        <w:autoSpaceDN/>
        <w:jc w:val="center"/>
        <w:textAlignment w:val="auto"/>
        <w:rPr>
          <w:rFonts w:ascii="Arial" w:eastAsiaTheme="minorHAnsi" w:hAnsi="Arial" w:cstheme="minorBidi"/>
          <w:sz w:val="22"/>
          <w:szCs w:val="22"/>
          <w:lang w:val="es-ES"/>
        </w:rPr>
      </w:pPr>
    </w:p>
    <w:p w14:paraId="7309BAC1" w14:textId="77777777" w:rsidR="00061FBF" w:rsidRPr="00D46679" w:rsidRDefault="00061FBF" w:rsidP="00D46679">
      <w:pPr>
        <w:widowControl/>
        <w:suppressAutoHyphens w:val="0"/>
        <w:autoSpaceDE/>
        <w:autoSpaceDN/>
        <w:jc w:val="center"/>
        <w:textAlignment w:val="auto"/>
        <w:rPr>
          <w:rFonts w:ascii="Arial" w:eastAsiaTheme="minorHAnsi" w:hAnsi="Arial" w:cstheme="minorBidi"/>
          <w:sz w:val="22"/>
          <w:szCs w:val="22"/>
          <w:lang w:val="es-ES"/>
        </w:rPr>
      </w:pPr>
    </w:p>
    <w:p w14:paraId="07E4E914" w14:textId="5E41C367" w:rsidR="00D46679" w:rsidRPr="00D46679" w:rsidRDefault="00D46679" w:rsidP="00D46679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 w:eastAsia="es-ES"/>
        </w:rPr>
      </w:pPr>
      <w:r w:rsidRPr="00D46679">
        <w:rPr>
          <w:rFonts w:ascii="Arial" w:eastAsiaTheme="minorHAnsi" w:hAnsi="Arial" w:cs="Arial"/>
          <w:i/>
          <w:sz w:val="22"/>
          <w:szCs w:val="22"/>
          <w:lang w:val="es-ES" w:eastAsia="es-ES"/>
        </w:rPr>
        <w:t xml:space="preserve">Recordando </w:t>
      </w:r>
      <w:r w:rsidRPr="00D46679">
        <w:rPr>
          <w:rFonts w:ascii="Arial" w:eastAsiaTheme="minorHAnsi" w:hAnsi="Arial" w:cs="Arial"/>
          <w:sz w:val="22"/>
          <w:szCs w:val="22"/>
          <w:lang w:val="es-ES" w:eastAsia="es-ES"/>
        </w:rPr>
        <w:t>la</w:t>
      </w:r>
      <w:r w:rsidRPr="00D46679">
        <w:rPr>
          <w:rFonts w:ascii="Arial" w:eastAsiaTheme="minorHAnsi" w:hAnsi="Arial" w:cs="Arial"/>
          <w:i/>
          <w:sz w:val="22"/>
          <w:szCs w:val="22"/>
          <w:lang w:val="es-ES" w:eastAsia="es-ES"/>
        </w:rPr>
        <w:t xml:space="preserve"> </w:t>
      </w:r>
      <w:r w:rsidRPr="00D46679">
        <w:rPr>
          <w:rFonts w:ascii="Arial" w:eastAsiaTheme="minorHAnsi" w:hAnsi="Arial" w:cs="Arial"/>
          <w:sz w:val="22"/>
          <w:szCs w:val="22"/>
          <w:lang w:val="es-ES" w:eastAsia="es-ES"/>
        </w:rPr>
        <w:t>Resolución 11.14</w:t>
      </w:r>
      <w:r w:rsidRPr="00542E42">
        <w:rPr>
          <w:rFonts w:ascii="Arial" w:hAnsi="Arial" w:cs="Arial"/>
          <w:sz w:val="22"/>
          <w:szCs w:val="22"/>
          <w:vertAlign w:val="superscript"/>
        </w:rPr>
        <w:footnoteReference w:id="1"/>
      </w:r>
      <w:r w:rsidR="00542E42" w:rsidRPr="00542E42">
        <w:rPr>
          <w:rFonts w:ascii="Arial" w:eastAsiaTheme="minorHAnsi" w:hAnsi="Arial" w:cs="Arial"/>
          <w:sz w:val="22"/>
          <w:szCs w:val="22"/>
          <w:lang w:val="es-ES" w:eastAsia="es-ES"/>
        </w:rPr>
        <w:t xml:space="preserve"> </w:t>
      </w:r>
      <w:r w:rsidRPr="00542E42">
        <w:rPr>
          <w:rFonts w:ascii="Arial" w:eastAsiaTheme="minorHAnsi" w:hAnsi="Arial" w:cs="Arial"/>
          <w:i/>
          <w:iCs/>
          <w:sz w:val="22"/>
          <w:szCs w:val="22"/>
          <w:lang w:val="es-ES" w:eastAsia="es-ES"/>
        </w:rPr>
        <w:t>Programa de trabajo para las aves migratorias y sus corredores aéreos</w:t>
      </w:r>
      <w:r w:rsidRPr="00D46679">
        <w:rPr>
          <w:rFonts w:ascii="Arial" w:eastAsiaTheme="minorHAnsi" w:hAnsi="Arial" w:cs="Arial"/>
          <w:sz w:val="22"/>
          <w:szCs w:val="22"/>
          <w:lang w:val="es-ES" w:eastAsia="es-ES"/>
        </w:rPr>
        <w:t>, en la que se recomienda la elaboración, adopción y aplicación de planes de acción para las especies prioritarias, en consonancia con las prioridades de la CMS para la acción concertada y cooperativa, entre ellas el escribano aureolado, el porrón de Baer y el zarapito siberiano,</w:t>
      </w:r>
      <w:r w:rsidRPr="00D46679">
        <w:rPr>
          <w:rFonts w:ascii="Arial" w:eastAsiaTheme="minorHAnsi" w:hAnsi="Arial" w:cs="Arial"/>
          <w:sz w:val="22"/>
          <w:szCs w:val="22"/>
          <w:lang w:val="es-ES" w:eastAsia="es-ES"/>
        </w:rPr>
        <w:br/>
      </w:r>
    </w:p>
    <w:p w14:paraId="73CE56D7" w14:textId="764A75FA" w:rsidR="00D46679" w:rsidRPr="00D46679" w:rsidRDefault="00D46679" w:rsidP="00D46679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 w:eastAsia="es-ES"/>
        </w:rPr>
      </w:pPr>
      <w:r w:rsidRPr="00D46679">
        <w:rPr>
          <w:rFonts w:ascii="Arial" w:eastAsiaTheme="minorHAnsi" w:hAnsi="Arial" w:cs="Arial"/>
          <w:i/>
          <w:sz w:val="22"/>
          <w:szCs w:val="22"/>
          <w:lang w:val="es-ES" w:eastAsia="es-ES"/>
        </w:rPr>
        <w:t xml:space="preserve">Recordando además </w:t>
      </w:r>
      <w:r w:rsidRPr="00D46679">
        <w:rPr>
          <w:rFonts w:ascii="Arial" w:eastAsiaTheme="minorHAnsi" w:hAnsi="Arial" w:cs="Arial"/>
          <w:sz w:val="22"/>
          <w:szCs w:val="22"/>
          <w:lang w:val="es-ES" w:eastAsia="es-ES"/>
        </w:rPr>
        <w:t>la</w:t>
      </w:r>
      <w:r w:rsidRPr="00D46679">
        <w:rPr>
          <w:rFonts w:ascii="Arial" w:eastAsiaTheme="minorHAnsi" w:hAnsi="Arial" w:cs="Arial"/>
          <w:i/>
          <w:sz w:val="22"/>
          <w:szCs w:val="22"/>
          <w:lang w:val="es-ES" w:eastAsia="es-ES"/>
        </w:rPr>
        <w:t xml:space="preserve"> </w:t>
      </w:r>
      <w:r w:rsidRPr="00D46679">
        <w:rPr>
          <w:rFonts w:ascii="Arial" w:eastAsiaTheme="minorHAnsi" w:hAnsi="Arial" w:cs="Arial"/>
          <w:sz w:val="22"/>
          <w:szCs w:val="22"/>
          <w:lang w:val="es-ES" w:eastAsia="es-ES"/>
        </w:rPr>
        <w:t>resolución 11.17</w:t>
      </w:r>
      <w:r w:rsidR="00542E42">
        <w:rPr>
          <w:rFonts w:ascii="Arial" w:eastAsiaTheme="minorHAnsi" w:hAnsi="Arial" w:cs="Arial"/>
          <w:sz w:val="22"/>
          <w:szCs w:val="22"/>
          <w:lang w:val="es-ES" w:eastAsia="es-ES"/>
        </w:rPr>
        <w:t>(Rev.COP12)</w:t>
      </w:r>
      <w:r w:rsidRPr="00D46679">
        <w:rPr>
          <w:rFonts w:ascii="Arial" w:eastAsiaTheme="minorHAnsi" w:hAnsi="Arial" w:cs="Arial"/>
          <w:sz w:val="22"/>
          <w:szCs w:val="22"/>
          <w:lang w:val="es-ES" w:eastAsia="es-ES"/>
        </w:rPr>
        <w:t xml:space="preserve"> </w:t>
      </w:r>
      <w:r w:rsidRPr="00542E42">
        <w:rPr>
          <w:rFonts w:ascii="Arial" w:eastAsiaTheme="minorHAnsi" w:hAnsi="Arial" w:cs="Arial"/>
          <w:i/>
          <w:iCs/>
          <w:sz w:val="22"/>
          <w:szCs w:val="22"/>
          <w:lang w:val="es-ES" w:eastAsia="es-ES"/>
        </w:rPr>
        <w:t>Plan de acción para las aves terrestres migratorias en la región de África y Eurasia</w:t>
      </w:r>
      <w:r w:rsidRPr="00D46679">
        <w:rPr>
          <w:rFonts w:ascii="Arial" w:eastAsiaTheme="minorHAnsi" w:hAnsi="Arial" w:cs="Arial"/>
          <w:sz w:val="22"/>
          <w:szCs w:val="22"/>
          <w:lang w:val="es-ES" w:eastAsia="es-ES"/>
        </w:rPr>
        <w:t xml:space="preserve">, por el que se pide al Grupo de trabajo sobre las aves terrestres y al Consejo Científico que, con el apoyo de la Secretaría de la CMS, elaboren como cuestión emergente planes de acción para el escribano aureolado, la </w:t>
      </w:r>
      <w:proofErr w:type="gramStart"/>
      <w:r w:rsidRPr="00D46679">
        <w:rPr>
          <w:rFonts w:ascii="Arial" w:eastAsiaTheme="minorHAnsi" w:hAnsi="Arial" w:cs="Arial"/>
          <w:sz w:val="22"/>
          <w:szCs w:val="22"/>
          <w:lang w:val="es-ES" w:eastAsia="es-ES"/>
        </w:rPr>
        <w:t>tórtola europea y la carraca europea</w:t>
      </w:r>
      <w:proofErr w:type="gramEnd"/>
      <w:r w:rsidRPr="00D46679">
        <w:rPr>
          <w:rFonts w:ascii="Arial" w:eastAsiaTheme="minorHAnsi" w:hAnsi="Arial" w:cs="Arial"/>
          <w:sz w:val="22"/>
          <w:szCs w:val="22"/>
          <w:lang w:val="es-ES" w:eastAsia="es-ES"/>
        </w:rPr>
        <w:t>,</w:t>
      </w:r>
    </w:p>
    <w:p w14:paraId="4DE6673F" w14:textId="77777777" w:rsidR="00D46679" w:rsidRPr="00D46679" w:rsidRDefault="00D46679" w:rsidP="00D46679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 w:eastAsia="es-ES"/>
        </w:rPr>
      </w:pPr>
    </w:p>
    <w:p w14:paraId="1B13C085" w14:textId="77777777" w:rsidR="00D46679" w:rsidRPr="00D46679" w:rsidRDefault="00D46679" w:rsidP="00D46679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 w:eastAsia="es-ES"/>
        </w:rPr>
      </w:pPr>
      <w:r w:rsidRPr="00D46679">
        <w:rPr>
          <w:rFonts w:ascii="Arial" w:eastAsiaTheme="minorHAnsi" w:hAnsi="Arial" w:cs="Arial"/>
          <w:i/>
          <w:sz w:val="22"/>
          <w:szCs w:val="22"/>
          <w:lang w:val="es-ES" w:eastAsia="es-ES"/>
        </w:rPr>
        <w:t>Tomando nota</w:t>
      </w:r>
      <w:r w:rsidRPr="00D46679">
        <w:rPr>
          <w:rFonts w:ascii="Arial" w:eastAsiaTheme="minorHAnsi" w:hAnsi="Arial" w:cs="Arial"/>
          <w:sz w:val="22"/>
          <w:szCs w:val="22"/>
          <w:lang w:val="es-ES" w:eastAsia="es-ES"/>
        </w:rPr>
        <w:t xml:space="preserve"> de que, mediante la Resolución 11.13</w:t>
      </w:r>
      <w:r w:rsidRPr="00FC561E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FC561E">
        <w:rPr>
          <w:rFonts w:ascii="Arial" w:eastAsiaTheme="minorHAnsi" w:hAnsi="Arial" w:cs="Arial"/>
          <w:sz w:val="22"/>
          <w:szCs w:val="22"/>
          <w:lang w:val="es-ES" w:eastAsia="es-ES"/>
        </w:rPr>
        <w:t xml:space="preserve"> </w:t>
      </w:r>
      <w:r w:rsidRPr="00D46679">
        <w:rPr>
          <w:rFonts w:ascii="Arial" w:eastAsiaTheme="minorHAnsi" w:hAnsi="Arial" w:cs="Arial"/>
          <w:sz w:val="22"/>
          <w:szCs w:val="22"/>
          <w:lang w:val="es-ES" w:eastAsia="es-ES"/>
        </w:rPr>
        <w:t>sobre acciones concertadas y cooperativas, el zarapito siberiano estaba designado para acciones concertadas durante 2015-2017,</w:t>
      </w:r>
    </w:p>
    <w:p w14:paraId="5FCD5F9E" w14:textId="77777777" w:rsidR="00D46679" w:rsidRPr="00D46679" w:rsidRDefault="00D46679" w:rsidP="00D46679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 w:eastAsia="es-ES"/>
        </w:rPr>
      </w:pPr>
    </w:p>
    <w:p w14:paraId="64DA1E2B" w14:textId="2FD58BEB" w:rsidR="00D46679" w:rsidRPr="0006716D" w:rsidRDefault="00D46679" w:rsidP="00D46679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 w:eastAsia="es-ES"/>
        </w:rPr>
      </w:pPr>
      <w:r w:rsidRPr="0006716D">
        <w:rPr>
          <w:rFonts w:ascii="Arial" w:eastAsiaTheme="minorHAnsi" w:hAnsi="Arial" w:cs="Arial"/>
          <w:i/>
          <w:sz w:val="22"/>
          <w:szCs w:val="22"/>
          <w:lang w:val="es-ES" w:eastAsia="es-ES"/>
        </w:rPr>
        <w:t xml:space="preserve">Tomando nota también </w:t>
      </w:r>
      <w:r w:rsidRPr="0006716D">
        <w:rPr>
          <w:rFonts w:ascii="Arial" w:eastAsiaTheme="minorHAnsi" w:hAnsi="Arial" w:cs="Arial"/>
          <w:sz w:val="22"/>
          <w:szCs w:val="22"/>
          <w:lang w:val="es-ES" w:eastAsia="es-ES"/>
        </w:rPr>
        <w:t>de que el Plan de Acción para el porrón de Baer había sido aprobado por la octava reunión de los socios de la Asociación del corredor aéreo Asia oriental-Australasia) (EAAFP) celebrada en Japón en 2015; que el Plan de Acción para el zarapito siberiano había sido aprobado por la 9ª reunión de socios de la EEAFP en Singapur en 2017</w:t>
      </w:r>
      <w:r w:rsidRPr="0006716D">
        <w:rPr>
          <w:rFonts w:ascii="Arial" w:hAnsi="Arial" w:cs="Arial"/>
          <w:sz w:val="22"/>
          <w:szCs w:val="22"/>
          <w:lang w:val="es-ES"/>
        </w:rPr>
        <w:t>, que el Plan de Acción para el pelícano ceñudo se aprobó en la 10</w:t>
      </w:r>
      <w:r w:rsidRPr="0006716D">
        <w:rPr>
          <w:rFonts w:ascii="Arial" w:hAnsi="Arial" w:cs="Arial"/>
          <w:sz w:val="22"/>
          <w:szCs w:val="22"/>
          <w:vertAlign w:val="superscript"/>
          <w:lang w:val="es-ES"/>
        </w:rPr>
        <w:t>a</w:t>
      </w:r>
      <w:r w:rsidRPr="0006716D">
        <w:rPr>
          <w:rFonts w:ascii="Arial" w:hAnsi="Arial" w:cs="Arial"/>
          <w:sz w:val="22"/>
          <w:szCs w:val="22"/>
          <w:lang w:val="es-ES"/>
        </w:rPr>
        <w:t xml:space="preserve"> Reunión de Socios de la EAAFP en </w:t>
      </w:r>
      <w:proofErr w:type="spellStart"/>
      <w:r w:rsidRPr="0006716D">
        <w:rPr>
          <w:rFonts w:ascii="Arial" w:hAnsi="Arial" w:cs="Arial"/>
          <w:sz w:val="22"/>
          <w:szCs w:val="22"/>
          <w:lang w:val="es-ES"/>
        </w:rPr>
        <w:t>Changjiang</w:t>
      </w:r>
      <w:proofErr w:type="spellEnd"/>
      <w:r w:rsidRPr="0006716D">
        <w:rPr>
          <w:rFonts w:ascii="Arial" w:hAnsi="Arial" w:cs="Arial"/>
          <w:sz w:val="22"/>
          <w:szCs w:val="22"/>
          <w:lang w:val="es-ES"/>
        </w:rPr>
        <w:t>, China, en 2018, y que el Plan de Acción para la malvasía cabeciblanca y el Plan de Acción para el pelícano ceñudo se aprobaron durante la 7</w:t>
      </w:r>
      <w:r w:rsidRPr="0006716D">
        <w:rPr>
          <w:rFonts w:ascii="Arial" w:hAnsi="Arial" w:cs="Arial"/>
          <w:sz w:val="22"/>
          <w:szCs w:val="22"/>
          <w:vertAlign w:val="superscript"/>
          <w:lang w:val="es-ES"/>
        </w:rPr>
        <w:t>a</w:t>
      </w:r>
      <w:r w:rsidRPr="0006716D">
        <w:rPr>
          <w:rFonts w:ascii="Arial" w:hAnsi="Arial" w:cs="Arial"/>
          <w:sz w:val="22"/>
          <w:szCs w:val="22"/>
          <w:lang w:val="es-ES"/>
        </w:rPr>
        <w:t xml:space="preserve"> Sesión de la Reunión de las Partes para el Acuerdo sobre la Conservación de las Aves Acuáticas Migratorias </w:t>
      </w:r>
      <w:proofErr w:type="spellStart"/>
      <w:r w:rsidRPr="0006716D">
        <w:rPr>
          <w:rFonts w:ascii="Arial" w:hAnsi="Arial" w:cs="Arial"/>
          <w:sz w:val="22"/>
          <w:szCs w:val="22"/>
          <w:lang w:val="es-ES"/>
        </w:rPr>
        <w:t>Afroeuroasiáticas</w:t>
      </w:r>
      <w:proofErr w:type="spellEnd"/>
      <w:r w:rsidRPr="0006716D">
        <w:rPr>
          <w:rFonts w:ascii="Arial" w:hAnsi="Arial" w:cs="Arial"/>
          <w:sz w:val="22"/>
          <w:szCs w:val="22"/>
          <w:lang w:val="es-ES"/>
        </w:rPr>
        <w:t xml:space="preserve"> (AEWA) en Durban, Sudáfrica, en 2018,</w:t>
      </w:r>
    </w:p>
    <w:p w14:paraId="1EC4356F" w14:textId="77777777" w:rsidR="00D46679" w:rsidRPr="00D46679" w:rsidRDefault="00D46679" w:rsidP="00D46679">
      <w:pPr>
        <w:suppressAutoHyphens w:val="0"/>
        <w:adjustRightInd w:val="0"/>
        <w:jc w:val="both"/>
        <w:textAlignment w:val="auto"/>
        <w:rPr>
          <w:rFonts w:ascii="Arial" w:hAnsi="Arial" w:cs="Arial"/>
          <w:i/>
          <w:sz w:val="22"/>
          <w:szCs w:val="22"/>
          <w:lang w:val="es-ES"/>
        </w:rPr>
      </w:pPr>
    </w:p>
    <w:p w14:paraId="6842A6AF" w14:textId="252F81B3" w:rsidR="00D46679" w:rsidRPr="004A3D06" w:rsidRDefault="00D46679" w:rsidP="00D46679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 w:eastAsia="es-ES"/>
        </w:rPr>
      </w:pPr>
      <w:r w:rsidRPr="004A3D06">
        <w:rPr>
          <w:rFonts w:ascii="Arial" w:eastAsiaTheme="minorHAnsi" w:hAnsi="Arial" w:cs="Arial"/>
          <w:sz w:val="22"/>
          <w:szCs w:val="22"/>
          <w:lang w:val="es-ES" w:eastAsia="es-ES"/>
        </w:rPr>
        <w:t xml:space="preserve">Tomando nota además del proyecto </w:t>
      </w:r>
      <w:proofErr w:type="spellStart"/>
      <w:r w:rsidRPr="004A3D06">
        <w:rPr>
          <w:rFonts w:ascii="Arial" w:eastAsiaTheme="minorHAnsi" w:hAnsi="Arial" w:cs="Arial"/>
          <w:sz w:val="22"/>
          <w:szCs w:val="22"/>
          <w:lang w:val="es-ES" w:eastAsia="es-ES"/>
        </w:rPr>
        <w:t>EuroSAP</w:t>
      </w:r>
      <w:proofErr w:type="spellEnd"/>
      <w:r w:rsidRPr="004A3D06">
        <w:rPr>
          <w:rFonts w:ascii="Arial" w:eastAsiaTheme="minorHAnsi" w:hAnsi="Arial" w:cs="Arial"/>
          <w:sz w:val="22"/>
          <w:szCs w:val="22"/>
          <w:lang w:val="es-ES" w:eastAsia="es-ES"/>
        </w:rPr>
        <w:t>, patrocinado por la Comisión Europea y coordinado por BirdLife International, dentro del cual se finalizaron a principios de 2018 los Planes de Acción</w:t>
      </w:r>
      <w:r w:rsidRPr="004A3D06">
        <w:rPr>
          <w:rFonts w:ascii="Arial" w:hAnsi="Arial" w:cs="Arial"/>
          <w:sz w:val="22"/>
          <w:szCs w:val="22"/>
          <w:lang w:val="es-ES"/>
        </w:rPr>
        <w:t xml:space="preserve"> para la tórtola europea, para el pelícano ceñudo y para la malvasía cabeciblanca, </w:t>
      </w:r>
    </w:p>
    <w:p w14:paraId="60016CBA" w14:textId="77777777" w:rsidR="00D46679" w:rsidRPr="00D46679" w:rsidRDefault="00D46679" w:rsidP="00D46679">
      <w:pPr>
        <w:suppressAutoHyphens w:val="0"/>
        <w:adjustRightInd w:val="0"/>
        <w:jc w:val="both"/>
        <w:textAlignment w:val="auto"/>
        <w:rPr>
          <w:rFonts w:ascii="Arial" w:hAnsi="Arial" w:cs="Arial"/>
          <w:sz w:val="22"/>
          <w:szCs w:val="22"/>
          <w:lang w:val="es-ES"/>
        </w:rPr>
      </w:pPr>
    </w:p>
    <w:p w14:paraId="31B4FDA7" w14:textId="77777777" w:rsidR="00D46679" w:rsidRPr="004A3D06" w:rsidRDefault="00D46679" w:rsidP="00D46679">
      <w:pPr>
        <w:suppressAutoHyphens w:val="0"/>
        <w:adjustRightInd w:val="0"/>
        <w:jc w:val="both"/>
        <w:textAlignment w:val="auto"/>
        <w:rPr>
          <w:rFonts w:ascii="Arial" w:hAnsi="Arial" w:cs="Arial"/>
          <w:sz w:val="22"/>
          <w:szCs w:val="22"/>
          <w:lang w:val="es-ES"/>
        </w:rPr>
      </w:pPr>
      <w:r w:rsidRPr="004A3D06">
        <w:rPr>
          <w:rFonts w:ascii="Arial" w:hAnsi="Arial" w:cs="Arial"/>
          <w:i/>
          <w:iCs/>
          <w:sz w:val="22"/>
          <w:szCs w:val="22"/>
          <w:lang w:val="es-ES"/>
        </w:rPr>
        <w:t>Tomando nota también</w:t>
      </w:r>
      <w:r w:rsidRPr="004A3D06">
        <w:rPr>
          <w:rFonts w:ascii="Arial" w:hAnsi="Arial" w:cs="Arial"/>
          <w:sz w:val="22"/>
          <w:szCs w:val="22"/>
          <w:lang w:val="es-ES"/>
        </w:rPr>
        <w:t xml:space="preserve"> de que el Comité Permanente de la CMS aprobó los Planes de Acción para la tórtola europea, la malvasía cabeciblanca y el pelícano ceñudo en su 48</w:t>
      </w:r>
      <w:r w:rsidRPr="004A3D06">
        <w:rPr>
          <w:rFonts w:ascii="Arial" w:hAnsi="Arial" w:cs="Arial"/>
          <w:sz w:val="22"/>
          <w:szCs w:val="22"/>
          <w:vertAlign w:val="superscript"/>
          <w:lang w:val="es-ES"/>
        </w:rPr>
        <w:t>a</w:t>
      </w:r>
      <w:r w:rsidRPr="004A3D06">
        <w:rPr>
          <w:rFonts w:ascii="Arial" w:hAnsi="Arial" w:cs="Arial"/>
          <w:sz w:val="22"/>
          <w:szCs w:val="22"/>
          <w:lang w:val="es-ES"/>
        </w:rPr>
        <w:t xml:space="preserve"> Reunión,</w:t>
      </w:r>
    </w:p>
    <w:p w14:paraId="0773C098" w14:textId="77777777" w:rsidR="00D46679" w:rsidRPr="00D46679" w:rsidRDefault="00D46679" w:rsidP="00D46679">
      <w:pPr>
        <w:suppressAutoHyphens w:val="0"/>
        <w:adjustRightInd w:val="0"/>
        <w:jc w:val="both"/>
        <w:textAlignment w:val="auto"/>
        <w:rPr>
          <w:rFonts w:ascii="Arial" w:hAnsi="Arial" w:cs="Arial"/>
          <w:i/>
          <w:sz w:val="22"/>
          <w:szCs w:val="22"/>
          <w:lang w:val="es-ES"/>
        </w:rPr>
      </w:pPr>
    </w:p>
    <w:p w14:paraId="7EB04149" w14:textId="538A2F14" w:rsidR="00D46679" w:rsidRPr="003968FD" w:rsidRDefault="00D46679" w:rsidP="00D46679">
      <w:pPr>
        <w:suppressAutoHyphens w:val="0"/>
        <w:adjustRightInd w:val="0"/>
        <w:jc w:val="both"/>
        <w:textAlignment w:val="auto"/>
        <w:rPr>
          <w:rFonts w:ascii="Arial" w:hAnsi="Arial" w:cs="Arial"/>
          <w:sz w:val="22"/>
          <w:szCs w:val="22"/>
          <w:lang w:val="es-ES"/>
        </w:rPr>
      </w:pPr>
      <w:r w:rsidRPr="003968FD">
        <w:rPr>
          <w:rFonts w:ascii="Arial" w:hAnsi="Arial" w:cs="Arial"/>
          <w:i/>
          <w:sz w:val="22"/>
          <w:szCs w:val="22"/>
          <w:lang w:val="es-ES"/>
        </w:rPr>
        <w:t xml:space="preserve">Reconociendo </w:t>
      </w:r>
      <w:r w:rsidRPr="003968FD">
        <w:rPr>
          <w:rFonts w:ascii="Arial" w:hAnsi="Arial" w:cs="Arial"/>
          <w:sz w:val="22"/>
          <w:szCs w:val="22"/>
          <w:lang w:val="es-ES"/>
        </w:rPr>
        <w:t>el progreso conseguido en el desarrollo del Plan de Acción para el escribano aureolado, incluido el proceso participativo y con base científica sólida hacia su adecuada finalización e implementación,</w:t>
      </w:r>
      <w:r w:rsidR="003968FD" w:rsidRPr="003968FD">
        <w:rPr>
          <w:rFonts w:ascii="Arial" w:hAnsi="Arial" w:cs="Arial"/>
          <w:sz w:val="22"/>
          <w:szCs w:val="22"/>
          <w:lang w:val="es-ES"/>
        </w:rPr>
        <w:t xml:space="preserve"> y</w:t>
      </w:r>
      <w:r w:rsidRPr="003968FD">
        <w:rPr>
          <w:rFonts w:ascii="Arial" w:hAnsi="Arial" w:cs="Arial"/>
          <w:i/>
          <w:sz w:val="22"/>
          <w:szCs w:val="22"/>
          <w:lang w:val="es-ES"/>
        </w:rPr>
        <w:t xml:space="preserve"> </w:t>
      </w:r>
    </w:p>
    <w:p w14:paraId="4AC584F4" w14:textId="77777777" w:rsidR="00D46679" w:rsidRPr="00D46679" w:rsidRDefault="00D46679" w:rsidP="00D46679">
      <w:pPr>
        <w:suppressAutoHyphens w:val="0"/>
        <w:adjustRightInd w:val="0"/>
        <w:jc w:val="both"/>
        <w:textAlignment w:val="auto"/>
        <w:rPr>
          <w:rFonts w:ascii="Arial" w:hAnsi="Arial" w:cs="Arial"/>
          <w:i/>
          <w:strike/>
          <w:sz w:val="22"/>
          <w:szCs w:val="22"/>
          <w:lang w:val="es-ES"/>
        </w:rPr>
      </w:pPr>
    </w:p>
    <w:p w14:paraId="1258A3F8" w14:textId="662B5C99" w:rsidR="00D46679" w:rsidRPr="007A20E8" w:rsidRDefault="007A20E8" w:rsidP="001D40FA">
      <w:pPr>
        <w:widowControl/>
        <w:suppressAutoHyphens w:val="0"/>
        <w:autoSpaceDE/>
        <w:autoSpaceDN/>
        <w:jc w:val="both"/>
        <w:textAlignment w:val="auto"/>
        <w:rPr>
          <w:rFonts w:ascii="Arial" w:hAnsi="Arial" w:cs="Arial"/>
          <w:iCs/>
          <w:sz w:val="22"/>
          <w:szCs w:val="22"/>
          <w:lang w:val="es-ES"/>
        </w:rPr>
      </w:pPr>
      <w:r w:rsidRPr="007A20E8">
        <w:rPr>
          <w:rFonts w:ascii="Arial" w:hAnsi="Arial" w:cs="Arial"/>
          <w:i/>
          <w:sz w:val="22"/>
          <w:szCs w:val="22"/>
          <w:lang w:val="es-ES"/>
        </w:rPr>
        <w:t xml:space="preserve">Preocupada </w:t>
      </w:r>
      <w:r>
        <w:rPr>
          <w:rFonts w:ascii="Arial" w:hAnsi="Arial" w:cs="Arial"/>
          <w:iCs/>
          <w:sz w:val="22"/>
          <w:szCs w:val="22"/>
          <w:lang w:val="es-ES"/>
        </w:rPr>
        <w:t>por el estado de conservación del rayador indio (</w:t>
      </w:r>
      <w:proofErr w:type="spellStart"/>
      <w:r w:rsidRPr="007A20E8">
        <w:rPr>
          <w:rFonts w:ascii="Arial" w:hAnsi="Arial" w:cs="Arial"/>
          <w:i/>
          <w:iCs/>
          <w:sz w:val="22"/>
          <w:szCs w:val="22"/>
          <w:lang w:val="es-ES"/>
        </w:rPr>
        <w:t>Rynchops</w:t>
      </w:r>
      <w:proofErr w:type="spellEnd"/>
      <w:r w:rsidRPr="007A20E8">
        <w:rPr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 w:rsidRPr="007A20E8">
        <w:rPr>
          <w:rFonts w:ascii="Arial" w:hAnsi="Arial" w:cs="Arial"/>
          <w:i/>
          <w:iCs/>
          <w:sz w:val="22"/>
          <w:szCs w:val="22"/>
          <w:lang w:val="es-ES"/>
        </w:rPr>
        <w:t>albicollis</w:t>
      </w:r>
      <w:proofErr w:type="spellEnd"/>
      <w:r>
        <w:rPr>
          <w:rFonts w:ascii="Arial" w:hAnsi="Arial" w:cs="Arial"/>
          <w:i/>
          <w:iCs/>
          <w:sz w:val="22"/>
          <w:szCs w:val="22"/>
          <w:lang w:val="es-ES"/>
        </w:rPr>
        <w:t xml:space="preserve">) </w:t>
      </w:r>
      <w:r w:rsidRPr="007A20E8">
        <w:rPr>
          <w:rFonts w:ascii="Arial" w:hAnsi="Arial" w:cs="Arial"/>
          <w:sz w:val="22"/>
          <w:szCs w:val="22"/>
          <w:lang w:val="es-ES"/>
        </w:rPr>
        <w:t xml:space="preserve">y </w:t>
      </w:r>
      <w:r w:rsidR="006D65B2">
        <w:rPr>
          <w:rFonts w:ascii="Arial" w:hAnsi="Arial" w:cs="Arial"/>
          <w:sz w:val="22"/>
          <w:szCs w:val="22"/>
          <w:lang w:val="es-ES"/>
        </w:rPr>
        <w:t xml:space="preserve">de </w:t>
      </w:r>
      <w:r w:rsidRPr="007A20E8">
        <w:rPr>
          <w:rFonts w:ascii="Arial" w:hAnsi="Arial" w:cs="Arial"/>
          <w:sz w:val="22"/>
          <w:szCs w:val="22"/>
          <w:lang w:val="es-ES"/>
        </w:rPr>
        <w:t>sus</w:t>
      </w:r>
      <w:r>
        <w:rPr>
          <w:rFonts w:ascii="Arial" w:hAnsi="Arial" w:cs="Arial"/>
          <w:sz w:val="22"/>
          <w:szCs w:val="22"/>
          <w:lang w:val="es-ES"/>
        </w:rPr>
        <w:t xml:space="preserve"> hábitats ribere</w:t>
      </w:r>
      <w:r w:rsidR="006702FD" w:rsidRPr="006702FD">
        <w:rPr>
          <w:rFonts w:ascii="Arial" w:hAnsi="Arial" w:cs="Arial"/>
          <w:sz w:val="22"/>
          <w:szCs w:val="22"/>
          <w:lang w:val="es-ES"/>
        </w:rPr>
        <w:t>ñ</w:t>
      </w:r>
      <w:r w:rsidR="006702FD">
        <w:rPr>
          <w:rFonts w:ascii="Arial" w:hAnsi="Arial" w:cs="Arial"/>
          <w:sz w:val="22"/>
          <w:szCs w:val="22"/>
          <w:lang w:val="es-ES"/>
        </w:rPr>
        <w:t xml:space="preserve">os y costeros y tomando nota de la posible extinción de la especie en el sudeste asiático, así como el grave descenso de la población en </w:t>
      </w:r>
      <w:r w:rsidR="001D40FA">
        <w:rPr>
          <w:rFonts w:ascii="Arial" w:hAnsi="Arial" w:cs="Arial"/>
          <w:sz w:val="22"/>
          <w:szCs w:val="22"/>
          <w:lang w:val="es-ES"/>
        </w:rPr>
        <w:t>el sur de Asia detectado a principios de 2020, y acogiendo con beneplácito la iniciativa de los gobiernos de la India y Bangladesh para desarrollar una propuesta de inclusión de la especie en la CMS así como</w:t>
      </w:r>
      <w:r w:rsidR="006D65B2">
        <w:rPr>
          <w:rFonts w:ascii="Arial" w:hAnsi="Arial" w:cs="Arial"/>
          <w:sz w:val="22"/>
          <w:szCs w:val="22"/>
          <w:lang w:val="es-ES"/>
        </w:rPr>
        <w:t xml:space="preserve"> de</w:t>
      </w:r>
      <w:r w:rsidR="001D40FA">
        <w:rPr>
          <w:rFonts w:ascii="Arial" w:hAnsi="Arial" w:cs="Arial"/>
          <w:sz w:val="22"/>
          <w:szCs w:val="22"/>
          <w:lang w:val="es-ES"/>
        </w:rPr>
        <w:t xml:space="preserve"> liderar el desarrollo de un plan de especie individual para la especie junto con otros estados del área de distribución y partes interesadas.</w:t>
      </w:r>
    </w:p>
    <w:p w14:paraId="1F457BBE" w14:textId="47A8F50D" w:rsidR="007A20E8" w:rsidRDefault="007A20E8" w:rsidP="00D46679">
      <w:pPr>
        <w:widowControl/>
        <w:suppressAutoHyphens w:val="0"/>
        <w:autoSpaceDE/>
        <w:autoSpaceDN/>
        <w:textAlignment w:val="auto"/>
        <w:rPr>
          <w:rFonts w:ascii="Arial" w:hAnsi="Arial" w:cs="Arial"/>
          <w:i/>
          <w:strike/>
          <w:sz w:val="22"/>
          <w:szCs w:val="22"/>
          <w:lang w:val="es-ES"/>
        </w:rPr>
      </w:pPr>
    </w:p>
    <w:p w14:paraId="37CDC313" w14:textId="77777777" w:rsidR="007A20E8" w:rsidRPr="00D46679" w:rsidRDefault="007A20E8" w:rsidP="00D46679">
      <w:pPr>
        <w:widowControl/>
        <w:suppressAutoHyphens w:val="0"/>
        <w:autoSpaceDE/>
        <w:autoSpaceDN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6D971FF5" w14:textId="77777777" w:rsidR="00D46679" w:rsidRPr="00D46679" w:rsidRDefault="00D46679" w:rsidP="00D46679">
      <w:pPr>
        <w:widowControl/>
        <w:suppressAutoHyphens w:val="0"/>
        <w:autoSpaceDE/>
        <w:autoSpaceDN/>
        <w:jc w:val="center"/>
        <w:textAlignment w:val="auto"/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</w:pPr>
      <w:r w:rsidRPr="00D46679">
        <w:rPr>
          <w:rFonts w:ascii="Arial" w:eastAsia="MS Mincho" w:hAnsi="Arial" w:cstheme="minorBidi"/>
          <w:i/>
          <w:color w:val="000000"/>
          <w:sz w:val="22"/>
          <w:szCs w:val="22"/>
          <w:lang w:val="es-ES" w:eastAsia="es-ES"/>
        </w:rPr>
        <w:t>La Conferencia de las Partes en la</w:t>
      </w:r>
    </w:p>
    <w:p w14:paraId="59B1E30D" w14:textId="77777777" w:rsidR="00D46679" w:rsidRPr="00D46679" w:rsidRDefault="00D46679" w:rsidP="00D46679">
      <w:pPr>
        <w:widowControl/>
        <w:suppressAutoHyphens w:val="0"/>
        <w:autoSpaceDE/>
        <w:autoSpaceDN/>
        <w:jc w:val="center"/>
        <w:textAlignment w:val="auto"/>
        <w:rPr>
          <w:rFonts w:ascii="Arial" w:eastAsia="MS Mincho" w:hAnsi="Arial" w:cs="Arial"/>
          <w:i/>
          <w:iCs/>
          <w:color w:val="000000"/>
          <w:sz w:val="22"/>
          <w:szCs w:val="22"/>
          <w:lang w:val="es-ES" w:eastAsia="es-ES"/>
        </w:rPr>
      </w:pPr>
      <w:r w:rsidRPr="00D46679">
        <w:rPr>
          <w:rFonts w:ascii="Arial" w:eastAsia="MS Mincho" w:hAnsi="Arial" w:cstheme="minorBidi"/>
          <w:i/>
          <w:color w:val="000000"/>
          <w:sz w:val="22"/>
          <w:szCs w:val="22"/>
          <w:lang w:val="es-ES" w:eastAsia="es-ES"/>
        </w:rPr>
        <w:t>Convención sobre la Conservación de las Especies Migratorias de Animales Silvestres</w:t>
      </w:r>
    </w:p>
    <w:p w14:paraId="18605D0A" w14:textId="77777777" w:rsidR="00D46679" w:rsidRPr="00D46679" w:rsidRDefault="00D46679" w:rsidP="00D46679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43DE1103" w14:textId="54FB598D" w:rsidR="00D46679" w:rsidRPr="00D46679" w:rsidRDefault="00D46679" w:rsidP="00D46679">
      <w:pPr>
        <w:widowControl/>
        <w:numPr>
          <w:ilvl w:val="0"/>
          <w:numId w:val="3"/>
        </w:numPr>
        <w:suppressAutoHyphens w:val="0"/>
        <w:autoSpaceDE/>
        <w:autoSpaceDN/>
        <w:spacing w:after="160" w:line="259" w:lineRule="auto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val="es-ES" w:eastAsia="es-ES"/>
        </w:rPr>
      </w:pPr>
      <w:r w:rsidRPr="00D46679">
        <w:rPr>
          <w:rFonts w:ascii="Arial" w:eastAsiaTheme="minorHAnsi" w:hAnsi="Arial" w:cs="Arial"/>
          <w:i/>
          <w:sz w:val="22"/>
          <w:szCs w:val="22"/>
          <w:lang w:val="es-ES" w:eastAsia="es-ES"/>
        </w:rPr>
        <w:t xml:space="preserve">Adopta </w:t>
      </w:r>
      <w:r w:rsidRPr="00D46679">
        <w:rPr>
          <w:rFonts w:ascii="Arial" w:eastAsiaTheme="minorHAnsi" w:hAnsi="Arial" w:cs="Arial"/>
          <w:sz w:val="22"/>
          <w:szCs w:val="22"/>
          <w:lang w:val="es-ES" w:eastAsia="es-ES"/>
        </w:rPr>
        <w:t>los siguientes planes de acción para las especies en la forma presentada a la COP12:</w:t>
      </w:r>
    </w:p>
    <w:p w14:paraId="393F8BC3" w14:textId="77777777" w:rsidR="00D46679" w:rsidRPr="00D46679" w:rsidRDefault="00D46679" w:rsidP="00D46679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 w:eastAsia="es-ES"/>
        </w:rPr>
      </w:pPr>
    </w:p>
    <w:p w14:paraId="55E1925A" w14:textId="77777777" w:rsidR="00D46679" w:rsidRPr="00D46679" w:rsidRDefault="00D46679" w:rsidP="00D46679">
      <w:pPr>
        <w:widowControl/>
        <w:suppressAutoHyphens w:val="0"/>
        <w:autoSpaceDE/>
        <w:autoSpaceDN/>
        <w:ind w:firstLine="360"/>
        <w:jc w:val="both"/>
        <w:textAlignment w:val="auto"/>
        <w:rPr>
          <w:rFonts w:ascii="Arial" w:eastAsiaTheme="minorHAnsi" w:hAnsi="Arial" w:cs="Arial"/>
          <w:sz w:val="22"/>
          <w:szCs w:val="22"/>
          <w:lang w:val="es-ES" w:eastAsia="es-ES"/>
        </w:rPr>
      </w:pPr>
      <w:r w:rsidRPr="00D46679">
        <w:rPr>
          <w:rFonts w:ascii="Arial" w:eastAsiaTheme="minorHAnsi" w:hAnsi="Arial" w:cs="Arial"/>
          <w:sz w:val="22"/>
          <w:szCs w:val="22"/>
          <w:lang w:val="es-ES" w:eastAsia="es-ES"/>
        </w:rPr>
        <w:t>UNEP/CMS/COP12/Doc.24.1.7.- Plan de acción para el zarapito siberiano;</w:t>
      </w:r>
    </w:p>
    <w:p w14:paraId="49B870B8" w14:textId="77777777" w:rsidR="00D46679" w:rsidRPr="00D46679" w:rsidRDefault="00D46679" w:rsidP="00D46679">
      <w:pPr>
        <w:widowControl/>
        <w:suppressAutoHyphens w:val="0"/>
        <w:autoSpaceDE/>
        <w:autoSpaceDN/>
        <w:ind w:firstLine="360"/>
        <w:jc w:val="both"/>
        <w:textAlignment w:val="auto"/>
        <w:rPr>
          <w:rFonts w:ascii="Arial" w:eastAsiaTheme="minorHAnsi" w:hAnsi="Arial" w:cs="Arial"/>
          <w:sz w:val="22"/>
          <w:szCs w:val="22"/>
          <w:lang w:val="es-ES" w:eastAsia="es-ES"/>
        </w:rPr>
      </w:pPr>
      <w:r w:rsidRPr="00D46679">
        <w:rPr>
          <w:rFonts w:ascii="Arial" w:eastAsiaTheme="minorHAnsi" w:hAnsi="Arial" w:cs="Arial"/>
          <w:sz w:val="22"/>
          <w:szCs w:val="22"/>
          <w:lang w:val="es-ES" w:eastAsia="es-ES"/>
        </w:rPr>
        <w:t>UNEP/CMS/COP12/Doc.24.1.8.- Plan de acción para el porrón de Baer;</w:t>
      </w:r>
    </w:p>
    <w:p w14:paraId="43C91D82" w14:textId="77777777" w:rsidR="00D46679" w:rsidRPr="00D46679" w:rsidRDefault="00D46679" w:rsidP="00D46679">
      <w:pPr>
        <w:widowControl/>
        <w:suppressAutoHyphens w:val="0"/>
        <w:autoSpaceDE/>
        <w:autoSpaceDN/>
        <w:ind w:firstLine="360"/>
        <w:jc w:val="both"/>
        <w:textAlignment w:val="auto"/>
        <w:rPr>
          <w:rFonts w:ascii="Arial" w:eastAsiaTheme="minorHAnsi" w:hAnsi="Arial" w:cs="Arial"/>
          <w:sz w:val="22"/>
          <w:szCs w:val="22"/>
          <w:lang w:val="es-ES" w:eastAsia="es-ES"/>
        </w:rPr>
      </w:pPr>
      <w:r w:rsidRPr="00D46679">
        <w:rPr>
          <w:rFonts w:ascii="Arial" w:eastAsiaTheme="minorHAnsi" w:hAnsi="Arial" w:cs="Arial"/>
          <w:sz w:val="22"/>
          <w:szCs w:val="22"/>
          <w:lang w:val="es-ES" w:eastAsia="es-ES"/>
        </w:rPr>
        <w:t>UNEP/CMS/COP12/Doc.24.1.9.- Plan de acción para la carraca europea.</w:t>
      </w:r>
    </w:p>
    <w:p w14:paraId="157DD5D4" w14:textId="77777777" w:rsidR="00D46679" w:rsidRPr="00D46679" w:rsidRDefault="00D46679" w:rsidP="00D46679">
      <w:pPr>
        <w:suppressAutoHyphens w:val="0"/>
        <w:adjustRightInd w:val="0"/>
        <w:jc w:val="both"/>
        <w:textAlignment w:val="auto"/>
        <w:rPr>
          <w:rFonts w:ascii="Arial" w:hAnsi="Arial" w:cs="Arial"/>
          <w:sz w:val="22"/>
          <w:szCs w:val="22"/>
          <w:lang w:val="es-ES"/>
        </w:rPr>
      </w:pPr>
      <w:bookmarkStart w:id="0" w:name="_Hlk499195752"/>
    </w:p>
    <w:bookmarkEnd w:id="0"/>
    <w:p w14:paraId="4407F540" w14:textId="61959EFF" w:rsidR="00D46679" w:rsidRPr="00854553" w:rsidRDefault="00D46679" w:rsidP="00854553">
      <w:pPr>
        <w:widowControl/>
        <w:numPr>
          <w:ilvl w:val="0"/>
          <w:numId w:val="1"/>
        </w:numPr>
        <w:suppressAutoHyphens w:val="0"/>
        <w:autoSpaceDE/>
        <w:autoSpaceDN/>
        <w:adjustRightInd w:val="0"/>
        <w:spacing w:after="160" w:line="259" w:lineRule="auto"/>
        <w:jc w:val="both"/>
        <w:textAlignment w:val="auto"/>
        <w:rPr>
          <w:rFonts w:ascii="Arial" w:hAnsi="Arial" w:cs="Arial"/>
          <w:sz w:val="22"/>
          <w:szCs w:val="22"/>
          <w:lang w:val="es-ES"/>
        </w:rPr>
      </w:pPr>
      <w:r w:rsidRPr="00847B33">
        <w:rPr>
          <w:rFonts w:ascii="Arial" w:hAnsi="Arial" w:cs="Arial"/>
          <w:i/>
          <w:sz w:val="22"/>
          <w:szCs w:val="22"/>
          <w:lang w:val="es-ES"/>
        </w:rPr>
        <w:t>Reconoce</w:t>
      </w:r>
      <w:r w:rsidRPr="00847B33">
        <w:rPr>
          <w:rFonts w:ascii="Arial" w:hAnsi="Arial" w:cs="Arial"/>
          <w:sz w:val="22"/>
          <w:szCs w:val="22"/>
          <w:lang w:val="es-ES"/>
        </w:rPr>
        <w:t xml:space="preserve"> la aprobación de los Planes de Acción para la malvasía cabeciblanca, la tórtola europea y el pelícano ceñudo en la 48</w:t>
      </w:r>
      <w:r w:rsidRPr="00847B33">
        <w:rPr>
          <w:rFonts w:ascii="Arial" w:hAnsi="Arial" w:cs="Arial"/>
          <w:sz w:val="22"/>
          <w:szCs w:val="22"/>
          <w:vertAlign w:val="superscript"/>
          <w:lang w:val="es-ES"/>
        </w:rPr>
        <w:t>a</w:t>
      </w:r>
      <w:r w:rsidRPr="00847B33">
        <w:rPr>
          <w:rFonts w:ascii="Arial" w:hAnsi="Arial" w:cs="Arial"/>
          <w:sz w:val="22"/>
          <w:szCs w:val="22"/>
          <w:lang w:val="es-ES"/>
        </w:rPr>
        <w:t xml:space="preserve"> Reunión del Comité Permanente, presentados en los documentos, de conformidad con su mandato desde la 12</w:t>
      </w:r>
      <w:r w:rsidRPr="00847B33">
        <w:rPr>
          <w:rFonts w:ascii="Arial" w:hAnsi="Arial" w:cs="Arial"/>
          <w:sz w:val="22"/>
          <w:szCs w:val="22"/>
          <w:vertAlign w:val="superscript"/>
          <w:lang w:val="es-ES"/>
        </w:rPr>
        <w:t>a</w:t>
      </w:r>
      <w:r w:rsidRPr="00847B33">
        <w:rPr>
          <w:rFonts w:ascii="Arial" w:hAnsi="Arial" w:cs="Arial"/>
          <w:sz w:val="22"/>
          <w:szCs w:val="22"/>
          <w:lang w:val="es-ES"/>
        </w:rPr>
        <w:t xml:space="preserve"> Reunión de la Conferencia de las Partes:</w:t>
      </w:r>
    </w:p>
    <w:p w14:paraId="005863A2" w14:textId="77777777" w:rsidR="00D46679" w:rsidRPr="00854553" w:rsidRDefault="00D46679" w:rsidP="00D46679">
      <w:pPr>
        <w:suppressAutoHyphens w:val="0"/>
        <w:adjustRightInd w:val="0"/>
        <w:ind w:left="360"/>
        <w:jc w:val="both"/>
        <w:textAlignment w:val="auto"/>
        <w:rPr>
          <w:rFonts w:ascii="Arial" w:hAnsi="Arial" w:cs="Arial"/>
          <w:sz w:val="22"/>
          <w:szCs w:val="22"/>
          <w:lang w:val="es-ES"/>
        </w:rPr>
      </w:pPr>
      <w:r w:rsidRPr="00854553">
        <w:rPr>
          <w:rFonts w:ascii="Arial" w:hAnsi="Arial" w:cs="Arial"/>
          <w:sz w:val="22"/>
          <w:szCs w:val="22"/>
          <w:lang w:val="es-ES"/>
        </w:rPr>
        <w:t xml:space="preserve">UNEP/CMS/StC48/Doc.18 </w:t>
      </w:r>
      <w:r w:rsidRPr="00854553">
        <w:rPr>
          <w:rFonts w:ascii="Arial" w:hAnsi="Arial" w:cs="Arial"/>
          <w:i/>
          <w:sz w:val="22"/>
          <w:szCs w:val="22"/>
          <w:lang w:val="es-ES"/>
        </w:rPr>
        <w:t>Adopción de Planes de Acción para especies de aves</w:t>
      </w:r>
      <w:r w:rsidRPr="00854553">
        <w:rPr>
          <w:rFonts w:ascii="Arial" w:hAnsi="Arial" w:cs="Arial"/>
          <w:sz w:val="22"/>
          <w:szCs w:val="22"/>
          <w:lang w:val="es-ES"/>
        </w:rPr>
        <w:t>;</w:t>
      </w:r>
    </w:p>
    <w:p w14:paraId="59F2E6FC" w14:textId="77777777" w:rsidR="00D46679" w:rsidRPr="00854553" w:rsidRDefault="00D46679" w:rsidP="00D46679">
      <w:pPr>
        <w:suppressAutoHyphens w:val="0"/>
        <w:adjustRightInd w:val="0"/>
        <w:ind w:left="360"/>
        <w:jc w:val="both"/>
        <w:textAlignment w:val="auto"/>
        <w:rPr>
          <w:rFonts w:ascii="Arial" w:hAnsi="Arial" w:cs="Arial"/>
          <w:sz w:val="22"/>
          <w:szCs w:val="22"/>
          <w:lang w:val="es-ES"/>
        </w:rPr>
      </w:pPr>
      <w:r w:rsidRPr="00854553">
        <w:rPr>
          <w:rFonts w:ascii="Arial" w:hAnsi="Arial" w:cs="Arial"/>
          <w:sz w:val="22"/>
          <w:szCs w:val="22"/>
          <w:lang w:val="es-ES"/>
        </w:rPr>
        <w:t xml:space="preserve">UNEP/CMS/StC48/Doc.18/Anexo 1 </w:t>
      </w:r>
      <w:r w:rsidRPr="00854553">
        <w:rPr>
          <w:rFonts w:ascii="Arial" w:hAnsi="Arial" w:cs="Arial"/>
          <w:i/>
          <w:sz w:val="22"/>
          <w:szCs w:val="22"/>
          <w:lang w:val="es-ES"/>
        </w:rPr>
        <w:t xml:space="preserve">Plan de Acción Internacional para Especies Individuales </w:t>
      </w:r>
      <w:bookmarkStart w:id="1" w:name="_Hlk20224306"/>
      <w:r w:rsidRPr="00854553">
        <w:rPr>
          <w:rFonts w:ascii="Arial" w:hAnsi="Arial" w:cs="Arial"/>
          <w:i/>
          <w:sz w:val="22"/>
          <w:szCs w:val="22"/>
          <w:lang w:val="es-ES"/>
        </w:rPr>
        <w:t>para la conservación de la malvasía cabeciblanca</w:t>
      </w:r>
      <w:bookmarkEnd w:id="1"/>
      <w:r w:rsidRPr="00854553">
        <w:rPr>
          <w:rFonts w:ascii="Arial" w:hAnsi="Arial" w:cs="Arial"/>
          <w:sz w:val="22"/>
          <w:szCs w:val="22"/>
          <w:lang w:val="es-ES"/>
        </w:rPr>
        <w:t>;</w:t>
      </w:r>
    </w:p>
    <w:p w14:paraId="56944709" w14:textId="77777777" w:rsidR="00D46679" w:rsidRPr="00854553" w:rsidRDefault="00D46679" w:rsidP="00D46679">
      <w:pPr>
        <w:suppressAutoHyphens w:val="0"/>
        <w:adjustRightInd w:val="0"/>
        <w:ind w:left="360"/>
        <w:jc w:val="both"/>
        <w:textAlignment w:val="auto"/>
        <w:rPr>
          <w:rFonts w:ascii="Arial" w:hAnsi="Arial" w:cs="Arial"/>
          <w:sz w:val="22"/>
          <w:szCs w:val="22"/>
          <w:lang w:val="es-ES"/>
        </w:rPr>
      </w:pPr>
      <w:r w:rsidRPr="00854553">
        <w:rPr>
          <w:rFonts w:ascii="Arial" w:hAnsi="Arial" w:cs="Arial"/>
          <w:sz w:val="22"/>
          <w:szCs w:val="22"/>
          <w:lang w:val="es-ES"/>
        </w:rPr>
        <w:t xml:space="preserve">UNEP/CMS/StC48/Doc.18/Anexo 2/Rev.1 </w:t>
      </w:r>
      <w:r w:rsidRPr="00854553">
        <w:rPr>
          <w:rFonts w:ascii="Arial" w:hAnsi="Arial" w:cs="Arial"/>
          <w:i/>
          <w:sz w:val="22"/>
          <w:szCs w:val="22"/>
          <w:lang w:val="es-ES"/>
        </w:rPr>
        <w:t>Plan de Acción Internacional para Especies Individuales para la conservación de la tórtola europea</w:t>
      </w:r>
      <w:r w:rsidRPr="00854553">
        <w:rPr>
          <w:rFonts w:ascii="Arial" w:hAnsi="Arial" w:cs="Arial"/>
          <w:sz w:val="22"/>
          <w:szCs w:val="22"/>
          <w:lang w:val="es-ES"/>
        </w:rPr>
        <w:t>;</w:t>
      </w:r>
    </w:p>
    <w:p w14:paraId="1176054E" w14:textId="77777777" w:rsidR="00D46679" w:rsidRPr="00854553" w:rsidRDefault="00D46679" w:rsidP="00D46679">
      <w:pPr>
        <w:suppressAutoHyphens w:val="0"/>
        <w:adjustRightInd w:val="0"/>
        <w:ind w:left="360"/>
        <w:jc w:val="both"/>
        <w:textAlignment w:val="auto"/>
        <w:rPr>
          <w:rFonts w:ascii="Arial" w:hAnsi="Arial" w:cs="Arial"/>
          <w:sz w:val="22"/>
          <w:szCs w:val="22"/>
          <w:lang w:val="es-ES"/>
        </w:rPr>
      </w:pPr>
      <w:r w:rsidRPr="00854553">
        <w:rPr>
          <w:rFonts w:ascii="Arial" w:hAnsi="Arial" w:cs="Arial"/>
          <w:sz w:val="22"/>
          <w:szCs w:val="22"/>
          <w:lang w:val="es-ES"/>
        </w:rPr>
        <w:t xml:space="preserve">UNEP/CMS/StC48/Doc.18/Anexo 3 </w:t>
      </w:r>
      <w:r w:rsidRPr="00854553">
        <w:rPr>
          <w:rFonts w:ascii="Arial" w:hAnsi="Arial" w:cs="Arial"/>
          <w:i/>
          <w:sz w:val="22"/>
          <w:szCs w:val="22"/>
          <w:lang w:val="es-ES"/>
        </w:rPr>
        <w:t>Plan de Acción Internacional para Especies Individuales para la conservación del pelícano ceñudo</w:t>
      </w:r>
      <w:r w:rsidRPr="00854553">
        <w:rPr>
          <w:rFonts w:ascii="Arial" w:hAnsi="Arial" w:cs="Arial"/>
          <w:sz w:val="22"/>
          <w:szCs w:val="22"/>
          <w:lang w:val="es-ES"/>
        </w:rPr>
        <w:t>.</w:t>
      </w:r>
    </w:p>
    <w:p w14:paraId="77B63D6D" w14:textId="77777777" w:rsidR="00D46679" w:rsidRPr="00D46679" w:rsidRDefault="00D46679" w:rsidP="00D46679">
      <w:pPr>
        <w:suppressAutoHyphens w:val="0"/>
        <w:adjustRightInd w:val="0"/>
        <w:ind w:left="360"/>
        <w:jc w:val="both"/>
        <w:textAlignment w:val="auto"/>
        <w:rPr>
          <w:rFonts w:ascii="Arial" w:hAnsi="Arial" w:cs="Arial"/>
          <w:sz w:val="22"/>
          <w:szCs w:val="22"/>
          <w:lang w:val="es-ES"/>
        </w:rPr>
      </w:pPr>
    </w:p>
    <w:p w14:paraId="255F725D" w14:textId="77777777" w:rsidR="00D46679" w:rsidRPr="00B36FE7" w:rsidRDefault="00D46679" w:rsidP="00D46679">
      <w:pPr>
        <w:widowControl/>
        <w:numPr>
          <w:ilvl w:val="0"/>
          <w:numId w:val="1"/>
        </w:numPr>
        <w:suppressAutoHyphens w:val="0"/>
        <w:autoSpaceDE/>
        <w:autoSpaceDN/>
        <w:adjustRightInd w:val="0"/>
        <w:spacing w:after="160" w:line="259" w:lineRule="auto"/>
        <w:jc w:val="both"/>
        <w:textAlignment w:val="auto"/>
        <w:rPr>
          <w:rFonts w:ascii="Arial" w:hAnsi="Arial" w:cs="Arial"/>
          <w:sz w:val="22"/>
          <w:szCs w:val="22"/>
          <w:lang w:val="es-ES"/>
        </w:rPr>
      </w:pPr>
      <w:r w:rsidRPr="00D46679">
        <w:rPr>
          <w:rFonts w:ascii="Arial" w:eastAsiaTheme="minorHAnsi" w:hAnsi="Arial" w:cs="Arial"/>
          <w:i/>
          <w:sz w:val="22"/>
          <w:szCs w:val="22"/>
          <w:lang w:val="es-ES" w:eastAsia="es-ES"/>
        </w:rPr>
        <w:t xml:space="preserve">Insta </w:t>
      </w:r>
      <w:r w:rsidRPr="00D46679">
        <w:rPr>
          <w:rFonts w:ascii="Arial" w:eastAsiaTheme="minorHAnsi" w:hAnsi="Arial" w:cs="Arial"/>
          <w:sz w:val="22"/>
          <w:szCs w:val="22"/>
          <w:lang w:val="es-ES" w:eastAsia="es-ES"/>
        </w:rPr>
        <w:t>a</w:t>
      </w:r>
      <w:r w:rsidRPr="00D46679">
        <w:rPr>
          <w:rFonts w:ascii="Arial" w:eastAsiaTheme="minorHAnsi" w:hAnsi="Arial" w:cs="Arial"/>
          <w:i/>
          <w:sz w:val="22"/>
          <w:szCs w:val="22"/>
          <w:lang w:val="es-ES" w:eastAsia="es-ES"/>
        </w:rPr>
        <w:t xml:space="preserve"> </w:t>
      </w:r>
      <w:r w:rsidRPr="00D46679">
        <w:rPr>
          <w:rFonts w:ascii="Arial" w:eastAsiaTheme="minorHAnsi" w:hAnsi="Arial" w:cs="Arial"/>
          <w:sz w:val="22"/>
          <w:szCs w:val="22"/>
          <w:lang w:val="es-ES" w:eastAsia="es-ES"/>
        </w:rPr>
        <w:t xml:space="preserve">las Partes e </w:t>
      </w:r>
      <w:r w:rsidRPr="00D46679">
        <w:rPr>
          <w:rFonts w:ascii="Arial" w:eastAsiaTheme="minorHAnsi" w:hAnsi="Arial" w:cs="Arial"/>
          <w:i/>
          <w:sz w:val="22"/>
          <w:szCs w:val="22"/>
          <w:lang w:val="es-ES" w:eastAsia="es-ES"/>
        </w:rPr>
        <w:t xml:space="preserve">invita </w:t>
      </w:r>
      <w:r w:rsidRPr="00D46679">
        <w:rPr>
          <w:rFonts w:ascii="Arial" w:eastAsiaTheme="minorHAnsi" w:hAnsi="Arial" w:cs="Arial"/>
          <w:sz w:val="22"/>
          <w:szCs w:val="22"/>
          <w:lang w:val="es-ES" w:eastAsia="es-ES"/>
        </w:rPr>
        <w:t xml:space="preserve">a los Estados del área de distribución que no son </w:t>
      </w:r>
      <w:proofErr w:type="gramStart"/>
      <w:r w:rsidRPr="00D46679">
        <w:rPr>
          <w:rFonts w:ascii="Arial" w:eastAsiaTheme="minorHAnsi" w:hAnsi="Arial" w:cs="Arial"/>
          <w:sz w:val="22"/>
          <w:szCs w:val="22"/>
          <w:lang w:val="es-ES" w:eastAsia="es-ES"/>
        </w:rPr>
        <w:t>partes a aplicar</w:t>
      </w:r>
      <w:proofErr w:type="gramEnd"/>
      <w:r w:rsidRPr="00D46679">
        <w:rPr>
          <w:rFonts w:ascii="Arial" w:eastAsiaTheme="minorHAnsi" w:hAnsi="Arial" w:cs="Arial"/>
          <w:sz w:val="22"/>
          <w:szCs w:val="22"/>
          <w:lang w:val="es-ES" w:eastAsia="es-ES"/>
        </w:rPr>
        <w:t xml:space="preserve"> las disposiciones pertinentes </w:t>
      </w:r>
      <w:r w:rsidRPr="00B36FE7">
        <w:rPr>
          <w:rFonts w:ascii="Arial" w:hAnsi="Arial" w:cs="Arial"/>
          <w:sz w:val="22"/>
          <w:szCs w:val="22"/>
          <w:lang w:val="es-ES"/>
        </w:rPr>
        <w:t xml:space="preserve">todos los Planes de Acción para aves que ha aprobado la Conferencia de las Partes hasta la fecha;   </w:t>
      </w:r>
    </w:p>
    <w:p w14:paraId="59B325B0" w14:textId="77777777" w:rsidR="00D46679" w:rsidRPr="00D46679" w:rsidRDefault="00D46679" w:rsidP="00D46679">
      <w:pPr>
        <w:suppressAutoHyphens w:val="0"/>
        <w:adjustRightInd w:val="0"/>
        <w:ind w:left="360"/>
        <w:jc w:val="both"/>
        <w:textAlignment w:val="auto"/>
        <w:rPr>
          <w:rFonts w:ascii="Arial" w:hAnsi="Arial" w:cs="Arial"/>
          <w:sz w:val="22"/>
          <w:szCs w:val="22"/>
          <w:lang w:val="es-ES"/>
        </w:rPr>
      </w:pPr>
    </w:p>
    <w:p w14:paraId="48B9AADA" w14:textId="77777777" w:rsidR="00D46679" w:rsidRPr="00D46679" w:rsidRDefault="00D46679" w:rsidP="00D46679">
      <w:pPr>
        <w:widowControl/>
        <w:numPr>
          <w:ilvl w:val="0"/>
          <w:numId w:val="1"/>
        </w:numPr>
        <w:suppressAutoHyphens w:val="0"/>
        <w:autoSpaceDE/>
        <w:autoSpaceDN/>
        <w:spacing w:after="160" w:line="259" w:lineRule="auto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val="es-ES" w:eastAsia="es-ES"/>
        </w:rPr>
      </w:pPr>
      <w:r w:rsidRPr="00D46679">
        <w:rPr>
          <w:rFonts w:ascii="Arial" w:eastAsiaTheme="minorHAnsi" w:hAnsi="Arial" w:cs="Arial"/>
          <w:i/>
          <w:sz w:val="22"/>
          <w:szCs w:val="22"/>
          <w:lang w:val="es-ES" w:eastAsia="es-ES"/>
        </w:rPr>
        <w:t>Alienta</w:t>
      </w:r>
      <w:r w:rsidRPr="00D46679">
        <w:rPr>
          <w:rFonts w:ascii="Arial" w:eastAsiaTheme="minorHAnsi" w:hAnsi="Arial" w:cs="Arial"/>
          <w:sz w:val="22"/>
          <w:szCs w:val="22"/>
          <w:lang w:val="es-ES" w:eastAsia="es-ES"/>
        </w:rPr>
        <w:t xml:space="preserve"> a otras Partes a proporcionar asistencia técnica y/o apoyo financiero para las actividades descritas en los planes de acción;</w:t>
      </w:r>
    </w:p>
    <w:p w14:paraId="15DC45D7" w14:textId="77777777" w:rsidR="00D46679" w:rsidRPr="00D46679" w:rsidRDefault="00D46679" w:rsidP="00D46679">
      <w:pPr>
        <w:suppressAutoHyphens w:val="0"/>
        <w:adjustRightInd w:val="0"/>
        <w:jc w:val="both"/>
        <w:textAlignment w:val="auto"/>
        <w:rPr>
          <w:rFonts w:ascii="Arial" w:hAnsi="Arial" w:cs="Arial"/>
          <w:sz w:val="22"/>
          <w:szCs w:val="22"/>
          <w:lang w:val="es-ES"/>
        </w:rPr>
      </w:pPr>
    </w:p>
    <w:p w14:paraId="3E6FF803" w14:textId="6B38E169" w:rsidR="00D46679" w:rsidRPr="00EF722E" w:rsidRDefault="00D46679" w:rsidP="00D46679">
      <w:pPr>
        <w:widowControl/>
        <w:numPr>
          <w:ilvl w:val="0"/>
          <w:numId w:val="1"/>
        </w:numPr>
        <w:suppressAutoHyphens w:val="0"/>
        <w:autoSpaceDE/>
        <w:autoSpaceDN/>
        <w:adjustRightInd w:val="0"/>
        <w:spacing w:after="160" w:line="259" w:lineRule="auto"/>
        <w:jc w:val="both"/>
        <w:textAlignment w:val="auto"/>
        <w:rPr>
          <w:rFonts w:ascii="Arial" w:hAnsi="Arial" w:cs="Arial"/>
          <w:sz w:val="22"/>
          <w:szCs w:val="22"/>
          <w:lang w:val="es-ES"/>
        </w:rPr>
      </w:pPr>
      <w:r w:rsidRPr="00EF722E">
        <w:rPr>
          <w:rFonts w:ascii="Arial" w:eastAsiaTheme="minorHAnsi" w:hAnsi="Arial" w:cs="Arial"/>
          <w:i/>
          <w:sz w:val="22"/>
          <w:szCs w:val="22"/>
          <w:lang w:val="es-ES" w:eastAsia="es-ES"/>
        </w:rPr>
        <w:t>Pide</w:t>
      </w:r>
      <w:r w:rsidRPr="00EF722E">
        <w:rPr>
          <w:rFonts w:ascii="Arial" w:eastAsiaTheme="minorHAnsi" w:hAnsi="Arial" w:cs="Arial"/>
          <w:sz w:val="22"/>
          <w:szCs w:val="22"/>
          <w:lang w:val="es-ES" w:eastAsia="es-ES"/>
        </w:rPr>
        <w:t xml:space="preserve"> a las Partes que informen sobre los progresos realizados en la aplicación de los planes de acción en cada </w:t>
      </w:r>
      <w:r w:rsidRPr="00EF722E">
        <w:rPr>
          <w:rFonts w:ascii="Arial" w:hAnsi="Arial" w:cs="Arial"/>
          <w:sz w:val="22"/>
          <w:szCs w:val="22"/>
          <w:lang w:val="es-ES"/>
        </w:rPr>
        <w:t>reunión de la Conferencia de las Partes</w:t>
      </w:r>
      <w:r w:rsidRPr="00EF722E">
        <w:rPr>
          <w:rFonts w:ascii="Arial" w:eastAsiaTheme="minorHAnsi" w:hAnsi="Arial" w:cs="Arial"/>
          <w:sz w:val="22"/>
          <w:szCs w:val="22"/>
          <w:lang w:val="es-ES" w:eastAsia="es-ES"/>
        </w:rPr>
        <w:t xml:space="preserve"> a través de sus informes nacionales</w:t>
      </w:r>
      <w:r w:rsidRPr="00EF722E">
        <w:rPr>
          <w:rFonts w:ascii="Arial" w:hAnsi="Arial" w:cs="Arial"/>
          <w:sz w:val="22"/>
          <w:szCs w:val="22"/>
          <w:lang w:val="es-ES"/>
        </w:rPr>
        <w:t>, incluido con respecto al Plan de Acción del escribano aureolado tras su finalización.</w:t>
      </w:r>
    </w:p>
    <w:p w14:paraId="688A59B0" w14:textId="77777777" w:rsidR="00D46679" w:rsidRPr="00D46679" w:rsidRDefault="00D46679" w:rsidP="00D46679">
      <w:pPr>
        <w:widowControl/>
        <w:suppressAutoHyphens w:val="0"/>
        <w:autoSpaceDE/>
        <w:autoSpaceDN/>
        <w:spacing w:after="160" w:line="259" w:lineRule="auto"/>
        <w:textAlignment w:val="auto"/>
        <w:rPr>
          <w:rFonts w:ascii="Arial" w:eastAsiaTheme="minorHAnsi" w:hAnsi="Arial" w:cs="Arial"/>
          <w:b/>
          <w:sz w:val="22"/>
          <w:szCs w:val="22"/>
          <w:lang w:val="es-ES"/>
        </w:rPr>
        <w:sectPr w:rsidR="00D46679" w:rsidRPr="00D46679" w:rsidSect="00B104E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14:paraId="1E9FA389" w14:textId="77777777" w:rsidR="00D46679" w:rsidRPr="00D46679" w:rsidRDefault="00D46679" w:rsidP="00D46679">
      <w:pPr>
        <w:widowControl/>
        <w:suppressAutoHyphens w:val="0"/>
        <w:autoSpaceDE/>
        <w:autoSpaceDN/>
        <w:spacing w:after="160" w:line="259" w:lineRule="auto"/>
        <w:textAlignment w:val="auto"/>
        <w:rPr>
          <w:rFonts w:ascii="Arial" w:eastAsiaTheme="minorHAnsi" w:hAnsi="Arial" w:cs="Arial"/>
          <w:b/>
          <w:sz w:val="22"/>
          <w:szCs w:val="22"/>
          <w:lang w:val="es-ES"/>
        </w:rPr>
      </w:pPr>
    </w:p>
    <w:p w14:paraId="2A6E45CE" w14:textId="77777777" w:rsidR="00D46679" w:rsidRPr="00D46679" w:rsidRDefault="00D46679" w:rsidP="00D46679">
      <w:pPr>
        <w:suppressAutoHyphens w:val="0"/>
        <w:autoSpaceDN/>
        <w:adjustRightInd w:val="0"/>
        <w:spacing w:line="259" w:lineRule="auto"/>
        <w:ind w:left="360"/>
        <w:contextualSpacing/>
        <w:jc w:val="center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D46679">
        <w:rPr>
          <w:rFonts w:ascii="Arial" w:eastAsiaTheme="minorHAnsi" w:hAnsi="Arial" w:cs="Arial"/>
          <w:sz w:val="22"/>
          <w:szCs w:val="22"/>
          <w:lang w:val="es-ES"/>
        </w:rPr>
        <w:t>PROYECTOS DE DECISIÓN</w:t>
      </w:r>
    </w:p>
    <w:p w14:paraId="6378B91D" w14:textId="77777777" w:rsidR="00D46679" w:rsidRPr="00D46679" w:rsidRDefault="00D46679" w:rsidP="00D46679">
      <w:pPr>
        <w:widowControl/>
        <w:suppressAutoHyphens w:val="0"/>
        <w:autoSpaceDE/>
        <w:autoSpaceDN/>
        <w:textAlignment w:val="auto"/>
        <w:rPr>
          <w:rFonts w:ascii="Arial" w:eastAsiaTheme="minorHAnsi" w:hAnsi="Arial" w:cstheme="minorBidi"/>
          <w:sz w:val="22"/>
          <w:szCs w:val="22"/>
          <w:lang w:val="es-ES"/>
        </w:rPr>
      </w:pPr>
    </w:p>
    <w:p w14:paraId="42D934DF" w14:textId="77777777" w:rsidR="00D46679" w:rsidRPr="00D46679" w:rsidRDefault="00D46679" w:rsidP="00D46679">
      <w:pPr>
        <w:widowControl/>
        <w:suppressAutoHyphens w:val="0"/>
        <w:autoSpaceDE/>
        <w:autoSpaceDN/>
        <w:spacing w:line="259" w:lineRule="auto"/>
        <w:jc w:val="both"/>
        <w:textAlignment w:val="auto"/>
        <w:rPr>
          <w:rFonts w:ascii="Arial" w:eastAsiaTheme="minorHAnsi" w:hAnsi="Arial" w:cs="Arial"/>
          <w:b/>
          <w:sz w:val="21"/>
          <w:szCs w:val="21"/>
          <w:lang w:val="es-ES"/>
        </w:rPr>
      </w:pPr>
    </w:p>
    <w:p w14:paraId="21CE172B" w14:textId="77777777" w:rsidR="00D46679" w:rsidRPr="00D46679" w:rsidRDefault="00D46679" w:rsidP="00D46679">
      <w:pPr>
        <w:widowControl/>
        <w:suppressAutoHyphens w:val="0"/>
        <w:autoSpaceDE/>
        <w:autoSpaceDN/>
        <w:spacing w:line="259" w:lineRule="auto"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  <w:r w:rsidRPr="00D46679">
        <w:rPr>
          <w:rFonts w:ascii="Arial" w:eastAsiaTheme="minorHAnsi" w:hAnsi="Arial" w:cs="Arial"/>
          <w:b/>
          <w:i/>
          <w:sz w:val="22"/>
          <w:szCs w:val="22"/>
          <w:lang w:val="es-ES"/>
        </w:rPr>
        <w:t>Dirigido a la Secretaría</w:t>
      </w:r>
    </w:p>
    <w:p w14:paraId="7A5BA363" w14:textId="77777777" w:rsidR="00D46679" w:rsidRPr="00D46679" w:rsidRDefault="00D46679" w:rsidP="00D46679">
      <w:pPr>
        <w:widowControl/>
        <w:suppressAutoHyphens w:val="0"/>
        <w:autoSpaceDE/>
        <w:autoSpaceDN/>
        <w:spacing w:line="259" w:lineRule="auto"/>
        <w:jc w:val="both"/>
        <w:textAlignment w:val="auto"/>
        <w:rPr>
          <w:rFonts w:ascii="Arial" w:eastAsiaTheme="minorHAnsi" w:hAnsi="Arial" w:cs="Arial"/>
          <w:i/>
          <w:sz w:val="22"/>
          <w:szCs w:val="22"/>
          <w:lang w:val="es-ES"/>
        </w:rPr>
      </w:pPr>
    </w:p>
    <w:p w14:paraId="2897F3D8" w14:textId="4FB94DB4" w:rsidR="00D46679" w:rsidRPr="00D46679" w:rsidRDefault="00D46679" w:rsidP="00337415">
      <w:pPr>
        <w:widowControl/>
        <w:suppressAutoHyphens w:val="0"/>
        <w:autoSpaceDE/>
        <w:autoSpaceDN/>
        <w:spacing w:line="259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  <w:r w:rsidRPr="00D46679">
        <w:rPr>
          <w:rFonts w:ascii="Arial" w:eastAsiaTheme="minorHAnsi" w:hAnsi="Arial" w:cs="Arial"/>
          <w:sz w:val="22"/>
          <w:szCs w:val="22"/>
          <w:lang w:val="es-ES"/>
        </w:rPr>
        <w:t>13.</w:t>
      </w:r>
      <w:proofErr w:type="gramStart"/>
      <w:r w:rsidRPr="00D46679">
        <w:rPr>
          <w:rFonts w:ascii="Arial" w:eastAsiaTheme="minorHAnsi" w:hAnsi="Arial" w:cs="Arial"/>
          <w:sz w:val="22"/>
          <w:szCs w:val="22"/>
          <w:lang w:val="es-ES"/>
        </w:rPr>
        <w:t xml:space="preserve">AA </w:t>
      </w:r>
      <w:r w:rsidR="00337415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r w:rsidRPr="00D46679">
        <w:rPr>
          <w:rFonts w:ascii="Arial" w:eastAsiaTheme="minorHAnsi" w:hAnsi="Arial" w:cs="Arial"/>
          <w:sz w:val="22"/>
          <w:szCs w:val="22"/>
          <w:lang w:val="es-ES"/>
        </w:rPr>
        <w:t>La</w:t>
      </w:r>
      <w:proofErr w:type="gramEnd"/>
      <w:r w:rsidRPr="00D46679">
        <w:rPr>
          <w:rFonts w:ascii="Arial" w:eastAsiaTheme="minorHAnsi" w:hAnsi="Arial" w:cs="Arial"/>
          <w:sz w:val="22"/>
          <w:szCs w:val="22"/>
          <w:lang w:val="es-ES"/>
        </w:rPr>
        <w:t xml:space="preserve"> Secretaría deberá:</w:t>
      </w:r>
    </w:p>
    <w:p w14:paraId="68726814" w14:textId="77777777" w:rsidR="00D46679" w:rsidRPr="00D46679" w:rsidRDefault="00D46679" w:rsidP="00D46679">
      <w:pPr>
        <w:widowControl/>
        <w:suppressAutoHyphens w:val="0"/>
        <w:autoSpaceDE/>
        <w:autoSpaceDN/>
        <w:spacing w:line="259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</w:p>
    <w:p w14:paraId="080FB377" w14:textId="73733939" w:rsidR="00D46679" w:rsidRPr="00351146" w:rsidRDefault="00D46679" w:rsidP="00337415">
      <w:pPr>
        <w:widowControl/>
        <w:numPr>
          <w:ilvl w:val="0"/>
          <w:numId w:val="2"/>
        </w:numPr>
        <w:suppressAutoHyphens w:val="0"/>
        <w:autoSpaceDE/>
        <w:autoSpaceDN/>
        <w:spacing w:after="160" w:line="259" w:lineRule="auto"/>
        <w:ind w:left="1134" w:hanging="425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351146">
        <w:rPr>
          <w:rFonts w:ascii="Arial" w:eastAsiaTheme="minorHAnsi" w:hAnsi="Arial" w:cs="Arial"/>
          <w:sz w:val="22"/>
          <w:szCs w:val="22"/>
          <w:lang w:val="es-ES"/>
        </w:rPr>
        <w:t>Poner los Planes de Acción en conocimiento de todos los Estados del área de distribución y organizaciones intergubernamentales pertinentes, invitar a aquellos Estados del área de distribución que todavía no son Partes de la CMS a ratificar o tramitar su acceso a la Convención</w:t>
      </w:r>
      <w:r w:rsidR="00B423AD">
        <w:rPr>
          <w:rFonts w:ascii="Arial" w:eastAsiaTheme="minorHAnsi" w:hAnsi="Arial" w:cs="Arial"/>
          <w:sz w:val="22"/>
          <w:szCs w:val="22"/>
          <w:lang w:val="es-ES"/>
        </w:rPr>
        <w:t xml:space="preserve"> (</w:t>
      </w:r>
      <w:r w:rsidRPr="00351146">
        <w:rPr>
          <w:rFonts w:ascii="Arial" w:eastAsiaTheme="minorHAnsi" w:hAnsi="Arial" w:cs="Arial"/>
          <w:sz w:val="22"/>
          <w:szCs w:val="22"/>
          <w:lang w:val="es-ES"/>
        </w:rPr>
        <w:t>o por lo menos apoyar el Plan de Acción pertinente</w:t>
      </w:r>
      <w:r w:rsidR="00B423AD">
        <w:rPr>
          <w:rFonts w:ascii="Arial" w:eastAsiaTheme="minorHAnsi" w:hAnsi="Arial" w:cs="Arial"/>
          <w:sz w:val="22"/>
          <w:szCs w:val="22"/>
          <w:lang w:val="es-ES"/>
        </w:rPr>
        <w:t>)</w:t>
      </w:r>
      <w:r w:rsidRPr="00351146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r w:rsidR="00B423AD">
        <w:rPr>
          <w:rFonts w:ascii="Arial" w:eastAsiaTheme="minorHAnsi" w:hAnsi="Arial" w:cs="Arial"/>
          <w:sz w:val="22"/>
          <w:szCs w:val="22"/>
          <w:lang w:val="es-ES"/>
        </w:rPr>
        <w:t>e informar sobre la implementación de dicho</w:t>
      </w:r>
      <w:r w:rsidR="006733D0">
        <w:rPr>
          <w:rFonts w:ascii="Arial" w:eastAsiaTheme="minorHAnsi" w:hAnsi="Arial" w:cs="Arial"/>
          <w:sz w:val="22"/>
          <w:szCs w:val="22"/>
          <w:lang w:val="es-ES"/>
        </w:rPr>
        <w:t>s</w:t>
      </w:r>
      <w:r w:rsidR="00B423AD">
        <w:rPr>
          <w:rFonts w:ascii="Arial" w:eastAsiaTheme="minorHAnsi" w:hAnsi="Arial" w:cs="Arial"/>
          <w:sz w:val="22"/>
          <w:szCs w:val="22"/>
          <w:lang w:val="es-ES"/>
        </w:rPr>
        <w:t xml:space="preserve"> planes de acción, </w:t>
      </w:r>
      <w:r w:rsidRPr="00351146">
        <w:rPr>
          <w:rFonts w:ascii="Arial" w:eastAsiaTheme="minorHAnsi" w:hAnsi="Arial" w:cs="Arial"/>
          <w:sz w:val="22"/>
          <w:szCs w:val="22"/>
          <w:lang w:val="es-ES"/>
        </w:rPr>
        <w:t>y supervisar su aplicación durante el periodo entre sesiones hasta la 14</w:t>
      </w:r>
      <w:r w:rsidRPr="00351146">
        <w:rPr>
          <w:rFonts w:ascii="Arial" w:eastAsiaTheme="minorHAnsi" w:hAnsi="Arial" w:cs="Arial"/>
          <w:sz w:val="22"/>
          <w:szCs w:val="22"/>
          <w:vertAlign w:val="superscript"/>
          <w:lang w:val="es-ES"/>
        </w:rPr>
        <w:t>a</w:t>
      </w:r>
      <w:r w:rsidRPr="00351146">
        <w:rPr>
          <w:rFonts w:ascii="Arial" w:eastAsiaTheme="minorHAnsi" w:hAnsi="Arial" w:cs="Arial"/>
          <w:sz w:val="22"/>
          <w:szCs w:val="22"/>
          <w:lang w:val="es-ES"/>
        </w:rPr>
        <w:t xml:space="preserve"> Reunión de la Conferencia de las Partes.</w:t>
      </w:r>
    </w:p>
    <w:p w14:paraId="5D649ACB" w14:textId="77777777" w:rsidR="00D46679" w:rsidRPr="00351146" w:rsidRDefault="00D46679" w:rsidP="00D46679">
      <w:pPr>
        <w:widowControl/>
        <w:suppressAutoHyphens w:val="0"/>
        <w:autoSpaceDE/>
        <w:ind w:left="1843" w:hanging="425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77935148" w14:textId="4BC2130F" w:rsidR="00D46679" w:rsidRPr="00351146" w:rsidRDefault="00D46679" w:rsidP="00337415">
      <w:pPr>
        <w:widowControl/>
        <w:numPr>
          <w:ilvl w:val="0"/>
          <w:numId w:val="2"/>
        </w:numPr>
        <w:suppressAutoHyphens w:val="0"/>
        <w:autoSpaceDE/>
        <w:autoSpaceDN/>
        <w:spacing w:after="160" w:line="259" w:lineRule="auto"/>
        <w:ind w:left="1134" w:hanging="425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351146">
        <w:rPr>
          <w:rFonts w:ascii="Arial" w:eastAsiaTheme="minorHAnsi" w:hAnsi="Arial" w:cs="Arial"/>
          <w:sz w:val="22"/>
          <w:szCs w:val="22"/>
          <w:lang w:val="es-ES"/>
        </w:rPr>
        <w:t>Coordinar con la Secretaría de la Asociación del corredor aéreo Asia oriental-Australasia (EAAFP) la aplicación de los Planes de Acción para el porrón de Baer</w:t>
      </w:r>
      <w:r w:rsidR="0090214C">
        <w:rPr>
          <w:rFonts w:ascii="Arial" w:eastAsiaTheme="minorHAnsi" w:hAnsi="Arial" w:cs="Arial"/>
          <w:sz w:val="22"/>
          <w:szCs w:val="22"/>
          <w:lang w:val="es-ES"/>
        </w:rPr>
        <w:t xml:space="preserve">, </w:t>
      </w:r>
      <w:r w:rsidRPr="00351146">
        <w:rPr>
          <w:rFonts w:ascii="Arial" w:eastAsiaTheme="minorHAnsi" w:hAnsi="Arial" w:cs="Arial"/>
          <w:sz w:val="22"/>
          <w:szCs w:val="22"/>
          <w:lang w:val="es-ES"/>
        </w:rPr>
        <w:t>el zarapito siberiano</w:t>
      </w:r>
      <w:r w:rsidR="0090214C">
        <w:rPr>
          <w:rFonts w:ascii="Arial" w:eastAsiaTheme="minorHAnsi" w:hAnsi="Arial" w:cs="Arial"/>
          <w:sz w:val="22"/>
          <w:szCs w:val="22"/>
          <w:lang w:val="es-ES"/>
        </w:rPr>
        <w:t>, el pelícano ce</w:t>
      </w:r>
      <w:r w:rsidR="0090214C" w:rsidRPr="0090214C">
        <w:rPr>
          <w:rFonts w:ascii="Arial" w:eastAsiaTheme="minorHAnsi" w:hAnsi="Arial" w:cs="Arial"/>
          <w:sz w:val="22"/>
          <w:szCs w:val="22"/>
          <w:lang w:val="es-ES"/>
        </w:rPr>
        <w:t>ñ</w:t>
      </w:r>
      <w:r w:rsidR="0090214C">
        <w:rPr>
          <w:rFonts w:ascii="Arial" w:eastAsiaTheme="minorHAnsi" w:hAnsi="Arial" w:cs="Arial"/>
          <w:sz w:val="22"/>
          <w:szCs w:val="22"/>
          <w:lang w:val="es-ES"/>
        </w:rPr>
        <w:t>udo y la malvasía cabeciblanca</w:t>
      </w:r>
      <w:r w:rsidRPr="00351146">
        <w:rPr>
          <w:rFonts w:ascii="Arial" w:eastAsiaTheme="minorHAnsi" w:hAnsi="Arial" w:cs="Arial"/>
          <w:sz w:val="22"/>
          <w:szCs w:val="22"/>
          <w:lang w:val="es-ES"/>
        </w:rPr>
        <w:t xml:space="preserve"> y</w:t>
      </w:r>
      <w:r w:rsidR="0090214C">
        <w:rPr>
          <w:rFonts w:ascii="Arial" w:eastAsiaTheme="minorHAnsi" w:hAnsi="Arial" w:cs="Arial"/>
          <w:sz w:val="22"/>
          <w:szCs w:val="22"/>
          <w:lang w:val="es-ES"/>
        </w:rPr>
        <w:t>,</w:t>
      </w:r>
      <w:r w:rsidRPr="00351146">
        <w:rPr>
          <w:rFonts w:ascii="Arial" w:eastAsiaTheme="minorHAnsi" w:hAnsi="Arial" w:cs="Arial"/>
          <w:sz w:val="22"/>
          <w:szCs w:val="22"/>
          <w:lang w:val="es-ES"/>
        </w:rPr>
        <w:t xml:space="preserve"> con la Secretaría del Acuerdo sobre la Conservación de las Aves Acuáticas Migratorias </w:t>
      </w:r>
      <w:proofErr w:type="spellStart"/>
      <w:r w:rsidRPr="00351146">
        <w:rPr>
          <w:rFonts w:ascii="Arial" w:eastAsiaTheme="minorHAnsi" w:hAnsi="Arial" w:cs="Arial"/>
          <w:sz w:val="22"/>
          <w:szCs w:val="22"/>
          <w:lang w:val="es-ES"/>
        </w:rPr>
        <w:t>Afroeuroasiáticas</w:t>
      </w:r>
      <w:proofErr w:type="spellEnd"/>
      <w:r w:rsidRPr="00351146">
        <w:rPr>
          <w:rFonts w:ascii="Arial" w:eastAsiaTheme="minorHAnsi" w:hAnsi="Arial" w:cs="Arial"/>
          <w:sz w:val="22"/>
          <w:szCs w:val="22"/>
          <w:lang w:val="es-ES"/>
        </w:rPr>
        <w:t xml:space="preserve"> (AEWA)</w:t>
      </w:r>
      <w:r w:rsidR="0090214C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r w:rsidRPr="00351146">
        <w:rPr>
          <w:rFonts w:ascii="Arial" w:eastAsiaTheme="minorHAnsi" w:hAnsi="Arial" w:cs="Arial"/>
          <w:sz w:val="22"/>
          <w:szCs w:val="22"/>
          <w:lang w:val="es-ES"/>
        </w:rPr>
        <w:t>los Planes de Acción para el pelícano ceñudo y la malvasía cabeciblanca durante el periodo entre reuniones hasta la celebración de la 14</w:t>
      </w:r>
      <w:r w:rsidRPr="00351146">
        <w:rPr>
          <w:rFonts w:ascii="Arial" w:eastAsiaTheme="minorHAnsi" w:hAnsi="Arial" w:cs="Arial"/>
          <w:sz w:val="22"/>
          <w:szCs w:val="22"/>
          <w:vertAlign w:val="superscript"/>
          <w:lang w:val="es-ES"/>
        </w:rPr>
        <w:t>a</w:t>
      </w:r>
      <w:r w:rsidRPr="00351146">
        <w:rPr>
          <w:rFonts w:ascii="Arial" w:eastAsiaTheme="minorHAnsi" w:hAnsi="Arial" w:cs="Arial"/>
          <w:sz w:val="22"/>
          <w:szCs w:val="22"/>
          <w:lang w:val="es-ES"/>
        </w:rPr>
        <w:t xml:space="preserve"> Reunión de la Conferencia de las Partes.</w:t>
      </w:r>
    </w:p>
    <w:p w14:paraId="69A23ACE" w14:textId="77777777" w:rsidR="00D46679" w:rsidRPr="00D46679" w:rsidRDefault="00D46679" w:rsidP="00D46679">
      <w:pPr>
        <w:widowControl/>
        <w:suppressAutoHyphens w:val="0"/>
        <w:autoSpaceDE/>
        <w:ind w:left="720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0FB6D039" w14:textId="77777777" w:rsidR="00D46679" w:rsidRPr="00D46679" w:rsidRDefault="00D46679" w:rsidP="00D46679">
      <w:pPr>
        <w:widowControl/>
        <w:suppressAutoHyphens w:val="0"/>
        <w:autoSpaceDE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  <w:r w:rsidRPr="00D46679">
        <w:rPr>
          <w:rFonts w:ascii="Arial" w:eastAsiaTheme="minorHAnsi" w:hAnsi="Arial" w:cs="Arial"/>
          <w:b/>
          <w:i/>
          <w:sz w:val="22"/>
          <w:szCs w:val="22"/>
          <w:lang w:val="es-ES"/>
        </w:rPr>
        <w:t>Dirigido al Comité Permanente</w:t>
      </w:r>
    </w:p>
    <w:p w14:paraId="735ED6F2" w14:textId="77777777" w:rsidR="00D46679" w:rsidRPr="00D46679" w:rsidRDefault="00D46679" w:rsidP="00D46679">
      <w:pPr>
        <w:widowControl/>
        <w:suppressAutoHyphens w:val="0"/>
        <w:autoSpaceDE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4EBC821D" w14:textId="0FF333B4" w:rsidR="00D46679" w:rsidRDefault="00D46679" w:rsidP="00061FBF">
      <w:pPr>
        <w:widowControl/>
        <w:tabs>
          <w:tab w:val="left" w:pos="709"/>
        </w:tabs>
        <w:suppressAutoHyphens w:val="0"/>
        <w:autoSpaceDE/>
        <w:ind w:left="720" w:hanging="72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D46679">
        <w:rPr>
          <w:rFonts w:ascii="Arial" w:eastAsiaTheme="minorHAnsi" w:hAnsi="Arial" w:cs="Arial"/>
          <w:sz w:val="22"/>
          <w:szCs w:val="22"/>
          <w:lang w:val="es-ES"/>
        </w:rPr>
        <w:t>13.BB</w:t>
      </w:r>
      <w:r w:rsidR="00061FBF">
        <w:rPr>
          <w:rFonts w:ascii="Arial" w:eastAsiaTheme="minorHAnsi" w:hAnsi="Arial" w:cs="Arial"/>
          <w:sz w:val="22"/>
          <w:szCs w:val="22"/>
          <w:lang w:val="es-ES"/>
        </w:rPr>
        <w:tab/>
      </w:r>
      <w:r w:rsidRPr="00D46679">
        <w:rPr>
          <w:rFonts w:ascii="Arial" w:eastAsiaTheme="minorHAnsi" w:hAnsi="Arial" w:cs="Arial"/>
          <w:sz w:val="22"/>
          <w:szCs w:val="22"/>
          <w:lang w:val="es-ES"/>
        </w:rPr>
        <w:t xml:space="preserve">El Comité Permanente está autorizado para adoptar el Plan de Acción </w:t>
      </w:r>
      <w:r w:rsidR="000C6CB5">
        <w:rPr>
          <w:rFonts w:ascii="Arial" w:eastAsiaTheme="minorHAnsi" w:hAnsi="Arial" w:cs="Arial"/>
          <w:sz w:val="22"/>
          <w:szCs w:val="22"/>
          <w:lang w:val="es-ES"/>
        </w:rPr>
        <w:t>d</w:t>
      </w:r>
      <w:r w:rsidRPr="00D46679">
        <w:rPr>
          <w:rFonts w:ascii="Arial" w:eastAsiaTheme="minorHAnsi" w:hAnsi="Arial" w:cs="Arial"/>
          <w:sz w:val="22"/>
          <w:szCs w:val="22"/>
          <w:lang w:val="es-ES"/>
        </w:rPr>
        <w:t>el escribano aureolado</w:t>
      </w:r>
      <w:r w:rsidR="0068097A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r w:rsidR="00B95EAA">
        <w:rPr>
          <w:rFonts w:ascii="Arial" w:eastAsiaTheme="minorHAnsi" w:hAnsi="Arial" w:cs="Arial"/>
          <w:sz w:val="22"/>
          <w:szCs w:val="22"/>
          <w:lang w:val="es-ES"/>
        </w:rPr>
        <w:t xml:space="preserve">o el Plan de </w:t>
      </w:r>
      <w:r w:rsidR="000C6CB5">
        <w:rPr>
          <w:rFonts w:ascii="Arial" w:eastAsiaTheme="minorHAnsi" w:hAnsi="Arial" w:cs="Arial"/>
          <w:sz w:val="22"/>
          <w:szCs w:val="22"/>
          <w:lang w:val="es-ES"/>
        </w:rPr>
        <w:t>Acció</w:t>
      </w:r>
      <w:r w:rsidR="00B95EAA">
        <w:rPr>
          <w:rFonts w:ascii="Arial" w:eastAsiaTheme="minorHAnsi" w:hAnsi="Arial" w:cs="Arial"/>
          <w:sz w:val="22"/>
          <w:szCs w:val="22"/>
          <w:lang w:val="es-ES"/>
        </w:rPr>
        <w:t xml:space="preserve">n </w:t>
      </w:r>
      <w:proofErr w:type="spellStart"/>
      <w:r w:rsidR="00B95EAA">
        <w:rPr>
          <w:rFonts w:ascii="Arial" w:eastAsiaTheme="minorHAnsi" w:hAnsi="Arial" w:cs="Arial"/>
          <w:sz w:val="22"/>
          <w:szCs w:val="22"/>
          <w:lang w:val="es-ES"/>
        </w:rPr>
        <w:t>multiespecies</w:t>
      </w:r>
      <w:proofErr w:type="spellEnd"/>
      <w:r w:rsidR="00B95EAA">
        <w:rPr>
          <w:rFonts w:ascii="Arial" w:eastAsiaTheme="minorHAnsi" w:hAnsi="Arial" w:cs="Arial"/>
          <w:sz w:val="22"/>
          <w:szCs w:val="22"/>
          <w:lang w:val="es-ES"/>
        </w:rPr>
        <w:t xml:space="preserve"> para las especies migratorias del género </w:t>
      </w:r>
      <w:proofErr w:type="spellStart"/>
      <w:r w:rsidR="00B95EAA" w:rsidRPr="00E37358">
        <w:rPr>
          <w:rFonts w:ascii="Arial" w:eastAsiaTheme="minorHAnsi" w:hAnsi="Arial" w:cs="Arial"/>
          <w:sz w:val="22"/>
          <w:szCs w:val="22"/>
          <w:lang w:val="es-ES"/>
        </w:rPr>
        <w:t>Emberiza</w:t>
      </w:r>
      <w:proofErr w:type="spellEnd"/>
      <w:r w:rsidR="00B95EAA" w:rsidRPr="00B95EAA">
        <w:rPr>
          <w:rFonts w:ascii="Arial" w:eastAsiaTheme="minorHAnsi" w:hAnsi="Arial" w:cs="Arial"/>
          <w:sz w:val="22"/>
          <w:szCs w:val="22"/>
          <w:lang w:val="es-ES"/>
        </w:rPr>
        <w:t xml:space="preserve"> (</w:t>
      </w:r>
      <w:r w:rsidR="00E37358">
        <w:rPr>
          <w:rFonts w:ascii="Arial" w:eastAsiaTheme="minorHAnsi" w:hAnsi="Arial" w:cs="Arial"/>
          <w:sz w:val="22"/>
          <w:szCs w:val="22"/>
          <w:lang w:val="es-ES"/>
        </w:rPr>
        <w:t>escribanos</w:t>
      </w:r>
      <w:r w:rsidR="00B95EAA" w:rsidRPr="00B95EAA">
        <w:rPr>
          <w:rFonts w:ascii="Arial" w:eastAsiaTheme="minorHAnsi" w:hAnsi="Arial" w:cs="Arial"/>
          <w:sz w:val="22"/>
          <w:szCs w:val="22"/>
          <w:lang w:val="es-ES"/>
        </w:rPr>
        <w:t>)</w:t>
      </w:r>
      <w:r w:rsidR="00B95EAA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r w:rsidR="00E37358">
        <w:rPr>
          <w:rFonts w:ascii="Arial" w:eastAsiaTheme="minorHAnsi" w:hAnsi="Arial" w:cs="Arial"/>
          <w:sz w:val="22"/>
          <w:szCs w:val="22"/>
          <w:lang w:val="es-ES"/>
        </w:rPr>
        <w:t xml:space="preserve">con </w:t>
      </w:r>
      <w:r w:rsidR="00B95EAA">
        <w:rPr>
          <w:rFonts w:ascii="Arial" w:eastAsiaTheme="minorHAnsi" w:hAnsi="Arial" w:cs="Arial"/>
          <w:sz w:val="22"/>
          <w:szCs w:val="22"/>
          <w:lang w:val="es-ES"/>
        </w:rPr>
        <w:t>un estado de conservación desfavorable</w:t>
      </w:r>
      <w:r w:rsidR="00DF3F04">
        <w:rPr>
          <w:rFonts w:ascii="Arial" w:eastAsiaTheme="minorHAnsi" w:hAnsi="Arial" w:cs="Arial"/>
          <w:sz w:val="22"/>
          <w:szCs w:val="22"/>
          <w:lang w:val="es-ES"/>
        </w:rPr>
        <w:t>,</w:t>
      </w:r>
      <w:r w:rsidR="00B95EAA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r w:rsidR="00DF3F04">
        <w:rPr>
          <w:rFonts w:ascii="Arial" w:eastAsiaTheme="minorHAnsi" w:hAnsi="Arial" w:cs="Arial"/>
          <w:sz w:val="22"/>
          <w:szCs w:val="22"/>
          <w:lang w:val="es-ES"/>
        </w:rPr>
        <w:t>tras haberlo consultado</w:t>
      </w:r>
      <w:r w:rsidR="00B95EAA">
        <w:rPr>
          <w:rFonts w:ascii="Arial" w:eastAsiaTheme="minorHAnsi" w:hAnsi="Arial" w:cs="Arial"/>
          <w:sz w:val="22"/>
          <w:szCs w:val="22"/>
          <w:lang w:val="es-ES"/>
        </w:rPr>
        <w:t xml:space="preserve"> con el Comit</w:t>
      </w:r>
      <w:r w:rsidR="00E37358">
        <w:rPr>
          <w:rFonts w:ascii="Arial" w:eastAsiaTheme="minorHAnsi" w:hAnsi="Arial" w:cs="Arial"/>
          <w:sz w:val="22"/>
          <w:szCs w:val="22"/>
          <w:lang w:val="es-ES"/>
        </w:rPr>
        <w:t>é</w:t>
      </w:r>
      <w:r w:rsidR="00B95EAA">
        <w:rPr>
          <w:rFonts w:ascii="Arial" w:eastAsiaTheme="minorHAnsi" w:hAnsi="Arial" w:cs="Arial"/>
          <w:sz w:val="22"/>
          <w:szCs w:val="22"/>
          <w:lang w:val="es-ES"/>
        </w:rPr>
        <w:t xml:space="preserve"> Cient</w:t>
      </w:r>
      <w:r w:rsidR="008F6D25">
        <w:rPr>
          <w:rFonts w:ascii="Arial" w:eastAsiaTheme="minorHAnsi" w:hAnsi="Arial" w:cs="Arial"/>
          <w:sz w:val="22"/>
          <w:szCs w:val="22"/>
          <w:lang w:val="es-ES"/>
        </w:rPr>
        <w:t>í</w:t>
      </w:r>
      <w:r w:rsidR="00B95EAA">
        <w:rPr>
          <w:rFonts w:ascii="Arial" w:eastAsiaTheme="minorHAnsi" w:hAnsi="Arial" w:cs="Arial"/>
          <w:sz w:val="22"/>
          <w:szCs w:val="22"/>
          <w:lang w:val="es-ES"/>
        </w:rPr>
        <w:t xml:space="preserve">fico </w:t>
      </w:r>
      <w:r w:rsidRPr="00D46679">
        <w:rPr>
          <w:rFonts w:ascii="Arial" w:eastAsiaTheme="minorHAnsi" w:hAnsi="Arial" w:cs="Arial"/>
          <w:sz w:val="22"/>
          <w:szCs w:val="22"/>
          <w:lang w:val="es-ES"/>
        </w:rPr>
        <w:t xml:space="preserve">una vez esté finalizado, en el periodo entre sesiones entre la </w:t>
      </w:r>
      <w:r w:rsidRPr="008F6D25">
        <w:rPr>
          <w:rFonts w:ascii="Arial" w:eastAsiaTheme="minorHAnsi" w:hAnsi="Arial" w:cs="Arial"/>
          <w:sz w:val="22"/>
          <w:szCs w:val="22"/>
          <w:lang w:val="es-ES"/>
        </w:rPr>
        <w:t>13</w:t>
      </w:r>
      <w:r w:rsidRPr="008F6D25">
        <w:rPr>
          <w:rFonts w:ascii="Arial" w:eastAsiaTheme="minorHAnsi" w:hAnsi="Arial" w:cs="Arial"/>
          <w:sz w:val="22"/>
          <w:szCs w:val="22"/>
          <w:vertAlign w:val="superscript"/>
          <w:lang w:val="es-ES"/>
        </w:rPr>
        <w:t>a</w:t>
      </w:r>
      <w:r w:rsidRPr="00D46679">
        <w:rPr>
          <w:rFonts w:ascii="Arial" w:eastAsiaTheme="minorHAnsi" w:hAnsi="Arial" w:cs="Arial"/>
          <w:sz w:val="22"/>
          <w:szCs w:val="22"/>
          <w:lang w:val="es-ES"/>
        </w:rPr>
        <w:t xml:space="preserve"> y la </w:t>
      </w:r>
      <w:r w:rsidRPr="008F6D25">
        <w:rPr>
          <w:rFonts w:ascii="Arial" w:eastAsiaTheme="minorHAnsi" w:hAnsi="Arial" w:cs="Arial"/>
          <w:sz w:val="22"/>
          <w:szCs w:val="22"/>
          <w:lang w:val="es-ES"/>
        </w:rPr>
        <w:t>14</w:t>
      </w:r>
      <w:bookmarkStart w:id="2" w:name="_Hlk32958779"/>
      <w:r w:rsidRPr="008F6D25">
        <w:rPr>
          <w:rFonts w:ascii="Arial" w:eastAsiaTheme="minorHAnsi" w:hAnsi="Arial" w:cs="Arial"/>
          <w:sz w:val="22"/>
          <w:szCs w:val="22"/>
          <w:vertAlign w:val="superscript"/>
          <w:lang w:val="es-ES"/>
        </w:rPr>
        <w:t>a</w:t>
      </w:r>
      <w:bookmarkEnd w:id="2"/>
      <w:r w:rsidRPr="00D46679">
        <w:rPr>
          <w:rFonts w:ascii="Arial" w:eastAsiaTheme="minorHAnsi" w:hAnsi="Arial" w:cs="Arial"/>
          <w:sz w:val="22"/>
          <w:szCs w:val="22"/>
          <w:lang w:val="es-ES"/>
        </w:rPr>
        <w:t xml:space="preserve"> Reunión de la Conferencia de las Partes. </w:t>
      </w:r>
    </w:p>
    <w:p w14:paraId="30D86422" w14:textId="77777777" w:rsidR="00D46679" w:rsidRPr="00061FBF" w:rsidRDefault="00D46679" w:rsidP="00DF3F04">
      <w:pPr>
        <w:widowControl/>
        <w:suppressAutoHyphens w:val="0"/>
        <w:autoSpaceDE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7A7D9EF6" w14:textId="00298973" w:rsidR="00D82C56" w:rsidRPr="00DF3F04" w:rsidRDefault="006A6361" w:rsidP="00DF3F04">
      <w:pPr>
        <w:widowControl/>
        <w:suppressAutoHyphens w:val="0"/>
        <w:autoSpaceDE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  <w:r w:rsidRPr="00DF3F04">
        <w:rPr>
          <w:rFonts w:ascii="Arial" w:eastAsiaTheme="minorHAnsi" w:hAnsi="Arial" w:cs="Arial"/>
          <w:b/>
          <w:i/>
          <w:sz w:val="22"/>
          <w:szCs w:val="22"/>
          <w:lang w:val="es-ES"/>
        </w:rPr>
        <w:t>Dirigido a las Partes y a las no Partes, OG</w:t>
      </w:r>
      <w:r w:rsidR="007E2C0D">
        <w:rPr>
          <w:rFonts w:ascii="Arial" w:eastAsiaTheme="minorHAnsi" w:hAnsi="Arial" w:cs="Arial"/>
          <w:b/>
          <w:i/>
          <w:sz w:val="22"/>
          <w:szCs w:val="22"/>
          <w:lang w:val="es-ES"/>
        </w:rPr>
        <w:t>I</w:t>
      </w:r>
      <w:r w:rsidRPr="00DF3F04">
        <w:rPr>
          <w:rFonts w:ascii="Arial" w:eastAsiaTheme="minorHAnsi" w:hAnsi="Arial" w:cs="Arial"/>
          <w:b/>
          <w:i/>
          <w:sz w:val="22"/>
          <w:szCs w:val="22"/>
          <w:lang w:val="es-ES"/>
        </w:rPr>
        <w:t>, ONG y otras partes interesadas relevantes</w:t>
      </w:r>
    </w:p>
    <w:p w14:paraId="6C2872FD" w14:textId="66D0359D" w:rsidR="006A6361" w:rsidRDefault="006A6361">
      <w:pPr>
        <w:rPr>
          <w:rFonts w:ascii="Arial" w:hAnsi="Arial" w:cs="Arial"/>
          <w:lang w:val="es-ES"/>
        </w:rPr>
      </w:pPr>
    </w:p>
    <w:p w14:paraId="5CA5C2D7" w14:textId="66990786" w:rsidR="006A6361" w:rsidRPr="00DF3F04" w:rsidRDefault="006A6361" w:rsidP="00061FBF">
      <w:pPr>
        <w:widowControl/>
        <w:tabs>
          <w:tab w:val="left" w:pos="709"/>
        </w:tabs>
        <w:suppressAutoHyphens w:val="0"/>
        <w:autoSpaceDE/>
        <w:ind w:left="720" w:hanging="72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DF3F04">
        <w:rPr>
          <w:rFonts w:ascii="Arial" w:eastAsiaTheme="minorHAnsi" w:hAnsi="Arial" w:cs="Arial"/>
          <w:sz w:val="22"/>
          <w:szCs w:val="22"/>
          <w:lang w:val="es-ES"/>
        </w:rPr>
        <w:t>13.CC</w:t>
      </w:r>
      <w:r w:rsidR="00061FBF">
        <w:rPr>
          <w:rFonts w:ascii="Arial" w:eastAsiaTheme="minorHAnsi" w:hAnsi="Arial" w:cs="Arial"/>
          <w:sz w:val="22"/>
          <w:szCs w:val="22"/>
          <w:lang w:val="es-ES"/>
        </w:rPr>
        <w:tab/>
      </w:r>
      <w:r w:rsidRPr="00DF3F04">
        <w:rPr>
          <w:rFonts w:ascii="Arial" w:eastAsiaTheme="minorHAnsi" w:hAnsi="Arial" w:cs="Arial"/>
          <w:sz w:val="22"/>
          <w:szCs w:val="22"/>
          <w:lang w:val="es-ES"/>
        </w:rPr>
        <w:t xml:space="preserve">Se anima tanto </w:t>
      </w:r>
      <w:r w:rsidR="001A134E">
        <w:rPr>
          <w:rFonts w:ascii="Arial" w:eastAsiaTheme="minorHAnsi" w:hAnsi="Arial" w:cs="Arial"/>
          <w:sz w:val="22"/>
          <w:szCs w:val="22"/>
          <w:lang w:val="es-ES"/>
        </w:rPr>
        <w:t xml:space="preserve">a </w:t>
      </w:r>
      <w:r w:rsidRPr="00DF3F04">
        <w:rPr>
          <w:rFonts w:ascii="Arial" w:eastAsiaTheme="minorHAnsi" w:hAnsi="Arial" w:cs="Arial"/>
          <w:sz w:val="22"/>
          <w:szCs w:val="22"/>
          <w:lang w:val="es-ES"/>
        </w:rPr>
        <w:t>las Partes como a las no Partes, especialmente aquellas que son estados del área de distribuci</w:t>
      </w:r>
      <w:r w:rsidR="009201E9">
        <w:rPr>
          <w:rFonts w:ascii="Arial" w:eastAsiaTheme="minorHAnsi" w:hAnsi="Arial" w:cs="Arial"/>
          <w:sz w:val="22"/>
          <w:szCs w:val="22"/>
          <w:lang w:val="es-ES"/>
        </w:rPr>
        <w:t>ó</w:t>
      </w:r>
      <w:r w:rsidRPr="00DF3F04">
        <w:rPr>
          <w:rFonts w:ascii="Arial" w:eastAsiaTheme="minorHAnsi" w:hAnsi="Arial" w:cs="Arial"/>
          <w:sz w:val="22"/>
          <w:szCs w:val="22"/>
          <w:lang w:val="es-ES"/>
        </w:rPr>
        <w:t>n del rayador indio (</w:t>
      </w:r>
      <w:proofErr w:type="spellStart"/>
      <w:r w:rsidRPr="009201E9">
        <w:rPr>
          <w:rFonts w:ascii="Arial" w:eastAsiaTheme="minorHAnsi" w:hAnsi="Arial" w:cs="Arial"/>
          <w:i/>
          <w:iCs/>
          <w:sz w:val="22"/>
          <w:szCs w:val="22"/>
          <w:lang w:val="es-ES"/>
        </w:rPr>
        <w:t>Rynchops</w:t>
      </w:r>
      <w:proofErr w:type="spellEnd"/>
      <w:r w:rsidRPr="009201E9">
        <w:rPr>
          <w:rFonts w:ascii="Arial" w:eastAsiaTheme="minorHAnsi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 w:rsidRPr="009201E9">
        <w:rPr>
          <w:rFonts w:ascii="Arial" w:eastAsiaTheme="minorHAnsi" w:hAnsi="Arial" w:cs="Arial"/>
          <w:i/>
          <w:iCs/>
          <w:sz w:val="22"/>
          <w:szCs w:val="22"/>
          <w:lang w:val="es-ES"/>
        </w:rPr>
        <w:t>albicollis</w:t>
      </w:r>
      <w:proofErr w:type="spellEnd"/>
      <w:r w:rsidRPr="00DF3F04">
        <w:rPr>
          <w:rFonts w:ascii="Arial" w:eastAsiaTheme="minorHAnsi" w:hAnsi="Arial" w:cs="Arial"/>
          <w:sz w:val="22"/>
          <w:szCs w:val="22"/>
          <w:lang w:val="es-ES"/>
        </w:rPr>
        <w:t>), junto con las organizaciones y partes int</w:t>
      </w:r>
      <w:r w:rsidR="00D67596">
        <w:rPr>
          <w:rFonts w:ascii="Arial" w:eastAsiaTheme="minorHAnsi" w:hAnsi="Arial" w:cs="Arial"/>
          <w:sz w:val="22"/>
          <w:szCs w:val="22"/>
          <w:lang w:val="es-ES"/>
        </w:rPr>
        <w:t>e</w:t>
      </w:r>
      <w:r w:rsidRPr="00DF3F04">
        <w:rPr>
          <w:rFonts w:ascii="Arial" w:eastAsiaTheme="minorHAnsi" w:hAnsi="Arial" w:cs="Arial"/>
          <w:sz w:val="22"/>
          <w:szCs w:val="22"/>
          <w:lang w:val="es-ES"/>
        </w:rPr>
        <w:t>r</w:t>
      </w:r>
      <w:r w:rsidR="00D67596">
        <w:rPr>
          <w:rFonts w:ascii="Arial" w:eastAsiaTheme="minorHAnsi" w:hAnsi="Arial" w:cs="Arial"/>
          <w:sz w:val="22"/>
          <w:szCs w:val="22"/>
          <w:lang w:val="es-ES"/>
        </w:rPr>
        <w:t>e</w:t>
      </w:r>
      <w:r w:rsidRPr="00DF3F04">
        <w:rPr>
          <w:rFonts w:ascii="Arial" w:eastAsiaTheme="minorHAnsi" w:hAnsi="Arial" w:cs="Arial"/>
          <w:sz w:val="22"/>
          <w:szCs w:val="22"/>
          <w:lang w:val="es-ES"/>
        </w:rPr>
        <w:t>sadas relevantes, a progresar en el desarrollo r</w:t>
      </w:r>
      <w:r w:rsidR="00D67596">
        <w:rPr>
          <w:rFonts w:ascii="Arial" w:eastAsiaTheme="minorHAnsi" w:hAnsi="Arial" w:cs="Arial"/>
          <w:sz w:val="22"/>
          <w:szCs w:val="22"/>
          <w:lang w:val="es-ES"/>
        </w:rPr>
        <w:t>á</w:t>
      </w:r>
      <w:r w:rsidRPr="00DF3F04">
        <w:rPr>
          <w:rFonts w:ascii="Arial" w:eastAsiaTheme="minorHAnsi" w:hAnsi="Arial" w:cs="Arial"/>
          <w:sz w:val="22"/>
          <w:szCs w:val="22"/>
          <w:lang w:val="es-ES"/>
        </w:rPr>
        <w:t xml:space="preserve">pido de un plan de acción de especie individual y </w:t>
      </w:r>
      <w:r w:rsidR="009600A9">
        <w:rPr>
          <w:rFonts w:ascii="Arial" w:eastAsiaTheme="minorHAnsi" w:hAnsi="Arial" w:cs="Arial"/>
          <w:sz w:val="22"/>
          <w:szCs w:val="22"/>
          <w:lang w:val="es-ES"/>
        </w:rPr>
        <w:t xml:space="preserve">en </w:t>
      </w:r>
      <w:r w:rsidRPr="00DF3F04">
        <w:rPr>
          <w:rFonts w:ascii="Arial" w:eastAsiaTheme="minorHAnsi" w:hAnsi="Arial" w:cs="Arial"/>
          <w:sz w:val="22"/>
          <w:szCs w:val="22"/>
          <w:lang w:val="es-ES"/>
        </w:rPr>
        <w:t>su implementación</w:t>
      </w:r>
      <w:r w:rsidR="00D67596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r w:rsidR="009600A9">
        <w:rPr>
          <w:rFonts w:ascii="Arial" w:eastAsiaTheme="minorHAnsi" w:hAnsi="Arial" w:cs="Arial"/>
          <w:sz w:val="22"/>
          <w:szCs w:val="22"/>
          <w:lang w:val="es-ES"/>
        </w:rPr>
        <w:t>incluyendo más</w:t>
      </w:r>
      <w:r w:rsidRPr="00DF3F04">
        <w:rPr>
          <w:rFonts w:ascii="Arial" w:eastAsiaTheme="minorHAnsi" w:hAnsi="Arial" w:cs="Arial"/>
          <w:sz w:val="22"/>
          <w:szCs w:val="22"/>
          <w:lang w:val="es-ES"/>
        </w:rPr>
        <w:t xml:space="preserve"> investigación </w:t>
      </w:r>
      <w:r w:rsidR="009600A9">
        <w:rPr>
          <w:rFonts w:ascii="Arial" w:eastAsiaTheme="minorHAnsi" w:hAnsi="Arial" w:cs="Arial"/>
          <w:sz w:val="22"/>
          <w:szCs w:val="22"/>
          <w:lang w:val="es-ES"/>
        </w:rPr>
        <w:t xml:space="preserve">sobre </w:t>
      </w:r>
      <w:r w:rsidRPr="00DF3F04">
        <w:rPr>
          <w:rFonts w:ascii="Arial" w:eastAsiaTheme="minorHAnsi" w:hAnsi="Arial" w:cs="Arial"/>
          <w:sz w:val="22"/>
          <w:szCs w:val="22"/>
          <w:lang w:val="es-ES"/>
        </w:rPr>
        <w:t>el estado de</w:t>
      </w:r>
      <w:r w:rsidR="00D67596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r w:rsidRPr="00DF3F04">
        <w:rPr>
          <w:rFonts w:ascii="Arial" w:eastAsiaTheme="minorHAnsi" w:hAnsi="Arial" w:cs="Arial"/>
          <w:sz w:val="22"/>
          <w:szCs w:val="22"/>
          <w:lang w:val="es-ES"/>
        </w:rPr>
        <w:t xml:space="preserve">la especie, </w:t>
      </w:r>
      <w:r w:rsidR="00D67596">
        <w:rPr>
          <w:rFonts w:ascii="Arial" w:eastAsiaTheme="minorHAnsi" w:hAnsi="Arial" w:cs="Arial"/>
          <w:sz w:val="22"/>
          <w:szCs w:val="22"/>
          <w:lang w:val="es-ES"/>
        </w:rPr>
        <w:t>y a</w:t>
      </w:r>
      <w:r w:rsidRPr="00DF3F04">
        <w:rPr>
          <w:rFonts w:ascii="Arial" w:eastAsiaTheme="minorHAnsi" w:hAnsi="Arial" w:cs="Arial"/>
          <w:sz w:val="22"/>
          <w:szCs w:val="22"/>
          <w:lang w:val="es-ES"/>
        </w:rPr>
        <w:t xml:space="preserve"> informar del progreso y opciones para </w:t>
      </w:r>
      <w:r w:rsidR="00D67596">
        <w:rPr>
          <w:rFonts w:ascii="Arial" w:eastAsiaTheme="minorHAnsi" w:hAnsi="Arial" w:cs="Arial"/>
          <w:sz w:val="22"/>
          <w:szCs w:val="22"/>
          <w:lang w:val="es-ES"/>
        </w:rPr>
        <w:t>acciones</w:t>
      </w:r>
      <w:r w:rsidRPr="00DF3F04">
        <w:rPr>
          <w:rFonts w:ascii="Arial" w:eastAsiaTheme="minorHAnsi" w:hAnsi="Arial" w:cs="Arial"/>
          <w:sz w:val="22"/>
          <w:szCs w:val="22"/>
          <w:lang w:val="es-ES"/>
        </w:rPr>
        <w:t xml:space="preserve"> futu</w:t>
      </w:r>
      <w:r w:rsidR="00D67596">
        <w:rPr>
          <w:rFonts w:ascii="Arial" w:eastAsiaTheme="minorHAnsi" w:hAnsi="Arial" w:cs="Arial"/>
          <w:sz w:val="22"/>
          <w:szCs w:val="22"/>
          <w:lang w:val="es-ES"/>
        </w:rPr>
        <w:t>r</w:t>
      </w:r>
      <w:r w:rsidRPr="00DF3F04">
        <w:rPr>
          <w:rFonts w:ascii="Arial" w:eastAsiaTheme="minorHAnsi" w:hAnsi="Arial" w:cs="Arial"/>
          <w:sz w:val="22"/>
          <w:szCs w:val="22"/>
          <w:lang w:val="es-ES"/>
        </w:rPr>
        <w:t>a</w:t>
      </w:r>
      <w:r w:rsidR="00D67596">
        <w:rPr>
          <w:rFonts w:ascii="Arial" w:eastAsiaTheme="minorHAnsi" w:hAnsi="Arial" w:cs="Arial"/>
          <w:sz w:val="22"/>
          <w:szCs w:val="22"/>
          <w:lang w:val="es-ES"/>
        </w:rPr>
        <w:t>s</w:t>
      </w:r>
      <w:r w:rsidRPr="00DF3F04">
        <w:rPr>
          <w:rFonts w:ascii="Arial" w:eastAsiaTheme="minorHAnsi" w:hAnsi="Arial" w:cs="Arial"/>
          <w:sz w:val="22"/>
          <w:szCs w:val="22"/>
          <w:lang w:val="es-ES"/>
        </w:rPr>
        <w:t xml:space="preserve"> dentro de</w:t>
      </w:r>
      <w:r w:rsidR="00D67596">
        <w:rPr>
          <w:rFonts w:ascii="Arial" w:eastAsiaTheme="minorHAnsi" w:hAnsi="Arial" w:cs="Arial"/>
          <w:sz w:val="22"/>
          <w:szCs w:val="22"/>
          <w:lang w:val="es-ES"/>
        </w:rPr>
        <w:t>l marco de</w:t>
      </w:r>
      <w:r w:rsidRPr="00DF3F04">
        <w:rPr>
          <w:rFonts w:ascii="Arial" w:eastAsiaTheme="minorHAnsi" w:hAnsi="Arial" w:cs="Arial"/>
          <w:sz w:val="22"/>
          <w:szCs w:val="22"/>
          <w:lang w:val="es-ES"/>
        </w:rPr>
        <w:t xml:space="preserve"> la CMS para su consideración en la 14</w:t>
      </w:r>
      <w:r w:rsidR="009600A9" w:rsidRPr="009600A9">
        <w:rPr>
          <w:rFonts w:ascii="Arial" w:eastAsiaTheme="minorHAnsi" w:hAnsi="Arial" w:cs="Arial"/>
          <w:sz w:val="22"/>
          <w:szCs w:val="22"/>
          <w:vertAlign w:val="superscript"/>
          <w:lang w:val="es-ES"/>
        </w:rPr>
        <w:t xml:space="preserve"> </w:t>
      </w:r>
      <w:r w:rsidR="009600A9" w:rsidRPr="008F6D25">
        <w:rPr>
          <w:rFonts w:ascii="Arial" w:eastAsiaTheme="minorHAnsi" w:hAnsi="Arial" w:cs="Arial"/>
          <w:sz w:val="22"/>
          <w:szCs w:val="22"/>
          <w:vertAlign w:val="superscript"/>
          <w:lang w:val="es-ES"/>
        </w:rPr>
        <w:t>a</w:t>
      </w:r>
      <w:r w:rsidR="009600A9" w:rsidRPr="009600A9">
        <w:rPr>
          <w:lang w:val="es-ES"/>
        </w:rPr>
        <w:t xml:space="preserve"> </w:t>
      </w:r>
      <w:r w:rsidRPr="00DF3F04">
        <w:rPr>
          <w:rFonts w:ascii="Arial" w:eastAsiaTheme="minorHAnsi" w:hAnsi="Arial" w:cs="Arial"/>
          <w:sz w:val="22"/>
          <w:szCs w:val="22"/>
          <w:lang w:val="es-ES"/>
        </w:rPr>
        <w:t>reuni</w:t>
      </w:r>
      <w:r w:rsidR="00D67596">
        <w:rPr>
          <w:rFonts w:ascii="Arial" w:eastAsiaTheme="minorHAnsi" w:hAnsi="Arial" w:cs="Arial"/>
          <w:sz w:val="22"/>
          <w:szCs w:val="22"/>
          <w:lang w:val="es-ES"/>
        </w:rPr>
        <w:t>ó</w:t>
      </w:r>
      <w:r w:rsidRPr="00DF3F04">
        <w:rPr>
          <w:rFonts w:ascii="Arial" w:eastAsiaTheme="minorHAnsi" w:hAnsi="Arial" w:cs="Arial"/>
          <w:sz w:val="22"/>
          <w:szCs w:val="22"/>
          <w:lang w:val="es-ES"/>
        </w:rPr>
        <w:t>n de la Confer</w:t>
      </w:r>
      <w:r w:rsidR="00D67596">
        <w:rPr>
          <w:rFonts w:ascii="Arial" w:eastAsiaTheme="minorHAnsi" w:hAnsi="Arial" w:cs="Arial"/>
          <w:sz w:val="22"/>
          <w:szCs w:val="22"/>
          <w:lang w:val="es-ES"/>
        </w:rPr>
        <w:t>e</w:t>
      </w:r>
      <w:r w:rsidRPr="00DF3F04">
        <w:rPr>
          <w:rFonts w:ascii="Arial" w:eastAsiaTheme="minorHAnsi" w:hAnsi="Arial" w:cs="Arial"/>
          <w:sz w:val="22"/>
          <w:szCs w:val="22"/>
          <w:lang w:val="es-ES"/>
        </w:rPr>
        <w:t>ncia de las Partes.</w:t>
      </w:r>
    </w:p>
    <w:p w14:paraId="40483C60" w14:textId="77777777" w:rsidR="00D82C56" w:rsidRPr="006A6361" w:rsidRDefault="00D82C56">
      <w:pPr>
        <w:rPr>
          <w:rFonts w:ascii="Arial" w:hAnsi="Arial" w:cs="Arial"/>
          <w:lang w:val="es-ES"/>
        </w:rPr>
      </w:pPr>
    </w:p>
    <w:p w14:paraId="2E411634" w14:textId="77777777" w:rsidR="00D82C56" w:rsidRPr="006A6361" w:rsidRDefault="00D82C56">
      <w:pPr>
        <w:rPr>
          <w:rFonts w:ascii="Arial" w:hAnsi="Arial" w:cs="Arial"/>
          <w:lang w:val="es-ES"/>
        </w:rPr>
      </w:pPr>
      <w:bookmarkStart w:id="3" w:name="_GoBack"/>
      <w:bookmarkEnd w:id="3"/>
    </w:p>
    <w:sectPr w:rsidR="00D82C56" w:rsidRPr="006A63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53F46" w14:textId="77777777" w:rsidR="0043102F" w:rsidRDefault="0043102F">
      <w:r>
        <w:separator/>
      </w:r>
    </w:p>
  </w:endnote>
  <w:endnote w:type="continuationSeparator" w:id="0">
    <w:p w14:paraId="6261E283" w14:textId="77777777" w:rsidR="0043102F" w:rsidRDefault="0043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52309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28CD4966" w14:textId="2F983899" w:rsidR="00D46679" w:rsidRPr="00D46679" w:rsidRDefault="00D46679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D46679">
          <w:rPr>
            <w:rFonts w:ascii="Arial" w:hAnsi="Arial" w:cs="Arial"/>
            <w:sz w:val="18"/>
            <w:szCs w:val="18"/>
          </w:rPr>
          <w:fldChar w:fldCharType="begin"/>
        </w:r>
        <w:r w:rsidRPr="00D4667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D46679">
          <w:rPr>
            <w:rFonts w:ascii="Arial" w:hAnsi="Arial" w:cs="Arial"/>
            <w:sz w:val="18"/>
            <w:szCs w:val="18"/>
          </w:rPr>
          <w:fldChar w:fldCharType="separate"/>
        </w:r>
        <w:r w:rsidRPr="00D46679">
          <w:rPr>
            <w:rFonts w:ascii="Arial" w:hAnsi="Arial" w:cs="Arial"/>
            <w:noProof/>
            <w:sz w:val="18"/>
            <w:szCs w:val="18"/>
          </w:rPr>
          <w:t>2</w:t>
        </w:r>
        <w:r w:rsidRPr="00D46679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682AD" w14:textId="77777777" w:rsidR="00D46679" w:rsidRDefault="00D466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265851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2D8F52FB" w14:textId="0BEFE93D" w:rsidR="00D46679" w:rsidRPr="00D46679" w:rsidRDefault="00061FBF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938B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A3BC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755172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43504715" w14:textId="696E95EA" w:rsidR="00D46679" w:rsidRPr="00D46679" w:rsidRDefault="00D46679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D46679">
          <w:rPr>
            <w:rFonts w:ascii="Arial" w:hAnsi="Arial" w:cs="Arial"/>
            <w:sz w:val="18"/>
            <w:szCs w:val="18"/>
          </w:rPr>
          <w:fldChar w:fldCharType="begin"/>
        </w:r>
        <w:r w:rsidRPr="00D4667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D46679">
          <w:rPr>
            <w:rFonts w:ascii="Arial" w:hAnsi="Arial" w:cs="Arial"/>
            <w:sz w:val="18"/>
            <w:szCs w:val="18"/>
          </w:rPr>
          <w:fldChar w:fldCharType="separate"/>
        </w:r>
        <w:r w:rsidRPr="00D46679">
          <w:rPr>
            <w:rFonts w:ascii="Arial" w:hAnsi="Arial" w:cs="Arial"/>
            <w:noProof/>
            <w:sz w:val="18"/>
            <w:szCs w:val="18"/>
          </w:rPr>
          <w:t>2</w:t>
        </w:r>
        <w:r w:rsidRPr="00D46679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460B4A7E" w14:textId="79F83D30" w:rsidR="00D46679" w:rsidRPr="00D46679" w:rsidRDefault="00D46679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03887" w14:textId="77777777" w:rsidR="0043102F" w:rsidRDefault="0043102F">
      <w:r>
        <w:rPr>
          <w:color w:val="000000"/>
        </w:rPr>
        <w:separator/>
      </w:r>
    </w:p>
  </w:footnote>
  <w:footnote w:type="continuationSeparator" w:id="0">
    <w:p w14:paraId="34C95178" w14:textId="77777777" w:rsidR="0043102F" w:rsidRDefault="0043102F">
      <w:r>
        <w:continuationSeparator/>
      </w:r>
    </w:p>
  </w:footnote>
  <w:footnote w:id="1">
    <w:p w14:paraId="78863EC5" w14:textId="09BA8135" w:rsidR="00D46679" w:rsidRPr="00061FBF" w:rsidRDefault="00061FBF" w:rsidP="00D46679">
      <w:pPr>
        <w:pStyle w:val="FootnoteText"/>
        <w:rPr>
          <w:sz w:val="16"/>
          <w:szCs w:val="16"/>
          <w:lang w:val="es-ES"/>
        </w:rPr>
      </w:pPr>
      <w:r w:rsidRPr="00061FBF">
        <w:rPr>
          <w:rStyle w:val="FootnoteReference"/>
          <w:sz w:val="16"/>
          <w:szCs w:val="16"/>
        </w:rPr>
        <w:footnoteRef/>
      </w:r>
      <w:r w:rsidRPr="00061FBF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  <w:lang w:val="en-IN"/>
        </w:rPr>
        <w:t>Consolidada</w:t>
      </w:r>
      <w:proofErr w:type="spellEnd"/>
      <w:r>
        <w:rPr>
          <w:sz w:val="16"/>
          <w:szCs w:val="16"/>
          <w:lang w:val="en-IN"/>
        </w:rPr>
        <w:t xml:space="preserve"> </w:t>
      </w:r>
      <w:proofErr w:type="spellStart"/>
      <w:r>
        <w:rPr>
          <w:sz w:val="16"/>
          <w:szCs w:val="16"/>
          <w:lang w:val="en-IN"/>
        </w:rPr>
        <w:t>como</w:t>
      </w:r>
      <w:proofErr w:type="spellEnd"/>
      <w:r>
        <w:rPr>
          <w:sz w:val="16"/>
          <w:szCs w:val="16"/>
          <w:lang w:val="en-IN"/>
        </w:rPr>
        <w:t xml:space="preserve"> </w:t>
      </w:r>
      <w:proofErr w:type="spellStart"/>
      <w:r>
        <w:rPr>
          <w:sz w:val="16"/>
          <w:szCs w:val="16"/>
          <w:lang w:val="en-IN"/>
        </w:rPr>
        <w:t>Resolución</w:t>
      </w:r>
      <w:proofErr w:type="spellEnd"/>
      <w:r w:rsidRPr="00061FBF">
        <w:rPr>
          <w:sz w:val="16"/>
          <w:szCs w:val="16"/>
          <w:lang w:val="en-IN"/>
        </w:rPr>
        <w:t xml:space="preserve"> 12.11 </w:t>
      </w:r>
      <w:proofErr w:type="spellStart"/>
      <w:r>
        <w:rPr>
          <w:i/>
          <w:iCs/>
          <w:sz w:val="16"/>
          <w:szCs w:val="16"/>
          <w:lang w:val="en-IN"/>
        </w:rPr>
        <w:t>Corredores</w:t>
      </w:r>
      <w:proofErr w:type="spellEnd"/>
      <w:r>
        <w:rPr>
          <w:i/>
          <w:iCs/>
          <w:sz w:val="16"/>
          <w:szCs w:val="16"/>
          <w:lang w:val="en-IN"/>
        </w:rPr>
        <w:t xml:space="preserve"> </w:t>
      </w:r>
      <w:proofErr w:type="spellStart"/>
      <w:r>
        <w:rPr>
          <w:i/>
          <w:iCs/>
          <w:sz w:val="16"/>
          <w:szCs w:val="16"/>
          <w:lang w:val="en-IN"/>
        </w:rPr>
        <w:t>aéreos</w:t>
      </w:r>
      <w:proofErr w:type="spellEnd"/>
    </w:p>
  </w:footnote>
  <w:footnote w:id="2">
    <w:p w14:paraId="51230446" w14:textId="77777777" w:rsidR="00D46679" w:rsidRPr="00251359" w:rsidRDefault="00D46679" w:rsidP="00D46679">
      <w:pPr>
        <w:pStyle w:val="FootnoteText"/>
        <w:rPr>
          <w:lang w:val="es-ES"/>
        </w:rPr>
      </w:pPr>
      <w:r w:rsidRPr="00061FBF">
        <w:rPr>
          <w:rStyle w:val="FootnoteReference"/>
          <w:sz w:val="16"/>
          <w:szCs w:val="16"/>
        </w:rPr>
        <w:footnoteRef/>
      </w:r>
      <w:r w:rsidRPr="00061FBF">
        <w:rPr>
          <w:sz w:val="16"/>
          <w:szCs w:val="16"/>
          <w:lang w:val="es-ES"/>
        </w:rPr>
        <w:t xml:space="preserve"> Consolidada como Resolución 12.28 </w:t>
      </w:r>
      <w:r w:rsidRPr="00061FBF">
        <w:rPr>
          <w:i/>
          <w:sz w:val="16"/>
          <w:szCs w:val="16"/>
          <w:lang w:val="es-ES"/>
        </w:rPr>
        <w:t>Acciones Concertadas</w:t>
      </w:r>
      <w:r w:rsidRPr="00840CE1">
        <w:rPr>
          <w:sz w:val="16"/>
          <w:szCs w:val="16"/>
          <w:lang w:val="es-ES"/>
        </w:rPr>
        <w:c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8C5D3" w14:textId="77777777" w:rsidR="00D46679" w:rsidRPr="00D46679" w:rsidRDefault="00D46679" w:rsidP="00D46679">
    <w:pPr>
      <w:pStyle w:val="Header"/>
      <w:pBdr>
        <w:bottom w:val="single" w:sz="4" w:space="1" w:color="auto"/>
      </w:pBdr>
      <w:rPr>
        <w:rFonts w:ascii="Arial" w:hAnsi="Arial" w:cs="Arial"/>
        <w:i/>
        <w:iCs/>
        <w:lang w:val="es-ES"/>
      </w:rPr>
    </w:pPr>
    <w:r w:rsidRPr="00D46679">
      <w:rPr>
        <w:rFonts w:ascii="Arial" w:hAnsi="Arial" w:cs="Arial"/>
        <w:i/>
        <w:iCs/>
        <w:lang w:val="es-ES"/>
      </w:rPr>
      <w:t>UNEP/CMS/CRP26.1.5</w:t>
    </w:r>
  </w:p>
  <w:p w14:paraId="69DA0791" w14:textId="77777777" w:rsidR="00D46679" w:rsidRDefault="00D466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7E33F" w14:textId="77777777" w:rsidR="00D46679" w:rsidRPr="00002A97" w:rsidRDefault="00D46679" w:rsidP="00002A97">
    <w:pPr>
      <w:pStyle w:val="Header"/>
      <w:pBdr>
        <w:bottom w:val="single" w:sz="4" w:space="1" w:color="auto"/>
      </w:pBdr>
      <w:jc w:val="right"/>
      <w:rPr>
        <w:i/>
        <w:sz w:val="18"/>
        <w:szCs w:val="18"/>
      </w:rPr>
    </w:pPr>
    <w:r w:rsidRPr="00002A97">
      <w:rPr>
        <w:rFonts w:cs="Arial"/>
        <w:i/>
        <w:sz w:val="18"/>
        <w:szCs w:val="18"/>
        <w:lang w:val="fr-FR" w:eastAsia="es-ES"/>
      </w:rPr>
      <w:t>UNEP/CMS/COP13/Doc.</w:t>
    </w:r>
    <w:r>
      <w:rPr>
        <w:rFonts w:cs="Arial"/>
        <w:i/>
        <w:sz w:val="18"/>
        <w:szCs w:val="18"/>
        <w:lang w:val="fr-FR" w:eastAsia="es-ES"/>
      </w:rPr>
      <w:t>26.1.5/</w:t>
    </w:r>
    <w:proofErr w:type="spellStart"/>
    <w:r>
      <w:rPr>
        <w:rFonts w:cs="Arial"/>
        <w:i/>
        <w:sz w:val="18"/>
        <w:szCs w:val="18"/>
        <w:lang w:val="fr-FR" w:eastAsia="es-ES"/>
      </w:rPr>
      <w:t>Anexo</w:t>
    </w:r>
    <w:proofErr w:type="spellEnd"/>
    <w:r>
      <w:rPr>
        <w:rFonts w:cs="Arial"/>
        <w:i/>
        <w:sz w:val="18"/>
        <w:szCs w:val="18"/>
        <w:lang w:val="fr-FR" w:eastAsia="es-ES"/>
      </w:rPr>
      <w:t xml:space="preserve">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4740F" w14:textId="64BEA0B1" w:rsidR="00D46679" w:rsidRPr="00D46679" w:rsidRDefault="00D46679" w:rsidP="00D46679">
    <w:pPr>
      <w:pStyle w:val="Header"/>
      <w:pBdr>
        <w:bottom w:val="single" w:sz="4" w:space="1" w:color="auto"/>
      </w:pBdr>
      <w:jc w:val="right"/>
      <w:rPr>
        <w:rFonts w:ascii="Arial" w:hAnsi="Arial" w:cs="Arial"/>
        <w:i/>
        <w:iCs/>
        <w:lang w:val="es-ES"/>
      </w:rPr>
    </w:pPr>
    <w:r w:rsidRPr="00D46679">
      <w:rPr>
        <w:rFonts w:ascii="Arial" w:hAnsi="Arial" w:cs="Arial"/>
        <w:i/>
        <w:iCs/>
        <w:lang w:val="es-ES"/>
      </w:rPr>
      <w:t>UNEP/CMS/CRP26.1.5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A60C" w14:textId="77777777" w:rsidR="00A16E93" w:rsidRDefault="005D43E4" w:rsidP="00AA138B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</w:t>
    </w:r>
    <w:proofErr w:type="gramStart"/>
    <w:r>
      <w:rPr>
        <w:rFonts w:ascii="Arial" w:hAnsi="Arial" w:cs="Arial"/>
        <w:i/>
        <w:szCs w:val="20"/>
        <w:lang w:val="en-GB"/>
      </w:rPr>
      <w:t>CRP(</w:t>
    </w:r>
    <w:proofErr w:type="spellStart"/>
    <w:proofErr w:type="gramEnd"/>
    <w:r>
      <w:rPr>
        <w:rFonts w:ascii="Arial" w:hAnsi="Arial" w:cs="Arial"/>
        <w:i/>
        <w:szCs w:val="20"/>
        <w:lang w:val="en-GB"/>
      </w:rPr>
      <w:t>Doc.N</w:t>
    </w:r>
    <w:proofErr w:type="spellEnd"/>
    <w:r>
      <w:rPr>
        <w:rFonts w:ascii="Arial" w:hAnsi="Arial" w:cs="Arial"/>
        <w:i/>
        <w:szCs w:val="20"/>
        <w:lang w:val="en-GB"/>
      </w:rPr>
      <w:t>º)</w:t>
    </w:r>
  </w:p>
  <w:p w14:paraId="50B9F4CC" w14:textId="77777777" w:rsidR="00A16E93" w:rsidRDefault="00061FB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3F0B" w14:textId="77777777" w:rsidR="00A16E93" w:rsidRDefault="005D43E4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both"/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</w:t>
    </w:r>
    <w:proofErr w:type="gramStart"/>
    <w:r>
      <w:rPr>
        <w:rFonts w:ascii="Arial" w:hAnsi="Arial" w:cs="Arial"/>
        <w:i/>
        <w:szCs w:val="20"/>
        <w:lang w:val="en-GB"/>
      </w:rPr>
      <w:t>CRP(</w:t>
    </w:r>
    <w:proofErr w:type="spellStart"/>
    <w:proofErr w:type="gramEnd"/>
    <w:r>
      <w:rPr>
        <w:rFonts w:ascii="Arial" w:hAnsi="Arial" w:cs="Arial"/>
        <w:i/>
        <w:szCs w:val="20"/>
        <w:lang w:val="en-GB"/>
      </w:rPr>
      <w:t>Doc.N</w:t>
    </w:r>
    <w:proofErr w:type="spellEnd"/>
    <w:r>
      <w:rPr>
        <w:rFonts w:ascii="Arial" w:hAnsi="Arial" w:cs="Arial"/>
        <w:i/>
        <w:szCs w:val="20"/>
        <w:lang w:val="en-GB"/>
      </w:rPr>
      <w:t>º)</w:t>
    </w:r>
  </w:p>
  <w:p w14:paraId="75025A37" w14:textId="77777777" w:rsidR="00A16E93" w:rsidRDefault="00061FB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A398" w14:textId="0FE9014F" w:rsidR="007A1066" w:rsidRPr="00E829C9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Cs w:val="20"/>
        <w:lang w:val="en-GB"/>
      </w:rPr>
    </w:pPr>
    <w:r w:rsidRPr="00E829C9">
      <w:rPr>
        <w:rFonts w:ascii="Arial" w:hAnsi="Arial" w:cs="Arial"/>
        <w:bCs/>
        <w:i/>
        <w:iCs/>
        <w:szCs w:val="20"/>
        <w:lang w:val="en-GB"/>
      </w:rPr>
      <w:t>UNEP/CMS/COP13/CRP</w:t>
    </w:r>
    <w:r w:rsidR="00D46679">
      <w:rPr>
        <w:rFonts w:ascii="Arial" w:hAnsi="Arial" w:cs="Arial"/>
        <w:bCs/>
        <w:i/>
        <w:iCs/>
        <w:szCs w:val="20"/>
        <w:lang w:val="en-GB"/>
      </w:rPr>
      <w:t>26.1.5</w:t>
    </w:r>
  </w:p>
  <w:p w14:paraId="117A266F" w14:textId="77777777" w:rsidR="007A1066" w:rsidRDefault="007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C16A7"/>
    <w:multiLevelType w:val="hybridMultilevel"/>
    <w:tmpl w:val="75BC35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0D21CD"/>
    <w:multiLevelType w:val="hybridMultilevel"/>
    <w:tmpl w:val="C9F076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61FBF"/>
    <w:rsid w:val="0006716D"/>
    <w:rsid w:val="000B0D60"/>
    <w:rsid w:val="000C6CB5"/>
    <w:rsid w:val="001519F7"/>
    <w:rsid w:val="00172B87"/>
    <w:rsid w:val="001A134E"/>
    <w:rsid w:val="001D40FA"/>
    <w:rsid w:val="001F4B96"/>
    <w:rsid w:val="00211740"/>
    <w:rsid w:val="00337415"/>
    <w:rsid w:val="00351146"/>
    <w:rsid w:val="00393742"/>
    <w:rsid w:val="003968FD"/>
    <w:rsid w:val="003F1AD8"/>
    <w:rsid w:val="0043102F"/>
    <w:rsid w:val="004A3D06"/>
    <w:rsid w:val="004D0931"/>
    <w:rsid w:val="00542E42"/>
    <w:rsid w:val="005645C4"/>
    <w:rsid w:val="005651D0"/>
    <w:rsid w:val="00566278"/>
    <w:rsid w:val="0058757D"/>
    <w:rsid w:val="005D43E4"/>
    <w:rsid w:val="005F0639"/>
    <w:rsid w:val="00655878"/>
    <w:rsid w:val="006702FD"/>
    <w:rsid w:val="006733D0"/>
    <w:rsid w:val="0068097A"/>
    <w:rsid w:val="006A6361"/>
    <w:rsid w:val="006D65B2"/>
    <w:rsid w:val="0079035E"/>
    <w:rsid w:val="007A1066"/>
    <w:rsid w:val="007A20E8"/>
    <w:rsid w:val="007B4676"/>
    <w:rsid w:val="007E2C0D"/>
    <w:rsid w:val="00834D9D"/>
    <w:rsid w:val="00840CE1"/>
    <w:rsid w:val="00847B33"/>
    <w:rsid w:val="00854553"/>
    <w:rsid w:val="008F6D25"/>
    <w:rsid w:val="0090214C"/>
    <w:rsid w:val="009201E9"/>
    <w:rsid w:val="009600A9"/>
    <w:rsid w:val="00A71E55"/>
    <w:rsid w:val="00AA138B"/>
    <w:rsid w:val="00AB1367"/>
    <w:rsid w:val="00AC03FE"/>
    <w:rsid w:val="00B00BF2"/>
    <w:rsid w:val="00B36FE7"/>
    <w:rsid w:val="00B423AD"/>
    <w:rsid w:val="00B663A1"/>
    <w:rsid w:val="00B85809"/>
    <w:rsid w:val="00B95EAA"/>
    <w:rsid w:val="00BE7B6F"/>
    <w:rsid w:val="00C977B6"/>
    <w:rsid w:val="00D46679"/>
    <w:rsid w:val="00D67596"/>
    <w:rsid w:val="00D734F5"/>
    <w:rsid w:val="00D82C56"/>
    <w:rsid w:val="00DF3F04"/>
    <w:rsid w:val="00E37358"/>
    <w:rsid w:val="00E829C9"/>
    <w:rsid w:val="00EF607C"/>
    <w:rsid w:val="00EF722E"/>
    <w:rsid w:val="00F22333"/>
    <w:rsid w:val="00FC561E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679"/>
    <w:pPr>
      <w:widowControl/>
      <w:suppressAutoHyphens w:val="0"/>
      <w:autoSpaceDE/>
      <w:autoSpaceDN/>
      <w:textAlignment w:val="auto"/>
    </w:pPr>
    <w:rPr>
      <w:rFonts w:ascii="Arial" w:eastAsiaTheme="minorHAnsi" w:hAnsi="Arial" w:cstheme="minorBid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679"/>
    <w:rPr>
      <w:rFonts w:eastAsia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667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6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Ximena Victoria Cancino Ordenes</cp:lastModifiedBy>
  <cp:revision>59</cp:revision>
  <cp:lastPrinted>2020-02-03T15:02:00Z</cp:lastPrinted>
  <dcterms:created xsi:type="dcterms:W3CDTF">2020-02-19T03:51:00Z</dcterms:created>
  <dcterms:modified xsi:type="dcterms:W3CDTF">2020-02-19T07:19:00Z</dcterms:modified>
</cp:coreProperties>
</file>