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02557" w14:textId="77777777" w:rsidR="00682B31" w:rsidRPr="00E46007" w:rsidRDefault="00682B31" w:rsidP="00682B31">
      <w:pPr>
        <w:tabs>
          <w:tab w:val="left" w:pos="-1057"/>
          <w:tab w:val="left" w:pos="-720"/>
        </w:tabs>
        <w:ind w:left="-90"/>
        <w:rPr>
          <w:rFonts w:cs="Arial"/>
          <w:spacing w:val="-8"/>
          <w:sz w:val="12"/>
          <w:szCs w:val="12"/>
          <w:lang w:val="fr-FR"/>
        </w:rPr>
      </w:pPr>
    </w:p>
    <w:p w14:paraId="155CC826" w14:textId="77777777" w:rsidR="00A4295C" w:rsidRPr="00E46007" w:rsidRDefault="00A4295C" w:rsidP="00A4295C">
      <w:pPr>
        <w:tabs>
          <w:tab w:val="left" w:pos="-1057"/>
          <w:tab w:val="left" w:pos="-720"/>
        </w:tabs>
        <w:ind w:left="-90"/>
        <w:rPr>
          <w:rFonts w:cs="Arial"/>
          <w:sz w:val="22"/>
          <w:szCs w:val="22"/>
          <w:lang w:val="fr-FR"/>
        </w:rPr>
      </w:pPr>
      <w:r w:rsidRPr="00E46007">
        <w:rPr>
          <w:rFonts w:cs="Arial"/>
          <w:sz w:val="22"/>
          <w:szCs w:val="22"/>
          <w:lang w:val="fr-FR"/>
        </w:rPr>
        <w:t>12</w:t>
      </w:r>
      <w:r w:rsidRPr="00E46007">
        <w:rPr>
          <w:rFonts w:cs="Arial"/>
          <w:sz w:val="22"/>
          <w:szCs w:val="22"/>
          <w:vertAlign w:val="superscript"/>
          <w:lang w:val="fr-FR"/>
        </w:rPr>
        <w:t>ème</w:t>
      </w:r>
      <w:r w:rsidRPr="00E46007">
        <w:rPr>
          <w:rFonts w:cs="Arial"/>
          <w:sz w:val="22"/>
          <w:szCs w:val="22"/>
          <w:lang w:val="fr-FR"/>
        </w:rPr>
        <w:t xml:space="preserve"> SESSION DE LA CONFÉRENCE DES PARTIES</w:t>
      </w:r>
    </w:p>
    <w:p w14:paraId="23772662" w14:textId="77777777" w:rsidR="00A4295C" w:rsidRPr="00E46007" w:rsidRDefault="00A4295C" w:rsidP="00A4295C">
      <w:pPr>
        <w:pStyle w:val="Heading2"/>
        <w:keepNext w:val="0"/>
        <w:spacing w:line="228" w:lineRule="auto"/>
        <w:ind w:left="-90"/>
        <w:rPr>
          <w:rFonts w:cs="Arial"/>
          <w:b w:val="0"/>
          <w:bCs w:val="0"/>
          <w:sz w:val="22"/>
          <w:szCs w:val="22"/>
          <w:lang w:val="fr-FR"/>
        </w:rPr>
      </w:pPr>
      <w:r w:rsidRPr="00E46007">
        <w:rPr>
          <w:rFonts w:cs="Arial"/>
          <w:b w:val="0"/>
          <w:sz w:val="22"/>
          <w:szCs w:val="22"/>
          <w:lang w:val="fr-FR"/>
        </w:rPr>
        <w:t>Manille, Philippines, 23 - 28 octobre 2017</w:t>
      </w:r>
    </w:p>
    <w:p w14:paraId="2D084981" w14:textId="6550C58D" w:rsidR="00A4295C" w:rsidRPr="00E46007" w:rsidRDefault="00A4295C" w:rsidP="00A4295C">
      <w:pPr>
        <w:spacing w:line="228" w:lineRule="auto"/>
        <w:ind w:left="-90"/>
        <w:rPr>
          <w:rFonts w:cs="Arial"/>
          <w:iCs/>
          <w:sz w:val="22"/>
          <w:szCs w:val="22"/>
          <w:lang w:val="fr-FR"/>
        </w:rPr>
      </w:pPr>
      <w:r w:rsidRPr="00E46007">
        <w:rPr>
          <w:rFonts w:cs="Arial"/>
          <w:iCs/>
          <w:sz w:val="22"/>
          <w:szCs w:val="22"/>
          <w:lang w:val="fr-FR"/>
        </w:rPr>
        <w:t>Point 24.4.12 de l’ordre du jour</w:t>
      </w:r>
    </w:p>
    <w:p w14:paraId="7031F7AF" w14:textId="48844520" w:rsidR="0081600F" w:rsidRPr="00E46007" w:rsidRDefault="0081600F" w:rsidP="009E72D7">
      <w:pPr>
        <w:spacing w:line="228" w:lineRule="auto"/>
        <w:rPr>
          <w:rFonts w:cs="Arial"/>
          <w:iCs/>
          <w:sz w:val="22"/>
          <w:szCs w:val="22"/>
          <w:lang w:val="fr-FR"/>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E46007" w14:paraId="26118B12"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47F7E92A" w14:textId="77777777" w:rsidR="0081600F" w:rsidRPr="00E46007" w:rsidRDefault="00EB2285" w:rsidP="00EB2285">
            <w:pPr>
              <w:tabs>
                <w:tab w:val="left" w:pos="-1057"/>
                <w:tab w:val="left" w:pos="-720"/>
                <w:tab w:val="left" w:pos="0"/>
                <w:tab w:val="left" w:pos="141"/>
                <w:tab w:val="left" w:pos="720"/>
                <w:tab w:val="left" w:pos="1155"/>
                <w:tab w:val="right" w:pos="9072"/>
                <w:tab w:val="right" w:pos="9432"/>
              </w:tabs>
              <w:rPr>
                <w:rFonts w:cs="Arial"/>
                <w:sz w:val="22"/>
                <w:szCs w:val="22"/>
                <w:lang w:val="fr-FR"/>
              </w:rPr>
            </w:pPr>
            <w:r w:rsidRPr="00E46007">
              <w:rPr>
                <w:rFonts w:cs="Arial"/>
                <w:b/>
                <w:sz w:val="28"/>
                <w:szCs w:val="28"/>
                <w:lang w:val="fr-FR"/>
              </w:rPr>
              <w:tab/>
            </w:r>
            <w:r w:rsidRPr="00E46007">
              <w:rPr>
                <w:rFonts w:cs="Arial"/>
                <w:b/>
                <w:sz w:val="28"/>
                <w:szCs w:val="28"/>
                <w:lang w:val="fr-FR"/>
              </w:rPr>
              <w:tab/>
            </w:r>
            <w:r w:rsidRPr="00E46007">
              <w:rPr>
                <w:rFonts w:cs="Arial"/>
                <w:b/>
                <w:sz w:val="28"/>
                <w:szCs w:val="28"/>
                <w:lang w:val="fr-FR"/>
              </w:rPr>
              <w:tab/>
            </w:r>
            <w:r w:rsidRPr="00E46007">
              <w:rPr>
                <w:rFonts w:cs="Arial"/>
                <w:b/>
                <w:sz w:val="28"/>
                <w:szCs w:val="28"/>
                <w:lang w:val="fr-FR"/>
              </w:rPr>
              <w:tab/>
            </w:r>
            <w:r w:rsidR="00FA61AF" w:rsidRPr="00E46007">
              <w:rPr>
                <w:rFonts w:cs="Arial"/>
                <w:b/>
                <w:sz w:val="28"/>
                <w:szCs w:val="28"/>
                <w:lang w:val="fr-FR"/>
              </w:rPr>
              <w:t>CMS</w:t>
            </w:r>
          </w:p>
          <w:p w14:paraId="0CB8BC04" w14:textId="77777777" w:rsidR="00FA61AF" w:rsidRPr="00E46007" w:rsidRDefault="00FA61AF" w:rsidP="00972D36">
            <w:pPr>
              <w:tabs>
                <w:tab w:val="left" w:pos="-1057"/>
                <w:tab w:val="left" w:pos="-720"/>
                <w:tab w:val="left" w:pos="0"/>
                <w:tab w:val="left" w:pos="141"/>
                <w:tab w:val="left" w:pos="720"/>
                <w:tab w:val="right" w:pos="9072"/>
              </w:tabs>
              <w:rPr>
                <w:rFonts w:cs="Arial"/>
                <w:sz w:val="22"/>
                <w:szCs w:val="22"/>
                <w:lang w:val="fr-FR"/>
              </w:rPr>
            </w:pPr>
          </w:p>
        </w:tc>
      </w:tr>
      <w:tr w:rsidR="00A4295C" w:rsidRPr="00E46007" w14:paraId="709A3B7C"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0A10EC10" w14:textId="77777777" w:rsidR="00A4295C" w:rsidRPr="00E46007" w:rsidRDefault="00A4295C" w:rsidP="00A4295C">
            <w:pPr>
              <w:rPr>
                <w:rFonts w:cs="Arial"/>
                <w:sz w:val="22"/>
                <w:szCs w:val="22"/>
                <w:lang w:val="fr-FR"/>
              </w:rPr>
            </w:pPr>
            <w:r w:rsidRPr="00E46007">
              <w:rPr>
                <w:rFonts w:cs="Arial"/>
                <w:noProof/>
                <w:sz w:val="22"/>
                <w:szCs w:val="22"/>
              </w:rPr>
              <w:drawing>
                <wp:inline distT="0" distB="0" distL="0" distR="0" wp14:anchorId="0B6CCA60" wp14:editId="679C840A">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463CCFF8" w14:textId="77777777" w:rsidR="00A4295C" w:rsidRPr="00E46007" w:rsidRDefault="00A4295C" w:rsidP="00A4295C">
            <w:pPr>
              <w:rPr>
                <w:rFonts w:cs="Arial"/>
                <w:sz w:val="22"/>
                <w:szCs w:val="22"/>
                <w:lang w:val="fr-FR"/>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5F89C79B" w14:textId="77777777" w:rsidR="00A4295C" w:rsidRPr="00E46007" w:rsidRDefault="00A4295C" w:rsidP="00A4295C">
            <w:pPr>
              <w:pStyle w:val="Heading2"/>
              <w:ind w:left="-108"/>
              <w:rPr>
                <w:rFonts w:cs="Arial"/>
                <w:b w:val="0"/>
                <w:bCs w:val="0"/>
                <w:sz w:val="22"/>
                <w:szCs w:val="22"/>
                <w:lang w:val="fr-FR"/>
              </w:rPr>
            </w:pPr>
          </w:p>
          <w:p w14:paraId="43BB7F84" w14:textId="77777777" w:rsidR="00A4295C" w:rsidRPr="00E46007" w:rsidRDefault="00A4295C" w:rsidP="00A4295C">
            <w:pPr>
              <w:pStyle w:val="Heading2"/>
              <w:ind w:left="-108"/>
              <w:rPr>
                <w:rFonts w:cs="Arial"/>
                <w:bCs w:val="0"/>
                <w:sz w:val="32"/>
                <w:szCs w:val="32"/>
                <w:lang w:val="fr-FR"/>
              </w:rPr>
            </w:pPr>
            <w:r w:rsidRPr="00E46007">
              <w:rPr>
                <w:rFonts w:cs="Arial"/>
                <w:bCs w:val="0"/>
                <w:sz w:val="32"/>
                <w:szCs w:val="32"/>
                <w:lang w:val="fr-FR"/>
              </w:rPr>
              <w:t xml:space="preserve">CONVENTION SUR </w:t>
            </w:r>
          </w:p>
          <w:p w14:paraId="0B17CE9C" w14:textId="77777777" w:rsidR="00A4295C" w:rsidRPr="00E46007" w:rsidRDefault="00A4295C" w:rsidP="00A4295C">
            <w:pPr>
              <w:pStyle w:val="Heading2"/>
              <w:ind w:left="-108"/>
              <w:rPr>
                <w:rFonts w:cs="Arial"/>
                <w:bCs w:val="0"/>
                <w:sz w:val="32"/>
                <w:szCs w:val="32"/>
                <w:lang w:val="fr-FR"/>
              </w:rPr>
            </w:pPr>
            <w:r w:rsidRPr="00E46007">
              <w:rPr>
                <w:rFonts w:cs="Arial"/>
                <w:bCs w:val="0"/>
                <w:sz w:val="32"/>
                <w:szCs w:val="32"/>
                <w:lang w:val="fr-FR"/>
              </w:rPr>
              <w:t xml:space="preserve">LES ESPÈCES </w:t>
            </w:r>
          </w:p>
          <w:p w14:paraId="59737AE9" w14:textId="2B5E007A" w:rsidR="00A4295C" w:rsidRPr="00E46007" w:rsidRDefault="00A4295C" w:rsidP="00A4295C">
            <w:pPr>
              <w:pStyle w:val="Heading2"/>
              <w:pBdr>
                <w:top w:val="none" w:sz="0" w:space="0" w:color="auto"/>
                <w:left w:val="none" w:sz="0" w:space="0" w:color="auto"/>
                <w:bottom w:val="none" w:sz="0" w:space="0" w:color="auto"/>
                <w:right w:val="none" w:sz="0" w:space="0" w:color="auto"/>
              </w:pBdr>
              <w:ind w:left="-108"/>
              <w:rPr>
                <w:rFonts w:cs="Arial"/>
                <w:b w:val="0"/>
                <w:bCs w:val="0"/>
                <w:sz w:val="22"/>
                <w:szCs w:val="22"/>
                <w:lang w:val="fr-FR"/>
              </w:rPr>
            </w:pPr>
            <w:r w:rsidRPr="00E46007">
              <w:rPr>
                <w:rFonts w:cs="Arial"/>
                <w:bCs w:val="0"/>
                <w:sz w:val="32"/>
                <w:szCs w:val="32"/>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50451EF0" w14:textId="77777777" w:rsidR="00A4295C" w:rsidRPr="00E46007" w:rsidRDefault="00A4295C" w:rsidP="00A4295C">
            <w:pPr>
              <w:tabs>
                <w:tab w:val="left" w:pos="5040"/>
                <w:tab w:val="left" w:pos="5760"/>
                <w:tab w:val="left" w:pos="6008"/>
                <w:tab w:val="left" w:pos="6480"/>
                <w:tab w:val="left" w:pos="7200"/>
                <w:tab w:val="left" w:pos="7920"/>
                <w:tab w:val="left" w:pos="8640"/>
              </w:tabs>
              <w:rPr>
                <w:rFonts w:cs="Arial"/>
                <w:sz w:val="22"/>
                <w:szCs w:val="22"/>
                <w:lang w:val="fr-FR"/>
              </w:rPr>
            </w:pPr>
          </w:p>
          <w:p w14:paraId="06C0B622" w14:textId="77777777" w:rsidR="00A4295C" w:rsidRPr="00E46007" w:rsidRDefault="00A4295C" w:rsidP="00A4295C">
            <w:pPr>
              <w:tabs>
                <w:tab w:val="left" w:pos="5040"/>
                <w:tab w:val="left" w:pos="5760"/>
                <w:tab w:val="left" w:pos="6008"/>
                <w:tab w:val="left" w:pos="6480"/>
                <w:tab w:val="left" w:pos="7200"/>
                <w:tab w:val="left" w:pos="7920"/>
                <w:tab w:val="left" w:pos="8640"/>
              </w:tabs>
              <w:rPr>
                <w:rFonts w:cs="Arial"/>
                <w:sz w:val="22"/>
                <w:szCs w:val="22"/>
                <w:lang w:val="fr-FR"/>
              </w:rPr>
            </w:pPr>
            <w:r w:rsidRPr="00E46007">
              <w:rPr>
                <w:rFonts w:cs="Arial"/>
                <w:sz w:val="22"/>
                <w:szCs w:val="22"/>
                <w:lang w:val="fr-FR"/>
              </w:rPr>
              <w:t>Distribution : Générale</w:t>
            </w:r>
          </w:p>
          <w:p w14:paraId="2A17DAC5" w14:textId="77777777" w:rsidR="00A4295C" w:rsidRPr="00E46007" w:rsidRDefault="00A4295C" w:rsidP="00A4295C">
            <w:pPr>
              <w:tabs>
                <w:tab w:val="left" w:pos="-1057"/>
                <w:tab w:val="left" w:pos="-720"/>
                <w:tab w:val="left" w:pos="5040"/>
                <w:tab w:val="left" w:pos="5760"/>
                <w:tab w:val="left" w:pos="6008"/>
                <w:tab w:val="left" w:pos="6480"/>
                <w:tab w:val="left" w:pos="7200"/>
                <w:tab w:val="left" w:pos="7920"/>
                <w:tab w:val="left" w:pos="8640"/>
              </w:tabs>
              <w:rPr>
                <w:rFonts w:cs="Arial"/>
                <w:sz w:val="22"/>
                <w:szCs w:val="22"/>
                <w:lang w:val="fr-FR"/>
              </w:rPr>
            </w:pPr>
          </w:p>
          <w:p w14:paraId="703075AE" w14:textId="2D15B1EF" w:rsidR="00A4295C" w:rsidRPr="00E46007" w:rsidRDefault="00A4295C" w:rsidP="00A4295C">
            <w:pPr>
              <w:tabs>
                <w:tab w:val="left" w:pos="5040"/>
                <w:tab w:val="left" w:pos="5760"/>
                <w:tab w:val="left" w:pos="6008"/>
                <w:tab w:val="left" w:pos="6480"/>
                <w:tab w:val="left" w:pos="7200"/>
                <w:tab w:val="left" w:pos="7920"/>
                <w:tab w:val="left" w:pos="8640"/>
              </w:tabs>
              <w:rPr>
                <w:rFonts w:cs="Arial"/>
                <w:sz w:val="22"/>
                <w:szCs w:val="22"/>
                <w:lang w:val="fr-FR"/>
              </w:rPr>
            </w:pPr>
            <w:r w:rsidRPr="00E46007">
              <w:rPr>
                <w:rFonts w:cs="Arial"/>
                <w:sz w:val="22"/>
                <w:szCs w:val="22"/>
                <w:lang w:val="fr-FR"/>
              </w:rPr>
              <w:t>UNEP/CMS/COP12/Doc.24.4.12</w:t>
            </w:r>
          </w:p>
          <w:p w14:paraId="0E1F844F" w14:textId="2D15AE52" w:rsidR="00A4295C" w:rsidRPr="00E46007" w:rsidRDefault="00A4295C" w:rsidP="00A4295C">
            <w:pPr>
              <w:tabs>
                <w:tab w:val="left" w:pos="5040"/>
                <w:tab w:val="left" w:pos="5760"/>
                <w:tab w:val="left" w:pos="6008"/>
                <w:tab w:val="left" w:pos="6480"/>
                <w:tab w:val="left" w:pos="7200"/>
                <w:tab w:val="left" w:pos="7920"/>
                <w:tab w:val="left" w:pos="8640"/>
              </w:tabs>
              <w:rPr>
                <w:rFonts w:cs="Arial"/>
                <w:sz w:val="22"/>
                <w:szCs w:val="22"/>
                <w:lang w:val="fr-FR"/>
              </w:rPr>
            </w:pPr>
            <w:r w:rsidRPr="00E46007">
              <w:rPr>
                <w:rFonts w:cs="Arial"/>
                <w:sz w:val="22"/>
                <w:szCs w:val="22"/>
                <w:lang w:val="fr-FR"/>
              </w:rPr>
              <w:t>28 juillet 2017</w:t>
            </w:r>
          </w:p>
          <w:p w14:paraId="6A2373FC" w14:textId="77777777" w:rsidR="00A4295C" w:rsidRPr="00E46007" w:rsidRDefault="00A4295C" w:rsidP="00A4295C">
            <w:pPr>
              <w:rPr>
                <w:rFonts w:cs="Arial"/>
                <w:sz w:val="22"/>
                <w:szCs w:val="22"/>
                <w:lang w:val="fr-FR"/>
              </w:rPr>
            </w:pPr>
          </w:p>
          <w:p w14:paraId="6D25679B" w14:textId="77777777" w:rsidR="00A4295C" w:rsidRPr="00E46007" w:rsidRDefault="00A4295C" w:rsidP="00A4295C">
            <w:pPr>
              <w:rPr>
                <w:rFonts w:cs="Arial"/>
                <w:sz w:val="22"/>
                <w:szCs w:val="22"/>
                <w:lang w:val="fr-FR"/>
              </w:rPr>
            </w:pPr>
            <w:r w:rsidRPr="00E46007">
              <w:rPr>
                <w:rFonts w:cs="Arial"/>
                <w:sz w:val="22"/>
                <w:szCs w:val="22"/>
                <w:lang w:val="fr-FR"/>
              </w:rPr>
              <w:t>Français</w:t>
            </w:r>
          </w:p>
          <w:p w14:paraId="4F049613" w14:textId="77777777" w:rsidR="00A4295C" w:rsidRPr="00E46007" w:rsidRDefault="00A4295C" w:rsidP="00A4295C">
            <w:pPr>
              <w:rPr>
                <w:rFonts w:cs="Arial"/>
                <w:sz w:val="22"/>
                <w:szCs w:val="22"/>
                <w:lang w:val="fr-FR"/>
              </w:rPr>
            </w:pPr>
            <w:r w:rsidRPr="00E46007">
              <w:rPr>
                <w:rFonts w:cs="Arial"/>
                <w:sz w:val="22"/>
                <w:szCs w:val="22"/>
                <w:lang w:val="fr-FR"/>
              </w:rPr>
              <w:t>Original : Anglais</w:t>
            </w:r>
          </w:p>
          <w:p w14:paraId="53800059" w14:textId="77777777" w:rsidR="00A4295C" w:rsidRPr="00E46007" w:rsidRDefault="00A4295C" w:rsidP="00A4295C">
            <w:pPr>
              <w:rPr>
                <w:rFonts w:cs="Arial"/>
                <w:sz w:val="12"/>
                <w:szCs w:val="12"/>
                <w:lang w:val="fr-FR"/>
              </w:rPr>
            </w:pPr>
          </w:p>
        </w:tc>
      </w:tr>
    </w:tbl>
    <w:p w14:paraId="6CD150FC" w14:textId="77777777" w:rsidR="00354A9C" w:rsidRPr="00E46007" w:rsidRDefault="00354A9C" w:rsidP="00922791">
      <w:pPr>
        <w:tabs>
          <w:tab w:val="left" w:pos="7020"/>
        </w:tabs>
        <w:rPr>
          <w:rFonts w:cs="Arial"/>
          <w:sz w:val="22"/>
          <w:szCs w:val="22"/>
          <w:lang w:val="fr-FR"/>
        </w:rPr>
      </w:pPr>
    </w:p>
    <w:p w14:paraId="351CBAF3" w14:textId="620FDC92" w:rsidR="0052082F" w:rsidRPr="00E46007" w:rsidRDefault="0052082F" w:rsidP="00354A9C">
      <w:pPr>
        <w:rPr>
          <w:rFonts w:cs="Arial"/>
          <w:sz w:val="22"/>
          <w:szCs w:val="22"/>
          <w:lang w:val="fr-FR"/>
        </w:rPr>
      </w:pPr>
    </w:p>
    <w:p w14:paraId="158DB93D" w14:textId="77777777" w:rsidR="009617A6" w:rsidRPr="00E46007" w:rsidRDefault="009617A6" w:rsidP="00354A9C">
      <w:pPr>
        <w:rPr>
          <w:rFonts w:cs="Arial"/>
          <w:sz w:val="22"/>
          <w:szCs w:val="22"/>
          <w:lang w:val="fr-FR"/>
        </w:rPr>
      </w:pPr>
    </w:p>
    <w:p w14:paraId="7900A4D0" w14:textId="05773C4B" w:rsidR="00593736" w:rsidRPr="00E46007" w:rsidRDefault="0041589D" w:rsidP="005E5021">
      <w:pPr>
        <w:jc w:val="center"/>
        <w:rPr>
          <w:rFonts w:cs="Arial"/>
          <w:b/>
          <w:bCs/>
          <w:sz w:val="22"/>
          <w:szCs w:val="22"/>
          <w:lang w:val="fr-FR"/>
        </w:rPr>
      </w:pPr>
      <w:r>
        <w:rPr>
          <w:rFonts w:cs="Arial"/>
          <w:b/>
          <w:bCs/>
          <w:sz w:val="22"/>
          <w:szCs w:val="22"/>
          <w:lang w:val="fr-FR"/>
        </w:rPr>
        <w:t>AIRES</w:t>
      </w:r>
      <w:r w:rsidR="00874410" w:rsidRPr="00E46007">
        <w:rPr>
          <w:rFonts w:cs="Arial"/>
          <w:b/>
          <w:bCs/>
          <w:sz w:val="22"/>
          <w:szCs w:val="22"/>
          <w:lang w:val="fr-FR"/>
        </w:rPr>
        <w:t xml:space="preserve"> DE CONSERVATION TRANSFRONTIÈRES POUR LES ESPÈCES MIGRATRICES</w:t>
      </w:r>
    </w:p>
    <w:p w14:paraId="6F65A2E1" w14:textId="77777777" w:rsidR="005E5021" w:rsidRPr="00E46007" w:rsidRDefault="005E5021" w:rsidP="005E5021">
      <w:pPr>
        <w:jc w:val="center"/>
        <w:rPr>
          <w:sz w:val="8"/>
          <w:szCs w:val="8"/>
          <w:lang w:val="fr-FR"/>
        </w:rPr>
      </w:pPr>
    </w:p>
    <w:p w14:paraId="28BFAB3C" w14:textId="47C77788" w:rsidR="00B64904" w:rsidRPr="00E46007" w:rsidRDefault="00B64904" w:rsidP="00B64904">
      <w:pPr>
        <w:jc w:val="center"/>
        <w:rPr>
          <w:rFonts w:cs="Arial"/>
          <w:i/>
          <w:sz w:val="22"/>
          <w:szCs w:val="22"/>
          <w:lang w:val="fr-FR"/>
        </w:rPr>
      </w:pPr>
      <w:r w:rsidRPr="00E46007">
        <w:rPr>
          <w:rFonts w:cs="Arial"/>
          <w:i/>
          <w:sz w:val="22"/>
          <w:szCs w:val="22"/>
          <w:lang w:val="fr-FR"/>
        </w:rPr>
        <w:t>(</w:t>
      </w:r>
      <w:r w:rsidR="00874410" w:rsidRPr="00E46007">
        <w:rPr>
          <w:rFonts w:cs="Arial"/>
          <w:i/>
          <w:sz w:val="22"/>
          <w:szCs w:val="22"/>
          <w:lang w:val="fr-FR"/>
        </w:rPr>
        <w:t>Préparé par le</w:t>
      </w:r>
      <w:r w:rsidR="00870FB9" w:rsidRPr="00E46007">
        <w:rPr>
          <w:rFonts w:cs="Arial"/>
          <w:i/>
          <w:sz w:val="22"/>
          <w:szCs w:val="22"/>
          <w:lang w:val="fr-FR"/>
        </w:rPr>
        <w:t xml:space="preserve"> </w:t>
      </w:r>
      <w:r w:rsidR="00874410" w:rsidRPr="00E46007">
        <w:rPr>
          <w:rFonts w:cs="Arial"/>
          <w:i/>
          <w:sz w:val="22"/>
          <w:szCs w:val="22"/>
          <w:lang w:val="fr-FR"/>
        </w:rPr>
        <w:t>Secrétariat</w:t>
      </w:r>
      <w:r w:rsidRPr="00E46007">
        <w:rPr>
          <w:rFonts w:cs="Arial"/>
          <w:i/>
          <w:sz w:val="22"/>
          <w:szCs w:val="22"/>
          <w:lang w:val="fr-FR"/>
        </w:rPr>
        <w:t>)</w:t>
      </w:r>
      <w:r w:rsidR="00497E66" w:rsidRPr="00E46007">
        <w:rPr>
          <w:rFonts w:cs="Arial"/>
          <w:i/>
          <w:sz w:val="22"/>
          <w:szCs w:val="22"/>
          <w:lang w:val="fr-FR"/>
        </w:rPr>
        <w:t xml:space="preserve"> </w:t>
      </w:r>
    </w:p>
    <w:p w14:paraId="5C18F762" w14:textId="77777777" w:rsidR="00870FB9" w:rsidRPr="00E46007" w:rsidRDefault="00870FB9" w:rsidP="00870FB9">
      <w:pPr>
        <w:rPr>
          <w:sz w:val="8"/>
          <w:szCs w:val="8"/>
          <w:lang w:val="fr-FR"/>
        </w:rPr>
      </w:pPr>
    </w:p>
    <w:p w14:paraId="30AD86D0" w14:textId="77777777" w:rsidR="001764E6" w:rsidRPr="00E46007" w:rsidRDefault="001764E6" w:rsidP="001764E6">
      <w:pPr>
        <w:jc w:val="both"/>
        <w:rPr>
          <w:rFonts w:cs="Arial"/>
          <w:sz w:val="21"/>
          <w:szCs w:val="21"/>
          <w:lang w:val="fr-FR"/>
        </w:rPr>
      </w:pPr>
    </w:p>
    <w:p w14:paraId="0C19A877" w14:textId="77777777" w:rsidR="001764E6" w:rsidRPr="00E46007" w:rsidRDefault="001764E6" w:rsidP="00D605A4">
      <w:pPr>
        <w:tabs>
          <w:tab w:val="left" w:pos="8295"/>
        </w:tabs>
        <w:jc w:val="both"/>
        <w:rPr>
          <w:rFonts w:cs="Arial"/>
          <w:sz w:val="21"/>
          <w:szCs w:val="21"/>
          <w:lang w:val="fr-FR"/>
        </w:rPr>
      </w:pPr>
    </w:p>
    <w:p w14:paraId="4F609AF9" w14:textId="77777777" w:rsidR="00D605A4" w:rsidRPr="00E46007" w:rsidRDefault="00745222" w:rsidP="00D605A4">
      <w:pPr>
        <w:rPr>
          <w:rFonts w:cs="Arial"/>
          <w:sz w:val="21"/>
          <w:szCs w:val="21"/>
          <w:lang w:val="fr-FR"/>
        </w:rPr>
      </w:pPr>
      <w:r w:rsidRPr="00E46007">
        <w:rPr>
          <w:rFonts w:cs="Arial"/>
          <w:noProof/>
          <w:sz w:val="21"/>
          <w:szCs w:val="21"/>
        </w:rPr>
        <mc:AlternateContent>
          <mc:Choice Requires="wps">
            <w:drawing>
              <wp:anchor distT="0" distB="0" distL="114300" distR="114300" simplePos="0" relativeHeight="251657728" behindDoc="0" locked="0" layoutInCell="1" allowOverlap="1" wp14:anchorId="7A825230" wp14:editId="36843442">
                <wp:simplePos x="0" y="0"/>
                <wp:positionH relativeFrom="column">
                  <wp:posOffset>780415</wp:posOffset>
                </wp:positionH>
                <wp:positionV relativeFrom="paragraph">
                  <wp:posOffset>149225</wp:posOffset>
                </wp:positionV>
                <wp:extent cx="4305300" cy="2905125"/>
                <wp:effectExtent l="0" t="0" r="19050"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2905125"/>
                        </a:xfrm>
                        <a:prstGeom prst="rect">
                          <a:avLst/>
                        </a:prstGeom>
                        <a:solidFill>
                          <a:srgbClr val="FFFFFF"/>
                        </a:solidFill>
                        <a:ln w="3175">
                          <a:solidFill>
                            <a:srgbClr val="000000"/>
                          </a:solidFill>
                          <a:miter lim="800000"/>
                          <a:headEnd/>
                          <a:tailEnd/>
                        </a:ln>
                      </wps:spPr>
                      <wps:txbx>
                        <w:txbxContent>
                          <w:p w14:paraId="22DE6AB6" w14:textId="44CF8924" w:rsidR="00243CE5" w:rsidRPr="00B563F3" w:rsidRDefault="00243CE5" w:rsidP="009617A6">
                            <w:pPr>
                              <w:jc w:val="both"/>
                              <w:rPr>
                                <w:rFonts w:cs="Arial"/>
                                <w:sz w:val="22"/>
                                <w:szCs w:val="22"/>
                                <w:lang w:val="fr-FR"/>
                              </w:rPr>
                            </w:pPr>
                            <w:r w:rsidRPr="00B563F3">
                              <w:rPr>
                                <w:rFonts w:cs="Arial"/>
                                <w:sz w:val="22"/>
                                <w:szCs w:val="22"/>
                                <w:lang w:val="fr-FR"/>
                              </w:rPr>
                              <w:t>Résumé :</w:t>
                            </w:r>
                          </w:p>
                          <w:p w14:paraId="49B07BE4" w14:textId="77777777" w:rsidR="00243CE5" w:rsidRPr="00B563F3" w:rsidRDefault="00243CE5" w:rsidP="009617A6">
                            <w:pPr>
                              <w:jc w:val="both"/>
                              <w:rPr>
                                <w:rFonts w:cs="Arial"/>
                                <w:i/>
                                <w:sz w:val="22"/>
                                <w:szCs w:val="22"/>
                                <w:lang w:val="fr-FR"/>
                              </w:rPr>
                            </w:pPr>
                          </w:p>
                          <w:p w14:paraId="642676C7" w14:textId="3298492F" w:rsidR="00243CE5" w:rsidRPr="00B563F3" w:rsidRDefault="00243CE5" w:rsidP="009617A6">
                            <w:pPr>
                              <w:jc w:val="both"/>
                              <w:rPr>
                                <w:rFonts w:cs="Arial"/>
                                <w:sz w:val="22"/>
                                <w:szCs w:val="22"/>
                                <w:lang w:val="fr-FR"/>
                              </w:rPr>
                            </w:pPr>
                            <w:r w:rsidRPr="00B563F3">
                              <w:rPr>
                                <w:rFonts w:cs="Arial"/>
                                <w:sz w:val="22"/>
                                <w:szCs w:val="22"/>
                                <w:lang w:val="fr-FR"/>
                              </w:rPr>
                              <w:t xml:space="preserve">La Résolution 10.3 sur </w:t>
                            </w:r>
                            <w:r w:rsidRPr="00B563F3">
                              <w:rPr>
                                <w:rFonts w:cs="Arial"/>
                                <w:i/>
                                <w:iCs/>
                                <w:sz w:val="22"/>
                                <w:szCs w:val="22"/>
                                <w:lang w:val="fr-FR"/>
                              </w:rPr>
                              <w:t>Le rôle des réseaux écologiques pour la conservation des espèces migratrices</w:t>
                            </w:r>
                            <w:r w:rsidRPr="00B563F3">
                              <w:rPr>
                                <w:rFonts w:cs="Arial"/>
                                <w:iCs/>
                                <w:sz w:val="22"/>
                                <w:szCs w:val="22"/>
                                <w:lang w:val="fr-FR"/>
                              </w:rPr>
                              <w:t xml:space="preserve"> et la Résolution </w:t>
                            </w:r>
                            <w:r w:rsidRPr="00B563F3">
                              <w:rPr>
                                <w:rFonts w:cs="Arial"/>
                                <w:sz w:val="22"/>
                                <w:szCs w:val="22"/>
                                <w:lang w:val="fr-FR"/>
                              </w:rPr>
                              <w:t xml:space="preserve">11.25 sur </w:t>
                            </w:r>
                            <w:r w:rsidRPr="00B563F3">
                              <w:rPr>
                                <w:rFonts w:cs="Arial"/>
                                <w:i/>
                                <w:iCs/>
                                <w:sz w:val="22"/>
                                <w:szCs w:val="22"/>
                                <w:lang w:val="fr-FR"/>
                              </w:rPr>
                              <w:t>Promouvoir les réseaux écologiques pour répondre aux besoins des espèces migratrices</w:t>
                            </w:r>
                            <w:r w:rsidRPr="00B563F3">
                              <w:rPr>
                                <w:rFonts w:cs="Arial"/>
                                <w:iCs/>
                                <w:sz w:val="22"/>
                                <w:szCs w:val="22"/>
                                <w:lang w:val="fr-FR"/>
                              </w:rPr>
                              <w:t xml:space="preserve"> (proposées pour consolidation dans le document UNEP/CMS/COP12/Doc.21.2.11), émettaient une série de recommandations pour faire avancer la création de réseaux écologiques. </w:t>
                            </w:r>
                            <w:r>
                              <w:rPr>
                                <w:rFonts w:cs="Arial"/>
                                <w:iCs/>
                                <w:sz w:val="22"/>
                                <w:szCs w:val="22"/>
                                <w:lang w:val="fr-FR"/>
                              </w:rPr>
                              <w:t>Le projet de dé</w:t>
                            </w:r>
                            <w:r w:rsidRPr="00B563F3">
                              <w:rPr>
                                <w:rFonts w:cs="Arial"/>
                                <w:iCs/>
                                <w:sz w:val="22"/>
                                <w:szCs w:val="22"/>
                                <w:lang w:val="fr-FR"/>
                              </w:rPr>
                              <w:t xml:space="preserve">cisions, </w:t>
                            </w:r>
                            <w:r>
                              <w:rPr>
                                <w:rFonts w:cs="Arial"/>
                                <w:iCs/>
                                <w:sz w:val="22"/>
                                <w:szCs w:val="22"/>
                                <w:lang w:val="fr-FR"/>
                              </w:rPr>
                              <w:t>contenu dans ce</w:t>
                            </w:r>
                            <w:r w:rsidRPr="00B563F3">
                              <w:rPr>
                                <w:rFonts w:cs="Arial"/>
                                <w:iCs/>
                                <w:sz w:val="22"/>
                                <w:szCs w:val="22"/>
                                <w:lang w:val="fr-FR"/>
                              </w:rPr>
                              <w:t xml:space="preserve"> document</w:t>
                            </w:r>
                            <w:r>
                              <w:rPr>
                                <w:rFonts w:cs="Arial"/>
                                <w:iCs/>
                                <w:sz w:val="22"/>
                                <w:szCs w:val="22"/>
                                <w:lang w:val="fr-FR"/>
                              </w:rPr>
                              <w:t>,</w:t>
                            </w:r>
                            <w:r w:rsidRPr="00B563F3">
                              <w:rPr>
                                <w:rFonts w:cs="Arial"/>
                                <w:iCs/>
                                <w:sz w:val="22"/>
                                <w:szCs w:val="22"/>
                                <w:lang w:val="fr-FR"/>
                              </w:rPr>
                              <w:t xml:space="preserve"> </w:t>
                            </w:r>
                            <w:r>
                              <w:rPr>
                                <w:rFonts w:cs="Arial"/>
                                <w:iCs/>
                                <w:sz w:val="22"/>
                                <w:szCs w:val="22"/>
                                <w:lang w:val="fr-FR"/>
                              </w:rPr>
                              <w:t>s’appuie sur les recomma</w:t>
                            </w:r>
                            <w:r w:rsidRPr="00B563F3">
                              <w:rPr>
                                <w:rFonts w:cs="Arial"/>
                                <w:iCs/>
                                <w:sz w:val="22"/>
                                <w:szCs w:val="22"/>
                                <w:lang w:val="fr-FR"/>
                              </w:rPr>
                              <w:t xml:space="preserve">ndations </w:t>
                            </w:r>
                            <w:r>
                              <w:rPr>
                                <w:rFonts w:cs="Arial"/>
                                <w:iCs/>
                                <w:sz w:val="22"/>
                                <w:szCs w:val="22"/>
                                <w:lang w:val="fr-FR"/>
                              </w:rPr>
                              <w:t>de ces Ré</w:t>
                            </w:r>
                            <w:r w:rsidRPr="00B563F3">
                              <w:rPr>
                                <w:rFonts w:cs="Arial"/>
                                <w:iCs/>
                                <w:sz w:val="22"/>
                                <w:szCs w:val="22"/>
                                <w:lang w:val="fr-FR"/>
                              </w:rPr>
                              <w:t xml:space="preserve">solutions </w:t>
                            </w:r>
                            <w:r>
                              <w:rPr>
                                <w:rFonts w:cs="Arial"/>
                                <w:iCs/>
                                <w:sz w:val="22"/>
                                <w:szCs w:val="22"/>
                                <w:lang w:val="fr-FR"/>
                              </w:rPr>
                              <w:t>en demandant aux Parties, avec l’appui du Secré</w:t>
                            </w:r>
                            <w:r w:rsidRPr="00B563F3">
                              <w:rPr>
                                <w:rFonts w:cs="Arial"/>
                                <w:iCs/>
                                <w:sz w:val="22"/>
                                <w:szCs w:val="22"/>
                                <w:lang w:val="fr-FR"/>
                              </w:rPr>
                              <w:t>tariat</w:t>
                            </w:r>
                            <w:r>
                              <w:rPr>
                                <w:rFonts w:cs="Arial"/>
                                <w:iCs/>
                                <w:sz w:val="22"/>
                                <w:szCs w:val="22"/>
                                <w:lang w:val="fr-FR"/>
                              </w:rPr>
                              <w:t>,</w:t>
                            </w:r>
                            <w:r w:rsidRPr="00B563F3">
                              <w:rPr>
                                <w:rFonts w:cs="Arial"/>
                                <w:iCs/>
                                <w:sz w:val="22"/>
                                <w:szCs w:val="22"/>
                                <w:lang w:val="fr-FR"/>
                              </w:rPr>
                              <w:t xml:space="preserve"> </w:t>
                            </w:r>
                            <w:r>
                              <w:rPr>
                                <w:rFonts w:cs="Arial"/>
                                <w:iCs/>
                                <w:sz w:val="22"/>
                                <w:szCs w:val="22"/>
                                <w:lang w:val="fr-FR"/>
                              </w:rPr>
                              <w:t xml:space="preserve">de créer des </w:t>
                            </w:r>
                            <w:r w:rsidR="006001E3">
                              <w:rPr>
                                <w:rFonts w:cs="Arial"/>
                                <w:iCs/>
                                <w:sz w:val="22"/>
                                <w:szCs w:val="22"/>
                                <w:lang w:val="fr-FR"/>
                              </w:rPr>
                              <w:t>Aires</w:t>
                            </w:r>
                            <w:r>
                              <w:rPr>
                                <w:rFonts w:cs="Arial"/>
                                <w:iCs/>
                                <w:sz w:val="22"/>
                                <w:szCs w:val="22"/>
                                <w:lang w:val="fr-FR"/>
                              </w:rPr>
                              <w:t xml:space="preserve"> de conservation transfrontières</w:t>
                            </w:r>
                            <w:r w:rsidRPr="00B563F3">
                              <w:rPr>
                                <w:rFonts w:cs="Arial"/>
                                <w:iCs/>
                                <w:sz w:val="22"/>
                                <w:szCs w:val="22"/>
                                <w:lang w:val="fr-FR"/>
                              </w:rPr>
                              <w:t>.</w:t>
                            </w:r>
                          </w:p>
                          <w:p w14:paraId="32A7A662" w14:textId="77777777" w:rsidR="00243CE5" w:rsidRPr="00B563F3" w:rsidRDefault="00243CE5" w:rsidP="009617A6">
                            <w:pPr>
                              <w:jc w:val="both"/>
                              <w:rPr>
                                <w:rFonts w:cs="Arial"/>
                                <w:sz w:val="22"/>
                                <w:szCs w:val="22"/>
                                <w:lang w:val="fr-FR"/>
                              </w:rPr>
                            </w:pPr>
                          </w:p>
                          <w:p w14:paraId="2BCCECA5" w14:textId="51EBA65D" w:rsidR="00243CE5" w:rsidRPr="00B563F3" w:rsidRDefault="00243CE5" w:rsidP="009617A6">
                            <w:pPr>
                              <w:jc w:val="both"/>
                              <w:rPr>
                                <w:rFonts w:cs="Arial"/>
                                <w:sz w:val="22"/>
                                <w:szCs w:val="22"/>
                                <w:lang w:val="fr-FR"/>
                              </w:rPr>
                            </w:pPr>
                            <w:r>
                              <w:rPr>
                                <w:rFonts w:cs="Arial"/>
                                <w:sz w:val="22"/>
                                <w:szCs w:val="22"/>
                                <w:lang w:val="fr-FR"/>
                              </w:rPr>
                              <w:t>La mise en œuvre du projet de</w:t>
                            </w:r>
                            <w:r w:rsidRPr="00B563F3">
                              <w:rPr>
                                <w:rFonts w:cs="Arial"/>
                                <w:sz w:val="22"/>
                                <w:szCs w:val="22"/>
                                <w:lang w:val="fr-FR"/>
                              </w:rPr>
                              <w:t xml:space="preserve"> </w:t>
                            </w:r>
                            <w:r>
                              <w:rPr>
                                <w:rFonts w:cs="Arial"/>
                                <w:sz w:val="22"/>
                                <w:szCs w:val="22"/>
                                <w:lang w:val="fr-FR"/>
                              </w:rPr>
                              <w:t>Dé</w:t>
                            </w:r>
                            <w:r w:rsidRPr="00B563F3">
                              <w:rPr>
                                <w:rFonts w:cs="Arial"/>
                                <w:sz w:val="22"/>
                                <w:szCs w:val="22"/>
                                <w:lang w:val="fr-FR"/>
                              </w:rPr>
                              <w:t>cisions</w:t>
                            </w:r>
                            <w:r>
                              <w:rPr>
                                <w:rFonts w:cs="Arial"/>
                                <w:sz w:val="22"/>
                                <w:szCs w:val="22"/>
                                <w:lang w:val="fr-FR"/>
                              </w:rPr>
                              <w:t xml:space="preserve"> ci-joint</w:t>
                            </w:r>
                            <w:r w:rsidRPr="00B563F3">
                              <w:rPr>
                                <w:rFonts w:cs="Arial"/>
                                <w:sz w:val="22"/>
                                <w:szCs w:val="22"/>
                                <w:lang w:val="fr-FR"/>
                              </w:rPr>
                              <w:t xml:space="preserve"> </w:t>
                            </w:r>
                            <w:r>
                              <w:rPr>
                                <w:rFonts w:cs="Arial"/>
                                <w:sz w:val="22"/>
                                <w:szCs w:val="22"/>
                                <w:lang w:val="fr-FR"/>
                              </w:rPr>
                              <w:t>contribuera à la réalisation des objectifs</w:t>
                            </w:r>
                            <w:r w:rsidRPr="00B563F3">
                              <w:rPr>
                                <w:rFonts w:cs="Arial"/>
                                <w:sz w:val="22"/>
                                <w:szCs w:val="22"/>
                                <w:lang w:val="fr-FR"/>
                              </w:rPr>
                              <w:t xml:space="preserve"> 1-3, 5, 7-11 </w:t>
                            </w:r>
                            <w:r>
                              <w:rPr>
                                <w:rFonts w:cs="Arial"/>
                                <w:sz w:val="22"/>
                                <w:szCs w:val="22"/>
                                <w:lang w:val="fr-FR"/>
                              </w:rPr>
                              <w:t>et</w:t>
                            </w:r>
                            <w:r w:rsidRPr="00B563F3">
                              <w:rPr>
                                <w:rFonts w:cs="Arial"/>
                                <w:sz w:val="22"/>
                                <w:szCs w:val="22"/>
                                <w:lang w:val="fr-FR"/>
                              </w:rPr>
                              <w:t xml:space="preserve"> 14 </w:t>
                            </w:r>
                            <w:r>
                              <w:rPr>
                                <w:rFonts w:cs="Arial"/>
                                <w:sz w:val="22"/>
                                <w:szCs w:val="22"/>
                                <w:lang w:val="fr-FR"/>
                              </w:rPr>
                              <w:t>du</w:t>
                            </w:r>
                            <w:r w:rsidRPr="00B563F3">
                              <w:rPr>
                                <w:rFonts w:cs="Arial"/>
                                <w:sz w:val="22"/>
                                <w:szCs w:val="22"/>
                                <w:lang w:val="fr-FR"/>
                              </w:rPr>
                              <w:t xml:space="preserve"> Plan </w:t>
                            </w:r>
                            <w:r>
                              <w:rPr>
                                <w:rFonts w:cs="Arial"/>
                                <w:sz w:val="22"/>
                                <w:szCs w:val="22"/>
                                <w:lang w:val="fr-FR"/>
                              </w:rPr>
                              <w:t>stratégique pour les espèces migratrices</w:t>
                            </w:r>
                            <w:r w:rsidRPr="00B563F3">
                              <w:rPr>
                                <w:rFonts w:cs="Arial"/>
                                <w:sz w:val="22"/>
                                <w:szCs w:val="22"/>
                                <w:lang w:val="fr-FR"/>
                              </w:rPr>
                              <w:t xml:space="preserve"> 2015 –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25230" id="_x0000_t202" coordsize="21600,21600" o:spt="202" path="m,l,21600r21600,l21600,xe">
                <v:stroke joinstyle="miter"/>
                <v:path gradientshapeok="t" o:connecttype="rect"/>
              </v:shapetype>
              <v:shape id="Text Box 4" o:spid="_x0000_s1026" type="#_x0000_t202" style="position:absolute;margin-left:61.45pt;margin-top:11.75pt;width:339pt;height:22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" strokeweight=".25pt">
                <v:textbox>
                  <w:txbxContent>
                    <w:p w14:paraId="22DE6AB6" w14:textId="44CF8924" w:rsidR="00243CE5" w:rsidRPr="00B563F3" w:rsidRDefault="00243CE5" w:rsidP="009617A6">
                      <w:pPr>
                        <w:jc w:val="both"/>
                        <w:rPr>
                          <w:rFonts w:cs="Arial"/>
                          <w:sz w:val="22"/>
                          <w:szCs w:val="22"/>
                          <w:lang w:val="fr-FR"/>
                        </w:rPr>
                      </w:pPr>
                      <w:r w:rsidRPr="00B563F3">
                        <w:rPr>
                          <w:rFonts w:cs="Arial"/>
                          <w:sz w:val="22"/>
                          <w:szCs w:val="22"/>
                          <w:lang w:val="fr-FR"/>
                        </w:rPr>
                        <w:t>Résumé :</w:t>
                      </w:r>
                    </w:p>
                    <w:p w14:paraId="49B07BE4" w14:textId="77777777" w:rsidR="00243CE5" w:rsidRPr="00B563F3" w:rsidRDefault="00243CE5" w:rsidP="009617A6">
                      <w:pPr>
                        <w:jc w:val="both"/>
                        <w:rPr>
                          <w:rFonts w:cs="Arial"/>
                          <w:i/>
                          <w:sz w:val="22"/>
                          <w:szCs w:val="22"/>
                          <w:lang w:val="fr-FR"/>
                        </w:rPr>
                      </w:pPr>
                    </w:p>
                    <w:p w14:paraId="642676C7" w14:textId="3298492F" w:rsidR="00243CE5" w:rsidRPr="00B563F3" w:rsidRDefault="00243CE5" w:rsidP="009617A6">
                      <w:pPr>
                        <w:jc w:val="both"/>
                        <w:rPr>
                          <w:rFonts w:cs="Arial"/>
                          <w:sz w:val="22"/>
                          <w:szCs w:val="22"/>
                          <w:lang w:val="fr-FR"/>
                        </w:rPr>
                      </w:pPr>
                      <w:r w:rsidRPr="00B563F3">
                        <w:rPr>
                          <w:rFonts w:cs="Arial"/>
                          <w:sz w:val="22"/>
                          <w:szCs w:val="22"/>
                          <w:lang w:val="fr-FR"/>
                        </w:rPr>
                        <w:t xml:space="preserve">La Résolution 10.3 sur </w:t>
                      </w:r>
                      <w:r w:rsidRPr="00B563F3">
                        <w:rPr>
                          <w:rFonts w:cs="Arial"/>
                          <w:i/>
                          <w:iCs/>
                          <w:sz w:val="22"/>
                          <w:szCs w:val="22"/>
                          <w:lang w:val="fr-FR"/>
                        </w:rPr>
                        <w:t>Le rôle des réseaux écologiques pour la conservation des espèces migratrices</w:t>
                      </w:r>
                      <w:r w:rsidRPr="00B563F3">
                        <w:rPr>
                          <w:rFonts w:cs="Arial"/>
                          <w:iCs/>
                          <w:sz w:val="22"/>
                          <w:szCs w:val="22"/>
                          <w:lang w:val="fr-FR"/>
                        </w:rPr>
                        <w:t xml:space="preserve"> et la Résolution </w:t>
                      </w:r>
                      <w:r w:rsidRPr="00B563F3">
                        <w:rPr>
                          <w:rFonts w:cs="Arial"/>
                          <w:sz w:val="22"/>
                          <w:szCs w:val="22"/>
                          <w:lang w:val="fr-FR"/>
                        </w:rPr>
                        <w:t xml:space="preserve">11.25 sur </w:t>
                      </w:r>
                      <w:r w:rsidRPr="00B563F3">
                        <w:rPr>
                          <w:rFonts w:cs="Arial"/>
                          <w:i/>
                          <w:iCs/>
                          <w:sz w:val="22"/>
                          <w:szCs w:val="22"/>
                          <w:lang w:val="fr-FR"/>
                        </w:rPr>
                        <w:t>Promouvoir les réseaux écologiques pour répondre aux besoins des espèces migratrices</w:t>
                      </w:r>
                      <w:r w:rsidRPr="00B563F3">
                        <w:rPr>
                          <w:rFonts w:cs="Arial"/>
                          <w:iCs/>
                          <w:sz w:val="22"/>
                          <w:szCs w:val="22"/>
                          <w:lang w:val="fr-FR"/>
                        </w:rPr>
                        <w:t xml:space="preserve"> (proposées pour consolidation dans le document UNEP/CMS/COP12/Doc.21.2.11), émettaient une série de recommandations pour faire avancer la création de réseaux écologiques. </w:t>
                      </w:r>
                      <w:r>
                        <w:rPr>
                          <w:rFonts w:cs="Arial"/>
                          <w:iCs/>
                          <w:sz w:val="22"/>
                          <w:szCs w:val="22"/>
                          <w:lang w:val="fr-FR"/>
                        </w:rPr>
                        <w:t>Le projet de dé</w:t>
                      </w:r>
                      <w:r w:rsidRPr="00B563F3">
                        <w:rPr>
                          <w:rFonts w:cs="Arial"/>
                          <w:iCs/>
                          <w:sz w:val="22"/>
                          <w:szCs w:val="22"/>
                          <w:lang w:val="fr-FR"/>
                        </w:rPr>
                        <w:t xml:space="preserve">cisions, </w:t>
                      </w:r>
                      <w:r>
                        <w:rPr>
                          <w:rFonts w:cs="Arial"/>
                          <w:iCs/>
                          <w:sz w:val="22"/>
                          <w:szCs w:val="22"/>
                          <w:lang w:val="fr-FR"/>
                        </w:rPr>
                        <w:t>contenu dans ce</w:t>
                      </w:r>
                      <w:r w:rsidRPr="00B563F3">
                        <w:rPr>
                          <w:rFonts w:cs="Arial"/>
                          <w:iCs/>
                          <w:sz w:val="22"/>
                          <w:szCs w:val="22"/>
                          <w:lang w:val="fr-FR"/>
                        </w:rPr>
                        <w:t xml:space="preserve"> document</w:t>
                      </w:r>
                      <w:r>
                        <w:rPr>
                          <w:rFonts w:cs="Arial"/>
                          <w:iCs/>
                          <w:sz w:val="22"/>
                          <w:szCs w:val="22"/>
                          <w:lang w:val="fr-FR"/>
                        </w:rPr>
                        <w:t>,</w:t>
                      </w:r>
                      <w:r w:rsidRPr="00B563F3">
                        <w:rPr>
                          <w:rFonts w:cs="Arial"/>
                          <w:iCs/>
                          <w:sz w:val="22"/>
                          <w:szCs w:val="22"/>
                          <w:lang w:val="fr-FR"/>
                        </w:rPr>
                        <w:t xml:space="preserve"> </w:t>
                      </w:r>
                      <w:r>
                        <w:rPr>
                          <w:rFonts w:cs="Arial"/>
                          <w:iCs/>
                          <w:sz w:val="22"/>
                          <w:szCs w:val="22"/>
                          <w:lang w:val="fr-FR"/>
                        </w:rPr>
                        <w:t>s’appuie sur les recomma</w:t>
                      </w:r>
                      <w:r w:rsidRPr="00B563F3">
                        <w:rPr>
                          <w:rFonts w:cs="Arial"/>
                          <w:iCs/>
                          <w:sz w:val="22"/>
                          <w:szCs w:val="22"/>
                          <w:lang w:val="fr-FR"/>
                        </w:rPr>
                        <w:t xml:space="preserve">ndations </w:t>
                      </w:r>
                      <w:r>
                        <w:rPr>
                          <w:rFonts w:cs="Arial"/>
                          <w:iCs/>
                          <w:sz w:val="22"/>
                          <w:szCs w:val="22"/>
                          <w:lang w:val="fr-FR"/>
                        </w:rPr>
                        <w:t>de ces Ré</w:t>
                      </w:r>
                      <w:r w:rsidRPr="00B563F3">
                        <w:rPr>
                          <w:rFonts w:cs="Arial"/>
                          <w:iCs/>
                          <w:sz w:val="22"/>
                          <w:szCs w:val="22"/>
                          <w:lang w:val="fr-FR"/>
                        </w:rPr>
                        <w:t xml:space="preserve">solutions </w:t>
                      </w:r>
                      <w:r>
                        <w:rPr>
                          <w:rFonts w:cs="Arial"/>
                          <w:iCs/>
                          <w:sz w:val="22"/>
                          <w:szCs w:val="22"/>
                          <w:lang w:val="fr-FR"/>
                        </w:rPr>
                        <w:t>en demandant aux Parties, avec l’appui du Secré</w:t>
                      </w:r>
                      <w:r w:rsidRPr="00B563F3">
                        <w:rPr>
                          <w:rFonts w:cs="Arial"/>
                          <w:iCs/>
                          <w:sz w:val="22"/>
                          <w:szCs w:val="22"/>
                          <w:lang w:val="fr-FR"/>
                        </w:rPr>
                        <w:t>tariat</w:t>
                      </w:r>
                      <w:r>
                        <w:rPr>
                          <w:rFonts w:cs="Arial"/>
                          <w:iCs/>
                          <w:sz w:val="22"/>
                          <w:szCs w:val="22"/>
                          <w:lang w:val="fr-FR"/>
                        </w:rPr>
                        <w:t>,</w:t>
                      </w:r>
                      <w:r w:rsidRPr="00B563F3">
                        <w:rPr>
                          <w:rFonts w:cs="Arial"/>
                          <w:iCs/>
                          <w:sz w:val="22"/>
                          <w:szCs w:val="22"/>
                          <w:lang w:val="fr-FR"/>
                        </w:rPr>
                        <w:t xml:space="preserve"> </w:t>
                      </w:r>
                      <w:r>
                        <w:rPr>
                          <w:rFonts w:cs="Arial"/>
                          <w:iCs/>
                          <w:sz w:val="22"/>
                          <w:szCs w:val="22"/>
                          <w:lang w:val="fr-FR"/>
                        </w:rPr>
                        <w:t xml:space="preserve">de créer des </w:t>
                      </w:r>
                      <w:r w:rsidR="006001E3">
                        <w:rPr>
                          <w:rFonts w:cs="Arial"/>
                          <w:iCs/>
                          <w:sz w:val="22"/>
                          <w:szCs w:val="22"/>
                          <w:lang w:val="fr-FR"/>
                        </w:rPr>
                        <w:t>Aires</w:t>
                      </w:r>
                      <w:r>
                        <w:rPr>
                          <w:rFonts w:cs="Arial"/>
                          <w:iCs/>
                          <w:sz w:val="22"/>
                          <w:szCs w:val="22"/>
                          <w:lang w:val="fr-FR"/>
                        </w:rPr>
                        <w:t xml:space="preserve"> de conservation transfrontières</w:t>
                      </w:r>
                      <w:r w:rsidRPr="00B563F3">
                        <w:rPr>
                          <w:rFonts w:cs="Arial"/>
                          <w:iCs/>
                          <w:sz w:val="22"/>
                          <w:szCs w:val="22"/>
                          <w:lang w:val="fr-FR"/>
                        </w:rPr>
                        <w:t>.</w:t>
                      </w:r>
                    </w:p>
                    <w:p w14:paraId="32A7A662" w14:textId="77777777" w:rsidR="00243CE5" w:rsidRPr="00B563F3" w:rsidRDefault="00243CE5" w:rsidP="009617A6">
                      <w:pPr>
                        <w:jc w:val="both"/>
                        <w:rPr>
                          <w:rFonts w:cs="Arial"/>
                          <w:sz w:val="22"/>
                          <w:szCs w:val="22"/>
                          <w:lang w:val="fr-FR"/>
                        </w:rPr>
                      </w:pPr>
                    </w:p>
                    <w:p w14:paraId="2BCCECA5" w14:textId="51EBA65D" w:rsidR="00243CE5" w:rsidRPr="00B563F3" w:rsidRDefault="00243CE5" w:rsidP="009617A6">
                      <w:pPr>
                        <w:jc w:val="both"/>
                        <w:rPr>
                          <w:rFonts w:cs="Arial"/>
                          <w:sz w:val="22"/>
                          <w:szCs w:val="22"/>
                          <w:lang w:val="fr-FR"/>
                        </w:rPr>
                      </w:pPr>
                      <w:r>
                        <w:rPr>
                          <w:rFonts w:cs="Arial"/>
                          <w:sz w:val="22"/>
                          <w:szCs w:val="22"/>
                          <w:lang w:val="fr-FR"/>
                        </w:rPr>
                        <w:t>La mise en œuvre du projet de</w:t>
                      </w:r>
                      <w:r w:rsidRPr="00B563F3">
                        <w:rPr>
                          <w:rFonts w:cs="Arial"/>
                          <w:sz w:val="22"/>
                          <w:szCs w:val="22"/>
                          <w:lang w:val="fr-FR"/>
                        </w:rPr>
                        <w:t xml:space="preserve"> </w:t>
                      </w:r>
                      <w:r>
                        <w:rPr>
                          <w:rFonts w:cs="Arial"/>
                          <w:sz w:val="22"/>
                          <w:szCs w:val="22"/>
                          <w:lang w:val="fr-FR"/>
                        </w:rPr>
                        <w:t>Dé</w:t>
                      </w:r>
                      <w:r w:rsidRPr="00B563F3">
                        <w:rPr>
                          <w:rFonts w:cs="Arial"/>
                          <w:sz w:val="22"/>
                          <w:szCs w:val="22"/>
                          <w:lang w:val="fr-FR"/>
                        </w:rPr>
                        <w:t>cisions</w:t>
                      </w:r>
                      <w:r>
                        <w:rPr>
                          <w:rFonts w:cs="Arial"/>
                          <w:sz w:val="22"/>
                          <w:szCs w:val="22"/>
                          <w:lang w:val="fr-FR"/>
                        </w:rPr>
                        <w:t xml:space="preserve"> ci-joint</w:t>
                      </w:r>
                      <w:r w:rsidRPr="00B563F3">
                        <w:rPr>
                          <w:rFonts w:cs="Arial"/>
                          <w:sz w:val="22"/>
                          <w:szCs w:val="22"/>
                          <w:lang w:val="fr-FR"/>
                        </w:rPr>
                        <w:t xml:space="preserve"> </w:t>
                      </w:r>
                      <w:r>
                        <w:rPr>
                          <w:rFonts w:cs="Arial"/>
                          <w:sz w:val="22"/>
                          <w:szCs w:val="22"/>
                          <w:lang w:val="fr-FR"/>
                        </w:rPr>
                        <w:t>contribuera à la réalisation des objectifs</w:t>
                      </w:r>
                      <w:r w:rsidRPr="00B563F3">
                        <w:rPr>
                          <w:rFonts w:cs="Arial"/>
                          <w:sz w:val="22"/>
                          <w:szCs w:val="22"/>
                          <w:lang w:val="fr-FR"/>
                        </w:rPr>
                        <w:t xml:space="preserve"> 1-3, 5, 7-11 </w:t>
                      </w:r>
                      <w:r>
                        <w:rPr>
                          <w:rFonts w:cs="Arial"/>
                          <w:sz w:val="22"/>
                          <w:szCs w:val="22"/>
                          <w:lang w:val="fr-FR"/>
                        </w:rPr>
                        <w:t>et</w:t>
                      </w:r>
                      <w:r w:rsidRPr="00B563F3">
                        <w:rPr>
                          <w:rFonts w:cs="Arial"/>
                          <w:sz w:val="22"/>
                          <w:szCs w:val="22"/>
                          <w:lang w:val="fr-FR"/>
                        </w:rPr>
                        <w:t xml:space="preserve"> 14 </w:t>
                      </w:r>
                      <w:r>
                        <w:rPr>
                          <w:rFonts w:cs="Arial"/>
                          <w:sz w:val="22"/>
                          <w:szCs w:val="22"/>
                          <w:lang w:val="fr-FR"/>
                        </w:rPr>
                        <w:t>du</w:t>
                      </w:r>
                      <w:r w:rsidRPr="00B563F3">
                        <w:rPr>
                          <w:rFonts w:cs="Arial"/>
                          <w:sz w:val="22"/>
                          <w:szCs w:val="22"/>
                          <w:lang w:val="fr-FR"/>
                        </w:rPr>
                        <w:t xml:space="preserve"> Plan </w:t>
                      </w:r>
                      <w:r>
                        <w:rPr>
                          <w:rFonts w:cs="Arial"/>
                          <w:sz w:val="22"/>
                          <w:szCs w:val="22"/>
                          <w:lang w:val="fr-FR"/>
                        </w:rPr>
                        <w:t>stratégique pour les espèces migratrices</w:t>
                      </w:r>
                      <w:r w:rsidRPr="00B563F3">
                        <w:rPr>
                          <w:rFonts w:cs="Arial"/>
                          <w:sz w:val="22"/>
                          <w:szCs w:val="22"/>
                          <w:lang w:val="fr-FR"/>
                        </w:rPr>
                        <w:t xml:space="preserve"> 2015 – 2023. </w:t>
                      </w:r>
                    </w:p>
                  </w:txbxContent>
                </v:textbox>
              </v:shape>
            </w:pict>
          </mc:Fallback>
        </mc:AlternateContent>
      </w:r>
    </w:p>
    <w:p w14:paraId="48260FB5" w14:textId="77777777" w:rsidR="00D605A4" w:rsidRPr="00E46007" w:rsidRDefault="00D605A4" w:rsidP="00D605A4">
      <w:pPr>
        <w:rPr>
          <w:rFonts w:cs="Arial"/>
          <w:sz w:val="21"/>
          <w:szCs w:val="21"/>
          <w:lang w:val="fr-FR"/>
        </w:rPr>
      </w:pPr>
    </w:p>
    <w:p w14:paraId="77357701" w14:textId="77777777" w:rsidR="00D605A4" w:rsidRPr="00E46007" w:rsidRDefault="00D605A4" w:rsidP="00D605A4">
      <w:pPr>
        <w:rPr>
          <w:rFonts w:cs="Arial"/>
          <w:sz w:val="21"/>
          <w:szCs w:val="21"/>
          <w:lang w:val="fr-FR"/>
        </w:rPr>
      </w:pPr>
    </w:p>
    <w:p w14:paraId="592362EA" w14:textId="77777777" w:rsidR="00D605A4" w:rsidRPr="00E46007" w:rsidRDefault="00D605A4" w:rsidP="00D605A4">
      <w:pPr>
        <w:rPr>
          <w:rFonts w:cs="Arial"/>
          <w:sz w:val="21"/>
          <w:szCs w:val="21"/>
          <w:lang w:val="fr-FR"/>
        </w:rPr>
      </w:pPr>
    </w:p>
    <w:p w14:paraId="3D968718" w14:textId="77777777" w:rsidR="00D605A4" w:rsidRPr="00E46007" w:rsidRDefault="00D605A4" w:rsidP="00D605A4">
      <w:pPr>
        <w:rPr>
          <w:rFonts w:cs="Arial"/>
          <w:sz w:val="21"/>
          <w:szCs w:val="21"/>
          <w:lang w:val="fr-FR"/>
        </w:rPr>
      </w:pPr>
    </w:p>
    <w:p w14:paraId="52C986A0" w14:textId="77777777" w:rsidR="00D605A4" w:rsidRPr="00E46007" w:rsidRDefault="00D605A4" w:rsidP="00D605A4">
      <w:pPr>
        <w:rPr>
          <w:rFonts w:cs="Arial"/>
          <w:sz w:val="21"/>
          <w:szCs w:val="21"/>
          <w:lang w:val="fr-FR"/>
        </w:rPr>
      </w:pPr>
    </w:p>
    <w:p w14:paraId="183E78FA" w14:textId="77777777" w:rsidR="00D605A4" w:rsidRPr="00E46007" w:rsidRDefault="00D605A4" w:rsidP="00D605A4">
      <w:pPr>
        <w:rPr>
          <w:rFonts w:cs="Arial"/>
          <w:sz w:val="21"/>
          <w:szCs w:val="21"/>
          <w:lang w:val="fr-FR"/>
        </w:rPr>
      </w:pPr>
    </w:p>
    <w:p w14:paraId="2FB3C1EC" w14:textId="77777777" w:rsidR="00D605A4" w:rsidRPr="00E46007" w:rsidRDefault="00D605A4" w:rsidP="00D605A4">
      <w:pPr>
        <w:rPr>
          <w:rFonts w:cs="Arial"/>
          <w:sz w:val="21"/>
          <w:szCs w:val="21"/>
          <w:lang w:val="fr-FR"/>
        </w:rPr>
      </w:pPr>
    </w:p>
    <w:p w14:paraId="1E234FEE" w14:textId="77777777" w:rsidR="00D605A4" w:rsidRPr="00E46007" w:rsidRDefault="00D605A4" w:rsidP="00D605A4">
      <w:pPr>
        <w:rPr>
          <w:rFonts w:cs="Arial"/>
          <w:sz w:val="21"/>
          <w:szCs w:val="21"/>
          <w:lang w:val="fr-FR"/>
        </w:rPr>
      </w:pPr>
    </w:p>
    <w:p w14:paraId="4BBE2518" w14:textId="77777777" w:rsidR="00D605A4" w:rsidRPr="00E46007" w:rsidRDefault="00D605A4" w:rsidP="00D605A4">
      <w:pPr>
        <w:rPr>
          <w:rFonts w:cs="Arial"/>
          <w:sz w:val="21"/>
          <w:szCs w:val="21"/>
          <w:lang w:val="fr-FR"/>
        </w:rPr>
      </w:pPr>
    </w:p>
    <w:p w14:paraId="58A1D612" w14:textId="77777777" w:rsidR="00D605A4" w:rsidRPr="00E46007" w:rsidRDefault="00D605A4" w:rsidP="00D605A4">
      <w:pPr>
        <w:rPr>
          <w:rFonts w:cs="Arial"/>
          <w:sz w:val="21"/>
          <w:szCs w:val="21"/>
          <w:lang w:val="fr-FR"/>
        </w:rPr>
      </w:pPr>
    </w:p>
    <w:p w14:paraId="539E4DE6" w14:textId="77777777" w:rsidR="00D605A4" w:rsidRPr="00E46007" w:rsidRDefault="00D605A4" w:rsidP="00D605A4">
      <w:pPr>
        <w:rPr>
          <w:rFonts w:cs="Arial"/>
          <w:sz w:val="21"/>
          <w:szCs w:val="21"/>
          <w:lang w:val="fr-FR"/>
        </w:rPr>
      </w:pPr>
    </w:p>
    <w:p w14:paraId="7B1F56D4" w14:textId="77777777" w:rsidR="00D605A4" w:rsidRPr="00E46007" w:rsidRDefault="00D605A4" w:rsidP="00D605A4">
      <w:pPr>
        <w:rPr>
          <w:rFonts w:cs="Arial"/>
          <w:sz w:val="21"/>
          <w:szCs w:val="21"/>
          <w:lang w:val="fr-FR"/>
        </w:rPr>
      </w:pPr>
    </w:p>
    <w:p w14:paraId="7C5300E4" w14:textId="77777777" w:rsidR="00D605A4" w:rsidRPr="00E46007" w:rsidRDefault="00D605A4" w:rsidP="00D605A4">
      <w:pPr>
        <w:rPr>
          <w:rFonts w:cs="Arial"/>
          <w:sz w:val="21"/>
          <w:szCs w:val="21"/>
          <w:lang w:val="fr-FR"/>
        </w:rPr>
      </w:pPr>
    </w:p>
    <w:p w14:paraId="17563107" w14:textId="77777777" w:rsidR="00D605A4" w:rsidRPr="00E46007" w:rsidRDefault="00D605A4" w:rsidP="00D605A4">
      <w:pPr>
        <w:rPr>
          <w:rFonts w:cs="Arial"/>
          <w:sz w:val="21"/>
          <w:szCs w:val="21"/>
          <w:lang w:val="fr-FR"/>
        </w:rPr>
      </w:pPr>
    </w:p>
    <w:p w14:paraId="60A3994E" w14:textId="77777777" w:rsidR="00D605A4" w:rsidRPr="00E46007" w:rsidRDefault="00D605A4" w:rsidP="00D605A4">
      <w:pPr>
        <w:rPr>
          <w:rFonts w:cs="Arial"/>
          <w:sz w:val="21"/>
          <w:szCs w:val="21"/>
          <w:lang w:val="fr-FR"/>
        </w:rPr>
      </w:pPr>
    </w:p>
    <w:p w14:paraId="7F3D3546" w14:textId="77777777" w:rsidR="00D605A4" w:rsidRPr="00E46007" w:rsidRDefault="00D605A4" w:rsidP="00D605A4">
      <w:pPr>
        <w:rPr>
          <w:rFonts w:cs="Arial"/>
          <w:sz w:val="21"/>
          <w:szCs w:val="21"/>
          <w:lang w:val="fr-FR"/>
        </w:rPr>
      </w:pPr>
    </w:p>
    <w:p w14:paraId="6A31CCDE" w14:textId="77777777" w:rsidR="00D605A4" w:rsidRPr="00E46007" w:rsidRDefault="00D605A4" w:rsidP="00D605A4">
      <w:pPr>
        <w:rPr>
          <w:rFonts w:cs="Arial"/>
          <w:sz w:val="21"/>
          <w:szCs w:val="21"/>
          <w:lang w:val="fr-FR"/>
        </w:rPr>
      </w:pPr>
    </w:p>
    <w:p w14:paraId="138D4608" w14:textId="77777777" w:rsidR="00D605A4" w:rsidRPr="00E46007" w:rsidRDefault="00D605A4" w:rsidP="00D605A4">
      <w:pPr>
        <w:rPr>
          <w:rFonts w:cs="Arial"/>
          <w:sz w:val="21"/>
          <w:szCs w:val="21"/>
          <w:lang w:val="fr-FR"/>
        </w:rPr>
      </w:pPr>
    </w:p>
    <w:p w14:paraId="2DC44B2B" w14:textId="77777777" w:rsidR="00D605A4" w:rsidRPr="00E46007" w:rsidRDefault="00D605A4" w:rsidP="00D605A4">
      <w:pPr>
        <w:rPr>
          <w:rFonts w:cs="Arial"/>
          <w:sz w:val="22"/>
          <w:szCs w:val="22"/>
          <w:lang w:val="fr-FR"/>
        </w:rPr>
      </w:pPr>
    </w:p>
    <w:p w14:paraId="5E84752E" w14:textId="77777777" w:rsidR="00031A88" w:rsidRPr="00E46007" w:rsidRDefault="00031A88" w:rsidP="00D605A4">
      <w:pPr>
        <w:rPr>
          <w:rFonts w:cs="Arial"/>
          <w:sz w:val="22"/>
          <w:szCs w:val="22"/>
          <w:lang w:val="fr-FR"/>
        </w:rPr>
      </w:pPr>
    </w:p>
    <w:p w14:paraId="1A904745" w14:textId="77777777" w:rsidR="00031A88" w:rsidRPr="00E46007" w:rsidRDefault="00031A88" w:rsidP="00D605A4">
      <w:pPr>
        <w:rPr>
          <w:rFonts w:cs="Arial"/>
          <w:sz w:val="22"/>
          <w:szCs w:val="22"/>
          <w:lang w:val="fr-FR"/>
        </w:rPr>
      </w:pPr>
    </w:p>
    <w:p w14:paraId="2C0AE893" w14:textId="77777777" w:rsidR="00031A88" w:rsidRPr="00E46007" w:rsidRDefault="00031A88" w:rsidP="00D605A4">
      <w:pPr>
        <w:rPr>
          <w:rFonts w:cs="Arial"/>
          <w:sz w:val="22"/>
          <w:szCs w:val="22"/>
          <w:lang w:val="fr-FR"/>
        </w:rPr>
      </w:pPr>
    </w:p>
    <w:p w14:paraId="39892652" w14:textId="77777777" w:rsidR="00031A88" w:rsidRPr="00E46007" w:rsidRDefault="00031A88" w:rsidP="00D605A4">
      <w:pPr>
        <w:rPr>
          <w:rFonts w:cs="Arial"/>
          <w:sz w:val="22"/>
          <w:szCs w:val="22"/>
          <w:lang w:val="fr-FR"/>
        </w:rPr>
      </w:pPr>
    </w:p>
    <w:p w14:paraId="5D8FE63D" w14:textId="77777777" w:rsidR="00031A88" w:rsidRPr="00E46007" w:rsidRDefault="00031A88" w:rsidP="00D605A4">
      <w:pPr>
        <w:rPr>
          <w:rFonts w:cs="Arial"/>
          <w:sz w:val="22"/>
          <w:szCs w:val="22"/>
          <w:lang w:val="fr-FR"/>
        </w:rPr>
      </w:pPr>
    </w:p>
    <w:p w14:paraId="748092D1" w14:textId="77777777" w:rsidR="00031A88" w:rsidRPr="00E46007" w:rsidRDefault="00031A88" w:rsidP="00D605A4">
      <w:pPr>
        <w:rPr>
          <w:rFonts w:cs="Arial"/>
          <w:sz w:val="22"/>
          <w:szCs w:val="22"/>
          <w:lang w:val="fr-FR"/>
        </w:rPr>
      </w:pPr>
    </w:p>
    <w:p w14:paraId="038D41E8" w14:textId="77777777" w:rsidR="00031A88" w:rsidRPr="00E46007" w:rsidRDefault="00031A88" w:rsidP="00D605A4">
      <w:pPr>
        <w:rPr>
          <w:rFonts w:cs="Arial"/>
          <w:sz w:val="22"/>
          <w:szCs w:val="22"/>
          <w:lang w:val="fr-FR"/>
        </w:rPr>
      </w:pPr>
    </w:p>
    <w:p w14:paraId="5D261CFF" w14:textId="77777777" w:rsidR="00031A88" w:rsidRPr="00E46007" w:rsidRDefault="00031A88" w:rsidP="00D605A4">
      <w:pPr>
        <w:rPr>
          <w:rFonts w:cs="Arial"/>
          <w:sz w:val="22"/>
          <w:szCs w:val="22"/>
          <w:lang w:val="fr-FR"/>
        </w:rPr>
      </w:pPr>
    </w:p>
    <w:p w14:paraId="1A3359ED" w14:textId="77777777" w:rsidR="00031A88" w:rsidRPr="00E46007" w:rsidRDefault="00031A88" w:rsidP="00D605A4">
      <w:pPr>
        <w:rPr>
          <w:rFonts w:cs="Arial"/>
          <w:sz w:val="22"/>
          <w:szCs w:val="22"/>
          <w:lang w:val="fr-FR"/>
        </w:rPr>
      </w:pPr>
    </w:p>
    <w:p w14:paraId="3F0D932B" w14:textId="77777777" w:rsidR="00031A88" w:rsidRPr="00E46007" w:rsidRDefault="00031A88" w:rsidP="00D605A4">
      <w:pPr>
        <w:rPr>
          <w:rFonts w:cs="Arial"/>
          <w:sz w:val="22"/>
          <w:szCs w:val="22"/>
          <w:lang w:val="fr-FR"/>
        </w:rPr>
      </w:pPr>
    </w:p>
    <w:p w14:paraId="06D3A9B3" w14:textId="77777777" w:rsidR="00031A88" w:rsidRPr="00E46007" w:rsidRDefault="00031A88" w:rsidP="00D605A4">
      <w:pPr>
        <w:rPr>
          <w:rFonts w:cs="Arial"/>
          <w:sz w:val="22"/>
          <w:szCs w:val="22"/>
          <w:lang w:val="fr-FR"/>
        </w:rPr>
      </w:pPr>
    </w:p>
    <w:p w14:paraId="0AA86451" w14:textId="4AB9B684" w:rsidR="00D605A4" w:rsidRPr="00E46007" w:rsidRDefault="00D605A4" w:rsidP="00D605A4">
      <w:pPr>
        <w:tabs>
          <w:tab w:val="left" w:pos="1020"/>
        </w:tabs>
        <w:rPr>
          <w:rFonts w:cs="Arial"/>
          <w:sz w:val="22"/>
          <w:szCs w:val="22"/>
          <w:lang w:val="fr-FR"/>
        </w:rPr>
        <w:sectPr w:rsidR="00D605A4" w:rsidRPr="00E46007" w:rsidSect="0052082F">
          <w:headerReference w:type="even" r:id="rId9"/>
          <w:headerReference w:type="default" r:id="rId10"/>
          <w:footerReference w:type="even" r:id="rId11"/>
          <w:footerReference w:type="default" r:id="rId12"/>
          <w:headerReference w:type="first" r:id="rId13"/>
          <w:footerReference w:type="first" r:id="rId14"/>
          <w:endnotePr>
            <w:numFmt w:val="decimal"/>
          </w:endnotePr>
          <w:pgSz w:w="11905" w:h="16837" w:code="9"/>
          <w:pgMar w:top="1008" w:right="1411" w:bottom="1152" w:left="1411" w:header="432" w:footer="432" w:gutter="0"/>
          <w:cols w:space="720"/>
          <w:noEndnote/>
          <w:titlePg/>
          <w:docGrid w:linePitch="272"/>
        </w:sectPr>
      </w:pPr>
    </w:p>
    <w:p w14:paraId="17CBECAF" w14:textId="0117E128" w:rsidR="00D9185A" w:rsidRPr="00E46007" w:rsidRDefault="00A07AB1" w:rsidP="009617A6">
      <w:pPr>
        <w:jc w:val="center"/>
        <w:rPr>
          <w:rFonts w:cs="Arial"/>
          <w:b/>
          <w:bCs/>
          <w:sz w:val="22"/>
          <w:szCs w:val="22"/>
          <w:lang w:val="fr-FR"/>
        </w:rPr>
      </w:pPr>
      <w:r>
        <w:rPr>
          <w:rFonts w:cs="Arial"/>
          <w:b/>
          <w:bCs/>
          <w:sz w:val="22"/>
          <w:szCs w:val="22"/>
          <w:lang w:val="fr-FR"/>
        </w:rPr>
        <w:lastRenderedPageBreak/>
        <w:t>AIRES</w:t>
      </w:r>
      <w:r w:rsidR="00CD478E" w:rsidRPr="00E46007">
        <w:rPr>
          <w:rFonts w:cs="Arial"/>
          <w:b/>
          <w:bCs/>
          <w:sz w:val="22"/>
          <w:szCs w:val="22"/>
          <w:lang w:val="fr-FR"/>
        </w:rPr>
        <w:t xml:space="preserve"> DE CONSERVATION TRANSFRONTIÈRES POUR LES ESPÈCES MIGRATRICES</w:t>
      </w:r>
    </w:p>
    <w:p w14:paraId="65767B9E" w14:textId="0F59309D" w:rsidR="009617A6" w:rsidRPr="00E46007" w:rsidRDefault="009617A6" w:rsidP="009617A6">
      <w:pPr>
        <w:rPr>
          <w:rFonts w:cs="Arial"/>
          <w:sz w:val="22"/>
          <w:szCs w:val="22"/>
          <w:lang w:val="fr-FR"/>
        </w:rPr>
      </w:pPr>
    </w:p>
    <w:p w14:paraId="0B7DEEB3" w14:textId="3EB35950" w:rsidR="007910DD" w:rsidRPr="00E46007" w:rsidRDefault="00A25B7A" w:rsidP="007910DD">
      <w:pPr>
        <w:jc w:val="both"/>
        <w:rPr>
          <w:rFonts w:cs="Arial"/>
          <w:sz w:val="22"/>
          <w:szCs w:val="22"/>
          <w:u w:val="single"/>
          <w:lang w:val="fr-FR"/>
        </w:rPr>
      </w:pPr>
      <w:r w:rsidRPr="00E46007">
        <w:rPr>
          <w:rFonts w:cs="Arial"/>
          <w:sz w:val="22"/>
          <w:szCs w:val="22"/>
          <w:u w:val="single"/>
          <w:lang w:val="fr-FR"/>
        </w:rPr>
        <w:t>Contexte</w:t>
      </w:r>
    </w:p>
    <w:p w14:paraId="793B0D8C" w14:textId="77777777" w:rsidR="007910DD" w:rsidRPr="00E46007" w:rsidRDefault="007910DD" w:rsidP="007910DD">
      <w:pPr>
        <w:jc w:val="both"/>
        <w:rPr>
          <w:rFonts w:cs="Arial"/>
          <w:sz w:val="22"/>
          <w:szCs w:val="22"/>
          <w:lang w:val="fr-FR"/>
        </w:rPr>
      </w:pPr>
    </w:p>
    <w:p w14:paraId="77A1E231" w14:textId="1443C676" w:rsidR="004D74D1" w:rsidRPr="00E46007" w:rsidRDefault="00762BD2" w:rsidP="008E77F2">
      <w:pPr>
        <w:pStyle w:val="ListParagraph"/>
        <w:numPr>
          <w:ilvl w:val="0"/>
          <w:numId w:val="2"/>
        </w:numPr>
        <w:jc w:val="both"/>
        <w:rPr>
          <w:rFonts w:cs="Arial"/>
          <w:sz w:val="22"/>
          <w:szCs w:val="22"/>
          <w:lang w:val="fr-FR"/>
        </w:rPr>
      </w:pPr>
      <w:r w:rsidRPr="00E46007">
        <w:rPr>
          <w:rFonts w:cs="Arial"/>
          <w:sz w:val="22"/>
          <w:szCs w:val="22"/>
          <w:lang w:val="fr-FR"/>
        </w:rPr>
        <w:t>La</w:t>
      </w:r>
      <w:r w:rsidR="004D74D1" w:rsidRPr="00E46007">
        <w:rPr>
          <w:rFonts w:cs="Arial"/>
          <w:sz w:val="22"/>
          <w:szCs w:val="22"/>
          <w:lang w:val="fr-FR"/>
        </w:rPr>
        <w:t xml:space="preserve"> </w:t>
      </w:r>
      <w:r w:rsidR="00EC077A" w:rsidRPr="00E46007">
        <w:rPr>
          <w:rFonts w:cs="Arial"/>
          <w:sz w:val="22"/>
          <w:szCs w:val="22"/>
          <w:lang w:val="fr-FR"/>
        </w:rPr>
        <w:t xml:space="preserve">fragmentation </w:t>
      </w:r>
      <w:r w:rsidRPr="00E46007">
        <w:rPr>
          <w:rFonts w:cs="Arial"/>
          <w:sz w:val="22"/>
          <w:szCs w:val="22"/>
          <w:lang w:val="fr-FR"/>
        </w:rPr>
        <w:t>et la perte des habitats font partie des principales causes de déclin des espèces animales</w:t>
      </w:r>
      <w:r w:rsidR="004D74D1" w:rsidRPr="00E46007">
        <w:rPr>
          <w:rFonts w:cs="Arial"/>
          <w:sz w:val="22"/>
          <w:szCs w:val="22"/>
          <w:lang w:val="fr-FR"/>
        </w:rPr>
        <w:t>.</w:t>
      </w:r>
      <w:r w:rsidR="005A3ADC" w:rsidRPr="00E46007">
        <w:rPr>
          <w:rFonts w:cs="Arial"/>
          <w:sz w:val="22"/>
          <w:szCs w:val="22"/>
          <w:lang w:val="fr-FR"/>
        </w:rPr>
        <w:t xml:space="preserve"> </w:t>
      </w:r>
      <w:r w:rsidR="0082242F" w:rsidRPr="00E46007">
        <w:rPr>
          <w:rFonts w:cs="Arial"/>
          <w:sz w:val="22"/>
          <w:szCs w:val="22"/>
          <w:lang w:val="fr-FR"/>
        </w:rPr>
        <w:t>En plus</w:t>
      </w:r>
      <w:r w:rsidR="00426A4E" w:rsidRPr="00E46007">
        <w:rPr>
          <w:rFonts w:cs="Arial"/>
          <w:sz w:val="22"/>
          <w:szCs w:val="22"/>
          <w:lang w:val="fr-FR"/>
        </w:rPr>
        <w:t xml:space="preserve"> de la croissance de la</w:t>
      </w:r>
      <w:r w:rsidR="005C2B7D" w:rsidRPr="00E46007">
        <w:rPr>
          <w:rFonts w:cs="Arial"/>
          <w:sz w:val="22"/>
          <w:szCs w:val="22"/>
          <w:lang w:val="fr-FR"/>
        </w:rPr>
        <w:t xml:space="preserve"> </w:t>
      </w:r>
      <w:r w:rsidR="005A3ADC" w:rsidRPr="00E46007">
        <w:rPr>
          <w:rFonts w:cs="Arial"/>
          <w:sz w:val="22"/>
          <w:szCs w:val="22"/>
          <w:lang w:val="fr-FR"/>
        </w:rPr>
        <w:t xml:space="preserve">population </w:t>
      </w:r>
      <w:r w:rsidR="00426A4E" w:rsidRPr="00E46007">
        <w:rPr>
          <w:rFonts w:cs="Arial"/>
          <w:sz w:val="22"/>
          <w:szCs w:val="22"/>
          <w:lang w:val="fr-FR"/>
        </w:rPr>
        <w:t>humaine</w:t>
      </w:r>
      <w:r w:rsidR="005A3ADC" w:rsidRPr="00E46007">
        <w:rPr>
          <w:rFonts w:cs="Arial"/>
          <w:sz w:val="22"/>
          <w:szCs w:val="22"/>
          <w:lang w:val="fr-FR"/>
        </w:rPr>
        <w:t>,</w:t>
      </w:r>
      <w:r w:rsidR="005A3ADC" w:rsidRPr="00E46007">
        <w:rPr>
          <w:rFonts w:ascii="Times New Roman" w:hAnsi="Times New Roman"/>
          <w:sz w:val="14"/>
          <w:szCs w:val="14"/>
          <w:lang w:val="fr-FR"/>
        </w:rPr>
        <w:t xml:space="preserve"> </w:t>
      </w:r>
      <w:r w:rsidR="00426A4E" w:rsidRPr="00E46007">
        <w:rPr>
          <w:rFonts w:cs="Arial"/>
          <w:sz w:val="22"/>
          <w:szCs w:val="22"/>
          <w:lang w:val="fr-FR"/>
        </w:rPr>
        <w:t>les causes communes sont l’</w:t>
      </w:r>
      <w:r w:rsidR="005A3ADC" w:rsidRPr="00E46007">
        <w:rPr>
          <w:rFonts w:cs="Arial"/>
          <w:sz w:val="22"/>
          <w:szCs w:val="22"/>
          <w:lang w:val="fr-FR"/>
        </w:rPr>
        <w:t>agriculture</w:t>
      </w:r>
      <w:r w:rsidR="00426A4E" w:rsidRPr="00E46007">
        <w:rPr>
          <w:rFonts w:cs="Arial"/>
          <w:sz w:val="22"/>
          <w:szCs w:val="22"/>
          <w:lang w:val="fr-FR"/>
        </w:rPr>
        <w:t xml:space="preserve"> non durable</w:t>
      </w:r>
      <w:r w:rsidR="005A3ADC" w:rsidRPr="00E46007">
        <w:rPr>
          <w:rFonts w:cs="Arial"/>
          <w:sz w:val="22"/>
          <w:szCs w:val="22"/>
          <w:lang w:val="fr-FR"/>
        </w:rPr>
        <w:t xml:space="preserve">, </w:t>
      </w:r>
      <w:r w:rsidR="0089399D" w:rsidRPr="00E46007">
        <w:rPr>
          <w:rFonts w:cs="Arial"/>
          <w:sz w:val="22"/>
          <w:szCs w:val="22"/>
          <w:lang w:val="fr-FR"/>
        </w:rPr>
        <w:t>l’exploitation forestière</w:t>
      </w:r>
      <w:r w:rsidR="00426A4E" w:rsidRPr="00E46007">
        <w:rPr>
          <w:rFonts w:cs="Arial"/>
          <w:sz w:val="22"/>
          <w:szCs w:val="22"/>
          <w:lang w:val="fr-FR"/>
        </w:rPr>
        <w:t>, les</w:t>
      </w:r>
      <w:r w:rsidR="00A41836" w:rsidRPr="00E46007">
        <w:rPr>
          <w:rFonts w:cs="Arial"/>
          <w:sz w:val="22"/>
          <w:szCs w:val="22"/>
          <w:lang w:val="fr-FR"/>
        </w:rPr>
        <w:t xml:space="preserve"> infrastructure</w:t>
      </w:r>
      <w:r w:rsidR="00426A4E" w:rsidRPr="00E46007">
        <w:rPr>
          <w:rFonts w:cs="Arial"/>
          <w:sz w:val="22"/>
          <w:szCs w:val="22"/>
          <w:lang w:val="fr-FR"/>
        </w:rPr>
        <w:t>s de transport</w:t>
      </w:r>
      <w:r w:rsidR="005A3ADC" w:rsidRPr="00E46007">
        <w:rPr>
          <w:rFonts w:cs="Arial"/>
          <w:sz w:val="22"/>
          <w:szCs w:val="22"/>
          <w:lang w:val="fr-FR"/>
        </w:rPr>
        <w:t xml:space="preserve">, </w:t>
      </w:r>
      <w:r w:rsidR="00426A4E" w:rsidRPr="00E46007">
        <w:rPr>
          <w:rFonts w:cs="Arial"/>
          <w:sz w:val="22"/>
          <w:szCs w:val="22"/>
          <w:lang w:val="fr-FR"/>
        </w:rPr>
        <w:t>le développement résidentiel ou commercial, la</w:t>
      </w:r>
      <w:r w:rsidR="005A3ADC" w:rsidRPr="00E46007">
        <w:rPr>
          <w:rFonts w:cs="Arial"/>
          <w:sz w:val="22"/>
          <w:szCs w:val="22"/>
          <w:lang w:val="fr-FR"/>
        </w:rPr>
        <w:t xml:space="preserve"> production</w:t>
      </w:r>
      <w:r w:rsidR="00426A4E" w:rsidRPr="00E46007">
        <w:rPr>
          <w:rFonts w:cs="Arial"/>
          <w:sz w:val="22"/>
          <w:szCs w:val="22"/>
          <w:lang w:val="fr-FR"/>
        </w:rPr>
        <w:t xml:space="preserve"> des énergies</w:t>
      </w:r>
      <w:r w:rsidR="005A3ADC" w:rsidRPr="00E46007">
        <w:rPr>
          <w:rFonts w:cs="Arial"/>
          <w:sz w:val="22"/>
          <w:szCs w:val="22"/>
          <w:lang w:val="fr-FR"/>
        </w:rPr>
        <w:t xml:space="preserve"> </w:t>
      </w:r>
      <w:r w:rsidR="00426A4E" w:rsidRPr="00E46007">
        <w:rPr>
          <w:rFonts w:cs="Arial"/>
          <w:sz w:val="22"/>
          <w:szCs w:val="22"/>
          <w:lang w:val="fr-FR"/>
        </w:rPr>
        <w:t>et l’extraction minière</w:t>
      </w:r>
      <w:r w:rsidR="005A3ADC" w:rsidRPr="00E46007">
        <w:rPr>
          <w:rFonts w:cs="Arial"/>
          <w:sz w:val="22"/>
          <w:szCs w:val="22"/>
          <w:lang w:val="fr-FR"/>
        </w:rPr>
        <w:t>.</w:t>
      </w:r>
      <w:r w:rsidR="004D74D1" w:rsidRPr="00E46007">
        <w:rPr>
          <w:vertAlign w:val="superscript"/>
          <w:lang w:val="fr-FR"/>
        </w:rPr>
        <w:footnoteReference w:id="1"/>
      </w:r>
      <w:r w:rsidR="004D74D1" w:rsidRPr="00E46007">
        <w:rPr>
          <w:rFonts w:cs="Arial"/>
          <w:sz w:val="22"/>
          <w:szCs w:val="22"/>
          <w:lang w:val="fr-FR"/>
        </w:rPr>
        <w:t xml:space="preserve"> </w:t>
      </w:r>
    </w:p>
    <w:p w14:paraId="3019A95E" w14:textId="77777777" w:rsidR="004D74D1" w:rsidRPr="00E46007" w:rsidRDefault="004D74D1" w:rsidP="009617A6">
      <w:pPr>
        <w:pStyle w:val="ListParagraph"/>
        <w:ind w:left="0"/>
        <w:jc w:val="both"/>
        <w:rPr>
          <w:rFonts w:cs="Arial"/>
          <w:sz w:val="22"/>
          <w:szCs w:val="22"/>
          <w:lang w:val="fr-FR"/>
        </w:rPr>
      </w:pPr>
    </w:p>
    <w:p w14:paraId="57370991" w14:textId="57F4C467" w:rsidR="00827623" w:rsidRPr="00E46007" w:rsidRDefault="00587303" w:rsidP="008E77F2">
      <w:pPr>
        <w:numPr>
          <w:ilvl w:val="0"/>
          <w:numId w:val="2"/>
        </w:numPr>
        <w:contextualSpacing/>
        <w:jc w:val="both"/>
        <w:rPr>
          <w:rFonts w:cs="Arial"/>
          <w:sz w:val="22"/>
          <w:szCs w:val="22"/>
          <w:lang w:val="fr-FR"/>
        </w:rPr>
      </w:pPr>
      <w:r w:rsidRPr="00E46007">
        <w:rPr>
          <w:rFonts w:cs="Arial"/>
          <w:sz w:val="22"/>
          <w:szCs w:val="22"/>
          <w:lang w:val="fr-FR"/>
        </w:rPr>
        <w:t>En adhérant à la</w:t>
      </w:r>
      <w:r w:rsidR="00827623" w:rsidRPr="00E46007">
        <w:rPr>
          <w:rFonts w:cs="Arial"/>
          <w:sz w:val="22"/>
          <w:szCs w:val="22"/>
          <w:lang w:val="fr-FR"/>
        </w:rPr>
        <w:t xml:space="preserve"> CMS, </w:t>
      </w:r>
      <w:r w:rsidRPr="00E46007">
        <w:rPr>
          <w:rFonts w:cs="Arial"/>
          <w:sz w:val="22"/>
          <w:szCs w:val="22"/>
          <w:lang w:val="fr-FR"/>
        </w:rPr>
        <w:t xml:space="preserve">les </w:t>
      </w:r>
      <w:r w:rsidR="00827623" w:rsidRPr="00E46007">
        <w:rPr>
          <w:rFonts w:cs="Arial"/>
          <w:sz w:val="22"/>
          <w:szCs w:val="22"/>
          <w:lang w:val="fr-FR"/>
        </w:rPr>
        <w:t xml:space="preserve">Parties </w:t>
      </w:r>
      <w:r w:rsidR="005543B9" w:rsidRPr="00E46007">
        <w:rPr>
          <w:rFonts w:cs="Arial"/>
          <w:sz w:val="22"/>
          <w:szCs w:val="22"/>
          <w:lang w:val="fr-FR"/>
        </w:rPr>
        <w:t>ont reconnu l’</w:t>
      </w:r>
      <w:r w:rsidR="00827623" w:rsidRPr="00E46007">
        <w:rPr>
          <w:rFonts w:cs="Arial"/>
          <w:sz w:val="22"/>
          <w:szCs w:val="22"/>
          <w:lang w:val="fr-FR"/>
        </w:rPr>
        <w:t xml:space="preserve">importance </w:t>
      </w:r>
      <w:r w:rsidR="005543B9" w:rsidRPr="00E46007">
        <w:rPr>
          <w:rFonts w:cs="Arial"/>
          <w:sz w:val="22"/>
          <w:szCs w:val="22"/>
          <w:lang w:val="fr-FR"/>
        </w:rPr>
        <w:t>de conserver les espèces et leurs</w:t>
      </w:r>
      <w:r w:rsidR="00827623" w:rsidRPr="00E46007">
        <w:rPr>
          <w:rFonts w:cs="Arial"/>
          <w:sz w:val="22"/>
          <w:szCs w:val="22"/>
          <w:lang w:val="fr-FR"/>
        </w:rPr>
        <w:t xml:space="preserve"> habitats (Article II). </w:t>
      </w:r>
      <w:r w:rsidR="005543B9" w:rsidRPr="00E46007">
        <w:rPr>
          <w:rFonts w:cs="Arial"/>
          <w:sz w:val="22"/>
          <w:szCs w:val="22"/>
          <w:lang w:val="fr-FR"/>
        </w:rPr>
        <w:t>Par ailleurs</w:t>
      </w:r>
      <w:r w:rsidR="00827623" w:rsidRPr="00E46007">
        <w:rPr>
          <w:rFonts w:cs="Arial"/>
          <w:sz w:val="22"/>
          <w:szCs w:val="22"/>
          <w:lang w:val="fr-FR"/>
        </w:rPr>
        <w:t>,</w:t>
      </w:r>
      <w:r w:rsidR="005543B9" w:rsidRPr="00E46007">
        <w:rPr>
          <w:rFonts w:cs="Arial"/>
          <w:sz w:val="22"/>
          <w:szCs w:val="22"/>
          <w:lang w:val="fr-FR"/>
        </w:rPr>
        <w:t xml:space="preserve"> les</w:t>
      </w:r>
      <w:r w:rsidR="00827623" w:rsidRPr="00E46007">
        <w:rPr>
          <w:rFonts w:cs="Arial"/>
          <w:sz w:val="22"/>
          <w:szCs w:val="22"/>
          <w:lang w:val="fr-FR"/>
        </w:rPr>
        <w:t xml:space="preserve"> Parties </w:t>
      </w:r>
      <w:r w:rsidR="005543B9" w:rsidRPr="00E46007">
        <w:rPr>
          <w:rFonts w:cs="Arial"/>
          <w:sz w:val="22"/>
          <w:szCs w:val="22"/>
          <w:lang w:val="fr-FR"/>
        </w:rPr>
        <w:t xml:space="preserve">qui sont États de l’aire de répartition d’une espèce </w:t>
      </w:r>
      <w:r w:rsidR="003B441D">
        <w:rPr>
          <w:rFonts w:cs="Arial"/>
          <w:sz w:val="22"/>
          <w:szCs w:val="22"/>
          <w:lang w:val="fr-FR"/>
        </w:rPr>
        <w:t xml:space="preserve">migratrice </w:t>
      </w:r>
      <w:r w:rsidR="005543B9" w:rsidRPr="00E46007">
        <w:rPr>
          <w:rFonts w:cs="Arial"/>
          <w:sz w:val="22"/>
          <w:szCs w:val="22"/>
          <w:lang w:val="fr-FR"/>
        </w:rPr>
        <w:t>inscrite à l’Annexe</w:t>
      </w:r>
      <w:r w:rsidR="00827623" w:rsidRPr="00E46007">
        <w:rPr>
          <w:rFonts w:cs="Arial"/>
          <w:sz w:val="22"/>
          <w:szCs w:val="22"/>
          <w:lang w:val="fr-FR"/>
        </w:rPr>
        <w:t xml:space="preserve"> I</w:t>
      </w:r>
      <w:r w:rsidR="00827623" w:rsidRPr="00E46007">
        <w:rPr>
          <w:rFonts w:cs="Arial"/>
          <w:i/>
          <w:sz w:val="22"/>
          <w:szCs w:val="22"/>
          <w:lang w:val="fr-FR"/>
        </w:rPr>
        <w:t xml:space="preserve"> </w:t>
      </w:r>
      <w:r w:rsidR="005543B9" w:rsidRPr="00E46007">
        <w:rPr>
          <w:rFonts w:cs="Arial"/>
          <w:i/>
          <w:sz w:val="22"/>
          <w:szCs w:val="22"/>
          <w:lang w:val="fr-FR"/>
        </w:rPr>
        <w:t>« s’efforcent de conserver et, lorsque cela est possible et approprié, de restaurer ceux des habitats de ladite espèce qui sont importants pour écarter de cette espèce le danger d'extinction »</w:t>
      </w:r>
      <w:r w:rsidR="00827623" w:rsidRPr="00E46007">
        <w:rPr>
          <w:rFonts w:cs="Arial"/>
          <w:sz w:val="22"/>
          <w:szCs w:val="22"/>
          <w:lang w:val="fr-FR"/>
        </w:rPr>
        <w:t xml:space="preserve"> (Article III. 4. b). </w:t>
      </w:r>
    </w:p>
    <w:p w14:paraId="107F4ABD" w14:textId="77777777" w:rsidR="00827623" w:rsidRPr="00E46007" w:rsidRDefault="00827623" w:rsidP="008E77F2">
      <w:pPr>
        <w:pStyle w:val="ListParagraph"/>
        <w:ind w:left="360" w:hanging="360"/>
        <w:rPr>
          <w:rFonts w:cs="Arial"/>
          <w:sz w:val="22"/>
          <w:szCs w:val="22"/>
          <w:lang w:val="fr-FR"/>
        </w:rPr>
      </w:pPr>
    </w:p>
    <w:p w14:paraId="619795EA" w14:textId="04E98067" w:rsidR="00827623" w:rsidRPr="00E46007" w:rsidRDefault="00E46007" w:rsidP="008E77F2">
      <w:pPr>
        <w:numPr>
          <w:ilvl w:val="0"/>
          <w:numId w:val="2"/>
        </w:numPr>
        <w:contextualSpacing/>
        <w:jc w:val="both"/>
        <w:rPr>
          <w:rFonts w:cs="Arial"/>
          <w:sz w:val="22"/>
          <w:szCs w:val="22"/>
          <w:lang w:val="fr-FR"/>
        </w:rPr>
      </w:pPr>
      <w:r w:rsidRPr="00E46007">
        <w:rPr>
          <w:rFonts w:cs="Arial"/>
          <w:sz w:val="22"/>
          <w:szCs w:val="22"/>
          <w:lang w:val="fr-FR"/>
        </w:rPr>
        <w:t>L’objet des accords conclu pour les espèces inscrites à l’Annexe</w:t>
      </w:r>
      <w:r w:rsidR="00827623" w:rsidRPr="00E46007">
        <w:rPr>
          <w:rFonts w:cs="Arial"/>
          <w:sz w:val="22"/>
          <w:szCs w:val="22"/>
          <w:lang w:val="fr-FR"/>
        </w:rPr>
        <w:t xml:space="preserve"> II </w:t>
      </w:r>
      <w:r w:rsidRPr="00E46007">
        <w:rPr>
          <w:rFonts w:cs="Arial"/>
          <w:i/>
          <w:sz w:val="22"/>
          <w:szCs w:val="22"/>
          <w:lang w:val="fr-FR"/>
        </w:rPr>
        <w:t>«</w:t>
      </w:r>
      <w:r>
        <w:rPr>
          <w:rFonts w:cs="Arial"/>
          <w:i/>
          <w:sz w:val="22"/>
          <w:szCs w:val="22"/>
          <w:lang w:val="fr-FR"/>
        </w:rPr>
        <w:t xml:space="preserve"> devrait prévoir</w:t>
      </w:r>
      <w:r w:rsidRPr="00E46007">
        <w:rPr>
          <w:rFonts w:cs="Arial"/>
          <w:i/>
          <w:sz w:val="22"/>
          <w:szCs w:val="22"/>
          <w:lang w:val="fr-FR"/>
        </w:rPr>
        <w:t> la conservation et, lorsque cela est nécessaire et possible, la restauration des habitats</w:t>
      </w:r>
      <w:r w:rsidRPr="00E46007">
        <w:rPr>
          <w:rFonts w:cs="Arial"/>
          <w:sz w:val="22"/>
          <w:szCs w:val="22"/>
          <w:lang w:val="fr-FR"/>
        </w:rPr>
        <w:t xml:space="preserve"> </w:t>
      </w:r>
      <w:r w:rsidRPr="00E46007">
        <w:rPr>
          <w:rFonts w:cs="Arial"/>
          <w:i/>
          <w:sz w:val="22"/>
          <w:szCs w:val="22"/>
          <w:lang w:val="fr-FR"/>
        </w:rPr>
        <w:t>qui sont importants pour le maintien d'un état de conservation favorable et la protection desdits habitats contre les divers facteurs qui pourraient leur porter atteinte, y compris le contrôle strict de l'introduction d'espèces exotiques nuisibles à l'espèce migratrice concernée ou le contrôle de celles qui auront déjà été introduites »</w:t>
      </w:r>
      <w:r w:rsidR="00827623" w:rsidRPr="00E46007">
        <w:rPr>
          <w:rFonts w:cs="Arial"/>
          <w:sz w:val="22"/>
          <w:szCs w:val="22"/>
          <w:lang w:val="fr-FR"/>
        </w:rPr>
        <w:t xml:space="preserve"> (Article V).</w:t>
      </w:r>
    </w:p>
    <w:p w14:paraId="571CE93D" w14:textId="77777777" w:rsidR="00452D96" w:rsidRPr="00E46007" w:rsidRDefault="00452D96" w:rsidP="008E77F2">
      <w:pPr>
        <w:pStyle w:val="ListParagraph"/>
        <w:ind w:left="360" w:hanging="360"/>
        <w:rPr>
          <w:rFonts w:cs="Arial"/>
          <w:sz w:val="22"/>
          <w:szCs w:val="22"/>
          <w:lang w:val="fr-FR"/>
        </w:rPr>
      </w:pPr>
    </w:p>
    <w:p w14:paraId="639B11BF" w14:textId="680F6DEA" w:rsidR="007910DD" w:rsidRPr="0069519D" w:rsidRDefault="00864142" w:rsidP="008E77F2">
      <w:pPr>
        <w:numPr>
          <w:ilvl w:val="0"/>
          <w:numId w:val="2"/>
        </w:numPr>
        <w:contextualSpacing/>
        <w:jc w:val="both"/>
        <w:rPr>
          <w:rFonts w:cs="Arial"/>
          <w:sz w:val="22"/>
          <w:szCs w:val="22"/>
          <w:u w:val="single"/>
          <w:lang w:val="fr-FR"/>
        </w:rPr>
      </w:pPr>
      <w:r w:rsidRPr="0069519D">
        <w:rPr>
          <w:rFonts w:cs="Arial"/>
          <w:sz w:val="22"/>
          <w:szCs w:val="22"/>
          <w:lang w:val="fr-FR"/>
        </w:rPr>
        <w:t>La</w:t>
      </w:r>
      <w:r w:rsidR="006D7505" w:rsidRPr="0069519D">
        <w:rPr>
          <w:rFonts w:cs="Arial"/>
          <w:sz w:val="22"/>
          <w:szCs w:val="22"/>
          <w:lang w:val="fr-FR"/>
        </w:rPr>
        <w:t xml:space="preserve"> </w:t>
      </w:r>
      <w:r w:rsidRPr="0069519D">
        <w:rPr>
          <w:rFonts w:cs="Arial"/>
          <w:sz w:val="22"/>
          <w:szCs w:val="22"/>
          <w:lang w:val="fr-FR"/>
        </w:rPr>
        <w:t>Conférence</w:t>
      </w:r>
      <w:r w:rsidR="006D7505" w:rsidRPr="0069519D">
        <w:rPr>
          <w:rFonts w:cs="Arial"/>
          <w:sz w:val="22"/>
          <w:szCs w:val="22"/>
          <w:lang w:val="fr-FR"/>
        </w:rPr>
        <w:t xml:space="preserve"> </w:t>
      </w:r>
      <w:r w:rsidRPr="0069519D">
        <w:rPr>
          <w:rFonts w:cs="Arial"/>
          <w:sz w:val="22"/>
          <w:szCs w:val="22"/>
          <w:lang w:val="fr-FR"/>
        </w:rPr>
        <w:t>des</w:t>
      </w:r>
      <w:r w:rsidR="006D7505" w:rsidRPr="0069519D">
        <w:rPr>
          <w:rFonts w:cs="Arial"/>
          <w:sz w:val="22"/>
          <w:szCs w:val="22"/>
          <w:lang w:val="fr-FR"/>
        </w:rPr>
        <w:t xml:space="preserve"> Parties </w:t>
      </w:r>
      <w:r w:rsidRPr="0069519D">
        <w:rPr>
          <w:rFonts w:cs="Arial"/>
          <w:sz w:val="22"/>
          <w:szCs w:val="22"/>
          <w:lang w:val="fr-FR"/>
        </w:rPr>
        <w:t>à la CMS a encore affiné son approche de la</w:t>
      </w:r>
      <w:r w:rsidR="006D7505" w:rsidRPr="0069519D">
        <w:rPr>
          <w:rFonts w:cs="Arial"/>
          <w:sz w:val="22"/>
          <w:szCs w:val="22"/>
          <w:lang w:val="fr-FR"/>
        </w:rPr>
        <w:t xml:space="preserve"> conservation </w:t>
      </w:r>
      <w:r w:rsidRPr="0069519D">
        <w:rPr>
          <w:rFonts w:cs="Arial"/>
          <w:sz w:val="22"/>
          <w:szCs w:val="22"/>
          <w:lang w:val="fr-FR"/>
        </w:rPr>
        <w:t>des habitats par le biais de plusieurs</w:t>
      </w:r>
      <w:r w:rsidR="006D7505" w:rsidRPr="0069519D">
        <w:rPr>
          <w:rFonts w:cs="Arial"/>
          <w:sz w:val="22"/>
          <w:szCs w:val="22"/>
          <w:lang w:val="fr-FR"/>
        </w:rPr>
        <w:t xml:space="preserve"> </w:t>
      </w:r>
      <w:r w:rsidRPr="0069519D">
        <w:rPr>
          <w:rFonts w:cs="Arial"/>
          <w:sz w:val="22"/>
          <w:szCs w:val="22"/>
          <w:lang w:val="fr-FR"/>
        </w:rPr>
        <w:t>Résolutions</w:t>
      </w:r>
      <w:r w:rsidR="006D7505" w:rsidRPr="0069519D">
        <w:rPr>
          <w:rFonts w:cs="Arial"/>
          <w:sz w:val="22"/>
          <w:szCs w:val="22"/>
          <w:lang w:val="fr-FR"/>
        </w:rPr>
        <w:t>.</w:t>
      </w:r>
      <w:r w:rsidR="004217C1" w:rsidRPr="0069519D">
        <w:rPr>
          <w:rFonts w:cs="Arial"/>
          <w:sz w:val="22"/>
          <w:szCs w:val="22"/>
          <w:lang w:val="fr-FR"/>
        </w:rPr>
        <w:t xml:space="preserve"> La</w:t>
      </w:r>
      <w:r w:rsidR="006D7505" w:rsidRPr="0069519D">
        <w:rPr>
          <w:rFonts w:cs="Arial"/>
          <w:sz w:val="22"/>
          <w:szCs w:val="22"/>
          <w:lang w:val="fr-FR"/>
        </w:rPr>
        <w:t xml:space="preserve"> </w:t>
      </w:r>
      <w:r w:rsidR="004217C1" w:rsidRPr="0069519D">
        <w:rPr>
          <w:rFonts w:cs="Arial"/>
          <w:sz w:val="22"/>
          <w:szCs w:val="22"/>
          <w:lang w:val="fr-FR"/>
        </w:rPr>
        <w:t>Résolution</w:t>
      </w:r>
      <w:r w:rsidR="006D7505" w:rsidRPr="0069519D">
        <w:rPr>
          <w:rFonts w:cs="Arial"/>
          <w:sz w:val="22"/>
          <w:szCs w:val="22"/>
          <w:lang w:val="fr-FR"/>
        </w:rPr>
        <w:t xml:space="preserve"> 10.3 </w:t>
      </w:r>
      <w:r w:rsidR="004217C1" w:rsidRPr="0069519D">
        <w:rPr>
          <w:rFonts w:cs="Arial"/>
          <w:sz w:val="22"/>
          <w:szCs w:val="22"/>
          <w:lang w:val="fr-FR"/>
        </w:rPr>
        <w:t>sur</w:t>
      </w:r>
      <w:r w:rsidR="00C37506" w:rsidRPr="0069519D">
        <w:rPr>
          <w:rFonts w:cs="Arial"/>
          <w:sz w:val="22"/>
          <w:szCs w:val="22"/>
          <w:lang w:val="fr-FR"/>
        </w:rPr>
        <w:t xml:space="preserve"> </w:t>
      </w:r>
      <w:r w:rsidR="00454DB8" w:rsidRPr="0069519D">
        <w:rPr>
          <w:rFonts w:cs="Arial"/>
          <w:i/>
          <w:iCs/>
          <w:sz w:val="22"/>
          <w:szCs w:val="22"/>
          <w:lang w:val="fr-FR"/>
        </w:rPr>
        <w:t>Le rôle des réseaux écologiques pour la conservation des espèces migratrices</w:t>
      </w:r>
      <w:r w:rsidR="006D7505" w:rsidRPr="0069519D">
        <w:rPr>
          <w:rFonts w:cs="Arial"/>
          <w:sz w:val="22"/>
          <w:szCs w:val="22"/>
          <w:lang w:val="fr-FR"/>
        </w:rPr>
        <w:t xml:space="preserve"> </w:t>
      </w:r>
      <w:r w:rsidR="00454DB8" w:rsidRPr="0069519D">
        <w:rPr>
          <w:rFonts w:cs="Arial"/>
          <w:sz w:val="22"/>
          <w:szCs w:val="22"/>
          <w:lang w:val="fr-FR"/>
        </w:rPr>
        <w:t>incite les</w:t>
      </w:r>
      <w:r w:rsidR="006D7505" w:rsidRPr="0069519D">
        <w:rPr>
          <w:rFonts w:cs="Arial"/>
          <w:sz w:val="22"/>
          <w:szCs w:val="22"/>
          <w:lang w:val="fr-FR"/>
        </w:rPr>
        <w:t xml:space="preserve"> Parties </w:t>
      </w:r>
      <w:r w:rsidR="0069519D" w:rsidRPr="0069519D">
        <w:rPr>
          <w:rFonts w:cs="Arial"/>
          <w:sz w:val="22"/>
          <w:szCs w:val="22"/>
          <w:lang w:val="fr-FR"/>
        </w:rPr>
        <w:t xml:space="preserve">à </w:t>
      </w:r>
      <w:r w:rsidR="0069519D" w:rsidRPr="0069519D">
        <w:rPr>
          <w:rFonts w:cs="Arial"/>
          <w:i/>
          <w:sz w:val="22"/>
          <w:szCs w:val="22"/>
          <w:lang w:val="fr-FR"/>
        </w:rPr>
        <w:t>« </w:t>
      </w:r>
      <w:r w:rsidR="003D3C00" w:rsidRPr="0069519D">
        <w:rPr>
          <w:rFonts w:cs="Arial"/>
          <w:i/>
          <w:sz w:val="22"/>
          <w:szCs w:val="22"/>
          <w:lang w:val="fr-FR"/>
        </w:rPr>
        <w:t>coopérer, identifier, désigner et maintenir des réseaux écologiques globaux et cohérents des sites protégés, et d'autres sites d'importance internationale et nation</w:t>
      </w:r>
      <w:r w:rsidR="0069519D" w:rsidRPr="0069519D">
        <w:rPr>
          <w:rFonts w:cs="Arial"/>
          <w:i/>
          <w:sz w:val="22"/>
          <w:szCs w:val="22"/>
          <w:lang w:val="fr-FR"/>
        </w:rPr>
        <w:t>ale pour les animaux migrateurs</w:t>
      </w:r>
      <w:r w:rsidR="0069519D" w:rsidRPr="0069519D">
        <w:rPr>
          <w:rFonts w:ascii="Helvetica" w:hAnsi="Helvetica"/>
          <w:sz w:val="30"/>
          <w:szCs w:val="30"/>
          <w:lang w:val="fr-FR" w:eastAsia="fr-FR"/>
        </w:rPr>
        <w:t xml:space="preserve"> </w:t>
      </w:r>
      <w:r w:rsidR="0069519D" w:rsidRPr="0069519D">
        <w:rPr>
          <w:rFonts w:cs="Arial"/>
          <w:i/>
          <w:sz w:val="22"/>
          <w:szCs w:val="22"/>
          <w:lang w:val="fr-FR"/>
        </w:rPr>
        <w:t>gérés convenablement »</w:t>
      </w:r>
      <w:r w:rsidR="006D7505" w:rsidRPr="0069519D">
        <w:rPr>
          <w:rFonts w:cs="Arial"/>
          <w:sz w:val="22"/>
          <w:szCs w:val="22"/>
          <w:lang w:val="fr-FR"/>
        </w:rPr>
        <w:t>.</w:t>
      </w:r>
      <w:r w:rsidR="00DA00BD" w:rsidRPr="0069519D">
        <w:rPr>
          <w:rFonts w:cs="Arial"/>
          <w:sz w:val="22"/>
          <w:szCs w:val="22"/>
          <w:lang w:val="fr-FR"/>
        </w:rPr>
        <w:t xml:space="preserve"> </w:t>
      </w:r>
      <w:r w:rsidR="00A97832">
        <w:rPr>
          <w:rFonts w:cs="Arial"/>
          <w:sz w:val="22"/>
          <w:szCs w:val="22"/>
          <w:lang w:val="fr-FR"/>
        </w:rPr>
        <w:t>La Ré</w:t>
      </w:r>
      <w:r w:rsidR="006D7505" w:rsidRPr="0069519D">
        <w:rPr>
          <w:rFonts w:cs="Arial"/>
          <w:sz w:val="22"/>
          <w:szCs w:val="22"/>
          <w:lang w:val="fr-FR"/>
        </w:rPr>
        <w:t>solution 11.14</w:t>
      </w:r>
      <w:r w:rsidR="00A97832">
        <w:rPr>
          <w:rFonts w:cs="Arial"/>
          <w:sz w:val="22"/>
          <w:szCs w:val="22"/>
          <w:lang w:val="fr-FR"/>
        </w:rPr>
        <w:t xml:space="preserve"> de la CMS sur le</w:t>
      </w:r>
      <w:r w:rsidR="006D7505" w:rsidRPr="0069519D">
        <w:rPr>
          <w:rFonts w:cs="Arial"/>
          <w:sz w:val="22"/>
          <w:szCs w:val="22"/>
          <w:lang w:val="fr-FR"/>
        </w:rPr>
        <w:t xml:space="preserve"> </w:t>
      </w:r>
      <w:r w:rsidR="00A97832" w:rsidRPr="00A97832">
        <w:rPr>
          <w:rFonts w:cs="Arial"/>
          <w:i/>
          <w:sz w:val="22"/>
          <w:szCs w:val="22"/>
          <w:lang w:val="fr-FR"/>
        </w:rPr>
        <w:t>Programme de travail sur les oiseaux migrateurs et les voies de migration</w:t>
      </w:r>
      <w:r w:rsidR="00A97832">
        <w:rPr>
          <w:rFonts w:cs="Arial"/>
          <w:sz w:val="22"/>
          <w:szCs w:val="22"/>
          <w:lang w:val="fr-FR"/>
        </w:rPr>
        <w:t xml:space="preserve"> encourage</w:t>
      </w:r>
      <w:r w:rsidR="006D7505" w:rsidRPr="0069519D">
        <w:rPr>
          <w:rFonts w:cs="Arial"/>
          <w:sz w:val="22"/>
          <w:szCs w:val="22"/>
          <w:lang w:val="fr-FR"/>
        </w:rPr>
        <w:t xml:space="preserve"> </w:t>
      </w:r>
      <w:r w:rsidR="00A97832">
        <w:rPr>
          <w:rFonts w:cs="Arial"/>
          <w:sz w:val="22"/>
          <w:szCs w:val="22"/>
          <w:lang w:val="fr-FR"/>
        </w:rPr>
        <w:t xml:space="preserve">les États de l’aire de répartition à participer à des initiatives de </w:t>
      </w:r>
      <w:r w:rsidR="006D7505" w:rsidRPr="0069519D">
        <w:rPr>
          <w:rFonts w:cs="Arial"/>
          <w:sz w:val="22"/>
          <w:szCs w:val="22"/>
          <w:lang w:val="fr-FR"/>
        </w:rPr>
        <w:t xml:space="preserve">conservation </w:t>
      </w:r>
      <w:r w:rsidR="00A97832">
        <w:rPr>
          <w:rFonts w:cs="Arial"/>
          <w:sz w:val="22"/>
          <w:szCs w:val="22"/>
          <w:lang w:val="fr-FR"/>
        </w:rPr>
        <w:t>des voies de migration pour tous les oiseaux inscrits à la</w:t>
      </w:r>
      <w:r w:rsidR="006D7505" w:rsidRPr="0069519D">
        <w:rPr>
          <w:rFonts w:cs="Arial"/>
          <w:sz w:val="22"/>
          <w:szCs w:val="22"/>
          <w:lang w:val="fr-FR"/>
        </w:rPr>
        <w:t xml:space="preserve"> CM</w:t>
      </w:r>
      <w:r w:rsidR="00DA00BD" w:rsidRPr="0069519D">
        <w:rPr>
          <w:rFonts w:cs="Arial"/>
          <w:sz w:val="22"/>
          <w:szCs w:val="22"/>
          <w:lang w:val="fr-FR"/>
        </w:rPr>
        <w:t xml:space="preserve">S </w:t>
      </w:r>
      <w:r w:rsidR="00A97832">
        <w:rPr>
          <w:rFonts w:cs="Arial"/>
          <w:sz w:val="22"/>
          <w:szCs w:val="22"/>
          <w:lang w:val="fr-FR"/>
        </w:rPr>
        <w:t>et dans ses</w:t>
      </w:r>
      <w:r w:rsidR="00DA00BD" w:rsidRPr="0069519D">
        <w:rPr>
          <w:rFonts w:cs="Arial"/>
          <w:sz w:val="22"/>
          <w:szCs w:val="22"/>
          <w:lang w:val="fr-FR"/>
        </w:rPr>
        <w:t xml:space="preserve"> instruments</w:t>
      </w:r>
      <w:r w:rsidR="00A97832">
        <w:rPr>
          <w:rFonts w:cs="Arial"/>
          <w:sz w:val="22"/>
          <w:szCs w:val="22"/>
          <w:lang w:val="fr-FR"/>
        </w:rPr>
        <w:t xml:space="preserve"> associés</w:t>
      </w:r>
      <w:r w:rsidR="00DA00BD" w:rsidRPr="0069519D">
        <w:rPr>
          <w:rFonts w:cs="Arial"/>
          <w:sz w:val="22"/>
          <w:szCs w:val="22"/>
          <w:lang w:val="fr-FR"/>
        </w:rPr>
        <w:t xml:space="preserve">, </w:t>
      </w:r>
      <w:r w:rsidR="00A97832">
        <w:rPr>
          <w:rFonts w:cs="Arial"/>
          <w:sz w:val="22"/>
          <w:szCs w:val="22"/>
          <w:lang w:val="fr-FR"/>
        </w:rPr>
        <w:t>tandis que la</w:t>
      </w:r>
      <w:r w:rsidR="006D7505" w:rsidRPr="0069519D">
        <w:rPr>
          <w:rFonts w:cs="Arial"/>
          <w:sz w:val="22"/>
          <w:szCs w:val="22"/>
          <w:lang w:val="fr-FR"/>
        </w:rPr>
        <w:t xml:space="preserve"> </w:t>
      </w:r>
      <w:r w:rsidR="00A97832" w:rsidRPr="0069519D">
        <w:rPr>
          <w:rFonts w:cs="Arial"/>
          <w:sz w:val="22"/>
          <w:szCs w:val="22"/>
          <w:lang w:val="fr-FR"/>
        </w:rPr>
        <w:t>Résolution</w:t>
      </w:r>
      <w:r w:rsidR="006D7505" w:rsidRPr="0069519D">
        <w:rPr>
          <w:rFonts w:cs="Arial"/>
          <w:sz w:val="22"/>
          <w:szCs w:val="22"/>
          <w:lang w:val="fr-FR"/>
        </w:rPr>
        <w:t xml:space="preserve"> 11.25</w:t>
      </w:r>
      <w:r w:rsidR="00A97832">
        <w:rPr>
          <w:rFonts w:cs="Arial"/>
          <w:sz w:val="22"/>
          <w:szCs w:val="22"/>
          <w:lang w:val="fr-FR"/>
        </w:rPr>
        <w:t xml:space="preserve"> de la CMS sur</w:t>
      </w:r>
      <w:r w:rsidR="006D7505" w:rsidRPr="0069519D">
        <w:rPr>
          <w:rFonts w:cs="Arial"/>
          <w:sz w:val="22"/>
          <w:szCs w:val="22"/>
          <w:lang w:val="fr-FR"/>
        </w:rPr>
        <w:t xml:space="preserve"> </w:t>
      </w:r>
      <w:r w:rsidR="00A97832" w:rsidRPr="00B563F3">
        <w:rPr>
          <w:rFonts w:cs="Arial"/>
          <w:i/>
          <w:iCs/>
          <w:sz w:val="22"/>
          <w:szCs w:val="22"/>
          <w:lang w:val="fr-FR"/>
        </w:rPr>
        <w:t>Promouvoir les réseaux écologiques pour répondre aux besoins des espèces migratrices</w:t>
      </w:r>
      <w:r w:rsidR="006D7505" w:rsidRPr="0069519D">
        <w:rPr>
          <w:rFonts w:cs="Arial"/>
          <w:i/>
          <w:sz w:val="22"/>
          <w:szCs w:val="22"/>
          <w:lang w:val="fr-FR"/>
        </w:rPr>
        <w:t xml:space="preserve"> </w:t>
      </w:r>
      <w:r w:rsidR="00A97832">
        <w:rPr>
          <w:rFonts w:cs="Arial"/>
          <w:sz w:val="22"/>
          <w:szCs w:val="22"/>
          <w:lang w:val="fr-FR"/>
        </w:rPr>
        <w:t>définit des normes à appliquer lors de la conception et de la mise en œuvre des réseaux écologiques</w:t>
      </w:r>
      <w:r w:rsidR="006D7505" w:rsidRPr="0069519D">
        <w:rPr>
          <w:rFonts w:cs="Arial"/>
          <w:sz w:val="22"/>
          <w:szCs w:val="22"/>
          <w:lang w:val="fr-FR"/>
        </w:rPr>
        <w:t>.</w:t>
      </w:r>
    </w:p>
    <w:p w14:paraId="38C5C675" w14:textId="77777777" w:rsidR="00B3409B" w:rsidRPr="00E46007" w:rsidRDefault="00B3409B" w:rsidP="008E77F2">
      <w:pPr>
        <w:pStyle w:val="ListParagraph"/>
        <w:ind w:left="360" w:hanging="360"/>
        <w:rPr>
          <w:rFonts w:cs="Arial"/>
          <w:sz w:val="22"/>
          <w:szCs w:val="22"/>
          <w:u w:val="single"/>
          <w:lang w:val="fr-FR"/>
        </w:rPr>
      </w:pPr>
    </w:p>
    <w:p w14:paraId="1C550A82" w14:textId="74D31CEA" w:rsidR="00B3409B" w:rsidRPr="00E46007" w:rsidRDefault="0045039D" w:rsidP="008E77F2">
      <w:pPr>
        <w:numPr>
          <w:ilvl w:val="0"/>
          <w:numId w:val="2"/>
        </w:numPr>
        <w:contextualSpacing/>
        <w:jc w:val="both"/>
        <w:rPr>
          <w:rFonts w:cs="Arial"/>
          <w:sz w:val="22"/>
          <w:szCs w:val="22"/>
          <w:lang w:val="fr-FR"/>
        </w:rPr>
      </w:pPr>
      <w:r>
        <w:rPr>
          <w:rFonts w:cs="Arial"/>
          <w:sz w:val="22"/>
          <w:szCs w:val="22"/>
          <w:lang w:val="fr-FR"/>
        </w:rPr>
        <w:t>Par le biais de la</w:t>
      </w:r>
      <w:r w:rsidR="00B3409B" w:rsidRPr="00E46007">
        <w:rPr>
          <w:rFonts w:cs="Arial"/>
          <w:sz w:val="22"/>
          <w:szCs w:val="22"/>
          <w:lang w:val="fr-FR"/>
        </w:rPr>
        <w:t xml:space="preserve"> </w:t>
      </w:r>
      <w:r w:rsidRPr="00E46007">
        <w:rPr>
          <w:rFonts w:cs="Arial"/>
          <w:sz w:val="22"/>
          <w:szCs w:val="22"/>
          <w:lang w:val="fr-FR"/>
        </w:rPr>
        <w:t>Résolution</w:t>
      </w:r>
      <w:r>
        <w:rPr>
          <w:rFonts w:cs="Arial"/>
          <w:sz w:val="22"/>
          <w:szCs w:val="22"/>
          <w:lang w:val="fr-FR"/>
        </w:rPr>
        <w:t xml:space="preserve"> 11.25, la </w:t>
      </w:r>
      <w:r w:rsidRPr="00E46007">
        <w:rPr>
          <w:rFonts w:cs="Arial"/>
          <w:sz w:val="22"/>
          <w:szCs w:val="22"/>
          <w:lang w:val="fr-FR"/>
        </w:rPr>
        <w:t>Conférence</w:t>
      </w:r>
      <w:r w:rsidR="00B3409B" w:rsidRPr="00E46007">
        <w:rPr>
          <w:rFonts w:cs="Arial"/>
          <w:sz w:val="22"/>
          <w:szCs w:val="22"/>
          <w:lang w:val="fr-FR"/>
        </w:rPr>
        <w:t xml:space="preserve"> </w:t>
      </w:r>
      <w:r>
        <w:rPr>
          <w:rFonts w:cs="Arial"/>
          <w:sz w:val="22"/>
          <w:szCs w:val="22"/>
          <w:lang w:val="fr-FR"/>
        </w:rPr>
        <w:t xml:space="preserve">des Parties, lors de sa </w:t>
      </w:r>
      <w:r w:rsidR="00B3409B" w:rsidRPr="00E46007">
        <w:rPr>
          <w:rFonts w:cs="Arial"/>
          <w:sz w:val="22"/>
          <w:szCs w:val="22"/>
          <w:lang w:val="fr-FR"/>
        </w:rPr>
        <w:t>11</w:t>
      </w:r>
      <w:r>
        <w:rPr>
          <w:rFonts w:cs="Arial"/>
          <w:sz w:val="22"/>
          <w:szCs w:val="22"/>
          <w:vertAlign w:val="superscript"/>
          <w:lang w:val="fr-FR"/>
        </w:rPr>
        <w:t>ème</w:t>
      </w:r>
      <w:r w:rsidR="00B3409B" w:rsidRPr="00E46007">
        <w:rPr>
          <w:rFonts w:cs="Arial"/>
          <w:sz w:val="22"/>
          <w:szCs w:val="22"/>
          <w:lang w:val="fr-FR"/>
        </w:rPr>
        <w:t xml:space="preserve"> </w:t>
      </w:r>
      <w:r>
        <w:rPr>
          <w:rFonts w:cs="Arial"/>
          <w:sz w:val="22"/>
          <w:szCs w:val="22"/>
          <w:lang w:val="fr-FR"/>
        </w:rPr>
        <w:t>session, a reconnu les</w:t>
      </w:r>
      <w:r w:rsidR="00B3409B" w:rsidRPr="00E46007">
        <w:rPr>
          <w:rFonts w:cs="Arial"/>
          <w:sz w:val="22"/>
          <w:szCs w:val="22"/>
          <w:lang w:val="fr-FR"/>
        </w:rPr>
        <w:t xml:space="preserve"> </w:t>
      </w:r>
      <w:r w:rsidR="0087160A" w:rsidRPr="0087160A">
        <w:rPr>
          <w:rFonts w:cs="Arial"/>
          <w:i/>
          <w:sz w:val="22"/>
          <w:szCs w:val="22"/>
          <w:lang w:val="fr-FR"/>
        </w:rPr>
        <w:t>« les progrès réalisés par certaines Parties et autres États de l’aire de répartition avec la création de mesures de conservation transfrontal</w:t>
      </w:r>
      <w:r w:rsidR="00037D7F">
        <w:rPr>
          <w:rFonts w:cs="Arial"/>
          <w:i/>
          <w:sz w:val="22"/>
          <w:szCs w:val="22"/>
          <w:lang w:val="fr-FR"/>
        </w:rPr>
        <w:t>ières par zone comme base pour le</w:t>
      </w:r>
      <w:r w:rsidR="0087160A" w:rsidRPr="0087160A">
        <w:rPr>
          <w:rFonts w:cs="Arial"/>
          <w:i/>
          <w:sz w:val="22"/>
          <w:szCs w:val="22"/>
          <w:lang w:val="fr-FR"/>
        </w:rPr>
        <w:t>s réseaux écologiques et la promotion de la connectivité »</w:t>
      </w:r>
      <w:r w:rsidR="00B3409B" w:rsidRPr="00E46007">
        <w:rPr>
          <w:rFonts w:cs="Arial"/>
          <w:sz w:val="22"/>
          <w:szCs w:val="22"/>
          <w:lang w:val="fr-FR"/>
        </w:rPr>
        <w:t xml:space="preserve">, </w:t>
      </w:r>
      <w:r w:rsidR="0087160A">
        <w:rPr>
          <w:rFonts w:cs="Arial"/>
          <w:sz w:val="22"/>
          <w:szCs w:val="22"/>
          <w:lang w:val="fr-FR"/>
        </w:rPr>
        <w:t>soulignant le traité de</w:t>
      </w:r>
      <w:r w:rsidR="00B3409B" w:rsidRPr="00E46007">
        <w:rPr>
          <w:rFonts w:cs="Arial"/>
          <w:sz w:val="22"/>
          <w:szCs w:val="22"/>
          <w:lang w:val="fr-FR"/>
        </w:rPr>
        <w:t xml:space="preserve"> KAZA </w:t>
      </w:r>
      <w:r w:rsidR="0087160A">
        <w:rPr>
          <w:rFonts w:cs="Arial"/>
          <w:sz w:val="22"/>
          <w:szCs w:val="22"/>
          <w:lang w:val="fr-FR"/>
        </w:rPr>
        <w:t xml:space="preserve">sur les </w:t>
      </w:r>
      <w:r w:rsidR="001A511A">
        <w:rPr>
          <w:rFonts w:cs="Arial"/>
          <w:sz w:val="22"/>
          <w:szCs w:val="22"/>
          <w:lang w:val="fr-FR"/>
        </w:rPr>
        <w:t>Aires</w:t>
      </w:r>
      <w:r w:rsidR="0087160A">
        <w:rPr>
          <w:rFonts w:cs="Arial"/>
          <w:sz w:val="22"/>
          <w:szCs w:val="22"/>
          <w:lang w:val="fr-FR"/>
        </w:rPr>
        <w:t xml:space="preserve"> de conservation transfrontières, signé par l’</w:t>
      </w:r>
      <w:r w:rsidR="00B3409B" w:rsidRPr="00E46007">
        <w:rPr>
          <w:rFonts w:cs="Arial"/>
          <w:sz w:val="22"/>
          <w:szCs w:val="22"/>
          <w:lang w:val="fr-FR"/>
        </w:rPr>
        <w:t xml:space="preserve">Angola, </w:t>
      </w:r>
      <w:r w:rsidR="0087160A">
        <w:rPr>
          <w:rFonts w:cs="Arial"/>
          <w:sz w:val="22"/>
          <w:szCs w:val="22"/>
          <w:lang w:val="fr-FR"/>
        </w:rPr>
        <w:t xml:space="preserve">le </w:t>
      </w:r>
      <w:r w:rsidR="00B3409B" w:rsidRPr="00E46007">
        <w:rPr>
          <w:rFonts w:cs="Arial"/>
          <w:sz w:val="22"/>
          <w:szCs w:val="22"/>
          <w:lang w:val="fr-FR"/>
        </w:rPr>
        <w:t xml:space="preserve">Botswana, </w:t>
      </w:r>
      <w:r w:rsidR="0087160A">
        <w:rPr>
          <w:rFonts w:cs="Arial"/>
          <w:sz w:val="22"/>
          <w:szCs w:val="22"/>
          <w:lang w:val="fr-FR"/>
        </w:rPr>
        <w:t xml:space="preserve">la </w:t>
      </w:r>
      <w:r w:rsidR="0087160A" w:rsidRPr="00E46007">
        <w:rPr>
          <w:rFonts w:cs="Arial"/>
          <w:sz w:val="22"/>
          <w:szCs w:val="22"/>
          <w:lang w:val="fr-FR"/>
        </w:rPr>
        <w:t>Namibie</w:t>
      </w:r>
      <w:r w:rsidR="00B3409B" w:rsidRPr="00E46007">
        <w:rPr>
          <w:rFonts w:cs="Arial"/>
          <w:sz w:val="22"/>
          <w:szCs w:val="22"/>
          <w:lang w:val="fr-FR"/>
        </w:rPr>
        <w:t xml:space="preserve">, </w:t>
      </w:r>
      <w:r w:rsidR="0087160A">
        <w:rPr>
          <w:rFonts w:cs="Arial"/>
          <w:sz w:val="22"/>
          <w:szCs w:val="22"/>
          <w:lang w:val="fr-FR"/>
        </w:rPr>
        <w:t xml:space="preserve">la </w:t>
      </w:r>
      <w:r w:rsidR="0087160A" w:rsidRPr="00E46007">
        <w:rPr>
          <w:rFonts w:cs="Arial"/>
          <w:sz w:val="22"/>
          <w:szCs w:val="22"/>
          <w:lang w:val="fr-FR"/>
        </w:rPr>
        <w:t>Zambie</w:t>
      </w:r>
      <w:r w:rsidR="00B3409B" w:rsidRPr="00E46007">
        <w:rPr>
          <w:rFonts w:cs="Arial"/>
          <w:sz w:val="22"/>
          <w:szCs w:val="22"/>
          <w:lang w:val="fr-FR"/>
        </w:rPr>
        <w:t xml:space="preserve"> </w:t>
      </w:r>
      <w:r w:rsidR="0087160A">
        <w:rPr>
          <w:rFonts w:cs="Arial"/>
          <w:sz w:val="22"/>
          <w:szCs w:val="22"/>
          <w:lang w:val="fr-FR"/>
        </w:rPr>
        <w:t>et le</w:t>
      </w:r>
      <w:r w:rsidR="00B3409B" w:rsidRPr="00E46007">
        <w:rPr>
          <w:rFonts w:cs="Arial"/>
          <w:sz w:val="22"/>
          <w:szCs w:val="22"/>
          <w:lang w:val="fr-FR"/>
        </w:rPr>
        <w:t xml:space="preserve"> Zimbabwe </w:t>
      </w:r>
      <w:r w:rsidR="0087160A">
        <w:rPr>
          <w:rFonts w:cs="Arial"/>
          <w:sz w:val="22"/>
          <w:szCs w:val="22"/>
          <w:lang w:val="fr-FR"/>
        </w:rPr>
        <w:t>le</w:t>
      </w:r>
      <w:r w:rsidR="00B3409B" w:rsidRPr="00E46007">
        <w:rPr>
          <w:rFonts w:cs="Arial"/>
          <w:sz w:val="22"/>
          <w:szCs w:val="22"/>
          <w:lang w:val="fr-FR"/>
        </w:rPr>
        <w:t xml:space="preserve"> 18 </w:t>
      </w:r>
      <w:r w:rsidR="0087160A">
        <w:rPr>
          <w:rFonts w:cs="Arial"/>
          <w:sz w:val="22"/>
          <w:szCs w:val="22"/>
          <w:lang w:val="fr-FR"/>
        </w:rPr>
        <w:t>août</w:t>
      </w:r>
      <w:r w:rsidR="00B3409B" w:rsidRPr="00E46007">
        <w:rPr>
          <w:rFonts w:cs="Arial"/>
          <w:sz w:val="22"/>
          <w:szCs w:val="22"/>
          <w:lang w:val="fr-FR"/>
        </w:rPr>
        <w:t xml:space="preserve"> 2011, </w:t>
      </w:r>
      <w:r w:rsidR="0087160A">
        <w:rPr>
          <w:rFonts w:cs="Arial"/>
          <w:sz w:val="22"/>
          <w:szCs w:val="22"/>
          <w:lang w:val="fr-FR"/>
        </w:rPr>
        <w:t>qui abrite au moins</w:t>
      </w:r>
      <w:r w:rsidR="00B3409B" w:rsidRPr="00E46007">
        <w:rPr>
          <w:rFonts w:cs="Arial"/>
          <w:sz w:val="22"/>
          <w:szCs w:val="22"/>
          <w:lang w:val="fr-FR"/>
        </w:rPr>
        <w:t xml:space="preserve"> 50</w:t>
      </w:r>
      <w:r w:rsidR="0087160A">
        <w:rPr>
          <w:rFonts w:cs="Arial"/>
          <w:sz w:val="22"/>
          <w:szCs w:val="22"/>
          <w:lang w:val="fr-FR"/>
        </w:rPr>
        <w:t xml:space="preserve"> pou</w:t>
      </w:r>
      <w:r w:rsidR="00A41836" w:rsidRPr="00E46007">
        <w:rPr>
          <w:rFonts w:cs="Arial"/>
          <w:sz w:val="22"/>
          <w:szCs w:val="22"/>
          <w:lang w:val="fr-FR"/>
        </w:rPr>
        <w:t>r cent</w:t>
      </w:r>
      <w:r w:rsidR="00B3409B" w:rsidRPr="00E46007">
        <w:rPr>
          <w:rFonts w:cs="Arial"/>
          <w:sz w:val="22"/>
          <w:szCs w:val="22"/>
          <w:lang w:val="fr-FR"/>
        </w:rPr>
        <w:t xml:space="preserve"> </w:t>
      </w:r>
      <w:r w:rsidR="00A51FC2">
        <w:rPr>
          <w:rFonts w:cs="Arial"/>
          <w:sz w:val="22"/>
          <w:szCs w:val="22"/>
          <w:lang w:val="fr-FR"/>
        </w:rPr>
        <w:t>de tous les éléphants d’Afrique</w:t>
      </w:r>
      <w:r w:rsidR="00B3409B" w:rsidRPr="00E46007">
        <w:rPr>
          <w:rFonts w:cs="Arial"/>
          <w:sz w:val="22"/>
          <w:szCs w:val="22"/>
          <w:lang w:val="fr-FR"/>
        </w:rPr>
        <w:t xml:space="preserve"> (</w:t>
      </w:r>
      <w:r w:rsidR="00A51FC2">
        <w:rPr>
          <w:rFonts w:cs="Arial"/>
          <w:sz w:val="22"/>
          <w:szCs w:val="22"/>
          <w:lang w:val="fr-FR"/>
        </w:rPr>
        <w:t>Annexe</w:t>
      </w:r>
      <w:r w:rsidR="00B3409B" w:rsidRPr="00E46007">
        <w:rPr>
          <w:rFonts w:cs="Arial"/>
          <w:sz w:val="22"/>
          <w:szCs w:val="22"/>
          <w:lang w:val="fr-FR"/>
        </w:rPr>
        <w:t xml:space="preserve"> II), 25</w:t>
      </w:r>
      <w:r w:rsidR="00A51FC2">
        <w:rPr>
          <w:rFonts w:cs="Arial"/>
          <w:sz w:val="22"/>
          <w:szCs w:val="22"/>
          <w:lang w:val="fr-FR"/>
        </w:rPr>
        <w:t xml:space="preserve"> pou</w:t>
      </w:r>
      <w:r w:rsidR="00A41836" w:rsidRPr="00E46007">
        <w:rPr>
          <w:rFonts w:cs="Arial"/>
          <w:sz w:val="22"/>
          <w:szCs w:val="22"/>
          <w:lang w:val="fr-FR"/>
        </w:rPr>
        <w:t>r cent</w:t>
      </w:r>
      <w:r w:rsidR="00B3409B" w:rsidRPr="00E46007">
        <w:rPr>
          <w:rFonts w:cs="Arial"/>
          <w:sz w:val="22"/>
          <w:szCs w:val="22"/>
          <w:lang w:val="fr-FR"/>
        </w:rPr>
        <w:t xml:space="preserve"> </w:t>
      </w:r>
      <w:r w:rsidR="00A51FC2">
        <w:rPr>
          <w:rFonts w:cs="Arial"/>
          <w:sz w:val="22"/>
          <w:szCs w:val="22"/>
          <w:lang w:val="fr-FR"/>
        </w:rPr>
        <w:t>des lycaons</w:t>
      </w:r>
      <w:r w:rsidR="00B3409B" w:rsidRPr="00E46007">
        <w:rPr>
          <w:rFonts w:cs="Arial"/>
          <w:sz w:val="22"/>
          <w:szCs w:val="22"/>
          <w:lang w:val="fr-FR"/>
        </w:rPr>
        <w:t xml:space="preserve"> (</w:t>
      </w:r>
      <w:r w:rsidR="00A51FC2">
        <w:rPr>
          <w:rFonts w:cs="Arial"/>
          <w:sz w:val="22"/>
          <w:szCs w:val="22"/>
          <w:lang w:val="fr-FR"/>
        </w:rPr>
        <w:t>annexe</w:t>
      </w:r>
      <w:r w:rsidR="00B3409B" w:rsidRPr="00E46007">
        <w:rPr>
          <w:rFonts w:cs="Arial"/>
          <w:sz w:val="22"/>
          <w:szCs w:val="22"/>
          <w:lang w:val="fr-FR"/>
        </w:rPr>
        <w:t xml:space="preserve"> II) </w:t>
      </w:r>
      <w:r w:rsidR="00A431AA">
        <w:rPr>
          <w:rFonts w:cs="Arial"/>
          <w:sz w:val="22"/>
          <w:szCs w:val="22"/>
          <w:lang w:val="fr-FR"/>
        </w:rPr>
        <w:t xml:space="preserve">et </w:t>
      </w:r>
      <w:r w:rsidR="00A51FC2">
        <w:rPr>
          <w:rFonts w:cs="Arial"/>
          <w:sz w:val="22"/>
          <w:szCs w:val="22"/>
          <w:lang w:val="fr-FR"/>
        </w:rPr>
        <w:t>un nombre considérable d’oiseaux migrateurs et autres espèces inscrites à la CMS</w:t>
      </w:r>
      <w:r w:rsidR="00B3409B" w:rsidRPr="00E46007">
        <w:rPr>
          <w:rFonts w:cs="Arial"/>
          <w:sz w:val="22"/>
          <w:szCs w:val="22"/>
          <w:lang w:val="fr-FR"/>
        </w:rPr>
        <w:t xml:space="preserve">. </w:t>
      </w:r>
    </w:p>
    <w:p w14:paraId="4F04AFAB" w14:textId="77777777" w:rsidR="007910DD" w:rsidRPr="00E46007" w:rsidRDefault="007910DD" w:rsidP="008E77F2">
      <w:pPr>
        <w:ind w:left="360" w:hanging="360"/>
        <w:jc w:val="both"/>
        <w:rPr>
          <w:rFonts w:cs="Arial"/>
          <w:sz w:val="22"/>
          <w:szCs w:val="22"/>
          <w:lang w:val="fr-FR"/>
        </w:rPr>
      </w:pPr>
    </w:p>
    <w:p w14:paraId="49EFD735" w14:textId="16CA5F03" w:rsidR="007910DD" w:rsidRPr="00DA7BAC" w:rsidRDefault="00DA7BAC" w:rsidP="008E77F2">
      <w:pPr>
        <w:ind w:left="360" w:hanging="360"/>
        <w:jc w:val="both"/>
        <w:rPr>
          <w:rFonts w:cs="Arial"/>
          <w:sz w:val="22"/>
          <w:szCs w:val="22"/>
          <w:u w:val="single"/>
          <w:lang w:val="fr-FR"/>
        </w:rPr>
      </w:pPr>
      <w:r w:rsidRPr="00DA7BAC">
        <w:rPr>
          <w:rFonts w:cs="Arial"/>
          <w:sz w:val="22"/>
          <w:szCs w:val="22"/>
          <w:u w:val="single"/>
          <w:lang w:val="fr-FR"/>
        </w:rPr>
        <w:t>Aire</w:t>
      </w:r>
      <w:r>
        <w:rPr>
          <w:rFonts w:cs="Arial"/>
          <w:sz w:val="22"/>
          <w:szCs w:val="22"/>
          <w:u w:val="single"/>
          <w:lang w:val="fr-FR"/>
        </w:rPr>
        <w:t>s</w:t>
      </w:r>
      <w:r w:rsidRPr="00DA7BAC">
        <w:rPr>
          <w:rFonts w:cs="Arial"/>
          <w:sz w:val="22"/>
          <w:szCs w:val="22"/>
          <w:u w:val="single"/>
          <w:lang w:val="fr-FR"/>
        </w:rPr>
        <w:t xml:space="preserve"> </w:t>
      </w:r>
      <w:r>
        <w:rPr>
          <w:rFonts w:cs="Arial"/>
          <w:sz w:val="22"/>
          <w:szCs w:val="22"/>
          <w:u w:val="single"/>
          <w:lang w:val="fr-FR"/>
        </w:rPr>
        <w:t>de conservation transfrontières</w:t>
      </w:r>
    </w:p>
    <w:p w14:paraId="111FF3CF" w14:textId="77777777" w:rsidR="007910DD" w:rsidRPr="00E46007" w:rsidRDefault="007910DD" w:rsidP="008E77F2">
      <w:pPr>
        <w:ind w:left="360" w:hanging="360"/>
        <w:jc w:val="both"/>
        <w:rPr>
          <w:rFonts w:cs="Arial"/>
          <w:sz w:val="22"/>
          <w:szCs w:val="22"/>
          <w:lang w:val="fr-FR"/>
        </w:rPr>
      </w:pPr>
    </w:p>
    <w:p w14:paraId="12B5828A" w14:textId="41F0C2F9" w:rsidR="0057386C" w:rsidRPr="00F96D9B" w:rsidRDefault="00243CE5" w:rsidP="008E77F2">
      <w:pPr>
        <w:numPr>
          <w:ilvl w:val="0"/>
          <w:numId w:val="2"/>
        </w:numPr>
        <w:contextualSpacing/>
        <w:jc w:val="both"/>
        <w:rPr>
          <w:rFonts w:cs="Arial"/>
          <w:sz w:val="22"/>
          <w:szCs w:val="22"/>
          <w:lang w:val="fr-FR"/>
        </w:rPr>
      </w:pPr>
      <w:r>
        <w:rPr>
          <w:rFonts w:cs="Arial"/>
          <w:sz w:val="22"/>
          <w:szCs w:val="22"/>
          <w:lang w:val="fr-FR"/>
        </w:rPr>
        <w:t>De nombreuses espèces migratrices</w:t>
      </w:r>
      <w:r w:rsidR="006E1712">
        <w:rPr>
          <w:rFonts w:cs="Arial"/>
          <w:sz w:val="22"/>
          <w:szCs w:val="22"/>
          <w:lang w:val="fr-FR"/>
        </w:rPr>
        <w:t xml:space="preserve"> occupent de vastes aires de répartition mais, généralement, les zones protégées ne donnent pas suffisamment d’espace à ces animaux</w:t>
      </w:r>
      <w:r w:rsidR="0057386C" w:rsidRPr="00E46007">
        <w:rPr>
          <w:rFonts w:cs="Arial"/>
          <w:sz w:val="22"/>
          <w:szCs w:val="22"/>
          <w:lang w:val="fr-FR"/>
        </w:rPr>
        <w:t xml:space="preserve">. </w:t>
      </w:r>
      <w:r w:rsidR="00E61E6B">
        <w:rPr>
          <w:rFonts w:cs="Arial"/>
          <w:sz w:val="22"/>
          <w:szCs w:val="22"/>
          <w:lang w:val="fr-FR"/>
        </w:rPr>
        <w:t xml:space="preserve">Il faut des </w:t>
      </w:r>
      <w:r w:rsidR="00E61E6B" w:rsidRPr="00E61E6B">
        <w:rPr>
          <w:rFonts w:cs="Arial"/>
          <w:sz w:val="22"/>
          <w:szCs w:val="22"/>
          <w:lang w:val="fr-FR"/>
        </w:rPr>
        <w:t>couloirs ou voies de migration écologiques</w:t>
      </w:r>
      <w:r w:rsidR="00E61E6B">
        <w:rPr>
          <w:rFonts w:cs="Arial"/>
          <w:sz w:val="22"/>
          <w:szCs w:val="22"/>
          <w:lang w:val="fr-FR"/>
        </w:rPr>
        <w:t xml:space="preserve"> pour permettre aux espèces migratrices de se déplacer entre leurs habitats, y compris les zones de reproduction, de repos ou d’alimentation</w:t>
      </w:r>
      <w:r w:rsidR="0057386C" w:rsidRPr="00E61E6B">
        <w:rPr>
          <w:rFonts w:cs="Arial"/>
          <w:sz w:val="22"/>
          <w:szCs w:val="22"/>
          <w:lang w:val="fr-FR"/>
        </w:rPr>
        <w:t xml:space="preserve">. </w:t>
      </w:r>
      <w:r w:rsidR="00F96D9B" w:rsidRPr="00F96D9B">
        <w:rPr>
          <w:rFonts w:cs="Arial"/>
          <w:sz w:val="22"/>
          <w:szCs w:val="22"/>
          <w:lang w:val="fr-FR"/>
        </w:rPr>
        <w:t xml:space="preserve">À une époque où la croissance de la </w:t>
      </w:r>
      <w:r w:rsidR="00B3409B" w:rsidRPr="00F96D9B">
        <w:rPr>
          <w:rFonts w:cs="Arial"/>
          <w:sz w:val="22"/>
          <w:szCs w:val="22"/>
          <w:lang w:val="fr-FR"/>
        </w:rPr>
        <w:t xml:space="preserve">population </w:t>
      </w:r>
      <w:r w:rsidR="00F96D9B" w:rsidRPr="00F96D9B">
        <w:rPr>
          <w:rFonts w:cs="Arial"/>
          <w:sz w:val="22"/>
          <w:szCs w:val="22"/>
          <w:lang w:val="fr-FR"/>
        </w:rPr>
        <w:t>humaine et l’expansion agricole rédu</w:t>
      </w:r>
      <w:r w:rsidR="00F96D9B">
        <w:rPr>
          <w:rFonts w:cs="Arial"/>
          <w:sz w:val="22"/>
          <w:szCs w:val="22"/>
          <w:lang w:val="fr-FR"/>
        </w:rPr>
        <w:t>isent rapidement les</w:t>
      </w:r>
      <w:r w:rsidR="00B3409B" w:rsidRPr="00F96D9B">
        <w:rPr>
          <w:rFonts w:cs="Arial"/>
          <w:sz w:val="22"/>
          <w:szCs w:val="22"/>
          <w:lang w:val="fr-FR"/>
        </w:rPr>
        <w:t xml:space="preserve"> habitats</w:t>
      </w:r>
      <w:r w:rsidR="00F96D9B">
        <w:rPr>
          <w:rFonts w:cs="Arial"/>
          <w:sz w:val="22"/>
          <w:szCs w:val="22"/>
          <w:lang w:val="fr-FR"/>
        </w:rPr>
        <w:t xml:space="preserve"> de la faune sauvage</w:t>
      </w:r>
      <w:r w:rsidR="00A41836" w:rsidRPr="00F96D9B">
        <w:rPr>
          <w:rFonts w:cs="Arial"/>
          <w:sz w:val="22"/>
          <w:szCs w:val="22"/>
          <w:lang w:val="fr-FR"/>
        </w:rPr>
        <w:t>,</w:t>
      </w:r>
      <w:r w:rsidR="00B3409B" w:rsidRPr="00F96D9B">
        <w:rPr>
          <w:rFonts w:cs="Arial"/>
          <w:sz w:val="22"/>
          <w:szCs w:val="22"/>
          <w:lang w:val="fr-FR"/>
        </w:rPr>
        <w:t xml:space="preserve"> </w:t>
      </w:r>
      <w:r w:rsidR="00F96D9B">
        <w:rPr>
          <w:rFonts w:cs="Arial"/>
          <w:sz w:val="22"/>
          <w:szCs w:val="22"/>
          <w:lang w:val="fr-FR"/>
        </w:rPr>
        <w:t>il est</w:t>
      </w:r>
      <w:r w:rsidR="00B3409B" w:rsidRPr="00F96D9B">
        <w:rPr>
          <w:rFonts w:cs="Arial"/>
          <w:sz w:val="22"/>
          <w:szCs w:val="22"/>
          <w:lang w:val="fr-FR"/>
        </w:rPr>
        <w:t xml:space="preserve"> crucial </w:t>
      </w:r>
      <w:r w:rsidR="00F96D9B">
        <w:rPr>
          <w:rFonts w:cs="Arial"/>
          <w:sz w:val="22"/>
          <w:szCs w:val="22"/>
          <w:lang w:val="fr-FR"/>
        </w:rPr>
        <w:t xml:space="preserve">d’adopter des approches qui tiennent compte </w:t>
      </w:r>
      <w:r w:rsidR="00DA7BAC">
        <w:rPr>
          <w:rFonts w:cs="Arial"/>
          <w:sz w:val="22"/>
          <w:szCs w:val="22"/>
          <w:lang w:val="fr-FR"/>
        </w:rPr>
        <w:t xml:space="preserve">à la fois </w:t>
      </w:r>
      <w:r w:rsidR="00F96D9B">
        <w:rPr>
          <w:rFonts w:cs="Arial"/>
          <w:sz w:val="22"/>
          <w:szCs w:val="22"/>
          <w:lang w:val="fr-FR"/>
        </w:rPr>
        <w:t>des besoins de</w:t>
      </w:r>
      <w:r w:rsidR="00B3409B" w:rsidRPr="00F96D9B">
        <w:rPr>
          <w:rFonts w:cs="Arial"/>
          <w:sz w:val="22"/>
          <w:szCs w:val="22"/>
          <w:lang w:val="fr-FR"/>
        </w:rPr>
        <w:t xml:space="preserve"> conservation </w:t>
      </w:r>
      <w:r w:rsidR="00F96D9B">
        <w:rPr>
          <w:rFonts w:cs="Arial"/>
          <w:sz w:val="22"/>
          <w:szCs w:val="22"/>
          <w:lang w:val="fr-FR"/>
        </w:rPr>
        <w:t>des animaux sauvages et des besoins de développement des communautés locales</w:t>
      </w:r>
      <w:r w:rsidR="00B3409B" w:rsidRPr="00F96D9B">
        <w:rPr>
          <w:rFonts w:cs="Arial"/>
          <w:sz w:val="22"/>
          <w:szCs w:val="22"/>
          <w:lang w:val="fr-FR"/>
        </w:rPr>
        <w:t xml:space="preserve">. </w:t>
      </w:r>
    </w:p>
    <w:p w14:paraId="62FBD21C" w14:textId="7DED9D7D" w:rsidR="009617A6" w:rsidRPr="00F96D9B" w:rsidRDefault="009617A6" w:rsidP="008E77F2">
      <w:pPr>
        <w:ind w:left="360" w:hanging="360"/>
        <w:contextualSpacing/>
        <w:jc w:val="both"/>
        <w:rPr>
          <w:rFonts w:cs="Arial"/>
          <w:sz w:val="22"/>
          <w:szCs w:val="22"/>
          <w:lang w:val="fr-FR"/>
        </w:rPr>
      </w:pPr>
    </w:p>
    <w:p w14:paraId="145662E2" w14:textId="3171D115" w:rsidR="001A4768" w:rsidRPr="003A25FD" w:rsidRDefault="00DA7BAC" w:rsidP="008E77F2">
      <w:pPr>
        <w:numPr>
          <w:ilvl w:val="0"/>
          <w:numId w:val="2"/>
        </w:numPr>
        <w:contextualSpacing/>
        <w:jc w:val="both"/>
        <w:rPr>
          <w:rFonts w:cs="Arial"/>
          <w:sz w:val="22"/>
          <w:szCs w:val="22"/>
          <w:lang w:val="fr-FR"/>
        </w:rPr>
      </w:pPr>
      <w:r w:rsidRPr="00DA7BAC">
        <w:rPr>
          <w:rFonts w:cs="Arial"/>
          <w:sz w:val="22"/>
          <w:szCs w:val="22"/>
          <w:lang w:val="fr-FR"/>
        </w:rPr>
        <w:lastRenderedPageBreak/>
        <w:t>Les Aire</w:t>
      </w:r>
      <w:r w:rsidR="008B2198">
        <w:rPr>
          <w:rFonts w:cs="Arial"/>
          <w:sz w:val="22"/>
          <w:szCs w:val="22"/>
          <w:lang w:val="fr-FR"/>
        </w:rPr>
        <w:t>s</w:t>
      </w:r>
      <w:r w:rsidRPr="00DA7BAC">
        <w:rPr>
          <w:rFonts w:cs="Arial"/>
          <w:sz w:val="22"/>
          <w:szCs w:val="22"/>
          <w:lang w:val="fr-FR"/>
        </w:rPr>
        <w:t xml:space="preserve"> de conservation transfrontière</w:t>
      </w:r>
      <w:r w:rsidR="008B2198">
        <w:rPr>
          <w:rFonts w:cs="Arial"/>
          <w:sz w:val="22"/>
          <w:szCs w:val="22"/>
          <w:lang w:val="fr-FR"/>
        </w:rPr>
        <w:t>s</w:t>
      </w:r>
      <w:r w:rsidRPr="00DA7BAC">
        <w:rPr>
          <w:rFonts w:cs="Arial"/>
          <w:sz w:val="22"/>
          <w:szCs w:val="22"/>
          <w:lang w:val="fr-FR"/>
        </w:rPr>
        <w:t xml:space="preserve"> (ACT) ont été définies dans le</w:t>
      </w:r>
      <w:r w:rsidR="00472220" w:rsidRPr="00DA7BAC">
        <w:rPr>
          <w:rFonts w:cs="Arial"/>
          <w:sz w:val="22"/>
          <w:szCs w:val="22"/>
          <w:lang w:val="fr-FR"/>
        </w:rPr>
        <w:t xml:space="preserve"> Protocol</w:t>
      </w:r>
      <w:r w:rsidRPr="00DA7BAC">
        <w:rPr>
          <w:rFonts w:cs="Arial"/>
          <w:sz w:val="22"/>
          <w:szCs w:val="22"/>
          <w:lang w:val="fr-FR"/>
        </w:rPr>
        <w:t>e</w:t>
      </w:r>
      <w:r w:rsidR="00472220" w:rsidRPr="00DA7BAC">
        <w:rPr>
          <w:rFonts w:cs="Arial"/>
          <w:sz w:val="22"/>
          <w:szCs w:val="22"/>
          <w:lang w:val="fr-FR"/>
        </w:rPr>
        <w:t xml:space="preserve"> </w:t>
      </w:r>
      <w:r w:rsidRPr="00DA7BAC">
        <w:rPr>
          <w:rFonts w:cs="Arial"/>
          <w:sz w:val="22"/>
          <w:szCs w:val="22"/>
          <w:lang w:val="fr-FR"/>
        </w:rPr>
        <w:t>sur la conservation de la faune sauvage et l’application des lois de la</w:t>
      </w:r>
      <w:r w:rsidR="00472220" w:rsidRPr="00DA7BAC">
        <w:rPr>
          <w:rFonts w:cs="Arial"/>
          <w:sz w:val="22"/>
          <w:szCs w:val="22"/>
          <w:lang w:val="fr-FR"/>
        </w:rPr>
        <w:t xml:space="preserve"> </w:t>
      </w:r>
      <w:r w:rsidRPr="00DA7BAC">
        <w:rPr>
          <w:rFonts w:cs="Arial"/>
          <w:sz w:val="22"/>
          <w:szCs w:val="22"/>
          <w:lang w:val="fr-FR"/>
        </w:rPr>
        <w:t>Communauté de développement de l'Afrique australe (CDAA)</w:t>
      </w:r>
      <w:r>
        <w:rPr>
          <w:rFonts w:cs="Arial"/>
          <w:sz w:val="22"/>
          <w:szCs w:val="22"/>
          <w:lang w:val="fr-FR"/>
        </w:rPr>
        <w:t xml:space="preserve"> comme étant</w:t>
      </w:r>
      <w:r w:rsidR="002B516F">
        <w:rPr>
          <w:rFonts w:cs="Arial"/>
          <w:sz w:val="22"/>
          <w:szCs w:val="22"/>
          <w:lang w:val="fr-FR"/>
        </w:rPr>
        <w:t> </w:t>
      </w:r>
      <w:r w:rsidR="002B516F" w:rsidRPr="00A772A3">
        <w:rPr>
          <w:rFonts w:cs="Arial"/>
          <w:i/>
          <w:sz w:val="22"/>
          <w:szCs w:val="22"/>
          <w:lang w:val="fr-FR"/>
        </w:rPr>
        <w:t>« la zone ou partie d’une vaste région écologique qui chevauche les frontières de deux ou plus de deux pays, englobant une ou plusieurs zones protégées, ainsi que de multiples zones d’utilisation des ressources</w:t>
      </w:r>
      <w:r w:rsidR="00A772A3" w:rsidRPr="00A772A3">
        <w:rPr>
          <w:rFonts w:cs="Arial"/>
          <w:i/>
          <w:sz w:val="22"/>
          <w:szCs w:val="22"/>
          <w:lang w:val="fr-FR"/>
        </w:rPr>
        <w:t> »</w:t>
      </w:r>
      <w:r w:rsidR="00472220" w:rsidRPr="00A772A3">
        <w:rPr>
          <w:rFonts w:cs="Arial"/>
          <w:i/>
          <w:sz w:val="22"/>
          <w:szCs w:val="22"/>
          <w:lang w:val="fr-FR"/>
        </w:rPr>
        <w:t>.</w:t>
      </w:r>
      <w:r w:rsidR="00CD480B" w:rsidRPr="00DA7BAC">
        <w:rPr>
          <w:rFonts w:cs="Arial"/>
          <w:sz w:val="22"/>
          <w:szCs w:val="22"/>
          <w:lang w:val="fr-FR"/>
        </w:rPr>
        <w:t xml:space="preserve"> </w:t>
      </w:r>
      <w:r w:rsidR="00A772A3" w:rsidRPr="00A772A3">
        <w:rPr>
          <w:rFonts w:cs="Arial"/>
          <w:sz w:val="22"/>
          <w:szCs w:val="22"/>
          <w:lang w:val="fr-FR"/>
        </w:rPr>
        <w:t xml:space="preserve">L’approche de l’ACT combine </w:t>
      </w:r>
      <w:r w:rsidR="00A772A3">
        <w:rPr>
          <w:rFonts w:cs="Arial"/>
          <w:sz w:val="22"/>
          <w:szCs w:val="22"/>
          <w:lang w:val="fr-FR"/>
        </w:rPr>
        <w:t xml:space="preserve">à la fois </w:t>
      </w:r>
      <w:r w:rsidR="00A772A3" w:rsidRPr="00A772A3">
        <w:rPr>
          <w:rFonts w:cs="Arial"/>
          <w:sz w:val="22"/>
          <w:szCs w:val="22"/>
          <w:lang w:val="fr-FR"/>
        </w:rPr>
        <w:t>des mesures sur la conservation de la faune sauvage, le développement des communautés et la promotion de la culture et de la paix</w:t>
      </w:r>
      <w:r w:rsidR="00BB4F0D" w:rsidRPr="00A772A3">
        <w:rPr>
          <w:rFonts w:cs="Arial"/>
          <w:sz w:val="22"/>
          <w:szCs w:val="22"/>
          <w:lang w:val="fr-FR"/>
        </w:rPr>
        <w:t xml:space="preserve">. </w:t>
      </w:r>
      <w:r w:rsidR="0095479C" w:rsidRPr="0095479C">
        <w:rPr>
          <w:rFonts w:cs="Arial"/>
          <w:sz w:val="22"/>
          <w:szCs w:val="22"/>
          <w:lang w:val="fr-FR"/>
        </w:rPr>
        <w:t>À travers la création des ACT, une variété complexe e</w:t>
      </w:r>
      <w:r w:rsidR="0095479C">
        <w:rPr>
          <w:rFonts w:cs="Arial"/>
          <w:sz w:val="22"/>
          <w:szCs w:val="22"/>
          <w:lang w:val="fr-FR"/>
        </w:rPr>
        <w:t>t diverse d’affectation des terres est réunie sous une seule structure de gestion partagée ou commune</w:t>
      </w:r>
      <w:r w:rsidR="00BB4F0D" w:rsidRPr="0095479C">
        <w:rPr>
          <w:rFonts w:cs="Arial"/>
          <w:sz w:val="22"/>
          <w:szCs w:val="22"/>
          <w:lang w:val="fr-FR"/>
        </w:rPr>
        <w:t>.</w:t>
      </w:r>
      <w:r w:rsidR="00BB4F0D" w:rsidRPr="00E46007">
        <w:rPr>
          <w:rStyle w:val="FootnoteReference"/>
          <w:sz w:val="22"/>
          <w:szCs w:val="22"/>
          <w:vertAlign w:val="superscript"/>
          <w:lang w:val="fr-FR"/>
        </w:rPr>
        <w:footnoteReference w:id="2"/>
      </w:r>
      <w:r w:rsidR="00082A92" w:rsidRPr="0095479C">
        <w:rPr>
          <w:rFonts w:cs="Arial"/>
          <w:sz w:val="22"/>
          <w:szCs w:val="22"/>
          <w:lang w:val="fr-FR"/>
        </w:rPr>
        <w:t xml:space="preserve"> </w:t>
      </w:r>
      <w:r w:rsidR="004A417E" w:rsidRPr="004A417E">
        <w:rPr>
          <w:rFonts w:cs="Arial"/>
          <w:sz w:val="22"/>
          <w:szCs w:val="22"/>
          <w:lang w:val="fr-FR"/>
        </w:rPr>
        <w:t xml:space="preserve">La création d’ACT permet aux gouvernements de planifier </w:t>
      </w:r>
      <w:r w:rsidR="00E52DF7">
        <w:rPr>
          <w:rFonts w:cs="Arial"/>
          <w:sz w:val="22"/>
          <w:szCs w:val="22"/>
          <w:lang w:val="fr-FR"/>
        </w:rPr>
        <w:t>et</w:t>
      </w:r>
      <w:r w:rsidR="004A417E" w:rsidRPr="004A417E">
        <w:rPr>
          <w:rFonts w:cs="Arial"/>
          <w:sz w:val="22"/>
          <w:szCs w:val="22"/>
          <w:lang w:val="fr-FR"/>
        </w:rPr>
        <w:t xml:space="preserve"> </w:t>
      </w:r>
      <w:r w:rsidR="00431C97">
        <w:rPr>
          <w:rFonts w:cs="Arial"/>
          <w:sz w:val="22"/>
          <w:szCs w:val="22"/>
          <w:lang w:val="fr-FR"/>
        </w:rPr>
        <w:t>d’</w:t>
      </w:r>
      <w:r w:rsidR="004A417E" w:rsidRPr="004A417E">
        <w:rPr>
          <w:rFonts w:cs="Arial"/>
          <w:sz w:val="22"/>
          <w:szCs w:val="22"/>
          <w:lang w:val="fr-FR"/>
        </w:rPr>
        <w:t>entre</w:t>
      </w:r>
      <w:r w:rsidR="004A417E">
        <w:rPr>
          <w:rFonts w:cs="Arial"/>
          <w:sz w:val="22"/>
          <w:szCs w:val="22"/>
          <w:lang w:val="fr-FR"/>
        </w:rPr>
        <w:t>prendre à la fois des actions de</w:t>
      </w:r>
      <w:r w:rsidR="001A4768" w:rsidRPr="004A417E">
        <w:rPr>
          <w:rFonts w:cs="Arial"/>
          <w:sz w:val="22"/>
          <w:szCs w:val="22"/>
          <w:lang w:val="fr-FR"/>
        </w:rPr>
        <w:t xml:space="preserve"> conservation </w:t>
      </w:r>
      <w:r w:rsidR="004A417E">
        <w:rPr>
          <w:rFonts w:cs="Arial"/>
          <w:sz w:val="22"/>
          <w:szCs w:val="22"/>
          <w:lang w:val="fr-FR"/>
        </w:rPr>
        <w:t>et de développement à l’échelle des paysages, qui incorporent des écosystèmes dans leur ensemble</w:t>
      </w:r>
      <w:r w:rsidR="001A4768" w:rsidRPr="004A417E">
        <w:rPr>
          <w:rFonts w:cs="Arial"/>
          <w:sz w:val="22"/>
          <w:szCs w:val="22"/>
          <w:lang w:val="fr-FR"/>
        </w:rPr>
        <w:t xml:space="preserve">. </w:t>
      </w:r>
      <w:r w:rsidR="003A25FD" w:rsidRPr="003A25FD">
        <w:rPr>
          <w:rFonts w:cs="Arial"/>
          <w:sz w:val="22"/>
          <w:szCs w:val="22"/>
          <w:lang w:val="fr-FR"/>
        </w:rPr>
        <w:t>Cela permet une conservation plus efficace, une utilisation plus e</w:t>
      </w:r>
      <w:r w:rsidR="003A25FD">
        <w:rPr>
          <w:rFonts w:cs="Arial"/>
          <w:sz w:val="22"/>
          <w:szCs w:val="22"/>
          <w:lang w:val="fr-FR"/>
        </w:rPr>
        <w:t>fficace des ressources naturelles et une plus grande implication sociale et économique des communautés</w:t>
      </w:r>
      <w:r w:rsidR="001A4768" w:rsidRPr="003A25FD">
        <w:rPr>
          <w:rFonts w:cs="Arial"/>
          <w:sz w:val="22"/>
          <w:szCs w:val="22"/>
          <w:lang w:val="fr-FR"/>
        </w:rPr>
        <w:t>.</w:t>
      </w:r>
      <w:r w:rsidR="003232AB" w:rsidRPr="00E46007">
        <w:rPr>
          <w:rStyle w:val="FootnoteReference"/>
          <w:sz w:val="22"/>
          <w:szCs w:val="22"/>
          <w:vertAlign w:val="superscript"/>
          <w:lang w:val="fr-FR"/>
        </w:rPr>
        <w:footnoteReference w:id="3"/>
      </w:r>
      <w:r w:rsidR="003232AB" w:rsidRPr="003A25FD">
        <w:rPr>
          <w:rFonts w:cs="Arial"/>
          <w:sz w:val="22"/>
          <w:szCs w:val="22"/>
          <w:lang w:val="fr-FR"/>
        </w:rPr>
        <w:t xml:space="preserve"> </w:t>
      </w:r>
      <w:r w:rsidR="001A4768" w:rsidRPr="003A25FD">
        <w:rPr>
          <w:rFonts w:cs="Arial"/>
          <w:sz w:val="22"/>
          <w:szCs w:val="22"/>
          <w:vertAlign w:val="superscript"/>
          <w:lang w:val="fr-FR"/>
        </w:rPr>
        <w:t xml:space="preserve"> </w:t>
      </w:r>
    </w:p>
    <w:p w14:paraId="511C3B63" w14:textId="335F30F2" w:rsidR="001A4768" w:rsidRPr="003A25FD" w:rsidRDefault="001A4768" w:rsidP="008E77F2">
      <w:pPr>
        <w:ind w:left="360" w:hanging="360"/>
        <w:jc w:val="both"/>
        <w:rPr>
          <w:rFonts w:cs="Arial"/>
          <w:sz w:val="22"/>
          <w:szCs w:val="22"/>
          <w:lang w:val="fr-FR"/>
        </w:rPr>
      </w:pPr>
    </w:p>
    <w:p w14:paraId="65E58F1A" w14:textId="63184E66" w:rsidR="00294692" w:rsidRPr="009072CE" w:rsidRDefault="008D2363" w:rsidP="008E77F2">
      <w:pPr>
        <w:pStyle w:val="ListParagraph"/>
        <w:numPr>
          <w:ilvl w:val="0"/>
          <w:numId w:val="2"/>
        </w:numPr>
        <w:jc w:val="both"/>
        <w:rPr>
          <w:rFonts w:cs="Arial"/>
          <w:sz w:val="22"/>
          <w:szCs w:val="22"/>
          <w:lang w:val="fr-FR"/>
        </w:rPr>
      </w:pPr>
      <w:r w:rsidRPr="008D2363">
        <w:rPr>
          <w:rFonts w:cs="Arial"/>
          <w:sz w:val="22"/>
          <w:szCs w:val="22"/>
          <w:lang w:val="fr-FR"/>
        </w:rPr>
        <w:t>Les ACT sont établis grâce à la</w:t>
      </w:r>
      <w:r w:rsidR="00294692" w:rsidRPr="008D2363">
        <w:rPr>
          <w:rFonts w:cs="Arial"/>
          <w:sz w:val="22"/>
          <w:szCs w:val="22"/>
          <w:lang w:val="fr-FR"/>
        </w:rPr>
        <w:t xml:space="preserve"> conclusion </w:t>
      </w:r>
      <w:r w:rsidRPr="008D2363">
        <w:rPr>
          <w:rFonts w:cs="Arial"/>
          <w:sz w:val="22"/>
          <w:szCs w:val="22"/>
          <w:lang w:val="fr-FR"/>
        </w:rPr>
        <w:t>d’accords bilatéraux o</w:t>
      </w:r>
      <w:r>
        <w:rPr>
          <w:rFonts w:cs="Arial"/>
          <w:sz w:val="22"/>
          <w:szCs w:val="22"/>
          <w:lang w:val="fr-FR"/>
        </w:rPr>
        <w:t>u</w:t>
      </w:r>
      <w:r w:rsidRPr="008D2363">
        <w:rPr>
          <w:rFonts w:cs="Arial"/>
          <w:sz w:val="22"/>
          <w:szCs w:val="22"/>
          <w:lang w:val="fr-FR"/>
        </w:rPr>
        <w:t xml:space="preserve"> multilatéraux</w:t>
      </w:r>
      <w:r>
        <w:rPr>
          <w:rFonts w:cs="Arial"/>
          <w:sz w:val="22"/>
          <w:szCs w:val="22"/>
          <w:lang w:val="fr-FR"/>
        </w:rPr>
        <w:t xml:space="preserve"> entre les</w:t>
      </w:r>
      <w:r w:rsidR="00294692" w:rsidRPr="008D2363">
        <w:rPr>
          <w:rFonts w:cs="Arial"/>
          <w:sz w:val="22"/>
          <w:szCs w:val="22"/>
          <w:lang w:val="fr-FR"/>
        </w:rPr>
        <w:t xml:space="preserve"> Parties </w:t>
      </w:r>
      <w:r>
        <w:rPr>
          <w:rFonts w:cs="Arial"/>
          <w:sz w:val="22"/>
          <w:szCs w:val="22"/>
          <w:lang w:val="fr-FR"/>
        </w:rPr>
        <w:t>partageant une</w:t>
      </w:r>
      <w:r w:rsidR="00294692" w:rsidRPr="008D2363">
        <w:rPr>
          <w:rFonts w:cs="Arial"/>
          <w:sz w:val="22"/>
          <w:szCs w:val="22"/>
          <w:lang w:val="fr-FR"/>
        </w:rPr>
        <w:t xml:space="preserve"> r</w:t>
      </w:r>
      <w:r>
        <w:rPr>
          <w:rFonts w:cs="Arial"/>
          <w:sz w:val="22"/>
          <w:szCs w:val="22"/>
          <w:lang w:val="fr-FR"/>
        </w:rPr>
        <w:t>é</w:t>
      </w:r>
      <w:r w:rsidR="00294692" w:rsidRPr="008D2363">
        <w:rPr>
          <w:rFonts w:cs="Arial"/>
          <w:sz w:val="22"/>
          <w:szCs w:val="22"/>
          <w:lang w:val="fr-FR"/>
        </w:rPr>
        <w:t>gion</w:t>
      </w:r>
      <w:r>
        <w:rPr>
          <w:rFonts w:cs="Arial"/>
          <w:sz w:val="22"/>
          <w:szCs w:val="22"/>
          <w:lang w:val="fr-FR"/>
        </w:rPr>
        <w:t xml:space="preserve"> transfrontalière et connectée sur le plan écologique</w:t>
      </w:r>
      <w:r w:rsidR="00294692" w:rsidRPr="008D2363">
        <w:rPr>
          <w:rFonts w:cs="Arial"/>
          <w:sz w:val="22"/>
          <w:szCs w:val="22"/>
          <w:lang w:val="fr-FR"/>
        </w:rPr>
        <w:t xml:space="preserve">. </w:t>
      </w:r>
      <w:r w:rsidR="006204D3" w:rsidRPr="006204D3">
        <w:rPr>
          <w:rFonts w:cs="Arial"/>
          <w:sz w:val="22"/>
          <w:szCs w:val="22"/>
          <w:lang w:val="fr-FR"/>
        </w:rPr>
        <w:t xml:space="preserve">La conclusion de </w:t>
      </w:r>
      <w:r w:rsidR="003F0C72">
        <w:rPr>
          <w:rFonts w:cs="Arial"/>
          <w:sz w:val="22"/>
          <w:szCs w:val="22"/>
          <w:lang w:val="fr-FR"/>
        </w:rPr>
        <w:t>l’</w:t>
      </w:r>
      <w:r w:rsidR="006204D3" w:rsidRPr="006204D3">
        <w:rPr>
          <w:rFonts w:cs="Arial"/>
          <w:sz w:val="22"/>
          <w:szCs w:val="22"/>
          <w:lang w:val="fr-FR"/>
        </w:rPr>
        <w:t xml:space="preserve">accord </w:t>
      </w:r>
      <w:r w:rsidR="006204D3">
        <w:rPr>
          <w:rFonts w:cs="Arial"/>
          <w:sz w:val="22"/>
          <w:szCs w:val="22"/>
          <w:lang w:val="fr-FR"/>
        </w:rPr>
        <w:t>est</w:t>
      </w:r>
      <w:r w:rsidR="006204D3" w:rsidRPr="006204D3">
        <w:rPr>
          <w:rFonts w:cs="Arial"/>
          <w:sz w:val="22"/>
          <w:szCs w:val="22"/>
          <w:lang w:val="fr-FR"/>
        </w:rPr>
        <w:t xml:space="preserve"> également </w:t>
      </w:r>
      <w:r w:rsidR="006204D3">
        <w:rPr>
          <w:rFonts w:cs="Arial"/>
          <w:sz w:val="22"/>
          <w:szCs w:val="22"/>
          <w:lang w:val="fr-FR"/>
        </w:rPr>
        <w:t xml:space="preserve">l’occasion </w:t>
      </w:r>
      <w:r w:rsidR="006204D3" w:rsidRPr="006204D3">
        <w:rPr>
          <w:rFonts w:cs="Arial"/>
          <w:sz w:val="22"/>
          <w:szCs w:val="22"/>
          <w:lang w:val="fr-FR"/>
        </w:rPr>
        <w:t xml:space="preserve">d’établir </w:t>
      </w:r>
      <w:r w:rsidR="003F0C72">
        <w:rPr>
          <w:rFonts w:cs="Arial"/>
          <w:sz w:val="22"/>
          <w:szCs w:val="22"/>
          <w:lang w:val="fr-FR"/>
        </w:rPr>
        <w:t>un</w:t>
      </w:r>
      <w:r w:rsidR="006204D3" w:rsidRPr="006204D3">
        <w:rPr>
          <w:rFonts w:cs="Arial"/>
          <w:sz w:val="22"/>
          <w:szCs w:val="22"/>
          <w:lang w:val="fr-FR"/>
        </w:rPr>
        <w:t xml:space="preserve"> </w:t>
      </w:r>
      <w:r w:rsidR="003F0C72">
        <w:rPr>
          <w:rFonts w:cs="Arial"/>
          <w:sz w:val="22"/>
          <w:szCs w:val="22"/>
          <w:lang w:val="fr-FR"/>
        </w:rPr>
        <w:t>système</w:t>
      </w:r>
      <w:r w:rsidR="006204D3" w:rsidRPr="006204D3">
        <w:rPr>
          <w:rFonts w:cs="Arial"/>
          <w:sz w:val="22"/>
          <w:szCs w:val="22"/>
          <w:lang w:val="fr-FR"/>
        </w:rPr>
        <w:t xml:space="preserve"> </w:t>
      </w:r>
      <w:r w:rsidR="003F0C72">
        <w:rPr>
          <w:rFonts w:cs="Arial"/>
          <w:sz w:val="22"/>
          <w:szCs w:val="22"/>
          <w:lang w:val="fr-FR"/>
        </w:rPr>
        <w:t>de gouvernance pour l’</w:t>
      </w:r>
      <w:r w:rsidR="006204D3" w:rsidRPr="006204D3">
        <w:rPr>
          <w:rFonts w:cs="Arial"/>
          <w:sz w:val="22"/>
          <w:szCs w:val="22"/>
          <w:lang w:val="fr-FR"/>
        </w:rPr>
        <w:t>ACT, ce qui permet aux communautés locales de participer à la prise de décisions et aux processus de gestion</w:t>
      </w:r>
      <w:r w:rsidR="002B2A36" w:rsidRPr="006204D3">
        <w:rPr>
          <w:rFonts w:cs="Arial"/>
          <w:sz w:val="22"/>
          <w:szCs w:val="22"/>
          <w:lang w:val="fr-FR"/>
        </w:rPr>
        <w:t xml:space="preserve">. </w:t>
      </w:r>
      <w:r w:rsidR="009072CE" w:rsidRPr="009072CE">
        <w:rPr>
          <w:rFonts w:cs="Arial"/>
          <w:sz w:val="22"/>
          <w:szCs w:val="22"/>
          <w:lang w:val="fr-FR"/>
        </w:rPr>
        <w:t>Des plans et stratégie de conservation et de gestion élaborés conjointement</w:t>
      </w:r>
      <w:r w:rsidR="009072CE">
        <w:rPr>
          <w:rFonts w:cs="Arial"/>
          <w:sz w:val="22"/>
          <w:szCs w:val="22"/>
          <w:lang w:val="fr-FR"/>
        </w:rPr>
        <w:t xml:space="preserve"> peuvent déterminer plus en détail la mise en œuvre des accords et définir une vision sur le long terme pour les actions de conservation et le développement durable au sein d’une ACT</w:t>
      </w:r>
      <w:r w:rsidR="002B2A36" w:rsidRPr="009072CE">
        <w:rPr>
          <w:rFonts w:cs="Arial"/>
          <w:sz w:val="22"/>
          <w:szCs w:val="22"/>
          <w:lang w:val="fr-FR"/>
        </w:rPr>
        <w:t xml:space="preserve">. </w:t>
      </w:r>
    </w:p>
    <w:p w14:paraId="1AAA7954" w14:textId="77777777" w:rsidR="00447AB1" w:rsidRPr="009072CE" w:rsidRDefault="00447AB1" w:rsidP="008E77F2">
      <w:pPr>
        <w:pStyle w:val="ListParagraph"/>
        <w:ind w:left="360" w:hanging="360"/>
        <w:jc w:val="both"/>
        <w:rPr>
          <w:rFonts w:cs="Arial"/>
          <w:sz w:val="22"/>
          <w:szCs w:val="22"/>
          <w:lang w:val="fr-FR"/>
        </w:rPr>
      </w:pPr>
    </w:p>
    <w:p w14:paraId="56F6202C" w14:textId="6ABBBC12" w:rsidR="00DA6880" w:rsidRPr="003D7322" w:rsidRDefault="005C5CC8" w:rsidP="008E77F2">
      <w:pPr>
        <w:pStyle w:val="ListParagraph"/>
        <w:numPr>
          <w:ilvl w:val="0"/>
          <w:numId w:val="2"/>
        </w:numPr>
        <w:jc w:val="both"/>
        <w:rPr>
          <w:rFonts w:cs="Arial"/>
          <w:sz w:val="22"/>
          <w:szCs w:val="22"/>
          <w:lang w:val="fr-FR"/>
        </w:rPr>
      </w:pPr>
      <w:r w:rsidRPr="005C5CC8">
        <w:rPr>
          <w:rFonts w:cs="Arial"/>
          <w:sz w:val="22"/>
          <w:szCs w:val="22"/>
          <w:lang w:val="fr-FR"/>
        </w:rPr>
        <w:t>Il existe actuellement un certain nombre</w:t>
      </w:r>
      <w:r w:rsidR="00447AB1" w:rsidRPr="005C5CC8">
        <w:rPr>
          <w:rFonts w:cs="Arial"/>
          <w:sz w:val="22"/>
          <w:szCs w:val="22"/>
          <w:lang w:val="fr-FR"/>
        </w:rPr>
        <w:t xml:space="preserve"> </w:t>
      </w:r>
      <w:r w:rsidRPr="005C5CC8">
        <w:rPr>
          <w:rFonts w:cs="Arial"/>
          <w:sz w:val="22"/>
          <w:szCs w:val="22"/>
          <w:lang w:val="fr-FR"/>
        </w:rPr>
        <w:t>d’ACT à l’état de concept en Afrique, dont certaines, tell</w:t>
      </w:r>
      <w:r w:rsidR="00833FEC">
        <w:rPr>
          <w:rFonts w:cs="Arial"/>
          <w:sz w:val="22"/>
          <w:szCs w:val="22"/>
          <w:lang w:val="fr-FR"/>
        </w:rPr>
        <w:t>e</w:t>
      </w:r>
      <w:r w:rsidRPr="005C5CC8">
        <w:rPr>
          <w:rFonts w:cs="Arial"/>
          <w:sz w:val="22"/>
          <w:szCs w:val="22"/>
          <w:lang w:val="fr-FR"/>
        </w:rPr>
        <w:t>s que</w:t>
      </w:r>
      <w:r w:rsidR="00DA6880" w:rsidRPr="005C5CC8">
        <w:rPr>
          <w:rFonts w:cs="Arial"/>
          <w:sz w:val="22"/>
          <w:szCs w:val="22"/>
          <w:lang w:val="fr-FR"/>
        </w:rPr>
        <w:t xml:space="preserve"> KAZA </w:t>
      </w:r>
      <w:r>
        <w:rPr>
          <w:rFonts w:cs="Arial"/>
          <w:sz w:val="22"/>
          <w:szCs w:val="22"/>
          <w:lang w:val="fr-FR"/>
        </w:rPr>
        <w:t>et le Grand</w:t>
      </w:r>
      <w:r w:rsidR="00DA6880" w:rsidRPr="005C5CC8">
        <w:rPr>
          <w:rFonts w:cs="Arial"/>
          <w:sz w:val="22"/>
          <w:szCs w:val="22"/>
          <w:lang w:val="fr-FR"/>
        </w:rPr>
        <w:t xml:space="preserve"> Limpopo, </w:t>
      </w:r>
      <w:r>
        <w:rPr>
          <w:rFonts w:cs="Arial"/>
          <w:sz w:val="22"/>
          <w:szCs w:val="22"/>
          <w:lang w:val="fr-FR"/>
        </w:rPr>
        <w:t>disposent déjà de systèmes de</w:t>
      </w:r>
      <w:r w:rsidR="00DA6880" w:rsidRPr="005C5CC8">
        <w:rPr>
          <w:rFonts w:cs="Arial"/>
          <w:sz w:val="22"/>
          <w:szCs w:val="22"/>
          <w:lang w:val="fr-FR"/>
        </w:rPr>
        <w:t xml:space="preserve"> go</w:t>
      </w:r>
      <w:r>
        <w:rPr>
          <w:rFonts w:cs="Arial"/>
          <w:sz w:val="22"/>
          <w:szCs w:val="22"/>
          <w:lang w:val="fr-FR"/>
        </w:rPr>
        <w:t>u</w:t>
      </w:r>
      <w:r w:rsidR="00DA6880" w:rsidRPr="005C5CC8">
        <w:rPr>
          <w:rFonts w:cs="Arial"/>
          <w:sz w:val="22"/>
          <w:szCs w:val="22"/>
          <w:lang w:val="fr-FR"/>
        </w:rPr>
        <w:t xml:space="preserve">vernance </w:t>
      </w:r>
      <w:r>
        <w:rPr>
          <w:rFonts w:cs="Arial"/>
          <w:sz w:val="22"/>
          <w:szCs w:val="22"/>
          <w:lang w:val="fr-FR"/>
        </w:rPr>
        <w:t>avancés</w:t>
      </w:r>
      <w:r w:rsidR="00DA6880" w:rsidRPr="005C5CC8">
        <w:rPr>
          <w:rFonts w:cs="Arial"/>
          <w:sz w:val="22"/>
          <w:szCs w:val="22"/>
          <w:lang w:val="fr-FR"/>
        </w:rPr>
        <w:t xml:space="preserve">. </w:t>
      </w:r>
      <w:r w:rsidR="003D7322" w:rsidRPr="003D7322">
        <w:rPr>
          <w:rFonts w:cs="Arial"/>
          <w:sz w:val="22"/>
          <w:szCs w:val="22"/>
          <w:lang w:val="fr-FR"/>
        </w:rPr>
        <w:t>Les</w:t>
      </w:r>
      <w:r w:rsidR="00DA6880" w:rsidRPr="003D7322">
        <w:rPr>
          <w:rFonts w:cs="Arial"/>
          <w:sz w:val="22"/>
          <w:szCs w:val="22"/>
          <w:lang w:val="fr-FR"/>
        </w:rPr>
        <w:t xml:space="preserve"> 15 </w:t>
      </w:r>
      <w:r w:rsidR="003D7322" w:rsidRPr="003D7322">
        <w:rPr>
          <w:rFonts w:cs="Arial"/>
          <w:sz w:val="22"/>
          <w:szCs w:val="22"/>
          <w:lang w:val="fr-FR"/>
        </w:rPr>
        <w:t>ACT conçues jusqu’à présent sont </w:t>
      </w:r>
      <w:r w:rsidR="00DA6880" w:rsidRPr="003D7322">
        <w:rPr>
          <w:rFonts w:cs="Arial"/>
          <w:sz w:val="22"/>
          <w:szCs w:val="22"/>
          <w:lang w:val="fr-FR"/>
        </w:rPr>
        <w:t xml:space="preserve">: Kavango-Zambezi (Angola, </w:t>
      </w:r>
      <w:r w:rsidR="003D7322" w:rsidRPr="003D7322">
        <w:rPr>
          <w:rFonts w:cs="Arial"/>
          <w:sz w:val="22"/>
          <w:szCs w:val="22"/>
          <w:lang w:val="fr-FR"/>
        </w:rPr>
        <w:t>Namibie</w:t>
      </w:r>
      <w:r w:rsidR="00DA6880" w:rsidRPr="003D7322">
        <w:rPr>
          <w:rFonts w:cs="Arial"/>
          <w:sz w:val="22"/>
          <w:szCs w:val="22"/>
          <w:lang w:val="fr-FR"/>
        </w:rPr>
        <w:t xml:space="preserve">, Botswana, </w:t>
      </w:r>
      <w:r w:rsidR="003D7322" w:rsidRPr="003D7322">
        <w:rPr>
          <w:rFonts w:cs="Arial"/>
          <w:sz w:val="22"/>
          <w:szCs w:val="22"/>
          <w:lang w:val="fr-FR"/>
        </w:rPr>
        <w:t>Zambie</w:t>
      </w:r>
      <w:r w:rsidR="00DA6880" w:rsidRPr="003D7322">
        <w:rPr>
          <w:rFonts w:cs="Arial"/>
          <w:sz w:val="22"/>
          <w:szCs w:val="22"/>
          <w:lang w:val="fr-FR"/>
        </w:rPr>
        <w:t xml:space="preserve"> </w:t>
      </w:r>
      <w:r w:rsidR="003D7322">
        <w:rPr>
          <w:rFonts w:cs="Arial"/>
          <w:sz w:val="22"/>
          <w:szCs w:val="22"/>
          <w:lang w:val="fr-FR"/>
        </w:rPr>
        <w:t>et</w:t>
      </w:r>
      <w:r w:rsidR="00DA6880" w:rsidRPr="003D7322">
        <w:rPr>
          <w:rFonts w:cs="Arial"/>
          <w:sz w:val="22"/>
          <w:szCs w:val="22"/>
          <w:lang w:val="fr-FR"/>
        </w:rPr>
        <w:t xml:space="preserve"> Zimbabwe)</w:t>
      </w:r>
      <w:r w:rsidR="003D7322">
        <w:rPr>
          <w:rFonts w:cs="Arial"/>
          <w:sz w:val="22"/>
          <w:szCs w:val="22"/>
          <w:lang w:val="fr-FR"/>
        </w:rPr>
        <w:t> </w:t>
      </w:r>
      <w:r w:rsidR="00DA6880" w:rsidRPr="003D7322">
        <w:rPr>
          <w:rFonts w:cs="Arial"/>
          <w:sz w:val="22"/>
          <w:szCs w:val="22"/>
          <w:lang w:val="fr-FR"/>
        </w:rPr>
        <w:t xml:space="preserve">; </w:t>
      </w:r>
      <w:r w:rsidR="003D7322">
        <w:rPr>
          <w:rFonts w:cs="Arial"/>
          <w:sz w:val="22"/>
          <w:szCs w:val="22"/>
          <w:lang w:val="fr-FR"/>
        </w:rPr>
        <w:t>Grand</w:t>
      </w:r>
      <w:r w:rsidR="00DA6880" w:rsidRPr="003D7322">
        <w:rPr>
          <w:rFonts w:cs="Arial"/>
          <w:sz w:val="22"/>
          <w:szCs w:val="22"/>
          <w:lang w:val="fr-FR"/>
        </w:rPr>
        <w:t xml:space="preserve"> Limpopo </w:t>
      </w:r>
      <w:r w:rsidR="003D7322">
        <w:rPr>
          <w:rFonts w:cs="Arial"/>
          <w:sz w:val="22"/>
          <w:szCs w:val="22"/>
          <w:lang w:val="fr-FR"/>
        </w:rPr>
        <w:t>et</w:t>
      </w:r>
      <w:r w:rsidR="00DA6880" w:rsidRPr="003D7322">
        <w:rPr>
          <w:rFonts w:cs="Arial"/>
          <w:sz w:val="22"/>
          <w:szCs w:val="22"/>
          <w:lang w:val="fr-FR"/>
        </w:rPr>
        <w:t xml:space="preserve"> Lubombo (Mozambique, </w:t>
      </w:r>
      <w:r w:rsidR="003D7322" w:rsidRPr="003D7322">
        <w:rPr>
          <w:rFonts w:cs="Arial"/>
          <w:sz w:val="22"/>
          <w:szCs w:val="22"/>
          <w:lang w:val="fr-FR"/>
        </w:rPr>
        <w:t>Zambie</w:t>
      </w:r>
      <w:r w:rsidR="00DA6880" w:rsidRPr="003D7322">
        <w:rPr>
          <w:rFonts w:cs="Arial"/>
          <w:sz w:val="22"/>
          <w:szCs w:val="22"/>
          <w:lang w:val="fr-FR"/>
        </w:rPr>
        <w:t xml:space="preserve"> </w:t>
      </w:r>
      <w:r w:rsidR="003D7322">
        <w:rPr>
          <w:rFonts w:cs="Arial"/>
          <w:sz w:val="22"/>
          <w:szCs w:val="22"/>
          <w:lang w:val="fr-FR"/>
        </w:rPr>
        <w:t>et</w:t>
      </w:r>
      <w:r w:rsidR="00DA6880" w:rsidRPr="003D7322">
        <w:rPr>
          <w:rFonts w:cs="Arial"/>
          <w:sz w:val="22"/>
          <w:szCs w:val="22"/>
          <w:lang w:val="fr-FR"/>
        </w:rPr>
        <w:t xml:space="preserve"> Swaziland)</w:t>
      </w:r>
      <w:r w:rsidR="003D7322">
        <w:rPr>
          <w:rFonts w:cs="Arial"/>
          <w:sz w:val="22"/>
          <w:szCs w:val="22"/>
          <w:lang w:val="fr-FR"/>
        </w:rPr>
        <w:t> </w:t>
      </w:r>
      <w:r w:rsidR="00DA6880" w:rsidRPr="003D7322">
        <w:rPr>
          <w:rFonts w:cs="Arial"/>
          <w:sz w:val="22"/>
          <w:szCs w:val="22"/>
          <w:lang w:val="fr-FR"/>
        </w:rPr>
        <w:t xml:space="preserve">; Kgalagadi TFNP (Botswana </w:t>
      </w:r>
      <w:r w:rsidR="003D7322">
        <w:rPr>
          <w:rFonts w:cs="Arial"/>
          <w:sz w:val="22"/>
          <w:szCs w:val="22"/>
          <w:lang w:val="fr-FR"/>
        </w:rPr>
        <w:t>et</w:t>
      </w:r>
      <w:r w:rsidR="00DA6880" w:rsidRPr="003D7322">
        <w:rPr>
          <w:rFonts w:cs="Arial"/>
          <w:sz w:val="22"/>
          <w:szCs w:val="22"/>
          <w:lang w:val="fr-FR"/>
        </w:rPr>
        <w:t xml:space="preserve"> </w:t>
      </w:r>
      <w:r w:rsidR="003D7322" w:rsidRPr="003D7322">
        <w:rPr>
          <w:rFonts w:cs="Arial"/>
          <w:sz w:val="22"/>
          <w:szCs w:val="22"/>
          <w:lang w:val="fr-FR"/>
        </w:rPr>
        <w:t>Zambie</w:t>
      </w:r>
      <w:r w:rsidR="00DA6880" w:rsidRPr="003D7322">
        <w:rPr>
          <w:rFonts w:cs="Arial"/>
          <w:sz w:val="22"/>
          <w:szCs w:val="22"/>
          <w:lang w:val="fr-FR"/>
        </w:rPr>
        <w:t>)</w:t>
      </w:r>
      <w:r w:rsidR="003D7322">
        <w:rPr>
          <w:rFonts w:cs="Arial"/>
          <w:sz w:val="22"/>
          <w:szCs w:val="22"/>
          <w:lang w:val="fr-FR"/>
        </w:rPr>
        <w:t> </w:t>
      </w:r>
      <w:r w:rsidR="00DA6880" w:rsidRPr="003D7322">
        <w:rPr>
          <w:rFonts w:cs="Arial"/>
          <w:sz w:val="22"/>
          <w:szCs w:val="22"/>
          <w:lang w:val="fr-FR"/>
        </w:rPr>
        <w:t xml:space="preserve">; </w:t>
      </w:r>
      <w:r w:rsidR="003D7322">
        <w:rPr>
          <w:rFonts w:cs="Arial"/>
          <w:sz w:val="22"/>
          <w:szCs w:val="22"/>
          <w:lang w:val="fr-FR"/>
        </w:rPr>
        <w:t>Bas</w:t>
      </w:r>
      <w:r w:rsidR="00DA6880" w:rsidRPr="003D7322">
        <w:rPr>
          <w:rFonts w:cs="Arial"/>
          <w:sz w:val="22"/>
          <w:szCs w:val="22"/>
          <w:lang w:val="fr-FR"/>
        </w:rPr>
        <w:t xml:space="preserve"> Zamb</w:t>
      </w:r>
      <w:r w:rsidR="003D7322">
        <w:rPr>
          <w:rFonts w:cs="Arial"/>
          <w:sz w:val="22"/>
          <w:szCs w:val="22"/>
          <w:lang w:val="fr-FR"/>
        </w:rPr>
        <w:t>èze</w:t>
      </w:r>
      <w:r w:rsidR="00DA6880" w:rsidRPr="003D7322">
        <w:rPr>
          <w:rFonts w:cs="Arial"/>
          <w:sz w:val="22"/>
          <w:szCs w:val="22"/>
          <w:lang w:val="fr-FR"/>
        </w:rPr>
        <w:t>-Mana Pools (</w:t>
      </w:r>
      <w:r w:rsidR="003D7322" w:rsidRPr="003D7322">
        <w:rPr>
          <w:rFonts w:cs="Arial"/>
          <w:sz w:val="22"/>
          <w:szCs w:val="22"/>
          <w:lang w:val="fr-FR"/>
        </w:rPr>
        <w:t>Zambie</w:t>
      </w:r>
      <w:r w:rsidR="00DA6880" w:rsidRPr="003D7322">
        <w:rPr>
          <w:rFonts w:cs="Arial"/>
          <w:sz w:val="22"/>
          <w:szCs w:val="22"/>
          <w:lang w:val="fr-FR"/>
        </w:rPr>
        <w:t xml:space="preserve"> </w:t>
      </w:r>
      <w:r w:rsidR="003D7322">
        <w:rPr>
          <w:rFonts w:cs="Arial"/>
          <w:sz w:val="22"/>
          <w:szCs w:val="22"/>
          <w:lang w:val="fr-FR"/>
        </w:rPr>
        <w:t>et</w:t>
      </w:r>
      <w:r w:rsidR="00BD203C">
        <w:rPr>
          <w:rFonts w:cs="Arial"/>
          <w:sz w:val="22"/>
          <w:szCs w:val="22"/>
          <w:lang w:val="fr-FR"/>
        </w:rPr>
        <w:t xml:space="preserve"> Zimbabwe) ;</w:t>
      </w:r>
      <w:r w:rsidR="00DA6880" w:rsidRPr="003D7322">
        <w:rPr>
          <w:rFonts w:cs="Arial"/>
          <w:sz w:val="22"/>
          <w:szCs w:val="22"/>
          <w:lang w:val="fr-FR"/>
        </w:rPr>
        <w:t xml:space="preserve"> Malawi-</w:t>
      </w:r>
      <w:r w:rsidR="003D7322" w:rsidRPr="003D7322">
        <w:rPr>
          <w:rFonts w:cs="Arial"/>
          <w:sz w:val="22"/>
          <w:szCs w:val="22"/>
          <w:lang w:val="fr-FR"/>
        </w:rPr>
        <w:t>Zambie</w:t>
      </w:r>
      <w:r w:rsidR="00DA6880" w:rsidRPr="003D7322">
        <w:rPr>
          <w:rFonts w:cs="Arial"/>
          <w:sz w:val="22"/>
          <w:szCs w:val="22"/>
          <w:lang w:val="fr-FR"/>
        </w:rPr>
        <w:t xml:space="preserve"> </w:t>
      </w:r>
      <w:r w:rsidR="003D7322">
        <w:rPr>
          <w:rFonts w:cs="Arial"/>
          <w:sz w:val="22"/>
          <w:szCs w:val="22"/>
          <w:lang w:val="fr-FR"/>
        </w:rPr>
        <w:t xml:space="preserve">dont </w:t>
      </w:r>
      <w:r w:rsidR="00DA6880" w:rsidRPr="003D7322">
        <w:rPr>
          <w:rFonts w:cs="Arial"/>
          <w:sz w:val="22"/>
          <w:szCs w:val="22"/>
          <w:lang w:val="fr-FR"/>
        </w:rPr>
        <w:t>Luangwa</w:t>
      </w:r>
      <w:r w:rsidR="003D7322">
        <w:rPr>
          <w:rFonts w:cs="Arial"/>
          <w:sz w:val="22"/>
          <w:szCs w:val="22"/>
          <w:lang w:val="fr-FR"/>
        </w:rPr>
        <w:t xml:space="preserve"> du nord et du sud</w:t>
      </w:r>
      <w:r w:rsidR="00DA6880" w:rsidRPr="003D7322">
        <w:rPr>
          <w:rFonts w:cs="Arial"/>
          <w:sz w:val="22"/>
          <w:szCs w:val="22"/>
          <w:lang w:val="fr-FR"/>
        </w:rPr>
        <w:t xml:space="preserve"> (Malawi </w:t>
      </w:r>
      <w:r w:rsidR="003D7322">
        <w:rPr>
          <w:rFonts w:cs="Arial"/>
          <w:sz w:val="22"/>
          <w:szCs w:val="22"/>
          <w:lang w:val="fr-FR"/>
        </w:rPr>
        <w:t>et</w:t>
      </w:r>
      <w:r w:rsidR="00DA6880" w:rsidRPr="003D7322">
        <w:rPr>
          <w:rFonts w:cs="Arial"/>
          <w:sz w:val="22"/>
          <w:szCs w:val="22"/>
          <w:lang w:val="fr-FR"/>
        </w:rPr>
        <w:t xml:space="preserve"> </w:t>
      </w:r>
      <w:r w:rsidR="003D7322" w:rsidRPr="003D7322">
        <w:rPr>
          <w:rFonts w:cs="Arial"/>
          <w:sz w:val="22"/>
          <w:szCs w:val="22"/>
          <w:lang w:val="fr-FR"/>
        </w:rPr>
        <w:t>Zambie</w:t>
      </w:r>
      <w:r w:rsidR="00DA6880" w:rsidRPr="003D7322">
        <w:rPr>
          <w:rFonts w:cs="Arial"/>
          <w:sz w:val="22"/>
          <w:szCs w:val="22"/>
          <w:lang w:val="fr-FR"/>
        </w:rPr>
        <w:t>)</w:t>
      </w:r>
      <w:r w:rsidR="003D7322">
        <w:rPr>
          <w:rFonts w:cs="Arial"/>
          <w:sz w:val="22"/>
          <w:szCs w:val="22"/>
          <w:lang w:val="fr-FR"/>
        </w:rPr>
        <w:t> </w:t>
      </w:r>
      <w:r w:rsidR="00DA6880" w:rsidRPr="003D7322">
        <w:rPr>
          <w:rFonts w:cs="Arial"/>
          <w:sz w:val="22"/>
          <w:szCs w:val="22"/>
          <w:lang w:val="fr-FR"/>
        </w:rPr>
        <w:t xml:space="preserve">; Luambe-Lukusizi-Kusungu (Malawi </w:t>
      </w:r>
      <w:r w:rsidR="003D7322">
        <w:rPr>
          <w:rFonts w:cs="Arial"/>
          <w:sz w:val="22"/>
          <w:szCs w:val="22"/>
          <w:lang w:val="fr-FR"/>
        </w:rPr>
        <w:t>et</w:t>
      </w:r>
      <w:r w:rsidR="00DA6880" w:rsidRPr="003D7322">
        <w:rPr>
          <w:rFonts w:cs="Arial"/>
          <w:sz w:val="22"/>
          <w:szCs w:val="22"/>
          <w:lang w:val="fr-FR"/>
        </w:rPr>
        <w:t xml:space="preserve"> </w:t>
      </w:r>
      <w:r w:rsidR="003D7322" w:rsidRPr="003D7322">
        <w:rPr>
          <w:rFonts w:cs="Arial"/>
          <w:sz w:val="22"/>
          <w:szCs w:val="22"/>
          <w:lang w:val="fr-FR"/>
        </w:rPr>
        <w:t>Zambie</w:t>
      </w:r>
      <w:r w:rsidR="00DA6880" w:rsidRPr="003D7322">
        <w:rPr>
          <w:rFonts w:cs="Arial"/>
          <w:sz w:val="22"/>
          <w:szCs w:val="22"/>
          <w:lang w:val="fr-FR"/>
        </w:rPr>
        <w:t>)</w:t>
      </w:r>
      <w:r w:rsidR="003D7322">
        <w:rPr>
          <w:rFonts w:cs="Arial"/>
          <w:sz w:val="22"/>
          <w:szCs w:val="22"/>
          <w:lang w:val="fr-FR"/>
        </w:rPr>
        <w:t> </w:t>
      </w:r>
      <w:r w:rsidR="00DA6880" w:rsidRPr="003D7322">
        <w:rPr>
          <w:rFonts w:cs="Arial"/>
          <w:sz w:val="22"/>
          <w:szCs w:val="22"/>
          <w:lang w:val="fr-FR"/>
        </w:rPr>
        <w:t xml:space="preserve">; Iona-Skeleton Coast (Angola </w:t>
      </w:r>
      <w:r w:rsidR="003D7322">
        <w:rPr>
          <w:rFonts w:cs="Arial"/>
          <w:sz w:val="22"/>
          <w:szCs w:val="22"/>
          <w:lang w:val="fr-FR"/>
        </w:rPr>
        <w:t>et</w:t>
      </w:r>
      <w:r w:rsidR="00DA6880" w:rsidRPr="003D7322">
        <w:rPr>
          <w:rFonts w:cs="Arial"/>
          <w:sz w:val="22"/>
          <w:szCs w:val="22"/>
          <w:lang w:val="fr-FR"/>
        </w:rPr>
        <w:t xml:space="preserve"> </w:t>
      </w:r>
      <w:r w:rsidR="003D7322" w:rsidRPr="003D7322">
        <w:rPr>
          <w:rFonts w:cs="Arial"/>
          <w:sz w:val="22"/>
          <w:szCs w:val="22"/>
          <w:lang w:val="fr-FR"/>
        </w:rPr>
        <w:t>Namibie</w:t>
      </w:r>
      <w:r w:rsidR="00DA6880" w:rsidRPr="003D7322">
        <w:rPr>
          <w:rFonts w:cs="Arial"/>
          <w:sz w:val="22"/>
          <w:szCs w:val="22"/>
          <w:lang w:val="fr-FR"/>
        </w:rPr>
        <w:t>)</w:t>
      </w:r>
      <w:r w:rsidR="003D7322">
        <w:rPr>
          <w:rFonts w:cs="Arial"/>
          <w:sz w:val="22"/>
          <w:szCs w:val="22"/>
          <w:lang w:val="fr-FR"/>
        </w:rPr>
        <w:t> </w:t>
      </w:r>
      <w:r w:rsidR="00DA6880" w:rsidRPr="003D7322">
        <w:rPr>
          <w:rFonts w:cs="Arial"/>
          <w:sz w:val="22"/>
          <w:szCs w:val="22"/>
          <w:lang w:val="fr-FR"/>
        </w:rPr>
        <w:t xml:space="preserve">; Mara-Serengeti-Ngorongoro (Kenya </w:t>
      </w:r>
      <w:r w:rsidR="003D7322">
        <w:rPr>
          <w:rFonts w:cs="Arial"/>
          <w:sz w:val="22"/>
          <w:szCs w:val="22"/>
          <w:lang w:val="fr-FR"/>
        </w:rPr>
        <w:t>et République Unie de</w:t>
      </w:r>
      <w:r w:rsidR="00A41836" w:rsidRPr="003D7322">
        <w:rPr>
          <w:rFonts w:cs="Arial"/>
          <w:sz w:val="22"/>
          <w:szCs w:val="22"/>
          <w:lang w:val="fr-FR"/>
        </w:rPr>
        <w:t xml:space="preserve"> </w:t>
      </w:r>
      <w:r w:rsidR="003D7322">
        <w:rPr>
          <w:rFonts w:cs="Arial"/>
          <w:sz w:val="22"/>
          <w:szCs w:val="22"/>
          <w:lang w:val="fr-FR"/>
        </w:rPr>
        <w:t>Tanzanie</w:t>
      </w:r>
      <w:r w:rsidR="00DA6880" w:rsidRPr="003D7322">
        <w:rPr>
          <w:rFonts w:cs="Arial"/>
          <w:sz w:val="22"/>
          <w:szCs w:val="22"/>
          <w:lang w:val="fr-FR"/>
        </w:rPr>
        <w:t>)</w:t>
      </w:r>
      <w:r w:rsidR="003D7322">
        <w:rPr>
          <w:rFonts w:cs="Arial"/>
          <w:sz w:val="22"/>
          <w:szCs w:val="22"/>
          <w:lang w:val="fr-FR"/>
        </w:rPr>
        <w:t> </w:t>
      </w:r>
      <w:r w:rsidR="00DA6880" w:rsidRPr="003D7322">
        <w:rPr>
          <w:rFonts w:cs="Arial"/>
          <w:sz w:val="22"/>
          <w:szCs w:val="22"/>
          <w:lang w:val="fr-FR"/>
        </w:rPr>
        <w:t xml:space="preserve">; </w:t>
      </w:r>
      <w:r w:rsidR="003D7322" w:rsidRPr="003D7322">
        <w:rPr>
          <w:rFonts w:cs="Arial"/>
          <w:sz w:val="22"/>
          <w:szCs w:val="22"/>
          <w:lang w:val="fr-FR"/>
        </w:rPr>
        <w:t>Lacs de la vallée du grand rift</w:t>
      </w:r>
      <w:r w:rsidR="00DA6880" w:rsidRPr="003D7322">
        <w:rPr>
          <w:rFonts w:cs="Arial"/>
          <w:sz w:val="22"/>
          <w:szCs w:val="22"/>
          <w:lang w:val="fr-FR"/>
        </w:rPr>
        <w:t xml:space="preserve"> </w:t>
      </w:r>
      <w:r w:rsidR="003D7322">
        <w:rPr>
          <w:rFonts w:cs="Arial"/>
          <w:sz w:val="22"/>
          <w:szCs w:val="22"/>
          <w:lang w:val="fr-FR"/>
        </w:rPr>
        <w:t>(site du patrimoine mondial)</w:t>
      </w:r>
      <w:r w:rsidR="00DA6880" w:rsidRPr="003D7322">
        <w:rPr>
          <w:rFonts w:cs="Arial"/>
          <w:sz w:val="22"/>
          <w:szCs w:val="22"/>
          <w:lang w:val="fr-FR"/>
        </w:rPr>
        <w:t xml:space="preserve">-Natron (Kenya </w:t>
      </w:r>
      <w:r w:rsidR="003D7322">
        <w:rPr>
          <w:rFonts w:cs="Arial"/>
          <w:sz w:val="22"/>
          <w:szCs w:val="22"/>
          <w:lang w:val="fr-FR"/>
        </w:rPr>
        <w:t>et République Unie de</w:t>
      </w:r>
      <w:r w:rsidR="003D7322" w:rsidRPr="003D7322">
        <w:rPr>
          <w:rFonts w:cs="Arial"/>
          <w:sz w:val="22"/>
          <w:szCs w:val="22"/>
          <w:lang w:val="fr-FR"/>
        </w:rPr>
        <w:t xml:space="preserve"> </w:t>
      </w:r>
      <w:r w:rsidR="003D7322">
        <w:rPr>
          <w:rFonts w:cs="Arial"/>
          <w:sz w:val="22"/>
          <w:szCs w:val="22"/>
          <w:lang w:val="fr-FR"/>
        </w:rPr>
        <w:t>Tanzanie</w:t>
      </w:r>
      <w:r w:rsidR="00DA6880" w:rsidRPr="003D7322">
        <w:rPr>
          <w:rFonts w:cs="Arial"/>
          <w:sz w:val="22"/>
          <w:szCs w:val="22"/>
          <w:lang w:val="fr-FR"/>
        </w:rPr>
        <w:t>)</w:t>
      </w:r>
      <w:r w:rsidR="003D7322">
        <w:rPr>
          <w:rFonts w:cs="Arial"/>
          <w:sz w:val="22"/>
          <w:szCs w:val="22"/>
          <w:lang w:val="fr-FR"/>
        </w:rPr>
        <w:t> </w:t>
      </w:r>
      <w:r w:rsidR="00DA6880" w:rsidRPr="003D7322">
        <w:rPr>
          <w:rFonts w:cs="Arial"/>
          <w:sz w:val="22"/>
          <w:szCs w:val="22"/>
          <w:lang w:val="fr-FR"/>
        </w:rPr>
        <w:t xml:space="preserve">; </w:t>
      </w:r>
      <w:r w:rsidR="003D7322">
        <w:rPr>
          <w:rFonts w:cs="Arial"/>
          <w:sz w:val="22"/>
          <w:szCs w:val="22"/>
          <w:lang w:val="fr-FR"/>
        </w:rPr>
        <w:t>Grand</w:t>
      </w:r>
      <w:r w:rsidR="00DA6880" w:rsidRPr="003D7322">
        <w:rPr>
          <w:rFonts w:cs="Arial"/>
          <w:sz w:val="22"/>
          <w:szCs w:val="22"/>
          <w:lang w:val="fr-FR"/>
        </w:rPr>
        <w:t xml:space="preserve"> </w:t>
      </w:r>
      <w:r w:rsidR="003D7322" w:rsidRPr="003D7322">
        <w:rPr>
          <w:rFonts w:cs="Arial"/>
          <w:sz w:val="22"/>
          <w:szCs w:val="22"/>
          <w:lang w:val="fr-FR"/>
        </w:rPr>
        <w:t>Kilimandjaro</w:t>
      </w:r>
      <w:r w:rsidR="00DA6880" w:rsidRPr="003D7322">
        <w:rPr>
          <w:rFonts w:cs="Arial"/>
          <w:sz w:val="22"/>
          <w:szCs w:val="22"/>
          <w:lang w:val="fr-FR"/>
        </w:rPr>
        <w:t xml:space="preserve"> (Kenya </w:t>
      </w:r>
      <w:r w:rsidR="003D7322">
        <w:rPr>
          <w:rFonts w:cs="Arial"/>
          <w:sz w:val="22"/>
          <w:szCs w:val="22"/>
          <w:lang w:val="fr-FR"/>
        </w:rPr>
        <w:t>et République Unie de</w:t>
      </w:r>
      <w:r w:rsidR="003D7322" w:rsidRPr="003D7322">
        <w:rPr>
          <w:rFonts w:cs="Arial"/>
          <w:sz w:val="22"/>
          <w:szCs w:val="22"/>
          <w:lang w:val="fr-FR"/>
        </w:rPr>
        <w:t xml:space="preserve"> </w:t>
      </w:r>
      <w:r w:rsidR="003D7322">
        <w:rPr>
          <w:rFonts w:cs="Arial"/>
          <w:sz w:val="22"/>
          <w:szCs w:val="22"/>
          <w:lang w:val="fr-FR"/>
        </w:rPr>
        <w:t>Tanzanie</w:t>
      </w:r>
      <w:r w:rsidR="00DA6880" w:rsidRPr="003D7322">
        <w:rPr>
          <w:rFonts w:cs="Arial"/>
          <w:sz w:val="22"/>
          <w:szCs w:val="22"/>
          <w:lang w:val="fr-FR"/>
        </w:rPr>
        <w:t>)</w:t>
      </w:r>
      <w:r w:rsidR="003D7322">
        <w:rPr>
          <w:rFonts w:cs="Arial"/>
          <w:sz w:val="22"/>
          <w:szCs w:val="22"/>
          <w:lang w:val="fr-FR"/>
        </w:rPr>
        <w:t> </w:t>
      </w:r>
      <w:r w:rsidR="00DA6880" w:rsidRPr="003D7322">
        <w:rPr>
          <w:rFonts w:cs="Arial"/>
          <w:sz w:val="22"/>
          <w:szCs w:val="22"/>
          <w:lang w:val="fr-FR"/>
        </w:rPr>
        <w:t>; Niassa-Selous (</w:t>
      </w:r>
      <w:r w:rsidR="003D7322">
        <w:rPr>
          <w:rFonts w:cs="Arial"/>
          <w:sz w:val="22"/>
          <w:szCs w:val="22"/>
          <w:lang w:val="fr-FR"/>
        </w:rPr>
        <w:t>République Unie de</w:t>
      </w:r>
      <w:r w:rsidR="003D7322" w:rsidRPr="003D7322">
        <w:rPr>
          <w:rFonts w:cs="Arial"/>
          <w:sz w:val="22"/>
          <w:szCs w:val="22"/>
          <w:lang w:val="fr-FR"/>
        </w:rPr>
        <w:t xml:space="preserve"> </w:t>
      </w:r>
      <w:r w:rsidR="003D7322">
        <w:rPr>
          <w:rFonts w:cs="Arial"/>
          <w:sz w:val="22"/>
          <w:szCs w:val="22"/>
          <w:lang w:val="fr-FR"/>
        </w:rPr>
        <w:t>Tanzanie</w:t>
      </w:r>
      <w:r w:rsidR="003D7322" w:rsidRPr="003D7322">
        <w:rPr>
          <w:rFonts w:cs="Arial"/>
          <w:sz w:val="22"/>
          <w:szCs w:val="22"/>
          <w:lang w:val="fr-FR"/>
        </w:rPr>
        <w:t xml:space="preserve"> </w:t>
      </w:r>
      <w:r w:rsidR="003D7322">
        <w:rPr>
          <w:rFonts w:cs="Arial"/>
          <w:sz w:val="22"/>
          <w:szCs w:val="22"/>
          <w:lang w:val="fr-FR"/>
        </w:rPr>
        <w:t xml:space="preserve">et </w:t>
      </w:r>
      <w:r w:rsidR="00DA6880" w:rsidRPr="003D7322">
        <w:rPr>
          <w:rFonts w:cs="Arial"/>
          <w:sz w:val="22"/>
          <w:szCs w:val="22"/>
          <w:lang w:val="fr-FR"/>
        </w:rPr>
        <w:t>Mozambique)</w:t>
      </w:r>
      <w:r w:rsidR="003D7322">
        <w:rPr>
          <w:rFonts w:cs="Arial"/>
          <w:sz w:val="22"/>
          <w:szCs w:val="22"/>
          <w:lang w:val="fr-FR"/>
        </w:rPr>
        <w:t> </w:t>
      </w:r>
      <w:r w:rsidR="00DA6880" w:rsidRPr="003D7322">
        <w:rPr>
          <w:rFonts w:cs="Arial"/>
          <w:sz w:val="22"/>
          <w:szCs w:val="22"/>
          <w:lang w:val="fr-FR"/>
        </w:rPr>
        <w:t>; Sudd-Badingilu-Boma-Gambella (</w:t>
      </w:r>
      <w:r w:rsidR="003D7322" w:rsidRPr="003D7322">
        <w:rPr>
          <w:rFonts w:cs="Arial"/>
          <w:sz w:val="22"/>
          <w:szCs w:val="22"/>
          <w:lang w:val="fr-FR"/>
        </w:rPr>
        <w:t>Éthiopie</w:t>
      </w:r>
      <w:r w:rsidR="00DA6880" w:rsidRPr="003D7322">
        <w:rPr>
          <w:rFonts w:cs="Arial"/>
          <w:sz w:val="22"/>
          <w:szCs w:val="22"/>
          <w:lang w:val="fr-FR"/>
        </w:rPr>
        <w:t xml:space="preserve"> </w:t>
      </w:r>
      <w:r w:rsidR="003D7322">
        <w:rPr>
          <w:rFonts w:cs="Arial"/>
          <w:sz w:val="22"/>
          <w:szCs w:val="22"/>
          <w:lang w:val="fr-FR"/>
        </w:rPr>
        <w:t>et</w:t>
      </w:r>
      <w:r w:rsidR="00DA6880" w:rsidRPr="003D7322">
        <w:rPr>
          <w:rFonts w:cs="Arial"/>
          <w:sz w:val="22"/>
          <w:szCs w:val="22"/>
          <w:lang w:val="fr-FR"/>
        </w:rPr>
        <w:t xml:space="preserve"> S</w:t>
      </w:r>
      <w:r w:rsidR="003D7322">
        <w:rPr>
          <w:rFonts w:cs="Arial"/>
          <w:sz w:val="22"/>
          <w:szCs w:val="22"/>
          <w:lang w:val="fr-FR"/>
        </w:rPr>
        <w:t>o</w:t>
      </w:r>
      <w:r w:rsidR="00DA6880" w:rsidRPr="003D7322">
        <w:rPr>
          <w:rFonts w:cs="Arial"/>
          <w:sz w:val="22"/>
          <w:szCs w:val="22"/>
          <w:lang w:val="fr-FR"/>
        </w:rPr>
        <w:t>udan</w:t>
      </w:r>
      <w:r w:rsidR="003D7322">
        <w:rPr>
          <w:rFonts w:cs="Arial"/>
          <w:sz w:val="22"/>
          <w:szCs w:val="22"/>
          <w:lang w:val="fr-FR"/>
        </w:rPr>
        <w:t xml:space="preserve"> du Sud</w:t>
      </w:r>
      <w:r w:rsidR="00DA6880" w:rsidRPr="003D7322">
        <w:rPr>
          <w:rFonts w:cs="Arial"/>
          <w:sz w:val="22"/>
          <w:szCs w:val="22"/>
          <w:lang w:val="fr-FR"/>
        </w:rPr>
        <w:t>)</w:t>
      </w:r>
      <w:r w:rsidR="003D7322">
        <w:rPr>
          <w:rFonts w:cs="Arial"/>
          <w:sz w:val="22"/>
          <w:szCs w:val="22"/>
          <w:lang w:val="fr-FR"/>
        </w:rPr>
        <w:t> </w:t>
      </w:r>
      <w:r w:rsidR="00DA6880" w:rsidRPr="003D7322">
        <w:rPr>
          <w:rFonts w:cs="Arial"/>
          <w:sz w:val="22"/>
          <w:szCs w:val="22"/>
          <w:lang w:val="fr-FR"/>
        </w:rPr>
        <w:t>; Imatongs-Kidepo (S</w:t>
      </w:r>
      <w:r w:rsidR="003D7322">
        <w:rPr>
          <w:rFonts w:cs="Arial"/>
          <w:sz w:val="22"/>
          <w:szCs w:val="22"/>
          <w:lang w:val="fr-FR"/>
        </w:rPr>
        <w:t>o</w:t>
      </w:r>
      <w:r w:rsidR="00DA6880" w:rsidRPr="003D7322">
        <w:rPr>
          <w:rFonts w:cs="Arial"/>
          <w:sz w:val="22"/>
          <w:szCs w:val="22"/>
          <w:lang w:val="fr-FR"/>
        </w:rPr>
        <w:t>udan</w:t>
      </w:r>
      <w:r w:rsidR="003D7322">
        <w:rPr>
          <w:rFonts w:cs="Arial"/>
          <w:sz w:val="22"/>
          <w:szCs w:val="22"/>
          <w:lang w:val="fr-FR"/>
        </w:rPr>
        <w:t xml:space="preserve"> du Sud</w:t>
      </w:r>
      <w:r w:rsidR="00DA6880" w:rsidRPr="003D7322">
        <w:rPr>
          <w:rFonts w:cs="Arial"/>
          <w:sz w:val="22"/>
          <w:szCs w:val="22"/>
          <w:lang w:val="fr-FR"/>
        </w:rPr>
        <w:t xml:space="preserve"> </w:t>
      </w:r>
      <w:r w:rsidR="003D7322">
        <w:rPr>
          <w:rFonts w:cs="Arial"/>
          <w:sz w:val="22"/>
          <w:szCs w:val="22"/>
          <w:lang w:val="fr-FR"/>
        </w:rPr>
        <w:t>et</w:t>
      </w:r>
      <w:r w:rsidR="00DA6880" w:rsidRPr="003D7322">
        <w:rPr>
          <w:rFonts w:cs="Arial"/>
          <w:sz w:val="22"/>
          <w:szCs w:val="22"/>
          <w:lang w:val="fr-FR"/>
        </w:rPr>
        <w:t xml:space="preserve"> </w:t>
      </w:r>
      <w:r w:rsidR="003D7322">
        <w:rPr>
          <w:rFonts w:cs="Arial"/>
          <w:sz w:val="22"/>
          <w:szCs w:val="22"/>
          <w:lang w:val="fr-FR"/>
        </w:rPr>
        <w:t>Ou</w:t>
      </w:r>
      <w:r w:rsidR="00DA6880" w:rsidRPr="003D7322">
        <w:rPr>
          <w:rFonts w:cs="Arial"/>
          <w:sz w:val="22"/>
          <w:szCs w:val="22"/>
          <w:lang w:val="fr-FR"/>
        </w:rPr>
        <w:t>ganda)</w:t>
      </w:r>
      <w:r w:rsidR="003D7322">
        <w:rPr>
          <w:rFonts w:cs="Arial"/>
          <w:sz w:val="22"/>
          <w:szCs w:val="22"/>
          <w:lang w:val="fr-FR"/>
        </w:rPr>
        <w:t> </w:t>
      </w:r>
      <w:r w:rsidR="00DA6880" w:rsidRPr="003D7322">
        <w:rPr>
          <w:rFonts w:cs="Arial"/>
          <w:sz w:val="22"/>
          <w:szCs w:val="22"/>
          <w:lang w:val="fr-FR"/>
        </w:rPr>
        <w:t>; La</w:t>
      </w:r>
      <w:r w:rsidR="003D7322">
        <w:rPr>
          <w:rFonts w:cs="Arial"/>
          <w:sz w:val="22"/>
          <w:szCs w:val="22"/>
          <w:lang w:val="fr-FR"/>
        </w:rPr>
        <w:t>c</w:t>
      </w:r>
      <w:r w:rsidR="00DA6880" w:rsidRPr="003D7322">
        <w:rPr>
          <w:rFonts w:cs="Arial"/>
          <w:sz w:val="22"/>
          <w:szCs w:val="22"/>
          <w:lang w:val="fr-FR"/>
        </w:rPr>
        <w:t xml:space="preserve"> Tanganyika (</w:t>
      </w:r>
      <w:r w:rsidR="003D7322">
        <w:rPr>
          <w:rFonts w:cs="Arial"/>
          <w:sz w:val="22"/>
          <w:szCs w:val="22"/>
          <w:lang w:val="fr-FR"/>
        </w:rPr>
        <w:t>République Unie de</w:t>
      </w:r>
      <w:r w:rsidR="003D7322" w:rsidRPr="003D7322">
        <w:rPr>
          <w:rFonts w:cs="Arial"/>
          <w:sz w:val="22"/>
          <w:szCs w:val="22"/>
          <w:lang w:val="fr-FR"/>
        </w:rPr>
        <w:t xml:space="preserve"> </w:t>
      </w:r>
      <w:r w:rsidR="003D7322">
        <w:rPr>
          <w:rFonts w:cs="Arial"/>
          <w:sz w:val="22"/>
          <w:szCs w:val="22"/>
          <w:lang w:val="fr-FR"/>
        </w:rPr>
        <w:t>Tanzanie</w:t>
      </w:r>
      <w:r w:rsidR="00DA6880" w:rsidRPr="003D7322">
        <w:rPr>
          <w:rFonts w:cs="Arial"/>
          <w:sz w:val="22"/>
          <w:szCs w:val="22"/>
          <w:lang w:val="fr-FR"/>
        </w:rPr>
        <w:t xml:space="preserve">, Burundi, </w:t>
      </w:r>
      <w:r w:rsidR="003D7322" w:rsidRPr="003D7322">
        <w:rPr>
          <w:rFonts w:cs="Arial"/>
          <w:sz w:val="22"/>
          <w:szCs w:val="22"/>
          <w:lang w:val="fr-FR"/>
        </w:rPr>
        <w:t>République</w:t>
      </w:r>
      <w:r w:rsidR="003D7322">
        <w:rPr>
          <w:rFonts w:cs="Arial"/>
          <w:sz w:val="22"/>
          <w:szCs w:val="22"/>
          <w:lang w:val="fr-FR"/>
        </w:rPr>
        <w:t xml:space="preserve"> Démocratique du</w:t>
      </w:r>
      <w:r w:rsidR="00DA6880" w:rsidRPr="003D7322">
        <w:rPr>
          <w:rFonts w:cs="Arial"/>
          <w:sz w:val="22"/>
          <w:szCs w:val="22"/>
          <w:lang w:val="fr-FR"/>
        </w:rPr>
        <w:t xml:space="preserve"> Congo,  </w:t>
      </w:r>
      <w:r w:rsidR="003D7322" w:rsidRPr="003D7322">
        <w:rPr>
          <w:rFonts w:cs="Arial"/>
          <w:sz w:val="22"/>
          <w:szCs w:val="22"/>
          <w:lang w:val="fr-FR"/>
        </w:rPr>
        <w:t>Zambie</w:t>
      </w:r>
      <w:r w:rsidR="00DA6880" w:rsidRPr="003D7322">
        <w:rPr>
          <w:rFonts w:cs="Arial"/>
          <w:sz w:val="22"/>
          <w:szCs w:val="22"/>
          <w:lang w:val="fr-FR"/>
        </w:rPr>
        <w:t xml:space="preserve">, Malawi </w:t>
      </w:r>
      <w:r w:rsidR="003D7322">
        <w:rPr>
          <w:rFonts w:cs="Arial"/>
          <w:sz w:val="22"/>
          <w:szCs w:val="22"/>
          <w:lang w:val="fr-FR"/>
        </w:rPr>
        <w:t>et</w:t>
      </w:r>
      <w:r w:rsidR="00DA6880" w:rsidRPr="003D7322">
        <w:rPr>
          <w:rFonts w:cs="Arial"/>
          <w:sz w:val="22"/>
          <w:szCs w:val="22"/>
          <w:lang w:val="fr-FR"/>
        </w:rPr>
        <w:t xml:space="preserve"> Mozambique)</w:t>
      </w:r>
      <w:r w:rsidR="003D7322">
        <w:rPr>
          <w:rFonts w:cs="Arial"/>
          <w:sz w:val="22"/>
          <w:szCs w:val="22"/>
          <w:lang w:val="fr-FR"/>
        </w:rPr>
        <w:t> </w:t>
      </w:r>
      <w:r w:rsidR="00DA6880" w:rsidRPr="003D7322">
        <w:rPr>
          <w:rFonts w:cs="Arial"/>
          <w:sz w:val="22"/>
          <w:szCs w:val="22"/>
          <w:lang w:val="fr-FR"/>
        </w:rPr>
        <w:t xml:space="preserve">; </w:t>
      </w:r>
      <w:r w:rsidR="003D7322">
        <w:rPr>
          <w:rFonts w:cs="Arial"/>
          <w:sz w:val="22"/>
          <w:szCs w:val="22"/>
          <w:lang w:val="fr-FR"/>
        </w:rPr>
        <w:t>et Grand</w:t>
      </w:r>
      <w:r w:rsidR="00DA6880" w:rsidRPr="003D7322">
        <w:rPr>
          <w:rFonts w:cs="Arial"/>
          <w:sz w:val="22"/>
          <w:szCs w:val="22"/>
          <w:lang w:val="fr-FR"/>
        </w:rPr>
        <w:t xml:space="preserve"> Virunga (</w:t>
      </w:r>
      <w:r w:rsidR="003D7322" w:rsidRPr="003D7322">
        <w:rPr>
          <w:rFonts w:cs="Arial"/>
          <w:sz w:val="22"/>
          <w:szCs w:val="22"/>
          <w:lang w:val="fr-FR"/>
        </w:rPr>
        <w:t>République</w:t>
      </w:r>
      <w:r w:rsidR="003D7322">
        <w:rPr>
          <w:rFonts w:cs="Arial"/>
          <w:sz w:val="22"/>
          <w:szCs w:val="22"/>
          <w:lang w:val="fr-FR"/>
        </w:rPr>
        <w:t xml:space="preserve"> Démocratique du</w:t>
      </w:r>
      <w:r w:rsidR="003D7322" w:rsidRPr="003D7322">
        <w:rPr>
          <w:rFonts w:cs="Arial"/>
          <w:sz w:val="22"/>
          <w:szCs w:val="22"/>
          <w:lang w:val="fr-FR"/>
        </w:rPr>
        <w:t xml:space="preserve"> </w:t>
      </w:r>
      <w:r w:rsidR="00DA6880" w:rsidRPr="003D7322">
        <w:rPr>
          <w:rFonts w:cs="Arial"/>
          <w:sz w:val="22"/>
          <w:szCs w:val="22"/>
          <w:lang w:val="fr-FR"/>
        </w:rPr>
        <w:t xml:space="preserve">Congo, Rwanda </w:t>
      </w:r>
      <w:r w:rsidR="003D7322">
        <w:rPr>
          <w:rFonts w:cs="Arial"/>
          <w:sz w:val="22"/>
          <w:szCs w:val="22"/>
          <w:lang w:val="fr-FR"/>
        </w:rPr>
        <w:t>et</w:t>
      </w:r>
      <w:r w:rsidR="00DA6880" w:rsidRPr="003D7322">
        <w:rPr>
          <w:rFonts w:cs="Arial"/>
          <w:sz w:val="22"/>
          <w:szCs w:val="22"/>
          <w:lang w:val="fr-FR"/>
        </w:rPr>
        <w:t xml:space="preserve"> </w:t>
      </w:r>
      <w:r w:rsidR="003D7322">
        <w:rPr>
          <w:rFonts w:cs="Arial"/>
          <w:sz w:val="22"/>
          <w:szCs w:val="22"/>
          <w:lang w:val="fr-FR"/>
        </w:rPr>
        <w:t>Ou</w:t>
      </w:r>
      <w:r w:rsidR="00DA6880" w:rsidRPr="003D7322">
        <w:rPr>
          <w:rFonts w:cs="Arial"/>
          <w:sz w:val="22"/>
          <w:szCs w:val="22"/>
          <w:lang w:val="fr-FR"/>
        </w:rPr>
        <w:t>ganda).</w:t>
      </w:r>
    </w:p>
    <w:p w14:paraId="4288EE69" w14:textId="77777777" w:rsidR="00DA6880" w:rsidRPr="003D7322" w:rsidRDefault="00DA6880" w:rsidP="008E77F2">
      <w:pPr>
        <w:pStyle w:val="ListParagraph"/>
        <w:ind w:left="360" w:hanging="360"/>
        <w:rPr>
          <w:rFonts w:cs="Arial"/>
          <w:sz w:val="22"/>
          <w:szCs w:val="22"/>
          <w:lang w:val="fr-FR"/>
        </w:rPr>
      </w:pPr>
    </w:p>
    <w:p w14:paraId="259C3629" w14:textId="42A3A6EA" w:rsidR="00447AB1" w:rsidRPr="00C57A25" w:rsidRDefault="005363F4" w:rsidP="008E77F2">
      <w:pPr>
        <w:pStyle w:val="ListParagraph"/>
        <w:numPr>
          <w:ilvl w:val="0"/>
          <w:numId w:val="2"/>
        </w:numPr>
        <w:jc w:val="both"/>
        <w:rPr>
          <w:rFonts w:cs="Arial"/>
          <w:sz w:val="22"/>
          <w:szCs w:val="22"/>
          <w:lang w:val="fr-FR"/>
        </w:rPr>
      </w:pPr>
      <w:r w:rsidRPr="005363F4">
        <w:rPr>
          <w:rFonts w:cs="Arial"/>
          <w:sz w:val="22"/>
          <w:szCs w:val="22"/>
          <w:lang w:val="fr-FR"/>
        </w:rPr>
        <w:t>Bien que le concept d’ACT soit le plus avancé</w:t>
      </w:r>
      <w:r>
        <w:rPr>
          <w:rFonts w:cs="Arial"/>
          <w:sz w:val="22"/>
          <w:szCs w:val="22"/>
          <w:lang w:val="fr-FR"/>
        </w:rPr>
        <w:t xml:space="preserve"> et abouti en Afrique australe, il fournit une approche utile pour combiner la</w:t>
      </w:r>
      <w:r w:rsidR="000B4454" w:rsidRPr="005363F4">
        <w:rPr>
          <w:rFonts w:cs="Arial"/>
          <w:sz w:val="22"/>
          <w:szCs w:val="22"/>
          <w:lang w:val="fr-FR"/>
        </w:rPr>
        <w:t xml:space="preserve"> conservation </w:t>
      </w:r>
      <w:r>
        <w:rPr>
          <w:rFonts w:cs="Arial"/>
          <w:sz w:val="22"/>
          <w:szCs w:val="22"/>
          <w:lang w:val="fr-FR"/>
        </w:rPr>
        <w:t>de la faune sauvage et le développement durable dans d’autres régions du monde également</w:t>
      </w:r>
      <w:r w:rsidR="00DA6880" w:rsidRPr="005363F4">
        <w:rPr>
          <w:rFonts w:cs="Arial"/>
          <w:sz w:val="22"/>
          <w:szCs w:val="22"/>
          <w:lang w:val="fr-FR"/>
        </w:rPr>
        <w:t>.</w:t>
      </w:r>
      <w:r w:rsidR="00D71A55" w:rsidRPr="005363F4">
        <w:rPr>
          <w:rFonts w:cs="Arial"/>
          <w:sz w:val="22"/>
          <w:szCs w:val="22"/>
          <w:lang w:val="fr-FR"/>
        </w:rPr>
        <w:t xml:space="preserve"> </w:t>
      </w:r>
      <w:r w:rsidR="00C57A25" w:rsidRPr="00C57A25">
        <w:rPr>
          <w:rFonts w:cs="Arial"/>
          <w:sz w:val="22"/>
          <w:szCs w:val="22"/>
          <w:lang w:val="fr-FR"/>
        </w:rPr>
        <w:t>La plupart des ACT conçues</w:t>
      </w:r>
      <w:r w:rsidR="0022425B">
        <w:rPr>
          <w:rFonts w:cs="Arial"/>
          <w:sz w:val="22"/>
          <w:szCs w:val="22"/>
          <w:lang w:val="fr-FR"/>
        </w:rPr>
        <w:t xml:space="preserve"> le</w:t>
      </w:r>
      <w:r w:rsidR="0022425B" w:rsidRPr="0022425B">
        <w:rPr>
          <w:rFonts w:cs="Arial"/>
          <w:sz w:val="22"/>
          <w:szCs w:val="22"/>
          <w:lang w:val="fr-FR"/>
        </w:rPr>
        <w:t xml:space="preserve"> </w:t>
      </w:r>
      <w:r w:rsidR="0022425B" w:rsidRPr="00C57A25">
        <w:rPr>
          <w:rFonts w:cs="Arial"/>
          <w:sz w:val="22"/>
          <w:szCs w:val="22"/>
          <w:lang w:val="fr-FR"/>
        </w:rPr>
        <w:t>sont</w:t>
      </w:r>
      <w:r w:rsidR="00C57A25" w:rsidRPr="00C57A25">
        <w:rPr>
          <w:rFonts w:cs="Arial"/>
          <w:sz w:val="22"/>
          <w:szCs w:val="22"/>
          <w:lang w:val="fr-FR"/>
        </w:rPr>
        <w:t xml:space="preserve"> pour des zones terrestres</w:t>
      </w:r>
      <w:r w:rsidR="00D71A55" w:rsidRPr="00C57A25">
        <w:rPr>
          <w:rFonts w:cs="Arial"/>
          <w:sz w:val="22"/>
          <w:szCs w:val="22"/>
          <w:lang w:val="fr-FR"/>
        </w:rPr>
        <w:t xml:space="preserve">. </w:t>
      </w:r>
      <w:r w:rsidR="00C57A25" w:rsidRPr="00C57A25">
        <w:rPr>
          <w:rFonts w:cs="Arial"/>
          <w:sz w:val="22"/>
          <w:szCs w:val="22"/>
          <w:lang w:val="fr-FR"/>
        </w:rPr>
        <w:t>À ce jour, la seule ACT conçue pour inclure une zone c</w:t>
      </w:r>
      <w:r w:rsidR="00C57A25">
        <w:rPr>
          <w:rFonts w:cs="Arial"/>
          <w:sz w:val="22"/>
          <w:szCs w:val="22"/>
          <w:lang w:val="fr-FR"/>
        </w:rPr>
        <w:t>ôtière est</w:t>
      </w:r>
      <w:r w:rsidR="00C57A25" w:rsidRPr="00C57A25">
        <w:rPr>
          <w:rFonts w:cs="Arial"/>
          <w:sz w:val="22"/>
          <w:szCs w:val="22"/>
          <w:lang w:val="fr-FR"/>
        </w:rPr>
        <w:t xml:space="preserve"> </w:t>
      </w:r>
      <w:r w:rsidR="00D71A55" w:rsidRPr="00C57A25">
        <w:rPr>
          <w:rFonts w:cs="Arial"/>
          <w:sz w:val="22"/>
          <w:szCs w:val="22"/>
          <w:lang w:val="fr-FR"/>
        </w:rPr>
        <w:t xml:space="preserve">Iona-Skeleton coast </w:t>
      </w:r>
      <w:r w:rsidR="00C57A25">
        <w:rPr>
          <w:rFonts w:cs="Arial"/>
          <w:sz w:val="22"/>
          <w:szCs w:val="22"/>
          <w:lang w:val="fr-FR"/>
        </w:rPr>
        <w:t>en</w:t>
      </w:r>
      <w:r w:rsidR="00D71A55" w:rsidRPr="00C57A25">
        <w:rPr>
          <w:rFonts w:cs="Arial"/>
          <w:sz w:val="22"/>
          <w:szCs w:val="22"/>
          <w:lang w:val="fr-FR"/>
        </w:rPr>
        <w:t xml:space="preserve"> Angola/</w:t>
      </w:r>
      <w:r w:rsidR="00C57A25" w:rsidRPr="00C57A25">
        <w:rPr>
          <w:rFonts w:cs="Arial"/>
          <w:sz w:val="22"/>
          <w:szCs w:val="22"/>
          <w:lang w:val="fr-FR"/>
        </w:rPr>
        <w:t>Namibie</w:t>
      </w:r>
      <w:r w:rsidR="00D71A55" w:rsidRPr="00C57A25">
        <w:rPr>
          <w:rFonts w:cs="Arial"/>
          <w:sz w:val="22"/>
          <w:szCs w:val="22"/>
          <w:lang w:val="fr-FR"/>
        </w:rPr>
        <w:t>.</w:t>
      </w:r>
    </w:p>
    <w:p w14:paraId="3B2532E0" w14:textId="77777777" w:rsidR="00294692" w:rsidRPr="00C57A25" w:rsidRDefault="00294692" w:rsidP="008E77F2">
      <w:pPr>
        <w:ind w:left="360" w:hanging="360"/>
        <w:jc w:val="both"/>
        <w:rPr>
          <w:rFonts w:cs="Arial"/>
          <w:sz w:val="22"/>
          <w:szCs w:val="22"/>
          <w:lang w:val="fr-FR"/>
        </w:rPr>
      </w:pPr>
    </w:p>
    <w:p w14:paraId="62476D1A" w14:textId="1F74D4C8" w:rsidR="007910DD" w:rsidRPr="00E46007" w:rsidRDefault="007910DD" w:rsidP="008E77F2">
      <w:pPr>
        <w:ind w:left="360" w:hanging="360"/>
        <w:jc w:val="both"/>
        <w:rPr>
          <w:rFonts w:cs="Arial"/>
          <w:sz w:val="22"/>
          <w:szCs w:val="22"/>
          <w:u w:val="single"/>
          <w:lang w:val="fr-FR"/>
        </w:rPr>
      </w:pPr>
      <w:r w:rsidRPr="00E46007">
        <w:rPr>
          <w:rFonts w:cs="Arial"/>
          <w:sz w:val="22"/>
          <w:szCs w:val="22"/>
          <w:u w:val="single"/>
          <w:lang w:val="fr-FR"/>
        </w:rPr>
        <w:t xml:space="preserve">Discussion </w:t>
      </w:r>
      <w:r w:rsidR="00FC06DF">
        <w:rPr>
          <w:rFonts w:cs="Arial"/>
          <w:sz w:val="22"/>
          <w:szCs w:val="22"/>
          <w:u w:val="single"/>
          <w:lang w:val="fr-FR"/>
        </w:rPr>
        <w:t>et analyse</w:t>
      </w:r>
    </w:p>
    <w:p w14:paraId="69315CDA" w14:textId="77777777" w:rsidR="007910DD" w:rsidRPr="00E46007" w:rsidRDefault="007910DD" w:rsidP="008E77F2">
      <w:pPr>
        <w:ind w:left="360" w:hanging="360"/>
        <w:jc w:val="both"/>
        <w:rPr>
          <w:rFonts w:cs="Arial"/>
          <w:sz w:val="22"/>
          <w:szCs w:val="22"/>
          <w:lang w:val="fr-FR"/>
        </w:rPr>
      </w:pPr>
    </w:p>
    <w:p w14:paraId="6DFEFE85" w14:textId="36048BAF" w:rsidR="00D46C91" w:rsidRPr="00470ED2" w:rsidRDefault="0070374C" w:rsidP="008E77F2">
      <w:pPr>
        <w:numPr>
          <w:ilvl w:val="0"/>
          <w:numId w:val="2"/>
        </w:numPr>
        <w:contextualSpacing/>
        <w:jc w:val="both"/>
        <w:rPr>
          <w:rFonts w:cs="Arial"/>
          <w:sz w:val="22"/>
          <w:szCs w:val="22"/>
          <w:lang w:val="fr-FR"/>
        </w:rPr>
      </w:pPr>
      <w:r w:rsidRPr="0070374C">
        <w:rPr>
          <w:rFonts w:cs="Arial"/>
          <w:sz w:val="22"/>
          <w:szCs w:val="22"/>
          <w:lang w:val="fr-FR"/>
        </w:rPr>
        <w:t>Par dé</w:t>
      </w:r>
      <w:r w:rsidR="00EA6901" w:rsidRPr="0070374C">
        <w:rPr>
          <w:rFonts w:cs="Arial"/>
          <w:sz w:val="22"/>
          <w:szCs w:val="22"/>
          <w:lang w:val="fr-FR"/>
        </w:rPr>
        <w:t>finition,</w:t>
      </w:r>
      <w:r w:rsidRPr="0070374C">
        <w:rPr>
          <w:rFonts w:cs="Arial"/>
          <w:sz w:val="22"/>
          <w:szCs w:val="22"/>
          <w:lang w:val="fr-FR"/>
        </w:rPr>
        <w:t xml:space="preserve"> les espèces inscrites à la</w:t>
      </w:r>
      <w:r w:rsidR="00EA6901" w:rsidRPr="0070374C">
        <w:rPr>
          <w:rFonts w:cs="Arial"/>
          <w:sz w:val="22"/>
          <w:szCs w:val="22"/>
          <w:lang w:val="fr-FR"/>
        </w:rPr>
        <w:t xml:space="preserve"> CMS</w:t>
      </w:r>
      <w:r>
        <w:rPr>
          <w:rFonts w:cs="Arial"/>
          <w:sz w:val="22"/>
          <w:szCs w:val="22"/>
          <w:lang w:val="fr-FR"/>
        </w:rPr>
        <w:t xml:space="preserve"> traversent une ou plusieurs frontières juridictionnelles nationales</w:t>
      </w:r>
      <w:r w:rsidR="00EA6901" w:rsidRPr="0070374C">
        <w:rPr>
          <w:rFonts w:cs="Arial"/>
          <w:sz w:val="22"/>
          <w:szCs w:val="22"/>
          <w:lang w:val="fr-FR"/>
        </w:rPr>
        <w:t xml:space="preserve">. </w:t>
      </w:r>
      <w:r w:rsidRPr="0070374C">
        <w:rPr>
          <w:rFonts w:cs="Arial"/>
          <w:sz w:val="22"/>
          <w:szCs w:val="22"/>
          <w:lang w:val="fr-FR"/>
        </w:rPr>
        <w:t xml:space="preserve">La </w:t>
      </w:r>
      <w:r w:rsidR="00261109" w:rsidRPr="0070374C">
        <w:rPr>
          <w:rFonts w:cs="Arial"/>
          <w:sz w:val="22"/>
          <w:szCs w:val="22"/>
          <w:lang w:val="fr-FR"/>
        </w:rPr>
        <w:t>création</w:t>
      </w:r>
      <w:r w:rsidRPr="0070374C">
        <w:rPr>
          <w:rFonts w:cs="Arial"/>
          <w:sz w:val="22"/>
          <w:szCs w:val="22"/>
          <w:lang w:val="fr-FR"/>
        </w:rPr>
        <w:t xml:space="preserve"> d’ACT, qui </w:t>
      </w:r>
      <w:r w:rsidR="00261109" w:rsidRPr="0070374C">
        <w:rPr>
          <w:rFonts w:cs="Arial"/>
          <w:sz w:val="22"/>
          <w:szCs w:val="22"/>
          <w:lang w:val="fr-FR"/>
        </w:rPr>
        <w:t>incorporent</w:t>
      </w:r>
      <w:r w:rsidRPr="0070374C">
        <w:rPr>
          <w:rFonts w:cs="Arial"/>
          <w:sz w:val="22"/>
          <w:szCs w:val="22"/>
          <w:lang w:val="fr-FR"/>
        </w:rPr>
        <w:t xml:space="preserve"> les habitats d’espèces inscrites à la CMS, </w:t>
      </w:r>
      <w:r w:rsidR="00261109">
        <w:rPr>
          <w:rFonts w:cs="Arial"/>
          <w:sz w:val="22"/>
          <w:szCs w:val="22"/>
          <w:lang w:val="fr-FR"/>
        </w:rPr>
        <w:t>soutient ainsi l’objectif de la</w:t>
      </w:r>
      <w:r w:rsidR="00EA6901" w:rsidRPr="0070374C">
        <w:rPr>
          <w:rFonts w:cs="Arial"/>
          <w:sz w:val="22"/>
          <w:szCs w:val="22"/>
          <w:lang w:val="fr-FR"/>
        </w:rPr>
        <w:t xml:space="preserve"> CMS </w:t>
      </w:r>
      <w:r w:rsidR="00261109">
        <w:rPr>
          <w:rFonts w:cs="Arial"/>
          <w:sz w:val="22"/>
          <w:szCs w:val="22"/>
          <w:lang w:val="fr-FR"/>
        </w:rPr>
        <w:t>de</w:t>
      </w:r>
      <w:r w:rsidR="00EA6901" w:rsidRPr="0070374C">
        <w:rPr>
          <w:rFonts w:cs="Arial"/>
          <w:sz w:val="22"/>
          <w:szCs w:val="22"/>
          <w:lang w:val="fr-FR"/>
        </w:rPr>
        <w:t xml:space="preserve"> conserve</w:t>
      </w:r>
      <w:r w:rsidR="00261109">
        <w:rPr>
          <w:rFonts w:cs="Arial"/>
          <w:sz w:val="22"/>
          <w:szCs w:val="22"/>
          <w:lang w:val="fr-FR"/>
        </w:rPr>
        <w:t>r</w:t>
      </w:r>
      <w:r w:rsidR="00EA6901" w:rsidRPr="0070374C">
        <w:rPr>
          <w:rFonts w:cs="Arial"/>
          <w:sz w:val="22"/>
          <w:szCs w:val="22"/>
          <w:lang w:val="fr-FR"/>
        </w:rPr>
        <w:t xml:space="preserve"> </w:t>
      </w:r>
      <w:r w:rsidR="00261109">
        <w:rPr>
          <w:rFonts w:cs="Arial"/>
          <w:sz w:val="22"/>
          <w:szCs w:val="22"/>
          <w:lang w:val="fr-FR"/>
        </w:rPr>
        <w:t>les espèces migratrices et leurs habitats</w:t>
      </w:r>
      <w:r w:rsidR="00EA6901" w:rsidRPr="0070374C">
        <w:rPr>
          <w:rFonts w:cs="Arial"/>
          <w:sz w:val="22"/>
          <w:szCs w:val="22"/>
          <w:lang w:val="fr-FR"/>
        </w:rPr>
        <w:t>.</w:t>
      </w:r>
      <w:r w:rsidR="00C9549A">
        <w:rPr>
          <w:rFonts w:cs="Arial"/>
          <w:sz w:val="22"/>
          <w:szCs w:val="22"/>
          <w:lang w:val="fr-FR"/>
        </w:rPr>
        <w:t xml:space="preserve"> </w:t>
      </w:r>
      <w:r w:rsidR="00C9549A" w:rsidRPr="00C9549A">
        <w:rPr>
          <w:rFonts w:cs="Arial"/>
          <w:sz w:val="22"/>
          <w:szCs w:val="22"/>
          <w:lang w:val="fr-FR"/>
        </w:rPr>
        <w:t>La</w:t>
      </w:r>
      <w:r w:rsidR="00EA6901" w:rsidRPr="00C9549A">
        <w:rPr>
          <w:rFonts w:cs="Arial"/>
          <w:sz w:val="22"/>
          <w:szCs w:val="22"/>
          <w:lang w:val="fr-FR"/>
        </w:rPr>
        <w:t xml:space="preserve"> </w:t>
      </w:r>
      <w:r w:rsidR="00426FAA" w:rsidRPr="00C9549A">
        <w:rPr>
          <w:rFonts w:cs="Arial"/>
          <w:sz w:val="22"/>
          <w:szCs w:val="22"/>
          <w:lang w:val="fr-FR"/>
        </w:rPr>
        <w:t xml:space="preserve">CMS </w:t>
      </w:r>
      <w:r w:rsidR="00C9549A" w:rsidRPr="00C9549A">
        <w:rPr>
          <w:rFonts w:cs="Arial"/>
          <w:sz w:val="22"/>
          <w:szCs w:val="22"/>
          <w:lang w:val="fr-FR"/>
        </w:rPr>
        <w:t>a soutenu les</w:t>
      </w:r>
      <w:r w:rsidR="00426FAA" w:rsidRPr="00C9549A">
        <w:rPr>
          <w:rFonts w:cs="Arial"/>
          <w:sz w:val="22"/>
          <w:szCs w:val="22"/>
          <w:lang w:val="fr-FR"/>
        </w:rPr>
        <w:t xml:space="preserve"> Parties </w:t>
      </w:r>
      <w:r w:rsidR="00C9549A" w:rsidRPr="00C9549A">
        <w:rPr>
          <w:rFonts w:cs="Arial"/>
          <w:sz w:val="22"/>
          <w:szCs w:val="22"/>
          <w:lang w:val="fr-FR"/>
        </w:rPr>
        <w:t xml:space="preserve">dans l’élaboration et la mise en </w:t>
      </w:r>
      <w:r w:rsidR="00470ED2" w:rsidRPr="00C9549A">
        <w:rPr>
          <w:rFonts w:cs="Arial"/>
          <w:sz w:val="22"/>
          <w:szCs w:val="22"/>
          <w:lang w:val="fr-FR"/>
        </w:rPr>
        <w:t>œuvre</w:t>
      </w:r>
      <w:r w:rsidR="00C9549A" w:rsidRPr="00C9549A">
        <w:rPr>
          <w:rFonts w:cs="Arial"/>
          <w:sz w:val="22"/>
          <w:szCs w:val="22"/>
          <w:lang w:val="fr-FR"/>
        </w:rPr>
        <w:t xml:space="preserve"> de sept accords contraignants et</w:t>
      </w:r>
      <w:r w:rsidR="00426FAA" w:rsidRPr="00C9549A">
        <w:rPr>
          <w:rFonts w:cs="Arial"/>
          <w:sz w:val="22"/>
          <w:szCs w:val="22"/>
          <w:lang w:val="fr-FR"/>
        </w:rPr>
        <w:t xml:space="preserve"> 19 M</w:t>
      </w:r>
      <w:r w:rsidR="00C9549A">
        <w:rPr>
          <w:rFonts w:cs="Arial"/>
          <w:sz w:val="22"/>
          <w:szCs w:val="22"/>
          <w:lang w:val="fr-FR"/>
        </w:rPr>
        <w:t>émorandums</w:t>
      </w:r>
      <w:r w:rsidR="00426FAA" w:rsidRPr="00C9549A">
        <w:rPr>
          <w:rFonts w:cs="Arial"/>
          <w:sz w:val="22"/>
          <w:szCs w:val="22"/>
          <w:lang w:val="fr-FR"/>
        </w:rPr>
        <w:t xml:space="preserve"> </w:t>
      </w:r>
      <w:r w:rsidR="00C9549A">
        <w:rPr>
          <w:rFonts w:cs="Arial"/>
          <w:sz w:val="22"/>
          <w:szCs w:val="22"/>
          <w:lang w:val="fr-FR"/>
        </w:rPr>
        <w:t>d’Entente</w:t>
      </w:r>
      <w:r w:rsidR="00470ED2">
        <w:rPr>
          <w:rFonts w:cs="Arial"/>
          <w:sz w:val="22"/>
          <w:szCs w:val="22"/>
          <w:lang w:val="fr-FR"/>
        </w:rPr>
        <w:t>, dont le nombre de</w:t>
      </w:r>
      <w:r w:rsidR="002B2A36" w:rsidRPr="00C9549A">
        <w:rPr>
          <w:rFonts w:cs="Arial"/>
          <w:sz w:val="22"/>
          <w:szCs w:val="22"/>
          <w:lang w:val="fr-FR"/>
        </w:rPr>
        <w:t xml:space="preserve"> Parties </w:t>
      </w:r>
      <w:r w:rsidR="00470ED2">
        <w:rPr>
          <w:rFonts w:cs="Arial"/>
          <w:sz w:val="22"/>
          <w:szCs w:val="22"/>
          <w:lang w:val="fr-FR"/>
        </w:rPr>
        <w:t>contractantes varie entre deux et</w:t>
      </w:r>
      <w:r w:rsidR="002B2A36" w:rsidRPr="00C9549A">
        <w:rPr>
          <w:rFonts w:cs="Arial"/>
          <w:sz w:val="22"/>
          <w:szCs w:val="22"/>
          <w:lang w:val="fr-FR"/>
        </w:rPr>
        <w:t xml:space="preserve"> </w:t>
      </w:r>
      <w:r w:rsidR="00555615">
        <w:rPr>
          <w:rFonts w:cs="Arial"/>
          <w:sz w:val="22"/>
          <w:szCs w:val="22"/>
          <w:lang w:val="fr-FR"/>
        </w:rPr>
        <w:t xml:space="preserve">plus de </w:t>
      </w:r>
      <w:r w:rsidR="002B2A36" w:rsidRPr="00C9549A">
        <w:rPr>
          <w:rFonts w:cs="Arial"/>
          <w:sz w:val="22"/>
          <w:szCs w:val="22"/>
          <w:lang w:val="fr-FR"/>
        </w:rPr>
        <w:t xml:space="preserve">80. </w:t>
      </w:r>
      <w:r w:rsidR="00470ED2">
        <w:rPr>
          <w:rFonts w:cs="Arial"/>
          <w:sz w:val="22"/>
          <w:szCs w:val="22"/>
          <w:lang w:val="fr-FR"/>
        </w:rPr>
        <w:t>Par ailleurs, la</w:t>
      </w:r>
      <w:r w:rsidR="00470ED2" w:rsidRPr="00470ED2">
        <w:rPr>
          <w:rFonts w:cs="Arial"/>
          <w:sz w:val="22"/>
          <w:szCs w:val="22"/>
          <w:lang w:val="fr-FR"/>
        </w:rPr>
        <w:t xml:space="preserve"> </w:t>
      </w:r>
      <w:r w:rsidR="002B2A36" w:rsidRPr="00470ED2">
        <w:rPr>
          <w:rFonts w:cs="Arial"/>
          <w:sz w:val="22"/>
          <w:szCs w:val="22"/>
          <w:lang w:val="fr-FR"/>
        </w:rPr>
        <w:t xml:space="preserve">CMS </w:t>
      </w:r>
      <w:r w:rsidR="00470ED2" w:rsidRPr="00470ED2">
        <w:rPr>
          <w:rFonts w:cs="Arial"/>
          <w:sz w:val="22"/>
          <w:szCs w:val="22"/>
          <w:lang w:val="fr-FR"/>
        </w:rPr>
        <w:t>a soutenu les</w:t>
      </w:r>
      <w:r w:rsidR="002B2A36" w:rsidRPr="00470ED2">
        <w:rPr>
          <w:rFonts w:cs="Arial"/>
          <w:sz w:val="22"/>
          <w:szCs w:val="22"/>
          <w:lang w:val="fr-FR"/>
        </w:rPr>
        <w:t xml:space="preserve"> Parties </w:t>
      </w:r>
      <w:r w:rsidR="00470ED2" w:rsidRPr="00470ED2">
        <w:rPr>
          <w:rFonts w:cs="Arial"/>
          <w:sz w:val="22"/>
          <w:szCs w:val="22"/>
          <w:lang w:val="fr-FR"/>
        </w:rPr>
        <w:t xml:space="preserve">dans l’élaboration de nombreux plans de conservation et de gestion visant à mettre en </w:t>
      </w:r>
      <w:r w:rsidR="00470ED2" w:rsidRPr="00470ED2">
        <w:rPr>
          <w:rFonts w:cs="Arial"/>
          <w:sz w:val="22"/>
          <w:szCs w:val="22"/>
          <w:lang w:val="fr-FR"/>
        </w:rPr>
        <w:lastRenderedPageBreak/>
        <w:t>œuvre la</w:t>
      </w:r>
      <w:r w:rsidR="002B2A36" w:rsidRPr="00470ED2">
        <w:rPr>
          <w:rFonts w:cs="Arial"/>
          <w:sz w:val="22"/>
          <w:szCs w:val="22"/>
          <w:lang w:val="fr-FR"/>
        </w:rPr>
        <w:t xml:space="preserve"> Convention, </w:t>
      </w:r>
      <w:r w:rsidR="00470ED2">
        <w:rPr>
          <w:rFonts w:cs="Arial"/>
          <w:sz w:val="22"/>
          <w:szCs w:val="22"/>
          <w:lang w:val="fr-FR"/>
        </w:rPr>
        <w:t>les accords et les</w:t>
      </w:r>
      <w:r w:rsidR="002B2A36" w:rsidRPr="00470ED2">
        <w:rPr>
          <w:rFonts w:cs="Arial"/>
          <w:sz w:val="22"/>
          <w:szCs w:val="22"/>
          <w:lang w:val="fr-FR"/>
        </w:rPr>
        <w:t xml:space="preserve"> M</w:t>
      </w:r>
      <w:r w:rsidR="00470ED2">
        <w:rPr>
          <w:rFonts w:cs="Arial"/>
          <w:sz w:val="22"/>
          <w:szCs w:val="22"/>
          <w:lang w:val="fr-FR"/>
        </w:rPr>
        <w:t>é</w:t>
      </w:r>
      <w:r w:rsidR="002B2A36" w:rsidRPr="00470ED2">
        <w:rPr>
          <w:rFonts w:cs="Arial"/>
          <w:sz w:val="22"/>
          <w:szCs w:val="22"/>
          <w:lang w:val="fr-FR"/>
        </w:rPr>
        <w:t>morand</w:t>
      </w:r>
      <w:r w:rsidR="00470ED2">
        <w:rPr>
          <w:rFonts w:cs="Arial"/>
          <w:sz w:val="22"/>
          <w:szCs w:val="22"/>
          <w:lang w:val="fr-FR"/>
        </w:rPr>
        <w:t>ums</w:t>
      </w:r>
      <w:r w:rsidR="002B2A36" w:rsidRPr="00470ED2">
        <w:rPr>
          <w:rFonts w:cs="Arial"/>
          <w:sz w:val="22"/>
          <w:szCs w:val="22"/>
          <w:lang w:val="fr-FR"/>
        </w:rPr>
        <w:t xml:space="preserve"> </w:t>
      </w:r>
      <w:r w:rsidR="00470ED2">
        <w:rPr>
          <w:rFonts w:cs="Arial"/>
          <w:sz w:val="22"/>
          <w:szCs w:val="22"/>
          <w:lang w:val="fr-FR"/>
        </w:rPr>
        <w:t>d’Entente</w:t>
      </w:r>
      <w:r w:rsidR="002B2A36" w:rsidRPr="00470ED2">
        <w:rPr>
          <w:rFonts w:cs="Arial"/>
          <w:sz w:val="22"/>
          <w:szCs w:val="22"/>
          <w:lang w:val="fr-FR"/>
        </w:rPr>
        <w:t xml:space="preserve">. </w:t>
      </w:r>
      <w:r w:rsidR="00470ED2" w:rsidRPr="00470ED2">
        <w:rPr>
          <w:rFonts w:cs="Arial"/>
          <w:sz w:val="22"/>
          <w:szCs w:val="22"/>
          <w:lang w:val="fr-FR"/>
        </w:rPr>
        <w:t>Par conséquent, la</w:t>
      </w:r>
      <w:r w:rsidR="007813A1" w:rsidRPr="00470ED2">
        <w:rPr>
          <w:rFonts w:cs="Arial"/>
          <w:sz w:val="22"/>
          <w:szCs w:val="22"/>
          <w:lang w:val="fr-FR"/>
        </w:rPr>
        <w:t xml:space="preserve"> Convention </w:t>
      </w:r>
      <w:r w:rsidR="00470ED2" w:rsidRPr="00470ED2">
        <w:rPr>
          <w:rFonts w:cs="Arial"/>
          <w:sz w:val="22"/>
          <w:szCs w:val="22"/>
          <w:lang w:val="fr-FR"/>
        </w:rPr>
        <w:t>est bien placée pour assister les</w:t>
      </w:r>
      <w:r w:rsidR="007813A1" w:rsidRPr="00470ED2">
        <w:rPr>
          <w:rFonts w:cs="Arial"/>
          <w:sz w:val="22"/>
          <w:szCs w:val="22"/>
          <w:lang w:val="fr-FR"/>
        </w:rPr>
        <w:t xml:space="preserve"> Parties </w:t>
      </w:r>
      <w:r w:rsidR="00470ED2">
        <w:rPr>
          <w:rFonts w:cs="Arial"/>
          <w:sz w:val="22"/>
          <w:szCs w:val="22"/>
          <w:lang w:val="fr-FR"/>
        </w:rPr>
        <w:t>dans l</w:t>
      </w:r>
      <w:r w:rsidR="00691FFC">
        <w:rPr>
          <w:rFonts w:cs="Arial"/>
          <w:sz w:val="22"/>
          <w:szCs w:val="22"/>
          <w:lang w:val="fr-FR"/>
        </w:rPr>
        <w:t>a création des ACT</w:t>
      </w:r>
      <w:r w:rsidR="007813A1" w:rsidRPr="00470ED2">
        <w:rPr>
          <w:rFonts w:cs="Arial"/>
          <w:sz w:val="22"/>
          <w:szCs w:val="22"/>
          <w:lang w:val="fr-FR"/>
        </w:rPr>
        <w:t>.</w:t>
      </w:r>
    </w:p>
    <w:p w14:paraId="691718A2" w14:textId="77777777" w:rsidR="007910DD" w:rsidRPr="00470ED2" w:rsidRDefault="007910DD" w:rsidP="008E77F2">
      <w:pPr>
        <w:ind w:left="360" w:hanging="360"/>
        <w:jc w:val="both"/>
        <w:rPr>
          <w:rFonts w:cs="Arial"/>
          <w:sz w:val="22"/>
          <w:szCs w:val="22"/>
          <w:lang w:val="fr-FR"/>
        </w:rPr>
      </w:pPr>
    </w:p>
    <w:p w14:paraId="751DAEDD" w14:textId="2EAFCD5A" w:rsidR="007910DD" w:rsidRPr="00E46007" w:rsidRDefault="00A00759" w:rsidP="008E77F2">
      <w:pPr>
        <w:ind w:left="360" w:hanging="360"/>
        <w:jc w:val="both"/>
        <w:rPr>
          <w:rFonts w:cs="Arial"/>
          <w:sz w:val="22"/>
          <w:szCs w:val="22"/>
          <w:lang w:val="fr-FR"/>
        </w:rPr>
      </w:pPr>
      <w:r>
        <w:rPr>
          <w:rFonts w:cs="Arial"/>
          <w:sz w:val="22"/>
          <w:szCs w:val="22"/>
          <w:u w:val="single"/>
          <w:lang w:val="fr-FR"/>
        </w:rPr>
        <w:t>A</w:t>
      </w:r>
      <w:r w:rsidR="0090059C" w:rsidRPr="00E46007">
        <w:rPr>
          <w:rFonts w:cs="Arial"/>
          <w:sz w:val="22"/>
          <w:szCs w:val="22"/>
          <w:u w:val="single"/>
          <w:lang w:val="fr-FR"/>
        </w:rPr>
        <w:t>ctions</w:t>
      </w:r>
      <w:r>
        <w:rPr>
          <w:rFonts w:cs="Arial"/>
          <w:sz w:val="22"/>
          <w:szCs w:val="22"/>
          <w:u w:val="single"/>
          <w:lang w:val="fr-FR"/>
        </w:rPr>
        <w:t xml:space="preserve"> recommandées</w:t>
      </w:r>
    </w:p>
    <w:p w14:paraId="0ECA40DC" w14:textId="77777777" w:rsidR="007910DD" w:rsidRPr="00E46007" w:rsidRDefault="007910DD" w:rsidP="008E77F2">
      <w:pPr>
        <w:ind w:left="360" w:hanging="360"/>
        <w:jc w:val="both"/>
        <w:rPr>
          <w:rFonts w:cs="Arial"/>
          <w:sz w:val="22"/>
          <w:szCs w:val="22"/>
          <w:lang w:val="fr-FR"/>
        </w:rPr>
      </w:pPr>
    </w:p>
    <w:p w14:paraId="57B4DFE5" w14:textId="33D030A1" w:rsidR="007910DD" w:rsidRPr="002213FF" w:rsidRDefault="002213FF" w:rsidP="008E77F2">
      <w:pPr>
        <w:numPr>
          <w:ilvl w:val="0"/>
          <w:numId w:val="2"/>
        </w:numPr>
        <w:jc w:val="both"/>
        <w:rPr>
          <w:rFonts w:cs="Arial"/>
          <w:sz w:val="22"/>
          <w:szCs w:val="22"/>
          <w:lang w:val="fr-FR"/>
        </w:rPr>
      </w:pPr>
      <w:r w:rsidRPr="002213FF">
        <w:rPr>
          <w:rFonts w:cs="Arial"/>
          <w:sz w:val="22"/>
          <w:szCs w:val="22"/>
          <w:lang w:val="fr-FR" w:eastAsia="en-GB"/>
        </w:rPr>
        <w:t>Il est recommandé à la Confé</w:t>
      </w:r>
      <w:r w:rsidR="007910DD" w:rsidRPr="002213FF">
        <w:rPr>
          <w:rFonts w:cs="Arial"/>
          <w:sz w:val="22"/>
          <w:szCs w:val="22"/>
          <w:lang w:val="fr-FR" w:eastAsia="en-GB"/>
        </w:rPr>
        <w:t xml:space="preserve">rence </w:t>
      </w:r>
      <w:r w:rsidRPr="002213FF">
        <w:rPr>
          <w:rFonts w:cs="Arial"/>
          <w:sz w:val="22"/>
          <w:szCs w:val="22"/>
          <w:lang w:val="fr-FR" w:eastAsia="en-GB"/>
        </w:rPr>
        <w:t>des</w:t>
      </w:r>
      <w:r w:rsidR="007910DD" w:rsidRPr="002213FF">
        <w:rPr>
          <w:rFonts w:cs="Arial"/>
          <w:sz w:val="22"/>
          <w:szCs w:val="22"/>
          <w:lang w:val="fr-FR" w:eastAsia="en-GB"/>
        </w:rPr>
        <w:t xml:space="preserve"> Parties </w:t>
      </w:r>
      <w:r>
        <w:rPr>
          <w:rFonts w:cs="Arial"/>
          <w:sz w:val="22"/>
          <w:szCs w:val="22"/>
          <w:lang w:val="fr-FR" w:eastAsia="en-GB"/>
        </w:rPr>
        <w:t>d’</w:t>
      </w:r>
      <w:r w:rsidR="007910DD" w:rsidRPr="002213FF">
        <w:rPr>
          <w:rFonts w:cs="Arial"/>
          <w:sz w:val="22"/>
          <w:szCs w:val="22"/>
          <w:lang w:val="fr-FR"/>
        </w:rPr>
        <w:t>adopt</w:t>
      </w:r>
      <w:r>
        <w:rPr>
          <w:rFonts w:cs="Arial"/>
          <w:sz w:val="22"/>
          <w:szCs w:val="22"/>
          <w:lang w:val="fr-FR"/>
        </w:rPr>
        <w:t>er</w:t>
      </w:r>
      <w:r w:rsidR="007910DD" w:rsidRPr="002213FF">
        <w:rPr>
          <w:rFonts w:cs="Arial"/>
          <w:sz w:val="22"/>
          <w:szCs w:val="22"/>
          <w:lang w:val="fr-FR"/>
        </w:rPr>
        <w:t xml:space="preserve"> </w:t>
      </w:r>
      <w:r>
        <w:rPr>
          <w:rFonts w:cs="Arial"/>
          <w:sz w:val="22"/>
          <w:szCs w:val="22"/>
          <w:lang w:val="fr-FR"/>
        </w:rPr>
        <w:t>le projet de</w:t>
      </w:r>
      <w:r w:rsidR="007910DD" w:rsidRPr="002213FF">
        <w:rPr>
          <w:rFonts w:cs="Arial"/>
          <w:sz w:val="22"/>
          <w:szCs w:val="22"/>
          <w:lang w:val="fr-FR"/>
        </w:rPr>
        <w:t xml:space="preserve"> D</w:t>
      </w:r>
      <w:r>
        <w:rPr>
          <w:rFonts w:cs="Arial"/>
          <w:sz w:val="22"/>
          <w:szCs w:val="22"/>
          <w:lang w:val="fr-FR"/>
        </w:rPr>
        <w:t>é</w:t>
      </w:r>
      <w:r w:rsidR="007910DD" w:rsidRPr="002213FF">
        <w:rPr>
          <w:rFonts w:cs="Arial"/>
          <w:sz w:val="22"/>
          <w:szCs w:val="22"/>
          <w:lang w:val="fr-FR"/>
        </w:rPr>
        <w:t xml:space="preserve">cisions </w:t>
      </w:r>
      <w:r>
        <w:rPr>
          <w:rFonts w:cs="Arial"/>
          <w:sz w:val="22"/>
          <w:szCs w:val="22"/>
          <w:lang w:val="fr-FR"/>
        </w:rPr>
        <w:t>contenu en</w:t>
      </w:r>
      <w:r w:rsidR="007910DD" w:rsidRPr="002213FF">
        <w:rPr>
          <w:rFonts w:cs="Arial"/>
          <w:sz w:val="22"/>
          <w:szCs w:val="22"/>
          <w:lang w:val="fr-FR"/>
        </w:rPr>
        <w:t xml:space="preserve"> Annex</w:t>
      </w:r>
      <w:r>
        <w:rPr>
          <w:rFonts w:cs="Arial"/>
          <w:sz w:val="22"/>
          <w:szCs w:val="22"/>
          <w:lang w:val="fr-FR"/>
        </w:rPr>
        <w:t>e</w:t>
      </w:r>
      <w:r w:rsidR="007910DD" w:rsidRPr="002213FF">
        <w:rPr>
          <w:rFonts w:cs="Arial"/>
          <w:sz w:val="22"/>
          <w:szCs w:val="22"/>
          <w:lang w:val="fr-FR"/>
        </w:rPr>
        <w:t xml:space="preserve"> </w:t>
      </w:r>
      <w:r w:rsidR="00020BD6" w:rsidRPr="002213FF">
        <w:rPr>
          <w:rFonts w:cs="Arial"/>
          <w:sz w:val="22"/>
          <w:szCs w:val="22"/>
          <w:lang w:val="fr-FR"/>
        </w:rPr>
        <w:t>1</w:t>
      </w:r>
      <w:r w:rsidR="002B2A36" w:rsidRPr="002213FF">
        <w:rPr>
          <w:rFonts w:cs="Arial"/>
          <w:sz w:val="22"/>
          <w:szCs w:val="22"/>
          <w:lang w:val="fr-FR"/>
        </w:rPr>
        <w:t xml:space="preserve"> </w:t>
      </w:r>
      <w:r>
        <w:rPr>
          <w:rFonts w:cs="Arial"/>
          <w:sz w:val="22"/>
          <w:szCs w:val="22"/>
          <w:lang w:val="fr-FR"/>
        </w:rPr>
        <w:t>de ce</w:t>
      </w:r>
      <w:r w:rsidR="002B2A36" w:rsidRPr="002213FF">
        <w:rPr>
          <w:rFonts w:cs="Arial"/>
          <w:sz w:val="22"/>
          <w:szCs w:val="22"/>
          <w:lang w:val="fr-FR"/>
        </w:rPr>
        <w:t xml:space="preserve"> document.</w:t>
      </w:r>
    </w:p>
    <w:p w14:paraId="485748B1" w14:textId="77777777" w:rsidR="009617A6" w:rsidRPr="002213FF" w:rsidRDefault="009617A6" w:rsidP="009617A6">
      <w:pPr>
        <w:widowControl/>
        <w:autoSpaceDE/>
        <w:adjustRightInd/>
        <w:contextualSpacing/>
        <w:jc w:val="both"/>
        <w:rPr>
          <w:rFonts w:cs="Arial"/>
          <w:sz w:val="22"/>
          <w:szCs w:val="22"/>
          <w:lang w:val="fr-FR"/>
        </w:rPr>
        <w:sectPr w:rsidR="009617A6" w:rsidRPr="002213FF" w:rsidSect="00620809">
          <w:headerReference w:type="first" r:id="rId15"/>
          <w:footerReference w:type="first" r:id="rId16"/>
          <w:endnotePr>
            <w:numFmt w:val="decimal"/>
          </w:endnotePr>
          <w:pgSz w:w="11905" w:h="16837" w:code="9"/>
          <w:pgMar w:top="1008" w:right="1411" w:bottom="1152" w:left="1411" w:header="432" w:footer="432" w:gutter="0"/>
          <w:cols w:space="720"/>
          <w:noEndnote/>
          <w:titlePg/>
          <w:docGrid w:linePitch="272"/>
        </w:sectPr>
      </w:pPr>
    </w:p>
    <w:p w14:paraId="334B3B97" w14:textId="27BCC2EB" w:rsidR="007910DD" w:rsidRPr="003140FF" w:rsidRDefault="007910DD" w:rsidP="009617A6">
      <w:pPr>
        <w:widowControl/>
        <w:autoSpaceDE/>
        <w:adjustRightInd/>
        <w:jc w:val="right"/>
        <w:rPr>
          <w:rFonts w:cs="Arial"/>
          <w:b/>
          <w:bCs/>
          <w:caps/>
          <w:sz w:val="22"/>
          <w:szCs w:val="22"/>
          <w:lang w:val="fr-FR"/>
        </w:rPr>
      </w:pPr>
      <w:r w:rsidRPr="003140FF">
        <w:rPr>
          <w:rFonts w:cs="Arial"/>
          <w:b/>
          <w:caps/>
          <w:sz w:val="22"/>
          <w:szCs w:val="22"/>
          <w:lang w:val="fr-FR"/>
        </w:rPr>
        <w:lastRenderedPageBreak/>
        <w:t>Annex</w:t>
      </w:r>
      <w:r w:rsidR="003140FF" w:rsidRPr="003140FF">
        <w:rPr>
          <w:rFonts w:cs="Arial"/>
          <w:b/>
          <w:caps/>
          <w:sz w:val="22"/>
          <w:szCs w:val="22"/>
          <w:lang w:val="fr-FR"/>
        </w:rPr>
        <w:t>E</w:t>
      </w:r>
      <w:r w:rsidRPr="003140FF">
        <w:rPr>
          <w:rFonts w:cs="Arial"/>
          <w:b/>
          <w:caps/>
          <w:sz w:val="22"/>
          <w:szCs w:val="22"/>
          <w:lang w:val="fr-FR"/>
        </w:rPr>
        <w:t xml:space="preserve"> </w:t>
      </w:r>
      <w:r w:rsidR="005E5021" w:rsidRPr="003140FF">
        <w:rPr>
          <w:rFonts w:cs="Arial"/>
          <w:b/>
          <w:caps/>
          <w:sz w:val="22"/>
          <w:szCs w:val="22"/>
          <w:lang w:val="fr-FR"/>
        </w:rPr>
        <w:t>1</w:t>
      </w:r>
    </w:p>
    <w:p w14:paraId="6839D589" w14:textId="77777777" w:rsidR="007910DD" w:rsidRPr="003140FF" w:rsidRDefault="007910DD" w:rsidP="007910DD">
      <w:pPr>
        <w:rPr>
          <w:rFonts w:cs="Arial"/>
          <w:sz w:val="22"/>
          <w:szCs w:val="22"/>
          <w:lang w:val="fr-FR"/>
        </w:rPr>
      </w:pPr>
    </w:p>
    <w:p w14:paraId="0DC1E621" w14:textId="0FCFC8FB" w:rsidR="007910DD" w:rsidRPr="003140FF" w:rsidRDefault="003140FF" w:rsidP="007910DD">
      <w:pPr>
        <w:jc w:val="center"/>
        <w:rPr>
          <w:rFonts w:cs="Arial"/>
          <w:sz w:val="22"/>
          <w:szCs w:val="22"/>
          <w:lang w:val="fr-FR"/>
        </w:rPr>
      </w:pPr>
      <w:r w:rsidRPr="003140FF">
        <w:rPr>
          <w:rFonts w:cs="Arial"/>
          <w:sz w:val="22"/>
          <w:szCs w:val="22"/>
          <w:lang w:val="fr-FR"/>
        </w:rPr>
        <w:t>PROJET DE</w:t>
      </w:r>
      <w:r w:rsidR="00F463E0" w:rsidRPr="003140FF">
        <w:rPr>
          <w:rFonts w:cs="Arial"/>
          <w:sz w:val="22"/>
          <w:szCs w:val="22"/>
          <w:lang w:val="fr-FR"/>
        </w:rPr>
        <w:t xml:space="preserve"> </w:t>
      </w:r>
      <w:r w:rsidRPr="003140FF">
        <w:rPr>
          <w:rFonts w:cs="Arial"/>
          <w:sz w:val="22"/>
          <w:szCs w:val="22"/>
          <w:lang w:val="fr-FR"/>
        </w:rPr>
        <w:t>DÉCISIONS</w:t>
      </w:r>
    </w:p>
    <w:p w14:paraId="62A62F0B" w14:textId="77777777" w:rsidR="007910DD" w:rsidRPr="003140FF" w:rsidRDefault="007910DD" w:rsidP="007910DD">
      <w:pPr>
        <w:jc w:val="center"/>
        <w:rPr>
          <w:rFonts w:cs="Arial"/>
          <w:sz w:val="22"/>
          <w:szCs w:val="22"/>
          <w:lang w:val="fr-FR"/>
        </w:rPr>
      </w:pPr>
    </w:p>
    <w:p w14:paraId="3353E4D0" w14:textId="3B79C91D" w:rsidR="00BE1818" w:rsidRPr="003140FF" w:rsidRDefault="003140FF" w:rsidP="00BE1818">
      <w:pPr>
        <w:jc w:val="center"/>
        <w:rPr>
          <w:rFonts w:cs="Arial"/>
          <w:b/>
          <w:bCs/>
          <w:sz w:val="22"/>
          <w:szCs w:val="22"/>
          <w:lang w:val="fr-FR"/>
        </w:rPr>
      </w:pPr>
      <w:r w:rsidRPr="003140FF">
        <w:rPr>
          <w:rFonts w:cs="Arial"/>
          <w:b/>
          <w:bCs/>
          <w:sz w:val="22"/>
          <w:szCs w:val="22"/>
          <w:lang w:val="fr-FR"/>
        </w:rPr>
        <w:t>AIRES DE CONSERVATION TRANSFRONTIÈRES POUR LES ESPÈCES MIGRATRICES</w:t>
      </w:r>
    </w:p>
    <w:p w14:paraId="4CE068C2" w14:textId="77777777" w:rsidR="00D46C91" w:rsidRPr="003140FF" w:rsidRDefault="00D46C91" w:rsidP="007910DD">
      <w:pPr>
        <w:pBdr>
          <w:top w:val="single" w:sz="6" w:space="0" w:color="FFFFFF"/>
          <w:left w:val="single" w:sz="6" w:space="0" w:color="FFFFFF"/>
          <w:bottom w:val="single" w:sz="6" w:space="0" w:color="FFFFFF"/>
          <w:right w:val="single" w:sz="6" w:space="0" w:color="FFFFFF"/>
        </w:pBdr>
        <w:jc w:val="center"/>
        <w:outlineLvl w:val="1"/>
        <w:rPr>
          <w:rFonts w:cs="Arial"/>
          <w:b/>
          <w:caps/>
          <w:sz w:val="22"/>
          <w:szCs w:val="22"/>
          <w:lang w:val="fr-FR"/>
        </w:rPr>
      </w:pPr>
    </w:p>
    <w:p w14:paraId="3A36A54E" w14:textId="77777777" w:rsidR="00DE49BA" w:rsidRPr="003140FF" w:rsidRDefault="00DE49BA" w:rsidP="007910DD">
      <w:pPr>
        <w:jc w:val="both"/>
        <w:rPr>
          <w:rFonts w:cs="Arial"/>
          <w:b/>
          <w:i/>
          <w:sz w:val="22"/>
          <w:szCs w:val="22"/>
          <w:lang w:val="fr-FR"/>
        </w:rPr>
      </w:pPr>
    </w:p>
    <w:p w14:paraId="2C7AD849" w14:textId="6D993475" w:rsidR="007910DD" w:rsidRPr="00DC57BD" w:rsidRDefault="00A5331E" w:rsidP="007910DD">
      <w:pPr>
        <w:jc w:val="both"/>
        <w:rPr>
          <w:rFonts w:cs="Arial"/>
          <w:b/>
          <w:i/>
          <w:sz w:val="22"/>
          <w:szCs w:val="22"/>
          <w:lang w:val="fr-FR"/>
        </w:rPr>
      </w:pPr>
      <w:r w:rsidRPr="00DC57BD">
        <w:rPr>
          <w:rFonts w:cs="Arial"/>
          <w:b/>
          <w:i/>
          <w:sz w:val="22"/>
          <w:szCs w:val="22"/>
          <w:lang w:val="fr-FR"/>
        </w:rPr>
        <w:t xml:space="preserve">À l’attention des </w:t>
      </w:r>
      <w:r w:rsidR="007910DD" w:rsidRPr="00DC57BD">
        <w:rPr>
          <w:rFonts w:cs="Arial"/>
          <w:b/>
          <w:i/>
          <w:sz w:val="22"/>
          <w:szCs w:val="22"/>
          <w:lang w:val="fr-FR"/>
        </w:rPr>
        <w:t xml:space="preserve">Parties </w:t>
      </w:r>
    </w:p>
    <w:p w14:paraId="7FC82AD4" w14:textId="77777777" w:rsidR="007910DD" w:rsidRPr="00DC57BD" w:rsidRDefault="007910DD" w:rsidP="007910DD">
      <w:pPr>
        <w:jc w:val="both"/>
        <w:rPr>
          <w:rFonts w:cs="Arial"/>
          <w:sz w:val="22"/>
          <w:szCs w:val="22"/>
          <w:lang w:val="fr-FR"/>
        </w:rPr>
      </w:pPr>
    </w:p>
    <w:p w14:paraId="3D1FFDB4" w14:textId="2D2CE89C" w:rsidR="007910DD" w:rsidRPr="00DC57BD" w:rsidRDefault="007910DD" w:rsidP="007910DD">
      <w:pPr>
        <w:ind w:left="720" w:hanging="720"/>
        <w:jc w:val="both"/>
        <w:rPr>
          <w:rFonts w:cs="Arial"/>
          <w:iCs/>
          <w:sz w:val="22"/>
          <w:szCs w:val="22"/>
          <w:lang w:val="fr-FR"/>
        </w:rPr>
      </w:pPr>
      <w:r w:rsidRPr="00DC57BD">
        <w:rPr>
          <w:rFonts w:cs="Arial"/>
          <w:sz w:val="22"/>
          <w:szCs w:val="22"/>
          <w:lang w:val="fr-FR"/>
        </w:rPr>
        <w:t>12.AA</w:t>
      </w:r>
      <w:r w:rsidRPr="00DC57BD">
        <w:rPr>
          <w:rFonts w:cs="Arial"/>
          <w:sz w:val="22"/>
          <w:szCs w:val="22"/>
          <w:lang w:val="fr-FR"/>
        </w:rPr>
        <w:tab/>
      </w:r>
      <w:r w:rsidRPr="00DC57BD">
        <w:rPr>
          <w:rFonts w:cs="Arial"/>
          <w:iCs/>
          <w:sz w:val="22"/>
          <w:szCs w:val="22"/>
          <w:lang w:val="fr-FR"/>
        </w:rPr>
        <w:t xml:space="preserve"> </w:t>
      </w:r>
      <w:r w:rsidR="00DC57BD" w:rsidRPr="00DC57BD">
        <w:rPr>
          <w:rFonts w:cs="Arial"/>
          <w:iCs/>
          <w:sz w:val="22"/>
          <w:szCs w:val="22"/>
          <w:lang w:val="fr-FR"/>
        </w:rPr>
        <w:t xml:space="preserve">Les </w:t>
      </w:r>
      <w:r w:rsidRPr="00DC57BD">
        <w:rPr>
          <w:rFonts w:cs="Arial"/>
          <w:iCs/>
          <w:sz w:val="22"/>
          <w:szCs w:val="22"/>
          <w:lang w:val="fr-FR"/>
        </w:rPr>
        <w:t xml:space="preserve">Parties </w:t>
      </w:r>
      <w:r w:rsidR="00DC57BD">
        <w:rPr>
          <w:rFonts w:cs="Arial"/>
          <w:iCs/>
          <w:sz w:val="22"/>
          <w:szCs w:val="22"/>
          <w:lang w:val="fr-FR"/>
        </w:rPr>
        <w:t>sont chargées </w:t>
      </w:r>
      <w:r w:rsidRPr="00DC57BD">
        <w:rPr>
          <w:rFonts w:cs="Arial"/>
          <w:iCs/>
          <w:sz w:val="22"/>
          <w:szCs w:val="22"/>
          <w:lang w:val="fr-FR"/>
        </w:rPr>
        <w:t>:</w:t>
      </w:r>
    </w:p>
    <w:p w14:paraId="0F54B171" w14:textId="77777777" w:rsidR="007910DD" w:rsidRPr="00DC57BD" w:rsidRDefault="007910DD" w:rsidP="007910DD">
      <w:pPr>
        <w:ind w:left="720" w:hanging="720"/>
        <w:jc w:val="both"/>
        <w:rPr>
          <w:rFonts w:cs="Arial"/>
          <w:iCs/>
          <w:sz w:val="22"/>
          <w:szCs w:val="22"/>
          <w:lang w:val="fr-FR"/>
        </w:rPr>
      </w:pPr>
    </w:p>
    <w:p w14:paraId="3F2807BB" w14:textId="46CE7ED9" w:rsidR="007910DD" w:rsidRPr="003E029C" w:rsidRDefault="003E029C" w:rsidP="003E029C">
      <w:pPr>
        <w:numPr>
          <w:ilvl w:val="0"/>
          <w:numId w:val="5"/>
        </w:numPr>
        <w:jc w:val="both"/>
        <w:rPr>
          <w:rFonts w:cs="Arial"/>
          <w:iCs/>
          <w:sz w:val="22"/>
          <w:szCs w:val="22"/>
          <w:lang w:val="fr-FR"/>
        </w:rPr>
      </w:pPr>
      <w:r w:rsidRPr="003E029C">
        <w:rPr>
          <w:rFonts w:cs="Arial"/>
          <w:iCs/>
          <w:sz w:val="22"/>
          <w:szCs w:val="22"/>
          <w:lang w:val="fr-FR"/>
        </w:rPr>
        <w:t>D’identifier les habitats transfrontaliers des espèces inscrites à la CMS, afin de créer des aires de conservation transfrontières (ACT), c’est-à-dire la zone ou partie d’une vaste région écologique qui chevauche les frontières de deux ou plus de deux pays, englobant une ou plusieurs zones protégées, ainsi que de multiples zones d’utilisation des ressources</w:t>
      </w:r>
      <w:r>
        <w:rPr>
          <w:rFonts w:cs="Arial"/>
          <w:iCs/>
          <w:sz w:val="22"/>
          <w:szCs w:val="22"/>
          <w:lang w:val="fr-FR"/>
        </w:rPr>
        <w:t> </w:t>
      </w:r>
      <w:r w:rsidR="007910DD" w:rsidRPr="003E029C">
        <w:rPr>
          <w:rFonts w:cs="Arial"/>
          <w:iCs/>
          <w:sz w:val="22"/>
          <w:szCs w:val="22"/>
          <w:lang w:val="fr-FR"/>
        </w:rPr>
        <w:t>;</w:t>
      </w:r>
    </w:p>
    <w:p w14:paraId="3177BF7A" w14:textId="77777777" w:rsidR="00DE49BA" w:rsidRPr="003E029C" w:rsidRDefault="00DE49BA" w:rsidP="009026B7">
      <w:pPr>
        <w:ind w:left="810"/>
        <w:jc w:val="both"/>
        <w:rPr>
          <w:rFonts w:cs="Arial"/>
          <w:iCs/>
          <w:sz w:val="22"/>
          <w:szCs w:val="22"/>
          <w:lang w:val="fr-FR"/>
        </w:rPr>
      </w:pPr>
    </w:p>
    <w:p w14:paraId="7884E643" w14:textId="1A8451DD" w:rsidR="00964674" w:rsidRDefault="00606760" w:rsidP="009026B7">
      <w:pPr>
        <w:numPr>
          <w:ilvl w:val="0"/>
          <w:numId w:val="5"/>
        </w:numPr>
        <w:ind w:left="810"/>
        <w:jc w:val="both"/>
        <w:rPr>
          <w:rFonts w:cs="Arial"/>
          <w:iCs/>
          <w:sz w:val="22"/>
          <w:szCs w:val="22"/>
          <w:lang w:val="fr-FR"/>
        </w:rPr>
      </w:pPr>
      <w:r w:rsidRPr="004E4060">
        <w:rPr>
          <w:rFonts w:cs="Arial"/>
          <w:iCs/>
          <w:sz w:val="22"/>
          <w:szCs w:val="22"/>
          <w:lang w:val="fr-FR"/>
        </w:rPr>
        <w:t xml:space="preserve">D’élaborer conjointement avec les États de l’aire de répartition limitrophes </w:t>
      </w:r>
      <w:r w:rsidR="00B3128C">
        <w:rPr>
          <w:rFonts w:cs="Arial"/>
          <w:iCs/>
          <w:sz w:val="22"/>
          <w:szCs w:val="22"/>
          <w:lang w:val="fr-FR"/>
        </w:rPr>
        <w:t>d</w:t>
      </w:r>
      <w:r w:rsidR="00386490">
        <w:rPr>
          <w:rFonts w:cs="Arial"/>
          <w:iCs/>
          <w:sz w:val="22"/>
          <w:szCs w:val="22"/>
          <w:lang w:val="fr-FR"/>
        </w:rPr>
        <w:t>es</w:t>
      </w:r>
      <w:r w:rsidRPr="004E4060">
        <w:rPr>
          <w:rFonts w:cs="Arial"/>
          <w:iCs/>
          <w:sz w:val="22"/>
          <w:szCs w:val="22"/>
          <w:lang w:val="fr-FR"/>
        </w:rPr>
        <w:t xml:space="preserve"> accords bilatéraux ou multilatéraux afin</w:t>
      </w:r>
      <w:bookmarkStart w:id="0" w:name="_GoBack"/>
      <w:bookmarkEnd w:id="0"/>
      <w:r w:rsidRPr="004E4060">
        <w:rPr>
          <w:rFonts w:cs="Arial"/>
          <w:iCs/>
          <w:sz w:val="22"/>
          <w:szCs w:val="22"/>
          <w:lang w:val="fr-FR"/>
        </w:rPr>
        <w:t xml:space="preserve"> de donner aux ACT un statut officiel au plus haut niveau national </w:t>
      </w:r>
      <w:r w:rsidR="00116E60" w:rsidRPr="004E4060">
        <w:rPr>
          <w:rFonts w:cs="Arial"/>
          <w:iCs/>
          <w:sz w:val="22"/>
          <w:szCs w:val="22"/>
          <w:lang w:val="fr-FR"/>
        </w:rPr>
        <w:t>;</w:t>
      </w:r>
    </w:p>
    <w:p w14:paraId="23074B99" w14:textId="77777777" w:rsidR="004E4060" w:rsidRPr="004E4060" w:rsidRDefault="004E4060" w:rsidP="004E4060">
      <w:pPr>
        <w:jc w:val="both"/>
        <w:rPr>
          <w:rFonts w:cs="Arial"/>
          <w:iCs/>
          <w:sz w:val="22"/>
          <w:szCs w:val="22"/>
          <w:lang w:val="fr-FR"/>
        </w:rPr>
      </w:pPr>
    </w:p>
    <w:p w14:paraId="7B907199" w14:textId="60B18463" w:rsidR="00964674" w:rsidRPr="004E4060" w:rsidRDefault="004E4060" w:rsidP="009026B7">
      <w:pPr>
        <w:numPr>
          <w:ilvl w:val="0"/>
          <w:numId w:val="5"/>
        </w:numPr>
        <w:ind w:left="810"/>
        <w:jc w:val="both"/>
        <w:rPr>
          <w:rFonts w:cs="Arial"/>
          <w:iCs/>
          <w:sz w:val="22"/>
          <w:szCs w:val="22"/>
          <w:lang w:val="fr-FR"/>
        </w:rPr>
      </w:pPr>
      <w:r w:rsidRPr="004E4060">
        <w:rPr>
          <w:rFonts w:cs="Arial"/>
          <w:iCs/>
          <w:sz w:val="22"/>
          <w:szCs w:val="22"/>
          <w:lang w:val="fr-FR"/>
        </w:rPr>
        <w:t xml:space="preserve">D’élaborer, conjointement avec les </w:t>
      </w:r>
      <w:r w:rsidR="00116E60" w:rsidRPr="004E4060">
        <w:rPr>
          <w:rFonts w:cs="Arial"/>
          <w:iCs/>
          <w:sz w:val="22"/>
          <w:szCs w:val="22"/>
          <w:lang w:val="fr-FR"/>
        </w:rPr>
        <w:t xml:space="preserve">Parties </w:t>
      </w:r>
      <w:r w:rsidR="00405BF8">
        <w:rPr>
          <w:rFonts w:cs="Arial"/>
          <w:iCs/>
          <w:sz w:val="22"/>
          <w:szCs w:val="22"/>
          <w:lang w:val="fr-FR"/>
        </w:rPr>
        <w:t>ayant signé les</w:t>
      </w:r>
      <w:r w:rsidRPr="004E4060">
        <w:rPr>
          <w:rFonts w:cs="Arial"/>
          <w:iCs/>
          <w:sz w:val="22"/>
          <w:szCs w:val="22"/>
          <w:lang w:val="fr-FR"/>
        </w:rPr>
        <w:t xml:space="preserve"> accords bilatéraux ou multilatéraux et avec la</w:t>
      </w:r>
      <w:r w:rsidR="00116E60" w:rsidRPr="004E4060">
        <w:rPr>
          <w:rFonts w:cs="Arial"/>
          <w:iCs/>
          <w:sz w:val="22"/>
          <w:szCs w:val="22"/>
          <w:lang w:val="fr-FR"/>
        </w:rPr>
        <w:t xml:space="preserve"> participation </w:t>
      </w:r>
      <w:r w:rsidRPr="004E4060">
        <w:rPr>
          <w:rFonts w:cs="Arial"/>
          <w:iCs/>
          <w:sz w:val="22"/>
          <w:szCs w:val="22"/>
          <w:lang w:val="fr-FR"/>
        </w:rPr>
        <w:t>d</w:t>
      </w:r>
      <w:r>
        <w:rPr>
          <w:rFonts w:cs="Arial"/>
          <w:iCs/>
          <w:sz w:val="22"/>
          <w:szCs w:val="22"/>
          <w:lang w:val="fr-FR"/>
        </w:rPr>
        <w:t>es communautés et parties prenantes locales, des plans de</w:t>
      </w:r>
      <w:r w:rsidR="00116E60" w:rsidRPr="004E4060">
        <w:rPr>
          <w:rFonts w:cs="Arial"/>
          <w:iCs/>
          <w:sz w:val="22"/>
          <w:szCs w:val="22"/>
          <w:lang w:val="fr-FR"/>
        </w:rPr>
        <w:t xml:space="preserve"> </w:t>
      </w:r>
      <w:r w:rsidR="00C36FF9" w:rsidRPr="004E4060">
        <w:rPr>
          <w:rFonts w:cs="Arial"/>
          <w:iCs/>
          <w:sz w:val="22"/>
          <w:szCs w:val="22"/>
          <w:lang w:val="fr-FR"/>
        </w:rPr>
        <w:t xml:space="preserve">conservation </w:t>
      </w:r>
      <w:r>
        <w:rPr>
          <w:rFonts w:cs="Arial"/>
          <w:iCs/>
          <w:sz w:val="22"/>
          <w:szCs w:val="22"/>
          <w:lang w:val="fr-FR"/>
        </w:rPr>
        <w:t>et de gestion pour les ACT identifiées, qui bénéficieraient à la faune sauvage et au développement durable des communautés y vivant</w:t>
      </w:r>
      <w:r w:rsidR="00116E60" w:rsidRPr="004E4060">
        <w:rPr>
          <w:rFonts w:cs="Arial"/>
          <w:iCs/>
          <w:sz w:val="22"/>
          <w:szCs w:val="22"/>
          <w:lang w:val="fr-FR"/>
        </w:rPr>
        <w:t>.</w:t>
      </w:r>
    </w:p>
    <w:p w14:paraId="7DBD55F0" w14:textId="474F4DEC" w:rsidR="007910DD" w:rsidRPr="004E4060" w:rsidRDefault="007910DD" w:rsidP="007910DD">
      <w:pPr>
        <w:ind w:left="720"/>
        <w:jc w:val="both"/>
        <w:rPr>
          <w:rFonts w:cs="Arial"/>
          <w:iCs/>
          <w:sz w:val="22"/>
          <w:szCs w:val="22"/>
          <w:lang w:val="fr-FR"/>
        </w:rPr>
      </w:pPr>
    </w:p>
    <w:p w14:paraId="486D2436" w14:textId="77777777" w:rsidR="009617A6" w:rsidRPr="004E4060" w:rsidRDefault="009617A6" w:rsidP="007910DD">
      <w:pPr>
        <w:ind w:left="720"/>
        <w:jc w:val="both"/>
        <w:rPr>
          <w:rFonts w:cs="Arial"/>
          <w:iCs/>
          <w:sz w:val="22"/>
          <w:szCs w:val="22"/>
          <w:lang w:val="fr-FR"/>
        </w:rPr>
      </w:pPr>
    </w:p>
    <w:p w14:paraId="02195CE6" w14:textId="59C07F3B" w:rsidR="00DE49BA" w:rsidRPr="001D61E7" w:rsidRDefault="001D61E7" w:rsidP="00DE49BA">
      <w:pPr>
        <w:jc w:val="both"/>
        <w:rPr>
          <w:rFonts w:cs="Arial"/>
          <w:b/>
          <w:i/>
          <w:sz w:val="22"/>
          <w:szCs w:val="22"/>
          <w:lang w:val="fr-FR"/>
        </w:rPr>
      </w:pPr>
      <w:r w:rsidRPr="00DC57BD">
        <w:rPr>
          <w:rFonts w:cs="Arial"/>
          <w:b/>
          <w:i/>
          <w:sz w:val="22"/>
          <w:szCs w:val="22"/>
          <w:lang w:val="fr-FR"/>
        </w:rPr>
        <w:t xml:space="preserve">À l’attention </w:t>
      </w:r>
      <w:r>
        <w:rPr>
          <w:rFonts w:cs="Arial"/>
          <w:b/>
          <w:i/>
          <w:sz w:val="22"/>
          <w:szCs w:val="22"/>
          <w:lang w:val="fr-FR"/>
        </w:rPr>
        <w:t xml:space="preserve">du </w:t>
      </w:r>
      <w:r w:rsidRPr="001D61E7">
        <w:rPr>
          <w:rFonts w:cs="Arial"/>
          <w:b/>
          <w:i/>
          <w:sz w:val="22"/>
          <w:szCs w:val="22"/>
          <w:lang w:val="fr-FR"/>
        </w:rPr>
        <w:t>Secré</w:t>
      </w:r>
      <w:r w:rsidR="00DE49BA" w:rsidRPr="001D61E7">
        <w:rPr>
          <w:rFonts w:cs="Arial"/>
          <w:b/>
          <w:i/>
          <w:sz w:val="22"/>
          <w:szCs w:val="22"/>
          <w:lang w:val="fr-FR"/>
        </w:rPr>
        <w:t>tariat</w:t>
      </w:r>
    </w:p>
    <w:p w14:paraId="220D97A2" w14:textId="77777777" w:rsidR="00DE49BA" w:rsidRPr="001D61E7" w:rsidRDefault="00DE49BA" w:rsidP="00DE49BA">
      <w:pPr>
        <w:jc w:val="both"/>
        <w:rPr>
          <w:rFonts w:cs="Arial"/>
          <w:sz w:val="22"/>
          <w:szCs w:val="22"/>
          <w:lang w:val="fr-FR"/>
        </w:rPr>
      </w:pPr>
    </w:p>
    <w:p w14:paraId="7E7EDE8B" w14:textId="008B922C" w:rsidR="00DE49BA" w:rsidRPr="001D61E7" w:rsidRDefault="00942271" w:rsidP="00DE49BA">
      <w:pPr>
        <w:ind w:left="720" w:hanging="720"/>
        <w:jc w:val="both"/>
        <w:rPr>
          <w:rFonts w:cs="Arial"/>
          <w:iCs/>
          <w:sz w:val="22"/>
          <w:szCs w:val="22"/>
          <w:lang w:val="fr-FR"/>
        </w:rPr>
      </w:pPr>
      <w:r w:rsidRPr="001D61E7">
        <w:rPr>
          <w:rFonts w:cs="Arial"/>
          <w:sz w:val="22"/>
          <w:szCs w:val="22"/>
          <w:lang w:val="fr-FR"/>
        </w:rPr>
        <w:t>12.BB</w:t>
      </w:r>
      <w:r w:rsidR="00DE49BA" w:rsidRPr="001D61E7">
        <w:rPr>
          <w:rFonts w:cs="Arial"/>
          <w:sz w:val="22"/>
          <w:szCs w:val="22"/>
          <w:lang w:val="fr-FR"/>
        </w:rPr>
        <w:tab/>
      </w:r>
      <w:r w:rsidR="001D61E7" w:rsidRPr="001D61E7">
        <w:rPr>
          <w:rFonts w:cs="Arial"/>
          <w:sz w:val="22"/>
          <w:szCs w:val="22"/>
          <w:lang w:val="fr-FR"/>
        </w:rPr>
        <w:t>Le</w:t>
      </w:r>
      <w:r w:rsidR="00DE49BA" w:rsidRPr="001D61E7">
        <w:rPr>
          <w:rFonts w:cs="Arial"/>
          <w:sz w:val="22"/>
          <w:szCs w:val="22"/>
          <w:lang w:val="fr-FR"/>
        </w:rPr>
        <w:t xml:space="preserve"> Secr</w:t>
      </w:r>
      <w:r w:rsidR="001D61E7" w:rsidRPr="001D61E7">
        <w:rPr>
          <w:rFonts w:cs="Arial"/>
          <w:sz w:val="22"/>
          <w:szCs w:val="22"/>
          <w:lang w:val="fr-FR"/>
        </w:rPr>
        <w:t>é</w:t>
      </w:r>
      <w:r w:rsidR="00DE49BA" w:rsidRPr="001D61E7">
        <w:rPr>
          <w:rFonts w:cs="Arial"/>
          <w:sz w:val="22"/>
          <w:szCs w:val="22"/>
          <w:lang w:val="fr-FR"/>
        </w:rPr>
        <w:t xml:space="preserve">tariat </w:t>
      </w:r>
      <w:r w:rsidR="001D61E7" w:rsidRPr="001D61E7">
        <w:rPr>
          <w:rFonts w:cs="Arial"/>
          <w:sz w:val="22"/>
          <w:szCs w:val="22"/>
          <w:lang w:val="fr-FR"/>
        </w:rPr>
        <w:t>doit, sous réserve de la disponibilité des</w:t>
      </w:r>
      <w:r w:rsidR="00DE49BA" w:rsidRPr="001D61E7">
        <w:rPr>
          <w:rFonts w:cs="Arial"/>
          <w:sz w:val="22"/>
          <w:szCs w:val="22"/>
          <w:lang w:val="fr-FR"/>
        </w:rPr>
        <w:t xml:space="preserve"> re</w:t>
      </w:r>
      <w:r w:rsidR="001D61E7">
        <w:rPr>
          <w:rFonts w:cs="Arial"/>
          <w:sz w:val="22"/>
          <w:szCs w:val="22"/>
          <w:lang w:val="fr-FR"/>
        </w:rPr>
        <w:t>s</w:t>
      </w:r>
      <w:r w:rsidR="00DE49BA" w:rsidRPr="001D61E7">
        <w:rPr>
          <w:rFonts w:cs="Arial"/>
          <w:sz w:val="22"/>
          <w:szCs w:val="22"/>
          <w:lang w:val="fr-FR"/>
        </w:rPr>
        <w:t>sources</w:t>
      </w:r>
      <w:r w:rsidR="001D61E7">
        <w:rPr>
          <w:rFonts w:cs="Arial"/>
          <w:sz w:val="22"/>
          <w:szCs w:val="22"/>
          <w:lang w:val="fr-FR"/>
        </w:rPr>
        <w:t xml:space="preserve"> externes</w:t>
      </w:r>
      <w:r w:rsidR="00DE49BA" w:rsidRPr="001D61E7">
        <w:rPr>
          <w:rFonts w:cs="Arial"/>
          <w:sz w:val="22"/>
          <w:szCs w:val="22"/>
          <w:lang w:val="fr-FR"/>
        </w:rPr>
        <w:t>,</w:t>
      </w:r>
    </w:p>
    <w:p w14:paraId="642C7048" w14:textId="77777777" w:rsidR="00DE49BA" w:rsidRPr="001D61E7" w:rsidRDefault="00DE49BA" w:rsidP="00DE49BA">
      <w:pPr>
        <w:ind w:left="720" w:hanging="720"/>
        <w:jc w:val="both"/>
        <w:rPr>
          <w:rFonts w:cs="Arial"/>
          <w:iCs/>
          <w:sz w:val="22"/>
          <w:szCs w:val="22"/>
          <w:lang w:val="fr-FR"/>
        </w:rPr>
      </w:pPr>
    </w:p>
    <w:p w14:paraId="17DC68AE" w14:textId="49E45856" w:rsidR="00DE49BA" w:rsidRPr="001D61E7" w:rsidRDefault="001D61E7" w:rsidP="009026B7">
      <w:pPr>
        <w:numPr>
          <w:ilvl w:val="0"/>
          <w:numId w:val="9"/>
        </w:numPr>
        <w:ind w:left="810"/>
        <w:jc w:val="both"/>
        <w:rPr>
          <w:rFonts w:cs="Arial"/>
          <w:sz w:val="22"/>
          <w:szCs w:val="22"/>
          <w:lang w:val="fr-FR"/>
        </w:rPr>
      </w:pPr>
      <w:r w:rsidRPr="001D61E7">
        <w:rPr>
          <w:rFonts w:cs="Arial"/>
          <w:sz w:val="22"/>
          <w:szCs w:val="22"/>
          <w:lang w:val="fr-FR"/>
        </w:rPr>
        <w:t>Soutenir les</w:t>
      </w:r>
      <w:r w:rsidR="00DE49BA" w:rsidRPr="001D61E7">
        <w:rPr>
          <w:rFonts w:cs="Arial"/>
          <w:sz w:val="22"/>
          <w:szCs w:val="22"/>
          <w:lang w:val="fr-FR"/>
        </w:rPr>
        <w:t xml:space="preserve"> Parties </w:t>
      </w:r>
      <w:r>
        <w:rPr>
          <w:rFonts w:cs="Arial"/>
          <w:sz w:val="22"/>
          <w:szCs w:val="22"/>
          <w:lang w:val="fr-FR"/>
        </w:rPr>
        <w:t>dans la mise en œuvre de la</w:t>
      </w:r>
      <w:r w:rsidR="00964674" w:rsidRPr="001D61E7">
        <w:rPr>
          <w:rFonts w:cs="Arial"/>
          <w:sz w:val="22"/>
          <w:szCs w:val="22"/>
          <w:lang w:val="fr-FR"/>
        </w:rPr>
        <w:t xml:space="preserve"> d</w:t>
      </w:r>
      <w:r>
        <w:rPr>
          <w:rFonts w:cs="Arial"/>
          <w:sz w:val="22"/>
          <w:szCs w:val="22"/>
          <w:lang w:val="fr-FR"/>
        </w:rPr>
        <w:t>é</w:t>
      </w:r>
      <w:r w:rsidR="00964674" w:rsidRPr="001D61E7">
        <w:rPr>
          <w:rFonts w:cs="Arial"/>
          <w:sz w:val="22"/>
          <w:szCs w:val="22"/>
          <w:lang w:val="fr-FR"/>
        </w:rPr>
        <w:t xml:space="preserve">cision </w:t>
      </w:r>
      <w:proofErr w:type="gramStart"/>
      <w:r w:rsidR="00964674" w:rsidRPr="001D61E7">
        <w:rPr>
          <w:rFonts w:cs="Arial"/>
          <w:sz w:val="22"/>
          <w:szCs w:val="22"/>
          <w:lang w:val="fr-FR"/>
        </w:rPr>
        <w:t>12.AA</w:t>
      </w:r>
      <w:proofErr w:type="gramEnd"/>
      <w:r>
        <w:rPr>
          <w:rFonts w:cs="Arial"/>
          <w:sz w:val="22"/>
          <w:szCs w:val="22"/>
          <w:lang w:val="fr-FR"/>
        </w:rPr>
        <w:t> </w:t>
      </w:r>
      <w:r w:rsidR="00C36FF9" w:rsidRPr="001D61E7">
        <w:rPr>
          <w:rFonts w:cs="Arial"/>
          <w:sz w:val="22"/>
          <w:szCs w:val="22"/>
          <w:lang w:val="fr-FR"/>
        </w:rPr>
        <w:t>;</w:t>
      </w:r>
    </w:p>
    <w:p w14:paraId="7DA88B9C" w14:textId="77777777" w:rsidR="00DE49BA" w:rsidRPr="001D61E7" w:rsidRDefault="00DE49BA" w:rsidP="009026B7">
      <w:pPr>
        <w:ind w:left="810"/>
        <w:jc w:val="both"/>
        <w:rPr>
          <w:rFonts w:cs="Arial"/>
          <w:sz w:val="22"/>
          <w:szCs w:val="22"/>
          <w:lang w:val="fr-FR"/>
        </w:rPr>
      </w:pPr>
    </w:p>
    <w:p w14:paraId="4600ECE9" w14:textId="7B082D73" w:rsidR="00DE49BA" w:rsidRPr="001D61E7" w:rsidRDefault="001D61E7" w:rsidP="009026B7">
      <w:pPr>
        <w:numPr>
          <w:ilvl w:val="0"/>
          <w:numId w:val="9"/>
        </w:numPr>
        <w:ind w:left="810"/>
        <w:jc w:val="both"/>
        <w:rPr>
          <w:rFonts w:cs="Arial"/>
          <w:sz w:val="22"/>
          <w:szCs w:val="22"/>
          <w:lang w:val="fr-FR"/>
        </w:rPr>
      </w:pPr>
      <w:r w:rsidRPr="001D61E7">
        <w:rPr>
          <w:rFonts w:cs="Arial"/>
          <w:sz w:val="22"/>
          <w:szCs w:val="22"/>
          <w:lang w:val="fr-FR"/>
        </w:rPr>
        <w:t>Rendre compte au Comité permanent lors de ses</w:t>
      </w:r>
      <w:r w:rsidR="00C36FF9" w:rsidRPr="001D61E7">
        <w:rPr>
          <w:rFonts w:cs="Arial"/>
          <w:sz w:val="22"/>
          <w:szCs w:val="22"/>
          <w:lang w:val="fr-FR"/>
        </w:rPr>
        <w:t xml:space="preserve"> 48</w:t>
      </w:r>
      <w:r w:rsidRPr="001D61E7">
        <w:rPr>
          <w:rFonts w:cs="Arial"/>
          <w:sz w:val="22"/>
          <w:szCs w:val="22"/>
          <w:vertAlign w:val="superscript"/>
          <w:lang w:val="fr-FR"/>
        </w:rPr>
        <w:t>ème</w:t>
      </w:r>
      <w:r w:rsidR="00C36FF9" w:rsidRPr="001D61E7">
        <w:rPr>
          <w:rFonts w:cs="Arial"/>
          <w:sz w:val="22"/>
          <w:szCs w:val="22"/>
          <w:lang w:val="fr-FR"/>
        </w:rPr>
        <w:t xml:space="preserve"> </w:t>
      </w:r>
      <w:r w:rsidRPr="001D61E7">
        <w:rPr>
          <w:rFonts w:cs="Arial"/>
          <w:sz w:val="22"/>
          <w:szCs w:val="22"/>
          <w:lang w:val="fr-FR"/>
        </w:rPr>
        <w:t>et</w:t>
      </w:r>
      <w:r w:rsidR="00C36FF9" w:rsidRPr="001D61E7">
        <w:rPr>
          <w:rFonts w:cs="Arial"/>
          <w:sz w:val="22"/>
          <w:szCs w:val="22"/>
          <w:lang w:val="fr-FR"/>
        </w:rPr>
        <w:t xml:space="preserve"> 49</w:t>
      </w:r>
      <w:r w:rsidRPr="001D61E7">
        <w:rPr>
          <w:rFonts w:cs="Arial"/>
          <w:sz w:val="22"/>
          <w:szCs w:val="22"/>
          <w:vertAlign w:val="superscript"/>
          <w:lang w:val="fr-FR"/>
        </w:rPr>
        <w:t>ème</w:t>
      </w:r>
      <w:r w:rsidR="00C36FF9" w:rsidRPr="001D61E7">
        <w:rPr>
          <w:rFonts w:cs="Arial"/>
          <w:sz w:val="22"/>
          <w:szCs w:val="22"/>
          <w:lang w:val="fr-FR"/>
        </w:rPr>
        <w:t xml:space="preserve"> </w:t>
      </w:r>
      <w:r w:rsidRPr="001D61E7">
        <w:rPr>
          <w:rFonts w:cs="Arial"/>
          <w:sz w:val="22"/>
          <w:szCs w:val="22"/>
          <w:lang w:val="fr-FR"/>
        </w:rPr>
        <w:t>réunions, ainsi qu’à la</w:t>
      </w:r>
      <w:r w:rsidR="00116E60" w:rsidRPr="001D61E7">
        <w:rPr>
          <w:rFonts w:cs="Arial"/>
          <w:sz w:val="22"/>
          <w:szCs w:val="22"/>
          <w:lang w:val="fr-FR"/>
        </w:rPr>
        <w:t xml:space="preserve"> Conf</w:t>
      </w:r>
      <w:r>
        <w:rPr>
          <w:rFonts w:cs="Arial"/>
          <w:sz w:val="22"/>
          <w:szCs w:val="22"/>
          <w:lang w:val="fr-FR"/>
        </w:rPr>
        <w:t>é</w:t>
      </w:r>
      <w:r w:rsidR="00116E60" w:rsidRPr="001D61E7">
        <w:rPr>
          <w:rFonts w:cs="Arial"/>
          <w:sz w:val="22"/>
          <w:szCs w:val="22"/>
          <w:lang w:val="fr-FR"/>
        </w:rPr>
        <w:t xml:space="preserve">rence </w:t>
      </w:r>
      <w:r>
        <w:rPr>
          <w:rFonts w:cs="Arial"/>
          <w:sz w:val="22"/>
          <w:szCs w:val="22"/>
          <w:lang w:val="fr-FR"/>
        </w:rPr>
        <w:t>des</w:t>
      </w:r>
      <w:r w:rsidR="00116E60" w:rsidRPr="001D61E7">
        <w:rPr>
          <w:rFonts w:cs="Arial"/>
          <w:sz w:val="22"/>
          <w:szCs w:val="22"/>
          <w:lang w:val="fr-FR"/>
        </w:rPr>
        <w:t xml:space="preserve"> Parties </w:t>
      </w:r>
      <w:r>
        <w:rPr>
          <w:rFonts w:cs="Arial"/>
          <w:sz w:val="22"/>
          <w:szCs w:val="22"/>
          <w:lang w:val="fr-FR"/>
        </w:rPr>
        <w:t>lors de sa</w:t>
      </w:r>
      <w:r w:rsidR="00116E60" w:rsidRPr="001D61E7">
        <w:rPr>
          <w:rFonts w:cs="Arial"/>
          <w:sz w:val="22"/>
          <w:szCs w:val="22"/>
          <w:lang w:val="fr-FR"/>
        </w:rPr>
        <w:t xml:space="preserve"> 13</w:t>
      </w:r>
      <w:r>
        <w:rPr>
          <w:rFonts w:cs="Arial"/>
          <w:sz w:val="22"/>
          <w:szCs w:val="22"/>
          <w:vertAlign w:val="superscript"/>
          <w:lang w:val="fr-FR"/>
        </w:rPr>
        <w:t>ème</w:t>
      </w:r>
      <w:r w:rsidR="00116E60" w:rsidRPr="001D61E7">
        <w:rPr>
          <w:rFonts w:cs="Arial"/>
          <w:sz w:val="22"/>
          <w:szCs w:val="22"/>
          <w:lang w:val="fr-FR"/>
        </w:rPr>
        <w:t xml:space="preserve"> </w:t>
      </w:r>
      <w:r>
        <w:rPr>
          <w:rFonts w:cs="Arial"/>
          <w:sz w:val="22"/>
          <w:szCs w:val="22"/>
          <w:lang w:val="fr-FR"/>
        </w:rPr>
        <w:t>session, des progrès dans la mise en œuvre de cette</w:t>
      </w:r>
      <w:r w:rsidR="00C36FF9" w:rsidRPr="001D61E7">
        <w:rPr>
          <w:rFonts w:cs="Arial"/>
          <w:sz w:val="22"/>
          <w:szCs w:val="22"/>
          <w:lang w:val="fr-FR"/>
        </w:rPr>
        <w:t xml:space="preserve"> d</w:t>
      </w:r>
      <w:r>
        <w:rPr>
          <w:rFonts w:cs="Arial"/>
          <w:sz w:val="22"/>
          <w:szCs w:val="22"/>
          <w:lang w:val="fr-FR"/>
        </w:rPr>
        <w:t>é</w:t>
      </w:r>
      <w:r w:rsidR="00C36FF9" w:rsidRPr="001D61E7">
        <w:rPr>
          <w:rFonts w:cs="Arial"/>
          <w:sz w:val="22"/>
          <w:szCs w:val="22"/>
          <w:lang w:val="fr-FR"/>
        </w:rPr>
        <w:t>cision.</w:t>
      </w:r>
    </w:p>
    <w:p w14:paraId="4B834FD9" w14:textId="577EF5AA" w:rsidR="00DE49BA" w:rsidRPr="001D61E7" w:rsidRDefault="00DE49BA" w:rsidP="007910DD">
      <w:pPr>
        <w:jc w:val="both"/>
        <w:rPr>
          <w:rFonts w:cs="Arial"/>
          <w:sz w:val="22"/>
          <w:szCs w:val="22"/>
          <w:lang w:val="fr-FR"/>
        </w:rPr>
      </w:pPr>
    </w:p>
    <w:p w14:paraId="19A88E65" w14:textId="579DA99A" w:rsidR="007910DD" w:rsidRPr="0017226F" w:rsidRDefault="0017226F" w:rsidP="007910DD">
      <w:pPr>
        <w:jc w:val="both"/>
        <w:rPr>
          <w:rFonts w:cs="Arial"/>
          <w:b/>
          <w:i/>
          <w:sz w:val="22"/>
          <w:szCs w:val="22"/>
          <w:lang w:val="fr-FR"/>
        </w:rPr>
      </w:pPr>
      <w:r w:rsidRPr="00DC57BD">
        <w:rPr>
          <w:rFonts w:cs="Arial"/>
          <w:b/>
          <w:i/>
          <w:sz w:val="22"/>
          <w:szCs w:val="22"/>
          <w:lang w:val="fr-FR"/>
        </w:rPr>
        <w:t xml:space="preserve">À l’attention </w:t>
      </w:r>
      <w:r>
        <w:rPr>
          <w:rFonts w:cs="Arial"/>
          <w:b/>
          <w:i/>
          <w:sz w:val="22"/>
          <w:szCs w:val="22"/>
          <w:lang w:val="fr-FR"/>
        </w:rPr>
        <w:t xml:space="preserve">des </w:t>
      </w:r>
      <w:r w:rsidR="007910DD" w:rsidRPr="0017226F">
        <w:rPr>
          <w:rFonts w:cs="Arial"/>
          <w:b/>
          <w:i/>
          <w:sz w:val="22"/>
          <w:szCs w:val="22"/>
          <w:lang w:val="fr-FR"/>
        </w:rPr>
        <w:t xml:space="preserve">Parties, </w:t>
      </w:r>
      <w:r w:rsidRPr="0017226F">
        <w:rPr>
          <w:rFonts w:cs="Arial"/>
          <w:b/>
          <w:i/>
          <w:sz w:val="22"/>
          <w:szCs w:val="22"/>
          <w:lang w:val="fr-FR"/>
        </w:rPr>
        <w:t xml:space="preserve">organisations </w:t>
      </w:r>
      <w:r w:rsidR="007910DD" w:rsidRPr="0017226F">
        <w:rPr>
          <w:rFonts w:cs="Arial"/>
          <w:b/>
          <w:i/>
          <w:sz w:val="22"/>
          <w:szCs w:val="22"/>
          <w:lang w:val="fr-FR"/>
        </w:rPr>
        <w:t>intergo</w:t>
      </w:r>
      <w:r w:rsidRPr="0017226F">
        <w:rPr>
          <w:rFonts w:cs="Arial"/>
          <w:b/>
          <w:i/>
          <w:sz w:val="22"/>
          <w:szCs w:val="22"/>
          <w:lang w:val="fr-FR"/>
        </w:rPr>
        <w:t>u</w:t>
      </w:r>
      <w:r w:rsidR="007910DD" w:rsidRPr="0017226F">
        <w:rPr>
          <w:rFonts w:cs="Arial"/>
          <w:b/>
          <w:i/>
          <w:sz w:val="22"/>
          <w:szCs w:val="22"/>
          <w:lang w:val="fr-FR"/>
        </w:rPr>
        <w:t>vern</w:t>
      </w:r>
      <w:r w:rsidRPr="0017226F">
        <w:rPr>
          <w:rFonts w:cs="Arial"/>
          <w:b/>
          <w:i/>
          <w:sz w:val="22"/>
          <w:szCs w:val="22"/>
          <w:lang w:val="fr-FR"/>
        </w:rPr>
        <w:t>e</w:t>
      </w:r>
      <w:r w:rsidR="007910DD" w:rsidRPr="0017226F">
        <w:rPr>
          <w:rFonts w:cs="Arial"/>
          <w:b/>
          <w:i/>
          <w:sz w:val="22"/>
          <w:szCs w:val="22"/>
          <w:lang w:val="fr-FR"/>
        </w:rPr>
        <w:t>men</w:t>
      </w:r>
      <w:r w:rsidR="00973BFB" w:rsidRPr="0017226F">
        <w:rPr>
          <w:rFonts w:cs="Arial"/>
          <w:b/>
          <w:i/>
          <w:sz w:val="22"/>
          <w:szCs w:val="22"/>
          <w:lang w:val="fr-FR"/>
        </w:rPr>
        <w:t>tal</w:t>
      </w:r>
      <w:r>
        <w:rPr>
          <w:rFonts w:cs="Arial"/>
          <w:b/>
          <w:i/>
          <w:sz w:val="22"/>
          <w:szCs w:val="22"/>
          <w:lang w:val="fr-FR"/>
        </w:rPr>
        <w:t>es</w:t>
      </w:r>
      <w:r w:rsidR="00973BFB" w:rsidRPr="0017226F">
        <w:rPr>
          <w:rFonts w:cs="Arial"/>
          <w:b/>
          <w:i/>
          <w:sz w:val="22"/>
          <w:szCs w:val="22"/>
          <w:lang w:val="fr-FR"/>
        </w:rPr>
        <w:t xml:space="preserve"> </w:t>
      </w:r>
      <w:r>
        <w:rPr>
          <w:rFonts w:cs="Arial"/>
          <w:b/>
          <w:i/>
          <w:sz w:val="22"/>
          <w:szCs w:val="22"/>
          <w:lang w:val="fr-FR"/>
        </w:rPr>
        <w:t>et</w:t>
      </w:r>
      <w:r w:rsidR="00973BFB" w:rsidRPr="0017226F">
        <w:rPr>
          <w:rFonts w:cs="Arial"/>
          <w:b/>
          <w:i/>
          <w:sz w:val="22"/>
          <w:szCs w:val="22"/>
          <w:lang w:val="fr-FR"/>
        </w:rPr>
        <w:t xml:space="preserve"> non-</w:t>
      </w:r>
      <w:r w:rsidRPr="0017226F">
        <w:rPr>
          <w:rFonts w:cs="Arial"/>
          <w:b/>
          <w:i/>
          <w:sz w:val="22"/>
          <w:szCs w:val="22"/>
          <w:lang w:val="fr-FR"/>
        </w:rPr>
        <w:t>gouvernementale</w:t>
      </w:r>
      <w:r>
        <w:rPr>
          <w:rFonts w:cs="Arial"/>
          <w:b/>
          <w:i/>
          <w:sz w:val="22"/>
          <w:szCs w:val="22"/>
          <w:lang w:val="fr-FR"/>
        </w:rPr>
        <w:t>s</w:t>
      </w:r>
    </w:p>
    <w:p w14:paraId="726B8A83" w14:textId="77777777" w:rsidR="007910DD" w:rsidRPr="0017226F" w:rsidRDefault="007910DD" w:rsidP="007910DD">
      <w:pPr>
        <w:jc w:val="both"/>
        <w:rPr>
          <w:rFonts w:cs="Arial"/>
          <w:sz w:val="22"/>
          <w:szCs w:val="22"/>
          <w:lang w:val="fr-FR"/>
        </w:rPr>
      </w:pPr>
    </w:p>
    <w:p w14:paraId="61F6B26E" w14:textId="4B69A98B" w:rsidR="007910DD" w:rsidRPr="00C61287" w:rsidRDefault="00226BBA" w:rsidP="00457E67">
      <w:pPr>
        <w:ind w:left="810" w:hanging="810"/>
        <w:jc w:val="both"/>
        <w:rPr>
          <w:rFonts w:cs="Arial"/>
          <w:sz w:val="22"/>
          <w:szCs w:val="22"/>
          <w:lang w:val="fr-FR"/>
        </w:rPr>
      </w:pPr>
      <w:r w:rsidRPr="00C61287">
        <w:rPr>
          <w:rFonts w:cs="Arial"/>
          <w:sz w:val="22"/>
          <w:szCs w:val="22"/>
          <w:lang w:val="fr-FR"/>
        </w:rPr>
        <w:t>12.CC</w:t>
      </w:r>
      <w:r w:rsidR="007910DD" w:rsidRPr="00C61287">
        <w:rPr>
          <w:rFonts w:cs="Arial"/>
          <w:sz w:val="22"/>
          <w:szCs w:val="22"/>
          <w:lang w:val="fr-FR"/>
        </w:rPr>
        <w:tab/>
      </w:r>
      <w:r w:rsidR="00C61287">
        <w:rPr>
          <w:rFonts w:cs="Arial"/>
          <w:sz w:val="22"/>
          <w:szCs w:val="22"/>
          <w:lang w:val="fr-FR"/>
        </w:rPr>
        <w:t>L</w:t>
      </w:r>
      <w:r w:rsidR="00C61287" w:rsidRPr="00C61287">
        <w:rPr>
          <w:rFonts w:cs="Arial"/>
          <w:sz w:val="22"/>
          <w:szCs w:val="22"/>
          <w:lang w:val="fr-FR"/>
        </w:rPr>
        <w:t>es Parties, organisations intergouvernementales et non-gouvernementales</w:t>
      </w:r>
      <w:r w:rsidR="00C61287">
        <w:rPr>
          <w:rFonts w:cs="Arial"/>
          <w:sz w:val="22"/>
          <w:szCs w:val="22"/>
          <w:lang w:val="fr-FR"/>
        </w:rPr>
        <w:t xml:space="preserve"> sont encouragées à apporter un soutien financier et technique dans la mise en œuvre des décisions</w:t>
      </w:r>
      <w:r w:rsidR="00942271" w:rsidRPr="00C61287">
        <w:rPr>
          <w:rFonts w:cs="Arial"/>
          <w:sz w:val="22"/>
          <w:szCs w:val="22"/>
          <w:lang w:val="fr-FR"/>
        </w:rPr>
        <w:t xml:space="preserve"> </w:t>
      </w:r>
      <w:proofErr w:type="gramStart"/>
      <w:r w:rsidR="00942271" w:rsidRPr="00C61287">
        <w:rPr>
          <w:rFonts w:cs="Arial"/>
          <w:sz w:val="22"/>
          <w:szCs w:val="22"/>
          <w:lang w:val="fr-FR"/>
        </w:rPr>
        <w:t>12.AA</w:t>
      </w:r>
      <w:proofErr w:type="gramEnd"/>
      <w:r w:rsidR="00942271" w:rsidRPr="00C61287">
        <w:rPr>
          <w:rFonts w:cs="Arial"/>
          <w:sz w:val="22"/>
          <w:szCs w:val="22"/>
          <w:lang w:val="fr-FR"/>
        </w:rPr>
        <w:t xml:space="preserve"> </w:t>
      </w:r>
      <w:r w:rsidR="00C61287">
        <w:rPr>
          <w:rFonts w:cs="Arial"/>
          <w:sz w:val="22"/>
          <w:szCs w:val="22"/>
          <w:lang w:val="fr-FR"/>
        </w:rPr>
        <w:t>et</w:t>
      </w:r>
      <w:r w:rsidR="00942271" w:rsidRPr="00C61287">
        <w:rPr>
          <w:rFonts w:cs="Arial"/>
          <w:sz w:val="22"/>
          <w:szCs w:val="22"/>
          <w:lang w:val="fr-FR"/>
        </w:rPr>
        <w:t xml:space="preserve"> 12.BB.</w:t>
      </w:r>
    </w:p>
    <w:p w14:paraId="50280D49" w14:textId="5DCF6FE2" w:rsidR="007910DD" w:rsidRPr="00C61287" w:rsidRDefault="007910DD" w:rsidP="007910DD">
      <w:pPr>
        <w:ind w:left="720"/>
        <w:jc w:val="both"/>
        <w:rPr>
          <w:rFonts w:cs="Arial"/>
          <w:sz w:val="22"/>
          <w:szCs w:val="22"/>
          <w:lang w:val="fr-FR"/>
        </w:rPr>
      </w:pPr>
    </w:p>
    <w:p w14:paraId="7A0408D7" w14:textId="77777777" w:rsidR="009617A6" w:rsidRPr="00C61287" w:rsidRDefault="009617A6" w:rsidP="007910DD">
      <w:pPr>
        <w:ind w:left="720"/>
        <w:jc w:val="both"/>
        <w:rPr>
          <w:rFonts w:cs="Arial"/>
          <w:sz w:val="22"/>
          <w:szCs w:val="22"/>
          <w:lang w:val="fr-FR"/>
        </w:rPr>
      </w:pPr>
    </w:p>
    <w:p w14:paraId="6A1F0E7A" w14:textId="7945DB2A" w:rsidR="007910DD" w:rsidRDefault="0035306B" w:rsidP="007910DD">
      <w:pPr>
        <w:jc w:val="both"/>
        <w:rPr>
          <w:rFonts w:cs="Arial"/>
          <w:b/>
          <w:i/>
          <w:sz w:val="22"/>
          <w:szCs w:val="22"/>
          <w:lang w:val="fr-FR"/>
        </w:rPr>
      </w:pPr>
      <w:r w:rsidRPr="00DC57BD">
        <w:rPr>
          <w:rFonts w:cs="Arial"/>
          <w:b/>
          <w:i/>
          <w:sz w:val="22"/>
          <w:szCs w:val="22"/>
          <w:lang w:val="fr-FR"/>
        </w:rPr>
        <w:t>À l’attention</w:t>
      </w:r>
      <w:r>
        <w:rPr>
          <w:rFonts w:cs="Arial"/>
          <w:b/>
          <w:i/>
          <w:sz w:val="22"/>
          <w:szCs w:val="22"/>
          <w:lang w:val="fr-FR"/>
        </w:rPr>
        <w:t xml:space="preserve"> du Comité permanent</w:t>
      </w:r>
    </w:p>
    <w:p w14:paraId="7A91B23C" w14:textId="77777777" w:rsidR="0035306B" w:rsidRPr="0035306B" w:rsidRDefault="0035306B" w:rsidP="007910DD">
      <w:pPr>
        <w:jc w:val="both"/>
        <w:rPr>
          <w:rFonts w:cs="Arial"/>
          <w:sz w:val="22"/>
          <w:szCs w:val="22"/>
          <w:lang w:val="fr-FR"/>
        </w:rPr>
      </w:pPr>
    </w:p>
    <w:p w14:paraId="44A2B959" w14:textId="10D1A09F" w:rsidR="007910DD" w:rsidRPr="002664E2" w:rsidRDefault="00116E60" w:rsidP="00457E67">
      <w:pPr>
        <w:ind w:left="810" w:hanging="810"/>
        <w:jc w:val="both"/>
        <w:rPr>
          <w:rFonts w:cs="Arial"/>
          <w:sz w:val="22"/>
          <w:szCs w:val="22"/>
          <w:lang w:val="fr-FR"/>
        </w:rPr>
      </w:pPr>
      <w:r w:rsidRPr="002664E2">
        <w:rPr>
          <w:rFonts w:cs="Arial"/>
          <w:sz w:val="22"/>
          <w:szCs w:val="22"/>
          <w:lang w:val="fr-FR"/>
        </w:rPr>
        <w:t>12.DD</w:t>
      </w:r>
      <w:r w:rsidR="007910DD" w:rsidRPr="002664E2">
        <w:rPr>
          <w:rFonts w:cs="Arial"/>
          <w:sz w:val="22"/>
          <w:szCs w:val="22"/>
          <w:lang w:val="fr-FR"/>
        </w:rPr>
        <w:tab/>
      </w:r>
      <w:r w:rsidR="002664E2" w:rsidRPr="002664E2">
        <w:rPr>
          <w:rFonts w:cs="Arial"/>
          <w:sz w:val="22"/>
          <w:szCs w:val="22"/>
          <w:lang w:val="fr-FR"/>
        </w:rPr>
        <w:t xml:space="preserve">Le Comité permanent doit prendre en compte le rapport soumis par le </w:t>
      </w:r>
      <w:r w:rsidRPr="002664E2">
        <w:rPr>
          <w:rFonts w:cs="Arial"/>
          <w:sz w:val="22"/>
          <w:szCs w:val="22"/>
          <w:lang w:val="fr-FR"/>
        </w:rPr>
        <w:t>Secr</w:t>
      </w:r>
      <w:r w:rsidR="002664E2">
        <w:rPr>
          <w:rFonts w:cs="Arial"/>
          <w:sz w:val="22"/>
          <w:szCs w:val="22"/>
          <w:lang w:val="fr-FR"/>
        </w:rPr>
        <w:t>é</w:t>
      </w:r>
      <w:r w:rsidRPr="002664E2">
        <w:rPr>
          <w:rFonts w:cs="Arial"/>
          <w:sz w:val="22"/>
          <w:szCs w:val="22"/>
          <w:lang w:val="fr-FR"/>
        </w:rPr>
        <w:t xml:space="preserve">tariat. </w:t>
      </w:r>
    </w:p>
    <w:p w14:paraId="31AD622D" w14:textId="77777777" w:rsidR="007910DD" w:rsidRPr="002664E2" w:rsidRDefault="007910DD" w:rsidP="007910DD">
      <w:pPr>
        <w:ind w:left="720"/>
        <w:contextualSpacing/>
        <w:rPr>
          <w:rFonts w:cs="Arial"/>
          <w:sz w:val="22"/>
          <w:szCs w:val="22"/>
          <w:lang w:val="fr-FR"/>
        </w:rPr>
      </w:pPr>
    </w:p>
    <w:p w14:paraId="44690189" w14:textId="77777777" w:rsidR="0079075D" w:rsidRPr="002664E2" w:rsidRDefault="0079075D" w:rsidP="007910DD">
      <w:pPr>
        <w:pStyle w:val="Heading2"/>
        <w:keepNext w:val="0"/>
        <w:ind w:left="-90" w:right="-367"/>
        <w:jc w:val="center"/>
        <w:rPr>
          <w:rFonts w:cs="Arial"/>
          <w:sz w:val="22"/>
          <w:szCs w:val="22"/>
          <w:lang w:val="fr-FR"/>
        </w:rPr>
      </w:pPr>
    </w:p>
    <w:sectPr w:rsidR="0079075D" w:rsidRPr="002664E2" w:rsidSect="00620809">
      <w:headerReference w:type="first" r:id="rId17"/>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9BF84" w14:textId="77777777" w:rsidR="00243CE5" w:rsidRDefault="00243CE5">
      <w:r>
        <w:separator/>
      </w:r>
    </w:p>
  </w:endnote>
  <w:endnote w:type="continuationSeparator" w:id="0">
    <w:p w14:paraId="3064B8A9" w14:textId="77777777" w:rsidR="00243CE5" w:rsidRDefault="00243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AFEC5" w14:textId="77777777" w:rsidR="00243CE5" w:rsidRPr="00922791" w:rsidRDefault="00243CE5" w:rsidP="00056DC1">
    <w:pPr>
      <w:pStyle w:val="Footer"/>
      <w:ind w:right="-367"/>
      <w:jc w:val="center"/>
      <w:rPr>
        <w:rFonts w:cs="Arial"/>
        <w:szCs w:val="18"/>
      </w:rPr>
    </w:pPr>
    <w:r w:rsidRPr="00922791">
      <w:rPr>
        <w:rFonts w:cs="Arial"/>
        <w:szCs w:val="18"/>
      </w:rPr>
      <w:fldChar w:fldCharType="begin"/>
    </w:r>
    <w:r w:rsidRPr="00922791">
      <w:rPr>
        <w:rFonts w:cs="Arial"/>
        <w:szCs w:val="18"/>
      </w:rPr>
      <w:instrText xml:space="preserve"> PAGE   \* MERGEFORMAT </w:instrText>
    </w:r>
    <w:r w:rsidRPr="00922791">
      <w:rPr>
        <w:rFonts w:cs="Arial"/>
        <w:szCs w:val="18"/>
      </w:rPr>
      <w:fldChar w:fldCharType="separate"/>
    </w:r>
    <w:r>
      <w:rPr>
        <w:rFonts w:cs="Arial"/>
        <w:noProof/>
        <w:szCs w:val="18"/>
      </w:rPr>
      <w:t>4</w:t>
    </w:r>
    <w:r w:rsidRPr="00922791">
      <w:rPr>
        <w:rFonts w:cs="Arial"/>
        <w:noProof/>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C47D9" w14:textId="504D5D99" w:rsidR="00243CE5" w:rsidRPr="009617A6" w:rsidRDefault="00243CE5" w:rsidP="00056DC1">
    <w:pPr>
      <w:pStyle w:val="Footer"/>
      <w:ind w:right="-367"/>
      <w:jc w:val="center"/>
      <w:rPr>
        <w:rFonts w:cs="Arial"/>
        <w:szCs w:val="18"/>
      </w:rPr>
    </w:pPr>
    <w:r w:rsidRPr="009617A6">
      <w:rPr>
        <w:rFonts w:cs="Arial"/>
        <w:szCs w:val="18"/>
      </w:rPr>
      <w:fldChar w:fldCharType="begin"/>
    </w:r>
    <w:r w:rsidRPr="009617A6">
      <w:rPr>
        <w:rFonts w:cs="Arial"/>
        <w:szCs w:val="18"/>
      </w:rPr>
      <w:instrText xml:space="preserve"> PAGE   \* MERGEFORMAT </w:instrText>
    </w:r>
    <w:r w:rsidRPr="009617A6">
      <w:rPr>
        <w:rFonts w:cs="Arial"/>
        <w:szCs w:val="18"/>
      </w:rPr>
      <w:fldChar w:fldCharType="separate"/>
    </w:r>
    <w:r w:rsidR="00587EDF">
      <w:rPr>
        <w:rFonts w:cs="Arial"/>
        <w:noProof/>
        <w:szCs w:val="18"/>
      </w:rPr>
      <w:t>4</w:t>
    </w:r>
    <w:r w:rsidRPr="009617A6">
      <w:rPr>
        <w:rFonts w:cs="Arial"/>
        <w:noProof/>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EDB47" w14:textId="77777777" w:rsidR="00243CE5" w:rsidRPr="00CD7355" w:rsidRDefault="00243CE5" w:rsidP="00015E07">
    <w:pPr>
      <w:pStyle w:val="Footer"/>
      <w:ind w:right="-63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81E28" w14:textId="524CE515" w:rsidR="00243CE5" w:rsidRPr="009617A6" w:rsidRDefault="00243CE5" w:rsidP="00015E07">
    <w:pPr>
      <w:pStyle w:val="Footer"/>
      <w:tabs>
        <w:tab w:val="clear" w:pos="8640"/>
        <w:tab w:val="right" w:pos="9083"/>
      </w:tabs>
      <w:jc w:val="center"/>
      <w:rPr>
        <w:rFonts w:cs="Arial"/>
        <w:szCs w:val="18"/>
      </w:rPr>
    </w:pPr>
    <w:r w:rsidRPr="009617A6">
      <w:rPr>
        <w:rFonts w:cs="Arial"/>
        <w:noProof/>
        <w:szCs w:val="18"/>
      </w:rPr>
      <w:tab/>
    </w:r>
    <w:r w:rsidRPr="009617A6">
      <w:rPr>
        <w:rFonts w:cs="Arial"/>
        <w:szCs w:val="18"/>
      </w:rPr>
      <w:fldChar w:fldCharType="begin"/>
    </w:r>
    <w:r w:rsidRPr="009617A6">
      <w:rPr>
        <w:rFonts w:cs="Arial"/>
        <w:szCs w:val="18"/>
      </w:rPr>
      <w:instrText xml:space="preserve"> PAGE   \* MERGEFORMAT </w:instrText>
    </w:r>
    <w:r w:rsidRPr="009617A6">
      <w:rPr>
        <w:rFonts w:cs="Arial"/>
        <w:szCs w:val="18"/>
      </w:rPr>
      <w:fldChar w:fldCharType="separate"/>
    </w:r>
    <w:r w:rsidR="00587EDF">
      <w:rPr>
        <w:rFonts w:cs="Arial"/>
        <w:noProof/>
        <w:szCs w:val="18"/>
      </w:rPr>
      <w:t>5</w:t>
    </w:r>
    <w:r w:rsidRPr="009617A6">
      <w:rPr>
        <w:rFonts w:cs="Arial"/>
        <w:noProof/>
        <w:szCs w:val="18"/>
      </w:rPr>
      <w:fldChar w:fldCharType="end"/>
    </w:r>
    <w:r w:rsidRPr="009617A6">
      <w:rPr>
        <w:rFonts w:cs="Arial"/>
        <w:noProof/>
        <w:szCs w:val="18"/>
      </w:rPr>
      <w:tab/>
    </w:r>
  </w:p>
  <w:p w14:paraId="4849B7C7" w14:textId="77777777" w:rsidR="00243CE5" w:rsidRPr="00D605A4" w:rsidRDefault="00243CE5"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10EF6" w14:textId="77777777" w:rsidR="00243CE5" w:rsidRDefault="00243CE5">
      <w:r>
        <w:separator/>
      </w:r>
    </w:p>
  </w:footnote>
  <w:footnote w:type="continuationSeparator" w:id="0">
    <w:p w14:paraId="3A6BD43D" w14:textId="77777777" w:rsidR="00243CE5" w:rsidRDefault="00243CE5">
      <w:r>
        <w:continuationSeparator/>
      </w:r>
    </w:p>
  </w:footnote>
  <w:footnote w:id="1">
    <w:p w14:paraId="08F75C80" w14:textId="5B21A067" w:rsidR="00243CE5" w:rsidRDefault="00243CE5" w:rsidP="004D74D1">
      <w:pPr>
        <w:pStyle w:val="FootnoteText"/>
      </w:pPr>
      <w:r w:rsidRPr="009B226F">
        <w:rPr>
          <w:rStyle w:val="FootnoteReference"/>
          <w:sz w:val="16"/>
          <w:szCs w:val="16"/>
          <w:vertAlign w:val="superscript"/>
        </w:rPr>
        <w:footnoteRef/>
      </w:r>
      <w:r>
        <w:rPr>
          <w:sz w:val="16"/>
          <w:szCs w:val="16"/>
        </w:rPr>
        <w:t xml:space="preserve"> </w:t>
      </w:r>
      <w:r w:rsidRPr="009B226F">
        <w:rPr>
          <w:sz w:val="16"/>
          <w:szCs w:val="16"/>
        </w:rPr>
        <w:t xml:space="preserve">WWF Living Planet Report 2016 </w:t>
      </w:r>
    </w:p>
  </w:footnote>
  <w:footnote w:id="2">
    <w:p w14:paraId="1333AE2B" w14:textId="7328B9CE" w:rsidR="00243CE5" w:rsidRPr="00082A92" w:rsidRDefault="00243CE5">
      <w:pPr>
        <w:pStyle w:val="FootnoteText"/>
        <w:rPr>
          <w:sz w:val="16"/>
          <w:szCs w:val="16"/>
        </w:rPr>
      </w:pPr>
      <w:r w:rsidRPr="00082A92">
        <w:rPr>
          <w:rStyle w:val="FootnoteReference"/>
          <w:sz w:val="16"/>
          <w:szCs w:val="16"/>
          <w:vertAlign w:val="superscript"/>
        </w:rPr>
        <w:footnoteRef/>
      </w:r>
      <w:r w:rsidRPr="00082A92">
        <w:rPr>
          <w:sz w:val="16"/>
          <w:szCs w:val="16"/>
        </w:rPr>
        <w:t xml:space="preserve"> Commission</w:t>
      </w:r>
      <w:r w:rsidR="00BF2FBE">
        <w:rPr>
          <w:sz w:val="16"/>
          <w:szCs w:val="16"/>
        </w:rPr>
        <w:t xml:space="preserve"> </w:t>
      </w:r>
      <w:proofErr w:type="spellStart"/>
      <w:r w:rsidR="00BF2FBE">
        <w:rPr>
          <w:sz w:val="16"/>
          <w:szCs w:val="16"/>
        </w:rPr>
        <w:t>européenne</w:t>
      </w:r>
      <w:proofErr w:type="spellEnd"/>
      <w:r w:rsidRPr="00082A92">
        <w:rPr>
          <w:sz w:val="16"/>
          <w:szCs w:val="16"/>
        </w:rPr>
        <w:t xml:space="preserve">. </w:t>
      </w:r>
      <w:r w:rsidRPr="00082A92">
        <w:rPr>
          <w:i/>
          <w:sz w:val="16"/>
          <w:szCs w:val="16"/>
        </w:rPr>
        <w:t>Larger Than Elephants. Inputs for an EU strategic approach to wildlife conservation in Africa</w:t>
      </w:r>
      <w:r w:rsidRPr="00082A92">
        <w:rPr>
          <w:sz w:val="16"/>
          <w:szCs w:val="16"/>
        </w:rPr>
        <w:t>. Union</w:t>
      </w:r>
      <w:r w:rsidR="00BF2FBE">
        <w:rPr>
          <w:sz w:val="16"/>
          <w:szCs w:val="16"/>
        </w:rPr>
        <w:t xml:space="preserve"> européenne</w:t>
      </w:r>
      <w:r w:rsidRPr="00082A92">
        <w:rPr>
          <w:sz w:val="16"/>
          <w:szCs w:val="16"/>
        </w:rPr>
        <w:t>, 2015</w:t>
      </w:r>
    </w:p>
  </w:footnote>
  <w:footnote w:id="3">
    <w:p w14:paraId="75D38A58" w14:textId="2640EB33" w:rsidR="00243CE5" w:rsidRPr="003232AB" w:rsidRDefault="00243CE5">
      <w:pPr>
        <w:pStyle w:val="FootnoteText"/>
        <w:rPr>
          <w:sz w:val="16"/>
          <w:szCs w:val="16"/>
        </w:rPr>
      </w:pPr>
      <w:r w:rsidRPr="003232AB">
        <w:rPr>
          <w:rStyle w:val="FootnoteReference"/>
          <w:sz w:val="16"/>
          <w:szCs w:val="16"/>
          <w:vertAlign w:val="superscript"/>
        </w:rPr>
        <w:footnoteRef/>
      </w:r>
      <w:r w:rsidRPr="003232AB">
        <w:rPr>
          <w:sz w:val="16"/>
          <w:szCs w:val="16"/>
        </w:rPr>
        <w:t xml:space="preserve"> Ibid.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25F75" w14:textId="77777777" w:rsidR="00243CE5" w:rsidRPr="00922791" w:rsidRDefault="00243CE5" w:rsidP="00922791">
    <w:pPr>
      <w:pStyle w:val="Heading1"/>
      <w:keepNext w:val="0"/>
      <w:pBdr>
        <w:bottom w:val="single" w:sz="4" w:space="1" w:color="auto"/>
      </w:pBdr>
      <w:tabs>
        <w:tab w:val="clear" w:pos="-720"/>
      </w:tabs>
      <w:ind w:left="261" w:right="-277" w:hanging="261"/>
      <w:rPr>
        <w:rFonts w:cs="Arial"/>
        <w:b w:val="0"/>
        <w:i/>
        <w:sz w:val="18"/>
        <w:szCs w:val="18"/>
        <w:lang w:val="en-US"/>
      </w:rPr>
    </w:pPr>
    <w:r w:rsidRPr="00922791">
      <w:rPr>
        <w:rFonts w:cs="Arial"/>
        <w:b w:val="0"/>
        <w:i/>
        <w:sz w:val="18"/>
        <w:szCs w:val="18"/>
        <w:lang w:val="en-US"/>
      </w:rPr>
      <w:t>UNEP/CMS/COP12</w:t>
    </w:r>
    <w:r>
      <w:rPr>
        <w:rFonts w:cs="Arial"/>
        <w:b w:val="0"/>
        <w:i/>
        <w:sz w:val="18"/>
        <w:szCs w:val="18"/>
        <w:lang w:val="en-US"/>
      </w:rPr>
      <w:t>/Doc.x.x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C1274" w14:textId="1A5A4F23" w:rsidR="00243CE5" w:rsidRPr="00497E66" w:rsidRDefault="00243CE5" w:rsidP="009617A6">
    <w:pPr>
      <w:pStyle w:val="Heading1"/>
      <w:keepNext w:val="0"/>
      <w:pBdr>
        <w:bottom w:val="single" w:sz="4" w:space="1" w:color="auto"/>
      </w:pBdr>
      <w:tabs>
        <w:tab w:val="clear" w:pos="-720"/>
      </w:tabs>
      <w:ind w:left="261" w:right="11" w:hanging="261"/>
      <w:jc w:val="right"/>
      <w:rPr>
        <w:rFonts w:cs="Arial"/>
        <w:b w:val="0"/>
        <w:i/>
        <w:sz w:val="18"/>
        <w:szCs w:val="18"/>
        <w:lang w:val="fr-FR"/>
      </w:rPr>
    </w:pPr>
    <w:r w:rsidRPr="00497E66">
      <w:rPr>
        <w:rFonts w:cs="Arial"/>
        <w:b w:val="0"/>
        <w:i/>
        <w:sz w:val="18"/>
        <w:szCs w:val="18"/>
        <w:lang w:val="fr-FR"/>
      </w:rPr>
      <w:t>UNEP/CMS/COP12/Doc.</w:t>
    </w:r>
    <w:r>
      <w:rPr>
        <w:rFonts w:cs="Arial"/>
        <w:b w:val="0"/>
        <w:i/>
        <w:sz w:val="18"/>
        <w:szCs w:val="18"/>
        <w:lang w:val="fr-FR"/>
      </w:rPr>
      <w:t>24.4.12</w:t>
    </w:r>
  </w:p>
  <w:p w14:paraId="210CD5DE" w14:textId="77777777" w:rsidR="00243CE5" w:rsidRPr="00497E66" w:rsidRDefault="00243CE5" w:rsidP="00A27BE3">
    <w:pPr>
      <w:jc w:val="right"/>
      <w:rPr>
        <w:i/>
        <w:szCs w:val="20"/>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1B401" w14:textId="77777777" w:rsidR="00243CE5" w:rsidRDefault="00243CE5" w:rsidP="00A4295C">
    <w:pPr>
      <w:pStyle w:val="Header"/>
    </w:pPr>
    <w:r>
      <w:rPr>
        <w:noProof/>
        <w:lang w:val="en-US"/>
      </w:rPr>
      <w:drawing>
        <wp:anchor distT="0" distB="0" distL="114300" distR="114300" simplePos="0" relativeHeight="251660288" behindDoc="1" locked="0" layoutInCell="1" allowOverlap="1" wp14:anchorId="1E7EA5B8" wp14:editId="7BA84BEC">
          <wp:simplePos x="0" y="0"/>
          <wp:positionH relativeFrom="column">
            <wp:posOffset>-169545</wp:posOffset>
          </wp:positionH>
          <wp:positionV relativeFrom="paragraph">
            <wp:posOffset>-59055</wp:posOffset>
          </wp:positionV>
          <wp:extent cx="945515" cy="510540"/>
          <wp:effectExtent l="0" t="0" r="0" b="0"/>
          <wp:wrapTight wrapText="bothSides">
            <wp:wrapPolygon edited="0">
              <wp:start x="2176" y="2418"/>
              <wp:lineTo x="1306" y="14507"/>
              <wp:lineTo x="1306" y="18537"/>
              <wp:lineTo x="20019" y="18537"/>
              <wp:lineTo x="19584" y="5642"/>
              <wp:lineTo x="19148" y="2418"/>
              <wp:lineTo x="2176" y="2418"/>
            </wp:wrapPolygon>
          </wp:wrapTight>
          <wp:docPr id="30" name="Grafik 30" descr="UNEnvironment_Logo_Frenc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NEnvironment_Logo_Frenc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515" cy="51054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1" locked="0" layoutInCell="1" allowOverlap="1" wp14:anchorId="027592E6" wp14:editId="73914643">
          <wp:simplePos x="0" y="0"/>
          <wp:positionH relativeFrom="column">
            <wp:posOffset>727710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pic:spPr>
              </pic:pic>
            </a:graphicData>
          </a:graphic>
          <wp14:sizeRelH relativeFrom="page">
            <wp14:pctWidth>0</wp14:pctWidth>
          </wp14:sizeRelH>
          <wp14:sizeRelV relativeFrom="page">
            <wp14:pctHeight>0</wp14:pctHeight>
          </wp14:sizeRelV>
        </wp:anchor>
      </w:drawing>
    </w:r>
  </w:p>
  <w:p w14:paraId="2CB38BC4" w14:textId="77777777" w:rsidR="00243CE5" w:rsidRDefault="00243CE5" w:rsidP="00A4295C">
    <w:pPr>
      <w:pStyle w:val="Header"/>
    </w:pPr>
  </w:p>
  <w:p w14:paraId="7F05AC5A" w14:textId="77777777" w:rsidR="00243CE5" w:rsidRDefault="00243CE5" w:rsidP="00A4295C">
    <w:pPr>
      <w:pStyle w:val="Header"/>
    </w:pPr>
  </w:p>
  <w:p w14:paraId="17B1E3D8" w14:textId="77777777" w:rsidR="00243CE5" w:rsidRPr="00CA31CF" w:rsidRDefault="00243CE5" w:rsidP="00A4295C">
    <w:pPr>
      <w:pStyle w:val="Header"/>
    </w:pPr>
  </w:p>
  <w:p w14:paraId="5A901F32" w14:textId="77777777" w:rsidR="00243CE5" w:rsidRPr="00A4295C" w:rsidRDefault="00243CE5" w:rsidP="00A429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C10FA" w14:textId="0A2E13C2" w:rsidR="00243CE5" w:rsidRPr="00D605A4" w:rsidRDefault="00243CE5" w:rsidP="009617A6">
    <w:pPr>
      <w:pStyle w:val="Header"/>
      <w:pBdr>
        <w:bottom w:val="single" w:sz="4" w:space="1" w:color="auto"/>
      </w:pBdr>
      <w:rPr>
        <w:rFonts w:cs="Arial"/>
        <w:i/>
        <w:szCs w:val="18"/>
        <w:lang w:val="de-DE"/>
      </w:rPr>
    </w:pPr>
    <w:r w:rsidRPr="00D605A4">
      <w:rPr>
        <w:rFonts w:cs="Arial"/>
        <w:i/>
        <w:szCs w:val="18"/>
        <w:lang w:val="de-DE"/>
      </w:rPr>
      <w:t>UNEP/CMS/COP12/Doc.</w:t>
    </w:r>
    <w:r>
      <w:rPr>
        <w:rFonts w:cs="Arial"/>
        <w:i/>
        <w:szCs w:val="18"/>
        <w:lang w:val="de-DE"/>
      </w:rPr>
      <w:t>24.4.12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55783" w14:textId="18B74F3A" w:rsidR="00243CE5" w:rsidRPr="00D605A4" w:rsidRDefault="00243CE5" w:rsidP="009617A6">
    <w:pPr>
      <w:pStyle w:val="Header"/>
      <w:pBdr>
        <w:bottom w:val="single" w:sz="4" w:space="1" w:color="auto"/>
      </w:pBdr>
      <w:rPr>
        <w:rFonts w:cs="Arial"/>
        <w:i/>
        <w:szCs w:val="18"/>
        <w:lang w:val="de-DE"/>
      </w:rPr>
    </w:pPr>
    <w:r w:rsidRPr="00D605A4">
      <w:rPr>
        <w:rFonts w:cs="Arial"/>
        <w:i/>
        <w:szCs w:val="18"/>
        <w:lang w:val="de-DE"/>
      </w:rPr>
      <w:t>UNEP/CMS/COP12/Doc.</w:t>
    </w:r>
    <w:r>
      <w:rPr>
        <w:rFonts w:cs="Arial"/>
        <w:i/>
        <w:szCs w:val="18"/>
        <w:lang w:val="de-DE"/>
      </w:rPr>
      <w:t>24.4.12/Annex</w:t>
    </w:r>
    <w:r w:rsidR="00587EDF">
      <w:rPr>
        <w:rFonts w:cs="Arial"/>
        <w:i/>
        <w:szCs w:val="18"/>
        <w:lang w:val="de-DE"/>
      </w:rPr>
      <w:t>e</w:t>
    </w:r>
    <w:r>
      <w:rPr>
        <w:rFonts w:cs="Arial"/>
        <w:i/>
        <w:szCs w:val="18"/>
        <w:lang w:val="de-DE"/>
      </w:rPr>
      <w:t xml:space="preserv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1D42E16"/>
    <w:multiLevelType w:val="hybridMultilevel"/>
    <w:tmpl w:val="4FC0CB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26759F"/>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3187A27"/>
    <w:multiLevelType w:val="hybridMultilevel"/>
    <w:tmpl w:val="10C0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15E07"/>
    <w:rsid w:val="00020BD6"/>
    <w:rsid w:val="000254DF"/>
    <w:rsid w:val="00031A88"/>
    <w:rsid w:val="0003449E"/>
    <w:rsid w:val="00036C53"/>
    <w:rsid w:val="00037D7F"/>
    <w:rsid w:val="000518C2"/>
    <w:rsid w:val="00056DC1"/>
    <w:rsid w:val="00060156"/>
    <w:rsid w:val="00070BBC"/>
    <w:rsid w:val="00073C92"/>
    <w:rsid w:val="00080F03"/>
    <w:rsid w:val="00082A92"/>
    <w:rsid w:val="000900E1"/>
    <w:rsid w:val="0009076A"/>
    <w:rsid w:val="000B4454"/>
    <w:rsid w:val="000B6220"/>
    <w:rsid w:val="000C21B1"/>
    <w:rsid w:val="000C3C87"/>
    <w:rsid w:val="000C7460"/>
    <w:rsid w:val="000E01C1"/>
    <w:rsid w:val="000E09AD"/>
    <w:rsid w:val="000F0B93"/>
    <w:rsid w:val="000F1156"/>
    <w:rsid w:val="000F52BA"/>
    <w:rsid w:val="001111A9"/>
    <w:rsid w:val="001151A3"/>
    <w:rsid w:val="00116E60"/>
    <w:rsid w:val="001245DF"/>
    <w:rsid w:val="00130BFD"/>
    <w:rsid w:val="001419C7"/>
    <w:rsid w:val="00150AC4"/>
    <w:rsid w:val="00153D13"/>
    <w:rsid w:val="00162D88"/>
    <w:rsid w:val="00166ABA"/>
    <w:rsid w:val="0017226F"/>
    <w:rsid w:val="001743FD"/>
    <w:rsid w:val="001764E6"/>
    <w:rsid w:val="001808F1"/>
    <w:rsid w:val="001A33B6"/>
    <w:rsid w:val="001A4768"/>
    <w:rsid w:val="001A511A"/>
    <w:rsid w:val="001B6CCC"/>
    <w:rsid w:val="001C069F"/>
    <w:rsid w:val="001C6038"/>
    <w:rsid w:val="001D61E7"/>
    <w:rsid w:val="001F60A1"/>
    <w:rsid w:val="00200759"/>
    <w:rsid w:val="00200A67"/>
    <w:rsid w:val="00201F88"/>
    <w:rsid w:val="00202332"/>
    <w:rsid w:val="002210F4"/>
    <w:rsid w:val="002213FF"/>
    <w:rsid w:val="0022425B"/>
    <w:rsid w:val="00224DAD"/>
    <w:rsid w:val="00226BBA"/>
    <w:rsid w:val="00243CE5"/>
    <w:rsid w:val="00253ABF"/>
    <w:rsid w:val="00254721"/>
    <w:rsid w:val="00257709"/>
    <w:rsid w:val="00261109"/>
    <w:rsid w:val="00263159"/>
    <w:rsid w:val="002664E2"/>
    <w:rsid w:val="00270D2A"/>
    <w:rsid w:val="002779F7"/>
    <w:rsid w:val="00287939"/>
    <w:rsid w:val="002917AD"/>
    <w:rsid w:val="00294692"/>
    <w:rsid w:val="002A0A1C"/>
    <w:rsid w:val="002A380C"/>
    <w:rsid w:val="002B2A36"/>
    <w:rsid w:val="002B516F"/>
    <w:rsid w:val="002C187A"/>
    <w:rsid w:val="002C20F1"/>
    <w:rsid w:val="002D2863"/>
    <w:rsid w:val="002D5EC0"/>
    <w:rsid w:val="002D5EC4"/>
    <w:rsid w:val="002E3DEA"/>
    <w:rsid w:val="002E7CC2"/>
    <w:rsid w:val="002F50FF"/>
    <w:rsid w:val="002F6A9E"/>
    <w:rsid w:val="002F6F9B"/>
    <w:rsid w:val="00302560"/>
    <w:rsid w:val="003140FF"/>
    <w:rsid w:val="00314203"/>
    <w:rsid w:val="00317EDB"/>
    <w:rsid w:val="003232AB"/>
    <w:rsid w:val="003331C6"/>
    <w:rsid w:val="00345044"/>
    <w:rsid w:val="00345904"/>
    <w:rsid w:val="00351095"/>
    <w:rsid w:val="0035306B"/>
    <w:rsid w:val="00354A9C"/>
    <w:rsid w:val="00360A7C"/>
    <w:rsid w:val="00364973"/>
    <w:rsid w:val="00364C8C"/>
    <w:rsid w:val="00372347"/>
    <w:rsid w:val="003779D4"/>
    <w:rsid w:val="00382398"/>
    <w:rsid w:val="00386490"/>
    <w:rsid w:val="003909E4"/>
    <w:rsid w:val="003A25FD"/>
    <w:rsid w:val="003A3E30"/>
    <w:rsid w:val="003A70FE"/>
    <w:rsid w:val="003B0C35"/>
    <w:rsid w:val="003B219E"/>
    <w:rsid w:val="003B441D"/>
    <w:rsid w:val="003D3C00"/>
    <w:rsid w:val="003D7322"/>
    <w:rsid w:val="003E029C"/>
    <w:rsid w:val="003E21B3"/>
    <w:rsid w:val="003E4BA0"/>
    <w:rsid w:val="003F0C72"/>
    <w:rsid w:val="004034F0"/>
    <w:rsid w:val="00405BF8"/>
    <w:rsid w:val="00411E65"/>
    <w:rsid w:val="00412DE9"/>
    <w:rsid w:val="0041589D"/>
    <w:rsid w:val="00420040"/>
    <w:rsid w:val="004217C1"/>
    <w:rsid w:val="00423388"/>
    <w:rsid w:val="00426A4E"/>
    <w:rsid w:val="00426D73"/>
    <w:rsid w:val="00426FAA"/>
    <w:rsid w:val="00431C97"/>
    <w:rsid w:val="004470ED"/>
    <w:rsid w:val="00447AB1"/>
    <w:rsid w:val="0045039D"/>
    <w:rsid w:val="00452D96"/>
    <w:rsid w:val="00454913"/>
    <w:rsid w:val="00454DB8"/>
    <w:rsid w:val="00457441"/>
    <w:rsid w:val="004579F6"/>
    <w:rsid w:val="00457E67"/>
    <w:rsid w:val="004656D0"/>
    <w:rsid w:val="00465B53"/>
    <w:rsid w:val="00470ED2"/>
    <w:rsid w:val="00472220"/>
    <w:rsid w:val="00473ABD"/>
    <w:rsid w:val="00482DCA"/>
    <w:rsid w:val="004870E5"/>
    <w:rsid w:val="00497E66"/>
    <w:rsid w:val="004A417E"/>
    <w:rsid w:val="004B6CFD"/>
    <w:rsid w:val="004C204D"/>
    <w:rsid w:val="004D0436"/>
    <w:rsid w:val="004D0936"/>
    <w:rsid w:val="004D74D1"/>
    <w:rsid w:val="004E4060"/>
    <w:rsid w:val="004E7ED7"/>
    <w:rsid w:val="004F243D"/>
    <w:rsid w:val="004F3D8D"/>
    <w:rsid w:val="005076F1"/>
    <w:rsid w:val="00512B91"/>
    <w:rsid w:val="005158EB"/>
    <w:rsid w:val="0052082F"/>
    <w:rsid w:val="005363F4"/>
    <w:rsid w:val="00541E86"/>
    <w:rsid w:val="00542FCC"/>
    <w:rsid w:val="005543B9"/>
    <w:rsid w:val="00555615"/>
    <w:rsid w:val="0055762E"/>
    <w:rsid w:val="005627E9"/>
    <w:rsid w:val="00565445"/>
    <w:rsid w:val="0057386C"/>
    <w:rsid w:val="00575334"/>
    <w:rsid w:val="00587303"/>
    <w:rsid w:val="00587EDF"/>
    <w:rsid w:val="00593736"/>
    <w:rsid w:val="005A3181"/>
    <w:rsid w:val="005A3ADC"/>
    <w:rsid w:val="005B0F06"/>
    <w:rsid w:val="005B457B"/>
    <w:rsid w:val="005B6141"/>
    <w:rsid w:val="005C2B7D"/>
    <w:rsid w:val="005C3F15"/>
    <w:rsid w:val="005C5CC8"/>
    <w:rsid w:val="005E5021"/>
    <w:rsid w:val="005F3989"/>
    <w:rsid w:val="005F4303"/>
    <w:rsid w:val="005F6201"/>
    <w:rsid w:val="005F7B20"/>
    <w:rsid w:val="006001E3"/>
    <w:rsid w:val="00601B52"/>
    <w:rsid w:val="0060280B"/>
    <w:rsid w:val="00604422"/>
    <w:rsid w:val="00606760"/>
    <w:rsid w:val="006204D3"/>
    <w:rsid w:val="00620809"/>
    <w:rsid w:val="00623F5D"/>
    <w:rsid w:val="0062580D"/>
    <w:rsid w:val="006323A0"/>
    <w:rsid w:val="00646593"/>
    <w:rsid w:val="00651341"/>
    <w:rsid w:val="00666F8B"/>
    <w:rsid w:val="006815B2"/>
    <w:rsid w:val="006826E0"/>
    <w:rsid w:val="00682B31"/>
    <w:rsid w:val="006864E1"/>
    <w:rsid w:val="00691001"/>
    <w:rsid w:val="00691FFC"/>
    <w:rsid w:val="0069519D"/>
    <w:rsid w:val="0069633D"/>
    <w:rsid w:val="006A39F5"/>
    <w:rsid w:val="006B1037"/>
    <w:rsid w:val="006B40AF"/>
    <w:rsid w:val="006D7505"/>
    <w:rsid w:val="006E1712"/>
    <w:rsid w:val="006E21B3"/>
    <w:rsid w:val="006E56AD"/>
    <w:rsid w:val="006E5763"/>
    <w:rsid w:val="0070374C"/>
    <w:rsid w:val="007101BB"/>
    <w:rsid w:val="00713308"/>
    <w:rsid w:val="00725A91"/>
    <w:rsid w:val="00727E01"/>
    <w:rsid w:val="00735FA9"/>
    <w:rsid w:val="0073705C"/>
    <w:rsid w:val="00745222"/>
    <w:rsid w:val="00752E19"/>
    <w:rsid w:val="00757614"/>
    <w:rsid w:val="00762BD2"/>
    <w:rsid w:val="0077133C"/>
    <w:rsid w:val="007728B4"/>
    <w:rsid w:val="0077622E"/>
    <w:rsid w:val="00777FE4"/>
    <w:rsid w:val="007813A1"/>
    <w:rsid w:val="0079075D"/>
    <w:rsid w:val="007910DD"/>
    <w:rsid w:val="00794C7C"/>
    <w:rsid w:val="00796413"/>
    <w:rsid w:val="007B3215"/>
    <w:rsid w:val="007C1468"/>
    <w:rsid w:val="007C2921"/>
    <w:rsid w:val="007C41D7"/>
    <w:rsid w:val="007F16FB"/>
    <w:rsid w:val="007F1BBA"/>
    <w:rsid w:val="00810657"/>
    <w:rsid w:val="0081600F"/>
    <w:rsid w:val="0082242F"/>
    <w:rsid w:val="00822788"/>
    <w:rsid w:val="008248D5"/>
    <w:rsid w:val="0082722D"/>
    <w:rsid w:val="008274F7"/>
    <w:rsid w:val="00827623"/>
    <w:rsid w:val="00833FEC"/>
    <w:rsid w:val="008441F9"/>
    <w:rsid w:val="00846A99"/>
    <w:rsid w:val="00851951"/>
    <w:rsid w:val="00853CF9"/>
    <w:rsid w:val="00860311"/>
    <w:rsid w:val="00864142"/>
    <w:rsid w:val="008641D1"/>
    <w:rsid w:val="00870FB9"/>
    <w:rsid w:val="0087160A"/>
    <w:rsid w:val="00872F67"/>
    <w:rsid w:val="00874410"/>
    <w:rsid w:val="00874C4D"/>
    <w:rsid w:val="008879E9"/>
    <w:rsid w:val="00893346"/>
    <w:rsid w:val="0089399D"/>
    <w:rsid w:val="00894D19"/>
    <w:rsid w:val="008A0D8D"/>
    <w:rsid w:val="008B1A69"/>
    <w:rsid w:val="008B2198"/>
    <w:rsid w:val="008B3FC2"/>
    <w:rsid w:val="008B6F79"/>
    <w:rsid w:val="008C1A39"/>
    <w:rsid w:val="008D1B43"/>
    <w:rsid w:val="008D2363"/>
    <w:rsid w:val="008E62D0"/>
    <w:rsid w:val="008E77F2"/>
    <w:rsid w:val="008E7DFB"/>
    <w:rsid w:val="008F7327"/>
    <w:rsid w:val="0090059C"/>
    <w:rsid w:val="009026B7"/>
    <w:rsid w:val="009072CE"/>
    <w:rsid w:val="009076C8"/>
    <w:rsid w:val="00915BBE"/>
    <w:rsid w:val="00921D62"/>
    <w:rsid w:val="00922791"/>
    <w:rsid w:val="00927CD6"/>
    <w:rsid w:val="00933572"/>
    <w:rsid w:val="009363C7"/>
    <w:rsid w:val="00942271"/>
    <w:rsid w:val="0095479C"/>
    <w:rsid w:val="009617A6"/>
    <w:rsid w:val="00964674"/>
    <w:rsid w:val="00972D36"/>
    <w:rsid w:val="00973BFB"/>
    <w:rsid w:val="00980406"/>
    <w:rsid w:val="00994621"/>
    <w:rsid w:val="00996D85"/>
    <w:rsid w:val="009A2C8F"/>
    <w:rsid w:val="009A7B65"/>
    <w:rsid w:val="009D2AD6"/>
    <w:rsid w:val="009D3A07"/>
    <w:rsid w:val="009D4711"/>
    <w:rsid w:val="009D5DA6"/>
    <w:rsid w:val="009E3A84"/>
    <w:rsid w:val="009E72D7"/>
    <w:rsid w:val="009E7ACC"/>
    <w:rsid w:val="009F450E"/>
    <w:rsid w:val="009F54DA"/>
    <w:rsid w:val="00A00759"/>
    <w:rsid w:val="00A02E3D"/>
    <w:rsid w:val="00A06984"/>
    <w:rsid w:val="00A07AB1"/>
    <w:rsid w:val="00A1324E"/>
    <w:rsid w:val="00A25B7A"/>
    <w:rsid w:val="00A27BE3"/>
    <w:rsid w:val="00A339B9"/>
    <w:rsid w:val="00A40EDF"/>
    <w:rsid w:val="00A41836"/>
    <w:rsid w:val="00A4295C"/>
    <w:rsid w:val="00A431AA"/>
    <w:rsid w:val="00A51FC2"/>
    <w:rsid w:val="00A5331E"/>
    <w:rsid w:val="00A568DF"/>
    <w:rsid w:val="00A73A79"/>
    <w:rsid w:val="00A77068"/>
    <w:rsid w:val="00A772A3"/>
    <w:rsid w:val="00A93C52"/>
    <w:rsid w:val="00A97832"/>
    <w:rsid w:val="00AA306E"/>
    <w:rsid w:val="00AA7368"/>
    <w:rsid w:val="00AB4FF9"/>
    <w:rsid w:val="00AE7B21"/>
    <w:rsid w:val="00AF1980"/>
    <w:rsid w:val="00AF2021"/>
    <w:rsid w:val="00AF6050"/>
    <w:rsid w:val="00B016F8"/>
    <w:rsid w:val="00B025B7"/>
    <w:rsid w:val="00B270A0"/>
    <w:rsid w:val="00B27C84"/>
    <w:rsid w:val="00B3128C"/>
    <w:rsid w:val="00B33843"/>
    <w:rsid w:val="00B3409B"/>
    <w:rsid w:val="00B471BD"/>
    <w:rsid w:val="00B50C2D"/>
    <w:rsid w:val="00B563F3"/>
    <w:rsid w:val="00B56A5F"/>
    <w:rsid w:val="00B64904"/>
    <w:rsid w:val="00BA60CE"/>
    <w:rsid w:val="00BB4F0D"/>
    <w:rsid w:val="00BB5771"/>
    <w:rsid w:val="00BB7AB8"/>
    <w:rsid w:val="00BC227E"/>
    <w:rsid w:val="00BC5607"/>
    <w:rsid w:val="00BD203C"/>
    <w:rsid w:val="00BE0D1D"/>
    <w:rsid w:val="00BE1818"/>
    <w:rsid w:val="00BE2448"/>
    <w:rsid w:val="00BE24D4"/>
    <w:rsid w:val="00BF2BE7"/>
    <w:rsid w:val="00BF2FBE"/>
    <w:rsid w:val="00BF4512"/>
    <w:rsid w:val="00C05102"/>
    <w:rsid w:val="00C13FA6"/>
    <w:rsid w:val="00C169ED"/>
    <w:rsid w:val="00C36FF9"/>
    <w:rsid w:val="00C37506"/>
    <w:rsid w:val="00C41E9D"/>
    <w:rsid w:val="00C44645"/>
    <w:rsid w:val="00C5484D"/>
    <w:rsid w:val="00C57A25"/>
    <w:rsid w:val="00C61287"/>
    <w:rsid w:val="00C618F2"/>
    <w:rsid w:val="00C73207"/>
    <w:rsid w:val="00C7602A"/>
    <w:rsid w:val="00C82160"/>
    <w:rsid w:val="00C82C02"/>
    <w:rsid w:val="00C82ED9"/>
    <w:rsid w:val="00C87D68"/>
    <w:rsid w:val="00C9281B"/>
    <w:rsid w:val="00C9549A"/>
    <w:rsid w:val="00CA367A"/>
    <w:rsid w:val="00CB1D26"/>
    <w:rsid w:val="00CC404F"/>
    <w:rsid w:val="00CC4C21"/>
    <w:rsid w:val="00CC57AD"/>
    <w:rsid w:val="00CD0FE9"/>
    <w:rsid w:val="00CD478E"/>
    <w:rsid w:val="00CD480B"/>
    <w:rsid w:val="00CD7355"/>
    <w:rsid w:val="00CE5B83"/>
    <w:rsid w:val="00CF6EDD"/>
    <w:rsid w:val="00D01FD8"/>
    <w:rsid w:val="00D03D59"/>
    <w:rsid w:val="00D05922"/>
    <w:rsid w:val="00D0746D"/>
    <w:rsid w:val="00D107A3"/>
    <w:rsid w:val="00D147EA"/>
    <w:rsid w:val="00D21383"/>
    <w:rsid w:val="00D31F76"/>
    <w:rsid w:val="00D417ED"/>
    <w:rsid w:val="00D42AE1"/>
    <w:rsid w:val="00D46C91"/>
    <w:rsid w:val="00D605A4"/>
    <w:rsid w:val="00D61536"/>
    <w:rsid w:val="00D61B13"/>
    <w:rsid w:val="00D71A55"/>
    <w:rsid w:val="00D7746A"/>
    <w:rsid w:val="00D838FE"/>
    <w:rsid w:val="00D8406F"/>
    <w:rsid w:val="00D859C7"/>
    <w:rsid w:val="00D9021F"/>
    <w:rsid w:val="00D9185A"/>
    <w:rsid w:val="00DA00BD"/>
    <w:rsid w:val="00DA1080"/>
    <w:rsid w:val="00DA12C2"/>
    <w:rsid w:val="00DA6880"/>
    <w:rsid w:val="00DA7BAC"/>
    <w:rsid w:val="00DB30A6"/>
    <w:rsid w:val="00DC57BD"/>
    <w:rsid w:val="00DD3B96"/>
    <w:rsid w:val="00DD6A9E"/>
    <w:rsid w:val="00DE49BA"/>
    <w:rsid w:val="00E23367"/>
    <w:rsid w:val="00E31B92"/>
    <w:rsid w:val="00E46007"/>
    <w:rsid w:val="00E475D4"/>
    <w:rsid w:val="00E52C99"/>
    <w:rsid w:val="00E52DF7"/>
    <w:rsid w:val="00E61E6B"/>
    <w:rsid w:val="00E74D1C"/>
    <w:rsid w:val="00E8776E"/>
    <w:rsid w:val="00E9237A"/>
    <w:rsid w:val="00EA0B88"/>
    <w:rsid w:val="00EA6901"/>
    <w:rsid w:val="00EB2285"/>
    <w:rsid w:val="00EC077A"/>
    <w:rsid w:val="00EC4294"/>
    <w:rsid w:val="00EC681E"/>
    <w:rsid w:val="00ED02D3"/>
    <w:rsid w:val="00ED477B"/>
    <w:rsid w:val="00ED5E31"/>
    <w:rsid w:val="00EE4815"/>
    <w:rsid w:val="00EE64C1"/>
    <w:rsid w:val="00EF193F"/>
    <w:rsid w:val="00EF5E47"/>
    <w:rsid w:val="00F05AA0"/>
    <w:rsid w:val="00F061CB"/>
    <w:rsid w:val="00F11793"/>
    <w:rsid w:val="00F24050"/>
    <w:rsid w:val="00F248AA"/>
    <w:rsid w:val="00F31539"/>
    <w:rsid w:val="00F444EC"/>
    <w:rsid w:val="00F45FE3"/>
    <w:rsid w:val="00F463E0"/>
    <w:rsid w:val="00F54D03"/>
    <w:rsid w:val="00F6347A"/>
    <w:rsid w:val="00F7503A"/>
    <w:rsid w:val="00F81FEF"/>
    <w:rsid w:val="00F96D9B"/>
    <w:rsid w:val="00F97623"/>
    <w:rsid w:val="00F978B9"/>
    <w:rsid w:val="00FA61AF"/>
    <w:rsid w:val="00FB2C17"/>
    <w:rsid w:val="00FC06DF"/>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EA78C6A"/>
  <w15:docId w15:val="{29812FDD-B13D-49EC-A88F-9F9F08802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18"/>
        <w:szCs w:val="24"/>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2242F"/>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rsid w:val="00DA1080"/>
    <w:rPr>
      <w:sz w:val="24"/>
    </w:rPr>
  </w:style>
  <w:style w:type="character" w:customStyle="1" w:styleId="CommentTextChar">
    <w:name w:val="Comment Text Char"/>
    <w:link w:val="CommentText"/>
    <w:uiPriority w:val="99"/>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character" w:styleId="Strong">
    <w:name w:val="Strong"/>
    <w:basedOn w:val="DefaultParagraphFont"/>
    <w:qFormat/>
    <w:locked/>
    <w:rsid w:val="0082242F"/>
    <w:rPr>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01706">
      <w:bodyDiv w:val="1"/>
      <w:marLeft w:val="0"/>
      <w:marRight w:val="0"/>
      <w:marTop w:val="0"/>
      <w:marBottom w:val="0"/>
      <w:divBdr>
        <w:top w:val="none" w:sz="0" w:space="0" w:color="auto"/>
        <w:left w:val="none" w:sz="0" w:space="0" w:color="auto"/>
        <w:bottom w:val="none" w:sz="0" w:space="0" w:color="auto"/>
        <w:right w:val="none" w:sz="0" w:space="0" w:color="auto"/>
      </w:divBdr>
      <w:divsChild>
        <w:div w:id="1428229128">
          <w:marLeft w:val="0"/>
          <w:marRight w:val="0"/>
          <w:marTop w:val="0"/>
          <w:marBottom w:val="0"/>
          <w:divBdr>
            <w:top w:val="none" w:sz="0" w:space="0" w:color="auto"/>
            <w:left w:val="none" w:sz="0" w:space="0" w:color="auto"/>
            <w:bottom w:val="none" w:sz="0" w:space="0" w:color="auto"/>
            <w:right w:val="none" w:sz="0" w:space="0" w:color="auto"/>
          </w:divBdr>
        </w:div>
        <w:div w:id="235212713">
          <w:marLeft w:val="0"/>
          <w:marRight w:val="0"/>
          <w:marTop w:val="0"/>
          <w:marBottom w:val="0"/>
          <w:divBdr>
            <w:top w:val="none" w:sz="0" w:space="0" w:color="auto"/>
            <w:left w:val="none" w:sz="0" w:space="0" w:color="auto"/>
            <w:bottom w:val="none" w:sz="0" w:space="0" w:color="auto"/>
            <w:right w:val="none" w:sz="0" w:space="0" w:color="auto"/>
          </w:divBdr>
        </w:div>
        <w:div w:id="1503542493">
          <w:marLeft w:val="0"/>
          <w:marRight w:val="0"/>
          <w:marTop w:val="0"/>
          <w:marBottom w:val="0"/>
          <w:divBdr>
            <w:top w:val="none" w:sz="0" w:space="0" w:color="auto"/>
            <w:left w:val="none" w:sz="0" w:space="0" w:color="auto"/>
            <w:bottom w:val="none" w:sz="0" w:space="0" w:color="auto"/>
            <w:right w:val="none" w:sz="0" w:space="0" w:color="auto"/>
          </w:divBdr>
        </w:div>
      </w:divsChild>
    </w:div>
    <w:div w:id="241180668">
      <w:bodyDiv w:val="1"/>
      <w:marLeft w:val="0"/>
      <w:marRight w:val="0"/>
      <w:marTop w:val="0"/>
      <w:marBottom w:val="0"/>
      <w:divBdr>
        <w:top w:val="none" w:sz="0" w:space="0" w:color="auto"/>
        <w:left w:val="none" w:sz="0" w:space="0" w:color="auto"/>
        <w:bottom w:val="none" w:sz="0" w:space="0" w:color="auto"/>
        <w:right w:val="none" w:sz="0" w:space="0" w:color="auto"/>
      </w:divBdr>
      <w:divsChild>
        <w:div w:id="2136020301">
          <w:marLeft w:val="0"/>
          <w:marRight w:val="0"/>
          <w:marTop w:val="0"/>
          <w:marBottom w:val="0"/>
          <w:divBdr>
            <w:top w:val="none" w:sz="0" w:space="0" w:color="auto"/>
            <w:left w:val="none" w:sz="0" w:space="0" w:color="auto"/>
            <w:bottom w:val="none" w:sz="0" w:space="0" w:color="auto"/>
            <w:right w:val="none" w:sz="0" w:space="0" w:color="auto"/>
          </w:divBdr>
        </w:div>
        <w:div w:id="1058894874">
          <w:marLeft w:val="0"/>
          <w:marRight w:val="0"/>
          <w:marTop w:val="0"/>
          <w:marBottom w:val="0"/>
          <w:divBdr>
            <w:top w:val="none" w:sz="0" w:space="0" w:color="auto"/>
            <w:left w:val="none" w:sz="0" w:space="0" w:color="auto"/>
            <w:bottom w:val="none" w:sz="0" w:space="0" w:color="auto"/>
            <w:right w:val="none" w:sz="0" w:space="0" w:color="auto"/>
          </w:divBdr>
        </w:div>
        <w:div w:id="657733408">
          <w:marLeft w:val="0"/>
          <w:marRight w:val="0"/>
          <w:marTop w:val="0"/>
          <w:marBottom w:val="0"/>
          <w:divBdr>
            <w:top w:val="none" w:sz="0" w:space="0" w:color="auto"/>
            <w:left w:val="none" w:sz="0" w:space="0" w:color="auto"/>
            <w:bottom w:val="none" w:sz="0" w:space="0" w:color="auto"/>
            <w:right w:val="none" w:sz="0" w:space="0" w:color="auto"/>
          </w:divBdr>
        </w:div>
        <w:div w:id="1658269339">
          <w:marLeft w:val="0"/>
          <w:marRight w:val="0"/>
          <w:marTop w:val="0"/>
          <w:marBottom w:val="0"/>
          <w:divBdr>
            <w:top w:val="none" w:sz="0" w:space="0" w:color="auto"/>
            <w:left w:val="none" w:sz="0" w:space="0" w:color="auto"/>
            <w:bottom w:val="none" w:sz="0" w:space="0" w:color="auto"/>
            <w:right w:val="none" w:sz="0" w:space="0" w:color="auto"/>
          </w:divBdr>
        </w:div>
        <w:div w:id="2142768562">
          <w:marLeft w:val="0"/>
          <w:marRight w:val="0"/>
          <w:marTop w:val="0"/>
          <w:marBottom w:val="0"/>
          <w:divBdr>
            <w:top w:val="none" w:sz="0" w:space="0" w:color="auto"/>
            <w:left w:val="none" w:sz="0" w:space="0" w:color="auto"/>
            <w:bottom w:val="none" w:sz="0" w:space="0" w:color="auto"/>
            <w:right w:val="none" w:sz="0" w:space="0" w:color="auto"/>
          </w:divBdr>
        </w:div>
        <w:div w:id="1817338023">
          <w:marLeft w:val="0"/>
          <w:marRight w:val="0"/>
          <w:marTop w:val="0"/>
          <w:marBottom w:val="0"/>
          <w:divBdr>
            <w:top w:val="none" w:sz="0" w:space="0" w:color="auto"/>
            <w:left w:val="none" w:sz="0" w:space="0" w:color="auto"/>
            <w:bottom w:val="none" w:sz="0" w:space="0" w:color="auto"/>
            <w:right w:val="none" w:sz="0" w:space="0" w:color="auto"/>
          </w:divBdr>
        </w:div>
        <w:div w:id="2120561859">
          <w:marLeft w:val="0"/>
          <w:marRight w:val="0"/>
          <w:marTop w:val="0"/>
          <w:marBottom w:val="0"/>
          <w:divBdr>
            <w:top w:val="none" w:sz="0" w:space="0" w:color="auto"/>
            <w:left w:val="none" w:sz="0" w:space="0" w:color="auto"/>
            <w:bottom w:val="none" w:sz="0" w:space="0" w:color="auto"/>
            <w:right w:val="none" w:sz="0" w:space="0" w:color="auto"/>
          </w:divBdr>
        </w:div>
        <w:div w:id="763572254">
          <w:marLeft w:val="0"/>
          <w:marRight w:val="0"/>
          <w:marTop w:val="0"/>
          <w:marBottom w:val="0"/>
          <w:divBdr>
            <w:top w:val="none" w:sz="0" w:space="0" w:color="auto"/>
            <w:left w:val="none" w:sz="0" w:space="0" w:color="auto"/>
            <w:bottom w:val="none" w:sz="0" w:space="0" w:color="auto"/>
            <w:right w:val="none" w:sz="0" w:space="0" w:color="auto"/>
          </w:divBdr>
        </w:div>
        <w:div w:id="1922565508">
          <w:marLeft w:val="0"/>
          <w:marRight w:val="0"/>
          <w:marTop w:val="0"/>
          <w:marBottom w:val="0"/>
          <w:divBdr>
            <w:top w:val="none" w:sz="0" w:space="0" w:color="auto"/>
            <w:left w:val="none" w:sz="0" w:space="0" w:color="auto"/>
            <w:bottom w:val="none" w:sz="0" w:space="0" w:color="auto"/>
            <w:right w:val="none" w:sz="0" w:space="0" w:color="auto"/>
          </w:divBdr>
        </w:div>
        <w:div w:id="559286617">
          <w:marLeft w:val="0"/>
          <w:marRight w:val="0"/>
          <w:marTop w:val="0"/>
          <w:marBottom w:val="0"/>
          <w:divBdr>
            <w:top w:val="none" w:sz="0" w:space="0" w:color="auto"/>
            <w:left w:val="none" w:sz="0" w:space="0" w:color="auto"/>
            <w:bottom w:val="none" w:sz="0" w:space="0" w:color="auto"/>
            <w:right w:val="none" w:sz="0" w:space="0" w:color="auto"/>
          </w:divBdr>
        </w:div>
        <w:div w:id="920212570">
          <w:marLeft w:val="0"/>
          <w:marRight w:val="0"/>
          <w:marTop w:val="0"/>
          <w:marBottom w:val="0"/>
          <w:divBdr>
            <w:top w:val="none" w:sz="0" w:space="0" w:color="auto"/>
            <w:left w:val="none" w:sz="0" w:space="0" w:color="auto"/>
            <w:bottom w:val="none" w:sz="0" w:space="0" w:color="auto"/>
            <w:right w:val="none" w:sz="0" w:space="0" w:color="auto"/>
          </w:divBdr>
        </w:div>
        <w:div w:id="760565383">
          <w:marLeft w:val="0"/>
          <w:marRight w:val="0"/>
          <w:marTop w:val="0"/>
          <w:marBottom w:val="0"/>
          <w:divBdr>
            <w:top w:val="none" w:sz="0" w:space="0" w:color="auto"/>
            <w:left w:val="none" w:sz="0" w:space="0" w:color="auto"/>
            <w:bottom w:val="none" w:sz="0" w:space="0" w:color="auto"/>
            <w:right w:val="none" w:sz="0" w:space="0" w:color="auto"/>
          </w:divBdr>
        </w:div>
        <w:div w:id="643464678">
          <w:marLeft w:val="0"/>
          <w:marRight w:val="0"/>
          <w:marTop w:val="0"/>
          <w:marBottom w:val="0"/>
          <w:divBdr>
            <w:top w:val="none" w:sz="0" w:space="0" w:color="auto"/>
            <w:left w:val="none" w:sz="0" w:space="0" w:color="auto"/>
            <w:bottom w:val="none" w:sz="0" w:space="0" w:color="auto"/>
            <w:right w:val="none" w:sz="0" w:space="0" w:color="auto"/>
          </w:divBdr>
        </w:div>
      </w:divsChild>
    </w:div>
    <w:div w:id="303588119">
      <w:bodyDiv w:val="1"/>
      <w:marLeft w:val="0"/>
      <w:marRight w:val="0"/>
      <w:marTop w:val="0"/>
      <w:marBottom w:val="0"/>
      <w:divBdr>
        <w:top w:val="none" w:sz="0" w:space="0" w:color="auto"/>
        <w:left w:val="none" w:sz="0" w:space="0" w:color="auto"/>
        <w:bottom w:val="none" w:sz="0" w:space="0" w:color="auto"/>
        <w:right w:val="none" w:sz="0" w:space="0" w:color="auto"/>
      </w:divBdr>
    </w:div>
    <w:div w:id="410395603">
      <w:bodyDiv w:val="1"/>
      <w:marLeft w:val="0"/>
      <w:marRight w:val="0"/>
      <w:marTop w:val="0"/>
      <w:marBottom w:val="0"/>
      <w:divBdr>
        <w:top w:val="none" w:sz="0" w:space="0" w:color="auto"/>
        <w:left w:val="none" w:sz="0" w:space="0" w:color="auto"/>
        <w:bottom w:val="none" w:sz="0" w:space="0" w:color="auto"/>
        <w:right w:val="none" w:sz="0" w:space="0" w:color="auto"/>
      </w:divBdr>
    </w:div>
    <w:div w:id="654383085">
      <w:bodyDiv w:val="1"/>
      <w:marLeft w:val="0"/>
      <w:marRight w:val="0"/>
      <w:marTop w:val="0"/>
      <w:marBottom w:val="0"/>
      <w:divBdr>
        <w:top w:val="none" w:sz="0" w:space="0" w:color="auto"/>
        <w:left w:val="none" w:sz="0" w:space="0" w:color="auto"/>
        <w:bottom w:val="none" w:sz="0" w:space="0" w:color="auto"/>
        <w:right w:val="none" w:sz="0" w:space="0" w:color="auto"/>
      </w:divBdr>
      <w:divsChild>
        <w:div w:id="1927152468">
          <w:marLeft w:val="0"/>
          <w:marRight w:val="0"/>
          <w:marTop w:val="0"/>
          <w:marBottom w:val="0"/>
          <w:divBdr>
            <w:top w:val="none" w:sz="0" w:space="0" w:color="auto"/>
            <w:left w:val="none" w:sz="0" w:space="0" w:color="auto"/>
            <w:bottom w:val="none" w:sz="0" w:space="0" w:color="auto"/>
            <w:right w:val="none" w:sz="0" w:space="0" w:color="auto"/>
          </w:divBdr>
        </w:div>
        <w:div w:id="966400705">
          <w:marLeft w:val="0"/>
          <w:marRight w:val="0"/>
          <w:marTop w:val="0"/>
          <w:marBottom w:val="0"/>
          <w:divBdr>
            <w:top w:val="none" w:sz="0" w:space="0" w:color="auto"/>
            <w:left w:val="none" w:sz="0" w:space="0" w:color="auto"/>
            <w:bottom w:val="none" w:sz="0" w:space="0" w:color="auto"/>
            <w:right w:val="none" w:sz="0" w:space="0" w:color="auto"/>
          </w:divBdr>
        </w:div>
        <w:div w:id="1831555186">
          <w:marLeft w:val="0"/>
          <w:marRight w:val="0"/>
          <w:marTop w:val="0"/>
          <w:marBottom w:val="0"/>
          <w:divBdr>
            <w:top w:val="none" w:sz="0" w:space="0" w:color="auto"/>
            <w:left w:val="none" w:sz="0" w:space="0" w:color="auto"/>
            <w:bottom w:val="none" w:sz="0" w:space="0" w:color="auto"/>
            <w:right w:val="none" w:sz="0" w:space="0" w:color="auto"/>
          </w:divBdr>
        </w:div>
        <w:div w:id="981811464">
          <w:marLeft w:val="0"/>
          <w:marRight w:val="0"/>
          <w:marTop w:val="0"/>
          <w:marBottom w:val="0"/>
          <w:divBdr>
            <w:top w:val="none" w:sz="0" w:space="0" w:color="auto"/>
            <w:left w:val="none" w:sz="0" w:space="0" w:color="auto"/>
            <w:bottom w:val="none" w:sz="0" w:space="0" w:color="auto"/>
            <w:right w:val="none" w:sz="0" w:space="0" w:color="auto"/>
          </w:divBdr>
        </w:div>
        <w:div w:id="1880121171">
          <w:marLeft w:val="0"/>
          <w:marRight w:val="0"/>
          <w:marTop w:val="0"/>
          <w:marBottom w:val="0"/>
          <w:divBdr>
            <w:top w:val="none" w:sz="0" w:space="0" w:color="auto"/>
            <w:left w:val="none" w:sz="0" w:space="0" w:color="auto"/>
            <w:bottom w:val="none" w:sz="0" w:space="0" w:color="auto"/>
            <w:right w:val="none" w:sz="0" w:space="0" w:color="auto"/>
          </w:divBdr>
        </w:div>
      </w:divsChild>
    </w:div>
    <w:div w:id="813838534">
      <w:bodyDiv w:val="1"/>
      <w:marLeft w:val="0"/>
      <w:marRight w:val="0"/>
      <w:marTop w:val="0"/>
      <w:marBottom w:val="0"/>
      <w:divBdr>
        <w:top w:val="none" w:sz="0" w:space="0" w:color="auto"/>
        <w:left w:val="none" w:sz="0" w:space="0" w:color="auto"/>
        <w:bottom w:val="none" w:sz="0" w:space="0" w:color="auto"/>
        <w:right w:val="none" w:sz="0" w:space="0" w:color="auto"/>
      </w:divBdr>
      <w:divsChild>
        <w:div w:id="529685381">
          <w:marLeft w:val="0"/>
          <w:marRight w:val="0"/>
          <w:marTop w:val="0"/>
          <w:marBottom w:val="0"/>
          <w:divBdr>
            <w:top w:val="none" w:sz="0" w:space="0" w:color="auto"/>
            <w:left w:val="none" w:sz="0" w:space="0" w:color="auto"/>
            <w:bottom w:val="none" w:sz="0" w:space="0" w:color="auto"/>
            <w:right w:val="none" w:sz="0" w:space="0" w:color="auto"/>
          </w:divBdr>
        </w:div>
      </w:divsChild>
    </w:div>
    <w:div w:id="873734618">
      <w:bodyDiv w:val="1"/>
      <w:marLeft w:val="0"/>
      <w:marRight w:val="0"/>
      <w:marTop w:val="0"/>
      <w:marBottom w:val="0"/>
      <w:divBdr>
        <w:top w:val="none" w:sz="0" w:space="0" w:color="auto"/>
        <w:left w:val="none" w:sz="0" w:space="0" w:color="auto"/>
        <w:bottom w:val="none" w:sz="0" w:space="0" w:color="auto"/>
        <w:right w:val="none" w:sz="0" w:space="0" w:color="auto"/>
      </w:divBdr>
      <w:divsChild>
        <w:div w:id="1843231214">
          <w:marLeft w:val="0"/>
          <w:marRight w:val="0"/>
          <w:marTop w:val="0"/>
          <w:marBottom w:val="0"/>
          <w:divBdr>
            <w:top w:val="none" w:sz="0" w:space="0" w:color="auto"/>
            <w:left w:val="none" w:sz="0" w:space="0" w:color="auto"/>
            <w:bottom w:val="none" w:sz="0" w:space="0" w:color="auto"/>
            <w:right w:val="none" w:sz="0" w:space="0" w:color="auto"/>
          </w:divBdr>
        </w:div>
        <w:div w:id="1250699998">
          <w:marLeft w:val="0"/>
          <w:marRight w:val="0"/>
          <w:marTop w:val="0"/>
          <w:marBottom w:val="0"/>
          <w:divBdr>
            <w:top w:val="none" w:sz="0" w:space="0" w:color="auto"/>
            <w:left w:val="none" w:sz="0" w:space="0" w:color="auto"/>
            <w:bottom w:val="none" w:sz="0" w:space="0" w:color="auto"/>
            <w:right w:val="none" w:sz="0" w:space="0" w:color="auto"/>
          </w:divBdr>
        </w:div>
        <w:div w:id="636027587">
          <w:marLeft w:val="0"/>
          <w:marRight w:val="0"/>
          <w:marTop w:val="0"/>
          <w:marBottom w:val="0"/>
          <w:divBdr>
            <w:top w:val="none" w:sz="0" w:space="0" w:color="auto"/>
            <w:left w:val="none" w:sz="0" w:space="0" w:color="auto"/>
            <w:bottom w:val="none" w:sz="0" w:space="0" w:color="auto"/>
            <w:right w:val="none" w:sz="0" w:space="0" w:color="auto"/>
          </w:divBdr>
        </w:div>
        <w:div w:id="2105101425">
          <w:marLeft w:val="0"/>
          <w:marRight w:val="0"/>
          <w:marTop w:val="0"/>
          <w:marBottom w:val="0"/>
          <w:divBdr>
            <w:top w:val="none" w:sz="0" w:space="0" w:color="auto"/>
            <w:left w:val="none" w:sz="0" w:space="0" w:color="auto"/>
            <w:bottom w:val="none" w:sz="0" w:space="0" w:color="auto"/>
            <w:right w:val="none" w:sz="0" w:space="0" w:color="auto"/>
          </w:divBdr>
        </w:div>
        <w:div w:id="714542723">
          <w:marLeft w:val="0"/>
          <w:marRight w:val="0"/>
          <w:marTop w:val="0"/>
          <w:marBottom w:val="0"/>
          <w:divBdr>
            <w:top w:val="none" w:sz="0" w:space="0" w:color="auto"/>
            <w:left w:val="none" w:sz="0" w:space="0" w:color="auto"/>
            <w:bottom w:val="none" w:sz="0" w:space="0" w:color="auto"/>
            <w:right w:val="none" w:sz="0" w:space="0" w:color="auto"/>
          </w:divBdr>
        </w:div>
        <w:div w:id="1352417381">
          <w:marLeft w:val="0"/>
          <w:marRight w:val="0"/>
          <w:marTop w:val="0"/>
          <w:marBottom w:val="0"/>
          <w:divBdr>
            <w:top w:val="none" w:sz="0" w:space="0" w:color="auto"/>
            <w:left w:val="none" w:sz="0" w:space="0" w:color="auto"/>
            <w:bottom w:val="none" w:sz="0" w:space="0" w:color="auto"/>
            <w:right w:val="none" w:sz="0" w:space="0" w:color="auto"/>
          </w:divBdr>
        </w:div>
        <w:div w:id="1955553286">
          <w:marLeft w:val="0"/>
          <w:marRight w:val="0"/>
          <w:marTop w:val="0"/>
          <w:marBottom w:val="0"/>
          <w:divBdr>
            <w:top w:val="none" w:sz="0" w:space="0" w:color="auto"/>
            <w:left w:val="none" w:sz="0" w:space="0" w:color="auto"/>
            <w:bottom w:val="none" w:sz="0" w:space="0" w:color="auto"/>
            <w:right w:val="none" w:sz="0" w:space="0" w:color="auto"/>
          </w:divBdr>
        </w:div>
        <w:div w:id="1555463358">
          <w:marLeft w:val="0"/>
          <w:marRight w:val="0"/>
          <w:marTop w:val="0"/>
          <w:marBottom w:val="0"/>
          <w:divBdr>
            <w:top w:val="none" w:sz="0" w:space="0" w:color="auto"/>
            <w:left w:val="none" w:sz="0" w:space="0" w:color="auto"/>
            <w:bottom w:val="none" w:sz="0" w:space="0" w:color="auto"/>
            <w:right w:val="none" w:sz="0" w:space="0" w:color="auto"/>
          </w:divBdr>
        </w:div>
        <w:div w:id="1148788522">
          <w:marLeft w:val="0"/>
          <w:marRight w:val="0"/>
          <w:marTop w:val="0"/>
          <w:marBottom w:val="0"/>
          <w:divBdr>
            <w:top w:val="none" w:sz="0" w:space="0" w:color="auto"/>
            <w:left w:val="none" w:sz="0" w:space="0" w:color="auto"/>
            <w:bottom w:val="none" w:sz="0" w:space="0" w:color="auto"/>
            <w:right w:val="none" w:sz="0" w:space="0" w:color="auto"/>
          </w:divBdr>
        </w:div>
        <w:div w:id="668680335">
          <w:marLeft w:val="0"/>
          <w:marRight w:val="0"/>
          <w:marTop w:val="0"/>
          <w:marBottom w:val="0"/>
          <w:divBdr>
            <w:top w:val="none" w:sz="0" w:space="0" w:color="auto"/>
            <w:left w:val="none" w:sz="0" w:space="0" w:color="auto"/>
            <w:bottom w:val="none" w:sz="0" w:space="0" w:color="auto"/>
            <w:right w:val="none" w:sz="0" w:space="0" w:color="auto"/>
          </w:divBdr>
        </w:div>
        <w:div w:id="1363554532">
          <w:marLeft w:val="0"/>
          <w:marRight w:val="0"/>
          <w:marTop w:val="0"/>
          <w:marBottom w:val="0"/>
          <w:divBdr>
            <w:top w:val="none" w:sz="0" w:space="0" w:color="auto"/>
            <w:left w:val="none" w:sz="0" w:space="0" w:color="auto"/>
            <w:bottom w:val="none" w:sz="0" w:space="0" w:color="auto"/>
            <w:right w:val="none" w:sz="0" w:space="0" w:color="auto"/>
          </w:divBdr>
        </w:div>
        <w:div w:id="985471223">
          <w:marLeft w:val="0"/>
          <w:marRight w:val="0"/>
          <w:marTop w:val="0"/>
          <w:marBottom w:val="0"/>
          <w:divBdr>
            <w:top w:val="none" w:sz="0" w:space="0" w:color="auto"/>
            <w:left w:val="none" w:sz="0" w:space="0" w:color="auto"/>
            <w:bottom w:val="none" w:sz="0" w:space="0" w:color="auto"/>
            <w:right w:val="none" w:sz="0" w:space="0" w:color="auto"/>
          </w:divBdr>
        </w:div>
        <w:div w:id="949750229">
          <w:marLeft w:val="0"/>
          <w:marRight w:val="0"/>
          <w:marTop w:val="0"/>
          <w:marBottom w:val="0"/>
          <w:divBdr>
            <w:top w:val="none" w:sz="0" w:space="0" w:color="auto"/>
            <w:left w:val="none" w:sz="0" w:space="0" w:color="auto"/>
            <w:bottom w:val="none" w:sz="0" w:space="0" w:color="auto"/>
            <w:right w:val="none" w:sz="0" w:space="0" w:color="auto"/>
          </w:divBdr>
        </w:div>
      </w:divsChild>
    </w:div>
    <w:div w:id="921178924">
      <w:bodyDiv w:val="1"/>
      <w:marLeft w:val="0"/>
      <w:marRight w:val="0"/>
      <w:marTop w:val="0"/>
      <w:marBottom w:val="0"/>
      <w:divBdr>
        <w:top w:val="none" w:sz="0" w:space="0" w:color="auto"/>
        <w:left w:val="none" w:sz="0" w:space="0" w:color="auto"/>
        <w:bottom w:val="none" w:sz="0" w:space="0" w:color="auto"/>
        <w:right w:val="none" w:sz="0" w:space="0" w:color="auto"/>
      </w:divBdr>
      <w:divsChild>
        <w:div w:id="745419472">
          <w:marLeft w:val="0"/>
          <w:marRight w:val="0"/>
          <w:marTop w:val="0"/>
          <w:marBottom w:val="0"/>
          <w:divBdr>
            <w:top w:val="none" w:sz="0" w:space="0" w:color="auto"/>
            <w:left w:val="none" w:sz="0" w:space="0" w:color="auto"/>
            <w:bottom w:val="none" w:sz="0" w:space="0" w:color="auto"/>
            <w:right w:val="none" w:sz="0" w:space="0" w:color="auto"/>
          </w:divBdr>
        </w:div>
        <w:div w:id="2012680592">
          <w:marLeft w:val="0"/>
          <w:marRight w:val="0"/>
          <w:marTop w:val="0"/>
          <w:marBottom w:val="0"/>
          <w:divBdr>
            <w:top w:val="none" w:sz="0" w:space="0" w:color="auto"/>
            <w:left w:val="none" w:sz="0" w:space="0" w:color="auto"/>
            <w:bottom w:val="none" w:sz="0" w:space="0" w:color="auto"/>
            <w:right w:val="none" w:sz="0" w:space="0" w:color="auto"/>
          </w:divBdr>
        </w:div>
        <w:div w:id="1488471326">
          <w:marLeft w:val="0"/>
          <w:marRight w:val="0"/>
          <w:marTop w:val="0"/>
          <w:marBottom w:val="0"/>
          <w:divBdr>
            <w:top w:val="none" w:sz="0" w:space="0" w:color="auto"/>
            <w:left w:val="none" w:sz="0" w:space="0" w:color="auto"/>
            <w:bottom w:val="none" w:sz="0" w:space="0" w:color="auto"/>
            <w:right w:val="none" w:sz="0" w:space="0" w:color="auto"/>
          </w:divBdr>
        </w:div>
      </w:divsChild>
    </w:div>
    <w:div w:id="1078290819">
      <w:bodyDiv w:val="1"/>
      <w:marLeft w:val="0"/>
      <w:marRight w:val="0"/>
      <w:marTop w:val="0"/>
      <w:marBottom w:val="0"/>
      <w:divBdr>
        <w:top w:val="none" w:sz="0" w:space="0" w:color="auto"/>
        <w:left w:val="none" w:sz="0" w:space="0" w:color="auto"/>
        <w:bottom w:val="none" w:sz="0" w:space="0" w:color="auto"/>
        <w:right w:val="none" w:sz="0" w:space="0" w:color="auto"/>
      </w:divBdr>
      <w:divsChild>
        <w:div w:id="1975981796">
          <w:marLeft w:val="0"/>
          <w:marRight w:val="0"/>
          <w:marTop w:val="0"/>
          <w:marBottom w:val="0"/>
          <w:divBdr>
            <w:top w:val="none" w:sz="0" w:space="0" w:color="auto"/>
            <w:left w:val="none" w:sz="0" w:space="0" w:color="auto"/>
            <w:bottom w:val="none" w:sz="0" w:space="0" w:color="auto"/>
            <w:right w:val="none" w:sz="0" w:space="0" w:color="auto"/>
          </w:divBdr>
        </w:div>
      </w:divsChild>
    </w:div>
    <w:div w:id="1093431329">
      <w:bodyDiv w:val="1"/>
      <w:marLeft w:val="0"/>
      <w:marRight w:val="0"/>
      <w:marTop w:val="0"/>
      <w:marBottom w:val="0"/>
      <w:divBdr>
        <w:top w:val="none" w:sz="0" w:space="0" w:color="auto"/>
        <w:left w:val="none" w:sz="0" w:space="0" w:color="auto"/>
        <w:bottom w:val="none" w:sz="0" w:space="0" w:color="auto"/>
        <w:right w:val="none" w:sz="0" w:space="0" w:color="auto"/>
      </w:divBdr>
      <w:divsChild>
        <w:div w:id="19164999">
          <w:marLeft w:val="0"/>
          <w:marRight w:val="0"/>
          <w:marTop w:val="0"/>
          <w:marBottom w:val="0"/>
          <w:divBdr>
            <w:top w:val="none" w:sz="0" w:space="0" w:color="auto"/>
            <w:left w:val="none" w:sz="0" w:space="0" w:color="auto"/>
            <w:bottom w:val="none" w:sz="0" w:space="0" w:color="auto"/>
            <w:right w:val="none" w:sz="0" w:space="0" w:color="auto"/>
          </w:divBdr>
        </w:div>
        <w:div w:id="519661190">
          <w:marLeft w:val="0"/>
          <w:marRight w:val="0"/>
          <w:marTop w:val="0"/>
          <w:marBottom w:val="0"/>
          <w:divBdr>
            <w:top w:val="none" w:sz="0" w:space="0" w:color="auto"/>
            <w:left w:val="none" w:sz="0" w:space="0" w:color="auto"/>
            <w:bottom w:val="none" w:sz="0" w:space="0" w:color="auto"/>
            <w:right w:val="none" w:sz="0" w:space="0" w:color="auto"/>
          </w:divBdr>
        </w:div>
        <w:div w:id="1529297213">
          <w:marLeft w:val="0"/>
          <w:marRight w:val="0"/>
          <w:marTop w:val="0"/>
          <w:marBottom w:val="0"/>
          <w:divBdr>
            <w:top w:val="none" w:sz="0" w:space="0" w:color="auto"/>
            <w:left w:val="none" w:sz="0" w:space="0" w:color="auto"/>
            <w:bottom w:val="none" w:sz="0" w:space="0" w:color="auto"/>
            <w:right w:val="none" w:sz="0" w:space="0" w:color="auto"/>
          </w:divBdr>
        </w:div>
        <w:div w:id="1670212504">
          <w:marLeft w:val="0"/>
          <w:marRight w:val="0"/>
          <w:marTop w:val="0"/>
          <w:marBottom w:val="0"/>
          <w:divBdr>
            <w:top w:val="none" w:sz="0" w:space="0" w:color="auto"/>
            <w:left w:val="none" w:sz="0" w:space="0" w:color="auto"/>
            <w:bottom w:val="none" w:sz="0" w:space="0" w:color="auto"/>
            <w:right w:val="none" w:sz="0" w:space="0" w:color="auto"/>
          </w:divBdr>
        </w:div>
        <w:div w:id="1625233298">
          <w:marLeft w:val="0"/>
          <w:marRight w:val="0"/>
          <w:marTop w:val="0"/>
          <w:marBottom w:val="0"/>
          <w:divBdr>
            <w:top w:val="none" w:sz="0" w:space="0" w:color="auto"/>
            <w:left w:val="none" w:sz="0" w:space="0" w:color="auto"/>
            <w:bottom w:val="none" w:sz="0" w:space="0" w:color="auto"/>
            <w:right w:val="none" w:sz="0" w:space="0" w:color="auto"/>
          </w:divBdr>
        </w:div>
        <w:div w:id="952053198">
          <w:marLeft w:val="0"/>
          <w:marRight w:val="0"/>
          <w:marTop w:val="0"/>
          <w:marBottom w:val="0"/>
          <w:divBdr>
            <w:top w:val="none" w:sz="0" w:space="0" w:color="auto"/>
            <w:left w:val="none" w:sz="0" w:space="0" w:color="auto"/>
            <w:bottom w:val="none" w:sz="0" w:space="0" w:color="auto"/>
            <w:right w:val="none" w:sz="0" w:space="0" w:color="auto"/>
          </w:divBdr>
        </w:div>
      </w:divsChild>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F1AA5-A81E-4B29-8C08-AF7763A7E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2</TotalTime>
  <Pages>5</Pages>
  <Words>1590</Words>
  <Characters>8798</Characters>
  <Application>Microsoft Office Word</Application>
  <DocSecurity>0</DocSecurity>
  <Lines>73</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17TH MEETING OF THE</vt:lpstr>
      <vt:lpstr>17TH MEETING OF THE</vt:lpstr>
    </vt:vector>
  </TitlesOfParts>
  <Company>United Nations Volunteers (UNV) programme</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barbara.schoenberg@cms.int</dc:creator>
  <cp:keywords/>
  <cp:lastModifiedBy>Ximena Cancino</cp:lastModifiedBy>
  <cp:revision>3</cp:revision>
  <cp:lastPrinted>2017-08-16T09:02:00Z</cp:lastPrinted>
  <dcterms:created xsi:type="dcterms:W3CDTF">2017-08-16T09:02:00Z</dcterms:created>
  <dcterms:modified xsi:type="dcterms:W3CDTF">2017-08-16T09:03:00Z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