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45" w:rsidRPr="00682B31" w:rsidRDefault="00C00F45" w:rsidP="00682B31">
      <w:pPr>
        <w:tabs>
          <w:tab w:val="left" w:pos="-1057"/>
          <w:tab w:val="left" w:pos="-720"/>
        </w:tabs>
        <w:ind w:left="-90"/>
        <w:rPr>
          <w:rFonts w:cs="Arial"/>
          <w:spacing w:val="-8"/>
          <w:sz w:val="12"/>
          <w:szCs w:val="12"/>
        </w:rPr>
      </w:pPr>
    </w:p>
    <w:p w:rsidR="00C00F45" w:rsidRPr="00420040" w:rsidRDefault="00C00F45" w:rsidP="009E72D7">
      <w:pPr>
        <w:tabs>
          <w:tab w:val="left" w:pos="-1057"/>
          <w:tab w:val="left" w:pos="-720"/>
        </w:tabs>
        <w:rPr>
          <w:rFonts w:cs="Arial"/>
          <w:sz w:val="22"/>
          <w:szCs w:val="22"/>
        </w:rPr>
      </w:pPr>
      <w:r>
        <w:rPr>
          <w:sz w:val="22"/>
        </w:rPr>
        <w:t>12ª REUNIÓN DE LA CONFERENCIA DE LAS PARTES</w:t>
      </w:r>
    </w:p>
    <w:p w:rsidR="00C00F45" w:rsidRPr="008071FA" w:rsidRDefault="00C00F45" w:rsidP="009E72D7">
      <w:pPr>
        <w:pStyle w:val="Heading2"/>
        <w:keepNext w:val="0"/>
        <w:spacing w:line="228" w:lineRule="auto"/>
        <w:rPr>
          <w:rFonts w:cs="Arial"/>
          <w:b w:val="0"/>
          <w:bCs w:val="0"/>
          <w:sz w:val="22"/>
          <w:szCs w:val="22"/>
        </w:rPr>
      </w:pPr>
      <w:r>
        <w:rPr>
          <w:b w:val="0"/>
          <w:sz w:val="22"/>
        </w:rPr>
        <w:t>Manila (Filipinas), 23 - 28 de octubre de 2017</w:t>
      </w:r>
    </w:p>
    <w:p w:rsidR="00C00F45" w:rsidRPr="008071FA" w:rsidRDefault="00C00F45" w:rsidP="009E72D7">
      <w:pPr>
        <w:spacing w:line="228" w:lineRule="auto"/>
        <w:rPr>
          <w:rFonts w:cs="Arial"/>
          <w:iCs/>
          <w:sz w:val="22"/>
          <w:szCs w:val="22"/>
        </w:rPr>
      </w:pPr>
      <w:r>
        <w:rPr>
          <w:sz w:val="22"/>
        </w:rPr>
        <w:t>Punto 24.4.10 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C00F45" w:rsidRPr="008071FA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C00F45" w:rsidRPr="008071FA" w:rsidRDefault="00C00F4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cs="Arial"/>
                <w:sz w:val="22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sz w:val="28"/>
              </w:rPr>
              <w:t>CMS</w:t>
            </w:r>
          </w:p>
          <w:p w:rsidR="00C00F45" w:rsidRPr="008071FA" w:rsidRDefault="00C00F45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cs="Arial"/>
                <w:sz w:val="22"/>
              </w:rPr>
            </w:pPr>
          </w:p>
        </w:tc>
      </w:tr>
      <w:tr w:rsidR="00C00F45" w:rsidRPr="00682B31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C00F45" w:rsidRPr="008071FA" w:rsidRDefault="00F4537C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  <w:lang w:val="en-US" w:eastAsia="en-US"/>
              </w:rPr>
              <w:drawing>
                <wp:inline distT="0" distB="0" distL="0" distR="0">
                  <wp:extent cx="742950" cy="771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1" t="-740" r="-2531" b="-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F45" w:rsidRPr="008071FA" w:rsidRDefault="00C00F45">
            <w:pPr>
              <w:rPr>
                <w:rFonts w:cs="Arial"/>
                <w:sz w:val="22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C00F45" w:rsidRPr="008071FA" w:rsidRDefault="00C00F45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12"/>
                <w:szCs w:val="12"/>
              </w:rPr>
            </w:pPr>
          </w:p>
          <w:p w:rsidR="00C00F45" w:rsidRPr="008071FA" w:rsidRDefault="00C00F45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</w:rPr>
            </w:pPr>
            <w:r>
              <w:rPr>
                <w:sz w:val="32"/>
              </w:rPr>
              <w:t>CONVENCIÓN SOBRE</w:t>
            </w:r>
          </w:p>
          <w:p w:rsidR="00C00F45" w:rsidRPr="008071FA" w:rsidRDefault="00C00F45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</w:rPr>
            </w:pPr>
            <w:r>
              <w:rPr>
                <w:sz w:val="32"/>
              </w:rPr>
              <w:t>LAS ESPECIES</w:t>
            </w:r>
          </w:p>
          <w:p w:rsidR="00C00F45" w:rsidRPr="008071FA" w:rsidRDefault="00C00F45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22"/>
              </w:rPr>
            </w:pPr>
            <w:r>
              <w:rPr>
                <w:sz w:val="32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C00F45" w:rsidRPr="008071FA" w:rsidRDefault="00C00F45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</w:rPr>
            </w:pPr>
          </w:p>
          <w:p w:rsidR="00C00F45" w:rsidRPr="008071FA" w:rsidRDefault="00C00F45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</w:rPr>
            </w:pPr>
            <w:r>
              <w:rPr>
                <w:sz w:val="22"/>
              </w:rPr>
              <w:t>Distribución: General</w:t>
            </w:r>
          </w:p>
          <w:p w:rsidR="00C00F45" w:rsidRPr="008071FA" w:rsidRDefault="00C00F45" w:rsidP="000C21B1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</w:rPr>
            </w:pPr>
          </w:p>
          <w:p w:rsidR="00C00F45" w:rsidRPr="008071FA" w:rsidRDefault="00C00F45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</w:rPr>
            </w:pPr>
            <w:r>
              <w:rPr>
                <w:sz w:val="22"/>
              </w:rPr>
              <w:t>UNEP/CMS/COP12/Doc.24.4.10</w:t>
            </w:r>
          </w:p>
          <w:p w:rsidR="00C00F45" w:rsidRPr="008071FA" w:rsidRDefault="00C00F45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</w:rPr>
            </w:pPr>
            <w:r>
              <w:rPr>
                <w:sz w:val="22"/>
              </w:rPr>
              <w:t>14 de junio de 2017</w:t>
            </w:r>
          </w:p>
          <w:p w:rsidR="00C00F45" w:rsidRPr="008071FA" w:rsidRDefault="00C00F45" w:rsidP="000C21B1">
            <w:pPr>
              <w:rPr>
                <w:rFonts w:cs="Arial"/>
                <w:sz w:val="12"/>
                <w:szCs w:val="12"/>
              </w:rPr>
            </w:pPr>
          </w:p>
          <w:p w:rsidR="00C00F45" w:rsidRPr="00875B9B" w:rsidRDefault="00C00F45" w:rsidP="000C21B1">
            <w:pPr>
              <w:rPr>
                <w:sz w:val="22"/>
                <w:lang w:val="es-ES_tradnl"/>
              </w:rPr>
            </w:pPr>
            <w:proofErr w:type="spellStart"/>
            <w:r>
              <w:rPr>
                <w:sz w:val="22"/>
              </w:rPr>
              <w:t>Espa</w:t>
            </w:r>
            <w:r>
              <w:rPr>
                <w:sz w:val="22"/>
                <w:lang w:val="es-ES_tradnl"/>
              </w:rPr>
              <w:t>ñol</w:t>
            </w:r>
            <w:proofErr w:type="spellEnd"/>
          </w:p>
          <w:p w:rsidR="00C00F45" w:rsidRPr="00420040" w:rsidRDefault="00C00F45" w:rsidP="000C21B1">
            <w:pPr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Original: </w:t>
            </w:r>
            <w:proofErr w:type="gramStart"/>
            <w:r>
              <w:rPr>
                <w:sz w:val="22"/>
              </w:rPr>
              <w:t>Inglés</w:t>
            </w:r>
            <w:proofErr w:type="gramEnd"/>
          </w:p>
          <w:p w:rsidR="00C00F45" w:rsidRPr="00682B31" w:rsidRDefault="00C00F45" w:rsidP="000C21B1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C00F45" w:rsidRPr="00682B31" w:rsidRDefault="00C00F45" w:rsidP="00E8776E">
      <w:pPr>
        <w:tabs>
          <w:tab w:val="left" w:pos="7020"/>
        </w:tabs>
        <w:rPr>
          <w:rFonts w:cs="Arial"/>
          <w:sz w:val="22"/>
          <w:szCs w:val="22"/>
        </w:rPr>
      </w:pPr>
    </w:p>
    <w:p w:rsidR="00C00F45" w:rsidRPr="00682B31" w:rsidRDefault="00C00F45" w:rsidP="00922791">
      <w:pPr>
        <w:tabs>
          <w:tab w:val="left" w:pos="7020"/>
        </w:tabs>
        <w:rPr>
          <w:rFonts w:cs="Arial"/>
          <w:sz w:val="22"/>
          <w:szCs w:val="22"/>
        </w:rPr>
      </w:pPr>
    </w:p>
    <w:p w:rsidR="00C00F45" w:rsidRPr="00682B31" w:rsidRDefault="00C00F45" w:rsidP="00354A9C">
      <w:pPr>
        <w:rPr>
          <w:rFonts w:cs="Arial"/>
          <w:sz w:val="22"/>
          <w:szCs w:val="22"/>
        </w:rPr>
      </w:pPr>
    </w:p>
    <w:p w:rsidR="00C00F45" w:rsidRDefault="00C00F45" w:rsidP="008E38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bCs/>
          <w:caps/>
          <w:sz w:val="22"/>
          <w:szCs w:val="22"/>
        </w:rPr>
      </w:pPr>
      <w:r>
        <w:rPr>
          <w:b/>
          <w:caps/>
          <w:sz w:val="22"/>
        </w:rPr>
        <w:t>FOMENTO DE LA CONSERVACIÓN DE HÁBITATS INTERMAREALES Y COSTEROS DE OTRO TIPO CRÍTICOS PARA LAS ESPECIES MIGRATORIAS</w:t>
      </w:r>
    </w:p>
    <w:p w:rsidR="00C00F45" w:rsidRDefault="00C00F45" w:rsidP="008E38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</w:rPr>
      </w:pPr>
    </w:p>
    <w:p w:rsidR="00C00F45" w:rsidRDefault="00C00F45" w:rsidP="00B64904">
      <w:pPr>
        <w:jc w:val="center"/>
        <w:rPr>
          <w:rFonts w:cs="Arial"/>
          <w:i/>
          <w:sz w:val="22"/>
          <w:szCs w:val="22"/>
        </w:rPr>
      </w:pPr>
      <w:r>
        <w:rPr>
          <w:i/>
          <w:sz w:val="22"/>
        </w:rPr>
        <w:t xml:space="preserve">(Preparado por el Gobierno de Filipinas) </w:t>
      </w:r>
    </w:p>
    <w:p w:rsidR="00C00F45" w:rsidRPr="00420040" w:rsidRDefault="00C00F45" w:rsidP="00B64904">
      <w:pPr>
        <w:jc w:val="center"/>
        <w:rPr>
          <w:rFonts w:cs="Arial"/>
          <w:i/>
          <w:sz w:val="22"/>
          <w:szCs w:val="22"/>
        </w:rPr>
      </w:pPr>
    </w:p>
    <w:p w:rsidR="00C00F45" w:rsidRPr="00C169ED" w:rsidRDefault="00C00F45" w:rsidP="001764E6">
      <w:pPr>
        <w:jc w:val="both"/>
        <w:rPr>
          <w:rFonts w:cs="Arial"/>
          <w:sz w:val="21"/>
          <w:szCs w:val="21"/>
        </w:rPr>
      </w:pPr>
    </w:p>
    <w:p w:rsidR="00C00F45" w:rsidRPr="00C169ED" w:rsidRDefault="00C00F45" w:rsidP="00D605A4">
      <w:pPr>
        <w:tabs>
          <w:tab w:val="left" w:pos="8295"/>
        </w:tabs>
        <w:jc w:val="both"/>
        <w:rPr>
          <w:rFonts w:cs="Arial"/>
          <w:sz w:val="21"/>
          <w:szCs w:val="21"/>
        </w:rPr>
      </w:pPr>
    </w:p>
    <w:p w:rsidR="00C00F45" w:rsidRPr="00C169ED" w:rsidRDefault="00F4537C" w:rsidP="00D605A4">
      <w:pPr>
        <w:rPr>
          <w:rFonts w:cs="Arial"/>
          <w:sz w:val="21"/>
          <w:szCs w:val="2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143510</wp:posOffset>
                </wp:positionV>
                <wp:extent cx="4305300" cy="1912620"/>
                <wp:effectExtent l="0" t="0" r="190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45" w:rsidRPr="00420040" w:rsidRDefault="00C00F45" w:rsidP="0017485D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Resumen:</w:t>
                            </w:r>
                          </w:p>
                          <w:p w:rsidR="00C00F45" w:rsidRDefault="00C00F45" w:rsidP="0017485D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00F45" w:rsidRDefault="00C00F45" w:rsidP="0017485D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En este proyecto de Resolución, presentado por el Gobierno de Filipinas, se propone la iniciación de un "Foro mundial de humedales costeros" y el establecimiento de un Grupo de trabajo de múltiples partes interesadas para promover la protección de los humedales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intermareales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restantes y otros humedales asociados de importancia internacional.</w:t>
                            </w:r>
                          </w:p>
                          <w:p w:rsidR="00C00F45" w:rsidRDefault="00C00F45" w:rsidP="0017485D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C00F45" w:rsidRPr="00870FB9" w:rsidRDefault="00C00F45" w:rsidP="0017485D">
                            <w:pPr>
                              <w:jc w:val="both"/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2"/>
                              </w:rPr>
                              <w:t>Se recomienda a la Conferencia de las Partes que examine el proyecto de Resolución para su adopción.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1.3pt;width:339pt;height:1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" strokeweight=".25pt">
                <v:textbox>
                  <w:txbxContent>
                    <w:p w:rsidR="00C00F45" w:rsidRPr="00420040" w:rsidRDefault="00C00F45" w:rsidP="0017485D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Resumen:</w:t>
                      </w:r>
                    </w:p>
                    <w:p w:rsidR="00C00F45" w:rsidRDefault="00C00F45" w:rsidP="0017485D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</w:p>
                    <w:p w:rsidR="00C00F45" w:rsidRDefault="00C00F45" w:rsidP="0017485D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En este proyecto de Resolución, presentado por el Gobierno de Filipinas, se propone la iniciación de un "Foro mundial de humedales costeros" y el establecimiento de un Grupo de trabajo de múltiples partes interesadas para promover la protección de los humedales intermareales restantes y otros humedales asociados de importancia internacional.</w:t>
                      </w:r>
                    </w:p>
                    <w:p w:rsidR="00C00F45" w:rsidRDefault="00C00F45" w:rsidP="0017485D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C00F45" w:rsidRPr="00870FB9" w:rsidRDefault="00C00F45" w:rsidP="0017485D">
                      <w:pPr>
                        <w:jc w:val="both"/>
                        <w:rPr>
                          <w:rFonts w:cs="Arial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sz w:val="22"/>
                        </w:rPr>
                        <w:t>Se recomienda a la Conferencia de las Partes que examine el proyecto de Resolución para su adopción.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Pr="00C169ED" w:rsidRDefault="00C00F45" w:rsidP="00D605A4">
      <w:pPr>
        <w:rPr>
          <w:rFonts w:cs="Arial"/>
          <w:sz w:val="21"/>
          <w:szCs w:val="21"/>
        </w:rPr>
      </w:pPr>
    </w:p>
    <w:p w:rsidR="00C00F45" w:rsidRDefault="00C00F45" w:rsidP="00D605A4">
      <w:pPr>
        <w:rPr>
          <w:rFonts w:cs="Arial"/>
          <w:sz w:val="22"/>
          <w:szCs w:val="22"/>
        </w:rPr>
      </w:pPr>
    </w:p>
    <w:p w:rsidR="00C00F45" w:rsidRDefault="00C00F45" w:rsidP="00D605A4">
      <w:pPr>
        <w:rPr>
          <w:rFonts w:cs="Arial"/>
          <w:sz w:val="22"/>
          <w:szCs w:val="22"/>
        </w:rPr>
      </w:pPr>
    </w:p>
    <w:p w:rsidR="00C00F45" w:rsidRDefault="00C00F45" w:rsidP="00D605A4">
      <w:pPr>
        <w:rPr>
          <w:rFonts w:cs="Arial"/>
          <w:sz w:val="22"/>
          <w:szCs w:val="22"/>
        </w:rPr>
      </w:pPr>
    </w:p>
    <w:p w:rsidR="00C00F45" w:rsidRDefault="00C00F45" w:rsidP="00D605A4">
      <w:pPr>
        <w:rPr>
          <w:rFonts w:cs="Arial"/>
          <w:sz w:val="22"/>
          <w:szCs w:val="22"/>
        </w:rPr>
      </w:pPr>
    </w:p>
    <w:p w:rsidR="00C00F45" w:rsidRDefault="00C00F45" w:rsidP="00D605A4">
      <w:pPr>
        <w:rPr>
          <w:rFonts w:cs="Arial"/>
          <w:sz w:val="22"/>
          <w:szCs w:val="22"/>
        </w:rPr>
      </w:pPr>
    </w:p>
    <w:p w:rsidR="00C00F45" w:rsidRDefault="00C00F45" w:rsidP="00D605A4">
      <w:pPr>
        <w:rPr>
          <w:rFonts w:cs="Arial"/>
          <w:sz w:val="22"/>
          <w:szCs w:val="22"/>
        </w:rPr>
      </w:pPr>
    </w:p>
    <w:p w:rsidR="00C00F45" w:rsidRDefault="00C00F45" w:rsidP="00D605A4">
      <w:pPr>
        <w:rPr>
          <w:rFonts w:cs="Arial"/>
          <w:sz w:val="22"/>
          <w:szCs w:val="22"/>
        </w:rPr>
      </w:pPr>
    </w:p>
    <w:p w:rsidR="00C00F45" w:rsidRDefault="00C00F45" w:rsidP="00D605A4">
      <w:pPr>
        <w:rPr>
          <w:rFonts w:cs="Arial"/>
          <w:sz w:val="22"/>
          <w:szCs w:val="22"/>
        </w:rPr>
      </w:pPr>
    </w:p>
    <w:p w:rsidR="00C00F45" w:rsidRDefault="00C00F45" w:rsidP="00D605A4">
      <w:pPr>
        <w:rPr>
          <w:rFonts w:cs="Arial"/>
          <w:sz w:val="22"/>
          <w:szCs w:val="22"/>
        </w:rPr>
      </w:pPr>
    </w:p>
    <w:p w:rsidR="00C00F45" w:rsidRDefault="00C00F45" w:rsidP="00D605A4">
      <w:pPr>
        <w:rPr>
          <w:rFonts w:cs="Arial"/>
          <w:sz w:val="22"/>
          <w:szCs w:val="22"/>
        </w:rPr>
      </w:pPr>
    </w:p>
    <w:p w:rsidR="00C00F45" w:rsidRDefault="00C00F45" w:rsidP="00D605A4">
      <w:pPr>
        <w:rPr>
          <w:rFonts w:cs="Arial"/>
          <w:sz w:val="22"/>
          <w:szCs w:val="22"/>
        </w:rPr>
      </w:pPr>
    </w:p>
    <w:p w:rsidR="00C00F45" w:rsidRPr="00D605A4" w:rsidRDefault="00C00F45" w:rsidP="00D605A4">
      <w:pPr>
        <w:rPr>
          <w:rFonts w:cs="Arial"/>
          <w:sz w:val="22"/>
          <w:szCs w:val="22"/>
        </w:rPr>
      </w:pPr>
    </w:p>
    <w:p w:rsidR="00C00F45" w:rsidRDefault="00C00F45" w:rsidP="00D605A4">
      <w:pPr>
        <w:rPr>
          <w:rFonts w:cs="Arial"/>
          <w:sz w:val="22"/>
          <w:szCs w:val="22"/>
        </w:rPr>
      </w:pPr>
    </w:p>
    <w:p w:rsidR="00C00F45" w:rsidRDefault="00C00F45" w:rsidP="00D605A4">
      <w:pPr>
        <w:tabs>
          <w:tab w:val="left" w:pos="1020"/>
        </w:tabs>
        <w:rPr>
          <w:rFonts w:cs="Arial"/>
          <w:sz w:val="22"/>
          <w:szCs w:val="22"/>
        </w:rPr>
        <w:sectPr w:rsidR="00C00F45" w:rsidSect="00520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rtlGutter/>
          <w:docGrid w:linePitch="272"/>
        </w:sectPr>
      </w:pPr>
    </w:p>
    <w:p w:rsidR="00C00F45" w:rsidRPr="00CD0FE9" w:rsidRDefault="00C00F45" w:rsidP="007910DD">
      <w:pPr>
        <w:rPr>
          <w:rFonts w:cs="Arial"/>
          <w:sz w:val="22"/>
          <w:szCs w:val="22"/>
        </w:rPr>
      </w:pPr>
    </w:p>
    <w:p w:rsidR="00C00F45" w:rsidRPr="00CD0FE9" w:rsidRDefault="00C00F45" w:rsidP="007910DD">
      <w:pPr>
        <w:jc w:val="center"/>
        <w:rPr>
          <w:rFonts w:cs="Arial"/>
          <w:sz w:val="22"/>
          <w:szCs w:val="22"/>
        </w:rPr>
      </w:pPr>
      <w:r>
        <w:rPr>
          <w:sz w:val="22"/>
        </w:rPr>
        <w:t>PROYECTO DE RESOLUCIÓN</w:t>
      </w:r>
    </w:p>
    <w:p w:rsidR="00C00F45" w:rsidRPr="00CD0FE9" w:rsidRDefault="00C00F45" w:rsidP="007910DD">
      <w:pPr>
        <w:jc w:val="center"/>
        <w:rPr>
          <w:rFonts w:cs="Arial"/>
          <w:sz w:val="22"/>
          <w:szCs w:val="22"/>
        </w:rPr>
      </w:pPr>
    </w:p>
    <w:p w:rsidR="00C00F45" w:rsidRDefault="00C00F45" w:rsidP="007910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</w:rPr>
      </w:pPr>
      <w:r>
        <w:rPr>
          <w:b/>
          <w:caps/>
          <w:sz w:val="22"/>
        </w:rPr>
        <w:t>FOMENTO DE LA CONSERVACIÓN DE HÁBITATS INTERMAREALES Y COSTEROS DE OTRO TIPO CRÍTICOS PARA LAS ESPECIES MIGRATORIAS</w:t>
      </w:r>
    </w:p>
    <w:p w:rsidR="00C00F45" w:rsidRDefault="00C00F45" w:rsidP="007910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</w:rPr>
      </w:pPr>
    </w:p>
    <w:p w:rsidR="00C00F45" w:rsidRDefault="00C00F45" w:rsidP="007910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</w:rPr>
      </w:pPr>
    </w:p>
    <w:p w:rsidR="00C00F45" w:rsidRPr="00E4326C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  <w:r w:rsidRPr="00875B9B">
        <w:rPr>
          <w:i/>
          <w:sz w:val="22"/>
          <w:szCs w:val="22"/>
        </w:rPr>
        <w:t>Recordando</w:t>
      </w:r>
      <w:r w:rsidRPr="00875B9B">
        <w:rPr>
          <w:sz w:val="22"/>
          <w:szCs w:val="22"/>
        </w:rPr>
        <w:t xml:space="preserve"> los principios fundamentales de la Convención, expresados en su Artículo II, de adoptar, medidas individuales o cooperativas a fin de evitar que una especie migratoria pase a ser una especie en peligro, y preste particular atención a las especies migratorias cuyo estado de conservación sea desfavorable, adoptando las medidas apropiadas y necesarias para la conservación de tales especies y de sus hábitats</w:t>
      </w:r>
      <w:r>
        <w:t>.</w:t>
      </w:r>
    </w:p>
    <w:p w:rsidR="00C00F45" w:rsidRPr="00E4326C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Recordando también</w:t>
      </w:r>
      <w:r w:rsidRPr="00CD01DB">
        <w:rPr>
          <w:sz w:val="22"/>
          <w:szCs w:val="22"/>
        </w:rPr>
        <w:t xml:space="preserve"> el Plan Estratégico 2015-2023 para las especies migratorias que trata de promover intervenciones estratégicas que, entre otras cosas, </w:t>
      </w:r>
      <w:r>
        <w:rPr>
          <w:sz w:val="22"/>
          <w:szCs w:val="22"/>
        </w:rPr>
        <w:t xml:space="preserve">miren a </w:t>
      </w:r>
      <w:r w:rsidRPr="00CD01DB">
        <w:rPr>
          <w:sz w:val="22"/>
          <w:szCs w:val="22"/>
        </w:rPr>
        <w:t>"reducir las presiones directas sobre las especies migratorias y sus hábitats" con la meta de que "[t]</w:t>
      </w:r>
      <w:proofErr w:type="spellStart"/>
      <w:r w:rsidRPr="00CD01DB">
        <w:rPr>
          <w:sz w:val="22"/>
          <w:szCs w:val="22"/>
        </w:rPr>
        <w:t>odos</w:t>
      </w:r>
      <w:proofErr w:type="spellEnd"/>
      <w:r w:rsidRPr="00CD01DB">
        <w:rPr>
          <w:sz w:val="22"/>
          <w:szCs w:val="22"/>
        </w:rPr>
        <w:t xml:space="preserve"> los hábitats y los sitios críticos para las especies migratorias han sido identificados y se incluyen en las medidas de conservación basadas en el área</w:t>
      </w:r>
      <w:r>
        <w:rPr>
          <w:sz w:val="22"/>
          <w:szCs w:val="22"/>
        </w:rPr>
        <w:t>,</w:t>
      </w:r>
      <w:r w:rsidRPr="00CD01DB">
        <w:rPr>
          <w:sz w:val="22"/>
          <w:szCs w:val="22"/>
        </w:rPr>
        <w:t xml:space="preserve"> a fin de mantener su calidad, integridad, resiliencia y funcionamiento..."</w:t>
      </w: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 xml:space="preserve">Reconociendo </w:t>
      </w:r>
      <w:r w:rsidRPr="00CD01DB">
        <w:rPr>
          <w:sz w:val="22"/>
          <w:szCs w:val="22"/>
        </w:rPr>
        <w:t xml:space="preserve">la importancia crítica de los hábitats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 así como los costeros y </w:t>
      </w:r>
      <w:proofErr w:type="spellStart"/>
      <w:r w:rsidRPr="00CD01DB">
        <w:rPr>
          <w:sz w:val="22"/>
          <w:szCs w:val="22"/>
        </w:rPr>
        <w:t>estuarinos</w:t>
      </w:r>
      <w:proofErr w:type="spellEnd"/>
      <w:r w:rsidRPr="00CD01DB">
        <w:rPr>
          <w:sz w:val="22"/>
          <w:szCs w:val="22"/>
        </w:rPr>
        <w:t xml:space="preserve"> asociados para múltiples especies migratorias, entre ellas muchas de las que figuran en el Apéndice I (Anexo 1 de esta Resolución) y en el Apéndice II de la Convención, </w:t>
      </w:r>
      <w:r>
        <w:rPr>
          <w:sz w:val="22"/>
          <w:szCs w:val="22"/>
        </w:rPr>
        <w:t>que comprenden</w:t>
      </w:r>
      <w:r w:rsidRPr="00CD01DB">
        <w:rPr>
          <w:sz w:val="22"/>
          <w:szCs w:val="22"/>
        </w:rPr>
        <w:t xml:space="preserve">, pero no </w:t>
      </w:r>
      <w:r>
        <w:rPr>
          <w:sz w:val="22"/>
          <w:szCs w:val="22"/>
        </w:rPr>
        <w:t>en modo exclusivo,</w:t>
      </w:r>
      <w:r w:rsidRPr="00CD01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las </w:t>
      </w:r>
      <w:r w:rsidRPr="00CD01DB">
        <w:rPr>
          <w:sz w:val="22"/>
          <w:szCs w:val="22"/>
        </w:rPr>
        <w:t>aves, focas, cetáceos y dugongos, tortugas y peces, y que estas áreas pueden ser importan</w:t>
      </w:r>
      <w:r>
        <w:rPr>
          <w:sz w:val="22"/>
          <w:szCs w:val="22"/>
        </w:rPr>
        <w:t>tes</w:t>
      </w:r>
      <w:r w:rsidRPr="00CD01DB">
        <w:rPr>
          <w:sz w:val="22"/>
          <w:szCs w:val="22"/>
        </w:rPr>
        <w:t xml:space="preserve"> como zonas de cría, de escala durante la migración, </w:t>
      </w:r>
      <w:r>
        <w:rPr>
          <w:sz w:val="22"/>
          <w:szCs w:val="22"/>
        </w:rPr>
        <w:t>de</w:t>
      </w:r>
      <w:r w:rsidRPr="00CD01DB">
        <w:rPr>
          <w:sz w:val="22"/>
          <w:szCs w:val="22"/>
        </w:rPr>
        <w:t xml:space="preserve"> muda, o durante </w:t>
      </w:r>
      <w:r>
        <w:rPr>
          <w:sz w:val="22"/>
          <w:szCs w:val="22"/>
        </w:rPr>
        <w:t>los</w:t>
      </w:r>
      <w:r w:rsidRPr="00CD01DB">
        <w:rPr>
          <w:sz w:val="22"/>
          <w:szCs w:val="22"/>
        </w:rPr>
        <w:t xml:space="preserve"> períodos no reproductores,</w:t>
      </w: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Recordando la</w:t>
      </w:r>
      <w:r w:rsidRPr="00CD01DB">
        <w:rPr>
          <w:sz w:val="22"/>
          <w:szCs w:val="22"/>
        </w:rPr>
        <w:t xml:space="preserve"> Resolución 11.25 sobre la urgente necesidad de crear redes de áreas protegidas ecológicamente representativas y bien conectadas para atender las necesidades de las especies migratorias en la medida de lo posible a lo largo de sus ciclos de vida y trayectorias migratorias,</w:t>
      </w: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 xml:space="preserve">Recordando también </w:t>
      </w:r>
      <w:r w:rsidRPr="00CD01DB">
        <w:rPr>
          <w:sz w:val="22"/>
          <w:szCs w:val="22"/>
        </w:rPr>
        <w:t xml:space="preserve">el Programa de trabajo sobre las aves migratorias y sus corredores aéreos (Resolución 11.14), en </w:t>
      </w:r>
      <w:r>
        <w:rPr>
          <w:sz w:val="22"/>
          <w:szCs w:val="22"/>
        </w:rPr>
        <w:t>el</w:t>
      </w:r>
      <w:r w:rsidRPr="00CD01DB">
        <w:rPr>
          <w:sz w:val="22"/>
          <w:szCs w:val="22"/>
        </w:rPr>
        <w:t xml:space="preserve"> que se pide el establecimiento de una iniciativa mundial de restauración y gestión de humedales costeros promovida por el Convenio sobre la Diversidad Biológica y la Convención de </w:t>
      </w:r>
      <w:proofErr w:type="spellStart"/>
      <w:r w:rsidRPr="00CD01DB">
        <w:rPr>
          <w:sz w:val="22"/>
          <w:szCs w:val="22"/>
        </w:rPr>
        <w:t>Ramsar</w:t>
      </w:r>
      <w:proofErr w:type="spellEnd"/>
      <w:r w:rsidRPr="00CD01DB">
        <w:rPr>
          <w:sz w:val="22"/>
          <w:szCs w:val="22"/>
        </w:rPr>
        <w:t xml:space="preserve"> para fortalecer los esfuerzos de gestión de los paisajes </w:t>
      </w:r>
      <w:r>
        <w:rPr>
          <w:sz w:val="22"/>
          <w:szCs w:val="22"/>
        </w:rPr>
        <w:t>con el fin de</w:t>
      </w:r>
      <w:r w:rsidRPr="00CD01DB">
        <w:rPr>
          <w:sz w:val="22"/>
          <w:szCs w:val="22"/>
        </w:rPr>
        <w:t xml:space="preserve"> satisfacer l</w:t>
      </w:r>
      <w:r>
        <w:rPr>
          <w:sz w:val="22"/>
          <w:szCs w:val="22"/>
        </w:rPr>
        <w:t>a</w:t>
      </w:r>
      <w:r w:rsidRPr="00CD01DB">
        <w:rPr>
          <w:sz w:val="22"/>
          <w:szCs w:val="22"/>
        </w:rPr>
        <w:t xml:space="preserve">s necesidades de las aves migratorias, incluso mediante la integración de estas necesidades en </w:t>
      </w:r>
      <w:r>
        <w:rPr>
          <w:sz w:val="22"/>
          <w:szCs w:val="22"/>
        </w:rPr>
        <w:t xml:space="preserve">las </w:t>
      </w:r>
      <w:r w:rsidRPr="00CD01DB">
        <w:rPr>
          <w:sz w:val="22"/>
          <w:szCs w:val="22"/>
        </w:rPr>
        <w:t>políticas de uso de la tierra, la designación de corredores de hábitat transfronterizos y redes ecológicas protegidos,</w:t>
      </w: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 xml:space="preserve">Consciente de </w:t>
      </w:r>
      <w:r w:rsidRPr="00CD01DB">
        <w:rPr>
          <w:sz w:val="22"/>
          <w:szCs w:val="22"/>
        </w:rPr>
        <w:t xml:space="preserve">que otros acuerdos y marcos ambientales multilaterales han prestado especial atención a la necesidad apremiante de mejorar la conservación y gestión sostenible de los humedales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 y costeros, entre </w:t>
      </w:r>
      <w:r>
        <w:rPr>
          <w:sz w:val="22"/>
          <w:szCs w:val="22"/>
        </w:rPr>
        <w:t>ellos</w:t>
      </w:r>
      <w:r w:rsidRPr="00CD01DB">
        <w:rPr>
          <w:sz w:val="22"/>
          <w:szCs w:val="22"/>
        </w:rPr>
        <w:t xml:space="preserve"> la Convención de </w:t>
      </w:r>
      <w:proofErr w:type="spellStart"/>
      <w:r w:rsidRPr="00CD01DB">
        <w:rPr>
          <w:sz w:val="22"/>
          <w:szCs w:val="22"/>
        </w:rPr>
        <w:t>Ramsar</w:t>
      </w:r>
      <w:proofErr w:type="spellEnd"/>
      <w:r w:rsidRPr="00CD01DB">
        <w:rPr>
          <w:sz w:val="22"/>
          <w:szCs w:val="22"/>
        </w:rPr>
        <w:t xml:space="preserve"> (mediante las Resoluciones VII.21, VIII.4 VIII.32, X.22 y XII.13); el Convenio sobre la Diversidad Biológica (mediante la COP VII/5 Examen de la diversidad biológica marina y costera, del Programa de trabajo sobre</w:t>
      </w:r>
      <w:r>
        <w:rPr>
          <w:sz w:val="22"/>
          <w:szCs w:val="22"/>
        </w:rPr>
        <w:t xml:space="preserve"> la</w:t>
      </w:r>
      <w:r w:rsidRPr="00CD01DB">
        <w:rPr>
          <w:sz w:val="22"/>
          <w:szCs w:val="22"/>
        </w:rPr>
        <w:t xml:space="preserve"> diversidad biológica marina y costera), el Acuerdo sobre las Aves Acuáticas Migratorias de África y Eurasia; los memorandos de entendimiento sobre las tortugas marinas en la costa atlántica del África occidental, y el Asia sudoriental del Océano Índico; la Asociación del corredor aéreo de Asia oriental – Australasia; la Red de Reservas de Aves Playeras del Hemisferio Occidental; y la Iniciativa sobre las aves migratorias del Ártico, </w:t>
      </w: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Tomando nota de</w:t>
      </w:r>
      <w:r w:rsidRPr="00CD01DB">
        <w:rPr>
          <w:sz w:val="22"/>
          <w:szCs w:val="22"/>
        </w:rPr>
        <w:t xml:space="preserve"> las recientes experiencias positivas tanto de la designación de sitios del patrimonio mundial (WHS</w:t>
      </w:r>
      <w:r>
        <w:rPr>
          <w:sz w:val="22"/>
          <w:szCs w:val="22"/>
        </w:rPr>
        <w:t xml:space="preserve"> por sus siglas en inglés</w:t>
      </w:r>
      <w:r w:rsidRPr="00CD01DB">
        <w:rPr>
          <w:sz w:val="22"/>
          <w:szCs w:val="22"/>
        </w:rPr>
        <w:t xml:space="preserve">) transfronterizos y vinculados de humedales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, </w:t>
      </w:r>
      <w:r w:rsidRPr="00AA5E38">
        <w:rPr>
          <w:sz w:val="22"/>
          <w:szCs w:val="22"/>
        </w:rPr>
        <w:t xml:space="preserve">entre otras </w:t>
      </w:r>
      <w:r>
        <w:rPr>
          <w:sz w:val="22"/>
          <w:szCs w:val="22"/>
        </w:rPr>
        <w:t>razones</w:t>
      </w:r>
      <w:r w:rsidRPr="00CD01DB">
        <w:rPr>
          <w:sz w:val="22"/>
          <w:szCs w:val="22"/>
        </w:rPr>
        <w:t xml:space="preserve"> como sitios de importancia internacional para las especies migratorias, en particular la Iniciativa del corredor aéreo del Mar de </w:t>
      </w:r>
      <w:proofErr w:type="spellStart"/>
      <w:r w:rsidRPr="00CD01DB">
        <w:rPr>
          <w:sz w:val="22"/>
          <w:szCs w:val="22"/>
        </w:rPr>
        <w:t>Wadden</w:t>
      </w:r>
      <w:proofErr w:type="spellEnd"/>
      <w:r w:rsidRPr="00CD01DB">
        <w:rPr>
          <w:sz w:val="22"/>
          <w:szCs w:val="22"/>
        </w:rPr>
        <w:t xml:space="preserve"> que une los WHS del Mar de </w:t>
      </w:r>
      <w:proofErr w:type="spellStart"/>
      <w:r w:rsidRPr="00CD01DB">
        <w:rPr>
          <w:sz w:val="22"/>
          <w:szCs w:val="22"/>
        </w:rPr>
        <w:t>Wadden</w:t>
      </w:r>
      <w:proofErr w:type="spellEnd"/>
      <w:r w:rsidRPr="00CD01DB">
        <w:rPr>
          <w:sz w:val="22"/>
          <w:szCs w:val="22"/>
        </w:rPr>
        <w:t xml:space="preserve"> (Países Bajos, Alemania y Dinamarca) y el WHS del Banco de </w:t>
      </w:r>
      <w:proofErr w:type="spellStart"/>
      <w:r w:rsidRPr="00CD01DB">
        <w:rPr>
          <w:sz w:val="22"/>
          <w:szCs w:val="22"/>
        </w:rPr>
        <w:t>Arguin</w:t>
      </w:r>
      <w:proofErr w:type="spellEnd"/>
      <w:r w:rsidRPr="00CD01DB">
        <w:rPr>
          <w:sz w:val="22"/>
          <w:szCs w:val="22"/>
        </w:rPr>
        <w:t xml:space="preserve"> (Mauritania)</w:t>
      </w:r>
      <w:r>
        <w:rPr>
          <w:sz w:val="22"/>
          <w:szCs w:val="22"/>
        </w:rPr>
        <w:t>,</w:t>
      </w:r>
      <w:r w:rsidRPr="00CD01DB">
        <w:rPr>
          <w:sz w:val="22"/>
          <w:szCs w:val="22"/>
        </w:rPr>
        <w:t xml:space="preserve"> como el apoyo a la candidatura </w:t>
      </w:r>
      <w:r>
        <w:rPr>
          <w:sz w:val="22"/>
          <w:szCs w:val="22"/>
        </w:rPr>
        <w:t xml:space="preserve">de WHS </w:t>
      </w:r>
      <w:r w:rsidRPr="00CD01DB">
        <w:rPr>
          <w:sz w:val="22"/>
          <w:szCs w:val="22"/>
        </w:rPr>
        <w:t xml:space="preserve">de las islas </w:t>
      </w:r>
      <w:proofErr w:type="spellStart"/>
      <w:r w:rsidRPr="00CD01DB">
        <w:rPr>
          <w:sz w:val="22"/>
          <w:szCs w:val="22"/>
        </w:rPr>
        <w:t>Bijagós</w:t>
      </w:r>
      <w:proofErr w:type="spellEnd"/>
      <w:r w:rsidRPr="00CD01DB">
        <w:rPr>
          <w:sz w:val="22"/>
          <w:szCs w:val="22"/>
        </w:rPr>
        <w:t xml:space="preserve"> (Guinea-Bissau), </w:t>
      </w:r>
      <w:r w:rsidRPr="00CD01DB">
        <w:rPr>
          <w:i/>
          <w:sz w:val="22"/>
          <w:szCs w:val="22"/>
        </w:rPr>
        <w:lastRenderedPageBreak/>
        <w:t>consciente</w:t>
      </w:r>
      <w:r w:rsidRPr="00CD01DB">
        <w:rPr>
          <w:sz w:val="22"/>
          <w:szCs w:val="22"/>
        </w:rPr>
        <w:t xml:space="preserve"> del potencial de iniciativas similares para otros importantes humedales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; y </w:t>
      </w:r>
      <w:r w:rsidRPr="00CD01DB">
        <w:rPr>
          <w:i/>
          <w:sz w:val="22"/>
          <w:szCs w:val="22"/>
        </w:rPr>
        <w:t>acogiendo con beneplácito</w:t>
      </w:r>
      <w:r w:rsidRPr="00CD01DB">
        <w:rPr>
          <w:sz w:val="22"/>
          <w:szCs w:val="22"/>
        </w:rPr>
        <w:t xml:space="preserve"> los pasos dados por las naciones del Mar Amarillo con miras a la designación como sitio del patrimonio mundial de sus humedales costeros,</w:t>
      </w: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 xml:space="preserve">Tomando nota de </w:t>
      </w:r>
      <w:r w:rsidRPr="00CD01DB">
        <w:rPr>
          <w:sz w:val="22"/>
          <w:szCs w:val="22"/>
        </w:rPr>
        <w:t xml:space="preserve">que la Resolución XII.13 de </w:t>
      </w:r>
      <w:proofErr w:type="spellStart"/>
      <w:r w:rsidRPr="00CD01DB">
        <w:rPr>
          <w:sz w:val="22"/>
          <w:szCs w:val="22"/>
        </w:rPr>
        <w:t>Ramsar</w:t>
      </w:r>
      <w:proofErr w:type="spellEnd"/>
      <w:r w:rsidRPr="00CD01DB">
        <w:rPr>
          <w:sz w:val="22"/>
          <w:szCs w:val="22"/>
        </w:rPr>
        <w:t xml:space="preserve"> sobre los humedales y la reducción de riesgos de catástrofes, remitiéndose también a la Decisión XII/19 del CDB sobre conservación y restauración de ecosistemas, "</w:t>
      </w:r>
      <w:proofErr w:type="spellStart"/>
      <w:r w:rsidRPr="00CD01DB">
        <w:rPr>
          <w:sz w:val="22"/>
          <w:szCs w:val="22"/>
        </w:rPr>
        <w:t>Acogi</w:t>
      </w:r>
      <w:proofErr w:type="spellEnd"/>
      <w:r>
        <w:rPr>
          <w:sz w:val="22"/>
          <w:szCs w:val="22"/>
        </w:rPr>
        <w:t>[</w:t>
      </w:r>
      <w:proofErr w:type="spellStart"/>
      <w:r w:rsidRPr="00CD01DB"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>]</w:t>
      </w:r>
      <w:r w:rsidRPr="00CD01DB">
        <w:rPr>
          <w:sz w:val="22"/>
          <w:szCs w:val="22"/>
        </w:rPr>
        <w:t xml:space="preserve"> con beneplácito las iniciativas que apoyan la conservación y la restauración de humedales costeros, incluidas las opciones para desarrollar una iniciativa de “Cuidado de las costas”, como parte de un movimiento mundial para restaurar los humedales costeros, y </w:t>
      </w:r>
      <w:proofErr w:type="spellStart"/>
      <w:r w:rsidRPr="00CD01DB">
        <w:rPr>
          <w:sz w:val="22"/>
          <w:szCs w:val="22"/>
        </w:rPr>
        <w:t>alent</w:t>
      </w:r>
      <w:proofErr w:type="spellEnd"/>
      <w:r>
        <w:rPr>
          <w:sz w:val="22"/>
          <w:szCs w:val="22"/>
        </w:rPr>
        <w:t>[</w:t>
      </w:r>
      <w:proofErr w:type="spellStart"/>
      <w:r w:rsidRPr="00CD01DB"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>]</w:t>
      </w:r>
      <w:r w:rsidRPr="00CD01DB">
        <w:rPr>
          <w:sz w:val="22"/>
          <w:szCs w:val="22"/>
        </w:rPr>
        <w:t xml:space="preserve"> a las Partes contratantes a considerar la posibilidad de participar en la elaboración y la aplicación de la iniciativa propuesta",</w:t>
      </w: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Observando, sin embargo,</w:t>
      </w:r>
      <w:r w:rsidRPr="00CD01DB">
        <w:rPr>
          <w:sz w:val="22"/>
          <w:szCs w:val="22"/>
        </w:rPr>
        <w:t xml:space="preserve"> que, a pesar de esa atención y reconocimiento internacional</w:t>
      </w:r>
      <w:r>
        <w:rPr>
          <w:sz w:val="22"/>
          <w:szCs w:val="22"/>
        </w:rPr>
        <w:t>es</w:t>
      </w:r>
      <w:r w:rsidRPr="00CD01DB">
        <w:rPr>
          <w:sz w:val="22"/>
          <w:szCs w:val="22"/>
        </w:rPr>
        <w:t xml:space="preserve"> de conservación, </w:t>
      </w:r>
      <w:r>
        <w:rPr>
          <w:sz w:val="22"/>
          <w:szCs w:val="22"/>
        </w:rPr>
        <w:t>así como</w:t>
      </w:r>
      <w:r w:rsidRPr="00CD01DB">
        <w:rPr>
          <w:sz w:val="22"/>
          <w:szCs w:val="22"/>
        </w:rPr>
        <w:t xml:space="preserve"> los programas nacionales de conservación, en muchas partes del mundo los hábitats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 siguen sometid</w:t>
      </w:r>
      <w:r>
        <w:rPr>
          <w:sz w:val="22"/>
          <w:szCs w:val="22"/>
        </w:rPr>
        <w:t>o</w:t>
      </w:r>
      <w:r w:rsidRPr="00CD01DB">
        <w:rPr>
          <w:sz w:val="22"/>
          <w:szCs w:val="22"/>
        </w:rPr>
        <w:t xml:space="preserve">s a presiones extremas, tales como la recuperación de tierras para el desarrollo, la contaminación y los usos inadecuados y no sostenibles, que eliminan o degradan la capacidad de estos hábitats no solo de acoger </w:t>
      </w:r>
      <w:r>
        <w:rPr>
          <w:sz w:val="22"/>
          <w:szCs w:val="22"/>
        </w:rPr>
        <w:t xml:space="preserve">a </w:t>
      </w:r>
      <w:r w:rsidRPr="00CD01DB">
        <w:rPr>
          <w:sz w:val="22"/>
          <w:szCs w:val="22"/>
        </w:rPr>
        <w:t xml:space="preserve">las especies migratorias y de otro tipo, sino también de mantener a las comunidades humanas que dependen de los múltiples servicios </w:t>
      </w:r>
      <w:proofErr w:type="spellStart"/>
      <w:r w:rsidRPr="00CD01DB">
        <w:rPr>
          <w:sz w:val="22"/>
          <w:szCs w:val="22"/>
        </w:rPr>
        <w:t>ecosistémicos</w:t>
      </w:r>
      <w:proofErr w:type="spellEnd"/>
      <w:r w:rsidRPr="00CD01DB">
        <w:rPr>
          <w:sz w:val="22"/>
          <w:szCs w:val="22"/>
        </w:rPr>
        <w:t xml:space="preserve"> de los hábitats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 </w:t>
      </w:r>
      <w:proofErr w:type="spellStart"/>
      <w:r w:rsidRPr="00CD01DB">
        <w:rPr>
          <w:sz w:val="22"/>
          <w:szCs w:val="22"/>
        </w:rPr>
        <w:t>funcionan</w:t>
      </w:r>
      <w:r>
        <w:rPr>
          <w:sz w:val="22"/>
          <w:szCs w:val="22"/>
        </w:rPr>
        <w:t>tes</w:t>
      </w:r>
      <w:proofErr w:type="spellEnd"/>
      <w:r w:rsidRPr="00CD01DB">
        <w:rPr>
          <w:sz w:val="22"/>
          <w:szCs w:val="22"/>
        </w:rPr>
        <w:t>, y degrada</w:t>
      </w:r>
      <w:r>
        <w:rPr>
          <w:sz w:val="22"/>
          <w:szCs w:val="22"/>
        </w:rPr>
        <w:t>n</w:t>
      </w:r>
      <w:r w:rsidRPr="00CD01DB">
        <w:rPr>
          <w:sz w:val="22"/>
          <w:szCs w:val="22"/>
        </w:rPr>
        <w:t xml:space="preserve"> su capacidad </w:t>
      </w:r>
      <w:r>
        <w:rPr>
          <w:sz w:val="22"/>
          <w:szCs w:val="22"/>
        </w:rPr>
        <w:t>de</w:t>
      </w:r>
      <w:r w:rsidRPr="00CD01DB">
        <w:rPr>
          <w:sz w:val="22"/>
          <w:szCs w:val="22"/>
        </w:rPr>
        <w:t xml:space="preserve"> retención del carbono ("carbono azul"),</w:t>
      </w: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i/>
          <w:iCs/>
          <w:sz w:val="22"/>
          <w:szCs w:val="22"/>
        </w:rPr>
      </w:pPr>
      <w:r w:rsidRPr="00CD01DB">
        <w:rPr>
          <w:i/>
          <w:sz w:val="22"/>
          <w:szCs w:val="22"/>
        </w:rPr>
        <w:t>Consciente de que</w:t>
      </w:r>
      <w:r w:rsidRPr="00CD01DB">
        <w:rPr>
          <w:sz w:val="22"/>
          <w:szCs w:val="22"/>
        </w:rPr>
        <w:t xml:space="preserve"> la conservación y el uso sensato de los humedales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 plantea problemas prácticos concretos, entre ellos el hecho de que pueden estar ubicados dentro de la jurisdicción de múltiples organismos gubernamentales nacionales y locales; que muchos se extienden más allá de los límites ya sea internacionales que internos nacionales; su ubicación al final de las cuencas hidrográficas que puede dar lugar a considerables aportes de contaminación, así como a una notable reducción e interrupción de los flujos de sedimentos esenciales para el funcionamiento de los ecosistemas debido a las estructuras de regulación del agua, tales como la construcción de presas aguas arriba y las defensas contra las inundaciones fluviales, </w:t>
      </w:r>
      <w:r>
        <w:rPr>
          <w:sz w:val="22"/>
          <w:szCs w:val="22"/>
        </w:rPr>
        <w:t>al entrañar</w:t>
      </w:r>
      <w:r w:rsidRPr="00CD01DB">
        <w:rPr>
          <w:sz w:val="22"/>
          <w:szCs w:val="22"/>
        </w:rPr>
        <w:t xml:space="preserve"> los aportes de sedimentos fluviales a los deltas de los ríos y otras líneas costeras atenuadas una importancia especialmente crítica; la invasión de especies exóticas invasivas, tales como mariscos, especies de manglares y de </w:t>
      </w:r>
      <w:proofErr w:type="spellStart"/>
      <w:r w:rsidRPr="00CD01DB">
        <w:rPr>
          <w:sz w:val="22"/>
          <w:szCs w:val="22"/>
        </w:rPr>
        <w:t>espartina</w:t>
      </w:r>
      <w:proofErr w:type="spellEnd"/>
      <w:r w:rsidRPr="00CD01DB">
        <w:rPr>
          <w:sz w:val="22"/>
          <w:szCs w:val="22"/>
        </w:rPr>
        <w:t xml:space="preserve">, </w:t>
      </w:r>
      <w:r>
        <w:rPr>
          <w:sz w:val="22"/>
          <w:szCs w:val="22"/>
        </w:rPr>
        <w:t>así como de</w:t>
      </w:r>
      <w:r w:rsidRPr="00CD01DB">
        <w:rPr>
          <w:sz w:val="22"/>
          <w:szCs w:val="22"/>
        </w:rPr>
        <w:t xml:space="preserve"> poblaciones humanas considerables con las consiguientes intensas presiones de desarrollo derivadas tanto de la tierra como del mar, </w:t>
      </w:r>
      <w:r w:rsidRPr="00CD01DB">
        <w:rPr>
          <w:i/>
          <w:sz w:val="22"/>
          <w:szCs w:val="22"/>
        </w:rPr>
        <w:t xml:space="preserve">pero tomando nota </w:t>
      </w:r>
      <w:r w:rsidRPr="00CD01DB">
        <w:rPr>
          <w:sz w:val="22"/>
          <w:szCs w:val="22"/>
        </w:rPr>
        <w:t xml:space="preserve">de los buenos ejemplos, como en el Mar internacional de </w:t>
      </w:r>
      <w:proofErr w:type="spellStart"/>
      <w:r w:rsidRPr="00CD01DB">
        <w:rPr>
          <w:sz w:val="22"/>
          <w:szCs w:val="22"/>
        </w:rPr>
        <w:t>Wadden</w:t>
      </w:r>
      <w:proofErr w:type="spellEnd"/>
      <w:r w:rsidRPr="00CD01DB">
        <w:rPr>
          <w:sz w:val="22"/>
          <w:szCs w:val="22"/>
        </w:rPr>
        <w:t xml:space="preserve"> donde tales impedimentos se han abordado con éxito, </w:t>
      </w: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i/>
          <w:iCs/>
          <w:sz w:val="22"/>
          <w:szCs w:val="22"/>
        </w:rPr>
      </w:pP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Recordando</w:t>
      </w:r>
      <w:r w:rsidRPr="00CD01DB">
        <w:rPr>
          <w:sz w:val="22"/>
          <w:szCs w:val="22"/>
        </w:rPr>
        <w:t xml:space="preserve"> que en el Congreso Mundial de la UICN sobre la Conservación (CMC), 2016, en la Resolución 26</w:t>
      </w:r>
      <w:r w:rsidRPr="00CD01DB">
        <w:rPr>
          <w:i/>
          <w:sz w:val="22"/>
          <w:szCs w:val="22"/>
        </w:rPr>
        <w:t xml:space="preserve"> Conservación de los hábitats </w:t>
      </w:r>
      <w:proofErr w:type="spellStart"/>
      <w:r w:rsidRPr="00CD01DB">
        <w:rPr>
          <w:i/>
          <w:sz w:val="22"/>
          <w:szCs w:val="22"/>
        </w:rPr>
        <w:t>intermareales</w:t>
      </w:r>
      <w:proofErr w:type="spellEnd"/>
      <w:r w:rsidRPr="00CD01DB">
        <w:rPr>
          <w:i/>
          <w:sz w:val="22"/>
          <w:szCs w:val="22"/>
        </w:rPr>
        <w:t xml:space="preserve"> y las aves migratorias en la Ruta Migratoria Asia Oriental - Australasia, especialmente del mar Amarillo, en un contexto global,</w:t>
      </w:r>
      <w:r>
        <w:rPr>
          <w:i/>
          <w:sz w:val="22"/>
          <w:szCs w:val="22"/>
        </w:rPr>
        <w:t xml:space="preserve"> se</w:t>
      </w:r>
      <w:r w:rsidRPr="00CD01DB">
        <w:rPr>
          <w:i/>
          <w:sz w:val="22"/>
          <w:szCs w:val="22"/>
        </w:rPr>
        <w:t xml:space="preserve"> </w:t>
      </w:r>
      <w:r w:rsidRPr="00CD01DB">
        <w:rPr>
          <w:sz w:val="22"/>
          <w:szCs w:val="22"/>
        </w:rPr>
        <w:t xml:space="preserve">"SOLICITA a la Directora General, las Comisiones y los Miembros que consideren, junto con la Convención sobre las Especies Migratorias y la Convención de </w:t>
      </w:r>
      <w:proofErr w:type="spellStart"/>
      <w:r w:rsidRPr="00CD01DB">
        <w:rPr>
          <w:sz w:val="22"/>
          <w:szCs w:val="22"/>
        </w:rPr>
        <w:t>Ramsar</w:t>
      </w:r>
      <w:proofErr w:type="spellEnd"/>
      <w:r w:rsidRPr="00CD01DB">
        <w:rPr>
          <w:sz w:val="22"/>
          <w:szCs w:val="22"/>
        </w:rPr>
        <w:t xml:space="preserve"> sobre los Humedales, según proceda, la elaboración de planes de gestión nacionales/regionales para las aves migratorias de los 'humedales costeros funcionales' (es decir, los utilizados para la pesca de mariscos, la acuicultura y como estanques piscícolas y salinas) que beneficien a las poblaciones de aves migratorias y sus hábitats, los cuales dan apoyo a muchas otras especies",</w:t>
      </w:r>
      <w:r w:rsidRPr="00CD01DB">
        <w:rPr>
          <w:i/>
          <w:sz w:val="22"/>
          <w:szCs w:val="22"/>
        </w:rPr>
        <w:t xml:space="preserve"> </w:t>
      </w: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Reconociendo</w:t>
      </w:r>
      <w:r w:rsidRPr="00CD01DB">
        <w:rPr>
          <w:sz w:val="22"/>
          <w:szCs w:val="22"/>
        </w:rPr>
        <w:t xml:space="preserve"> que las </w:t>
      </w:r>
      <w:r>
        <w:rPr>
          <w:sz w:val="22"/>
          <w:szCs w:val="22"/>
        </w:rPr>
        <w:t>medidas</w:t>
      </w:r>
      <w:r w:rsidRPr="00CD01DB">
        <w:rPr>
          <w:sz w:val="22"/>
          <w:szCs w:val="22"/>
        </w:rPr>
        <w:t xml:space="preserve"> para conservar y utilizar sosteniblemente las </w:t>
      </w:r>
      <w:r>
        <w:rPr>
          <w:sz w:val="22"/>
          <w:szCs w:val="22"/>
        </w:rPr>
        <w:t>planicies</w:t>
      </w:r>
      <w:r w:rsidRPr="00CD01DB">
        <w:rPr>
          <w:sz w:val="22"/>
          <w:szCs w:val="22"/>
        </w:rPr>
        <w:t xml:space="preserve">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 y otros humedales costeros pueden contribuir también a la consecución de </w:t>
      </w:r>
      <w:r>
        <w:rPr>
          <w:sz w:val="22"/>
          <w:szCs w:val="22"/>
        </w:rPr>
        <w:t>diversas</w:t>
      </w:r>
      <w:r w:rsidRPr="00CD01DB">
        <w:rPr>
          <w:sz w:val="22"/>
          <w:szCs w:val="22"/>
        </w:rPr>
        <w:t xml:space="preserve"> metas de Aichi, en el marco del Plan Estratégico para la Biodiversidad, los Objetivos de Desarrollo Sostenible de las Naciones Unidas, y el Acuerdo de París (UNFCCC 2016),</w:t>
      </w: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i/>
          <w:iCs/>
          <w:sz w:val="22"/>
          <w:szCs w:val="22"/>
        </w:rPr>
      </w:pPr>
    </w:p>
    <w:p w:rsidR="007E5BA1" w:rsidRDefault="007E5BA1">
      <w:pPr>
        <w:widowControl/>
        <w:autoSpaceDE/>
        <w:autoSpaceDN/>
        <w:adjustRightInd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br w:type="page"/>
      </w:r>
    </w:p>
    <w:p w:rsidR="00C00F45" w:rsidRPr="00CD01DB" w:rsidRDefault="00C00F45" w:rsidP="008071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i/>
          <w:iCs/>
          <w:sz w:val="22"/>
          <w:szCs w:val="22"/>
        </w:rPr>
      </w:pPr>
    </w:p>
    <w:p w:rsidR="00C00F45" w:rsidRPr="00CD01DB" w:rsidRDefault="00C00F45" w:rsidP="0091128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i/>
          <w:iCs/>
          <w:sz w:val="22"/>
          <w:szCs w:val="22"/>
        </w:rPr>
      </w:pPr>
      <w:r w:rsidRPr="00CD01DB">
        <w:rPr>
          <w:i/>
          <w:sz w:val="22"/>
          <w:szCs w:val="22"/>
        </w:rPr>
        <w:t>La Conferencia de las Partes en la</w:t>
      </w:r>
    </w:p>
    <w:p w:rsidR="00C00F45" w:rsidRPr="00CD01DB" w:rsidRDefault="00C00F45" w:rsidP="0091128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Convención sobre la Conservación de las Especies Migratorias de Animales Silvestres</w:t>
      </w:r>
    </w:p>
    <w:p w:rsidR="00C00F45" w:rsidRPr="00CD01DB" w:rsidRDefault="00C00F45" w:rsidP="0091128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sz w:val="22"/>
          <w:szCs w:val="22"/>
        </w:rPr>
      </w:pPr>
    </w:p>
    <w:p w:rsidR="00C00F45" w:rsidRPr="00CD01DB" w:rsidRDefault="00C00F45" w:rsidP="0017485D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  <w:r>
        <w:rPr>
          <w:i/>
          <w:sz w:val="22"/>
          <w:szCs w:val="22"/>
        </w:rPr>
        <w:t>Insta</w:t>
      </w:r>
      <w:r w:rsidRPr="00CD01DB">
        <w:rPr>
          <w:i/>
          <w:sz w:val="22"/>
          <w:szCs w:val="22"/>
        </w:rPr>
        <w:t xml:space="preserve"> a </w:t>
      </w:r>
      <w:r w:rsidRPr="00CD01DB">
        <w:rPr>
          <w:sz w:val="22"/>
          <w:szCs w:val="22"/>
        </w:rPr>
        <w:t xml:space="preserve">las Partes, con carácter de urgencia, </w:t>
      </w:r>
      <w:r>
        <w:rPr>
          <w:sz w:val="22"/>
          <w:szCs w:val="22"/>
        </w:rPr>
        <w:t>a que</w:t>
      </w:r>
      <w:r w:rsidRPr="00CD01DB">
        <w:rPr>
          <w:sz w:val="22"/>
          <w:szCs w:val="22"/>
        </w:rPr>
        <w:t xml:space="preserve"> </w:t>
      </w:r>
      <w:r>
        <w:rPr>
          <w:sz w:val="22"/>
          <w:szCs w:val="22"/>
        </w:rPr>
        <w:t>aumenten</w:t>
      </w:r>
      <w:r w:rsidRPr="00CD01DB">
        <w:rPr>
          <w:sz w:val="22"/>
          <w:szCs w:val="22"/>
        </w:rPr>
        <w:t xml:space="preserve"> considerablemente sus esfuerzos </w:t>
      </w:r>
      <w:r>
        <w:rPr>
          <w:sz w:val="22"/>
          <w:szCs w:val="22"/>
        </w:rPr>
        <w:t>a fin de</w:t>
      </w:r>
      <w:r w:rsidRPr="00CD01DB">
        <w:rPr>
          <w:sz w:val="22"/>
          <w:szCs w:val="22"/>
        </w:rPr>
        <w:t xml:space="preserve"> conservar y promover el uso sostenible de los humedales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 y otros hábitats costeros de importancia para las especies migratorias en todo el mundo.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sz w:val="22"/>
          <w:szCs w:val="22"/>
        </w:rPr>
      </w:pP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</w:rPr>
      </w:pPr>
      <w:r w:rsidRPr="00CD01DB">
        <w:rPr>
          <w:i/>
          <w:sz w:val="22"/>
          <w:szCs w:val="22"/>
        </w:rPr>
        <w:t>Foro de humedales costeros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</w:rPr>
      </w:pPr>
    </w:p>
    <w:p w:rsidR="00C00F45" w:rsidRPr="00CD01DB" w:rsidRDefault="00C00F45" w:rsidP="0017485D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Pide a</w:t>
      </w:r>
      <w:r w:rsidRPr="00CD01DB">
        <w:rPr>
          <w:sz w:val="22"/>
          <w:szCs w:val="22"/>
        </w:rPr>
        <w:t xml:space="preserve"> la Secretaría que trabaje activamente con otros acuerdos ambientales multilaterales pertinentes</w:t>
      </w:r>
      <w:r w:rsidRPr="00CD01DB">
        <w:rPr>
          <w:sz w:val="22"/>
          <w:szCs w:val="22"/>
          <w:vertAlign w:val="superscript"/>
        </w:rPr>
        <w:footnoteReference w:id="1"/>
      </w:r>
      <w:r w:rsidRPr="00CD01DB">
        <w:rPr>
          <w:sz w:val="22"/>
          <w:szCs w:val="22"/>
        </w:rPr>
        <w:t>, para iniciar</w:t>
      </w:r>
      <w:r>
        <w:rPr>
          <w:sz w:val="22"/>
          <w:szCs w:val="22"/>
        </w:rPr>
        <w:t>,</w:t>
      </w:r>
      <w:r w:rsidRPr="00CD01DB">
        <w:rPr>
          <w:sz w:val="22"/>
          <w:szCs w:val="22"/>
        </w:rPr>
        <w:t xml:space="preserve"> si </w:t>
      </w:r>
      <w:r>
        <w:rPr>
          <w:sz w:val="22"/>
          <w:szCs w:val="22"/>
        </w:rPr>
        <w:t>los fondos disponibles lo permiten</w:t>
      </w:r>
      <w:r w:rsidRPr="00CD01DB">
        <w:rPr>
          <w:sz w:val="22"/>
          <w:szCs w:val="22"/>
        </w:rPr>
        <w:t>, un "Foro mundial de humedales costeros</w:t>
      </w:r>
      <w:r>
        <w:rPr>
          <w:sz w:val="22"/>
          <w:szCs w:val="22"/>
        </w:rPr>
        <w:t>"</w:t>
      </w:r>
      <w:r w:rsidRPr="00CD01DB">
        <w:rPr>
          <w:sz w:val="22"/>
          <w:szCs w:val="22"/>
        </w:rPr>
        <w:t xml:space="preserve">, a fin de elevar el perfil de la conservación y el uso sensato de los humedales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 en los programas de trabajo pertinentes, compartir experiencias y conocimientos sobre las soluciones relacionadas con la conservación y la gestión de estos ecosistemas, y alentar a las partes interesadas a apoyar dicha iniciativa;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17485D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Pide</w:t>
      </w:r>
      <w:r w:rsidRPr="00CD01DB">
        <w:rPr>
          <w:sz w:val="22"/>
          <w:szCs w:val="22"/>
        </w:rPr>
        <w:t xml:space="preserve"> al Consejo Científico que solicite , si </w:t>
      </w:r>
      <w:r>
        <w:rPr>
          <w:sz w:val="22"/>
          <w:szCs w:val="22"/>
        </w:rPr>
        <w:t>los fondos disponibles lo permiten</w:t>
      </w:r>
      <w:r w:rsidRPr="00CD01DB">
        <w:rPr>
          <w:sz w:val="22"/>
          <w:szCs w:val="22"/>
        </w:rPr>
        <w:t>,</w:t>
      </w:r>
      <w:r>
        <w:rPr>
          <w:sz w:val="22"/>
          <w:szCs w:val="22"/>
        </w:rPr>
        <w:t xml:space="preserve"> las aportaciones</w:t>
      </w:r>
      <w:r w:rsidRPr="00CD01DB">
        <w:rPr>
          <w:sz w:val="22"/>
          <w:szCs w:val="22"/>
        </w:rPr>
        <w:t xml:space="preserve"> de los órganos auxiliares científicos de otros acuerdos ambientales multilaterales, </w:t>
      </w:r>
      <w:r>
        <w:rPr>
          <w:sz w:val="22"/>
          <w:szCs w:val="22"/>
        </w:rPr>
        <w:t>con miras a</w:t>
      </w:r>
      <w:r w:rsidRPr="00CD01DB">
        <w:rPr>
          <w:sz w:val="22"/>
          <w:szCs w:val="22"/>
        </w:rPr>
        <w:t xml:space="preserve"> establecer un grupo de trabajo integrado por miembros de múltiples partes interesadas, en el marco del Foro de humedales costeros</w:t>
      </w:r>
      <w:r>
        <w:rPr>
          <w:sz w:val="22"/>
          <w:szCs w:val="22"/>
        </w:rPr>
        <w:t>,</w:t>
      </w:r>
      <w:r w:rsidRPr="00CD01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efectos </w:t>
      </w:r>
      <w:r w:rsidRPr="00CD01DB">
        <w:rPr>
          <w:sz w:val="22"/>
          <w:szCs w:val="22"/>
        </w:rPr>
        <w:t>de elaborar directrices de alcance mundial sobre la conservación, el uso sensato y la gestión de humedales costeros funcionales sostenibles, en particular la elaboración de estrategias y modelos de desarrollo económico, que mantengan el carácter ecológico y la funcionalidad de dichos hábitats en beneficio de las comunidades locales y las especies migratorias, y presente este proyecto de orientación para su examen en la COP 13.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17485D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 xml:space="preserve">Insta a </w:t>
      </w:r>
      <w:r w:rsidRPr="00CD01DB">
        <w:rPr>
          <w:sz w:val="22"/>
          <w:szCs w:val="22"/>
        </w:rPr>
        <w:t xml:space="preserve">las Partes y al Consejo Científico a que, a reserva de la disponibilidad de fondos, proporcione su apoyo y participación en el establecimiento </w:t>
      </w:r>
      <w:r>
        <w:rPr>
          <w:sz w:val="22"/>
          <w:szCs w:val="22"/>
        </w:rPr>
        <w:t>-</w:t>
      </w:r>
      <w:r w:rsidRPr="00CD01DB">
        <w:rPr>
          <w:sz w:val="22"/>
          <w:szCs w:val="22"/>
        </w:rPr>
        <w:t>en el marco del Foro de humedales costeros</w:t>
      </w:r>
      <w:r>
        <w:rPr>
          <w:sz w:val="22"/>
          <w:szCs w:val="22"/>
        </w:rPr>
        <w:t>-</w:t>
      </w:r>
      <w:r w:rsidRPr="00CD01DB">
        <w:rPr>
          <w:sz w:val="22"/>
          <w:szCs w:val="22"/>
        </w:rPr>
        <w:t xml:space="preserve"> de una iniciativa de "Cuidado de las costas", para promover la restauración de los humedales costeros.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  <w:r w:rsidRPr="00CD01DB">
        <w:rPr>
          <w:sz w:val="22"/>
          <w:szCs w:val="22"/>
        </w:rPr>
        <w:t xml:space="preserve"> 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</w:rPr>
      </w:pPr>
      <w:r w:rsidRPr="00CD01DB">
        <w:rPr>
          <w:i/>
          <w:sz w:val="22"/>
          <w:szCs w:val="22"/>
        </w:rPr>
        <w:t>Áreas protegidas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</w:rPr>
      </w:pPr>
    </w:p>
    <w:p w:rsidR="00C00F45" w:rsidRPr="00CD01DB" w:rsidRDefault="00C00F45" w:rsidP="0017485D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Insta a</w:t>
      </w:r>
      <w:r w:rsidRPr="00CD01DB">
        <w:rPr>
          <w:sz w:val="22"/>
          <w:szCs w:val="22"/>
        </w:rPr>
        <w:t xml:space="preserve"> las Partes</w:t>
      </w:r>
      <w:r w:rsidRPr="004F134F">
        <w:rPr>
          <w:sz w:val="22"/>
          <w:szCs w:val="22"/>
        </w:rPr>
        <w:t xml:space="preserve"> </w:t>
      </w:r>
      <w:r w:rsidRPr="00CD01DB">
        <w:rPr>
          <w:sz w:val="22"/>
          <w:szCs w:val="22"/>
        </w:rPr>
        <w:t xml:space="preserve">a proporcionar, en consonancia con la Meta 10 del Plan Estratégico 2015-2023 para las especies migratorias, una protección urgente a los restantes humedales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 y los humedales asociados de importancia internacional, especialmente, pero no exclusivamente, en las regiones costeras que están experimentando altas tasas de pérdidas de humedales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>, especialmente en Asia, prestando particular atención a los sitios que forman parte de las redes de sitios críticos de las especies migratorias, tales como la Red de sitios de corredores aéreos de la EAAFP y la Red de Reservas de Aves Playeras del Hemisferio Occidental.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17485D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Insta también a</w:t>
      </w:r>
      <w:r w:rsidRPr="00CD01DB">
        <w:rPr>
          <w:sz w:val="22"/>
          <w:szCs w:val="22"/>
        </w:rPr>
        <w:t xml:space="preserve"> las Partes que cuentan con sitios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 que reúnen las condiciones adecuadas a considerar su posible designación como sitios del Patrimonio mundial así como sitios </w:t>
      </w:r>
      <w:proofErr w:type="spellStart"/>
      <w:r w:rsidRPr="00CD01DB">
        <w:rPr>
          <w:sz w:val="22"/>
          <w:szCs w:val="22"/>
        </w:rPr>
        <w:t>Ramsar</w:t>
      </w:r>
      <w:proofErr w:type="spellEnd"/>
      <w:r w:rsidRPr="00CD01DB">
        <w:rPr>
          <w:sz w:val="22"/>
          <w:szCs w:val="22"/>
        </w:rPr>
        <w:t xml:space="preserve">, incluso como sitios transfronterizos seriales, según proceda, y en consecuencia para las aves acuáticas y otras especies migratorias que pueden formar redes de sitios ecológicos con otros sitios fundamentales, en consonancia con la Resolución 11.25, y basándose en el enfoque de la Iniciativa del </w:t>
      </w:r>
      <w:r w:rsidRPr="00CD01DB">
        <w:rPr>
          <w:sz w:val="22"/>
          <w:szCs w:val="22"/>
        </w:rPr>
        <w:lastRenderedPageBreak/>
        <w:t xml:space="preserve">corredor aéreo del Mar de </w:t>
      </w:r>
      <w:proofErr w:type="spellStart"/>
      <w:r w:rsidRPr="00CD01DB">
        <w:rPr>
          <w:sz w:val="22"/>
          <w:szCs w:val="22"/>
        </w:rPr>
        <w:t>Wadden</w:t>
      </w:r>
      <w:proofErr w:type="spellEnd"/>
      <w:r w:rsidRPr="00CD01DB">
        <w:rPr>
          <w:sz w:val="22"/>
          <w:szCs w:val="22"/>
        </w:rPr>
        <w:t>.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17485D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Alienta a</w:t>
      </w:r>
      <w:r w:rsidRPr="00CD01DB">
        <w:rPr>
          <w:sz w:val="22"/>
          <w:szCs w:val="22"/>
        </w:rPr>
        <w:t xml:space="preserve"> las Partes a asegurarse de que</w:t>
      </w:r>
      <w:r>
        <w:rPr>
          <w:sz w:val="22"/>
          <w:szCs w:val="22"/>
        </w:rPr>
        <w:t xml:space="preserve"> el territorio comprendido</w:t>
      </w:r>
      <w:r w:rsidRPr="00CD01DB">
        <w:rPr>
          <w:sz w:val="22"/>
          <w:szCs w:val="22"/>
        </w:rPr>
        <w:t xml:space="preserve"> dentro de los límites de las áreas protegidas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 </w:t>
      </w:r>
      <w:r>
        <w:rPr>
          <w:sz w:val="22"/>
          <w:szCs w:val="22"/>
        </w:rPr>
        <w:t>contenga</w:t>
      </w:r>
      <w:r w:rsidRPr="00CD01DB">
        <w:rPr>
          <w:sz w:val="22"/>
          <w:szCs w:val="22"/>
        </w:rPr>
        <w:t xml:space="preserve"> todo el ecosistema de importancia para las aves acuáticas migratorias y otras especies migratorias </w:t>
      </w:r>
      <w:r>
        <w:rPr>
          <w:sz w:val="22"/>
          <w:szCs w:val="22"/>
        </w:rPr>
        <w:t xml:space="preserve">que </w:t>
      </w:r>
      <w:r w:rsidRPr="00CD01DB">
        <w:rPr>
          <w:sz w:val="22"/>
          <w:szCs w:val="22"/>
        </w:rPr>
        <w:t>depend</w:t>
      </w:r>
      <w:r>
        <w:rPr>
          <w:sz w:val="22"/>
          <w:szCs w:val="22"/>
        </w:rPr>
        <w:t>en de él</w:t>
      </w:r>
      <w:r w:rsidRPr="00CD01DB">
        <w:rPr>
          <w:sz w:val="22"/>
          <w:szCs w:val="22"/>
        </w:rPr>
        <w:t xml:space="preserve">, incluidos los sitios de descanso nocturno continentales; e </w:t>
      </w:r>
      <w:r w:rsidRPr="00CD01DB">
        <w:rPr>
          <w:i/>
          <w:sz w:val="22"/>
          <w:szCs w:val="22"/>
        </w:rPr>
        <w:t>insta a</w:t>
      </w:r>
      <w:r w:rsidRPr="00CD01DB">
        <w:rPr>
          <w:sz w:val="22"/>
          <w:szCs w:val="22"/>
        </w:rPr>
        <w:t xml:space="preserve"> las Partes a examinar y modificar </w:t>
      </w:r>
      <w:r>
        <w:rPr>
          <w:sz w:val="22"/>
          <w:szCs w:val="22"/>
        </w:rPr>
        <w:t xml:space="preserve">consecuentemente </w:t>
      </w:r>
      <w:r w:rsidRPr="00CD01DB">
        <w:rPr>
          <w:sz w:val="22"/>
          <w:szCs w:val="22"/>
        </w:rPr>
        <w:t>los límites de las áreas protegidas pertinentes y</w:t>
      </w:r>
      <w:r>
        <w:rPr>
          <w:sz w:val="22"/>
          <w:szCs w:val="22"/>
        </w:rPr>
        <w:t xml:space="preserve"> a</w:t>
      </w:r>
      <w:r w:rsidRPr="00CD01DB">
        <w:rPr>
          <w:sz w:val="22"/>
          <w:szCs w:val="22"/>
        </w:rPr>
        <w:t xml:space="preserve"> crear nuevas zonas protegidas, según proceda;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</w:rPr>
      </w:pPr>
      <w:r w:rsidRPr="00CD01DB">
        <w:rPr>
          <w:i/>
          <w:sz w:val="22"/>
          <w:szCs w:val="22"/>
        </w:rPr>
        <w:t xml:space="preserve">Soluciones a la pérdida de </w:t>
      </w:r>
      <w:r>
        <w:rPr>
          <w:i/>
          <w:sz w:val="22"/>
          <w:szCs w:val="22"/>
        </w:rPr>
        <w:t>planicies</w:t>
      </w:r>
      <w:r w:rsidRPr="00CD01DB">
        <w:rPr>
          <w:i/>
          <w:sz w:val="22"/>
          <w:szCs w:val="22"/>
        </w:rPr>
        <w:t xml:space="preserve"> </w:t>
      </w:r>
      <w:proofErr w:type="spellStart"/>
      <w:r w:rsidRPr="00CD01DB">
        <w:rPr>
          <w:i/>
          <w:sz w:val="22"/>
          <w:szCs w:val="22"/>
        </w:rPr>
        <w:t>intermareales</w:t>
      </w:r>
      <w:proofErr w:type="spellEnd"/>
      <w:r w:rsidRPr="00CD01DB">
        <w:rPr>
          <w:i/>
          <w:sz w:val="22"/>
          <w:szCs w:val="22"/>
        </w:rPr>
        <w:t xml:space="preserve"> 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</w:rPr>
      </w:pPr>
    </w:p>
    <w:p w:rsidR="00C00F45" w:rsidRPr="00CD01DB" w:rsidRDefault="00C00F45" w:rsidP="0017485D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  <w:bookmarkStart w:id="0" w:name="_Hlk479692874"/>
      <w:r w:rsidRPr="00CD01DB">
        <w:rPr>
          <w:i/>
          <w:sz w:val="22"/>
          <w:szCs w:val="22"/>
        </w:rPr>
        <w:t>Alienta a</w:t>
      </w:r>
      <w:r w:rsidRPr="00CD01DB">
        <w:rPr>
          <w:sz w:val="22"/>
          <w:szCs w:val="22"/>
        </w:rPr>
        <w:t xml:space="preserve"> las Partes </w:t>
      </w:r>
      <w:bookmarkEnd w:id="0"/>
      <w:r w:rsidRPr="00CD01DB">
        <w:rPr>
          <w:sz w:val="22"/>
          <w:szCs w:val="22"/>
        </w:rPr>
        <w:t xml:space="preserve">a reconocer plenamente la importancia internacional de sus humedales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 para las especies migratorias y los servicios </w:t>
      </w:r>
      <w:proofErr w:type="spellStart"/>
      <w:r w:rsidRPr="00CD01DB">
        <w:rPr>
          <w:sz w:val="22"/>
          <w:szCs w:val="22"/>
        </w:rPr>
        <w:t>ecosistémicos</w:t>
      </w:r>
      <w:proofErr w:type="spellEnd"/>
      <w:r w:rsidRPr="00CD01DB">
        <w:rPr>
          <w:sz w:val="22"/>
          <w:szCs w:val="22"/>
        </w:rPr>
        <w:t xml:space="preserve">, deteniendo </w:t>
      </w:r>
      <w:r>
        <w:rPr>
          <w:sz w:val="22"/>
          <w:szCs w:val="22"/>
        </w:rPr>
        <w:t xml:space="preserve">el curso de </w:t>
      </w:r>
      <w:r w:rsidRPr="00CD01DB">
        <w:rPr>
          <w:sz w:val="22"/>
          <w:szCs w:val="22"/>
        </w:rPr>
        <w:t xml:space="preserve">toda nueva aprobación de conversión de planicies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 (recuperación de tierras) en sitios prioritarios para las especies migratorias y otros tipos de biodiversidad, independientemente del estado de protección, </w:t>
      </w:r>
      <w:r>
        <w:rPr>
          <w:sz w:val="22"/>
          <w:szCs w:val="22"/>
        </w:rPr>
        <w:t>hasta que no se haya realizado</w:t>
      </w:r>
      <w:r w:rsidRPr="00CD01DB">
        <w:rPr>
          <w:sz w:val="22"/>
          <w:szCs w:val="22"/>
        </w:rPr>
        <w:t xml:space="preserve"> una evaluación completa de la economía de servicios ecológicos y de las necesidades de determinación </w:t>
      </w:r>
      <w:r>
        <w:rPr>
          <w:sz w:val="22"/>
          <w:szCs w:val="22"/>
        </w:rPr>
        <w:t xml:space="preserve">relativas a </w:t>
      </w:r>
      <w:r w:rsidRPr="00CD01DB">
        <w:rPr>
          <w:sz w:val="22"/>
          <w:szCs w:val="22"/>
        </w:rPr>
        <w:t>las especies migratorias y otros tipos de biodiversidad;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  <w:bookmarkStart w:id="1" w:name="_Hlk480816329"/>
    </w:p>
    <w:p w:rsidR="00C00F45" w:rsidRPr="00CD01DB" w:rsidRDefault="00C00F45" w:rsidP="0017485D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Insta a</w:t>
      </w:r>
      <w:r w:rsidRPr="00CD01DB">
        <w:rPr>
          <w:sz w:val="22"/>
          <w:szCs w:val="22"/>
        </w:rPr>
        <w:t xml:space="preserve"> las Partes, en consonancia con la Meta 4 del Plan Estratégico 2015-2023 para las especies migratorias, a retirar o modificar todo incentivo perverso destinado a convertir los hábitats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 u otros humedales costeros y a aplicar</w:t>
      </w:r>
      <w:r>
        <w:rPr>
          <w:sz w:val="22"/>
          <w:szCs w:val="22"/>
        </w:rPr>
        <w:t>,</w:t>
      </w:r>
      <w:r w:rsidRPr="00CD01DB">
        <w:rPr>
          <w:sz w:val="22"/>
          <w:szCs w:val="22"/>
        </w:rPr>
        <w:t xml:space="preserve"> además</w:t>
      </w:r>
      <w:r>
        <w:rPr>
          <w:sz w:val="22"/>
          <w:szCs w:val="22"/>
        </w:rPr>
        <w:t>,</w:t>
      </w:r>
      <w:r w:rsidRPr="00CD01DB">
        <w:rPr>
          <w:sz w:val="22"/>
          <w:szCs w:val="22"/>
        </w:rPr>
        <w:t xml:space="preserve"> medidas de ingeniería costera sostenible para la adaptación al clima, la defensa costera y la reducción de riesgos, en consonancia con soluciones innovadoras basadas en la naturaleza, incluidos los principios de "construir con la naturaleza", que aseguran el mantenimiento y la restauración de marismas, bancos de arena, islas barrera y otros hábitats críticos, tales como manglares, marismas </w:t>
      </w:r>
      <w:r>
        <w:rPr>
          <w:sz w:val="22"/>
          <w:szCs w:val="22"/>
        </w:rPr>
        <w:t xml:space="preserve">saladas </w:t>
      </w:r>
      <w:r w:rsidRPr="00CD01DB">
        <w:rPr>
          <w:sz w:val="22"/>
          <w:szCs w:val="22"/>
        </w:rPr>
        <w:t>y praderas de pastos marinos;</w:t>
      </w:r>
    </w:p>
    <w:bookmarkEnd w:id="1"/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17485D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Alienta a</w:t>
      </w:r>
      <w:r w:rsidRPr="00CD01DB">
        <w:rPr>
          <w:sz w:val="22"/>
          <w:szCs w:val="22"/>
        </w:rPr>
        <w:t xml:space="preserve"> las Partes a elaborar planes piloto para demostrar el impacto positivo neto a escala de corredores aéreos de </w:t>
      </w:r>
      <w:r>
        <w:rPr>
          <w:sz w:val="22"/>
          <w:szCs w:val="22"/>
        </w:rPr>
        <w:t xml:space="preserve">las </w:t>
      </w:r>
      <w:r w:rsidRPr="00CD01DB">
        <w:rPr>
          <w:sz w:val="22"/>
          <w:szCs w:val="22"/>
        </w:rPr>
        <w:t>áreas de importancia crítica, incluso adoptando enfoques compensatorios que involucran a empresas y gobiernos;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17485D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</w:rPr>
      </w:pPr>
      <w:r w:rsidRPr="00CD01DB">
        <w:rPr>
          <w:i/>
          <w:sz w:val="22"/>
          <w:szCs w:val="22"/>
        </w:rPr>
        <w:t>Insta</w:t>
      </w:r>
      <w:r w:rsidRPr="00CD01DB">
        <w:rPr>
          <w:sz w:val="22"/>
          <w:szCs w:val="22"/>
        </w:rPr>
        <w:t xml:space="preserve"> a las Partes e </w:t>
      </w:r>
      <w:r w:rsidRPr="00CD01DB">
        <w:rPr>
          <w:i/>
          <w:sz w:val="22"/>
          <w:szCs w:val="22"/>
        </w:rPr>
        <w:t>invita</w:t>
      </w:r>
      <w:r w:rsidRPr="00CD01DB">
        <w:rPr>
          <w:sz w:val="22"/>
          <w:szCs w:val="22"/>
        </w:rPr>
        <w:t xml:space="preserve"> a los Estados del área de distribución que no son partes a asegurar que se sigan atendiendo las necesidades de sedimentos costeros provenientes de aportes fluviales mediante la adecuada regulación de las corrientes de agua de embalses u otras estructuras de regulación del agua mediante la aplicación de la orientación impartida en la Convención </w:t>
      </w:r>
      <w:proofErr w:type="spellStart"/>
      <w:r w:rsidRPr="00CD01DB">
        <w:rPr>
          <w:sz w:val="22"/>
          <w:szCs w:val="22"/>
        </w:rPr>
        <w:t>Ramsar</w:t>
      </w:r>
      <w:proofErr w:type="spellEnd"/>
      <w:r w:rsidRPr="00CD01DB">
        <w:rPr>
          <w:sz w:val="22"/>
          <w:szCs w:val="22"/>
        </w:rPr>
        <w:t xml:space="preserve"> acerca de los flujos ambientales (Resoluci</w:t>
      </w:r>
      <w:r>
        <w:rPr>
          <w:sz w:val="22"/>
          <w:szCs w:val="22"/>
        </w:rPr>
        <w:t>ones</w:t>
      </w:r>
      <w:r w:rsidRPr="00CD01DB">
        <w:rPr>
          <w:sz w:val="22"/>
          <w:szCs w:val="22"/>
        </w:rPr>
        <w:t xml:space="preserve"> VIII.1 y X.19);</w:t>
      </w:r>
      <w:r w:rsidRPr="00CD01DB">
        <w:rPr>
          <w:i/>
          <w:sz w:val="22"/>
          <w:szCs w:val="22"/>
        </w:rPr>
        <w:t xml:space="preserve"> 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17485D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Alienta</w:t>
      </w:r>
      <w:r w:rsidRPr="00CD01DB">
        <w:rPr>
          <w:sz w:val="22"/>
          <w:szCs w:val="22"/>
        </w:rPr>
        <w:t xml:space="preserve"> a las Partes e </w:t>
      </w:r>
      <w:r w:rsidRPr="00CD01DB">
        <w:rPr>
          <w:i/>
          <w:sz w:val="22"/>
          <w:szCs w:val="22"/>
        </w:rPr>
        <w:t>invita</w:t>
      </w:r>
      <w:r w:rsidRPr="00CD01DB">
        <w:rPr>
          <w:sz w:val="22"/>
          <w:szCs w:val="22"/>
        </w:rPr>
        <w:t xml:space="preserve"> a los Estados del área de distribución a lo largo del corredor aéreo de Asia oriental – Australasia, en consonancia con el documento WCC-2012-Res-028 sobre la </w:t>
      </w:r>
      <w:r w:rsidRPr="007625CB">
        <w:rPr>
          <w:i/>
          <w:sz w:val="22"/>
          <w:szCs w:val="22"/>
        </w:rPr>
        <w:t xml:space="preserve">Conservación de la zona </w:t>
      </w:r>
      <w:proofErr w:type="spellStart"/>
      <w:r w:rsidRPr="007625CB">
        <w:rPr>
          <w:i/>
          <w:sz w:val="22"/>
          <w:szCs w:val="22"/>
        </w:rPr>
        <w:t>intermareal</w:t>
      </w:r>
      <w:proofErr w:type="spellEnd"/>
      <w:r w:rsidRPr="007625CB">
        <w:rPr>
          <w:i/>
          <w:sz w:val="22"/>
          <w:szCs w:val="22"/>
        </w:rPr>
        <w:t xml:space="preserve"> de la Ruta migratoria de las aves en Asia-oriental-Australasia, con particular referencia al Mar Amarillo y sus aves am</w:t>
      </w:r>
      <w:bookmarkStart w:id="2" w:name="_GoBack"/>
      <w:bookmarkEnd w:id="2"/>
      <w:r w:rsidRPr="007625CB">
        <w:rPr>
          <w:i/>
          <w:sz w:val="22"/>
          <w:szCs w:val="22"/>
        </w:rPr>
        <w:t>enazadas</w:t>
      </w:r>
      <w:r w:rsidRPr="00CD01DB">
        <w:rPr>
          <w:sz w:val="22"/>
          <w:szCs w:val="22"/>
        </w:rPr>
        <w:t xml:space="preserve"> (Unión Internacional para la Conservación de la Naturaleza, UICN), y el Corredor aéreo Asia occidental - África oriental,</w:t>
      </w:r>
      <w:r>
        <w:rPr>
          <w:sz w:val="22"/>
          <w:szCs w:val="22"/>
        </w:rPr>
        <w:t xml:space="preserve"> y</w:t>
      </w:r>
      <w:r w:rsidRPr="00CD01DB">
        <w:rPr>
          <w:sz w:val="22"/>
          <w:szCs w:val="22"/>
        </w:rPr>
        <w:t xml:space="preserve"> habida cuenta de la importancia de la cooperación entre los países para lograr una gestión eficaz, a elaborar para 2020 planes de acción internacionales y nacionales así como planes de acción para las zonas costeras</w:t>
      </w:r>
      <w:r>
        <w:rPr>
          <w:sz w:val="22"/>
          <w:szCs w:val="22"/>
        </w:rPr>
        <w:t>,</w:t>
      </w:r>
      <w:r w:rsidRPr="00CD01DB">
        <w:rPr>
          <w:sz w:val="22"/>
          <w:szCs w:val="22"/>
        </w:rPr>
        <w:t xml:space="preserve"> con objeto de asegurar el futuro de este recurso de importancia fundamental, y a las nuevas Partes, particularmente las que poseen importantes áreas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>, a unirse a esta Convención;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17485D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Alienta a</w:t>
      </w:r>
      <w:r w:rsidRPr="00CD01DB">
        <w:rPr>
          <w:sz w:val="22"/>
          <w:szCs w:val="22"/>
        </w:rPr>
        <w:t xml:space="preserve"> las Partes e </w:t>
      </w:r>
      <w:r w:rsidRPr="00CD01DB">
        <w:rPr>
          <w:i/>
          <w:sz w:val="22"/>
          <w:szCs w:val="22"/>
        </w:rPr>
        <w:t>invita a</w:t>
      </w:r>
      <w:r w:rsidRPr="00CD01DB">
        <w:rPr>
          <w:sz w:val="22"/>
          <w:szCs w:val="22"/>
        </w:rPr>
        <w:t xml:space="preserve"> los Estados del área de distribución en las Américas a aplicar las estrategias y medidas para proteger, conservar, gestionar y restaurar los hábitats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 identificados en el Plan de actividades de la Iniciativa de aves playeras del corredor aéreo del Atlántico, y la Estrategia de Conservación de las Aves Playeras del Pacífico.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sz w:val="22"/>
          <w:szCs w:val="22"/>
        </w:rPr>
      </w:pP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</w:rPr>
      </w:pPr>
      <w:r w:rsidRPr="00CD01DB">
        <w:rPr>
          <w:i/>
          <w:sz w:val="22"/>
          <w:szCs w:val="22"/>
        </w:rPr>
        <w:t>Sensibilización del público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</w:rPr>
      </w:pPr>
    </w:p>
    <w:p w:rsidR="00C00F45" w:rsidRPr="00CD01DB" w:rsidRDefault="00C00F45" w:rsidP="0017485D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Alienta enérgicamente</w:t>
      </w:r>
      <w:r w:rsidRPr="00CD01DB">
        <w:rPr>
          <w:sz w:val="22"/>
          <w:szCs w:val="22"/>
        </w:rPr>
        <w:t xml:space="preserve"> la elaboración de programas e iniciativas como, por ejemplo, festivales relacionados con la llegada de especies migratorias, iniciativas de ecoturismo, incluidas las vinculadas al aprecio gastronómico de mariscos sostenibles, y el fomento del acceso público responsable a las planicies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 comunicando la importancia de los humedales </w:t>
      </w:r>
      <w:proofErr w:type="spellStart"/>
      <w:r w:rsidRPr="00CD01DB">
        <w:rPr>
          <w:sz w:val="22"/>
          <w:szCs w:val="22"/>
        </w:rPr>
        <w:t>intermareales</w:t>
      </w:r>
      <w:proofErr w:type="spellEnd"/>
      <w:r w:rsidRPr="00CD01DB">
        <w:rPr>
          <w:sz w:val="22"/>
          <w:szCs w:val="22"/>
        </w:rPr>
        <w:t xml:space="preserve"> y los hábitats asociados, al público, a los responsables de las políticas y otras partes interesadas (incluidos los sectores pertinentes de la comunidad empresarial), e </w:t>
      </w:r>
      <w:r w:rsidRPr="00CD01DB">
        <w:rPr>
          <w:i/>
          <w:sz w:val="22"/>
          <w:szCs w:val="22"/>
        </w:rPr>
        <w:t>insta</w:t>
      </w:r>
      <w:r w:rsidRPr="00CD01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facilitar </w:t>
      </w:r>
      <w:r w:rsidRPr="00CD01DB">
        <w:rPr>
          <w:sz w:val="22"/>
          <w:szCs w:val="22"/>
        </w:rPr>
        <w:t>el intercambio de tal experiencia, por ejemplo, a través de un foro de humedales costeros establecido en virtud del párrafo 2 supra.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17485D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 xml:space="preserve">Pide a </w:t>
      </w:r>
      <w:r w:rsidRPr="00CD01DB">
        <w:rPr>
          <w:sz w:val="22"/>
          <w:szCs w:val="22"/>
        </w:rPr>
        <w:t>la Secretaría que examine las cuestiones contenidas en la presente Resolución como tema para un futuro Día Mundial de las Aves Migratorias y otras actividades e iniciativas relacionadas con la sensibilización, entre ellas el Día Mundial de la Migración de los Peces.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  <w:r w:rsidRPr="00CD01DB">
        <w:rPr>
          <w:i/>
          <w:sz w:val="22"/>
          <w:szCs w:val="22"/>
        </w:rPr>
        <w:t>Presentación de informes</w:t>
      </w:r>
    </w:p>
    <w:p w:rsidR="00C00F45" w:rsidRPr="00CD01DB" w:rsidRDefault="00C00F45" w:rsidP="001748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</w:rPr>
      </w:pPr>
    </w:p>
    <w:p w:rsidR="00C00F45" w:rsidRPr="00CD01DB" w:rsidRDefault="00C00F45" w:rsidP="0017485D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Cs/>
          <w:sz w:val="22"/>
          <w:szCs w:val="22"/>
        </w:rPr>
      </w:pPr>
      <w:r w:rsidRPr="00CD01DB">
        <w:rPr>
          <w:i/>
          <w:sz w:val="22"/>
          <w:szCs w:val="22"/>
        </w:rPr>
        <w:t>Solicita</w:t>
      </w:r>
      <w:r w:rsidRPr="00CD01DB">
        <w:rPr>
          <w:sz w:val="22"/>
          <w:szCs w:val="22"/>
        </w:rPr>
        <w:t xml:space="preserve"> a las Partes y al Consejo Científico que presenten informe de los progresos realizados en la aplicación de la Resolución, incluidas las evaluaciones de la eficacia de las medidas adoptadas, a cada reunión de la Conferencia de las Partes incluso mediante sus informes nacionales.</w:t>
      </w:r>
    </w:p>
    <w:p w:rsidR="00C00F45" w:rsidRDefault="00C00F45" w:rsidP="00B33C5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080"/>
        <w:outlineLvl w:val="1"/>
        <w:rPr>
          <w:rFonts w:cs="Arial"/>
          <w:i/>
          <w:iCs/>
          <w:sz w:val="22"/>
          <w:szCs w:val="22"/>
        </w:rPr>
      </w:pPr>
    </w:p>
    <w:p w:rsidR="00C00F45" w:rsidRDefault="00C00F45" w:rsidP="00B33C5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080"/>
        <w:outlineLvl w:val="1"/>
        <w:rPr>
          <w:rFonts w:cs="Arial"/>
          <w:iCs/>
          <w:sz w:val="22"/>
          <w:szCs w:val="22"/>
        </w:rPr>
        <w:sectPr w:rsidR="00C00F45" w:rsidSect="0017485D">
          <w:headerReference w:type="even" r:id="rId14"/>
          <w:headerReference w:type="default" r:id="rId15"/>
          <w:headerReference w:type="first" r:id="rId16"/>
          <w:footerReference w:type="first" r:id="rId17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rtlGutter/>
          <w:docGrid w:linePitch="272"/>
        </w:sectPr>
      </w:pPr>
    </w:p>
    <w:p w:rsidR="00C00F45" w:rsidRPr="00B33C58" w:rsidRDefault="00C00F45" w:rsidP="00B33C58">
      <w:pPr>
        <w:pStyle w:val="WW-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 xml:space="preserve">Anexo 1.  </w:t>
      </w:r>
      <w:r>
        <w:rPr>
          <w:rFonts w:ascii="Arial" w:hAnsi="Arial"/>
          <w:sz w:val="22"/>
        </w:rPr>
        <w:t xml:space="preserve">Especies incluidas en el Apéndice I de la Convención que dependen en gran medida de hábitats costeros </w:t>
      </w:r>
      <w:proofErr w:type="spellStart"/>
      <w:r>
        <w:rPr>
          <w:rFonts w:ascii="Arial" w:hAnsi="Arial"/>
          <w:sz w:val="22"/>
        </w:rPr>
        <w:t>intermareales</w:t>
      </w:r>
      <w:proofErr w:type="spellEnd"/>
      <w:r>
        <w:rPr>
          <w:rFonts w:ascii="Arial" w:hAnsi="Arial"/>
          <w:sz w:val="22"/>
        </w:rPr>
        <w:t xml:space="preserve"> y de otro tipo.</w:t>
      </w:r>
    </w:p>
    <w:p w:rsidR="00C00F45" w:rsidRPr="00B33C58" w:rsidRDefault="00C00F45" w:rsidP="00B33C58">
      <w:pPr>
        <w:pStyle w:val="WW-Default"/>
        <w:jc w:val="both"/>
        <w:rPr>
          <w:rFonts w:ascii="Arial" w:hAnsi="Arial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677"/>
        <w:gridCol w:w="255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53"/>
      </w:tblGrid>
      <w:tr w:rsidR="00C00F45" w:rsidRPr="003C6750" w:rsidTr="002C225A">
        <w:trPr>
          <w:cantSplit/>
          <w:trHeight w:val="293"/>
          <w:tblHeader/>
        </w:trPr>
        <w:tc>
          <w:tcPr>
            <w:tcW w:w="1668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Orden</w:t>
            </w:r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Familia</w:t>
            </w:r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Especies</w:t>
            </w:r>
          </w:p>
        </w:tc>
        <w:tc>
          <w:tcPr>
            <w:tcW w:w="4080" w:type="dxa"/>
            <w:gridSpan w:val="6"/>
            <w:shd w:val="clear" w:color="auto" w:fill="FFF2CC"/>
          </w:tcPr>
          <w:p w:rsidR="00C00F45" w:rsidRPr="00C44BA3" w:rsidRDefault="00C00F45" w:rsidP="002C225A">
            <w:pPr>
              <w:pStyle w:val="WW-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Región de la CMS</w:t>
            </w:r>
          </w:p>
        </w:tc>
        <w:tc>
          <w:tcPr>
            <w:tcW w:w="4733" w:type="dxa"/>
            <w:gridSpan w:val="7"/>
            <w:shd w:val="clear" w:color="auto" w:fill="E2EFD9"/>
          </w:tcPr>
          <w:p w:rsidR="00C00F45" w:rsidRPr="00C44BA3" w:rsidRDefault="00C00F45" w:rsidP="002C225A">
            <w:pPr>
              <w:pStyle w:val="WW-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Corredor aéreo de aves migratorias</w:t>
            </w:r>
          </w:p>
        </w:tc>
      </w:tr>
      <w:tr w:rsidR="00C00F45" w:rsidRPr="003C6750" w:rsidTr="002C225A">
        <w:trPr>
          <w:cantSplit/>
          <w:trHeight w:val="1684"/>
          <w:tblHeader/>
        </w:trPr>
        <w:tc>
          <w:tcPr>
            <w:tcW w:w="1668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2CC"/>
            <w:textDirection w:val="btLr"/>
          </w:tcPr>
          <w:p w:rsidR="00C00F45" w:rsidRPr="00C44BA3" w:rsidRDefault="00C00F45" w:rsidP="002C225A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África</w:t>
            </w:r>
          </w:p>
        </w:tc>
        <w:tc>
          <w:tcPr>
            <w:tcW w:w="680" w:type="dxa"/>
            <w:shd w:val="clear" w:color="auto" w:fill="FFF2CC"/>
            <w:textDirection w:val="btLr"/>
          </w:tcPr>
          <w:p w:rsidR="00C00F45" w:rsidRPr="00C44BA3" w:rsidRDefault="00C00F45" w:rsidP="002C225A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Asia</w:t>
            </w:r>
          </w:p>
        </w:tc>
        <w:tc>
          <w:tcPr>
            <w:tcW w:w="680" w:type="dxa"/>
            <w:shd w:val="clear" w:color="auto" w:fill="FFF2CC"/>
            <w:textDirection w:val="btLr"/>
          </w:tcPr>
          <w:p w:rsidR="00C00F45" w:rsidRPr="00C44BA3" w:rsidRDefault="00C00F45" w:rsidP="002C225A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América del Sur y Central y el Caribe</w:t>
            </w:r>
          </w:p>
        </w:tc>
        <w:tc>
          <w:tcPr>
            <w:tcW w:w="680" w:type="dxa"/>
            <w:shd w:val="clear" w:color="auto" w:fill="FFF2CC"/>
            <w:textDirection w:val="btLr"/>
          </w:tcPr>
          <w:p w:rsidR="00C00F45" w:rsidRPr="00C44BA3" w:rsidRDefault="00C00F45" w:rsidP="002C225A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América del Norte</w:t>
            </w:r>
          </w:p>
        </w:tc>
        <w:tc>
          <w:tcPr>
            <w:tcW w:w="680" w:type="dxa"/>
            <w:shd w:val="clear" w:color="auto" w:fill="FFF2CC"/>
            <w:textDirection w:val="btLr"/>
          </w:tcPr>
          <w:p w:rsidR="00C00F45" w:rsidRPr="00C44BA3" w:rsidRDefault="00C00F45" w:rsidP="002C225A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Europa</w:t>
            </w:r>
          </w:p>
        </w:tc>
        <w:tc>
          <w:tcPr>
            <w:tcW w:w="680" w:type="dxa"/>
            <w:shd w:val="clear" w:color="auto" w:fill="FFF2CC"/>
            <w:textDirection w:val="btLr"/>
          </w:tcPr>
          <w:p w:rsidR="00C00F45" w:rsidRPr="00C44BA3" w:rsidRDefault="00C00F45" w:rsidP="002C225A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Oceanía</w:t>
            </w:r>
          </w:p>
        </w:tc>
        <w:tc>
          <w:tcPr>
            <w:tcW w:w="680" w:type="dxa"/>
            <w:shd w:val="clear" w:color="auto" w:fill="E2EFD9"/>
            <w:textDirection w:val="btLr"/>
          </w:tcPr>
          <w:p w:rsidR="00C00F45" w:rsidRPr="00C44BA3" w:rsidRDefault="00C00F45" w:rsidP="002C225A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Corredores aéreos de las Américas</w:t>
            </w:r>
          </w:p>
        </w:tc>
        <w:tc>
          <w:tcPr>
            <w:tcW w:w="680" w:type="dxa"/>
            <w:shd w:val="clear" w:color="auto" w:fill="E2EFD9"/>
            <w:textDirection w:val="btLr"/>
          </w:tcPr>
          <w:p w:rsidR="00C00F45" w:rsidRPr="00C44BA3" w:rsidRDefault="00C00F45" w:rsidP="002C225A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Corredor aéreo Atlántico oriental</w:t>
            </w:r>
          </w:p>
        </w:tc>
        <w:tc>
          <w:tcPr>
            <w:tcW w:w="680" w:type="dxa"/>
            <w:shd w:val="clear" w:color="auto" w:fill="E2EFD9"/>
            <w:textDirection w:val="btLr"/>
          </w:tcPr>
          <w:p w:rsidR="00C00F45" w:rsidRPr="00C44BA3" w:rsidRDefault="00C00F45" w:rsidP="002C225A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Corredor aéreo Mar Negro-Mediterráneo</w:t>
            </w:r>
          </w:p>
        </w:tc>
        <w:tc>
          <w:tcPr>
            <w:tcW w:w="680" w:type="dxa"/>
            <w:shd w:val="clear" w:color="auto" w:fill="E2EFD9"/>
            <w:textDirection w:val="btLr"/>
          </w:tcPr>
          <w:p w:rsidR="00C00F45" w:rsidRPr="00C44BA3" w:rsidRDefault="00C00F45" w:rsidP="002C225A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Corredor aéreo Asia occidental - África oriental</w:t>
            </w:r>
          </w:p>
        </w:tc>
        <w:tc>
          <w:tcPr>
            <w:tcW w:w="680" w:type="dxa"/>
            <w:shd w:val="clear" w:color="auto" w:fill="E2EFD9"/>
            <w:textDirection w:val="btLr"/>
          </w:tcPr>
          <w:p w:rsidR="00C00F45" w:rsidRPr="00C44BA3" w:rsidRDefault="00C00F45" w:rsidP="002C225A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Corredor aéreo de Asia central</w:t>
            </w:r>
          </w:p>
        </w:tc>
        <w:tc>
          <w:tcPr>
            <w:tcW w:w="680" w:type="dxa"/>
            <w:shd w:val="clear" w:color="auto" w:fill="E2EFD9"/>
            <w:textDirection w:val="btLr"/>
          </w:tcPr>
          <w:p w:rsidR="00C00F45" w:rsidRPr="00C44BA3" w:rsidRDefault="00C00F45" w:rsidP="002C225A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Corredor aéreo Asia oriental - Australasia</w:t>
            </w:r>
          </w:p>
        </w:tc>
        <w:tc>
          <w:tcPr>
            <w:tcW w:w="653" w:type="dxa"/>
            <w:shd w:val="clear" w:color="auto" w:fill="E2EFD9"/>
            <w:textDirection w:val="btLr"/>
          </w:tcPr>
          <w:p w:rsidR="00C00F45" w:rsidRPr="00C44BA3" w:rsidRDefault="00C00F45" w:rsidP="002C225A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Corredor aéreo del Pacífico</w:t>
            </w:r>
          </w:p>
        </w:tc>
      </w:tr>
      <w:tr w:rsidR="00C00F45" w:rsidTr="00C44BA3"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r>
              <w:t>Sirenia</w:t>
            </w:r>
          </w:p>
        </w:tc>
        <w:tc>
          <w:tcPr>
            <w:tcW w:w="1677" w:type="dxa"/>
          </w:tcPr>
          <w:p w:rsidR="00C00F45" w:rsidRPr="004256F4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Trichechidae</w:t>
            </w:r>
            <w:proofErr w:type="spellEnd"/>
          </w:p>
        </w:tc>
        <w:tc>
          <w:tcPr>
            <w:tcW w:w="2551" w:type="dxa"/>
          </w:tcPr>
          <w:p w:rsidR="00C00F45" w:rsidRPr="00437A97" w:rsidRDefault="00C00F45" w:rsidP="002C225A">
            <w:pPr>
              <w:spacing w:after="60"/>
              <w:rPr>
                <w:i/>
                <w:iCs/>
                <w:snapToGrid w:val="0"/>
                <w:szCs w:val="18"/>
              </w:rPr>
            </w:pPr>
            <w:r>
              <w:t>Dugongo</w:t>
            </w:r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Dugong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dugon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highlight w:val="black"/>
              </w:rPr>
            </w:pPr>
            <w:r>
              <w:rPr>
                <w:rFonts w:ascii="Arial Narrow" w:hAnsi="Arial Narrow"/>
                <w:sz w:val="18"/>
                <w:highlight w:val="black"/>
              </w:rPr>
              <w:t>X</w:t>
            </w: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highlight w:val="black"/>
              </w:rPr>
            </w:pPr>
            <w:r>
              <w:rPr>
                <w:rFonts w:ascii="Arial Narrow" w:hAnsi="Arial Narrow"/>
                <w:sz w:val="18"/>
                <w:highlight w:val="black"/>
              </w:rPr>
              <w:t>X</w:t>
            </w: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c>
          <w:tcPr>
            <w:tcW w:w="1668" w:type="dxa"/>
          </w:tcPr>
          <w:p w:rsidR="00C00F45" w:rsidRPr="00844B6D" w:rsidRDefault="00C00F45" w:rsidP="002C225A">
            <w:pPr>
              <w:rPr>
                <w:rFonts w:ascii="Arial Narrow" w:hAnsi="Arial Narrow"/>
                <w:szCs w:val="18"/>
              </w:rPr>
            </w:pPr>
            <w:r>
              <w:t>Sirenia</w:t>
            </w:r>
          </w:p>
        </w:tc>
        <w:tc>
          <w:tcPr>
            <w:tcW w:w="1677" w:type="dxa"/>
          </w:tcPr>
          <w:p w:rsidR="00C00F45" w:rsidRPr="004256F4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Trichechidae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spacing w:after="60"/>
              <w:rPr>
                <w:rFonts w:ascii="Arial Narrow" w:hAnsi="Arial Narrow"/>
                <w:szCs w:val="18"/>
              </w:rPr>
            </w:pPr>
            <w:r>
              <w:t>Manatí</w:t>
            </w:r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Trichechus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manatus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r>
              <w:t>(poblaciones entre Honduras y Panamá)</w:t>
            </w: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844B6D" w:rsidRDefault="00C00F45" w:rsidP="002C225A">
            <w:pPr>
              <w:rPr>
                <w:rFonts w:ascii="Arial Narrow" w:hAnsi="Arial Narrow"/>
                <w:szCs w:val="18"/>
              </w:rPr>
            </w:pPr>
            <w:r>
              <w:t>Sirenia</w:t>
            </w:r>
          </w:p>
        </w:tc>
        <w:tc>
          <w:tcPr>
            <w:tcW w:w="1677" w:type="dxa"/>
          </w:tcPr>
          <w:p w:rsidR="00C00F45" w:rsidRPr="004256F4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Trichechidae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spacing w:after="60"/>
              <w:rPr>
                <w:snapToGrid w:val="0"/>
                <w:szCs w:val="18"/>
              </w:rPr>
            </w:pPr>
            <w:r>
              <w:t xml:space="preserve">Manatí del África occidental </w:t>
            </w:r>
            <w:proofErr w:type="spellStart"/>
            <w:r>
              <w:rPr>
                <w:i/>
                <w:snapToGrid w:val="0"/>
              </w:rPr>
              <w:t>Trichechus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senegalensis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Carnivora</w:t>
            </w:r>
            <w:proofErr w:type="spellEnd"/>
          </w:p>
        </w:tc>
        <w:tc>
          <w:tcPr>
            <w:tcW w:w="1677" w:type="dxa"/>
          </w:tcPr>
          <w:p w:rsidR="00C00F45" w:rsidRPr="00FC2393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Mustelidae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spacing w:after="60"/>
              <w:rPr>
                <w:i/>
                <w:iCs/>
                <w:snapToGrid w:val="0"/>
                <w:szCs w:val="18"/>
              </w:rPr>
            </w:pPr>
            <w:proofErr w:type="spellStart"/>
            <w:r>
              <w:t>Chungungo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Lontra</w:t>
            </w:r>
            <w:proofErr w:type="spellEnd"/>
            <w:r>
              <w:rPr>
                <w:i/>
                <w:snapToGrid w:val="0"/>
              </w:rPr>
              <w:t xml:space="preserve"> felina</w:t>
            </w: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roofErr w:type="spellStart"/>
            <w:r>
              <w:t>Carnivora</w:t>
            </w:r>
            <w:proofErr w:type="spellEnd"/>
          </w:p>
        </w:tc>
        <w:tc>
          <w:tcPr>
            <w:tcW w:w="1677" w:type="dxa"/>
          </w:tcPr>
          <w:p w:rsidR="00C00F45" w:rsidRPr="00FC2393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Mustelidae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spacing w:after="60"/>
              <w:rPr>
                <w:i/>
                <w:iCs/>
                <w:snapToGrid w:val="0"/>
                <w:szCs w:val="18"/>
              </w:rPr>
            </w:pPr>
            <w:r>
              <w:t>Huillín</w:t>
            </w:r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Lontra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provocax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RPr="0017485D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roofErr w:type="spellStart"/>
            <w:r>
              <w:t>Carnivora</w:t>
            </w:r>
            <w:proofErr w:type="spellEnd"/>
          </w:p>
        </w:tc>
        <w:tc>
          <w:tcPr>
            <w:tcW w:w="1677" w:type="dxa"/>
          </w:tcPr>
          <w:p w:rsidR="00C00F45" w:rsidRPr="00FC2393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Phocidae</w:t>
            </w:r>
            <w:proofErr w:type="spellEnd"/>
          </w:p>
        </w:tc>
        <w:tc>
          <w:tcPr>
            <w:tcW w:w="2551" w:type="dxa"/>
          </w:tcPr>
          <w:p w:rsidR="00C00F45" w:rsidRPr="0017485D" w:rsidRDefault="00C00F45" w:rsidP="002C225A">
            <w:pPr>
              <w:spacing w:after="60"/>
              <w:rPr>
                <w:rFonts w:ascii="Arial Narrow" w:hAnsi="Arial Narrow"/>
                <w:szCs w:val="18"/>
              </w:rPr>
            </w:pPr>
            <w:r>
              <w:t xml:space="preserve">Foca monje del Mediterráneo </w:t>
            </w:r>
            <w:proofErr w:type="spellStart"/>
            <w:r>
              <w:rPr>
                <w:i/>
                <w:snapToGrid w:val="0"/>
              </w:rPr>
              <w:t>Monachus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monachus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Cetacea</w:t>
            </w:r>
            <w:proofErr w:type="spellEnd"/>
          </w:p>
        </w:tc>
        <w:tc>
          <w:tcPr>
            <w:tcW w:w="1677" w:type="dxa"/>
          </w:tcPr>
          <w:p w:rsidR="00C00F45" w:rsidRPr="00C830C7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Delphinidae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spacing w:after="60"/>
              <w:rPr>
                <w:i/>
                <w:iCs/>
                <w:snapToGrid w:val="0"/>
                <w:szCs w:val="18"/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 xml:space="preserve">Delfín jorobado del Atlántico </w:t>
            </w:r>
            <w:r>
              <w:rPr>
                <w:i/>
                <w:snapToGrid w:val="0"/>
              </w:rPr>
              <w:t xml:space="preserve">Sousa </w:t>
            </w:r>
            <w:proofErr w:type="spellStart"/>
            <w:r>
              <w:rPr>
                <w:i/>
                <w:snapToGrid w:val="0"/>
              </w:rPr>
              <w:t>teuszii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Cetacea</w:t>
            </w:r>
            <w:proofErr w:type="spellEnd"/>
          </w:p>
        </w:tc>
        <w:tc>
          <w:tcPr>
            <w:tcW w:w="1677" w:type="dxa"/>
          </w:tcPr>
          <w:p w:rsidR="00C00F45" w:rsidRPr="001A0720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Pontoporiidae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spacing w:after="60"/>
              <w:rPr>
                <w:i/>
                <w:iCs/>
                <w:snapToGrid w:val="0"/>
                <w:szCs w:val="18"/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>Franciscana</w:t>
            </w:r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Pontoporia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blainvillei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844B6D" w:rsidRDefault="00C00F45" w:rsidP="002C225A">
            <w:pPr>
              <w:rPr>
                <w:rFonts w:ascii="Arial Narrow" w:hAnsi="Arial Narrow"/>
                <w:szCs w:val="18"/>
              </w:rPr>
            </w:pPr>
            <w:r>
              <w:t>Anseriformes</w:t>
            </w:r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Anatidae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Ánsar chico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Anser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erythropus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844B6D" w:rsidRDefault="00C00F45" w:rsidP="002C225A">
            <w:pPr>
              <w:rPr>
                <w:rFonts w:ascii="Arial Narrow" w:hAnsi="Arial Narrow"/>
                <w:szCs w:val="18"/>
              </w:rPr>
            </w:pPr>
            <w:r>
              <w:t>Anseriformes</w:t>
            </w:r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Anatidae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Eider menor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Polysticta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stelleri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844B6D" w:rsidRDefault="00C00F45" w:rsidP="002C225A">
            <w:pPr>
              <w:rPr>
                <w:rFonts w:ascii="Arial Narrow" w:hAnsi="Arial Narrow"/>
                <w:szCs w:val="18"/>
              </w:rPr>
            </w:pPr>
            <w:r>
              <w:t>Anseriformes</w:t>
            </w:r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Anatidae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 xml:space="preserve">Porrón de </w:t>
            </w:r>
            <w:proofErr w:type="spellStart"/>
            <w:r>
              <w:rPr>
                <w:rFonts w:ascii="Arial" w:hAnsi="Arial"/>
                <w:sz w:val="18"/>
                <w:shd w:val="clear" w:color="auto" w:fill="FFFFFF"/>
              </w:rPr>
              <w:t>Baer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Aythya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baeri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844B6D" w:rsidRDefault="00C00F45" w:rsidP="002C225A">
            <w:pPr>
              <w:rPr>
                <w:rFonts w:ascii="Arial Narrow" w:hAnsi="Arial Narrow"/>
                <w:szCs w:val="18"/>
              </w:rPr>
            </w:pPr>
            <w:r>
              <w:t>Anseriformes</w:t>
            </w:r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Anatidae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Porrón pardo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Aythya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nyroca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Gruiformes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Gruidae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Grulla de Manchuria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Grus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japonensis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Gruiformes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Gruidae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Grulla monjita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Grus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monacha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lastRenderedPageBreak/>
              <w:t>Sphenisciformes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Spheniscidae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Pingüino de Humboldt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Spheniscus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humboldti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Procellariiformes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Procellariidae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rPr>
                <w:i/>
                <w:iCs/>
                <w:snapToGrid w:val="0"/>
                <w:szCs w:val="18"/>
              </w:rPr>
            </w:pPr>
            <w:r>
              <w:rPr>
                <w:color w:val="000000"/>
                <w:shd w:val="clear" w:color="auto" w:fill="FFFFFF"/>
              </w:rPr>
              <w:t xml:space="preserve">Petrel </w:t>
            </w:r>
            <w:proofErr w:type="spellStart"/>
            <w:r>
              <w:rPr>
                <w:color w:val="000000"/>
                <w:shd w:val="clear" w:color="auto" w:fill="FFFFFF"/>
              </w:rPr>
              <w:t>Cahow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Pterodroma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cahow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Procellariiformes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Procellariidae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rPr>
                <w:i/>
                <w:iCs/>
                <w:snapToGrid w:val="0"/>
                <w:szCs w:val="18"/>
              </w:rPr>
            </w:pPr>
            <w:r>
              <w:rPr>
                <w:color w:val="000000"/>
                <w:shd w:val="clear" w:color="auto" w:fill="FFFFFF"/>
              </w:rPr>
              <w:t>Pardela balear</w:t>
            </w:r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Puffinus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mauretanicus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RPr="00D914B8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Procellariiformes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Procellariidae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rPr>
                <w:i/>
                <w:iCs/>
                <w:snapToGrid w:val="0"/>
                <w:szCs w:val="18"/>
              </w:rPr>
            </w:pPr>
            <w:r>
              <w:rPr>
                <w:color w:val="000000"/>
                <w:shd w:val="clear" w:color="auto" w:fill="FFFFFF"/>
              </w:rPr>
              <w:t xml:space="preserve">Pato </w:t>
            </w:r>
            <w:proofErr w:type="spellStart"/>
            <w:r>
              <w:rPr>
                <w:color w:val="000000"/>
                <w:shd w:val="clear" w:color="auto" w:fill="FFFFFF"/>
              </w:rPr>
              <w:t>yunco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Pelecanoides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garnotii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Ciconiiformes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Ciconiidae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rPr>
                <w:i/>
                <w:iCs/>
                <w:snapToGrid w:val="0"/>
                <w:szCs w:val="18"/>
              </w:rPr>
            </w:pPr>
            <w:r>
              <w:rPr>
                <w:i/>
                <w:snapToGrid w:val="0"/>
              </w:rPr>
              <w:t xml:space="preserve">Cigüeña oriental </w:t>
            </w:r>
            <w:proofErr w:type="spellStart"/>
            <w:r>
              <w:rPr>
                <w:i/>
                <w:snapToGrid w:val="0"/>
              </w:rPr>
              <w:t>Ciconia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boyciana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r>
              <w:t>Pelecaniformes</w:t>
            </w:r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Threskiornithidae</w:t>
            </w:r>
            <w:proofErr w:type="spellEnd"/>
          </w:p>
        </w:tc>
        <w:tc>
          <w:tcPr>
            <w:tcW w:w="2551" w:type="dxa"/>
          </w:tcPr>
          <w:p w:rsidR="00C00F45" w:rsidRPr="008071FA" w:rsidRDefault="00C00F45" w:rsidP="002C225A">
            <w:pPr>
              <w:rPr>
                <w:i/>
                <w:iCs/>
                <w:snapToGrid w:val="0"/>
                <w:szCs w:val="18"/>
              </w:rPr>
            </w:pPr>
            <w:r>
              <w:t xml:space="preserve">Espátula menor </w:t>
            </w:r>
            <w:r>
              <w:rPr>
                <w:i/>
                <w:snapToGrid w:val="0"/>
              </w:rPr>
              <w:t xml:space="preserve">Platalea </w:t>
            </w:r>
            <w:proofErr w:type="spellStart"/>
            <w:r>
              <w:rPr>
                <w:i/>
                <w:snapToGrid w:val="0"/>
              </w:rPr>
              <w:t>minor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RPr="00D914B8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r>
              <w:t>Pelecaniformes</w:t>
            </w:r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Ardeidae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rPr>
                <w:i/>
                <w:iCs/>
                <w:snapToGrid w:val="0"/>
                <w:szCs w:val="18"/>
              </w:rPr>
            </w:pPr>
            <w:r>
              <w:rPr>
                <w:color w:val="000000"/>
                <w:shd w:val="clear" w:color="auto" w:fill="FFFFFF"/>
              </w:rPr>
              <w:t>Garcilla malgache</w:t>
            </w:r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Ardeola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idae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r>
              <w:t>Pelecaniformes</w:t>
            </w:r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Ardeidae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rPr>
                <w:i/>
                <w:iCs/>
                <w:snapToGrid w:val="0"/>
                <w:szCs w:val="18"/>
              </w:rPr>
            </w:pPr>
            <w:r>
              <w:t>Garceta china</w:t>
            </w:r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Egretta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eulophotes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r>
              <w:t>Pelecaniformes</w:t>
            </w:r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Pelecanidae</w:t>
            </w:r>
            <w:proofErr w:type="spellEnd"/>
          </w:p>
        </w:tc>
        <w:tc>
          <w:tcPr>
            <w:tcW w:w="2551" w:type="dxa"/>
          </w:tcPr>
          <w:p w:rsidR="00C00F45" w:rsidRPr="00437A97" w:rsidRDefault="00C00F45" w:rsidP="002C225A">
            <w:pPr>
              <w:rPr>
                <w:i/>
                <w:iCs/>
                <w:snapToGrid w:val="0"/>
                <w:szCs w:val="18"/>
              </w:rPr>
            </w:pPr>
            <w:r>
              <w:t xml:space="preserve">Pelicano ceñudo </w:t>
            </w:r>
            <w:proofErr w:type="spellStart"/>
            <w:r>
              <w:rPr>
                <w:i/>
                <w:snapToGrid w:val="0"/>
              </w:rPr>
              <w:t>Pelecanus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crispus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r>
              <w:t>Pelecaniformes</w:t>
            </w:r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Pelecanidae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Pelicano vulgar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Pelecanus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onocrotalus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 xml:space="preserve">(solo poblaciones 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paleárticas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)</w:t>
            </w: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Scolopacidae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</w:rPr>
              <w:t>Zarapito del Pacífico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Numenius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tahitiensis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XXX</w:t>
            </w: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Scolopacidae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Zarapito esquimal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Numenius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borealis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RPr="00875B9B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Scolopacidae</w:t>
            </w:r>
            <w:proofErr w:type="spellEnd"/>
          </w:p>
        </w:tc>
        <w:tc>
          <w:tcPr>
            <w:tcW w:w="2551" w:type="dxa"/>
          </w:tcPr>
          <w:p w:rsidR="00C00F45" w:rsidRPr="00875B9B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it-IT"/>
              </w:rPr>
            </w:pPr>
            <w:r w:rsidRPr="00875B9B">
              <w:rPr>
                <w:rFonts w:ascii="Arial" w:hAnsi="Arial"/>
                <w:snapToGrid w:val="0"/>
                <w:sz w:val="18"/>
                <w:lang w:val="it-IT"/>
              </w:rPr>
              <w:t>Zarapito de pico fino (</w:t>
            </w:r>
            <w:r w:rsidRPr="00875B9B">
              <w:rPr>
                <w:rFonts w:ascii="Arial" w:hAnsi="Arial"/>
                <w:i/>
                <w:snapToGrid w:val="0"/>
                <w:sz w:val="18"/>
                <w:lang w:val="it-IT"/>
              </w:rPr>
              <w:t>Numenius tenuirostris</w:t>
            </w:r>
            <w:r w:rsidRPr="00875B9B">
              <w:rPr>
                <w:rFonts w:ascii="Arial" w:hAnsi="Arial"/>
                <w:snapToGrid w:val="0"/>
                <w:sz w:val="18"/>
                <w:lang w:val="it-IT"/>
              </w:rPr>
              <w:t>)</w:t>
            </w:r>
          </w:p>
        </w:tc>
        <w:tc>
          <w:tcPr>
            <w:tcW w:w="680" w:type="dxa"/>
            <w:shd w:val="clear" w:color="auto" w:fill="000000"/>
          </w:tcPr>
          <w:p w:rsidR="00C00F45" w:rsidRPr="00875B9B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875B9B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680" w:type="dxa"/>
          </w:tcPr>
          <w:p w:rsidR="00C00F45" w:rsidRPr="00875B9B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680" w:type="dxa"/>
          </w:tcPr>
          <w:p w:rsidR="00C00F45" w:rsidRPr="00875B9B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680" w:type="dxa"/>
          </w:tcPr>
          <w:p w:rsidR="00C00F45" w:rsidRPr="00875B9B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680" w:type="dxa"/>
          </w:tcPr>
          <w:p w:rsidR="00C00F45" w:rsidRPr="00875B9B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680" w:type="dxa"/>
          </w:tcPr>
          <w:p w:rsidR="00C00F45" w:rsidRPr="00875B9B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680" w:type="dxa"/>
          </w:tcPr>
          <w:p w:rsidR="00C00F45" w:rsidRPr="00875B9B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875B9B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875B9B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680" w:type="dxa"/>
          </w:tcPr>
          <w:p w:rsidR="00C00F45" w:rsidRPr="00875B9B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680" w:type="dxa"/>
          </w:tcPr>
          <w:p w:rsidR="00C00F45" w:rsidRPr="00875B9B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653" w:type="dxa"/>
          </w:tcPr>
          <w:p w:rsidR="00C00F45" w:rsidRPr="00875B9B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Scolopacidae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</w:rPr>
              <w:t>Zarapito siberiano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Numenius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madagascariensis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Scolopacidae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Ccorrelimos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 xml:space="preserve"> grande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Calidris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tenuirostris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lastRenderedPageBreak/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Scolopacidae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Correlimos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 xml:space="preserve"> gordo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Calidris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canutus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rufa</w:t>
            </w: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Scolopacidae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Correlimos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 xml:space="preserve"> cuchareta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Calidris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pygmaea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Scolopacidae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bookmarkStart w:id="3" w:name="OLE_LINK1"/>
            <w:bookmarkStart w:id="4" w:name="OLE_LINK2"/>
            <w:proofErr w:type="spellStart"/>
            <w:r>
              <w:rPr>
                <w:rFonts w:ascii="Arial" w:hAnsi="Arial"/>
                <w:sz w:val="18"/>
                <w:shd w:val="clear" w:color="auto" w:fill="FFFFFF"/>
              </w:rPr>
              <w:t>Correlimos</w:t>
            </w:r>
            <w:proofErr w:type="spellEnd"/>
            <w:r>
              <w:rPr>
                <w:rFonts w:ascii="Arial" w:hAnsi="Arial"/>
                <w:sz w:val="18"/>
                <w:shd w:val="clear" w:color="auto" w:fill="FFFFFF"/>
              </w:rPr>
              <w:t xml:space="preserve"> canelo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Calidris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subruficollis</w:t>
            </w:r>
            <w:bookmarkEnd w:id="3"/>
            <w:bookmarkEnd w:id="4"/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Scolopacidae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rPr>
                <w:i/>
                <w:iCs/>
                <w:snapToGrid w:val="0"/>
                <w:szCs w:val="18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Correlimos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semipalmeado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Calidris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pusilla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Scolopacidae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 xml:space="preserve">Archibebe moteado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Tringa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guttifer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RPr="007E5BA1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Laridae</w:t>
            </w:r>
            <w:proofErr w:type="spellEnd"/>
          </w:p>
        </w:tc>
        <w:tc>
          <w:tcPr>
            <w:tcW w:w="2551" w:type="dxa"/>
          </w:tcPr>
          <w:p w:rsidR="00C00F45" w:rsidRPr="007E5BA1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n-US"/>
              </w:rPr>
            </w:pPr>
            <w:proofErr w:type="spellStart"/>
            <w:r w:rsidRPr="007E5BA1">
              <w:rPr>
                <w:rFonts w:ascii="Arial" w:hAnsi="Arial"/>
                <w:snapToGrid w:val="0"/>
                <w:sz w:val="18"/>
                <w:lang w:val="en-US"/>
              </w:rPr>
              <w:t>Gaviota</w:t>
            </w:r>
            <w:proofErr w:type="spellEnd"/>
            <w:r w:rsidRPr="007E5BA1">
              <w:rPr>
                <w:rFonts w:ascii="Arial" w:hAnsi="Arial"/>
                <w:snapToGrid w:val="0"/>
                <w:sz w:val="18"/>
                <w:lang w:val="en-US"/>
              </w:rPr>
              <w:t xml:space="preserve"> de Saunders </w:t>
            </w:r>
            <w:proofErr w:type="spellStart"/>
            <w:r w:rsidRPr="007E5BA1">
              <w:rPr>
                <w:rFonts w:ascii="Arial" w:hAnsi="Arial"/>
                <w:i/>
                <w:snapToGrid w:val="0"/>
                <w:sz w:val="18"/>
                <w:lang w:val="en-US"/>
              </w:rPr>
              <w:t>Saundersilarus</w:t>
            </w:r>
            <w:proofErr w:type="spellEnd"/>
            <w:r w:rsidRPr="007E5BA1">
              <w:rPr>
                <w:rFonts w:ascii="Arial" w:hAnsi="Arial"/>
                <w:i/>
                <w:snapToGrid w:val="0"/>
                <w:sz w:val="18"/>
                <w:lang w:val="en-US"/>
              </w:rPr>
              <w:t xml:space="preserve"> </w:t>
            </w:r>
            <w:proofErr w:type="spellStart"/>
            <w:r w:rsidRPr="007E5BA1">
              <w:rPr>
                <w:rFonts w:ascii="Arial" w:hAnsi="Arial"/>
                <w:i/>
                <w:snapToGrid w:val="0"/>
                <w:sz w:val="18"/>
                <w:lang w:val="en-US"/>
              </w:rPr>
              <w:t>saundersi</w:t>
            </w:r>
            <w:proofErr w:type="spellEnd"/>
          </w:p>
        </w:tc>
        <w:tc>
          <w:tcPr>
            <w:tcW w:w="680" w:type="dxa"/>
          </w:tcPr>
          <w:p w:rsidR="00C00F45" w:rsidRPr="007E5BA1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7E5BA1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:rsidR="00C00F45" w:rsidRPr="007E5BA1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:rsidR="00C00F45" w:rsidRPr="007E5BA1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:rsidR="00C00F45" w:rsidRPr="007E5BA1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:rsidR="00C00F45" w:rsidRPr="007E5BA1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:rsidR="00C00F45" w:rsidRPr="007E5BA1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:rsidR="00C00F45" w:rsidRPr="007E5BA1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:rsidR="00C00F45" w:rsidRPr="007E5BA1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:rsidR="00C00F45" w:rsidRPr="007E5BA1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</w:tcPr>
          <w:p w:rsidR="00C00F45" w:rsidRPr="007E5BA1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7E5BA1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</w:tcPr>
          <w:p w:rsidR="00C00F45" w:rsidRPr="007E5BA1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Laridae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rPr>
                <w:i/>
                <w:iCs/>
                <w:snapToGrid w:val="0"/>
                <w:szCs w:val="18"/>
              </w:rPr>
            </w:pPr>
            <w:r>
              <w:t>Gaviota de Mongolia</w:t>
            </w:r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Larus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relictus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Laridae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 xml:space="preserve">Gaviota </w:t>
            </w:r>
            <w:proofErr w:type="spellStart"/>
            <w:r>
              <w:rPr>
                <w:rFonts w:ascii="Arial" w:hAnsi="Arial"/>
                <w:sz w:val="18"/>
                <w:shd w:val="clear" w:color="auto" w:fill="FFFFFF"/>
              </w:rPr>
              <w:t>ojiblanca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Larus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leucophthalmus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Laridae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 xml:space="preserve">Gaviota de </w:t>
            </w:r>
            <w:proofErr w:type="spellStart"/>
            <w:r>
              <w:rPr>
                <w:rFonts w:ascii="Arial" w:hAnsi="Arial"/>
                <w:sz w:val="18"/>
                <w:shd w:val="clear" w:color="auto" w:fill="FFFFFF"/>
              </w:rPr>
              <w:t>Audouin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Larus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audouinii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Laridae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rPr>
                <w:i/>
                <w:iCs/>
                <w:snapToGrid w:val="0"/>
                <w:szCs w:val="18"/>
              </w:rPr>
            </w:pPr>
            <w:r>
              <w:rPr>
                <w:color w:val="000000"/>
                <w:shd w:val="clear" w:color="auto" w:fill="FFFFFF"/>
              </w:rPr>
              <w:t xml:space="preserve">Gaviota de </w:t>
            </w:r>
            <w:proofErr w:type="spellStart"/>
            <w:r>
              <w:rPr>
                <w:color w:val="000000"/>
                <w:shd w:val="clear" w:color="auto" w:fill="FFFFFF"/>
              </w:rPr>
              <w:t>Olrog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Larus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atlanticus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Laridae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 xml:space="preserve">Charrancito peruano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Sternula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lorata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Laridae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Charrán chino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Thalasseus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bernsteini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Charadriiformes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Alcidae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rPr>
                <w:i/>
                <w:iCs/>
                <w:snapToGrid w:val="0"/>
                <w:szCs w:val="18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Mérgulo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japonés</w:t>
            </w:r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Synthliboramphus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wumizusume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Accipitriformes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Accipitridae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Pigargo europeo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Haliaeetus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albicilla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lastRenderedPageBreak/>
              <w:t>Accipitriformes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Accipitridae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Pigargo gigante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Haliaeetus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pelagicus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r>
              <w:t>Falconiformes</w:t>
            </w:r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Falconidae</w:t>
            </w:r>
            <w:proofErr w:type="spellEnd"/>
          </w:p>
        </w:tc>
        <w:tc>
          <w:tcPr>
            <w:tcW w:w="2551" w:type="dxa"/>
          </w:tcPr>
          <w:p w:rsidR="00C00F45" w:rsidRPr="008071FA" w:rsidRDefault="00C00F45" w:rsidP="002C225A">
            <w:pPr>
              <w:rPr>
                <w:i/>
                <w:iCs/>
                <w:snapToGrid w:val="0"/>
                <w:szCs w:val="18"/>
              </w:rPr>
            </w:pPr>
            <w:r>
              <w:t>Halcón sacre</w:t>
            </w:r>
            <w:r>
              <w:rPr>
                <w:i/>
                <w:snapToGrid w:val="0"/>
              </w:rPr>
              <w:t xml:space="preserve"> Falco </w:t>
            </w:r>
            <w:proofErr w:type="spellStart"/>
            <w:r>
              <w:rPr>
                <w:i/>
                <w:snapToGrid w:val="0"/>
              </w:rPr>
              <w:t>cherrug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r>
              <w:t>(excepto poblaciones mongolas)</w:t>
            </w: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Passeriformes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hd w:val="clear" w:color="auto" w:fill="FFFFFF"/>
              </w:rPr>
              <w:t>Acrocephalidae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rPr>
                <w:i/>
                <w:iCs/>
                <w:snapToGrid w:val="0"/>
                <w:szCs w:val="18"/>
              </w:rPr>
            </w:pPr>
            <w:r>
              <w:rPr>
                <w:color w:val="000000"/>
                <w:shd w:val="clear" w:color="auto" w:fill="FFFFFF"/>
              </w:rPr>
              <w:t xml:space="preserve">Carricero de </w:t>
            </w:r>
            <w:proofErr w:type="spellStart"/>
            <w:r>
              <w:rPr>
                <w:color w:val="000000"/>
                <w:shd w:val="clear" w:color="auto" w:fill="FFFFFF"/>
              </w:rPr>
              <w:t>Basra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Acrocephalus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griseldis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Passeriformes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hd w:val="clear" w:color="auto" w:fill="FFFFFF"/>
              </w:rPr>
              <w:t>Acrocephalidae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Carricerín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Acrocephalus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paludicola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widowControl/>
              <w:autoSpaceDE/>
              <w:rPr>
                <w:rFonts w:cs="Arial"/>
                <w:color w:val="000000"/>
                <w:szCs w:val="18"/>
              </w:rPr>
            </w:pPr>
            <w:proofErr w:type="spellStart"/>
            <w:r>
              <w:rPr>
                <w:color w:val="000000"/>
              </w:rPr>
              <w:t>Passeriformes</w:t>
            </w:r>
            <w:proofErr w:type="spellEnd"/>
          </w:p>
        </w:tc>
        <w:tc>
          <w:tcPr>
            <w:tcW w:w="1677" w:type="dxa"/>
          </w:tcPr>
          <w:p w:rsidR="00C00F45" w:rsidRDefault="00C00F45" w:rsidP="002C225A">
            <w:pPr>
              <w:rPr>
                <w:rFonts w:cs="Arial"/>
                <w:color w:val="000000"/>
                <w:szCs w:val="18"/>
              </w:rPr>
            </w:pPr>
            <w:proofErr w:type="spellStart"/>
            <w:r>
              <w:rPr>
                <w:color w:val="000000"/>
              </w:rPr>
              <w:t>Parulidae</w:t>
            </w:r>
            <w:proofErr w:type="spellEnd"/>
          </w:p>
        </w:tc>
        <w:tc>
          <w:tcPr>
            <w:tcW w:w="2551" w:type="dxa"/>
          </w:tcPr>
          <w:p w:rsidR="00C00F45" w:rsidRPr="00C968FB" w:rsidRDefault="00C00F45" w:rsidP="002C225A">
            <w:pPr>
              <w:rPr>
                <w:i/>
                <w:iCs/>
                <w:snapToGrid w:val="0"/>
                <w:szCs w:val="18"/>
              </w:rPr>
            </w:pPr>
            <w:r>
              <w:rPr>
                <w:color w:val="000000"/>
                <w:shd w:val="clear" w:color="auto" w:fill="FFFFFF"/>
              </w:rPr>
              <w:t xml:space="preserve">Silbador de </w:t>
            </w:r>
            <w:proofErr w:type="spellStart"/>
            <w:r>
              <w:rPr>
                <w:color w:val="000000"/>
                <w:shd w:val="clear" w:color="auto" w:fill="FFFFFF"/>
              </w:rPr>
              <w:t>Kirtland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Dendroica</w:t>
            </w:r>
            <w:proofErr w:type="spellEnd"/>
            <w:r>
              <w:rPr>
                <w:i/>
                <w:snapToGrid w:val="0"/>
              </w:rPr>
              <w:t xml:space="preserve"> </w:t>
            </w:r>
            <w:proofErr w:type="spellStart"/>
            <w:r>
              <w:rPr>
                <w:i/>
                <w:snapToGrid w:val="0"/>
              </w:rPr>
              <w:t>kirtlandii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Testudinata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Cheloniidae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</w:rPr>
              <w:t>Tortuga verde (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Chelonia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mydas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):</w:t>
            </w: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Testudinata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Cheloniidae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 xml:space="preserve">Tortuga boba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Caretta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caretta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Testudinata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Cheloniidae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Tortuga carey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Eretmochelys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imbricata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Testudinata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Cheloniidae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Tortuga lora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Lepidochelys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kempii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Testudinata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Cheloniidae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 xml:space="preserve">Tortuga </w:t>
            </w:r>
            <w:proofErr w:type="spellStart"/>
            <w:r>
              <w:rPr>
                <w:rFonts w:ascii="Arial" w:hAnsi="Arial"/>
                <w:sz w:val="18"/>
                <w:shd w:val="clear" w:color="auto" w:fill="FFFFFF"/>
              </w:rPr>
              <w:t>golfina</w:t>
            </w:r>
            <w:proofErr w:type="spellEnd"/>
            <w:r>
              <w:rPr>
                <w:rFonts w:ascii="Arial" w:hAnsi="Arial"/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Lepidochelys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olivacea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Testudinata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Dermochelyidae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Tortuga laúd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Dermochelys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coriacea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Lamniformes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Lamnidae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Tiburón blanco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Carcharodon</w:t>
            </w:r>
            <w:proofErr w:type="spellEnd"/>
            <w:r>
              <w:rPr>
                <w:rFonts w:ascii="Arial" w:hAnsi="Arial"/>
                <w:i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carcharias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Pristiformes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Pristidae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 xml:space="preserve">Pez sierra de </w:t>
            </w:r>
            <w:proofErr w:type="spellStart"/>
            <w:r>
              <w:rPr>
                <w:rFonts w:ascii="Arial" w:hAnsi="Arial"/>
                <w:sz w:val="18"/>
                <w:shd w:val="clear" w:color="auto" w:fill="FFFFFF"/>
              </w:rPr>
              <w:t>rostra</w:t>
            </w:r>
            <w:proofErr w:type="spellEnd"/>
            <w:r>
              <w:rPr>
                <w:rFonts w:ascii="Arial" w:hAnsi="Arial"/>
                <w:sz w:val="18"/>
                <w:shd w:val="clear" w:color="auto" w:fill="FFFFFF"/>
              </w:rPr>
              <w:t xml:space="preserve"> estrecha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Anoxypristis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cuspidata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Pristiformes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Pristidae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Pez sierra enano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Pristis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clavata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Pristiformes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Pristidae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hd w:val="clear" w:color="auto" w:fill="FFFFFF"/>
              </w:rPr>
              <w:t>Pejepeine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Pristis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pectinata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lastRenderedPageBreak/>
              <w:t>Pristiformes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Pristidae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Pez sierra verde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Pristis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zijsron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Pr="000C0F4F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Pristiformes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Pristidae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Pez sierra común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Pristis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pristis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RPr="00C968FB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Myliobatiformes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Myliobatidae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 xml:space="preserve">Mantarraya de arrecife </w:t>
            </w:r>
            <w:r>
              <w:rPr>
                <w:rFonts w:ascii="Arial" w:hAnsi="Arial"/>
                <w:i/>
                <w:snapToGrid w:val="0"/>
                <w:sz w:val="18"/>
              </w:rPr>
              <w:t xml:space="preserve">Manta </w:t>
            </w:r>
            <w:proofErr w:type="spellStart"/>
            <w:r>
              <w:rPr>
                <w:rFonts w:ascii="Arial" w:hAnsi="Arial"/>
                <w:i/>
                <w:snapToGrid w:val="0"/>
                <w:sz w:val="18"/>
              </w:rPr>
              <w:t>alfredi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Myliobatiformes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Myliobatidae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Manta diablo pigmea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Mobula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eregoodootenkee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Myliobatiformes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Myliobatidae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Manta diablo de aleta corta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Mobula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kuhlii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Myliobatiformes</w:t>
            </w:r>
            <w:proofErr w:type="spellEnd"/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Myliobatidae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Manta de cola corta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Mobula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munkiana</w:t>
            </w:r>
            <w:proofErr w:type="spellEnd"/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0F45" w:rsidTr="00C44BA3">
        <w:trPr>
          <w:trHeight w:val="272"/>
        </w:trPr>
        <w:tc>
          <w:tcPr>
            <w:tcW w:w="1668" w:type="dxa"/>
          </w:tcPr>
          <w:p w:rsidR="00C00F45" w:rsidRDefault="00C00F45" w:rsidP="002C225A">
            <w:pPr>
              <w:rPr>
                <w:snapToGrid w:val="0"/>
                <w:szCs w:val="18"/>
              </w:rPr>
            </w:pPr>
            <w:proofErr w:type="spellStart"/>
            <w:r>
              <w:t>Acipenseriformes</w:t>
            </w:r>
            <w:proofErr w:type="spellEnd"/>
            <w:r>
              <w:t>.</w:t>
            </w:r>
          </w:p>
        </w:tc>
        <w:tc>
          <w:tcPr>
            <w:tcW w:w="1677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</w:rPr>
              <w:t>Acipenserida</w:t>
            </w:r>
            <w:proofErr w:type="spellEnd"/>
          </w:p>
        </w:tc>
        <w:tc>
          <w:tcPr>
            <w:tcW w:w="2551" w:type="dxa"/>
          </w:tcPr>
          <w:p w:rsidR="00C00F45" w:rsidRPr="00C44BA3" w:rsidRDefault="00C00F45" w:rsidP="002C225A">
            <w:pPr>
              <w:pStyle w:val="WW-Default"/>
              <w:spacing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t>Esturión atlántico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Acipenser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sturio</w:t>
            </w:r>
            <w:proofErr w:type="spellEnd"/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C00F45" w:rsidRPr="00C44BA3" w:rsidRDefault="00C00F45" w:rsidP="002C225A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00F45" w:rsidRDefault="00C00F45" w:rsidP="00B33C58">
      <w:pPr>
        <w:pStyle w:val="WW-Default"/>
        <w:jc w:val="both"/>
      </w:pPr>
    </w:p>
    <w:p w:rsidR="00C00F45" w:rsidRPr="003E0659" w:rsidRDefault="00C00F45" w:rsidP="00B33C58">
      <w:pPr>
        <w:pStyle w:val="WW-Default"/>
        <w:jc w:val="both"/>
      </w:pPr>
    </w:p>
    <w:p w:rsidR="00C00F45" w:rsidRPr="00B33C58" w:rsidRDefault="00C00F45" w:rsidP="00B33C5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360"/>
        <w:outlineLvl w:val="1"/>
        <w:rPr>
          <w:rFonts w:cs="Arial"/>
          <w:iCs/>
          <w:sz w:val="22"/>
          <w:szCs w:val="22"/>
        </w:rPr>
      </w:pPr>
    </w:p>
    <w:sectPr w:rsidR="00C00F45" w:rsidRPr="00B33C58" w:rsidSect="00B33C58">
      <w:headerReference w:type="even" r:id="rId18"/>
      <w:headerReference w:type="default" r:id="rId19"/>
      <w:headerReference w:type="first" r:id="rId20"/>
      <w:endnotePr>
        <w:numFmt w:val="decimal"/>
      </w:endnotePr>
      <w:pgSz w:w="16837" w:h="11905" w:orient="landscape" w:code="9"/>
      <w:pgMar w:top="1411" w:right="1008" w:bottom="1411" w:left="1152" w:header="432" w:footer="432" w:gutter="0"/>
      <w:cols w:space="720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45" w:rsidRDefault="00C00F45">
      <w:r>
        <w:separator/>
      </w:r>
    </w:p>
  </w:endnote>
  <w:endnote w:type="continuationSeparator" w:id="0">
    <w:p w:rsidR="00C00F45" w:rsidRDefault="00C0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45" w:rsidRPr="00922791" w:rsidRDefault="00C00F45" w:rsidP="00056DC1">
    <w:pPr>
      <w:pStyle w:val="Footer"/>
      <w:ind w:right="-367"/>
      <w:jc w:val="center"/>
      <w:rPr>
        <w:rFonts w:cs="Arial"/>
        <w:szCs w:val="18"/>
      </w:rPr>
    </w:pPr>
    <w:r w:rsidRPr="00922791">
      <w:rPr>
        <w:rFonts w:cs="Arial"/>
        <w:szCs w:val="18"/>
      </w:rPr>
      <w:fldChar w:fldCharType="begin"/>
    </w:r>
    <w:r w:rsidRPr="00922791">
      <w:rPr>
        <w:rFonts w:cs="Arial"/>
        <w:szCs w:val="18"/>
      </w:rPr>
      <w:instrText xml:space="preserve"> PAGE   \* MERGEFORMAT </w:instrText>
    </w:r>
    <w:r w:rsidRPr="00922791">
      <w:rPr>
        <w:rFonts w:cs="Arial"/>
        <w:szCs w:val="18"/>
      </w:rPr>
      <w:fldChar w:fldCharType="separate"/>
    </w:r>
    <w:r w:rsidR="0056610E">
      <w:rPr>
        <w:rFonts w:cs="Arial"/>
        <w:noProof/>
        <w:szCs w:val="18"/>
      </w:rPr>
      <w:t>10</w:t>
    </w:r>
    <w:r w:rsidRPr="00922791"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45" w:rsidRDefault="00C00F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610E">
      <w:rPr>
        <w:noProof/>
      </w:rPr>
      <w:t>11</w:t>
    </w:r>
    <w:r>
      <w:fldChar w:fldCharType="end"/>
    </w:r>
  </w:p>
  <w:p w:rsidR="00C00F45" w:rsidRPr="0017485D" w:rsidRDefault="00C00F45" w:rsidP="00174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45" w:rsidRPr="00CD7355" w:rsidRDefault="00C00F45" w:rsidP="00875B9B">
    <w:pPr>
      <w:pStyle w:val="Footer"/>
      <w:ind w:right="-63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45" w:rsidRDefault="00C00F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610E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45" w:rsidRDefault="00C00F45">
      <w:r>
        <w:separator/>
      </w:r>
    </w:p>
  </w:footnote>
  <w:footnote w:type="continuationSeparator" w:id="0">
    <w:p w:rsidR="00C00F45" w:rsidRDefault="00C00F45">
      <w:r>
        <w:continuationSeparator/>
      </w:r>
    </w:p>
  </w:footnote>
  <w:footnote w:id="1">
    <w:p w:rsidR="00C00F45" w:rsidRDefault="00C00F45" w:rsidP="00357757">
      <w:pPr>
        <w:pStyle w:val="FootnoteText"/>
        <w:jc w:val="both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que potencialmente incluyen</w:t>
      </w:r>
      <w:r w:rsidR="007E5BA1">
        <w:rPr>
          <w:sz w:val="20"/>
        </w:rPr>
        <w:t>,</w:t>
      </w:r>
      <w:r>
        <w:rPr>
          <w:sz w:val="20"/>
        </w:rPr>
        <w:t xml:space="preserve"> pero no exclusivamente a la Convención de </w:t>
      </w:r>
      <w:proofErr w:type="spellStart"/>
      <w:r>
        <w:rPr>
          <w:sz w:val="20"/>
        </w:rPr>
        <w:t>Ramsar</w:t>
      </w:r>
      <w:proofErr w:type="spellEnd"/>
      <w:r>
        <w:rPr>
          <w:sz w:val="20"/>
        </w:rPr>
        <w:t>, el Convenio sobre la Diversidad Biológica, la familia de la CMS, la Asociación del corredor aéreo de Asia oriental – Australasia - la Iniciativa del Consejo del Ártico para las aves migratorias del Ártico, los gobiernos, el sector privado, las organizaciones no gubernamentales internacionales y nacionales, los expertos y las partes interesadas;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45" w:rsidRPr="00922791" w:rsidRDefault="00C00F45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cs="Arial"/>
        <w:b w:val="0"/>
        <w:i/>
        <w:sz w:val="18"/>
        <w:szCs w:val="18"/>
      </w:rPr>
    </w:pPr>
    <w:r>
      <w:rPr>
        <w:b w:val="0"/>
        <w:i/>
        <w:sz w:val="18"/>
      </w:rPr>
      <w:t>UNEP/CMS/COP12/Doc.24.4.10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45" w:rsidRPr="007E5BA1" w:rsidRDefault="00C00F45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cs="Arial"/>
        <w:b w:val="0"/>
        <w:i/>
        <w:sz w:val="18"/>
        <w:szCs w:val="18"/>
        <w:lang w:val="en-US"/>
      </w:rPr>
    </w:pPr>
    <w:r w:rsidRPr="007E5BA1">
      <w:rPr>
        <w:b w:val="0"/>
        <w:i/>
        <w:sz w:val="18"/>
        <w:lang w:val="en-US"/>
      </w:rPr>
      <w:t>UNEP/CMS/COP12/Doc.24.1.10/</w:t>
    </w:r>
    <w:proofErr w:type="spellStart"/>
    <w:r w:rsidRPr="007E5BA1">
      <w:rPr>
        <w:b w:val="0"/>
        <w:i/>
        <w:sz w:val="18"/>
        <w:lang w:val="en-US"/>
      </w:rPr>
      <w:t>Anexo</w:t>
    </w:r>
    <w:proofErr w:type="spellEnd"/>
    <w:r w:rsidRPr="007E5BA1">
      <w:rPr>
        <w:b w:val="0"/>
        <w:i/>
        <w:sz w:val="18"/>
        <w:lang w:val="en-US"/>
      </w:rPr>
      <w:t xml:space="preserve"> 1</w:t>
    </w:r>
  </w:p>
  <w:p w:rsidR="00C00F45" w:rsidRPr="007E5BA1" w:rsidRDefault="00C00F45" w:rsidP="00A27BE3">
    <w:pPr>
      <w:jc w:val="right"/>
      <w:rPr>
        <w:i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45" w:rsidRDefault="007E5BA1">
    <w:pPr>
      <w:pStyle w:val="Header"/>
    </w:pPr>
    <w:r w:rsidRPr="007E5BA1">
      <w:rPr>
        <w:rFonts w:ascii="Times New Roman" w:hAnsi="Times New Roman"/>
        <w:noProof/>
        <w:sz w:val="20"/>
        <w:szCs w:val="24"/>
        <w:lang w:val="en-US" w:eastAsia="en-US"/>
      </w:rPr>
      <w:drawing>
        <wp:anchor distT="0" distB="0" distL="114300" distR="114300" simplePos="0" relativeHeight="251661312" behindDoc="1" locked="0" layoutInCell="1" allowOverlap="1" wp14:anchorId="33E7575A" wp14:editId="4D0EDC7B">
          <wp:simplePos x="0" y="0"/>
          <wp:positionH relativeFrom="column">
            <wp:posOffset>776605</wp:posOffset>
          </wp:positionH>
          <wp:positionV relativeFrom="paragraph">
            <wp:posOffset>20955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5BA1">
      <w:rPr>
        <w:rFonts w:ascii="Times New Roman" w:hAnsi="Times New Roman"/>
        <w:noProof/>
        <w:sz w:val="20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784540E6" wp14:editId="13D7B776">
          <wp:simplePos x="0" y="0"/>
          <wp:positionH relativeFrom="column">
            <wp:posOffset>-129540</wp:posOffset>
          </wp:positionH>
          <wp:positionV relativeFrom="paragraph">
            <wp:posOffset>19050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0" name="Picture 10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45" w:rsidRPr="00922791" w:rsidRDefault="00C00F45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cs="Arial"/>
        <w:b w:val="0"/>
        <w:i/>
        <w:sz w:val="18"/>
        <w:szCs w:val="18"/>
      </w:rPr>
    </w:pPr>
    <w:r>
      <w:rPr>
        <w:b w:val="0"/>
        <w:i/>
        <w:sz w:val="18"/>
      </w:rPr>
      <w:t>UNEP/CMS/COP12/Doc.24.4.10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45" w:rsidRPr="00497E66" w:rsidRDefault="00C00F45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cs="Arial"/>
        <w:b w:val="0"/>
        <w:i/>
        <w:sz w:val="18"/>
        <w:szCs w:val="18"/>
      </w:rPr>
    </w:pPr>
    <w:r>
      <w:rPr>
        <w:b w:val="0"/>
        <w:i/>
        <w:sz w:val="18"/>
      </w:rPr>
      <w:t>UNEP/CMS/COP12/Doc.24.4.10</w:t>
    </w:r>
  </w:p>
  <w:p w:rsidR="00C00F45" w:rsidRPr="00497E66" w:rsidRDefault="00C00F45" w:rsidP="00A27BE3">
    <w:pPr>
      <w:jc w:val="right"/>
      <w:rPr>
        <w:i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45" w:rsidRPr="00D605A4" w:rsidRDefault="00C00F45" w:rsidP="0017485D">
    <w:pPr>
      <w:pStyle w:val="Header"/>
      <w:pBdr>
        <w:bottom w:val="single" w:sz="4" w:space="1" w:color="auto"/>
      </w:pBdr>
      <w:rPr>
        <w:rFonts w:cs="Arial"/>
        <w:i/>
        <w:szCs w:val="18"/>
      </w:rPr>
    </w:pPr>
    <w:r>
      <w:rPr>
        <w:i/>
      </w:rPr>
      <w:t>UNEP/CMS/COP12/Doc.24.4.10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45" w:rsidRPr="007E5BA1" w:rsidRDefault="00C00F45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cs="Arial"/>
        <w:b w:val="0"/>
        <w:i/>
        <w:sz w:val="18"/>
        <w:szCs w:val="18"/>
        <w:lang w:val="en-US"/>
      </w:rPr>
    </w:pPr>
    <w:r w:rsidRPr="007E5BA1">
      <w:rPr>
        <w:b w:val="0"/>
        <w:i/>
        <w:sz w:val="18"/>
        <w:lang w:val="en-US"/>
      </w:rPr>
      <w:t>UNEP/CMS/COP12/Doc.24.1.10/</w:t>
    </w:r>
    <w:proofErr w:type="spellStart"/>
    <w:r w:rsidRPr="007E5BA1">
      <w:rPr>
        <w:b w:val="0"/>
        <w:i/>
        <w:sz w:val="18"/>
        <w:lang w:val="en-US"/>
      </w:rPr>
      <w:t>Anexo</w:t>
    </w:r>
    <w:proofErr w:type="spellEnd"/>
    <w:r w:rsidRPr="007E5BA1">
      <w:rPr>
        <w:b w:val="0"/>
        <w:i/>
        <w:sz w:val="18"/>
        <w:lang w:val="en-US"/>
      </w:rPr>
      <w:t xml:space="preserve"> 1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45" w:rsidRPr="007E5BA1" w:rsidRDefault="00C00F45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cs="Arial"/>
        <w:b w:val="0"/>
        <w:i/>
        <w:sz w:val="18"/>
        <w:szCs w:val="18"/>
        <w:lang w:val="en-US"/>
      </w:rPr>
    </w:pPr>
    <w:r w:rsidRPr="007E5BA1">
      <w:rPr>
        <w:b w:val="0"/>
        <w:i/>
        <w:sz w:val="18"/>
        <w:lang w:val="en-US"/>
      </w:rPr>
      <w:t>UNEP/CMS/COP12/Doc.24.1.10/</w:t>
    </w:r>
    <w:proofErr w:type="spellStart"/>
    <w:r w:rsidRPr="007E5BA1">
      <w:rPr>
        <w:b w:val="0"/>
        <w:i/>
        <w:sz w:val="18"/>
        <w:lang w:val="en-US"/>
      </w:rPr>
      <w:t>Anexo</w:t>
    </w:r>
    <w:proofErr w:type="spellEnd"/>
    <w:r w:rsidRPr="007E5BA1">
      <w:rPr>
        <w:b w:val="0"/>
        <w:i/>
        <w:sz w:val="18"/>
        <w:lang w:val="en-US"/>
      </w:rPr>
      <w:t xml:space="preserve"> 1</w:t>
    </w:r>
  </w:p>
  <w:p w:rsidR="00C00F45" w:rsidRPr="007E5BA1" w:rsidRDefault="00C00F45" w:rsidP="00A27BE3">
    <w:pPr>
      <w:jc w:val="right"/>
      <w:rPr>
        <w:i/>
        <w:szCs w:val="20"/>
        <w:lang w:val="en-US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45" w:rsidRPr="007E5BA1" w:rsidRDefault="00C00F45" w:rsidP="007E5BA1">
    <w:pPr>
      <w:pStyle w:val="Header"/>
      <w:pBdr>
        <w:bottom w:val="single" w:sz="4" w:space="1" w:color="auto"/>
      </w:pBdr>
      <w:jc w:val="right"/>
      <w:rPr>
        <w:rFonts w:cs="Arial"/>
        <w:i/>
        <w:szCs w:val="18"/>
        <w:lang w:val="en-US"/>
      </w:rPr>
    </w:pPr>
    <w:r w:rsidRPr="007E5BA1">
      <w:rPr>
        <w:i/>
        <w:lang w:val="en-US"/>
      </w:rPr>
      <w:t>UNEP/CMS/COP12/Doc.24.1.10/</w:t>
    </w:r>
    <w:proofErr w:type="spellStart"/>
    <w:r w:rsidRPr="007E5BA1">
      <w:rPr>
        <w:i/>
        <w:lang w:val="en-US"/>
      </w:rPr>
      <w:t>Anexo</w:t>
    </w:r>
    <w:proofErr w:type="spellEnd"/>
    <w:r w:rsidRPr="007E5BA1">
      <w:rPr>
        <w:i/>
        <w:lang w:val="en-US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32AC7A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 w:val="0"/>
        <w:i w:val="0"/>
        <w:color w:val="auto"/>
      </w:rPr>
    </w:lvl>
  </w:abstractNum>
  <w:abstractNum w:abstractNumId="2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922006"/>
    <w:multiLevelType w:val="hybridMultilevel"/>
    <w:tmpl w:val="8500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5E07"/>
    <w:rsid w:val="000254DF"/>
    <w:rsid w:val="00031A88"/>
    <w:rsid w:val="0003449E"/>
    <w:rsid w:val="000359B8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18AB"/>
    <w:rsid w:val="000B6220"/>
    <w:rsid w:val="000C0F4F"/>
    <w:rsid w:val="000C21B1"/>
    <w:rsid w:val="000C397B"/>
    <w:rsid w:val="000C3C87"/>
    <w:rsid w:val="000C7460"/>
    <w:rsid w:val="000E01C1"/>
    <w:rsid w:val="000F0B93"/>
    <w:rsid w:val="000F1156"/>
    <w:rsid w:val="000F52BA"/>
    <w:rsid w:val="001111A9"/>
    <w:rsid w:val="001151A3"/>
    <w:rsid w:val="001245DF"/>
    <w:rsid w:val="00130BFD"/>
    <w:rsid w:val="001419C7"/>
    <w:rsid w:val="00143F75"/>
    <w:rsid w:val="00150AC4"/>
    <w:rsid w:val="00162D88"/>
    <w:rsid w:val="00166ABA"/>
    <w:rsid w:val="001743FD"/>
    <w:rsid w:val="0017485D"/>
    <w:rsid w:val="001764E6"/>
    <w:rsid w:val="001808F1"/>
    <w:rsid w:val="001A0720"/>
    <w:rsid w:val="001A33B6"/>
    <w:rsid w:val="001A733E"/>
    <w:rsid w:val="001C069F"/>
    <w:rsid w:val="001C6038"/>
    <w:rsid w:val="001F60A1"/>
    <w:rsid w:val="00200759"/>
    <w:rsid w:val="00200A67"/>
    <w:rsid w:val="00201F88"/>
    <w:rsid w:val="00202332"/>
    <w:rsid w:val="0021289C"/>
    <w:rsid w:val="002210F4"/>
    <w:rsid w:val="00224DAD"/>
    <w:rsid w:val="00254721"/>
    <w:rsid w:val="00257709"/>
    <w:rsid w:val="00263159"/>
    <w:rsid w:val="00265478"/>
    <w:rsid w:val="002779F7"/>
    <w:rsid w:val="00287939"/>
    <w:rsid w:val="002A0A1C"/>
    <w:rsid w:val="002A380C"/>
    <w:rsid w:val="002C187A"/>
    <w:rsid w:val="002C20F1"/>
    <w:rsid w:val="002C225A"/>
    <w:rsid w:val="002D2863"/>
    <w:rsid w:val="002D5EC0"/>
    <w:rsid w:val="002E3DEA"/>
    <w:rsid w:val="002E7CC2"/>
    <w:rsid w:val="002F50FF"/>
    <w:rsid w:val="002F6F9B"/>
    <w:rsid w:val="00306AAE"/>
    <w:rsid w:val="003331C6"/>
    <w:rsid w:val="00345044"/>
    <w:rsid w:val="00350782"/>
    <w:rsid w:val="00351095"/>
    <w:rsid w:val="00354A9C"/>
    <w:rsid w:val="00357757"/>
    <w:rsid w:val="00364973"/>
    <w:rsid w:val="00364C8C"/>
    <w:rsid w:val="003668AD"/>
    <w:rsid w:val="00372347"/>
    <w:rsid w:val="003779D4"/>
    <w:rsid w:val="00382398"/>
    <w:rsid w:val="003909E4"/>
    <w:rsid w:val="003A3E30"/>
    <w:rsid w:val="003A70FE"/>
    <w:rsid w:val="003B0C35"/>
    <w:rsid w:val="003B219E"/>
    <w:rsid w:val="003C6750"/>
    <w:rsid w:val="003E0659"/>
    <w:rsid w:val="003E21B3"/>
    <w:rsid w:val="00411E65"/>
    <w:rsid w:val="00412DE9"/>
    <w:rsid w:val="00420040"/>
    <w:rsid w:val="004203A2"/>
    <w:rsid w:val="00423388"/>
    <w:rsid w:val="004256F4"/>
    <w:rsid w:val="00426D73"/>
    <w:rsid w:val="00437A97"/>
    <w:rsid w:val="00454913"/>
    <w:rsid w:val="00457441"/>
    <w:rsid w:val="004579F6"/>
    <w:rsid w:val="004656D0"/>
    <w:rsid w:val="00465B53"/>
    <w:rsid w:val="00473ABD"/>
    <w:rsid w:val="00482DCA"/>
    <w:rsid w:val="004927B4"/>
    <w:rsid w:val="00497E66"/>
    <w:rsid w:val="004B6CFD"/>
    <w:rsid w:val="004C204D"/>
    <w:rsid w:val="004D0436"/>
    <w:rsid w:val="004D0936"/>
    <w:rsid w:val="004D7B06"/>
    <w:rsid w:val="004E7ED7"/>
    <w:rsid w:val="004F134F"/>
    <w:rsid w:val="004F243D"/>
    <w:rsid w:val="004F3D8D"/>
    <w:rsid w:val="005076F1"/>
    <w:rsid w:val="00512B91"/>
    <w:rsid w:val="005158EB"/>
    <w:rsid w:val="0052082F"/>
    <w:rsid w:val="00542FCC"/>
    <w:rsid w:val="0055762E"/>
    <w:rsid w:val="00565445"/>
    <w:rsid w:val="0056610E"/>
    <w:rsid w:val="00575334"/>
    <w:rsid w:val="00593736"/>
    <w:rsid w:val="00597F6A"/>
    <w:rsid w:val="005A1C4E"/>
    <w:rsid w:val="005A3181"/>
    <w:rsid w:val="005B0F06"/>
    <w:rsid w:val="005B6141"/>
    <w:rsid w:val="005C3F15"/>
    <w:rsid w:val="005D2366"/>
    <w:rsid w:val="005F3989"/>
    <w:rsid w:val="005F4303"/>
    <w:rsid w:val="005F7B20"/>
    <w:rsid w:val="00601B52"/>
    <w:rsid w:val="0060280B"/>
    <w:rsid w:val="00604422"/>
    <w:rsid w:val="00620809"/>
    <w:rsid w:val="00623F5D"/>
    <w:rsid w:val="0063116E"/>
    <w:rsid w:val="00651341"/>
    <w:rsid w:val="00666F8B"/>
    <w:rsid w:val="006815B2"/>
    <w:rsid w:val="006826E0"/>
    <w:rsid w:val="00682B31"/>
    <w:rsid w:val="006864E1"/>
    <w:rsid w:val="00691001"/>
    <w:rsid w:val="006A5A29"/>
    <w:rsid w:val="006B06ED"/>
    <w:rsid w:val="006B1037"/>
    <w:rsid w:val="006E56AD"/>
    <w:rsid w:val="006E5763"/>
    <w:rsid w:val="007101BB"/>
    <w:rsid w:val="00713308"/>
    <w:rsid w:val="00725A91"/>
    <w:rsid w:val="00727BB7"/>
    <w:rsid w:val="00727E01"/>
    <w:rsid w:val="00741E33"/>
    <w:rsid w:val="00745222"/>
    <w:rsid w:val="00752E19"/>
    <w:rsid w:val="00757614"/>
    <w:rsid w:val="007625CB"/>
    <w:rsid w:val="007728B4"/>
    <w:rsid w:val="0077622E"/>
    <w:rsid w:val="00777FE4"/>
    <w:rsid w:val="00787C3D"/>
    <w:rsid w:val="0079075D"/>
    <w:rsid w:val="007910DD"/>
    <w:rsid w:val="00794C7C"/>
    <w:rsid w:val="007C1468"/>
    <w:rsid w:val="007C41D7"/>
    <w:rsid w:val="007E5BA1"/>
    <w:rsid w:val="007F16FB"/>
    <w:rsid w:val="007F1BBA"/>
    <w:rsid w:val="008071FA"/>
    <w:rsid w:val="0081600F"/>
    <w:rsid w:val="0082722D"/>
    <w:rsid w:val="008274F7"/>
    <w:rsid w:val="008441F9"/>
    <w:rsid w:val="00844B6D"/>
    <w:rsid w:val="00846A99"/>
    <w:rsid w:val="008641D1"/>
    <w:rsid w:val="008667FB"/>
    <w:rsid w:val="00870FB9"/>
    <w:rsid w:val="00872F67"/>
    <w:rsid w:val="00875B9B"/>
    <w:rsid w:val="008879E9"/>
    <w:rsid w:val="00893346"/>
    <w:rsid w:val="00894D19"/>
    <w:rsid w:val="008A0793"/>
    <w:rsid w:val="008A0D8D"/>
    <w:rsid w:val="008B1A69"/>
    <w:rsid w:val="008C1A39"/>
    <w:rsid w:val="008C23F0"/>
    <w:rsid w:val="008D1B43"/>
    <w:rsid w:val="008E0D00"/>
    <w:rsid w:val="008E3880"/>
    <w:rsid w:val="008E7DFB"/>
    <w:rsid w:val="008F7327"/>
    <w:rsid w:val="0090059C"/>
    <w:rsid w:val="00904FCE"/>
    <w:rsid w:val="009076C8"/>
    <w:rsid w:val="00911281"/>
    <w:rsid w:val="00915BBE"/>
    <w:rsid w:val="00921D62"/>
    <w:rsid w:val="00922791"/>
    <w:rsid w:val="00927CD6"/>
    <w:rsid w:val="00933572"/>
    <w:rsid w:val="009363C7"/>
    <w:rsid w:val="00952A5F"/>
    <w:rsid w:val="00957990"/>
    <w:rsid w:val="00967959"/>
    <w:rsid w:val="00972D36"/>
    <w:rsid w:val="00973BFB"/>
    <w:rsid w:val="00980406"/>
    <w:rsid w:val="00994621"/>
    <w:rsid w:val="00996D85"/>
    <w:rsid w:val="009A2C8F"/>
    <w:rsid w:val="009A50D2"/>
    <w:rsid w:val="009A7B65"/>
    <w:rsid w:val="009C3198"/>
    <w:rsid w:val="009D2AD6"/>
    <w:rsid w:val="009D3A07"/>
    <w:rsid w:val="009D4711"/>
    <w:rsid w:val="009D5DA6"/>
    <w:rsid w:val="009E3A84"/>
    <w:rsid w:val="009E72D7"/>
    <w:rsid w:val="009E7ACC"/>
    <w:rsid w:val="009F450E"/>
    <w:rsid w:val="009F54DA"/>
    <w:rsid w:val="009F78A4"/>
    <w:rsid w:val="00A06984"/>
    <w:rsid w:val="00A1324E"/>
    <w:rsid w:val="00A27BE3"/>
    <w:rsid w:val="00A339B9"/>
    <w:rsid w:val="00A40EDF"/>
    <w:rsid w:val="00A568DF"/>
    <w:rsid w:val="00A57543"/>
    <w:rsid w:val="00A73A79"/>
    <w:rsid w:val="00A93C52"/>
    <w:rsid w:val="00AA5E38"/>
    <w:rsid w:val="00AA7368"/>
    <w:rsid w:val="00AB4FF9"/>
    <w:rsid w:val="00AD15F4"/>
    <w:rsid w:val="00AE549C"/>
    <w:rsid w:val="00AE7B21"/>
    <w:rsid w:val="00AF1980"/>
    <w:rsid w:val="00AF2021"/>
    <w:rsid w:val="00B016F8"/>
    <w:rsid w:val="00B025B7"/>
    <w:rsid w:val="00B33C58"/>
    <w:rsid w:val="00B471BD"/>
    <w:rsid w:val="00B50C2D"/>
    <w:rsid w:val="00B64904"/>
    <w:rsid w:val="00BA1767"/>
    <w:rsid w:val="00BA60CE"/>
    <w:rsid w:val="00BB0283"/>
    <w:rsid w:val="00BB7AB8"/>
    <w:rsid w:val="00BC5607"/>
    <w:rsid w:val="00BD17F0"/>
    <w:rsid w:val="00BE0D1D"/>
    <w:rsid w:val="00BE2448"/>
    <w:rsid w:val="00BE24D4"/>
    <w:rsid w:val="00BF2BE7"/>
    <w:rsid w:val="00BF4512"/>
    <w:rsid w:val="00BF678E"/>
    <w:rsid w:val="00C00F45"/>
    <w:rsid w:val="00C05102"/>
    <w:rsid w:val="00C13FA6"/>
    <w:rsid w:val="00C169ED"/>
    <w:rsid w:val="00C245A3"/>
    <w:rsid w:val="00C44645"/>
    <w:rsid w:val="00C44BA3"/>
    <w:rsid w:val="00C5484D"/>
    <w:rsid w:val="00C618F2"/>
    <w:rsid w:val="00C73207"/>
    <w:rsid w:val="00C7602A"/>
    <w:rsid w:val="00C82160"/>
    <w:rsid w:val="00C82ED9"/>
    <w:rsid w:val="00C830C7"/>
    <w:rsid w:val="00C87D68"/>
    <w:rsid w:val="00C9281B"/>
    <w:rsid w:val="00C968FB"/>
    <w:rsid w:val="00CA367A"/>
    <w:rsid w:val="00CB1D26"/>
    <w:rsid w:val="00CC4C21"/>
    <w:rsid w:val="00CC57AD"/>
    <w:rsid w:val="00CD01DB"/>
    <w:rsid w:val="00CD0FE9"/>
    <w:rsid w:val="00CD50DA"/>
    <w:rsid w:val="00CD7355"/>
    <w:rsid w:val="00CE5B83"/>
    <w:rsid w:val="00CF6EDD"/>
    <w:rsid w:val="00D03D59"/>
    <w:rsid w:val="00D05922"/>
    <w:rsid w:val="00D107A3"/>
    <w:rsid w:val="00D147EA"/>
    <w:rsid w:val="00D21383"/>
    <w:rsid w:val="00D3088E"/>
    <w:rsid w:val="00D42AE1"/>
    <w:rsid w:val="00D46C91"/>
    <w:rsid w:val="00D605A4"/>
    <w:rsid w:val="00D61B13"/>
    <w:rsid w:val="00D7746A"/>
    <w:rsid w:val="00D838FE"/>
    <w:rsid w:val="00D8406F"/>
    <w:rsid w:val="00D859C7"/>
    <w:rsid w:val="00D86C55"/>
    <w:rsid w:val="00D9021F"/>
    <w:rsid w:val="00D914B8"/>
    <w:rsid w:val="00DA1080"/>
    <w:rsid w:val="00DA12C2"/>
    <w:rsid w:val="00DA4421"/>
    <w:rsid w:val="00DB30A6"/>
    <w:rsid w:val="00DC2F96"/>
    <w:rsid w:val="00DD6A9E"/>
    <w:rsid w:val="00E23367"/>
    <w:rsid w:val="00E31B92"/>
    <w:rsid w:val="00E4326C"/>
    <w:rsid w:val="00E475D4"/>
    <w:rsid w:val="00E74D1C"/>
    <w:rsid w:val="00E8776E"/>
    <w:rsid w:val="00E90DE8"/>
    <w:rsid w:val="00E9237A"/>
    <w:rsid w:val="00EA0B88"/>
    <w:rsid w:val="00EA7C94"/>
    <w:rsid w:val="00EB2285"/>
    <w:rsid w:val="00EC4294"/>
    <w:rsid w:val="00EC681E"/>
    <w:rsid w:val="00ED02D3"/>
    <w:rsid w:val="00ED477B"/>
    <w:rsid w:val="00ED5E31"/>
    <w:rsid w:val="00EE1D74"/>
    <w:rsid w:val="00EE4815"/>
    <w:rsid w:val="00EE64C1"/>
    <w:rsid w:val="00F05AA0"/>
    <w:rsid w:val="00F061CB"/>
    <w:rsid w:val="00F11793"/>
    <w:rsid w:val="00F24050"/>
    <w:rsid w:val="00F248AA"/>
    <w:rsid w:val="00F31539"/>
    <w:rsid w:val="00F444EC"/>
    <w:rsid w:val="00F4537C"/>
    <w:rsid w:val="00F45FE3"/>
    <w:rsid w:val="00F54D03"/>
    <w:rsid w:val="00F6347A"/>
    <w:rsid w:val="00F7503A"/>
    <w:rsid w:val="00F81FEF"/>
    <w:rsid w:val="00F978B9"/>
    <w:rsid w:val="00FA61AF"/>
    <w:rsid w:val="00FB2C17"/>
    <w:rsid w:val="00FC2393"/>
    <w:rsid w:val="00FC6BA4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C9DEB6"/>
  <w14:defaultImageDpi w14:val="0"/>
  <w15:docId w15:val="{A6224CC2-CACE-47FD-8C49-FF486B9E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 w:val="18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/>
      <w:sz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/>
      <w:i/>
      <w:sz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s-ES" w:eastAsia="es-ES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18"/>
      <w:szCs w:val="24"/>
      <w:lang w:val="es-ES" w:eastAsia="es-ES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sz w:val="18"/>
      <w:szCs w:val="24"/>
      <w:lang w:val="es-ES" w:eastAsia="es-ES"/>
    </w:rPr>
  </w:style>
  <w:style w:type="character" w:styleId="PageNumber">
    <w:name w:val="page number"/>
    <w:basedOn w:val="DefaultParagraphFont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0C35"/>
    <w:rPr>
      <w:lang w:val="es-ES" w:eastAsia="es-E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lang w:val="es-ES" w:eastAsia="es-ES"/>
    </w:rPr>
  </w:style>
  <w:style w:type="character" w:styleId="Hyperlink">
    <w:name w:val="Hyperlink"/>
    <w:basedOn w:val="DefaultParagraphFont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val="es-ES" w:eastAsia="es-E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basedOn w:val="DefaultParagraphFont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es-ES" w:eastAsia="es-E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1080"/>
    <w:rPr>
      <w:sz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1080"/>
    <w:rPr>
      <w:b/>
      <w:sz w:val="24"/>
      <w:lang w:val="es-ES" w:eastAsia="es-E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81FEF"/>
    <w:rPr>
      <w:rFonts w:cs="Times New Roman"/>
      <w:i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</w:rPr>
  </w:style>
  <w:style w:type="paragraph" w:customStyle="1" w:styleId="WW-Default">
    <w:name w:val="WW-Default"/>
    <w:basedOn w:val="Normal"/>
    <w:uiPriority w:val="99"/>
    <w:rsid w:val="00B33C58"/>
    <w:pPr>
      <w:widowControl/>
      <w:suppressAutoHyphens/>
      <w:autoSpaceDN/>
      <w:adjustRightInd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11</Pages>
  <Words>3042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17ª REUNIÓN DE LA</vt:lpstr>
    </vt:vector>
  </TitlesOfParts>
  <Company>United Nations Volunteers (UNV) programme</Company>
  <LinksUpToDate>false</LinksUpToDate>
  <CharactersWithSpaces>22268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17ª REUNIÓN DE LA</dc:title>
  <dc:subject/>
  <dc:creator>barbara.schoenberg@cms.int</dc:creator>
  <cp:keywords/>
  <dc:description/>
  <cp:lastModifiedBy>Ximena Cancino</cp:lastModifiedBy>
  <cp:revision>2</cp:revision>
  <cp:lastPrinted>2017-06-14T07:51:00Z</cp:lastPrinted>
  <dcterms:created xsi:type="dcterms:W3CDTF">2017-06-21T10:06:00Z</dcterms:created>
  <dcterms:modified xsi:type="dcterms:W3CDTF">2017-06-21T10:06:00Z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