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B94005"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DE4CE2">
              <w:rPr>
                <w:rFonts w:ascii="Arial" w:hAnsi="Arial" w:cs="Arial"/>
                <w:sz w:val="22"/>
                <w:szCs w:val="22"/>
                <w:lang w:val="es-ES"/>
              </w:rPr>
              <w:t>13</w:t>
            </w:r>
          </w:p>
          <w:p w:rsidR="00992727" w:rsidRPr="00BA7075" w:rsidRDefault="00DE4CE2"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DE4CE2">
      <w:pPr>
        <w:tabs>
          <w:tab w:val="left" w:pos="7020"/>
        </w:tabs>
        <w:rPr>
          <w:rFonts w:ascii="Arial" w:hAnsi="Arial" w:cs="Arial"/>
          <w:sz w:val="22"/>
          <w:szCs w:val="22"/>
          <w:lang w:val="es-ES"/>
        </w:rPr>
      </w:pPr>
    </w:p>
    <w:p w:rsidR="00DE4CE2" w:rsidRDefault="00DE4CE2" w:rsidP="00DE4CE2">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b/>
          <w:bCs/>
          <w:sz w:val="22"/>
          <w:szCs w:val="20"/>
          <w:lang w:val="es-ES" w:eastAsia="es-ES"/>
        </w:rPr>
      </w:pPr>
      <w:bookmarkStart w:id="0" w:name="_Toc486328691"/>
      <w:r w:rsidRPr="00DE4CE2">
        <w:rPr>
          <w:rFonts w:ascii="Arial" w:hAnsi="Arial"/>
          <w:b/>
          <w:bCs/>
          <w:sz w:val="22"/>
          <w:szCs w:val="20"/>
          <w:lang w:val="es-ES" w:eastAsia="es-ES"/>
        </w:rPr>
        <w:t xml:space="preserve">TURISMO </w:t>
      </w:r>
      <w:r>
        <w:rPr>
          <w:rFonts w:ascii="Arial" w:hAnsi="Arial"/>
          <w:b/>
          <w:bCs/>
          <w:sz w:val="22"/>
          <w:szCs w:val="20"/>
          <w:lang w:val="es-ES" w:eastAsia="es-ES"/>
        </w:rPr>
        <w:t>SOSTENIBLE DE OBSERVACIÓN DE LA</w:t>
      </w:r>
    </w:p>
    <w:p w:rsidR="00DE4CE2" w:rsidRPr="00DE4CE2" w:rsidRDefault="00DE4CE2" w:rsidP="00DE4CE2">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es-ES" w:eastAsia="es-ES"/>
        </w:rPr>
      </w:pPr>
      <w:r w:rsidRPr="00DE4CE2">
        <w:rPr>
          <w:rFonts w:ascii="Arial" w:hAnsi="Arial"/>
          <w:b/>
          <w:bCs/>
          <w:sz w:val="22"/>
          <w:szCs w:val="20"/>
          <w:lang w:val="es-ES" w:eastAsia="es-ES"/>
        </w:rPr>
        <w:t>FAUNA MARINA SILVESTRE DESDE EMBARCACIONES</w:t>
      </w:r>
      <w:bookmarkEnd w:id="0"/>
    </w:p>
    <w:p w:rsidR="00DE4CE2" w:rsidRDefault="00DE4CE2" w:rsidP="00DE4CE2">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caps/>
          <w:sz w:val="22"/>
          <w:szCs w:val="22"/>
          <w:lang w:val="fr-FR"/>
        </w:rPr>
      </w:pPr>
    </w:p>
    <w:p w:rsidR="006A709B" w:rsidRPr="00293257" w:rsidRDefault="00DE4CE2" w:rsidP="00DE4CE2">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 xml:space="preserve"> </w:t>
      </w:r>
      <w:r w:rsidR="006A709B" w:rsidRPr="00293257">
        <w:rPr>
          <w:rFonts w:ascii="Arial" w:hAnsi="Arial" w:cs="Arial"/>
          <w:caps/>
          <w:sz w:val="22"/>
          <w:szCs w:val="22"/>
          <w:lang w:val="fr-FR"/>
        </w:rPr>
        <w:t>(UNEP/CMS/COP12/</w:t>
      </w:r>
      <w:r w:rsidR="00040591">
        <w:rPr>
          <w:rFonts w:ascii="Arial" w:hAnsi="Arial" w:cs="Arial"/>
          <w:sz w:val="22"/>
          <w:szCs w:val="22"/>
          <w:lang w:val="fr-FR"/>
        </w:rPr>
        <w:t>Doc</w:t>
      </w:r>
      <w:r w:rsidR="006A709B" w:rsidRPr="00293257">
        <w:rPr>
          <w:rFonts w:ascii="Arial" w:hAnsi="Arial" w:cs="Arial"/>
          <w:caps/>
          <w:sz w:val="22"/>
          <w:szCs w:val="22"/>
          <w:lang w:val="fr-FR"/>
        </w:rPr>
        <w:t>.</w:t>
      </w:r>
      <w:r w:rsidRPr="00B94005">
        <w:rPr>
          <w:rFonts w:ascii="Arial" w:hAnsi="Arial" w:cs="Arial"/>
          <w:bCs/>
          <w:caps/>
          <w:sz w:val="22"/>
          <w:szCs w:val="22"/>
          <w:lang w:val="es-ES"/>
        </w:rPr>
        <w:t>24.4.5</w:t>
      </w:r>
      <w:r w:rsidR="006A709B" w:rsidRPr="00293257">
        <w:rPr>
          <w:rFonts w:ascii="Arial" w:hAnsi="Arial" w:cs="Arial"/>
          <w:caps/>
          <w:sz w:val="22"/>
          <w:szCs w:val="22"/>
          <w:lang w:val="fr-FR"/>
        </w:rPr>
        <w:t>)</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B64904" w:rsidRPr="006A709B" w:rsidRDefault="00B64904"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B94005">
        <w:rPr>
          <w:rFonts w:ascii="Arial" w:hAnsi="Arial" w:cs="Arial"/>
          <w:i/>
          <w:sz w:val="22"/>
          <w:szCs w:val="22"/>
          <w:lang w:val="es-ES"/>
        </w:rPr>
        <w:t>(</w:t>
      </w:r>
      <w:r w:rsidR="00B12998" w:rsidRPr="00B94005">
        <w:rPr>
          <w:rFonts w:ascii="Arial" w:hAnsi="Arial" w:cs="Arial"/>
          <w:i/>
          <w:sz w:val="22"/>
          <w:szCs w:val="22"/>
          <w:lang w:val="es-ES"/>
        </w:rPr>
        <w:t>P</w:t>
      </w:r>
      <w:r w:rsidR="00227850" w:rsidRPr="00B94005">
        <w:rPr>
          <w:rFonts w:ascii="Arial" w:hAnsi="Arial" w:cs="Arial"/>
          <w:i/>
          <w:sz w:val="22"/>
          <w:szCs w:val="22"/>
          <w:lang w:val="es-ES"/>
        </w:rPr>
        <w:t>reparado</w:t>
      </w:r>
      <w:r w:rsidR="00F21FE2" w:rsidRPr="00B94005">
        <w:rPr>
          <w:rFonts w:ascii="Arial" w:hAnsi="Arial" w:cs="Arial"/>
          <w:i/>
          <w:sz w:val="22"/>
          <w:szCs w:val="22"/>
          <w:lang w:val="es-ES"/>
        </w:rPr>
        <w:t xml:space="preserve"> por</w:t>
      </w:r>
      <w:r w:rsidR="0079075D" w:rsidRPr="00B94005">
        <w:rPr>
          <w:rFonts w:ascii="Arial" w:hAnsi="Arial" w:cs="Arial"/>
          <w:i/>
          <w:sz w:val="22"/>
          <w:szCs w:val="22"/>
          <w:lang w:val="es-ES"/>
        </w:rPr>
        <w:t xml:space="preserve"> </w:t>
      </w:r>
      <w:r w:rsidR="00B94005">
        <w:rPr>
          <w:rFonts w:ascii="Arial" w:hAnsi="Arial" w:cs="Arial"/>
          <w:i/>
          <w:sz w:val="22"/>
          <w:szCs w:val="22"/>
          <w:lang w:val="es-ES"/>
        </w:rPr>
        <w:t>el Grupo de Trabajo Acuático</w:t>
      </w:r>
      <w:r w:rsidR="006A709B" w:rsidRPr="00B94005">
        <w:rPr>
          <w:rFonts w:ascii="Arial" w:hAnsi="Arial" w:cs="Arial"/>
          <w:i/>
          <w:sz w:val="22"/>
          <w:szCs w:val="22"/>
          <w:lang w:val="es-ES"/>
        </w:rPr>
        <w:t>)</w:t>
      </w:r>
    </w:p>
    <w:p w:rsidR="001764E6" w:rsidRPr="006A709B" w:rsidRDefault="001764E6" w:rsidP="001764E6">
      <w:pPr>
        <w:jc w:val="both"/>
        <w:rPr>
          <w:rFonts w:ascii="Arial" w:hAnsi="Arial" w:cs="Arial"/>
          <w:sz w:val="22"/>
          <w:szCs w:val="22"/>
          <w:lang w:val="es-ES"/>
        </w:rPr>
      </w:pPr>
    </w:p>
    <w:p w:rsidR="006A709B" w:rsidRPr="006A709B" w:rsidRDefault="006A709B" w:rsidP="001764E6">
      <w:pPr>
        <w:jc w:val="both"/>
        <w:rPr>
          <w:rFonts w:ascii="Arial" w:hAnsi="Arial" w:cs="Arial"/>
          <w:sz w:val="22"/>
          <w:szCs w:val="22"/>
          <w:lang w:val="es-ES"/>
        </w:rPr>
      </w:pPr>
    </w:p>
    <w:p w:rsidR="006A709B" w:rsidRPr="006A709B" w:rsidRDefault="00B94005" w:rsidP="006A709B">
      <w:pPr>
        <w:tabs>
          <w:tab w:val="left" w:pos="7020"/>
        </w:tabs>
        <w:jc w:val="center"/>
        <w:rPr>
          <w:rFonts w:ascii="Arial" w:hAnsi="Arial" w:cs="Arial"/>
          <w:sz w:val="22"/>
          <w:szCs w:val="22"/>
          <w:lang w:val="es-ES"/>
        </w:rPr>
      </w:pPr>
      <w:r>
        <w:rPr>
          <w:rFonts w:ascii="Arial" w:hAnsi="Arial" w:cs="Arial"/>
          <w:sz w:val="22"/>
          <w:szCs w:val="22"/>
          <w:lang w:val="es-ES"/>
        </w:rPr>
        <w:t>ENMIENDAS PROPUESTAS A LA</w:t>
      </w:r>
      <w:r w:rsidR="006A709B" w:rsidRPr="006A709B">
        <w:rPr>
          <w:rFonts w:ascii="Arial" w:hAnsi="Arial" w:cs="Arial"/>
          <w:sz w:val="22"/>
          <w:szCs w:val="22"/>
          <w:lang w:val="es-ES"/>
        </w:rPr>
        <w:t xml:space="preserve"> RESOLUCIÓN</w:t>
      </w:r>
      <w:r>
        <w:rPr>
          <w:rFonts w:ascii="Arial" w:hAnsi="Arial" w:cs="Arial"/>
          <w:sz w:val="22"/>
          <w:szCs w:val="22"/>
          <w:lang w:val="es-ES"/>
        </w:rPr>
        <w:t xml:space="preserve"> 11.29 (Rev.COP12)</w:t>
      </w:r>
    </w:p>
    <w:p w:rsidR="006A709B" w:rsidRPr="006A709B" w:rsidRDefault="006A709B" w:rsidP="001764E6">
      <w:pPr>
        <w:jc w:val="both"/>
        <w:rPr>
          <w:rFonts w:ascii="Arial" w:hAnsi="Arial" w:cs="Arial"/>
          <w:sz w:val="22"/>
          <w:szCs w:val="22"/>
          <w:lang w:val="es-ES"/>
        </w:rPr>
      </w:pPr>
    </w:p>
    <w:p w:rsidR="00DE4CE2" w:rsidRPr="00B94005" w:rsidRDefault="00DE4CE2" w:rsidP="00DE4CE2">
      <w:pPr>
        <w:jc w:val="both"/>
        <w:rPr>
          <w:rFonts w:ascii="Arial" w:hAnsi="Arial" w:cs="Arial"/>
          <w:i/>
          <w:sz w:val="22"/>
          <w:szCs w:val="22"/>
          <w:lang w:val="es-ES"/>
        </w:rPr>
      </w:pPr>
    </w:p>
    <w:p w:rsidR="00DE4CE2" w:rsidRPr="00B94005" w:rsidRDefault="00DE4CE2" w:rsidP="00DE4CE2">
      <w:pPr>
        <w:widowControl/>
        <w:autoSpaceDE/>
        <w:adjustRightInd/>
        <w:jc w:val="both"/>
        <w:rPr>
          <w:rFonts w:ascii="Arial" w:hAnsi="Arial" w:cs="Arial"/>
          <w:iCs/>
          <w:sz w:val="22"/>
          <w:szCs w:val="22"/>
          <w:lang w:val="es-ES"/>
        </w:rPr>
      </w:pPr>
      <w:r w:rsidRPr="00B94005">
        <w:rPr>
          <w:rFonts w:ascii="Arial" w:hAnsi="Arial"/>
          <w:i/>
          <w:sz w:val="22"/>
          <w:lang w:val="es-ES"/>
        </w:rPr>
        <w:t>Consciente</w:t>
      </w:r>
      <w:r w:rsidRPr="00B94005">
        <w:rPr>
          <w:rFonts w:ascii="Arial" w:hAnsi="Arial"/>
          <w:sz w:val="22"/>
          <w:lang w:val="es-ES"/>
        </w:rPr>
        <w:t xml:space="preserve"> de que el turismo es un mercado en crecimiento y que la observación de la fauna silvestre es un segmento importante del mercado;</w:t>
      </w:r>
    </w:p>
    <w:p w:rsidR="00DE4CE2" w:rsidRPr="00B94005" w:rsidRDefault="00DE4CE2" w:rsidP="00DE4CE2">
      <w:pPr>
        <w:widowControl/>
        <w:autoSpaceDE/>
        <w:adjustRightInd/>
        <w:jc w:val="both"/>
        <w:rPr>
          <w:rFonts w:ascii="Arial" w:hAnsi="Arial" w:cs="Arial"/>
          <w:sz w:val="22"/>
          <w:szCs w:val="22"/>
          <w:lang w:val="es-ES"/>
        </w:rPr>
      </w:pPr>
    </w:p>
    <w:p w:rsidR="00DE4CE2" w:rsidRPr="00B94005" w:rsidRDefault="00DE4CE2" w:rsidP="00DE4CE2">
      <w:pPr>
        <w:widowControl/>
        <w:autoSpaceDE/>
        <w:adjustRightInd/>
        <w:jc w:val="both"/>
        <w:rPr>
          <w:rFonts w:ascii="Arial" w:hAnsi="Arial" w:cs="Arial"/>
          <w:iCs/>
          <w:sz w:val="22"/>
          <w:szCs w:val="22"/>
          <w:lang w:val="es-ES"/>
        </w:rPr>
      </w:pPr>
      <w:r w:rsidRPr="00B94005">
        <w:rPr>
          <w:rFonts w:ascii="Arial" w:hAnsi="Arial"/>
          <w:i/>
          <w:sz w:val="22"/>
          <w:lang w:val="es-ES"/>
        </w:rPr>
        <w:t>Consciente también</w:t>
      </w:r>
      <w:r w:rsidRPr="00B94005">
        <w:rPr>
          <w:rFonts w:ascii="Arial" w:hAnsi="Arial"/>
          <w:sz w:val="22"/>
          <w:lang w:val="es-ES"/>
        </w:rPr>
        <w:t xml:space="preserve"> de que las actividades de observación de la fauna silvestre en ambientes costeros y marinos están creciendo rápidamente, y que la gestión de la observación de la fauna silvestre desde embarcaciones presenta desafíos adicionales a los del medio terrestre;</w:t>
      </w:r>
    </w:p>
    <w:p w:rsidR="00DE4CE2" w:rsidRPr="00B94005" w:rsidRDefault="00DE4CE2" w:rsidP="00DE4CE2">
      <w:pPr>
        <w:widowControl/>
        <w:autoSpaceDE/>
        <w:adjustRightInd/>
        <w:jc w:val="both"/>
        <w:rPr>
          <w:rFonts w:ascii="Arial" w:hAnsi="Arial" w:cs="Arial"/>
          <w:iCs/>
          <w:sz w:val="22"/>
          <w:szCs w:val="22"/>
          <w:lang w:val="es-ES"/>
        </w:rPr>
      </w:pPr>
    </w:p>
    <w:p w:rsidR="00DE4CE2" w:rsidRPr="00B94005" w:rsidRDefault="00DE4CE2" w:rsidP="00DE4CE2">
      <w:pPr>
        <w:widowControl/>
        <w:autoSpaceDE/>
        <w:adjustRightInd/>
        <w:jc w:val="both"/>
        <w:rPr>
          <w:rFonts w:ascii="Arial" w:hAnsi="Arial" w:cs="Arial"/>
          <w:iCs/>
          <w:sz w:val="22"/>
          <w:szCs w:val="22"/>
          <w:lang w:val="es-ES"/>
        </w:rPr>
      </w:pPr>
      <w:r w:rsidRPr="00B94005">
        <w:rPr>
          <w:rFonts w:ascii="Arial" w:hAnsi="Arial"/>
          <w:i/>
          <w:sz w:val="22"/>
          <w:lang w:val="es-ES"/>
        </w:rPr>
        <w:t>Tomando nota</w:t>
      </w:r>
      <w:r w:rsidRPr="00B94005">
        <w:rPr>
          <w:rFonts w:ascii="Arial" w:hAnsi="Arial"/>
          <w:sz w:val="22"/>
          <w:lang w:val="es-ES"/>
        </w:rPr>
        <w:t xml:space="preserve"> de que las actividades comerciales de observación de la fauna silvestre utilizando embarcaciones con el fin de ver especies migratorias, entre ellas, pero no exclusivamente, cetáceos, sirenios, focas, tiburones, rayas, aves y tortugas están aumentando;</w:t>
      </w:r>
    </w:p>
    <w:p w:rsidR="00DE4CE2" w:rsidRPr="00B94005" w:rsidRDefault="00DE4CE2" w:rsidP="00DE4CE2">
      <w:pPr>
        <w:widowControl/>
        <w:autoSpaceDE/>
        <w:adjustRightInd/>
        <w:jc w:val="both"/>
        <w:rPr>
          <w:rFonts w:ascii="Arial" w:hAnsi="Arial" w:cs="Arial"/>
          <w:iCs/>
          <w:sz w:val="22"/>
          <w:szCs w:val="22"/>
          <w:lang w:val="es-ES"/>
        </w:rPr>
      </w:pPr>
    </w:p>
    <w:p w:rsidR="00DE4CE2" w:rsidRPr="00B94005" w:rsidRDefault="00DE4CE2" w:rsidP="00DE4CE2">
      <w:pPr>
        <w:widowControl/>
        <w:autoSpaceDE/>
        <w:adjustRightInd/>
        <w:jc w:val="both"/>
        <w:rPr>
          <w:rFonts w:ascii="Arial" w:hAnsi="Arial" w:cs="Arial"/>
          <w:sz w:val="22"/>
          <w:szCs w:val="22"/>
          <w:lang w:val="es-ES"/>
        </w:rPr>
      </w:pPr>
      <w:r w:rsidRPr="00B94005">
        <w:rPr>
          <w:rFonts w:ascii="Arial" w:hAnsi="Arial"/>
          <w:i/>
          <w:sz w:val="22"/>
          <w:lang w:val="es-ES"/>
        </w:rPr>
        <w:t>Haciendo hincapié</w:t>
      </w:r>
      <w:r w:rsidRPr="00B94005">
        <w:rPr>
          <w:rFonts w:ascii="Arial" w:hAnsi="Arial"/>
          <w:sz w:val="22"/>
          <w:lang w:val="es-ES"/>
        </w:rPr>
        <w:t xml:space="preserve"> en que algunas especies marinas pueden observarse desde tierra y que esto puede proporcionar una alternativa de bajo impacto, o un complemento, a la observación de la fauna silvestre desde embarcaciones, cuando es factible;</w:t>
      </w:r>
    </w:p>
    <w:p w:rsidR="00DE4CE2" w:rsidRPr="00B94005" w:rsidRDefault="00DE4CE2" w:rsidP="00DE4CE2">
      <w:pPr>
        <w:widowControl/>
        <w:autoSpaceDE/>
        <w:adjustRightInd/>
        <w:jc w:val="both"/>
        <w:rPr>
          <w:rFonts w:ascii="Arial" w:hAnsi="Arial" w:cs="Arial"/>
          <w:iCs/>
          <w:sz w:val="22"/>
          <w:szCs w:val="22"/>
          <w:lang w:val="es-ES"/>
        </w:rPr>
      </w:pPr>
    </w:p>
    <w:p w:rsidR="00DE4CE2" w:rsidRPr="00B94005" w:rsidRDefault="00DE4CE2" w:rsidP="00DE4CE2">
      <w:pPr>
        <w:widowControl/>
        <w:autoSpaceDE/>
        <w:adjustRightInd/>
        <w:jc w:val="both"/>
        <w:rPr>
          <w:rFonts w:ascii="Arial" w:hAnsi="Arial" w:cs="Arial"/>
          <w:sz w:val="22"/>
          <w:szCs w:val="22"/>
          <w:lang w:val="es-ES"/>
        </w:rPr>
      </w:pPr>
      <w:r w:rsidRPr="00B94005">
        <w:rPr>
          <w:rFonts w:ascii="Arial" w:hAnsi="Arial"/>
          <w:i/>
          <w:sz w:val="22"/>
          <w:lang w:val="es-ES"/>
        </w:rPr>
        <w:t>Reconociendo</w:t>
      </w:r>
      <w:r w:rsidRPr="00B94005">
        <w:rPr>
          <w:rFonts w:ascii="Arial" w:hAnsi="Arial"/>
          <w:sz w:val="22"/>
          <w:lang w:val="es-ES"/>
        </w:rPr>
        <w:t xml:space="preserve"> que los ingresos generados a través de la observación de la fauna silvestre pueden proporcionar beneficios directos e indirectos para las comunidades locales, mejorando su situación económica y social;</w:t>
      </w:r>
    </w:p>
    <w:p w:rsidR="00DE4CE2" w:rsidRPr="00B94005" w:rsidRDefault="00DE4CE2" w:rsidP="00DE4CE2">
      <w:pPr>
        <w:widowControl/>
        <w:autoSpaceDE/>
        <w:adjustRightInd/>
        <w:jc w:val="both"/>
        <w:rPr>
          <w:rFonts w:ascii="Arial" w:hAnsi="Arial" w:cs="Arial"/>
          <w:sz w:val="22"/>
          <w:szCs w:val="22"/>
          <w:lang w:val="es-ES"/>
        </w:rPr>
      </w:pPr>
    </w:p>
    <w:p w:rsidR="00DE4CE2" w:rsidRPr="00B94005" w:rsidRDefault="00DE4CE2" w:rsidP="00DE4CE2">
      <w:pPr>
        <w:widowControl/>
        <w:autoSpaceDE/>
        <w:adjustRightInd/>
        <w:jc w:val="both"/>
        <w:rPr>
          <w:rFonts w:ascii="Arial" w:hAnsi="Arial" w:cs="Arial"/>
          <w:sz w:val="22"/>
          <w:szCs w:val="22"/>
          <w:lang w:val="es-ES"/>
        </w:rPr>
      </w:pPr>
      <w:r w:rsidRPr="00B94005">
        <w:rPr>
          <w:rFonts w:ascii="Arial" w:hAnsi="Arial"/>
          <w:i/>
          <w:sz w:val="22"/>
          <w:lang w:val="es-ES"/>
        </w:rPr>
        <w:t>Reconociendo</w:t>
      </w:r>
      <w:r w:rsidRPr="00B94005">
        <w:rPr>
          <w:rFonts w:ascii="Arial" w:hAnsi="Arial"/>
          <w:sz w:val="22"/>
          <w:lang w:val="es-ES"/>
        </w:rPr>
        <w:t xml:space="preserve"> </w:t>
      </w:r>
      <w:r w:rsidRPr="00B94005">
        <w:rPr>
          <w:rFonts w:ascii="Arial" w:hAnsi="Arial"/>
          <w:i/>
          <w:sz w:val="22"/>
          <w:lang w:val="es-ES"/>
        </w:rPr>
        <w:t>igualmente</w:t>
      </w:r>
      <w:r w:rsidRPr="00B94005">
        <w:rPr>
          <w:rFonts w:ascii="Arial" w:hAnsi="Arial"/>
          <w:sz w:val="22"/>
          <w:lang w:val="es-ES"/>
        </w:rPr>
        <w:t xml:space="preserve"> que cuando la observación de la fauna silvestre se gestiona cuidadosamente, los ingresos generados pueden beneficiar a la conservación de las especies objetivo y su ecosistema;</w:t>
      </w:r>
    </w:p>
    <w:p w:rsidR="00DE4CE2" w:rsidRPr="00B94005" w:rsidRDefault="00DE4CE2" w:rsidP="00DE4CE2">
      <w:pPr>
        <w:widowControl/>
        <w:autoSpaceDE/>
        <w:adjustRightInd/>
        <w:jc w:val="both"/>
        <w:rPr>
          <w:rFonts w:ascii="Arial" w:hAnsi="Arial" w:cs="Arial"/>
          <w:sz w:val="22"/>
          <w:szCs w:val="22"/>
          <w:lang w:val="es-ES"/>
        </w:rPr>
      </w:pPr>
    </w:p>
    <w:p w:rsidR="00DE4CE2" w:rsidRPr="00B94005" w:rsidRDefault="00DE4CE2" w:rsidP="00DE4CE2">
      <w:pPr>
        <w:widowControl/>
        <w:autoSpaceDE/>
        <w:adjustRightInd/>
        <w:jc w:val="both"/>
        <w:rPr>
          <w:rFonts w:ascii="Arial" w:hAnsi="Arial" w:cs="Arial"/>
          <w:sz w:val="22"/>
          <w:szCs w:val="22"/>
          <w:lang w:val="es-ES"/>
        </w:rPr>
      </w:pPr>
      <w:r w:rsidRPr="00B94005">
        <w:rPr>
          <w:rFonts w:ascii="Arial" w:hAnsi="Arial"/>
          <w:i/>
          <w:sz w:val="22"/>
          <w:lang w:val="es-ES"/>
        </w:rPr>
        <w:t>Tomando nota</w:t>
      </w:r>
      <w:r w:rsidRPr="00B94005">
        <w:rPr>
          <w:rFonts w:ascii="Arial" w:hAnsi="Arial"/>
          <w:sz w:val="22"/>
          <w:lang w:val="es-ES"/>
        </w:rPr>
        <w:t xml:space="preserve"> de que las actividades de observación de la fauna silvestre pueden dar lugar a cambios positivos en las actitudes hacia la conservación de la naturaleza;</w:t>
      </w:r>
    </w:p>
    <w:p w:rsidR="00DE4CE2" w:rsidRPr="00B94005" w:rsidRDefault="00DE4CE2" w:rsidP="00DE4CE2">
      <w:pPr>
        <w:widowControl/>
        <w:autoSpaceDE/>
        <w:adjustRightInd/>
        <w:jc w:val="both"/>
        <w:rPr>
          <w:rFonts w:ascii="Arial" w:hAnsi="Arial" w:cs="Arial"/>
          <w:sz w:val="22"/>
          <w:szCs w:val="22"/>
          <w:lang w:val="es-ES"/>
        </w:rPr>
      </w:pPr>
    </w:p>
    <w:p w:rsidR="00DE4CE2" w:rsidRPr="00B94005" w:rsidRDefault="00DE4CE2" w:rsidP="00DE4CE2">
      <w:pPr>
        <w:widowControl/>
        <w:autoSpaceDE/>
        <w:adjustRightInd/>
        <w:jc w:val="both"/>
        <w:rPr>
          <w:rFonts w:ascii="Arial" w:hAnsi="Arial" w:cs="Arial"/>
          <w:sz w:val="22"/>
          <w:szCs w:val="22"/>
          <w:lang w:val="es-ES"/>
        </w:rPr>
      </w:pPr>
      <w:r w:rsidRPr="00B94005">
        <w:rPr>
          <w:rFonts w:ascii="Arial" w:hAnsi="Arial"/>
          <w:i/>
          <w:sz w:val="22"/>
          <w:lang w:val="es-ES"/>
        </w:rPr>
        <w:t>Consciente</w:t>
      </w:r>
      <w:r w:rsidRPr="00B94005">
        <w:rPr>
          <w:rFonts w:ascii="Arial" w:hAnsi="Arial"/>
          <w:sz w:val="22"/>
          <w:lang w:val="es-ES"/>
        </w:rPr>
        <w:t xml:space="preserve"> de que la sostenibilidad de las actividades de observación de la fauna silvestre depende del mantenimiento cuidadoso de los recursos que en última instancia generan los ingresos, es decir, las especies objetivo y sus hábitats;</w:t>
      </w:r>
    </w:p>
    <w:p w:rsidR="00DE4CE2" w:rsidRPr="00B94005" w:rsidRDefault="00DE4CE2" w:rsidP="00DE4CE2">
      <w:pPr>
        <w:widowControl/>
        <w:autoSpaceDE/>
        <w:adjustRightInd/>
        <w:jc w:val="both"/>
        <w:rPr>
          <w:rFonts w:ascii="Arial" w:hAnsi="Arial" w:cs="Arial"/>
          <w:sz w:val="22"/>
          <w:szCs w:val="22"/>
          <w:lang w:val="es-ES"/>
        </w:rPr>
      </w:pPr>
    </w:p>
    <w:p w:rsidR="00DE4CE2" w:rsidRPr="00B94005" w:rsidRDefault="00DE4CE2" w:rsidP="00DE4CE2">
      <w:pPr>
        <w:widowControl/>
        <w:autoSpaceDE/>
        <w:adjustRightInd/>
        <w:jc w:val="both"/>
        <w:rPr>
          <w:rFonts w:ascii="Arial" w:hAnsi="Arial" w:cs="Arial"/>
          <w:sz w:val="22"/>
          <w:szCs w:val="22"/>
          <w:lang w:val="es-ES"/>
        </w:rPr>
      </w:pPr>
      <w:r w:rsidRPr="00B94005">
        <w:rPr>
          <w:rFonts w:ascii="Arial" w:hAnsi="Arial"/>
          <w:i/>
          <w:sz w:val="22"/>
          <w:lang w:val="es-ES"/>
        </w:rPr>
        <w:t>Consciente también</w:t>
      </w:r>
      <w:r w:rsidRPr="00B94005">
        <w:rPr>
          <w:rFonts w:ascii="Arial" w:hAnsi="Arial"/>
          <w:sz w:val="22"/>
          <w:lang w:val="es-ES"/>
        </w:rPr>
        <w:t>, como se indica en la Resolución 11.23 sobre Implicaciones de conservación que derivan de la cultura de los cetáceos, de que la perturbación causada por la exposición excesiva a las embarcaciones de observación de la fauna silvestre puede dar lugar a cambios en el comportamiento de las especies objetivo y como resultado de ello, a consecuencias negativas, como la emigración, la reducción de la reproducción o las reducciones de la población;</w:t>
      </w:r>
    </w:p>
    <w:p w:rsidR="00DE4CE2" w:rsidRPr="00B94005" w:rsidRDefault="00DE4CE2" w:rsidP="00DE4CE2">
      <w:pPr>
        <w:widowControl/>
        <w:autoSpaceDE/>
        <w:adjustRightInd/>
        <w:jc w:val="both"/>
        <w:rPr>
          <w:rFonts w:ascii="Arial" w:hAnsi="Arial" w:cs="Arial"/>
          <w:sz w:val="22"/>
          <w:szCs w:val="22"/>
          <w:lang w:val="es-ES"/>
        </w:rPr>
      </w:pPr>
    </w:p>
    <w:p w:rsidR="00DE4CE2" w:rsidRPr="00B94005" w:rsidRDefault="00DE4CE2" w:rsidP="00DE4CE2">
      <w:pPr>
        <w:widowControl/>
        <w:autoSpaceDE/>
        <w:adjustRightInd/>
        <w:jc w:val="both"/>
        <w:rPr>
          <w:rFonts w:ascii="Arial" w:hAnsi="Arial" w:cs="Arial"/>
          <w:sz w:val="22"/>
          <w:szCs w:val="22"/>
          <w:lang w:val="es-ES"/>
        </w:rPr>
      </w:pPr>
      <w:r w:rsidRPr="00B94005">
        <w:rPr>
          <w:rFonts w:ascii="Arial" w:hAnsi="Arial"/>
          <w:i/>
          <w:sz w:val="22"/>
          <w:lang w:val="es-ES"/>
        </w:rPr>
        <w:t>Apreciando</w:t>
      </w:r>
      <w:r w:rsidRPr="00B94005">
        <w:rPr>
          <w:rFonts w:ascii="Arial" w:hAnsi="Arial"/>
          <w:sz w:val="22"/>
          <w:lang w:val="es-ES"/>
        </w:rPr>
        <w:t xml:space="preserve"> la amplia labor que se ha realizado en otros foros internacionales con respecto a las actividades de observación de ballenas, en particular el Acuerdo sobre la Conservación de los Cetáceos en el Mar Mediterráneo y el Mar Negro</w:t>
      </w:r>
      <w:r w:rsidR="00B94005">
        <w:rPr>
          <w:rFonts w:ascii="Arial" w:hAnsi="Arial"/>
          <w:sz w:val="22"/>
          <w:lang w:val="es-ES"/>
        </w:rPr>
        <w:t xml:space="preserve"> y la zona atlántica contigua </w:t>
      </w:r>
      <w:r w:rsidRPr="00B94005">
        <w:rPr>
          <w:rFonts w:ascii="Arial" w:hAnsi="Arial"/>
          <w:sz w:val="22"/>
          <w:lang w:val="es-ES"/>
        </w:rPr>
        <w:t>(ACCOBAMS), la Comisión Ballenera Internacional (CBI), el Programa Regional del Pacífico para el Medio Ambiente (SPREP), el Programa del PNUMA para el Medio Ambiente del Caribe (PNUMA/CEP) y el Santuario Internacional para la Protección de Mamíferos Marinos (Santuario Pelagos); y</w:t>
      </w:r>
    </w:p>
    <w:p w:rsidR="00DE4CE2" w:rsidRPr="00B94005" w:rsidRDefault="00DE4CE2" w:rsidP="00DE4CE2">
      <w:pPr>
        <w:widowControl/>
        <w:autoSpaceDE/>
        <w:adjustRightInd/>
        <w:jc w:val="both"/>
        <w:rPr>
          <w:rFonts w:ascii="Arial" w:hAnsi="Arial" w:cs="Arial"/>
          <w:sz w:val="22"/>
          <w:szCs w:val="22"/>
          <w:lang w:val="es-ES"/>
        </w:rPr>
      </w:pPr>
    </w:p>
    <w:p w:rsidR="00DE4CE2" w:rsidRPr="00B94005" w:rsidRDefault="00DE4CE2" w:rsidP="00DE4CE2">
      <w:pPr>
        <w:widowControl/>
        <w:autoSpaceDE/>
        <w:adjustRightInd/>
        <w:jc w:val="both"/>
        <w:rPr>
          <w:rFonts w:ascii="Arial" w:hAnsi="Arial" w:cs="Arial"/>
          <w:sz w:val="22"/>
          <w:szCs w:val="22"/>
          <w:lang w:val="es-ES"/>
        </w:rPr>
      </w:pPr>
      <w:r w:rsidRPr="00B94005">
        <w:rPr>
          <w:rFonts w:ascii="Arial" w:hAnsi="Arial"/>
          <w:i/>
          <w:sz w:val="22"/>
          <w:lang w:val="es-ES"/>
        </w:rPr>
        <w:t>Consciente</w:t>
      </w:r>
      <w:r w:rsidRPr="00B94005">
        <w:rPr>
          <w:rFonts w:ascii="Arial" w:hAnsi="Arial"/>
          <w:sz w:val="22"/>
          <w:lang w:val="es-ES"/>
        </w:rPr>
        <w:t xml:space="preserve"> de que varios gobiernos han promulgado ya normativas o directrices nacionales progresivas con el fin de garantizar la sostenibilidad de la observación comercial de la fauna silvestre desde embarcaciones, y algunos gobiernos prohíben las interacciones asociadas, tales como tocar, alimentar o nadar con cetáceos silvestres;</w:t>
      </w:r>
    </w:p>
    <w:p w:rsidR="00DE4CE2" w:rsidRPr="00B94005" w:rsidRDefault="00DE4CE2" w:rsidP="00DE4CE2">
      <w:pPr>
        <w:widowControl/>
        <w:autoSpaceDE/>
        <w:adjustRightInd/>
        <w:jc w:val="both"/>
        <w:rPr>
          <w:rFonts w:ascii="Arial" w:hAnsi="Arial" w:cs="Arial"/>
          <w:sz w:val="22"/>
          <w:szCs w:val="22"/>
          <w:lang w:val="es-ES"/>
        </w:rPr>
      </w:pPr>
    </w:p>
    <w:p w:rsidR="00DE4CE2" w:rsidRPr="00B94005" w:rsidRDefault="00DE4CE2" w:rsidP="00DE4CE2">
      <w:pPr>
        <w:widowControl/>
        <w:autoSpaceDE/>
        <w:adjustRightInd/>
        <w:jc w:val="both"/>
        <w:rPr>
          <w:rFonts w:ascii="Arial" w:hAnsi="Arial" w:cs="Arial"/>
          <w:i/>
          <w:sz w:val="22"/>
          <w:szCs w:val="22"/>
          <w:lang w:val="es-ES"/>
        </w:rPr>
      </w:pPr>
      <w:r w:rsidRPr="00B94005">
        <w:rPr>
          <w:rFonts w:ascii="Arial" w:hAnsi="Arial"/>
          <w:i/>
          <w:sz w:val="22"/>
          <w:lang w:val="es-ES"/>
        </w:rPr>
        <w:t>Reconociendo</w:t>
      </w:r>
      <w:r w:rsidRPr="00B94005">
        <w:rPr>
          <w:rFonts w:ascii="Arial" w:hAnsi="Arial"/>
          <w:sz w:val="22"/>
          <w:lang w:val="es-ES"/>
        </w:rPr>
        <w:t xml:space="preserve"> la Resolución 12. [XX] </w:t>
      </w:r>
      <w:r w:rsidR="00B94005" w:rsidRPr="00B94005">
        <w:rPr>
          <w:rFonts w:ascii="Arial" w:hAnsi="Arial"/>
          <w:sz w:val="22"/>
          <w:lang w:val="es-ES"/>
        </w:rPr>
        <w:t>afín</w:t>
      </w:r>
      <w:r w:rsidRPr="00B94005">
        <w:rPr>
          <w:rFonts w:ascii="Arial" w:hAnsi="Arial"/>
          <w:sz w:val="22"/>
          <w:lang w:val="es-ES"/>
        </w:rPr>
        <w:t xml:space="preserve"> relativa a la interacción recreativa en el agua con los mamíferos acuáticos;</w:t>
      </w:r>
    </w:p>
    <w:p w:rsidR="00DE4CE2" w:rsidRPr="00B94005" w:rsidRDefault="00DE4CE2" w:rsidP="00DE4CE2">
      <w:pPr>
        <w:widowControl/>
        <w:autoSpaceDE/>
        <w:adjustRightInd/>
        <w:jc w:val="both"/>
        <w:rPr>
          <w:rFonts w:ascii="Arial" w:hAnsi="Arial" w:cs="Arial"/>
          <w:i/>
          <w:sz w:val="22"/>
          <w:szCs w:val="22"/>
          <w:lang w:val="es-ES"/>
        </w:rPr>
      </w:pPr>
    </w:p>
    <w:p w:rsidR="00DE4CE2" w:rsidRPr="00B94005" w:rsidRDefault="00DE4CE2" w:rsidP="00DE4CE2">
      <w:pPr>
        <w:jc w:val="both"/>
        <w:rPr>
          <w:rFonts w:ascii="Arial" w:hAnsi="Arial" w:cs="Arial"/>
          <w:i/>
          <w:sz w:val="22"/>
          <w:szCs w:val="22"/>
          <w:lang w:val="es-ES"/>
        </w:rPr>
      </w:pPr>
    </w:p>
    <w:p w:rsidR="00DE4CE2" w:rsidRPr="00B94005" w:rsidRDefault="00DE4CE2" w:rsidP="00DE4CE2">
      <w:pPr>
        <w:jc w:val="center"/>
        <w:rPr>
          <w:rFonts w:ascii="Arial" w:hAnsi="Arial" w:cs="Arial"/>
          <w:i/>
          <w:sz w:val="22"/>
          <w:szCs w:val="22"/>
          <w:lang w:val="es-ES"/>
        </w:rPr>
      </w:pPr>
      <w:r w:rsidRPr="00B94005">
        <w:rPr>
          <w:rFonts w:ascii="Arial" w:hAnsi="Arial"/>
          <w:i/>
          <w:sz w:val="22"/>
          <w:lang w:val="es-ES"/>
        </w:rPr>
        <w:t>La Conferencia de las Partes en la</w:t>
      </w:r>
    </w:p>
    <w:p w:rsidR="00DE4CE2" w:rsidRPr="00B94005" w:rsidRDefault="00DE4CE2" w:rsidP="00DE4CE2">
      <w:pPr>
        <w:jc w:val="center"/>
        <w:rPr>
          <w:rFonts w:ascii="Arial" w:hAnsi="Arial" w:cs="Arial"/>
          <w:i/>
          <w:sz w:val="22"/>
          <w:szCs w:val="22"/>
          <w:lang w:val="es-ES"/>
        </w:rPr>
      </w:pPr>
      <w:r w:rsidRPr="00B94005">
        <w:rPr>
          <w:rFonts w:ascii="Arial" w:hAnsi="Arial"/>
          <w:i/>
          <w:sz w:val="22"/>
          <w:lang w:val="es-ES"/>
        </w:rPr>
        <w:t>Convención sobre la Conservación de las Especies Migratorias de Animales Silvestres</w:t>
      </w:r>
    </w:p>
    <w:p w:rsidR="00DE4CE2" w:rsidRPr="00B94005" w:rsidRDefault="00DE4CE2" w:rsidP="00DE4CE2">
      <w:pPr>
        <w:jc w:val="both"/>
        <w:rPr>
          <w:rFonts w:ascii="Arial" w:hAnsi="Arial" w:cs="Arial"/>
          <w:sz w:val="22"/>
          <w:szCs w:val="22"/>
          <w:lang w:val="es-ES"/>
        </w:rPr>
      </w:pPr>
    </w:p>
    <w:p w:rsidR="00B94005" w:rsidRPr="00B94005" w:rsidRDefault="00DE4CE2" w:rsidP="00B94005">
      <w:pPr>
        <w:numPr>
          <w:ilvl w:val="0"/>
          <w:numId w:val="2"/>
        </w:numPr>
        <w:tabs>
          <w:tab w:val="num" w:pos="709"/>
          <w:tab w:val="num" w:pos="1080"/>
        </w:tabs>
        <w:jc w:val="both"/>
        <w:rPr>
          <w:rFonts w:ascii="Arial" w:hAnsi="Arial" w:cs="Arial"/>
          <w:sz w:val="22"/>
          <w:szCs w:val="22"/>
          <w:lang w:val="es-ES"/>
        </w:rPr>
      </w:pPr>
      <w:r w:rsidRPr="00B94005">
        <w:rPr>
          <w:rFonts w:ascii="Arial" w:hAnsi="Arial"/>
          <w:i/>
          <w:sz w:val="22"/>
          <w:lang w:val="es-ES"/>
        </w:rPr>
        <w:t>Insta</w:t>
      </w:r>
      <w:r w:rsidRPr="00B94005">
        <w:rPr>
          <w:rFonts w:ascii="Arial" w:hAnsi="Arial"/>
          <w:sz w:val="22"/>
          <w:lang w:val="es-ES"/>
        </w:rPr>
        <w:t xml:space="preserve"> a las Partes, en cuyas zonas de jurisdicción tienen lugar actividades comerciales que comprenden la observación de la fauna marina silvestre desde embarcaciones, a adoptar medidas apropiadas, tales como directrices nacionales, códigos de conducta y, si es necesario, legislación nacional, normas vinculantes u otros instrumentos de reglamentación, a fin de promover actividades de observación de la fauna silvestre ecológicamente sostenibles;</w:t>
      </w:r>
    </w:p>
    <w:p w:rsidR="00B94005" w:rsidRDefault="00B94005" w:rsidP="00B94005">
      <w:pPr>
        <w:ind w:left="360"/>
        <w:jc w:val="both"/>
        <w:rPr>
          <w:rFonts w:ascii="Arial" w:hAnsi="Arial" w:cs="Arial"/>
          <w:sz w:val="22"/>
          <w:szCs w:val="22"/>
          <w:lang w:val="es-ES"/>
        </w:rPr>
      </w:pPr>
    </w:p>
    <w:p w:rsidR="00DE4CE2" w:rsidRPr="00B94005" w:rsidRDefault="00B94005" w:rsidP="00B94005">
      <w:pPr>
        <w:numPr>
          <w:ilvl w:val="0"/>
          <w:numId w:val="2"/>
        </w:numPr>
        <w:tabs>
          <w:tab w:val="num" w:pos="709"/>
          <w:tab w:val="num" w:pos="1080"/>
        </w:tabs>
        <w:jc w:val="both"/>
        <w:rPr>
          <w:rFonts w:ascii="Arial" w:hAnsi="Arial" w:cs="Arial"/>
          <w:sz w:val="22"/>
          <w:szCs w:val="22"/>
          <w:lang w:val="es-ES"/>
        </w:rPr>
      </w:pPr>
      <w:r w:rsidRPr="00B94005">
        <w:rPr>
          <w:rFonts w:ascii="Arial" w:hAnsi="Arial" w:cs="Arial"/>
          <w:i/>
          <w:sz w:val="22"/>
          <w:szCs w:val="22"/>
          <w:lang w:val="es-ES"/>
        </w:rPr>
        <w:t>Respalda</w:t>
      </w:r>
      <w:r w:rsidR="00DE4CE2" w:rsidRPr="00B94005">
        <w:rPr>
          <w:rFonts w:ascii="Arial" w:hAnsi="Arial" w:cs="Arial"/>
          <w:i/>
          <w:sz w:val="22"/>
          <w:szCs w:val="22"/>
          <w:lang w:val="es-ES"/>
        </w:rPr>
        <w:t xml:space="preserve"> l</w:t>
      </w:r>
      <w:r w:rsidR="00DE4CE2" w:rsidRPr="00B94005">
        <w:rPr>
          <w:rFonts w:ascii="Arial" w:hAnsi="Arial"/>
          <w:sz w:val="22"/>
          <w:lang w:val="es-ES"/>
        </w:rPr>
        <w:t>as Directrices que figuran en el Anexo [2], concebidas para ayudar a las Partes en la CMS interesadas en adoptar medidas apropiadas para asegurar la sostenibilidad de cualesquiera actividades de observación de la fauna silvestre desde embarcaciones en su área de jurisdicción, en consonancia con los principios enunciados en los párrafos [2] y [3];</w:t>
      </w:r>
    </w:p>
    <w:p w:rsidR="00DE4CE2" w:rsidRPr="00B94005" w:rsidRDefault="00DE4CE2" w:rsidP="00DE4CE2">
      <w:pPr>
        <w:tabs>
          <w:tab w:val="num" w:pos="1080"/>
        </w:tabs>
        <w:ind w:left="360"/>
        <w:jc w:val="both"/>
        <w:rPr>
          <w:rFonts w:ascii="Arial" w:hAnsi="Arial" w:cs="Arial"/>
          <w:sz w:val="22"/>
          <w:szCs w:val="22"/>
          <w:lang w:val="es-ES"/>
        </w:rPr>
      </w:pPr>
    </w:p>
    <w:p w:rsidR="00DE4CE2" w:rsidRPr="00B94005" w:rsidRDefault="00DE4CE2" w:rsidP="00DE4CE2">
      <w:pPr>
        <w:numPr>
          <w:ilvl w:val="0"/>
          <w:numId w:val="2"/>
        </w:numPr>
        <w:tabs>
          <w:tab w:val="num" w:pos="709"/>
          <w:tab w:val="num" w:pos="1080"/>
        </w:tabs>
        <w:jc w:val="both"/>
        <w:rPr>
          <w:rFonts w:ascii="Arial" w:hAnsi="Arial" w:cs="Arial"/>
          <w:sz w:val="22"/>
          <w:szCs w:val="22"/>
          <w:lang w:val="es-ES"/>
        </w:rPr>
      </w:pPr>
      <w:r w:rsidRPr="00B94005">
        <w:rPr>
          <w:rFonts w:ascii="Arial" w:hAnsi="Arial"/>
          <w:i/>
          <w:sz w:val="22"/>
          <w:lang w:val="es-ES"/>
        </w:rPr>
        <w:t>Recomienda</w:t>
      </w:r>
      <w:r w:rsidRPr="00B94005">
        <w:rPr>
          <w:rFonts w:ascii="Arial" w:hAnsi="Arial"/>
          <w:sz w:val="22"/>
          <w:lang w:val="es-ES"/>
        </w:rPr>
        <w:t xml:space="preserve"> que las Partes, al elaborar tales medidas, tengan en cuenta los siguientes principios rectores conforme a los cuales deberían realizarse las actividades de observación de la fauna silvestre desde embarcaciones:</w:t>
      </w:r>
    </w:p>
    <w:p w:rsidR="00DE4CE2" w:rsidRPr="00B94005" w:rsidRDefault="00DE4CE2" w:rsidP="00DE4CE2">
      <w:pPr>
        <w:tabs>
          <w:tab w:val="num" w:pos="1080"/>
        </w:tabs>
        <w:ind w:left="360"/>
        <w:jc w:val="both"/>
        <w:rPr>
          <w:rFonts w:ascii="Arial" w:hAnsi="Arial" w:cs="Arial"/>
          <w:sz w:val="22"/>
          <w:szCs w:val="22"/>
          <w:lang w:val="es-ES"/>
        </w:rPr>
      </w:pPr>
    </w:p>
    <w:p w:rsidR="00DE4CE2" w:rsidRPr="00B94005" w:rsidRDefault="00DE4CE2" w:rsidP="00DE4CE2">
      <w:pPr>
        <w:pStyle w:val="ListParagraph"/>
        <w:numPr>
          <w:ilvl w:val="0"/>
          <w:numId w:val="3"/>
        </w:numPr>
        <w:tabs>
          <w:tab w:val="num" w:pos="1080"/>
        </w:tabs>
        <w:jc w:val="both"/>
        <w:rPr>
          <w:rFonts w:ascii="Arial" w:hAnsi="Arial" w:cs="Arial"/>
          <w:sz w:val="22"/>
          <w:szCs w:val="22"/>
          <w:lang w:val="es-ES"/>
        </w:rPr>
      </w:pPr>
      <w:r w:rsidRPr="00B94005">
        <w:rPr>
          <w:rFonts w:ascii="Arial" w:hAnsi="Arial"/>
          <w:sz w:val="22"/>
          <w:lang w:val="es-ES"/>
        </w:rPr>
        <w:t>Las actividades no deberían producir efectos perjudiciales sobre la supervivencia a largo plazo de las poblaciones y los hábitats; y</w:t>
      </w:r>
    </w:p>
    <w:p w:rsidR="00DE4CE2" w:rsidRPr="00B94005" w:rsidRDefault="00DE4CE2" w:rsidP="00DE4CE2">
      <w:pPr>
        <w:tabs>
          <w:tab w:val="num" w:pos="1080"/>
        </w:tabs>
        <w:ind w:left="360"/>
        <w:jc w:val="both"/>
        <w:rPr>
          <w:rFonts w:ascii="Arial" w:hAnsi="Arial" w:cs="Arial"/>
          <w:sz w:val="22"/>
          <w:szCs w:val="22"/>
          <w:lang w:val="es-ES"/>
        </w:rPr>
      </w:pPr>
    </w:p>
    <w:p w:rsidR="00DE4CE2" w:rsidRPr="00B94005" w:rsidRDefault="00DE4CE2" w:rsidP="00DE4CE2">
      <w:pPr>
        <w:pStyle w:val="ListParagraph"/>
        <w:numPr>
          <w:ilvl w:val="0"/>
          <w:numId w:val="3"/>
        </w:numPr>
        <w:tabs>
          <w:tab w:val="num" w:pos="1080"/>
        </w:tabs>
        <w:jc w:val="both"/>
        <w:rPr>
          <w:rFonts w:ascii="Arial" w:hAnsi="Arial" w:cs="Arial"/>
          <w:sz w:val="22"/>
          <w:szCs w:val="22"/>
          <w:lang w:val="es-ES"/>
        </w:rPr>
      </w:pPr>
      <w:r w:rsidRPr="00B94005">
        <w:rPr>
          <w:rFonts w:ascii="Arial" w:hAnsi="Arial"/>
          <w:sz w:val="22"/>
          <w:lang w:val="es-ES"/>
        </w:rPr>
        <w:t>Las actividades deberían determinar un impacto mínimo en el comportamiento de los animales observados y asociados;</w:t>
      </w:r>
    </w:p>
    <w:p w:rsidR="00DE4CE2" w:rsidRPr="00B94005" w:rsidRDefault="00DE4CE2" w:rsidP="00DE4CE2">
      <w:pPr>
        <w:tabs>
          <w:tab w:val="num" w:pos="1080"/>
        </w:tabs>
        <w:ind w:left="360"/>
        <w:jc w:val="both"/>
        <w:rPr>
          <w:rFonts w:ascii="Arial" w:hAnsi="Arial" w:cs="Arial"/>
          <w:sz w:val="22"/>
          <w:szCs w:val="22"/>
          <w:lang w:val="es-ES"/>
        </w:rPr>
      </w:pPr>
    </w:p>
    <w:p w:rsidR="00DE4CE2" w:rsidRPr="00B94005" w:rsidRDefault="00DE4CE2" w:rsidP="00DE4CE2">
      <w:pPr>
        <w:numPr>
          <w:ilvl w:val="0"/>
          <w:numId w:val="2"/>
        </w:numPr>
        <w:tabs>
          <w:tab w:val="num" w:pos="709"/>
          <w:tab w:val="num" w:pos="1080"/>
        </w:tabs>
        <w:jc w:val="both"/>
        <w:rPr>
          <w:rFonts w:ascii="Arial" w:hAnsi="Arial" w:cs="Arial"/>
          <w:sz w:val="22"/>
          <w:szCs w:val="22"/>
          <w:lang w:val="es-ES"/>
        </w:rPr>
      </w:pPr>
      <w:r w:rsidRPr="00B94005">
        <w:rPr>
          <w:rFonts w:ascii="Arial" w:hAnsi="Arial"/>
          <w:i/>
          <w:sz w:val="22"/>
          <w:lang w:val="es-ES"/>
        </w:rPr>
        <w:t>Recomienda además</w:t>
      </w:r>
      <w:r w:rsidRPr="00B94005">
        <w:rPr>
          <w:rFonts w:ascii="Arial" w:hAnsi="Arial"/>
          <w:sz w:val="22"/>
          <w:lang w:val="es-ES"/>
        </w:rPr>
        <w:t xml:space="preserve"> que las Partes examinen las medidas adecuadas y en función de las especies objetivo, en particular por lo que respecta a la necesidad de adoptar disposiciones relativas a:</w:t>
      </w:r>
    </w:p>
    <w:p w:rsidR="00DE4CE2" w:rsidRPr="00B94005" w:rsidRDefault="00DE4CE2" w:rsidP="00DE4CE2">
      <w:pPr>
        <w:tabs>
          <w:tab w:val="num" w:pos="1080"/>
        </w:tabs>
        <w:ind w:left="360"/>
        <w:jc w:val="both"/>
        <w:rPr>
          <w:rFonts w:ascii="Arial" w:hAnsi="Arial" w:cs="Arial"/>
          <w:sz w:val="22"/>
          <w:szCs w:val="22"/>
          <w:lang w:val="es-ES"/>
        </w:rPr>
      </w:pPr>
    </w:p>
    <w:p w:rsidR="00DE4CE2" w:rsidRPr="00B94005" w:rsidRDefault="00DE4CE2" w:rsidP="00DE4CE2">
      <w:pPr>
        <w:pStyle w:val="ListParagraph"/>
        <w:numPr>
          <w:ilvl w:val="0"/>
          <w:numId w:val="4"/>
        </w:numPr>
        <w:jc w:val="both"/>
        <w:rPr>
          <w:rFonts w:ascii="Arial" w:hAnsi="Arial" w:cs="Arial"/>
          <w:sz w:val="22"/>
          <w:szCs w:val="22"/>
          <w:lang w:val="es-ES"/>
        </w:rPr>
      </w:pPr>
      <w:r w:rsidRPr="00B94005">
        <w:rPr>
          <w:rFonts w:ascii="Arial" w:hAnsi="Arial"/>
          <w:sz w:val="22"/>
          <w:lang w:val="es-ES"/>
        </w:rPr>
        <w:t>Los requisitos de licencia o permiso de los operadores, incluso de capacitación, presentación de informes y cumplimiento;</w:t>
      </w:r>
    </w:p>
    <w:p w:rsidR="00DE4CE2" w:rsidRPr="00B94005" w:rsidRDefault="00DE4CE2" w:rsidP="00DE4CE2">
      <w:pPr>
        <w:pStyle w:val="ListParagraph"/>
        <w:jc w:val="both"/>
        <w:rPr>
          <w:rFonts w:ascii="Arial" w:hAnsi="Arial" w:cs="Arial"/>
          <w:sz w:val="22"/>
          <w:szCs w:val="22"/>
          <w:lang w:val="es-ES"/>
        </w:rPr>
      </w:pPr>
    </w:p>
    <w:p w:rsidR="00DE4CE2" w:rsidRPr="00B94005" w:rsidRDefault="00DE4CE2" w:rsidP="00DE4CE2">
      <w:pPr>
        <w:pStyle w:val="ListParagraph"/>
        <w:numPr>
          <w:ilvl w:val="0"/>
          <w:numId w:val="4"/>
        </w:numPr>
        <w:jc w:val="both"/>
        <w:rPr>
          <w:rFonts w:ascii="Arial" w:hAnsi="Arial" w:cs="Arial"/>
          <w:sz w:val="22"/>
          <w:szCs w:val="22"/>
          <w:lang w:val="es-ES"/>
        </w:rPr>
      </w:pPr>
      <w:r w:rsidRPr="00B94005">
        <w:rPr>
          <w:rFonts w:ascii="Arial" w:hAnsi="Arial"/>
          <w:sz w:val="22"/>
          <w:lang w:val="es-ES"/>
        </w:rPr>
        <w:t>Nivel de actividad, incluido el posible establecimiento de zonas de exclusión diaria, estacional y/o geográfica, así como limitaciones del número de embarcaciones;</w:t>
      </w:r>
    </w:p>
    <w:p w:rsidR="00DE4CE2" w:rsidRPr="00B94005" w:rsidRDefault="00DE4CE2" w:rsidP="00DE4CE2">
      <w:pPr>
        <w:pStyle w:val="ListParagraph"/>
        <w:rPr>
          <w:rFonts w:ascii="Arial" w:hAnsi="Arial" w:cs="Arial"/>
          <w:sz w:val="22"/>
          <w:szCs w:val="22"/>
          <w:lang w:val="es-ES"/>
        </w:rPr>
      </w:pPr>
    </w:p>
    <w:p w:rsidR="00DE4CE2" w:rsidRPr="00B94005" w:rsidRDefault="00DE4CE2" w:rsidP="00DE4CE2">
      <w:pPr>
        <w:pStyle w:val="ListParagraph"/>
        <w:numPr>
          <w:ilvl w:val="0"/>
          <w:numId w:val="4"/>
        </w:numPr>
        <w:jc w:val="both"/>
        <w:rPr>
          <w:rFonts w:ascii="Arial" w:hAnsi="Arial" w:cs="Arial"/>
          <w:sz w:val="22"/>
          <w:szCs w:val="22"/>
          <w:lang w:val="es-ES"/>
        </w:rPr>
      </w:pPr>
      <w:r w:rsidRPr="00B94005">
        <w:rPr>
          <w:rFonts w:ascii="Arial" w:hAnsi="Arial"/>
          <w:sz w:val="22"/>
          <w:lang w:val="es-ES"/>
        </w:rPr>
        <w:t>Método de aproximación, incluso disposiciones sobre la distancia a mantener, la dirección y la velocidad de los buques, así como una navegación cuidadosa y sensible en las inmediaciones de los animales; y</w:t>
      </w:r>
    </w:p>
    <w:p w:rsidR="00DE4CE2" w:rsidRPr="00B94005" w:rsidRDefault="00DE4CE2" w:rsidP="00DE4CE2">
      <w:pPr>
        <w:pStyle w:val="ListParagraph"/>
        <w:rPr>
          <w:rFonts w:ascii="Arial" w:hAnsi="Arial" w:cs="Arial"/>
          <w:sz w:val="22"/>
          <w:szCs w:val="22"/>
          <w:lang w:val="es-ES"/>
        </w:rPr>
      </w:pPr>
    </w:p>
    <w:p w:rsidR="00DE4CE2" w:rsidRPr="00B94005" w:rsidRDefault="00DE4CE2" w:rsidP="00DE4CE2">
      <w:pPr>
        <w:pStyle w:val="ListParagraph"/>
        <w:numPr>
          <w:ilvl w:val="0"/>
          <w:numId w:val="4"/>
        </w:numPr>
        <w:jc w:val="both"/>
        <w:rPr>
          <w:rFonts w:ascii="Arial" w:hAnsi="Arial" w:cs="Arial"/>
          <w:sz w:val="22"/>
          <w:szCs w:val="22"/>
          <w:lang w:val="es-ES"/>
        </w:rPr>
      </w:pPr>
      <w:r w:rsidRPr="00B94005">
        <w:rPr>
          <w:rFonts w:ascii="Arial" w:hAnsi="Arial"/>
          <w:sz w:val="22"/>
          <w:lang w:val="es-ES"/>
        </w:rPr>
        <w:lastRenderedPageBreak/>
        <w:t>Interacción, incluida la prohibición de comportamientos de los operadores que perturben a los animales o provoquen interacciones, a menos que haya sólidas pruebas científicas de que ello no producirá consecuencias perjudiciales o impactará negativamente en el hábitat;</w:t>
      </w:r>
    </w:p>
    <w:p w:rsidR="00DE4CE2" w:rsidRPr="00B94005" w:rsidRDefault="00DE4CE2" w:rsidP="00DE4CE2">
      <w:pPr>
        <w:tabs>
          <w:tab w:val="num" w:pos="1080"/>
        </w:tabs>
        <w:jc w:val="both"/>
        <w:rPr>
          <w:rFonts w:ascii="Arial" w:hAnsi="Arial" w:cs="Arial"/>
          <w:sz w:val="22"/>
          <w:szCs w:val="22"/>
          <w:lang w:val="es-ES"/>
        </w:rPr>
      </w:pPr>
    </w:p>
    <w:p w:rsidR="00B94005" w:rsidRDefault="00DE4CE2" w:rsidP="00B94005">
      <w:pPr>
        <w:numPr>
          <w:ilvl w:val="0"/>
          <w:numId w:val="2"/>
        </w:numPr>
        <w:tabs>
          <w:tab w:val="num" w:pos="709"/>
          <w:tab w:val="num" w:pos="1080"/>
        </w:tabs>
        <w:jc w:val="both"/>
        <w:rPr>
          <w:rFonts w:ascii="Arial" w:hAnsi="Arial" w:cs="Arial"/>
          <w:sz w:val="22"/>
          <w:szCs w:val="22"/>
          <w:lang w:val="es-ES"/>
        </w:rPr>
      </w:pPr>
      <w:r w:rsidRPr="00B94005">
        <w:rPr>
          <w:rFonts w:ascii="Arial" w:hAnsi="Arial"/>
          <w:i/>
          <w:sz w:val="22"/>
          <w:lang w:val="es-ES"/>
        </w:rPr>
        <w:t>Recomienda</w:t>
      </w:r>
      <w:r w:rsidRPr="00B94005">
        <w:rPr>
          <w:rFonts w:ascii="Arial" w:hAnsi="Arial"/>
          <w:sz w:val="22"/>
          <w:lang w:val="es-ES"/>
        </w:rPr>
        <w:t xml:space="preserve"> </w:t>
      </w:r>
      <w:r w:rsidRPr="00B94005">
        <w:rPr>
          <w:rFonts w:ascii="Arial" w:hAnsi="Arial"/>
          <w:i/>
          <w:sz w:val="22"/>
          <w:lang w:val="es-ES"/>
        </w:rPr>
        <w:t>además</w:t>
      </w:r>
      <w:r w:rsidRPr="00B94005">
        <w:rPr>
          <w:rFonts w:ascii="Arial" w:hAnsi="Arial"/>
          <w:sz w:val="22"/>
          <w:lang w:val="es-ES"/>
        </w:rPr>
        <w:t xml:space="preserve"> que, según sean aplicables, las medidas adoptadas por las Partes regulen también la observación de la fauna silvestre oportunista que ocurre durante otras actividades comerciales y desde embarcaciones privadas;</w:t>
      </w:r>
    </w:p>
    <w:p w:rsidR="00B94005" w:rsidRPr="00B94005" w:rsidRDefault="00B94005" w:rsidP="00B94005">
      <w:pPr>
        <w:ind w:left="360"/>
        <w:jc w:val="both"/>
        <w:rPr>
          <w:rFonts w:ascii="Arial" w:hAnsi="Arial" w:cs="Arial"/>
          <w:sz w:val="22"/>
          <w:szCs w:val="22"/>
          <w:lang w:val="es-ES"/>
        </w:rPr>
      </w:pPr>
    </w:p>
    <w:p w:rsidR="00DE4CE2" w:rsidRPr="00B94005" w:rsidRDefault="00DE4CE2" w:rsidP="00B94005">
      <w:pPr>
        <w:numPr>
          <w:ilvl w:val="0"/>
          <w:numId w:val="2"/>
        </w:numPr>
        <w:tabs>
          <w:tab w:val="num" w:pos="709"/>
          <w:tab w:val="num" w:pos="1080"/>
        </w:tabs>
        <w:jc w:val="both"/>
        <w:rPr>
          <w:rFonts w:ascii="Arial" w:hAnsi="Arial" w:cs="Arial"/>
          <w:sz w:val="22"/>
          <w:szCs w:val="22"/>
          <w:lang w:val="es-ES"/>
        </w:rPr>
      </w:pPr>
      <w:r w:rsidRPr="00B94005">
        <w:rPr>
          <w:rFonts w:ascii="Arial" w:hAnsi="Arial"/>
          <w:i/>
          <w:sz w:val="22"/>
          <w:lang w:val="es-ES"/>
        </w:rPr>
        <w:t>Recomienda asimismo</w:t>
      </w:r>
      <w:r w:rsidRPr="00B94005">
        <w:rPr>
          <w:rFonts w:ascii="Arial" w:hAnsi="Arial"/>
          <w:sz w:val="22"/>
          <w:lang w:val="es-ES"/>
        </w:rPr>
        <w:t xml:space="preserve"> que, cuando las actividades desde las embarcaciones y en el agua, tales como la natación o el buceo con los animales, se realicen simultáneamente, se incluyan medidas específicas para garantizar la seguridad tanto de la fauna marina como de los participantes humanos;</w:t>
      </w:r>
    </w:p>
    <w:p w:rsidR="00DE4CE2" w:rsidRPr="00B94005" w:rsidRDefault="00DE4CE2" w:rsidP="00DE4CE2">
      <w:pPr>
        <w:tabs>
          <w:tab w:val="num" w:pos="1080"/>
        </w:tabs>
        <w:ind w:left="360"/>
        <w:jc w:val="both"/>
        <w:rPr>
          <w:rFonts w:ascii="Arial" w:hAnsi="Arial" w:cs="Arial"/>
          <w:sz w:val="22"/>
          <w:szCs w:val="22"/>
          <w:lang w:val="es-ES"/>
        </w:rPr>
      </w:pPr>
    </w:p>
    <w:p w:rsidR="00DE4CE2" w:rsidRPr="00B94005" w:rsidRDefault="00DE4CE2" w:rsidP="00DE4CE2">
      <w:pPr>
        <w:numPr>
          <w:ilvl w:val="0"/>
          <w:numId w:val="2"/>
        </w:numPr>
        <w:tabs>
          <w:tab w:val="num" w:pos="709"/>
          <w:tab w:val="num" w:pos="1080"/>
        </w:tabs>
        <w:jc w:val="both"/>
        <w:rPr>
          <w:rFonts w:ascii="Arial" w:hAnsi="Arial" w:cs="Arial"/>
          <w:sz w:val="22"/>
          <w:szCs w:val="22"/>
          <w:lang w:val="es-ES"/>
        </w:rPr>
      </w:pPr>
      <w:r w:rsidRPr="00B94005">
        <w:rPr>
          <w:rFonts w:ascii="Arial" w:hAnsi="Arial"/>
          <w:i/>
          <w:sz w:val="22"/>
          <w:lang w:val="es-ES"/>
        </w:rPr>
        <w:t>Alienta encarecidamente</w:t>
      </w:r>
      <w:r w:rsidRPr="00B94005">
        <w:rPr>
          <w:rFonts w:ascii="Arial" w:hAnsi="Arial"/>
          <w:sz w:val="22"/>
          <w:lang w:val="es-ES"/>
        </w:rPr>
        <w:t xml:space="preserve"> a las Partes a establecer que en las medidas se tengan en cuenta la amplitud y el estado de cualquier programa de observación de la fauna silvestre</w:t>
      </w:r>
      <w:r w:rsidR="00B94005">
        <w:rPr>
          <w:rFonts w:ascii="Arial" w:hAnsi="Arial"/>
          <w:sz w:val="22"/>
          <w:lang w:val="es-ES"/>
        </w:rPr>
        <w:t>,</w:t>
      </w:r>
      <w:r w:rsidRPr="00B94005">
        <w:rPr>
          <w:rFonts w:ascii="Arial" w:hAnsi="Arial"/>
          <w:sz w:val="22"/>
          <w:lang w:val="es-ES"/>
        </w:rPr>
        <w:t xml:space="preserve"> así como las necesidades específicas de todas las especies afectadas;</w:t>
      </w:r>
    </w:p>
    <w:p w:rsidR="00DE4CE2" w:rsidRPr="00B94005" w:rsidRDefault="00DE4CE2" w:rsidP="00DE4CE2">
      <w:pPr>
        <w:tabs>
          <w:tab w:val="num" w:pos="1080"/>
        </w:tabs>
        <w:ind w:left="360"/>
        <w:jc w:val="both"/>
        <w:rPr>
          <w:rFonts w:ascii="Arial" w:hAnsi="Arial" w:cs="Arial"/>
          <w:sz w:val="22"/>
          <w:szCs w:val="22"/>
          <w:lang w:val="es-ES"/>
        </w:rPr>
      </w:pPr>
    </w:p>
    <w:p w:rsidR="00DE4CE2" w:rsidRPr="00B94005" w:rsidRDefault="00DE4CE2" w:rsidP="00DE4CE2">
      <w:pPr>
        <w:numPr>
          <w:ilvl w:val="0"/>
          <w:numId w:val="2"/>
        </w:numPr>
        <w:tabs>
          <w:tab w:val="num" w:pos="709"/>
          <w:tab w:val="num" w:pos="1080"/>
        </w:tabs>
        <w:jc w:val="both"/>
        <w:rPr>
          <w:rFonts w:ascii="Arial" w:hAnsi="Arial" w:cs="Arial"/>
          <w:sz w:val="22"/>
          <w:szCs w:val="22"/>
          <w:lang w:val="es-ES"/>
        </w:rPr>
      </w:pPr>
      <w:r w:rsidRPr="00B94005">
        <w:rPr>
          <w:rFonts w:ascii="Arial" w:hAnsi="Arial"/>
          <w:i/>
          <w:sz w:val="22"/>
          <w:lang w:val="es-ES"/>
        </w:rPr>
        <w:t xml:space="preserve">Alienta asimismo encarecidamente </w:t>
      </w:r>
      <w:r w:rsidRPr="00B94005">
        <w:rPr>
          <w:rFonts w:ascii="Arial" w:hAnsi="Arial"/>
          <w:sz w:val="22"/>
          <w:lang w:val="es-ES"/>
        </w:rPr>
        <w:t>a las Partes a examinar periódicamente estas medidas para velar por que se tengan en cuenta, según sea necesario, cualesquier impactos detectados mediante la investigación y el seguimiento de las poblaciones;</w:t>
      </w:r>
    </w:p>
    <w:p w:rsidR="00DE4CE2" w:rsidRPr="00B94005" w:rsidRDefault="00DE4CE2" w:rsidP="00DE4CE2">
      <w:pPr>
        <w:tabs>
          <w:tab w:val="num" w:pos="1080"/>
        </w:tabs>
        <w:ind w:left="360"/>
        <w:jc w:val="both"/>
        <w:rPr>
          <w:rFonts w:ascii="Arial" w:hAnsi="Arial" w:cs="Arial"/>
          <w:sz w:val="22"/>
          <w:szCs w:val="22"/>
          <w:lang w:val="es-ES"/>
        </w:rPr>
      </w:pPr>
    </w:p>
    <w:p w:rsidR="00DE4CE2" w:rsidRPr="003B5C76" w:rsidRDefault="00DE4CE2" w:rsidP="00DE4CE2">
      <w:pPr>
        <w:numPr>
          <w:ilvl w:val="0"/>
          <w:numId w:val="2"/>
        </w:numPr>
        <w:tabs>
          <w:tab w:val="num" w:pos="709"/>
          <w:tab w:val="num" w:pos="1080"/>
        </w:tabs>
        <w:jc w:val="both"/>
        <w:rPr>
          <w:rFonts w:ascii="Arial" w:hAnsi="Arial" w:cs="Arial"/>
          <w:sz w:val="22"/>
          <w:szCs w:val="22"/>
          <w:lang w:val="es-ES"/>
        </w:rPr>
      </w:pPr>
      <w:r w:rsidRPr="00B94005">
        <w:rPr>
          <w:rFonts w:ascii="Arial" w:hAnsi="Arial"/>
          <w:i/>
          <w:sz w:val="22"/>
          <w:lang w:val="es-ES"/>
        </w:rPr>
        <w:t>Alienta</w:t>
      </w:r>
      <w:r w:rsidRPr="00B94005">
        <w:rPr>
          <w:rFonts w:ascii="Arial" w:hAnsi="Arial"/>
          <w:sz w:val="22"/>
          <w:lang w:val="es-ES"/>
        </w:rPr>
        <w:t xml:space="preserve"> a las Partes en el ACCOBAMS, </w:t>
      </w:r>
      <w:r w:rsidR="003B5C76">
        <w:rPr>
          <w:rFonts w:ascii="Arial" w:hAnsi="Arial"/>
          <w:sz w:val="22"/>
          <w:lang w:val="es-ES"/>
        </w:rPr>
        <w:t xml:space="preserve">ASCOBANS, </w:t>
      </w:r>
      <w:r w:rsidRPr="00B94005">
        <w:rPr>
          <w:rFonts w:ascii="Arial" w:hAnsi="Arial"/>
          <w:sz w:val="22"/>
          <w:lang w:val="es-ES"/>
        </w:rPr>
        <w:t xml:space="preserve">la CBI, el SPREP y el PNUMA/CEP a aplicar plenamente las directrices y los principios ya adoptados o elaborados en estos foros; </w:t>
      </w:r>
      <w:r w:rsidRPr="003B5C76">
        <w:rPr>
          <w:rFonts w:ascii="Arial" w:hAnsi="Arial"/>
          <w:sz w:val="22"/>
          <w:lang w:val="es-ES"/>
        </w:rPr>
        <w:t>y</w:t>
      </w:r>
    </w:p>
    <w:p w:rsidR="00DE4CE2" w:rsidRPr="00B94005" w:rsidRDefault="00DE4CE2" w:rsidP="00DE4CE2">
      <w:pPr>
        <w:tabs>
          <w:tab w:val="num" w:pos="1080"/>
        </w:tabs>
        <w:ind w:left="360"/>
        <w:jc w:val="both"/>
        <w:rPr>
          <w:rFonts w:ascii="Arial" w:hAnsi="Arial" w:cs="Arial"/>
          <w:sz w:val="22"/>
          <w:szCs w:val="22"/>
          <w:lang w:val="es-ES"/>
        </w:rPr>
      </w:pPr>
    </w:p>
    <w:p w:rsidR="00DE4CE2" w:rsidRPr="00B94005" w:rsidRDefault="00DE4CE2" w:rsidP="00DE4CE2">
      <w:pPr>
        <w:numPr>
          <w:ilvl w:val="0"/>
          <w:numId w:val="2"/>
        </w:numPr>
        <w:tabs>
          <w:tab w:val="num" w:pos="709"/>
          <w:tab w:val="num" w:pos="1080"/>
        </w:tabs>
        <w:jc w:val="both"/>
        <w:rPr>
          <w:rFonts w:ascii="Arial" w:hAnsi="Arial" w:cs="Arial"/>
          <w:sz w:val="22"/>
          <w:szCs w:val="22"/>
          <w:lang w:val="es-ES"/>
        </w:rPr>
      </w:pPr>
      <w:r w:rsidRPr="00B94005">
        <w:rPr>
          <w:rFonts w:ascii="Arial" w:hAnsi="Arial"/>
          <w:i/>
          <w:sz w:val="22"/>
          <w:lang w:val="es-ES"/>
        </w:rPr>
        <w:t>Solicita</w:t>
      </w:r>
      <w:r w:rsidRPr="00B94005">
        <w:rPr>
          <w:rFonts w:ascii="Arial" w:hAnsi="Arial"/>
          <w:sz w:val="22"/>
          <w:lang w:val="es-ES"/>
        </w:rPr>
        <w:t xml:space="preserve"> al Consejo Científico que, a reserva de la disponibilidad de recursos, examine periódicamente el estado de los conocimientos acerca de los impactos sobre las especies migratorias de las actividades de observación de la fauna silvestre desde embarcaciones y recomiende medidas o directrices perfeccionadas y ajustadas, según proceda.</w:t>
      </w:r>
    </w:p>
    <w:p w:rsidR="00BA3A74" w:rsidRDefault="00BA3A74" w:rsidP="006A709B">
      <w:pPr>
        <w:jc w:val="both"/>
        <w:rPr>
          <w:rFonts w:ascii="Arial" w:hAnsi="Arial" w:cs="Arial"/>
          <w:sz w:val="22"/>
          <w:szCs w:val="22"/>
          <w:lang w:val="es-ES"/>
        </w:rPr>
      </w:pPr>
    </w:p>
    <w:p w:rsidR="00DE4CE2" w:rsidRDefault="00DE4CE2" w:rsidP="00BA3A74">
      <w:pPr>
        <w:jc w:val="center"/>
        <w:rPr>
          <w:rFonts w:ascii="Arial" w:hAnsi="Arial" w:cs="Arial"/>
          <w:sz w:val="22"/>
          <w:szCs w:val="22"/>
          <w:lang w:val="es-ES"/>
        </w:rPr>
      </w:pPr>
      <w:r>
        <w:rPr>
          <w:rFonts w:ascii="Arial" w:hAnsi="Arial" w:cs="Arial"/>
          <w:sz w:val="22"/>
          <w:szCs w:val="22"/>
          <w:lang w:val="es-ES"/>
        </w:rPr>
        <w:br w:type="page"/>
      </w:r>
    </w:p>
    <w:p w:rsidR="00DE4CE2" w:rsidRDefault="00DE4CE2" w:rsidP="00BA3A74">
      <w:pPr>
        <w:jc w:val="center"/>
        <w:rPr>
          <w:rFonts w:ascii="Arial" w:hAnsi="Arial" w:cs="Arial"/>
          <w:sz w:val="22"/>
          <w:szCs w:val="22"/>
          <w:lang w:val="es-ES"/>
        </w:rPr>
      </w:pPr>
    </w:p>
    <w:p w:rsidR="00BA3A74" w:rsidRDefault="00BA3A74" w:rsidP="00BA3A74">
      <w:pPr>
        <w:jc w:val="center"/>
        <w:rPr>
          <w:rFonts w:ascii="Arial" w:hAnsi="Arial" w:cs="Arial"/>
          <w:sz w:val="22"/>
          <w:szCs w:val="22"/>
          <w:lang w:val="es-ES"/>
        </w:rPr>
      </w:pPr>
      <w:r w:rsidRPr="00BA3A74">
        <w:rPr>
          <w:rFonts w:ascii="Arial" w:hAnsi="Arial" w:cs="Arial"/>
          <w:sz w:val="22"/>
          <w:szCs w:val="22"/>
          <w:lang w:val="es-ES"/>
        </w:rPr>
        <w:t>PROPUESTAS DE DECISIONES</w:t>
      </w:r>
    </w:p>
    <w:p w:rsidR="00BA3A74" w:rsidRDefault="00BA3A74" w:rsidP="00BA3A74">
      <w:pPr>
        <w:jc w:val="center"/>
        <w:rPr>
          <w:rFonts w:ascii="Arial" w:hAnsi="Arial" w:cs="Arial"/>
          <w:sz w:val="22"/>
          <w:szCs w:val="22"/>
          <w:lang w:val="es-ES"/>
        </w:rPr>
      </w:pPr>
    </w:p>
    <w:p w:rsidR="00DE4CE2" w:rsidRPr="00B94005" w:rsidRDefault="00DE4CE2" w:rsidP="00DE4CE2">
      <w:pPr>
        <w:widowControl/>
        <w:autoSpaceDE/>
        <w:autoSpaceDN/>
        <w:adjustRightInd/>
        <w:jc w:val="both"/>
        <w:rPr>
          <w:rFonts w:ascii="Arial" w:hAnsi="Arial" w:cs="Arial"/>
          <w:b/>
          <w:iCs/>
          <w:sz w:val="22"/>
          <w:szCs w:val="22"/>
          <w:lang w:val="es-ES"/>
        </w:rPr>
      </w:pPr>
      <w:r w:rsidRPr="00B94005">
        <w:rPr>
          <w:rFonts w:ascii="Arial" w:hAnsi="Arial"/>
          <w:b/>
          <w:sz w:val="22"/>
          <w:lang w:val="es-ES"/>
        </w:rPr>
        <w:t>Dirigida a las Partes</w:t>
      </w:r>
    </w:p>
    <w:p w:rsidR="00DE4CE2" w:rsidRPr="00B94005" w:rsidRDefault="00DE4CE2" w:rsidP="00DE4CE2">
      <w:pPr>
        <w:widowControl/>
        <w:autoSpaceDE/>
        <w:autoSpaceDN/>
        <w:adjustRightInd/>
        <w:jc w:val="both"/>
        <w:rPr>
          <w:rFonts w:ascii="Arial" w:hAnsi="Arial" w:cs="Arial"/>
          <w:i/>
          <w:iCs/>
          <w:sz w:val="22"/>
          <w:szCs w:val="22"/>
          <w:lang w:val="es-ES"/>
        </w:rPr>
      </w:pPr>
    </w:p>
    <w:p w:rsidR="00DE4CE2" w:rsidRPr="00B94005" w:rsidRDefault="00DE4CE2" w:rsidP="00DE4CE2">
      <w:pPr>
        <w:ind w:left="720" w:hanging="720"/>
        <w:jc w:val="both"/>
        <w:rPr>
          <w:rFonts w:ascii="Arial" w:hAnsi="Arial" w:cs="Arial"/>
          <w:iCs/>
          <w:sz w:val="22"/>
          <w:szCs w:val="22"/>
          <w:lang w:val="es-ES"/>
        </w:rPr>
      </w:pPr>
      <w:r w:rsidRPr="00B94005">
        <w:rPr>
          <w:rFonts w:ascii="Arial" w:hAnsi="Arial"/>
          <w:sz w:val="22"/>
          <w:lang w:val="es-ES"/>
        </w:rPr>
        <w:t>12.AA</w:t>
      </w:r>
      <w:r w:rsidRPr="00B94005">
        <w:rPr>
          <w:lang w:val="es-ES"/>
        </w:rPr>
        <w:tab/>
      </w:r>
      <w:r w:rsidRPr="00B94005">
        <w:rPr>
          <w:rFonts w:ascii="Arial" w:hAnsi="Arial"/>
          <w:sz w:val="22"/>
          <w:lang w:val="es-ES"/>
        </w:rPr>
        <w:t xml:space="preserve"> Se pide a las Partes que:</w:t>
      </w:r>
    </w:p>
    <w:p w:rsidR="00DE4CE2" w:rsidRPr="00B94005" w:rsidRDefault="00DE4CE2" w:rsidP="00DE4CE2">
      <w:pPr>
        <w:ind w:left="720" w:hanging="720"/>
        <w:jc w:val="both"/>
        <w:rPr>
          <w:rFonts w:ascii="Arial" w:hAnsi="Arial" w:cs="Arial"/>
          <w:iCs/>
          <w:sz w:val="22"/>
          <w:szCs w:val="22"/>
          <w:lang w:val="es-ES"/>
        </w:rPr>
      </w:pPr>
    </w:p>
    <w:p w:rsidR="00DE4CE2" w:rsidRPr="00B94005" w:rsidRDefault="00DE4CE2" w:rsidP="00DE4CE2">
      <w:pPr>
        <w:pStyle w:val="ListParagraph"/>
        <w:widowControl/>
        <w:numPr>
          <w:ilvl w:val="0"/>
          <w:numId w:val="8"/>
        </w:numPr>
        <w:autoSpaceDE/>
        <w:autoSpaceDN/>
        <w:adjustRightInd/>
        <w:jc w:val="both"/>
        <w:rPr>
          <w:rFonts w:ascii="Arial" w:hAnsi="Arial" w:cs="Arial"/>
          <w:iCs/>
          <w:sz w:val="22"/>
          <w:szCs w:val="22"/>
          <w:lang w:val="es-ES"/>
        </w:rPr>
      </w:pPr>
      <w:r w:rsidRPr="00B94005">
        <w:rPr>
          <w:rFonts w:ascii="Arial" w:hAnsi="Arial"/>
          <w:sz w:val="22"/>
          <w:lang w:val="es-ES"/>
        </w:rPr>
        <w:t xml:space="preserve">Proporcionen a la Secretaría copias de los documentos pertinentes respecto de las medidas que hayan adoptado, tal como se describe en el párrafo 1 de la Resolución 11.29 sobre Observación sostenible de la fauna silvestre desde embarcaciones.  </w:t>
      </w:r>
    </w:p>
    <w:p w:rsidR="00DE4CE2" w:rsidRPr="00B94005" w:rsidRDefault="00DE4CE2" w:rsidP="00DE4CE2">
      <w:pPr>
        <w:widowControl/>
        <w:autoSpaceDE/>
        <w:autoSpaceDN/>
        <w:adjustRightInd/>
        <w:jc w:val="both"/>
        <w:rPr>
          <w:rFonts w:ascii="Arial" w:hAnsi="Arial" w:cs="Arial"/>
          <w:iCs/>
          <w:sz w:val="22"/>
          <w:szCs w:val="22"/>
          <w:lang w:val="es-ES"/>
        </w:rPr>
      </w:pPr>
    </w:p>
    <w:p w:rsidR="00DE4CE2" w:rsidRPr="00B94005" w:rsidRDefault="00DE4CE2" w:rsidP="00DE4CE2">
      <w:pPr>
        <w:widowControl/>
        <w:autoSpaceDE/>
        <w:autoSpaceDN/>
        <w:adjustRightInd/>
        <w:jc w:val="both"/>
        <w:rPr>
          <w:rFonts w:ascii="Arial" w:hAnsi="Arial" w:cs="Arial"/>
          <w:i/>
          <w:iCs/>
          <w:sz w:val="22"/>
          <w:szCs w:val="22"/>
          <w:lang w:val="es-ES"/>
        </w:rPr>
      </w:pPr>
    </w:p>
    <w:p w:rsidR="00DE4CE2" w:rsidRPr="00B94005" w:rsidRDefault="00DE4CE2" w:rsidP="00DE4CE2">
      <w:pPr>
        <w:widowControl/>
        <w:autoSpaceDE/>
        <w:autoSpaceDN/>
        <w:adjustRightInd/>
        <w:jc w:val="both"/>
        <w:rPr>
          <w:rFonts w:ascii="Arial" w:hAnsi="Arial" w:cs="Arial"/>
          <w:b/>
          <w:iCs/>
          <w:sz w:val="22"/>
          <w:szCs w:val="22"/>
          <w:lang w:val="es-ES"/>
        </w:rPr>
      </w:pPr>
      <w:r w:rsidRPr="00B94005">
        <w:rPr>
          <w:rFonts w:ascii="Arial" w:hAnsi="Arial"/>
          <w:b/>
          <w:sz w:val="22"/>
          <w:lang w:val="es-ES"/>
        </w:rPr>
        <w:t>Dirigida al Consejo Científico</w:t>
      </w:r>
    </w:p>
    <w:p w:rsidR="00DE4CE2" w:rsidRPr="00B94005" w:rsidRDefault="00DE4CE2" w:rsidP="00DE4CE2">
      <w:pPr>
        <w:widowControl/>
        <w:autoSpaceDE/>
        <w:autoSpaceDN/>
        <w:adjustRightInd/>
        <w:jc w:val="both"/>
        <w:rPr>
          <w:rFonts w:ascii="Arial" w:hAnsi="Arial" w:cs="Arial"/>
          <w:i/>
          <w:iCs/>
          <w:sz w:val="22"/>
          <w:szCs w:val="22"/>
          <w:lang w:val="es-ES"/>
        </w:rPr>
      </w:pPr>
    </w:p>
    <w:p w:rsidR="00DE4CE2" w:rsidRPr="00B94005" w:rsidRDefault="00DE4CE2" w:rsidP="00DE4CE2">
      <w:pPr>
        <w:ind w:left="720" w:hanging="720"/>
        <w:jc w:val="both"/>
        <w:rPr>
          <w:rFonts w:ascii="Arial" w:hAnsi="Arial" w:cs="Arial"/>
          <w:iCs/>
          <w:sz w:val="22"/>
          <w:szCs w:val="22"/>
          <w:lang w:val="es-ES"/>
        </w:rPr>
      </w:pPr>
      <w:r w:rsidRPr="00B94005">
        <w:rPr>
          <w:rFonts w:ascii="Arial" w:hAnsi="Arial"/>
          <w:sz w:val="22"/>
          <w:lang w:val="es-ES"/>
        </w:rPr>
        <w:t>12.BB</w:t>
      </w:r>
      <w:r w:rsidRPr="00B94005">
        <w:rPr>
          <w:lang w:val="es-ES"/>
        </w:rPr>
        <w:tab/>
      </w:r>
      <w:r w:rsidRPr="00B94005">
        <w:rPr>
          <w:rFonts w:ascii="Arial" w:hAnsi="Arial"/>
          <w:sz w:val="22"/>
          <w:lang w:val="es-ES"/>
        </w:rPr>
        <w:t>El Consejo Científico, a reserva de la disponibilidad de recursos, deberá:</w:t>
      </w:r>
    </w:p>
    <w:p w:rsidR="00DE4CE2" w:rsidRPr="00B94005" w:rsidRDefault="00DE4CE2" w:rsidP="00DE4CE2">
      <w:pPr>
        <w:ind w:left="720" w:hanging="720"/>
        <w:jc w:val="both"/>
        <w:rPr>
          <w:rFonts w:ascii="Arial" w:hAnsi="Arial" w:cs="Arial"/>
          <w:iCs/>
          <w:sz w:val="22"/>
          <w:szCs w:val="22"/>
          <w:lang w:val="es-ES"/>
        </w:rPr>
      </w:pPr>
    </w:p>
    <w:p w:rsidR="00DE4CE2" w:rsidRPr="00B94005" w:rsidRDefault="00DE4CE2" w:rsidP="00DE4CE2">
      <w:pPr>
        <w:numPr>
          <w:ilvl w:val="0"/>
          <w:numId w:val="5"/>
        </w:numPr>
        <w:jc w:val="both"/>
        <w:rPr>
          <w:rFonts w:ascii="Arial" w:hAnsi="Arial" w:cs="Arial"/>
          <w:iCs/>
          <w:sz w:val="22"/>
          <w:szCs w:val="22"/>
          <w:lang w:val="es-ES"/>
        </w:rPr>
      </w:pPr>
      <w:r w:rsidRPr="00B94005">
        <w:rPr>
          <w:rFonts w:ascii="Arial" w:hAnsi="Arial"/>
          <w:sz w:val="22"/>
          <w:lang w:val="es-ES"/>
        </w:rPr>
        <w:t>examinar la posibilidad de combinar las líneas de trabajo relacionadas con la observación de la fauna silvestre desde embarcaciones y las interacciones recreativas en el agua con las especies acuáticas en el próximo período intersesional,</w:t>
      </w:r>
      <w:r w:rsidR="003B5C76">
        <w:rPr>
          <w:rFonts w:ascii="Arial" w:hAnsi="Arial"/>
          <w:sz w:val="22"/>
          <w:lang w:val="es-ES"/>
        </w:rPr>
        <w:t xml:space="preserve"> colaborando con la CBI</w:t>
      </w:r>
      <w:r w:rsidRPr="00B94005">
        <w:rPr>
          <w:rFonts w:ascii="Arial" w:hAnsi="Arial"/>
          <w:sz w:val="22"/>
          <w:lang w:val="es-ES"/>
        </w:rPr>
        <w:t xml:space="preserve"> asegurando que queden atendidas todas las especies incluidas en las listas de la CMS que son objeto de interacciones recreativas en el agua;</w:t>
      </w:r>
    </w:p>
    <w:p w:rsidR="00DE4CE2" w:rsidRPr="00B94005" w:rsidRDefault="00DE4CE2" w:rsidP="00DE4CE2">
      <w:pPr>
        <w:ind w:left="720"/>
        <w:jc w:val="both"/>
        <w:rPr>
          <w:rFonts w:ascii="Arial" w:hAnsi="Arial" w:cs="Arial"/>
          <w:iCs/>
          <w:sz w:val="22"/>
          <w:szCs w:val="22"/>
          <w:lang w:val="es-ES"/>
        </w:rPr>
      </w:pPr>
    </w:p>
    <w:p w:rsidR="00DE4CE2" w:rsidRPr="00B94005" w:rsidRDefault="00DE4CE2" w:rsidP="00DE4CE2">
      <w:pPr>
        <w:numPr>
          <w:ilvl w:val="0"/>
          <w:numId w:val="6"/>
        </w:numPr>
        <w:jc w:val="both"/>
        <w:rPr>
          <w:rFonts w:ascii="Arial" w:hAnsi="Arial" w:cs="Arial"/>
          <w:iCs/>
          <w:sz w:val="22"/>
          <w:szCs w:val="22"/>
          <w:lang w:val="es-ES"/>
        </w:rPr>
      </w:pPr>
      <w:r w:rsidRPr="00B94005">
        <w:rPr>
          <w:rFonts w:ascii="Arial" w:hAnsi="Arial"/>
          <w:sz w:val="22"/>
          <w:lang w:val="es-ES"/>
        </w:rPr>
        <w:t xml:space="preserve">colaborar con </w:t>
      </w:r>
      <w:r w:rsidR="003B5C76">
        <w:rPr>
          <w:rFonts w:ascii="Arial" w:hAnsi="Arial"/>
          <w:sz w:val="22"/>
          <w:lang w:val="es-ES"/>
        </w:rPr>
        <w:t xml:space="preserve">ACCOBAMS y </w:t>
      </w:r>
      <w:r w:rsidRPr="00B94005">
        <w:rPr>
          <w:rFonts w:ascii="Arial" w:hAnsi="Arial"/>
          <w:sz w:val="22"/>
          <w:lang w:val="es-ES"/>
        </w:rPr>
        <w:t xml:space="preserve">el Grupo de </w:t>
      </w:r>
      <w:r w:rsidR="003B5C76">
        <w:rPr>
          <w:rFonts w:ascii="Arial" w:hAnsi="Arial"/>
          <w:sz w:val="22"/>
          <w:lang w:val="es-ES"/>
        </w:rPr>
        <w:t>T</w:t>
      </w:r>
      <w:bookmarkStart w:id="1" w:name="_GoBack"/>
      <w:bookmarkEnd w:id="1"/>
      <w:r w:rsidRPr="00B94005">
        <w:rPr>
          <w:rFonts w:ascii="Arial" w:hAnsi="Arial"/>
          <w:sz w:val="22"/>
          <w:lang w:val="es-ES"/>
        </w:rPr>
        <w:t>rabajo permanente sobre avistamiento de ballenas establecido en el marco del Comité de Conservación de la Comisión Ballenera Internacional (CBI) para elaborar un Manual conjunto CBI-CMS de observación de cetáceos, en el que se proporcione orientación a las Partes sobre la gestión de actividades relacionadas con la observación de cetáceos desde embarcaciones;</w:t>
      </w:r>
    </w:p>
    <w:p w:rsidR="00DE4CE2" w:rsidRPr="00B94005" w:rsidRDefault="00DE4CE2" w:rsidP="00DE4CE2">
      <w:pPr>
        <w:ind w:left="720"/>
        <w:jc w:val="both"/>
        <w:rPr>
          <w:rFonts w:ascii="Arial" w:hAnsi="Arial" w:cs="Arial"/>
          <w:iCs/>
          <w:sz w:val="22"/>
          <w:szCs w:val="22"/>
          <w:lang w:val="es-ES"/>
        </w:rPr>
      </w:pPr>
    </w:p>
    <w:p w:rsidR="00DE4CE2" w:rsidRPr="00B94005" w:rsidRDefault="00DE4CE2" w:rsidP="00DE4CE2">
      <w:pPr>
        <w:numPr>
          <w:ilvl w:val="0"/>
          <w:numId w:val="5"/>
        </w:numPr>
        <w:jc w:val="both"/>
        <w:rPr>
          <w:rFonts w:ascii="Arial" w:hAnsi="Arial" w:cs="Arial"/>
          <w:iCs/>
          <w:sz w:val="22"/>
          <w:szCs w:val="22"/>
          <w:lang w:val="es-ES"/>
        </w:rPr>
      </w:pPr>
      <w:r w:rsidRPr="00B94005">
        <w:rPr>
          <w:rFonts w:ascii="Arial" w:hAnsi="Arial"/>
          <w:sz w:val="22"/>
          <w:lang w:val="es-ES"/>
        </w:rPr>
        <w:t>presentar informe al Comité Permanente en su 48ª y 49ª reuniones acerca de los progresos realizados en la aplicación de esta decisión.</w:t>
      </w:r>
    </w:p>
    <w:p w:rsidR="00DE4CE2" w:rsidRPr="00B94005" w:rsidRDefault="00DE4CE2" w:rsidP="00DE4CE2">
      <w:pPr>
        <w:widowControl/>
        <w:autoSpaceDE/>
        <w:autoSpaceDN/>
        <w:adjustRightInd/>
        <w:jc w:val="both"/>
        <w:rPr>
          <w:rFonts w:ascii="Arial" w:hAnsi="Arial" w:cs="Arial"/>
          <w:b/>
          <w:iCs/>
          <w:sz w:val="22"/>
          <w:szCs w:val="22"/>
          <w:lang w:val="es-ES"/>
        </w:rPr>
      </w:pPr>
    </w:p>
    <w:p w:rsidR="00DE4CE2" w:rsidRPr="00B94005" w:rsidRDefault="00DE4CE2" w:rsidP="00DE4CE2">
      <w:pPr>
        <w:widowControl/>
        <w:autoSpaceDE/>
        <w:autoSpaceDN/>
        <w:adjustRightInd/>
        <w:jc w:val="both"/>
        <w:rPr>
          <w:rFonts w:ascii="Arial" w:hAnsi="Arial" w:cs="Arial"/>
          <w:b/>
          <w:iCs/>
          <w:sz w:val="22"/>
          <w:szCs w:val="22"/>
          <w:lang w:val="es-ES"/>
        </w:rPr>
      </w:pPr>
    </w:p>
    <w:p w:rsidR="00DE4CE2" w:rsidRPr="00B94005" w:rsidRDefault="00DE4CE2" w:rsidP="00DE4CE2">
      <w:pPr>
        <w:widowControl/>
        <w:autoSpaceDE/>
        <w:autoSpaceDN/>
        <w:adjustRightInd/>
        <w:jc w:val="both"/>
        <w:rPr>
          <w:rFonts w:ascii="Arial" w:hAnsi="Arial" w:cs="Arial"/>
          <w:b/>
          <w:iCs/>
          <w:sz w:val="22"/>
          <w:szCs w:val="22"/>
          <w:lang w:val="es-ES"/>
        </w:rPr>
      </w:pPr>
      <w:r w:rsidRPr="00B94005">
        <w:rPr>
          <w:rFonts w:ascii="Arial" w:hAnsi="Arial"/>
          <w:b/>
          <w:sz w:val="22"/>
          <w:lang w:val="es-ES"/>
        </w:rPr>
        <w:t>Dirigida a la Secretaría</w:t>
      </w:r>
    </w:p>
    <w:p w:rsidR="00DE4CE2" w:rsidRPr="00B94005" w:rsidRDefault="00DE4CE2" w:rsidP="00DE4CE2">
      <w:pPr>
        <w:widowControl/>
        <w:autoSpaceDE/>
        <w:autoSpaceDN/>
        <w:adjustRightInd/>
        <w:jc w:val="both"/>
        <w:rPr>
          <w:rFonts w:ascii="Arial" w:hAnsi="Arial" w:cs="Arial"/>
          <w:b/>
          <w:iCs/>
          <w:sz w:val="22"/>
          <w:szCs w:val="22"/>
          <w:lang w:val="es-ES"/>
        </w:rPr>
      </w:pPr>
    </w:p>
    <w:p w:rsidR="00DE4CE2" w:rsidRPr="00B94005" w:rsidRDefault="00DE4CE2" w:rsidP="00DE4CE2">
      <w:pPr>
        <w:ind w:left="720" w:hanging="720"/>
        <w:jc w:val="both"/>
        <w:rPr>
          <w:rFonts w:ascii="Arial" w:hAnsi="Arial" w:cs="Arial"/>
          <w:iCs/>
          <w:sz w:val="22"/>
          <w:szCs w:val="22"/>
          <w:lang w:val="es-ES"/>
        </w:rPr>
      </w:pPr>
      <w:r w:rsidRPr="00B94005">
        <w:rPr>
          <w:rFonts w:ascii="Arial" w:hAnsi="Arial"/>
          <w:sz w:val="22"/>
          <w:lang w:val="es-ES"/>
        </w:rPr>
        <w:t>12.CC</w:t>
      </w:r>
      <w:r w:rsidRPr="00B94005">
        <w:rPr>
          <w:lang w:val="es-ES"/>
        </w:rPr>
        <w:tab/>
      </w:r>
      <w:r w:rsidRPr="00B94005">
        <w:rPr>
          <w:rFonts w:ascii="Arial" w:hAnsi="Arial"/>
          <w:sz w:val="22"/>
          <w:lang w:val="es-ES"/>
        </w:rPr>
        <w:t xml:space="preserve">La Secretaría deberá: </w:t>
      </w:r>
    </w:p>
    <w:p w:rsidR="00DE4CE2" w:rsidRPr="00B94005" w:rsidRDefault="00DE4CE2" w:rsidP="00DE4CE2">
      <w:pPr>
        <w:widowControl/>
        <w:autoSpaceDE/>
        <w:autoSpaceDN/>
        <w:adjustRightInd/>
        <w:jc w:val="both"/>
        <w:rPr>
          <w:rFonts w:ascii="Arial" w:hAnsi="Arial" w:cs="Arial"/>
          <w:iCs/>
          <w:sz w:val="22"/>
          <w:szCs w:val="22"/>
          <w:lang w:val="es-ES"/>
        </w:rPr>
      </w:pPr>
    </w:p>
    <w:p w:rsidR="00DE4CE2" w:rsidRPr="00B94005" w:rsidRDefault="00DE4CE2" w:rsidP="00DE4CE2">
      <w:pPr>
        <w:pStyle w:val="ListParagraph"/>
        <w:widowControl/>
        <w:numPr>
          <w:ilvl w:val="0"/>
          <w:numId w:val="7"/>
        </w:numPr>
        <w:autoSpaceDE/>
        <w:autoSpaceDN/>
        <w:adjustRightInd/>
        <w:jc w:val="both"/>
        <w:rPr>
          <w:rFonts w:ascii="Arial" w:hAnsi="Arial" w:cs="Arial"/>
          <w:iCs/>
          <w:sz w:val="22"/>
          <w:szCs w:val="22"/>
          <w:lang w:val="es-ES"/>
        </w:rPr>
      </w:pPr>
      <w:r w:rsidRPr="00B94005">
        <w:rPr>
          <w:rFonts w:ascii="Arial" w:hAnsi="Arial"/>
          <w:sz w:val="22"/>
          <w:lang w:val="es-ES"/>
        </w:rPr>
        <w:t>prestar apoyo a las Partes y al Consejo Científico para que aporten sus observaciones y examinen los textos provisionales del Manual conjunto CBI-CMS de observación de cetáceos.</w:t>
      </w:r>
    </w:p>
    <w:p w:rsidR="00DE4CE2" w:rsidRPr="00B94005" w:rsidRDefault="00DE4CE2" w:rsidP="00DE4CE2">
      <w:pPr>
        <w:widowControl/>
        <w:autoSpaceDE/>
        <w:autoSpaceDN/>
        <w:adjustRightInd/>
        <w:jc w:val="both"/>
        <w:rPr>
          <w:rFonts w:ascii="Arial" w:hAnsi="Arial" w:cs="Arial"/>
          <w:b/>
          <w:iCs/>
          <w:sz w:val="22"/>
          <w:szCs w:val="22"/>
          <w:lang w:val="es-ES"/>
        </w:rPr>
      </w:pP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00DE4CE2">
      <w:rPr>
        <w:rFonts w:ascii="Arial" w:hAnsi="Arial" w:cs="Arial"/>
        <w:noProof/>
        <w:sz w:val="18"/>
        <w:szCs w:val="18"/>
      </w:rPr>
      <w:t xml:space="preserve">     UNEP/CMS/COP12/CRP13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0224EA"/>
    <w:multiLevelType w:val="hybridMultilevel"/>
    <w:tmpl w:val="3BB0418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426759F"/>
    <w:multiLevelType w:val="hybridMultilevel"/>
    <w:tmpl w:val="08A88D0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 w15:restartNumberingAfterBreak="0">
    <w:nsid w:val="540B7783"/>
    <w:multiLevelType w:val="hybridMultilevel"/>
    <w:tmpl w:val="EFF421C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74F4788"/>
    <w:multiLevelType w:val="hybridMultilevel"/>
    <w:tmpl w:val="E8C45EE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74065970"/>
    <w:multiLevelType w:val="hybridMultilevel"/>
    <w:tmpl w:val="08A88D0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6F979C0"/>
    <w:multiLevelType w:val="hybridMultilevel"/>
    <w:tmpl w:val="FBDA8206"/>
    <w:lvl w:ilvl="0" w:tplc="08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6"/>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B5C76"/>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94005"/>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E4CE2"/>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B665D0"/>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2017-10-26T01:44:00Z</dcterms:created>
  <dcterms:modified xsi:type="dcterms:W3CDTF">2017-10-26T01:44:00Z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