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CF" w:rsidRDefault="000C6F67" w:rsidP="004B1DCF">
      <w:pPr>
        <w:jc w:val="right"/>
        <w:rPr>
          <w:szCs w:val="24"/>
          <w:lang w:val="es-EC"/>
        </w:rPr>
      </w:pPr>
      <w:r w:rsidRPr="00B245FE">
        <w:rPr>
          <w:szCs w:val="24"/>
          <w:lang w:val="es-EC"/>
        </w:rPr>
        <w:t>UNEP/CMS/COP11/CRP</w:t>
      </w:r>
      <w:r w:rsidR="00A2539F">
        <w:rPr>
          <w:szCs w:val="24"/>
          <w:lang w:val="es-EC"/>
        </w:rPr>
        <w:t>31</w:t>
      </w:r>
    </w:p>
    <w:p w:rsidR="002E580D" w:rsidRPr="00B245FE" w:rsidRDefault="00A2539F" w:rsidP="004B1DCF">
      <w:pPr>
        <w:jc w:val="right"/>
        <w:rPr>
          <w:szCs w:val="24"/>
          <w:lang w:val="es-EC"/>
        </w:rPr>
      </w:pPr>
      <w:r>
        <w:rPr>
          <w:szCs w:val="24"/>
          <w:lang w:val="es-EC"/>
        </w:rPr>
        <w:t xml:space="preserve">8 </w:t>
      </w:r>
      <w:proofErr w:type="spellStart"/>
      <w:r w:rsidR="000C6F67" w:rsidRPr="00B245FE">
        <w:rPr>
          <w:szCs w:val="24"/>
          <w:lang w:val="es-EC"/>
        </w:rPr>
        <w:t>n</w:t>
      </w:r>
      <w:r w:rsidR="002E580D" w:rsidRPr="00B245FE">
        <w:rPr>
          <w:szCs w:val="24"/>
          <w:lang w:val="es-EC"/>
        </w:rPr>
        <w:t>ovembre</w:t>
      </w:r>
      <w:proofErr w:type="spellEnd"/>
      <w:r w:rsidR="002E580D" w:rsidRPr="00B245FE">
        <w:rPr>
          <w:szCs w:val="24"/>
          <w:lang w:val="es-EC"/>
        </w:rPr>
        <w:t xml:space="preserve"> 2014</w:t>
      </w:r>
    </w:p>
    <w:p w:rsidR="0080554C" w:rsidRDefault="0080554C" w:rsidP="0080554C">
      <w:pPr>
        <w:widowControl w:val="0"/>
        <w:jc w:val="center"/>
        <w:rPr>
          <w:caps/>
          <w:lang w:val="es-EC"/>
        </w:rPr>
      </w:pPr>
    </w:p>
    <w:p w:rsidR="004B1DCF" w:rsidRPr="000C6F67" w:rsidRDefault="004B1DCF" w:rsidP="0080554C">
      <w:pPr>
        <w:widowControl w:val="0"/>
        <w:jc w:val="center"/>
        <w:rPr>
          <w:caps/>
          <w:lang w:val="es-EC"/>
        </w:rPr>
      </w:pPr>
    </w:p>
    <w:p w:rsidR="002E580D" w:rsidRDefault="00245BA6" w:rsidP="0080554C">
      <w:pPr>
        <w:widowControl w:val="0"/>
        <w:contextualSpacing/>
        <w:jc w:val="center"/>
        <w:rPr>
          <w:i/>
          <w:lang w:val="fr-FR"/>
        </w:rPr>
      </w:pPr>
      <w:r w:rsidRPr="00245BA6">
        <w:rPr>
          <w:i/>
          <w:lang w:val="fr-FR"/>
        </w:rPr>
        <w:t>Amendements proposés en session</w:t>
      </w:r>
    </w:p>
    <w:p w:rsidR="00674F48" w:rsidRPr="00245BA6" w:rsidRDefault="00674F48" w:rsidP="00A2539F">
      <w:pPr>
        <w:widowControl w:val="0"/>
        <w:contextualSpacing/>
        <w:rPr>
          <w:i/>
          <w:lang w:val="fr-FR"/>
        </w:rPr>
      </w:pPr>
    </w:p>
    <w:p w:rsidR="0080554C" w:rsidRDefault="0080554C" w:rsidP="0080554C">
      <w:pPr>
        <w:widowControl w:val="0"/>
        <w:rPr>
          <w:color w:val="000000"/>
          <w:lang w:val="fr-FR"/>
        </w:rPr>
      </w:pPr>
    </w:p>
    <w:p w:rsidR="00B245FE" w:rsidRDefault="00B245FE" w:rsidP="00B245FE">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bCs/>
          <w:caps/>
          <w:szCs w:val="24"/>
          <w:lang w:val="fr-FR"/>
        </w:rPr>
      </w:pPr>
      <w:r>
        <w:rPr>
          <w:rFonts w:eastAsia="Times New Roman"/>
          <w:b/>
          <w:bCs/>
          <w:caps/>
          <w:szCs w:val="24"/>
          <w:lang w:val="fr-FR"/>
        </w:rPr>
        <w:t>PROJET DE RÉSOLUTION</w:t>
      </w:r>
    </w:p>
    <w:p w:rsidR="00B245FE" w:rsidRDefault="00B245FE" w:rsidP="00B245FE">
      <w:pPr>
        <w:jc w:val="center"/>
        <w:rPr>
          <w:bCs/>
          <w:szCs w:val="24"/>
          <w:lang w:val="fr-FR"/>
        </w:rPr>
      </w:pPr>
    </w:p>
    <w:p w:rsidR="00B245FE" w:rsidRDefault="004B1DCF" w:rsidP="00B245FE">
      <w:pPr>
        <w:jc w:val="center"/>
        <w:rPr>
          <w:b/>
          <w:caps/>
          <w:szCs w:val="24"/>
          <w:lang w:val="fr-FR"/>
        </w:rPr>
      </w:pPr>
      <w:r>
        <w:rPr>
          <w:b/>
          <w:caps/>
          <w:szCs w:val="24"/>
          <w:lang w:val="fr-FR"/>
        </w:rPr>
        <w:t>prÉ</w:t>
      </w:r>
      <w:r w:rsidR="00B245FE">
        <w:rPr>
          <w:b/>
          <w:caps/>
          <w:szCs w:val="24"/>
          <w:lang w:val="fr-FR"/>
        </w:rPr>
        <w:t>venir les risques d’empoisonnement des oiseaux migrateurs</w:t>
      </w:r>
    </w:p>
    <w:p w:rsidR="00B245FE" w:rsidRDefault="00B245FE" w:rsidP="00B245FE">
      <w:pPr>
        <w:rPr>
          <w:caps/>
          <w:szCs w:val="24"/>
          <w:lang w:val="fr-FR"/>
        </w:rPr>
      </w:pPr>
    </w:p>
    <w:p w:rsidR="00B245FE" w:rsidRDefault="00B245FE" w:rsidP="00B245FE">
      <w:pPr>
        <w:rPr>
          <w:szCs w:val="24"/>
          <w:lang w:val="fr-FR"/>
        </w:rPr>
      </w:pPr>
    </w:p>
    <w:p w:rsidR="00A2539F" w:rsidRDefault="00A2539F" w:rsidP="006D7993">
      <w:pPr>
        <w:ind w:firstLine="709"/>
        <w:jc w:val="both"/>
        <w:rPr>
          <w:lang w:val="fr-FR"/>
        </w:rPr>
      </w:pPr>
      <w:r w:rsidRPr="00A2539F">
        <w:rPr>
          <w:rStyle w:val="hps"/>
          <w:i/>
          <w:lang w:val="fr-FR"/>
        </w:rPr>
        <w:t xml:space="preserve">Reconnaissant </w:t>
      </w:r>
      <w:r>
        <w:rPr>
          <w:rStyle w:val="hps"/>
          <w:lang w:val="fr-FR"/>
        </w:rPr>
        <w:t>que l'Article</w:t>
      </w:r>
      <w:r>
        <w:rPr>
          <w:lang w:val="fr-FR"/>
        </w:rPr>
        <w:t xml:space="preserve"> </w:t>
      </w:r>
      <w:r>
        <w:rPr>
          <w:rStyle w:val="hps"/>
          <w:lang w:val="fr-FR"/>
        </w:rPr>
        <w:t>III</w:t>
      </w:r>
      <w:r>
        <w:rPr>
          <w:lang w:val="fr-FR"/>
        </w:rPr>
        <w:t xml:space="preserve"> </w:t>
      </w:r>
      <w:r>
        <w:rPr>
          <w:rStyle w:val="hps"/>
          <w:lang w:val="fr-FR"/>
        </w:rPr>
        <w:t>(</w:t>
      </w:r>
      <w:r>
        <w:rPr>
          <w:lang w:val="fr-FR"/>
        </w:rPr>
        <w:t xml:space="preserve">4) </w:t>
      </w:r>
      <w:r>
        <w:rPr>
          <w:rStyle w:val="hps"/>
          <w:lang w:val="fr-FR"/>
        </w:rPr>
        <w:t>(</w:t>
      </w:r>
      <w:r>
        <w:rPr>
          <w:lang w:val="fr-FR"/>
        </w:rPr>
        <w:t xml:space="preserve">b) </w:t>
      </w:r>
      <w:r>
        <w:rPr>
          <w:rStyle w:val="hps"/>
          <w:lang w:val="fr-FR"/>
        </w:rPr>
        <w:t>de la Convention</w:t>
      </w:r>
      <w:r>
        <w:rPr>
          <w:lang w:val="fr-FR"/>
        </w:rPr>
        <w:t xml:space="preserve"> </w:t>
      </w:r>
      <w:r>
        <w:rPr>
          <w:rStyle w:val="hps"/>
          <w:lang w:val="fr-FR"/>
        </w:rPr>
        <w:t>stipule que les Parties</w:t>
      </w:r>
      <w:r>
        <w:rPr>
          <w:lang w:val="fr-FR"/>
        </w:rPr>
        <w:t xml:space="preserve"> qui sont des </w:t>
      </w:r>
      <w:r>
        <w:rPr>
          <w:rStyle w:val="hps"/>
          <w:lang w:val="fr-FR"/>
        </w:rPr>
        <w:t>Etats de l'aire</w:t>
      </w:r>
      <w:r>
        <w:rPr>
          <w:lang w:val="fr-FR"/>
        </w:rPr>
        <w:t xml:space="preserve"> de répartition </w:t>
      </w:r>
      <w:r>
        <w:rPr>
          <w:rStyle w:val="hps"/>
          <w:lang w:val="fr-FR"/>
        </w:rPr>
        <w:t>des espèces migratrices figurant</w:t>
      </w:r>
      <w:r>
        <w:rPr>
          <w:lang w:val="fr-FR"/>
        </w:rPr>
        <w:t xml:space="preserve"> </w:t>
      </w:r>
      <w:r>
        <w:rPr>
          <w:rStyle w:val="hps"/>
          <w:lang w:val="fr-FR"/>
        </w:rPr>
        <w:t>à l'Annexe I</w:t>
      </w:r>
      <w:r>
        <w:rPr>
          <w:lang w:val="fr-FR"/>
        </w:rPr>
        <w:t xml:space="preserve"> doivent</w:t>
      </w:r>
      <w:r>
        <w:rPr>
          <w:rStyle w:val="hps"/>
          <w:lang w:val="fr-FR"/>
        </w:rPr>
        <w:t xml:space="preserve"> tenter «</w:t>
      </w:r>
      <w:r w:rsidR="006D7993" w:rsidRPr="00987A58">
        <w:rPr>
          <w:i/>
          <w:lang w:val="fr-FR"/>
        </w:rPr>
        <w:t>de prévenir, d'éliminer, de compenser ou de minimiser, lorsque cela est approprié, les effets négatifs des activités ou des obstacles qui constituent une gêne sérieuse à la migration de ladite espèce ou qui rendent cette migration impossible</w:t>
      </w:r>
      <w:r w:rsidR="006D7993">
        <w:rPr>
          <w:lang w:val="fr-FR"/>
        </w:rPr>
        <w:t> » ;</w:t>
      </w:r>
    </w:p>
    <w:p w:rsidR="006D7993" w:rsidRDefault="006D7993" w:rsidP="006D7993">
      <w:pPr>
        <w:ind w:firstLine="709"/>
        <w:jc w:val="both"/>
        <w:rPr>
          <w:lang w:val="fr-FR"/>
        </w:rPr>
      </w:pPr>
    </w:p>
    <w:p w:rsidR="006D7993" w:rsidRDefault="006D7993" w:rsidP="006D7993">
      <w:pPr>
        <w:ind w:firstLine="709"/>
        <w:jc w:val="both"/>
        <w:rPr>
          <w:szCs w:val="24"/>
          <w:lang w:val="fr-FR"/>
        </w:rPr>
      </w:pPr>
      <w:r w:rsidRPr="006D7993">
        <w:rPr>
          <w:rStyle w:val="hps"/>
          <w:i/>
          <w:lang w:val="fr-FR"/>
        </w:rPr>
        <w:t>Reconnaissant</w:t>
      </w:r>
      <w:r>
        <w:rPr>
          <w:rStyle w:val="hps"/>
          <w:lang w:val="fr-FR"/>
        </w:rPr>
        <w:t xml:space="preserve"> </w:t>
      </w:r>
      <w:r w:rsidRPr="00987A58">
        <w:rPr>
          <w:rStyle w:val="hps"/>
          <w:i/>
          <w:lang w:val="fr-FR"/>
        </w:rPr>
        <w:t>que</w:t>
      </w:r>
      <w:r>
        <w:rPr>
          <w:rStyle w:val="hps"/>
          <w:lang w:val="fr-FR"/>
        </w:rPr>
        <w:t xml:space="preserve"> l'Article</w:t>
      </w:r>
      <w:r>
        <w:rPr>
          <w:lang w:val="fr-FR"/>
        </w:rPr>
        <w:t xml:space="preserve"> </w:t>
      </w:r>
      <w:r>
        <w:rPr>
          <w:rStyle w:val="hps"/>
          <w:lang w:val="fr-FR"/>
        </w:rPr>
        <w:t>III</w:t>
      </w:r>
      <w:r>
        <w:rPr>
          <w:lang w:val="fr-FR"/>
        </w:rPr>
        <w:t xml:space="preserve"> </w:t>
      </w:r>
      <w:r>
        <w:rPr>
          <w:rStyle w:val="hps"/>
          <w:lang w:val="fr-FR"/>
        </w:rPr>
        <w:t>(</w:t>
      </w:r>
      <w:r>
        <w:rPr>
          <w:lang w:val="fr-FR"/>
        </w:rPr>
        <w:t xml:space="preserve">4) </w:t>
      </w:r>
      <w:r>
        <w:rPr>
          <w:rStyle w:val="hps"/>
          <w:lang w:val="fr-FR"/>
        </w:rPr>
        <w:t>(</w:t>
      </w:r>
      <w:r>
        <w:rPr>
          <w:lang w:val="fr-FR"/>
        </w:rPr>
        <w:t xml:space="preserve">c) </w:t>
      </w:r>
      <w:r>
        <w:rPr>
          <w:rStyle w:val="hps"/>
          <w:lang w:val="fr-FR"/>
        </w:rPr>
        <w:t>de la Convention</w:t>
      </w:r>
      <w:r>
        <w:rPr>
          <w:lang w:val="fr-FR"/>
        </w:rPr>
        <w:t xml:space="preserve"> </w:t>
      </w:r>
      <w:r>
        <w:rPr>
          <w:rStyle w:val="hps"/>
          <w:lang w:val="fr-FR"/>
        </w:rPr>
        <w:t>exige que ces</w:t>
      </w:r>
      <w:r>
        <w:rPr>
          <w:lang w:val="fr-FR"/>
        </w:rPr>
        <w:t xml:space="preserve"> </w:t>
      </w:r>
      <w:r>
        <w:rPr>
          <w:rStyle w:val="hps"/>
          <w:lang w:val="fr-FR"/>
        </w:rPr>
        <w:t>Parties tentent</w:t>
      </w:r>
      <w:r>
        <w:rPr>
          <w:lang w:val="fr-FR"/>
        </w:rPr>
        <w:t>, « </w:t>
      </w:r>
      <w:r w:rsidRPr="00987A58">
        <w:rPr>
          <w:i/>
          <w:lang w:val="fr-FR"/>
        </w:rPr>
        <w:t>lorsque cela est possible et approprié, de prévenir, de réduire ou de contrôler les facteurs qui mettent en danger ou risquent de mettre en danger davantage lesdites espèces </w:t>
      </w:r>
      <w:r>
        <w:rPr>
          <w:lang w:val="fr-FR"/>
        </w:rPr>
        <w:t>»</w:t>
      </w:r>
      <w:r w:rsidR="00E67C0F">
        <w:rPr>
          <w:lang w:val="fr-FR"/>
        </w:rPr>
        <w:t xml:space="preserve"> </w:t>
      </w:r>
      <w:r>
        <w:rPr>
          <w:lang w:val="fr-FR"/>
        </w:rPr>
        <w:t>;</w:t>
      </w:r>
    </w:p>
    <w:p w:rsidR="00A2539F" w:rsidRDefault="00A2539F" w:rsidP="00B245FE">
      <w:pPr>
        <w:rPr>
          <w:szCs w:val="24"/>
          <w:lang w:val="fr-FR"/>
        </w:rPr>
      </w:pPr>
    </w:p>
    <w:p w:rsidR="00B245FE" w:rsidRDefault="00B245FE" w:rsidP="00B245FE">
      <w:pPr>
        <w:ind w:firstLine="709"/>
        <w:jc w:val="both"/>
        <w:rPr>
          <w:szCs w:val="24"/>
          <w:lang w:val="fr-FR"/>
        </w:rPr>
      </w:pPr>
      <w:r>
        <w:rPr>
          <w:i/>
          <w:szCs w:val="24"/>
          <w:lang w:val="fr-FR"/>
        </w:rPr>
        <w:t xml:space="preserve">Préoccupée </w:t>
      </w:r>
      <w:r>
        <w:rPr>
          <w:szCs w:val="24"/>
          <w:lang w:val="fr-FR"/>
        </w:rPr>
        <w:t>par le fait qu’un très grand nombre d’oiseaux migrateurs meurent chaque année suite à un empoisonnement, et que cette mortalité inutile peut affecter gravement l’état de conservation des espèces vulnérables, y compris de nombreuses espèces couvertes par la CMS et par ses instruments connexes, et que, pour certaines espèces l’empoisonnement est la principale cause de leur état de conservation défavorable</w:t>
      </w:r>
      <w:r w:rsidR="00E67C0F">
        <w:rPr>
          <w:szCs w:val="24"/>
          <w:lang w:val="fr-FR"/>
        </w:rPr>
        <w:t xml:space="preserve"> </w:t>
      </w:r>
      <w:r>
        <w:rPr>
          <w:szCs w:val="24"/>
          <w:lang w:val="fr-FR"/>
        </w:rPr>
        <w:t>;</w:t>
      </w:r>
    </w:p>
    <w:p w:rsidR="00B245FE" w:rsidRDefault="00B245FE" w:rsidP="00B245FE">
      <w:pPr>
        <w:jc w:val="both"/>
        <w:rPr>
          <w:szCs w:val="24"/>
          <w:lang w:val="fr-FR"/>
        </w:rPr>
      </w:pPr>
    </w:p>
    <w:p w:rsidR="00B245FE" w:rsidRDefault="00B245FE" w:rsidP="00B245FE">
      <w:pPr>
        <w:ind w:firstLine="709"/>
        <w:jc w:val="both"/>
        <w:rPr>
          <w:szCs w:val="24"/>
          <w:lang w:val="fr-FR"/>
        </w:rPr>
      </w:pPr>
      <w:r>
        <w:rPr>
          <w:i/>
          <w:szCs w:val="24"/>
          <w:lang w:val="fr-FR"/>
        </w:rPr>
        <w:t>Soulignant</w:t>
      </w:r>
      <w:r>
        <w:rPr>
          <w:szCs w:val="24"/>
          <w:lang w:val="fr-FR"/>
        </w:rPr>
        <w:t xml:space="preserve"> la nécessité de fournir des orientations pratiques sur la prévention, la réduction</w:t>
      </w:r>
      <w:r w:rsidR="006D7993">
        <w:rPr>
          <w:szCs w:val="24"/>
          <w:lang w:val="fr-FR"/>
        </w:rPr>
        <w:t xml:space="preserve"> ou le contrôle de l’empoisonnement</w:t>
      </w:r>
      <w:r>
        <w:rPr>
          <w:szCs w:val="24"/>
          <w:lang w:val="fr-FR"/>
        </w:rPr>
        <w:t>, notamment par les pesticides agricoles, les appâts empoisonnés, les traitements pharmaceutiques vétérinaires ainsi que l’utilisation de plomb pour la chasse et la pêche</w:t>
      </w:r>
      <w:r w:rsidR="00E67C0F">
        <w:rPr>
          <w:szCs w:val="24"/>
          <w:lang w:val="fr-FR"/>
        </w:rPr>
        <w:t xml:space="preserve"> </w:t>
      </w:r>
      <w:r>
        <w:rPr>
          <w:szCs w:val="24"/>
          <w:lang w:val="fr-FR"/>
        </w:rPr>
        <w:t>;</w:t>
      </w:r>
    </w:p>
    <w:p w:rsidR="00B245FE" w:rsidRDefault="00B245FE" w:rsidP="00B245FE">
      <w:pPr>
        <w:jc w:val="both"/>
        <w:rPr>
          <w:szCs w:val="24"/>
          <w:lang w:val="fr-FR"/>
        </w:rPr>
      </w:pPr>
    </w:p>
    <w:p w:rsidR="00B245FE" w:rsidRDefault="00B245FE" w:rsidP="00B245FE">
      <w:pPr>
        <w:ind w:firstLine="709"/>
        <w:jc w:val="both"/>
        <w:rPr>
          <w:szCs w:val="24"/>
          <w:lang w:val="fr-FR"/>
        </w:rPr>
      </w:pPr>
      <w:r>
        <w:rPr>
          <w:i/>
          <w:szCs w:val="24"/>
          <w:lang w:val="fr-FR"/>
        </w:rPr>
        <w:t>Consciente</w:t>
      </w:r>
      <w:r>
        <w:rPr>
          <w:szCs w:val="24"/>
          <w:lang w:val="fr-FR"/>
        </w:rPr>
        <w:t xml:space="preserve"> que les mesures international</w:t>
      </w:r>
      <w:r w:rsidR="00C124CA">
        <w:rPr>
          <w:szCs w:val="24"/>
          <w:lang w:val="fr-FR"/>
        </w:rPr>
        <w:t>es</w:t>
      </w:r>
      <w:r>
        <w:rPr>
          <w:szCs w:val="24"/>
          <w:lang w:val="fr-FR"/>
        </w:rPr>
        <w:t xml:space="preserve"> et les actions concertées pour lutter contre l’empoisonnement des oiseaux </w:t>
      </w:r>
      <w:r w:rsidR="00C124CA">
        <w:rPr>
          <w:szCs w:val="24"/>
          <w:lang w:val="fr-FR"/>
        </w:rPr>
        <w:t xml:space="preserve">migrateurs </w:t>
      </w:r>
      <w:r>
        <w:rPr>
          <w:szCs w:val="24"/>
          <w:lang w:val="fr-FR"/>
        </w:rPr>
        <w:t>sont requises d’urgence et doivent associer les Parties à la CMS, les États de l’aire de répartition, les organisations internationales et nationales, le secteur privé et les acteurs concernés</w:t>
      </w:r>
      <w:r w:rsidR="00E67C0F">
        <w:rPr>
          <w:szCs w:val="24"/>
          <w:lang w:val="fr-FR"/>
        </w:rPr>
        <w:t xml:space="preserve"> </w:t>
      </w:r>
      <w:r>
        <w:rPr>
          <w:szCs w:val="24"/>
          <w:lang w:val="fr-FR"/>
        </w:rPr>
        <w:t>;</w:t>
      </w:r>
    </w:p>
    <w:p w:rsidR="00C124CA" w:rsidRDefault="00C124CA" w:rsidP="00B245FE">
      <w:pPr>
        <w:ind w:firstLine="709"/>
        <w:jc w:val="both"/>
        <w:rPr>
          <w:szCs w:val="24"/>
          <w:lang w:val="fr-FR"/>
        </w:rPr>
      </w:pPr>
    </w:p>
    <w:p w:rsidR="00C124CA" w:rsidRDefault="00987A58" w:rsidP="00987A58">
      <w:pPr>
        <w:ind w:firstLine="709"/>
        <w:jc w:val="both"/>
        <w:rPr>
          <w:szCs w:val="24"/>
          <w:lang w:val="fr-FR"/>
        </w:rPr>
      </w:pPr>
      <w:r>
        <w:rPr>
          <w:rStyle w:val="hps"/>
          <w:i/>
          <w:lang w:val="fr-FR"/>
        </w:rPr>
        <w:t>C</w:t>
      </w:r>
      <w:r w:rsidR="00C124CA">
        <w:rPr>
          <w:rStyle w:val="hps"/>
          <w:i/>
          <w:lang w:val="fr-FR"/>
        </w:rPr>
        <w:t>onsciente</w:t>
      </w:r>
      <w:r w:rsidR="00C124CA">
        <w:rPr>
          <w:rStyle w:val="hps"/>
          <w:lang w:val="fr-FR"/>
        </w:rPr>
        <w:t xml:space="preserve"> </w:t>
      </w:r>
      <w:r>
        <w:rPr>
          <w:rStyle w:val="hps"/>
          <w:lang w:val="fr-FR"/>
        </w:rPr>
        <w:t xml:space="preserve">en outre </w:t>
      </w:r>
      <w:r w:rsidR="00C124CA">
        <w:rPr>
          <w:rStyle w:val="hps"/>
          <w:lang w:val="fr-FR"/>
        </w:rPr>
        <w:t>de l'</w:t>
      </w:r>
      <w:r w:rsidR="00C124CA">
        <w:rPr>
          <w:lang w:val="fr-FR"/>
        </w:rPr>
        <w:t xml:space="preserve">importance du rôle des </w:t>
      </w:r>
      <w:r w:rsidR="00C124CA">
        <w:rPr>
          <w:rStyle w:val="hps"/>
          <w:lang w:val="fr-FR"/>
        </w:rPr>
        <w:t>industries impliquées dans</w:t>
      </w:r>
      <w:r w:rsidR="00C124CA">
        <w:rPr>
          <w:lang w:val="fr-FR"/>
        </w:rPr>
        <w:t xml:space="preserve"> </w:t>
      </w:r>
      <w:r w:rsidR="00C124CA">
        <w:rPr>
          <w:rStyle w:val="hps"/>
          <w:lang w:val="fr-FR"/>
        </w:rPr>
        <w:t>la fabrication de substances</w:t>
      </w:r>
      <w:r w:rsidR="00C124CA">
        <w:rPr>
          <w:lang w:val="fr-FR"/>
        </w:rPr>
        <w:t xml:space="preserve"> </w:t>
      </w:r>
      <w:r w:rsidR="00C124CA">
        <w:rPr>
          <w:rStyle w:val="hps"/>
          <w:lang w:val="fr-FR"/>
        </w:rPr>
        <w:t>qui peuvent entraîner</w:t>
      </w:r>
      <w:r w:rsidR="00C124CA">
        <w:rPr>
          <w:lang w:val="fr-FR"/>
        </w:rPr>
        <w:t xml:space="preserve"> </w:t>
      </w:r>
      <w:r w:rsidR="00C124CA">
        <w:rPr>
          <w:rStyle w:val="hps"/>
          <w:lang w:val="fr-FR"/>
        </w:rPr>
        <w:t>l'empoisonnement</w:t>
      </w:r>
      <w:r w:rsidR="00C124CA">
        <w:rPr>
          <w:lang w:val="fr-FR"/>
        </w:rPr>
        <w:t xml:space="preserve"> </w:t>
      </w:r>
      <w:r w:rsidR="00C124CA">
        <w:rPr>
          <w:rStyle w:val="hps"/>
          <w:lang w:val="fr-FR"/>
        </w:rPr>
        <w:t>des oiseaux migrateurs</w:t>
      </w:r>
      <w:r w:rsidR="00C124CA">
        <w:rPr>
          <w:lang w:val="fr-FR"/>
        </w:rPr>
        <w:t xml:space="preserve">; les </w:t>
      </w:r>
      <w:r w:rsidR="00C124CA">
        <w:rPr>
          <w:rStyle w:val="hps"/>
          <w:lang w:val="fr-FR"/>
        </w:rPr>
        <w:t>organisations impliquées dans la</w:t>
      </w:r>
      <w:r w:rsidR="00C124CA">
        <w:rPr>
          <w:lang w:val="fr-FR"/>
        </w:rPr>
        <w:t xml:space="preserve"> </w:t>
      </w:r>
      <w:r w:rsidR="00C124CA">
        <w:rPr>
          <w:rStyle w:val="hps"/>
          <w:lang w:val="fr-FR"/>
        </w:rPr>
        <w:t>vente et la distribution</w:t>
      </w:r>
      <w:r w:rsidR="00C124CA">
        <w:rPr>
          <w:lang w:val="fr-FR"/>
        </w:rPr>
        <w:t xml:space="preserve">; </w:t>
      </w:r>
      <w:r w:rsidR="00C124CA">
        <w:rPr>
          <w:rStyle w:val="hps"/>
          <w:lang w:val="fr-FR"/>
        </w:rPr>
        <w:t>et</w:t>
      </w:r>
      <w:r w:rsidR="00C124CA">
        <w:rPr>
          <w:lang w:val="fr-FR"/>
        </w:rPr>
        <w:t xml:space="preserve"> </w:t>
      </w:r>
      <w:r w:rsidR="00C124CA">
        <w:rPr>
          <w:rStyle w:val="hps"/>
          <w:lang w:val="fr-FR"/>
        </w:rPr>
        <w:t>les organes représentatifs</w:t>
      </w:r>
      <w:r w:rsidR="00C124CA">
        <w:rPr>
          <w:lang w:val="fr-FR"/>
        </w:rPr>
        <w:t xml:space="preserve"> </w:t>
      </w:r>
      <w:r w:rsidR="00C124CA">
        <w:rPr>
          <w:rStyle w:val="hps"/>
          <w:lang w:val="fr-FR"/>
        </w:rPr>
        <w:t>de</w:t>
      </w:r>
      <w:r w:rsidR="00C124CA">
        <w:rPr>
          <w:lang w:val="fr-FR"/>
        </w:rPr>
        <w:t xml:space="preserve"> </w:t>
      </w:r>
      <w:r w:rsidR="00C124CA">
        <w:rPr>
          <w:rStyle w:val="hps"/>
          <w:lang w:val="fr-FR"/>
        </w:rPr>
        <w:t>ceux qui utilisent ces substances</w:t>
      </w:r>
      <w:r w:rsidR="00C124CA">
        <w:rPr>
          <w:lang w:val="fr-FR"/>
        </w:rPr>
        <w:t xml:space="preserve"> </w:t>
      </w:r>
      <w:r w:rsidR="00C124CA">
        <w:rPr>
          <w:rStyle w:val="hps"/>
          <w:lang w:val="fr-FR"/>
        </w:rPr>
        <w:t>peut</w:t>
      </w:r>
      <w:r w:rsidR="00C124CA">
        <w:rPr>
          <w:lang w:val="fr-FR"/>
        </w:rPr>
        <w:t xml:space="preserve"> </w:t>
      </w:r>
      <w:r w:rsidR="00C124CA">
        <w:rPr>
          <w:rStyle w:val="hps"/>
          <w:lang w:val="fr-FR"/>
        </w:rPr>
        <w:t>entraîner la mort</w:t>
      </w:r>
      <w:r w:rsidR="00C124CA">
        <w:rPr>
          <w:lang w:val="fr-FR"/>
        </w:rPr>
        <w:t xml:space="preserve"> </w:t>
      </w:r>
      <w:r w:rsidR="00C124CA">
        <w:rPr>
          <w:rStyle w:val="hps"/>
          <w:lang w:val="fr-FR"/>
        </w:rPr>
        <w:t>des oiseaux migrateurs</w:t>
      </w:r>
      <w:r w:rsidR="00C124CA">
        <w:rPr>
          <w:lang w:val="fr-FR"/>
        </w:rPr>
        <w:t xml:space="preserve"> </w:t>
      </w:r>
      <w:r w:rsidR="00C124CA">
        <w:rPr>
          <w:rStyle w:val="hps"/>
          <w:lang w:val="fr-FR"/>
        </w:rPr>
        <w:t>ou une morbidité</w:t>
      </w:r>
      <w:r w:rsidR="00E67C0F">
        <w:rPr>
          <w:rStyle w:val="hps"/>
          <w:lang w:val="fr-FR"/>
        </w:rPr>
        <w:t xml:space="preserve"> </w:t>
      </w:r>
      <w:r w:rsidR="00C124CA">
        <w:rPr>
          <w:rStyle w:val="hps"/>
          <w:lang w:val="fr-FR"/>
        </w:rPr>
        <w:t>;</w:t>
      </w:r>
    </w:p>
    <w:p w:rsidR="00B245FE" w:rsidRDefault="00B245FE" w:rsidP="00B245FE">
      <w:pPr>
        <w:jc w:val="both"/>
        <w:rPr>
          <w:szCs w:val="24"/>
          <w:lang w:val="fr-FR"/>
        </w:rPr>
      </w:pPr>
    </w:p>
    <w:p w:rsidR="00C91981" w:rsidRDefault="00B245FE" w:rsidP="00C91981">
      <w:pPr>
        <w:ind w:firstLine="709"/>
        <w:jc w:val="both"/>
        <w:rPr>
          <w:szCs w:val="24"/>
          <w:lang w:val="fr-FR"/>
        </w:rPr>
      </w:pPr>
      <w:r>
        <w:rPr>
          <w:i/>
          <w:szCs w:val="24"/>
          <w:lang w:val="fr-FR"/>
        </w:rPr>
        <w:t>Rappelant</w:t>
      </w:r>
      <w:r w:rsidR="00C124CA">
        <w:rPr>
          <w:szCs w:val="24"/>
          <w:lang w:val="fr-FR"/>
        </w:rPr>
        <w:t xml:space="preserve"> la résolution 10.26 sur la réduction du</w:t>
      </w:r>
      <w:r>
        <w:rPr>
          <w:szCs w:val="24"/>
          <w:lang w:val="fr-FR"/>
        </w:rPr>
        <w:t xml:space="preserve"> risque d’empois</w:t>
      </w:r>
      <w:r w:rsidR="00C124CA">
        <w:rPr>
          <w:szCs w:val="24"/>
          <w:lang w:val="fr-FR"/>
        </w:rPr>
        <w:t>onnement des oiseaux migrateurs</w:t>
      </w:r>
      <w:r>
        <w:rPr>
          <w:szCs w:val="24"/>
          <w:lang w:val="fr-FR"/>
        </w:rPr>
        <w:t>, qui a appelé le Conseil scientifique et le Secrétariat à établir un g</w:t>
      </w:r>
      <w:r w:rsidR="00C91981">
        <w:rPr>
          <w:szCs w:val="24"/>
          <w:lang w:val="fr-FR"/>
        </w:rPr>
        <w:t xml:space="preserve">roupe de travail intersession, </w:t>
      </w:r>
      <w:r>
        <w:rPr>
          <w:szCs w:val="24"/>
          <w:lang w:val="fr-FR"/>
        </w:rPr>
        <w:t xml:space="preserve">le Groupe de travail sur la </w:t>
      </w:r>
      <w:r w:rsidR="00C124CA">
        <w:rPr>
          <w:szCs w:val="24"/>
          <w:lang w:val="fr-FR"/>
        </w:rPr>
        <w:t>prévention de l’</w:t>
      </w:r>
      <w:r w:rsidR="00C91981">
        <w:rPr>
          <w:szCs w:val="24"/>
          <w:lang w:val="fr-FR"/>
        </w:rPr>
        <w:t xml:space="preserve">empoisonnement, afin </w:t>
      </w:r>
      <w:r w:rsidR="00C91981">
        <w:rPr>
          <w:rStyle w:val="hps"/>
          <w:lang w:val="fr-FR"/>
        </w:rPr>
        <w:t>de procéder à une</w:t>
      </w:r>
      <w:r w:rsidR="00C91981">
        <w:rPr>
          <w:lang w:val="fr-FR"/>
        </w:rPr>
        <w:t xml:space="preserve"> </w:t>
      </w:r>
      <w:r w:rsidR="00C91981" w:rsidRPr="00987A58">
        <w:rPr>
          <w:rStyle w:val="hps"/>
          <w:lang w:val="fr-FR"/>
        </w:rPr>
        <w:t>évaluation détaillée de la</w:t>
      </w:r>
      <w:r w:rsidR="00C91981" w:rsidRPr="00987A58">
        <w:rPr>
          <w:lang w:val="fr-FR"/>
        </w:rPr>
        <w:t xml:space="preserve"> </w:t>
      </w:r>
      <w:r w:rsidR="00C91981" w:rsidRPr="00987A58">
        <w:rPr>
          <w:rStyle w:val="hps"/>
          <w:lang w:val="fr-FR"/>
        </w:rPr>
        <w:t>gravité et de l'ampleur</w:t>
      </w:r>
      <w:r w:rsidR="00C91981" w:rsidRPr="00987A58">
        <w:rPr>
          <w:lang w:val="fr-FR"/>
        </w:rPr>
        <w:t xml:space="preserve"> </w:t>
      </w:r>
      <w:r w:rsidR="00C91981" w:rsidRPr="00987A58">
        <w:rPr>
          <w:rStyle w:val="hps"/>
          <w:lang w:val="fr-FR"/>
        </w:rPr>
        <w:t>de l'empoisonnement des oiseaux migrateurs</w:t>
      </w:r>
      <w:r w:rsidR="00C91981" w:rsidRPr="00987A58">
        <w:rPr>
          <w:lang w:val="fr-FR"/>
        </w:rPr>
        <w:t xml:space="preserve">; des </w:t>
      </w:r>
      <w:r w:rsidR="00C91981" w:rsidRPr="00987A58">
        <w:rPr>
          <w:rStyle w:val="hps"/>
          <w:lang w:val="fr-FR"/>
        </w:rPr>
        <w:t>lacunes</w:t>
      </w:r>
      <w:r w:rsidR="00C91981" w:rsidRPr="00987A58">
        <w:rPr>
          <w:lang w:val="fr-FR"/>
        </w:rPr>
        <w:t xml:space="preserve"> </w:t>
      </w:r>
      <w:r w:rsidR="00C91981" w:rsidRPr="00987A58">
        <w:rPr>
          <w:rStyle w:val="hps"/>
          <w:lang w:val="fr-FR"/>
        </w:rPr>
        <w:t>importantes dans les connaissances</w:t>
      </w:r>
      <w:r w:rsidR="00C91981" w:rsidRPr="00987A58">
        <w:rPr>
          <w:lang w:val="fr-FR"/>
        </w:rPr>
        <w:t xml:space="preserve">; </w:t>
      </w:r>
      <w:r w:rsidR="00C91981" w:rsidRPr="00987A58">
        <w:rPr>
          <w:rStyle w:val="hps"/>
          <w:lang w:val="fr-FR"/>
        </w:rPr>
        <w:t>et</w:t>
      </w:r>
      <w:r w:rsidR="00C91981" w:rsidRPr="00987A58">
        <w:rPr>
          <w:lang w:val="fr-FR"/>
        </w:rPr>
        <w:t xml:space="preserve"> </w:t>
      </w:r>
      <w:r w:rsidR="00C91981" w:rsidRPr="00987A58">
        <w:rPr>
          <w:rStyle w:val="hps"/>
          <w:lang w:val="fr-FR"/>
        </w:rPr>
        <w:t>où</w:t>
      </w:r>
      <w:r w:rsidR="00C91981" w:rsidRPr="00987A58">
        <w:rPr>
          <w:lang w:val="fr-FR"/>
        </w:rPr>
        <w:t xml:space="preserve"> </w:t>
      </w:r>
      <w:r w:rsidR="00C91981" w:rsidRPr="00987A58">
        <w:rPr>
          <w:rStyle w:val="hps"/>
          <w:lang w:val="fr-FR"/>
        </w:rPr>
        <w:t>les connaissances sont suffisantes</w:t>
      </w:r>
      <w:r w:rsidR="00C91981" w:rsidRPr="00987A58">
        <w:rPr>
          <w:lang w:val="fr-FR"/>
        </w:rPr>
        <w:t xml:space="preserve"> </w:t>
      </w:r>
      <w:r w:rsidR="00C91981" w:rsidRPr="00987A58">
        <w:rPr>
          <w:rStyle w:val="hps"/>
          <w:lang w:val="fr-FR"/>
        </w:rPr>
        <w:t>pour</w:t>
      </w:r>
      <w:r w:rsidR="00C91981" w:rsidRPr="00987A58">
        <w:rPr>
          <w:lang w:val="fr-FR"/>
        </w:rPr>
        <w:t xml:space="preserve"> </w:t>
      </w:r>
      <w:r w:rsidR="00C91981" w:rsidRPr="00987A58">
        <w:rPr>
          <w:rStyle w:val="hps"/>
          <w:lang w:val="fr-FR"/>
        </w:rPr>
        <w:t>recommander des réponses</w:t>
      </w:r>
      <w:r w:rsidR="00C91981" w:rsidRPr="00987A58">
        <w:rPr>
          <w:lang w:val="fr-FR"/>
        </w:rPr>
        <w:t xml:space="preserve"> </w:t>
      </w:r>
      <w:r w:rsidR="00C91981" w:rsidRPr="00987A58">
        <w:rPr>
          <w:rStyle w:val="hps"/>
          <w:lang w:val="fr-FR"/>
        </w:rPr>
        <w:t>appropriées</w:t>
      </w:r>
      <w:r w:rsidR="00C91981" w:rsidRPr="00987A58">
        <w:rPr>
          <w:lang w:val="fr-FR"/>
        </w:rPr>
        <w:t xml:space="preserve"> </w:t>
      </w:r>
      <w:r w:rsidR="00C91981" w:rsidRPr="00987A58">
        <w:rPr>
          <w:rStyle w:val="hps"/>
          <w:lang w:val="fr-FR"/>
        </w:rPr>
        <w:t>pour résoudre les problèmes</w:t>
      </w:r>
      <w:r w:rsidR="00C91981" w:rsidRPr="00987A58">
        <w:rPr>
          <w:lang w:val="fr-FR"/>
        </w:rPr>
        <w:t xml:space="preserve"> comprenant </w:t>
      </w:r>
      <w:r w:rsidR="00C91981" w:rsidRPr="00987A58">
        <w:rPr>
          <w:rStyle w:val="hps"/>
          <w:lang w:val="fr-FR"/>
        </w:rPr>
        <w:t>potentiellement</w:t>
      </w:r>
      <w:r w:rsidR="00C91981" w:rsidRPr="00987A58">
        <w:rPr>
          <w:lang w:val="fr-FR"/>
        </w:rPr>
        <w:t xml:space="preserve"> </w:t>
      </w:r>
      <w:r w:rsidR="00C91981" w:rsidRPr="00987A58">
        <w:rPr>
          <w:rStyle w:val="hps"/>
          <w:lang w:val="fr-FR"/>
        </w:rPr>
        <w:t>les zones</w:t>
      </w:r>
      <w:r w:rsidR="00C91981" w:rsidRPr="00987A58">
        <w:rPr>
          <w:lang w:val="fr-FR"/>
        </w:rPr>
        <w:t xml:space="preserve"> </w:t>
      </w:r>
      <w:r w:rsidR="00C91981" w:rsidRPr="00987A58">
        <w:rPr>
          <w:rStyle w:val="hps"/>
          <w:lang w:val="fr-FR"/>
        </w:rPr>
        <w:t>où la législation</w:t>
      </w:r>
      <w:r w:rsidR="00C91981" w:rsidRPr="00987A58">
        <w:rPr>
          <w:lang w:val="fr-FR"/>
        </w:rPr>
        <w:t xml:space="preserve"> </w:t>
      </w:r>
      <w:r w:rsidR="00987A58" w:rsidRPr="00987A58">
        <w:rPr>
          <w:lang w:val="fr-FR"/>
        </w:rPr>
        <w:t>renforcée</w:t>
      </w:r>
      <w:r w:rsidR="00C91981" w:rsidRPr="00987A58">
        <w:rPr>
          <w:lang w:val="fr-FR"/>
        </w:rPr>
        <w:t xml:space="preserve"> </w:t>
      </w:r>
      <w:r w:rsidR="00C91981" w:rsidRPr="00987A58">
        <w:rPr>
          <w:rStyle w:val="hps"/>
          <w:lang w:val="fr-FR"/>
        </w:rPr>
        <w:t>peut être nécessaire</w:t>
      </w:r>
      <w:r w:rsidR="00C91981" w:rsidRPr="00987A58">
        <w:rPr>
          <w:lang w:val="fr-FR"/>
        </w:rPr>
        <w:t xml:space="preserve">, les caractéristiques </w:t>
      </w:r>
      <w:r w:rsidR="00C91981" w:rsidRPr="00987A58">
        <w:rPr>
          <w:rStyle w:val="hps"/>
          <w:lang w:val="fr-FR"/>
        </w:rPr>
        <w:t>des régimes</w:t>
      </w:r>
      <w:r w:rsidR="00C91981" w:rsidRPr="00987A58">
        <w:rPr>
          <w:lang w:val="fr-FR"/>
        </w:rPr>
        <w:t xml:space="preserve"> </w:t>
      </w:r>
      <w:r w:rsidR="00C91981" w:rsidRPr="00987A58">
        <w:rPr>
          <w:rStyle w:val="hps"/>
          <w:lang w:val="fr-FR"/>
        </w:rPr>
        <w:t>de réglementation efficaces</w:t>
      </w:r>
      <w:r w:rsidR="00C91981" w:rsidRPr="00987A58">
        <w:rPr>
          <w:lang w:val="fr-FR"/>
        </w:rPr>
        <w:t xml:space="preserve">, </w:t>
      </w:r>
      <w:r w:rsidR="00C91981" w:rsidRPr="00987A58">
        <w:rPr>
          <w:rStyle w:val="hps"/>
          <w:lang w:val="fr-FR"/>
        </w:rPr>
        <w:t>et</w:t>
      </w:r>
      <w:r w:rsidR="00C91981" w:rsidRPr="00987A58">
        <w:rPr>
          <w:lang w:val="fr-FR"/>
        </w:rPr>
        <w:t xml:space="preserve"> </w:t>
      </w:r>
      <w:r w:rsidR="00C91981" w:rsidRPr="00987A58">
        <w:rPr>
          <w:rStyle w:val="hps"/>
          <w:lang w:val="fr-FR"/>
        </w:rPr>
        <w:t>comprendre les facteurs</w:t>
      </w:r>
      <w:r w:rsidR="00C91981" w:rsidRPr="00987A58">
        <w:rPr>
          <w:lang w:val="fr-FR"/>
        </w:rPr>
        <w:t xml:space="preserve"> </w:t>
      </w:r>
      <w:r w:rsidR="00C91981" w:rsidRPr="00987A58">
        <w:rPr>
          <w:rStyle w:val="hps"/>
          <w:lang w:val="fr-FR"/>
        </w:rPr>
        <w:t>socio-</w:t>
      </w:r>
      <w:r w:rsidR="00C91981" w:rsidRPr="00987A58">
        <w:rPr>
          <w:lang w:val="fr-FR"/>
        </w:rPr>
        <w:t xml:space="preserve">économiques </w:t>
      </w:r>
      <w:r w:rsidR="00987A58">
        <w:rPr>
          <w:rStyle w:val="hps"/>
          <w:lang w:val="fr-FR"/>
        </w:rPr>
        <w:t>de l'empoisonnement</w:t>
      </w:r>
      <w:r w:rsidR="00E67C0F">
        <w:rPr>
          <w:rStyle w:val="hps"/>
          <w:lang w:val="fr-FR"/>
        </w:rPr>
        <w:t xml:space="preserve"> </w:t>
      </w:r>
      <w:r w:rsidR="00C91981" w:rsidRPr="00987A58">
        <w:rPr>
          <w:lang w:val="fr-FR"/>
        </w:rPr>
        <w:t>;</w:t>
      </w:r>
    </w:p>
    <w:p w:rsidR="00B245FE" w:rsidRDefault="00B245FE" w:rsidP="00B245FE">
      <w:pPr>
        <w:ind w:firstLine="709"/>
        <w:jc w:val="both"/>
        <w:rPr>
          <w:szCs w:val="24"/>
          <w:lang w:val="fr-FR"/>
        </w:rPr>
      </w:pPr>
      <w:r>
        <w:rPr>
          <w:i/>
          <w:szCs w:val="24"/>
          <w:lang w:val="fr-FR"/>
        </w:rPr>
        <w:lastRenderedPageBreak/>
        <w:t>Reconnaissant</w:t>
      </w:r>
      <w:r>
        <w:rPr>
          <w:szCs w:val="24"/>
          <w:lang w:val="fr-FR"/>
        </w:rPr>
        <w:t xml:space="preserve"> les mesures positives prises par certaines Parties à l’Accord sur la conservation des oiseaux d’eau migrateurs d’Afrique-Eurasie (AEWA) afin d’arrêter progressivement l’utilisation de la grenaille de plomb pour la chasse dans les zones humides</w:t>
      </w:r>
      <w:r w:rsidR="00E67C0F">
        <w:rPr>
          <w:szCs w:val="24"/>
          <w:lang w:val="fr-FR"/>
        </w:rPr>
        <w:t xml:space="preserve"> </w:t>
      </w:r>
      <w:r>
        <w:rPr>
          <w:szCs w:val="24"/>
          <w:lang w:val="fr-FR"/>
        </w:rPr>
        <w:t>;</w:t>
      </w:r>
    </w:p>
    <w:p w:rsidR="00B245FE" w:rsidRDefault="00B245FE" w:rsidP="00B245FE">
      <w:pPr>
        <w:jc w:val="both"/>
        <w:rPr>
          <w:sz w:val="16"/>
          <w:szCs w:val="16"/>
          <w:lang w:val="fr-FR"/>
        </w:rPr>
      </w:pPr>
    </w:p>
    <w:p w:rsidR="00B245FE" w:rsidRDefault="00B245FE" w:rsidP="00B245FE">
      <w:pPr>
        <w:ind w:firstLine="709"/>
        <w:jc w:val="both"/>
        <w:rPr>
          <w:szCs w:val="24"/>
          <w:lang w:val="fr-FR"/>
        </w:rPr>
      </w:pPr>
      <w:r>
        <w:rPr>
          <w:i/>
          <w:szCs w:val="24"/>
          <w:lang w:val="fr-FR"/>
        </w:rPr>
        <w:t>Rappelant en outre</w:t>
      </w:r>
      <w:r>
        <w:rPr>
          <w:szCs w:val="24"/>
          <w:lang w:val="fr-FR"/>
        </w:rPr>
        <w:t xml:space="preserve"> que le Mémorandum d’Entente sur la conservation des oiseaux de proie migrateurs d’Afrique et d’Eurasie souligne  le nombre important de rapaces migrateurs d’Afrique-Eurasie ayant un statut de conservation défavorable au niveau régional et/ou mondial résultant de l’empoisonnement</w:t>
      </w:r>
      <w:r w:rsidR="00E67C0F">
        <w:rPr>
          <w:szCs w:val="24"/>
          <w:lang w:val="fr-FR"/>
        </w:rPr>
        <w:t xml:space="preserve"> </w:t>
      </w:r>
      <w:r>
        <w:rPr>
          <w:szCs w:val="24"/>
          <w:lang w:val="fr-FR"/>
        </w:rPr>
        <w:t>;</w:t>
      </w:r>
    </w:p>
    <w:p w:rsidR="00B245FE" w:rsidRDefault="00B245FE" w:rsidP="00B245FE">
      <w:pPr>
        <w:jc w:val="both"/>
        <w:rPr>
          <w:sz w:val="16"/>
          <w:szCs w:val="16"/>
          <w:lang w:val="fr-FR"/>
        </w:rPr>
      </w:pPr>
    </w:p>
    <w:p w:rsidR="00B245FE" w:rsidRDefault="00B245FE" w:rsidP="00C91981">
      <w:pPr>
        <w:ind w:firstLine="709"/>
        <w:jc w:val="both"/>
        <w:rPr>
          <w:szCs w:val="24"/>
          <w:lang w:val="fr-FR"/>
        </w:rPr>
      </w:pPr>
      <w:r>
        <w:rPr>
          <w:i/>
          <w:szCs w:val="24"/>
          <w:lang w:val="fr-FR"/>
        </w:rPr>
        <w:t>Notant</w:t>
      </w:r>
      <w:r>
        <w:rPr>
          <w:szCs w:val="24"/>
          <w:lang w:val="fr-FR"/>
        </w:rPr>
        <w:t xml:space="preserve"> les objectifs de la Convention de Rotterdam sur la procédure de consentement préalable en connaissance de cause applicable à certains produits chimiques et pesticides dangereux dans le commerce international, qui promeut une utilisation écologiquement responsable des produits chimiques dangereux et la responsabilité partagée vis-à-vis de la protection de l’en</w:t>
      </w:r>
      <w:r w:rsidR="00C91981">
        <w:rPr>
          <w:szCs w:val="24"/>
          <w:lang w:val="fr-FR"/>
        </w:rPr>
        <w:t>vironnement contre tout dommage ;</w:t>
      </w:r>
    </w:p>
    <w:p w:rsidR="00C91981" w:rsidRPr="00C91981" w:rsidRDefault="00C91981" w:rsidP="00C91981">
      <w:pPr>
        <w:ind w:firstLine="709"/>
        <w:jc w:val="both"/>
        <w:rPr>
          <w:szCs w:val="24"/>
          <w:lang w:val="fr-FR"/>
        </w:rPr>
      </w:pPr>
    </w:p>
    <w:p w:rsidR="00B245FE" w:rsidRDefault="00B245FE" w:rsidP="00B245FE">
      <w:pPr>
        <w:ind w:firstLine="709"/>
        <w:jc w:val="both"/>
        <w:rPr>
          <w:szCs w:val="24"/>
          <w:lang w:val="fr-FR"/>
        </w:rPr>
      </w:pPr>
      <w:r>
        <w:rPr>
          <w:i/>
          <w:szCs w:val="24"/>
          <w:lang w:val="fr-FR"/>
        </w:rPr>
        <w:t>Notant avec satisfaction</w:t>
      </w:r>
      <w:r>
        <w:rPr>
          <w:szCs w:val="24"/>
          <w:lang w:val="fr-FR"/>
        </w:rPr>
        <w:t xml:space="preserve"> la recommandation 164 (2013), adoptée par le Comité permanent de la Convention relative à la conservation de la vie sauvage et du milieu naturel de l’Europe (Convention de Berne), qui soulève le problème de l’utilisation très répandue de poisons pour détruire des espèces protégées, et appelle à une coopération renforcée pour améliorer les mesures nationales et internationales visant à éliminer cette pratique néfaste</w:t>
      </w:r>
      <w:r w:rsidR="00E67C0F">
        <w:rPr>
          <w:szCs w:val="24"/>
          <w:lang w:val="fr-FR"/>
        </w:rPr>
        <w:t xml:space="preserve"> </w:t>
      </w:r>
      <w:r>
        <w:rPr>
          <w:szCs w:val="24"/>
          <w:lang w:val="fr-FR"/>
        </w:rPr>
        <w:t>;</w:t>
      </w:r>
    </w:p>
    <w:p w:rsidR="00B245FE" w:rsidRDefault="00B245FE" w:rsidP="00B245FE">
      <w:pPr>
        <w:jc w:val="both"/>
        <w:rPr>
          <w:i/>
          <w:sz w:val="16"/>
          <w:szCs w:val="16"/>
          <w:lang w:val="fr-FR"/>
        </w:rPr>
      </w:pPr>
    </w:p>
    <w:p w:rsidR="00B245FE" w:rsidRDefault="00B245FE" w:rsidP="00B245FE">
      <w:pPr>
        <w:ind w:firstLine="709"/>
        <w:jc w:val="both"/>
        <w:rPr>
          <w:szCs w:val="24"/>
          <w:lang w:val="fr-FR"/>
        </w:rPr>
      </w:pPr>
      <w:r>
        <w:rPr>
          <w:i/>
          <w:szCs w:val="24"/>
          <w:lang w:val="fr-FR"/>
        </w:rPr>
        <w:t>Rappelant</w:t>
      </w:r>
      <w:r>
        <w:rPr>
          <w:szCs w:val="24"/>
          <w:lang w:val="fr-FR"/>
        </w:rPr>
        <w:t xml:space="preserve"> la résolution XI.12 de la Convention de </w:t>
      </w:r>
      <w:proofErr w:type="spellStart"/>
      <w:r>
        <w:rPr>
          <w:szCs w:val="24"/>
          <w:lang w:val="fr-FR"/>
        </w:rPr>
        <w:t>Ramsar</w:t>
      </w:r>
      <w:proofErr w:type="spellEnd"/>
      <w:r>
        <w:rPr>
          <w:szCs w:val="24"/>
          <w:lang w:val="fr-FR"/>
        </w:rPr>
        <w:t xml:space="preserve"> «Les zones humides et la santé: adopter une approche par écosystème» qui reconnaît les interactions entre les maladies - y compris l’empoisonnement - chez les espèces sauvages, l’homme et les animaux domestiques</w:t>
      </w:r>
      <w:r w:rsidR="00C91981">
        <w:rPr>
          <w:szCs w:val="24"/>
          <w:lang w:val="fr-FR"/>
        </w:rPr>
        <w:t>,</w:t>
      </w:r>
      <w:r>
        <w:rPr>
          <w:szCs w:val="24"/>
          <w:lang w:val="fr-FR"/>
        </w:rPr>
        <w:t xml:space="preserve"> qui souligne le besoin urgent d’assurer une meilleure intégration des réponses politiques à travers les secteurs par une approche «One </w:t>
      </w:r>
      <w:proofErr w:type="spellStart"/>
      <w:r>
        <w:rPr>
          <w:szCs w:val="24"/>
          <w:lang w:val="fr-FR"/>
        </w:rPr>
        <w:t>Health</w:t>
      </w:r>
      <w:proofErr w:type="spellEnd"/>
      <w:r>
        <w:rPr>
          <w:szCs w:val="24"/>
          <w:lang w:val="fr-FR"/>
        </w:rPr>
        <w:t>» pour des résultats plus efficaces</w:t>
      </w:r>
      <w:r w:rsidR="00E67C0F">
        <w:rPr>
          <w:szCs w:val="24"/>
          <w:lang w:val="fr-FR"/>
        </w:rPr>
        <w:t xml:space="preserve"> </w:t>
      </w:r>
      <w:r>
        <w:rPr>
          <w:szCs w:val="24"/>
          <w:lang w:val="fr-FR"/>
        </w:rPr>
        <w:t>;</w:t>
      </w:r>
    </w:p>
    <w:p w:rsidR="00B245FE" w:rsidRDefault="00B245FE" w:rsidP="00B245FE">
      <w:pPr>
        <w:jc w:val="both"/>
        <w:rPr>
          <w:szCs w:val="24"/>
          <w:lang w:val="fr-FR"/>
        </w:rPr>
      </w:pPr>
    </w:p>
    <w:p w:rsidR="00B245FE" w:rsidRDefault="00B245FE" w:rsidP="00B245FE">
      <w:pPr>
        <w:ind w:firstLine="709"/>
        <w:jc w:val="both"/>
        <w:rPr>
          <w:szCs w:val="24"/>
          <w:lang w:val="fr-FR"/>
        </w:rPr>
      </w:pPr>
      <w:r>
        <w:rPr>
          <w:i/>
          <w:szCs w:val="24"/>
          <w:lang w:val="fr-FR"/>
        </w:rPr>
        <w:t>Reconnaissant</w:t>
      </w:r>
      <w:r>
        <w:rPr>
          <w:szCs w:val="24"/>
          <w:lang w:val="fr-FR"/>
        </w:rPr>
        <w:t xml:space="preserve"> que, malgré la signification sociale et/ou économique d’activités associées à certaines substances toxiques pour les oiseaux, telle que la protection des cultures agricoles contre les ravageurs, l’expérience montre que des stratégies visant à réduire et prévenir les risques d’empoisonnement des oiseaux peuvent toutefois être mises en œuvre de manière durable et contribuer ainsi aux services écosystémiques plus larges</w:t>
      </w:r>
      <w:r w:rsidR="00E67C0F">
        <w:rPr>
          <w:szCs w:val="24"/>
          <w:lang w:val="fr-FR"/>
        </w:rPr>
        <w:t xml:space="preserve"> </w:t>
      </w:r>
      <w:r>
        <w:rPr>
          <w:szCs w:val="24"/>
          <w:lang w:val="fr-FR"/>
        </w:rPr>
        <w:t>;</w:t>
      </w:r>
    </w:p>
    <w:p w:rsidR="00C91981" w:rsidRDefault="00C91981" w:rsidP="00B245FE">
      <w:pPr>
        <w:ind w:firstLine="709"/>
        <w:jc w:val="both"/>
        <w:rPr>
          <w:szCs w:val="24"/>
          <w:lang w:val="fr-FR"/>
        </w:rPr>
      </w:pPr>
    </w:p>
    <w:p w:rsidR="00C91981" w:rsidRDefault="00C91981" w:rsidP="00B245FE">
      <w:pPr>
        <w:ind w:firstLine="709"/>
        <w:jc w:val="both"/>
        <w:rPr>
          <w:szCs w:val="24"/>
          <w:lang w:val="fr-FR"/>
        </w:rPr>
      </w:pPr>
      <w:r w:rsidRPr="00C91981">
        <w:rPr>
          <w:rStyle w:val="hps"/>
          <w:i/>
          <w:lang w:val="fr-FR"/>
        </w:rPr>
        <w:t>Reconnaissant</w:t>
      </w:r>
      <w:r>
        <w:rPr>
          <w:rStyle w:val="hps"/>
          <w:lang w:val="fr-FR"/>
        </w:rPr>
        <w:t xml:space="preserve"> que</w:t>
      </w:r>
      <w:r>
        <w:rPr>
          <w:lang w:val="fr-FR"/>
        </w:rPr>
        <w:t xml:space="preserve"> </w:t>
      </w:r>
      <w:r>
        <w:rPr>
          <w:rStyle w:val="hps"/>
          <w:lang w:val="fr-FR"/>
        </w:rPr>
        <w:t>dans des conditions</w:t>
      </w:r>
      <w:r>
        <w:rPr>
          <w:lang w:val="fr-FR"/>
        </w:rPr>
        <w:t xml:space="preserve"> </w:t>
      </w:r>
      <w:r>
        <w:rPr>
          <w:rStyle w:val="hps"/>
          <w:lang w:val="fr-FR"/>
        </w:rPr>
        <w:t>strictement contrôlées et</w:t>
      </w:r>
      <w:r>
        <w:rPr>
          <w:lang w:val="fr-FR"/>
        </w:rPr>
        <w:t xml:space="preserve"> </w:t>
      </w:r>
      <w:r>
        <w:rPr>
          <w:rStyle w:val="hps"/>
          <w:lang w:val="fr-FR"/>
        </w:rPr>
        <w:t>de manière sélective</w:t>
      </w:r>
      <w:r>
        <w:rPr>
          <w:lang w:val="fr-FR"/>
        </w:rPr>
        <w:t xml:space="preserve">, </w:t>
      </w:r>
      <w:r>
        <w:rPr>
          <w:rStyle w:val="hps"/>
          <w:lang w:val="fr-FR"/>
        </w:rPr>
        <w:t>l'utilisation légale</w:t>
      </w:r>
      <w:r>
        <w:rPr>
          <w:lang w:val="fr-FR"/>
        </w:rPr>
        <w:t xml:space="preserve"> </w:t>
      </w:r>
      <w:r>
        <w:rPr>
          <w:rStyle w:val="hps"/>
          <w:lang w:val="fr-FR"/>
        </w:rPr>
        <w:t>et</w:t>
      </w:r>
      <w:r>
        <w:rPr>
          <w:lang w:val="fr-FR"/>
        </w:rPr>
        <w:t xml:space="preserve"> </w:t>
      </w:r>
      <w:r>
        <w:rPr>
          <w:rStyle w:val="hps"/>
          <w:lang w:val="fr-FR"/>
        </w:rPr>
        <w:t>réglementée</w:t>
      </w:r>
      <w:r>
        <w:rPr>
          <w:lang w:val="fr-FR"/>
        </w:rPr>
        <w:t xml:space="preserve"> </w:t>
      </w:r>
      <w:r>
        <w:rPr>
          <w:rStyle w:val="hps"/>
          <w:lang w:val="fr-FR"/>
        </w:rPr>
        <w:t>d'appâts empoisonnés</w:t>
      </w:r>
      <w:r>
        <w:rPr>
          <w:lang w:val="fr-FR"/>
        </w:rPr>
        <w:t xml:space="preserve"> </w:t>
      </w:r>
      <w:r>
        <w:rPr>
          <w:rStyle w:val="hps"/>
          <w:lang w:val="fr-FR"/>
        </w:rPr>
        <w:t>peut avoir des avantages</w:t>
      </w:r>
      <w:r>
        <w:rPr>
          <w:lang w:val="fr-FR"/>
        </w:rPr>
        <w:t xml:space="preserve"> </w:t>
      </w:r>
      <w:r>
        <w:rPr>
          <w:rStyle w:val="hps"/>
          <w:lang w:val="fr-FR"/>
        </w:rPr>
        <w:t>importants pour la conservation</w:t>
      </w:r>
      <w:r>
        <w:rPr>
          <w:lang w:val="fr-FR"/>
        </w:rPr>
        <w:t xml:space="preserve"> </w:t>
      </w:r>
      <w:r>
        <w:rPr>
          <w:rStyle w:val="hps"/>
          <w:lang w:val="fr-FR"/>
        </w:rPr>
        <w:t>par le contrôle</w:t>
      </w:r>
      <w:r>
        <w:rPr>
          <w:lang w:val="fr-FR"/>
        </w:rPr>
        <w:t xml:space="preserve"> </w:t>
      </w:r>
      <w:r>
        <w:rPr>
          <w:rStyle w:val="hps"/>
          <w:lang w:val="fr-FR"/>
        </w:rPr>
        <w:t>des espèces exotiques envahissantes</w:t>
      </w:r>
      <w:r w:rsidR="00E67C0F">
        <w:rPr>
          <w:rStyle w:val="hps"/>
          <w:lang w:val="fr-FR"/>
        </w:rPr>
        <w:t xml:space="preserve"> </w:t>
      </w:r>
      <w:r>
        <w:rPr>
          <w:lang w:val="fr-FR"/>
        </w:rPr>
        <w:t>;</w:t>
      </w:r>
    </w:p>
    <w:p w:rsidR="00B245FE" w:rsidRDefault="00B245FE" w:rsidP="00B245FE">
      <w:pPr>
        <w:jc w:val="both"/>
        <w:rPr>
          <w:szCs w:val="24"/>
          <w:lang w:val="fr-FR"/>
        </w:rPr>
      </w:pPr>
    </w:p>
    <w:p w:rsidR="00B245FE" w:rsidRDefault="00B245FE" w:rsidP="00B245FE">
      <w:pPr>
        <w:ind w:firstLine="709"/>
        <w:jc w:val="both"/>
        <w:rPr>
          <w:szCs w:val="24"/>
          <w:lang w:val="fr-FR"/>
        </w:rPr>
      </w:pPr>
      <w:r>
        <w:rPr>
          <w:i/>
          <w:szCs w:val="24"/>
          <w:lang w:val="fr-FR"/>
        </w:rPr>
        <w:t>Préoccupée</w:t>
      </w:r>
      <w:r>
        <w:rPr>
          <w:szCs w:val="24"/>
          <w:lang w:val="fr-FR"/>
        </w:rPr>
        <w:t xml:space="preserve"> par le fait qu’il existe un biais géographique important dans la recherche et les connaissances sur ce sujet, et </w:t>
      </w:r>
      <w:r>
        <w:rPr>
          <w:i/>
          <w:szCs w:val="24"/>
          <w:lang w:val="fr-FR"/>
        </w:rPr>
        <w:t>soulignant</w:t>
      </w:r>
      <w:r>
        <w:rPr>
          <w:szCs w:val="24"/>
          <w:lang w:val="fr-FR"/>
        </w:rPr>
        <w:t xml:space="preserve"> que davantage de recherches et de suivis sur les oiseaux</w:t>
      </w:r>
      <w:r w:rsidR="00C91981">
        <w:rPr>
          <w:szCs w:val="24"/>
          <w:lang w:val="fr-FR"/>
        </w:rPr>
        <w:t xml:space="preserve"> migrateurs</w:t>
      </w:r>
      <w:r>
        <w:rPr>
          <w:szCs w:val="24"/>
          <w:lang w:val="fr-FR"/>
        </w:rPr>
        <w:t xml:space="preserve"> et les sources d’empoisonnement sont requis d’urgence en ce qui concerne certaines causes d’empoisonnement, et que les études devraient être conçues de manière à mieux contribuer à la formulation et au suivi des politiques</w:t>
      </w:r>
      <w:r w:rsidR="00E67C0F">
        <w:rPr>
          <w:szCs w:val="24"/>
          <w:lang w:val="fr-FR"/>
        </w:rPr>
        <w:t xml:space="preserve"> </w:t>
      </w:r>
      <w:r>
        <w:rPr>
          <w:szCs w:val="24"/>
          <w:lang w:val="fr-FR"/>
        </w:rPr>
        <w:t>;</w:t>
      </w:r>
    </w:p>
    <w:p w:rsidR="00B245FE" w:rsidRDefault="00B245FE" w:rsidP="00B245FE">
      <w:pPr>
        <w:jc w:val="both"/>
        <w:rPr>
          <w:szCs w:val="24"/>
          <w:lang w:val="fr-FR"/>
        </w:rPr>
      </w:pPr>
    </w:p>
    <w:p w:rsidR="00B245FE" w:rsidRDefault="00B245FE" w:rsidP="00B245FE">
      <w:pPr>
        <w:ind w:firstLine="709"/>
        <w:jc w:val="both"/>
        <w:rPr>
          <w:szCs w:val="24"/>
          <w:lang w:val="fr-FR"/>
        </w:rPr>
      </w:pPr>
      <w:r>
        <w:rPr>
          <w:i/>
          <w:szCs w:val="24"/>
          <w:lang w:val="fr-FR"/>
        </w:rPr>
        <w:t>Reconnaissant</w:t>
      </w:r>
      <w:r>
        <w:rPr>
          <w:szCs w:val="24"/>
          <w:lang w:val="fr-FR"/>
        </w:rPr>
        <w:t xml:space="preserve"> qu’un certain nombre de Parties appliquent déjà des politiques pertinentes, telles que la retrait du marché de certains insecticides agricoles toxiques, la mise en œuvre d’une gestion intégrée des ravageurs, et la promotion de l’utilisation de munitions non toxiques pour la chasse, et </w:t>
      </w:r>
      <w:r>
        <w:rPr>
          <w:i/>
          <w:szCs w:val="24"/>
          <w:lang w:val="fr-FR"/>
        </w:rPr>
        <w:t>félicitant</w:t>
      </w:r>
      <w:r>
        <w:rPr>
          <w:szCs w:val="24"/>
          <w:lang w:val="fr-FR"/>
        </w:rPr>
        <w:t xml:space="preserve"> ces Parties pour de telles actions</w:t>
      </w:r>
      <w:r w:rsidR="00E67C0F">
        <w:rPr>
          <w:szCs w:val="24"/>
          <w:lang w:val="fr-FR"/>
        </w:rPr>
        <w:t xml:space="preserve"> </w:t>
      </w:r>
      <w:r>
        <w:rPr>
          <w:szCs w:val="24"/>
          <w:lang w:val="fr-FR"/>
        </w:rPr>
        <w:t>;</w:t>
      </w:r>
    </w:p>
    <w:p w:rsidR="00B245FE" w:rsidRDefault="00B245FE" w:rsidP="00B245FE">
      <w:pPr>
        <w:rPr>
          <w:szCs w:val="24"/>
          <w:lang w:val="fr-FR"/>
        </w:rPr>
      </w:pPr>
    </w:p>
    <w:p w:rsidR="00B245FE" w:rsidRDefault="00B245FE" w:rsidP="00B245FE">
      <w:pPr>
        <w:ind w:firstLine="709"/>
        <w:jc w:val="both"/>
        <w:rPr>
          <w:spacing w:val="-2"/>
          <w:szCs w:val="24"/>
          <w:lang w:val="fr-FR"/>
        </w:rPr>
      </w:pPr>
      <w:r>
        <w:rPr>
          <w:i/>
          <w:spacing w:val="-2"/>
          <w:szCs w:val="24"/>
          <w:lang w:val="fr-FR"/>
        </w:rPr>
        <w:t>Notant</w:t>
      </w:r>
      <w:r>
        <w:rPr>
          <w:spacing w:val="-2"/>
          <w:szCs w:val="24"/>
          <w:lang w:val="fr-FR"/>
        </w:rPr>
        <w:t xml:space="preserve"> le projet PNUD/FEM sur les oiseaux planeurs migrateurs mis en œuvre par </w:t>
      </w:r>
      <w:proofErr w:type="spellStart"/>
      <w:r>
        <w:rPr>
          <w:spacing w:val="-2"/>
          <w:szCs w:val="24"/>
          <w:lang w:val="fr-FR"/>
        </w:rPr>
        <w:t>BirdLife</w:t>
      </w:r>
      <w:proofErr w:type="spellEnd"/>
      <w:r>
        <w:rPr>
          <w:spacing w:val="-2"/>
          <w:szCs w:val="24"/>
          <w:lang w:val="fr-FR"/>
        </w:rPr>
        <w:t xml:space="preserve"> International, qui vise à assurer que les besoins de conservation des oiseaux planeurs migrateurs sont pris en compte par les différents secteurs d’activités, y compris l’agriculture, le long de la voie de migration Mer Rouge/Vallée du Rift, et </w:t>
      </w:r>
      <w:r>
        <w:rPr>
          <w:i/>
          <w:spacing w:val="-2"/>
          <w:szCs w:val="24"/>
          <w:lang w:val="fr-FR"/>
        </w:rPr>
        <w:t>reconnaissant</w:t>
      </w:r>
      <w:r>
        <w:rPr>
          <w:spacing w:val="-2"/>
          <w:szCs w:val="24"/>
          <w:lang w:val="fr-FR"/>
        </w:rPr>
        <w:t xml:space="preserve"> le potentiel de ce projet </w:t>
      </w:r>
      <w:r>
        <w:rPr>
          <w:spacing w:val="-2"/>
          <w:szCs w:val="24"/>
          <w:lang w:val="fr-FR"/>
        </w:rPr>
        <w:lastRenderedPageBreak/>
        <w:t>à promouvoir la mise en œuvre de la présente résolution et des lignes directrices associées aux niveaux national et local</w:t>
      </w:r>
      <w:r w:rsidR="00E67C0F">
        <w:rPr>
          <w:spacing w:val="-2"/>
          <w:szCs w:val="24"/>
          <w:lang w:val="fr-FR"/>
        </w:rPr>
        <w:t xml:space="preserve"> </w:t>
      </w:r>
      <w:r>
        <w:rPr>
          <w:spacing w:val="-2"/>
          <w:szCs w:val="24"/>
          <w:lang w:val="fr-FR"/>
        </w:rPr>
        <w:t>;</w:t>
      </w:r>
    </w:p>
    <w:p w:rsidR="00B245FE" w:rsidRDefault="00B245FE" w:rsidP="00B245FE">
      <w:pPr>
        <w:rPr>
          <w:szCs w:val="24"/>
          <w:lang w:val="fr-FR"/>
        </w:rPr>
      </w:pPr>
    </w:p>
    <w:p w:rsidR="00B245FE" w:rsidRDefault="00B245FE" w:rsidP="00B245FE">
      <w:pPr>
        <w:ind w:firstLine="709"/>
        <w:jc w:val="both"/>
        <w:rPr>
          <w:szCs w:val="24"/>
          <w:lang w:val="fr-FR"/>
        </w:rPr>
      </w:pPr>
      <w:r>
        <w:rPr>
          <w:i/>
          <w:szCs w:val="24"/>
          <w:lang w:val="fr-FR"/>
        </w:rPr>
        <w:t>Soulignant</w:t>
      </w:r>
      <w:r>
        <w:rPr>
          <w:szCs w:val="24"/>
          <w:lang w:val="fr-FR"/>
        </w:rPr>
        <w:t xml:space="preserve"> l’importance fondamentale du renforcement des capacités aux niveaux national et régional pour la mise en œuvre effective de la présente résolution</w:t>
      </w:r>
      <w:r w:rsidR="00E67C0F">
        <w:rPr>
          <w:szCs w:val="24"/>
          <w:lang w:val="fr-FR"/>
        </w:rPr>
        <w:t xml:space="preserve"> </w:t>
      </w:r>
      <w:r>
        <w:rPr>
          <w:szCs w:val="24"/>
          <w:lang w:val="fr-FR"/>
        </w:rPr>
        <w:t>;</w:t>
      </w:r>
    </w:p>
    <w:p w:rsidR="00B245FE" w:rsidRDefault="00B245FE" w:rsidP="00B245FE">
      <w:pPr>
        <w:rPr>
          <w:szCs w:val="24"/>
          <w:lang w:val="fr-FR"/>
        </w:rPr>
      </w:pPr>
    </w:p>
    <w:p w:rsidR="00B245FE" w:rsidRDefault="00B245FE" w:rsidP="00B245FE">
      <w:pPr>
        <w:ind w:firstLine="709"/>
        <w:jc w:val="both"/>
        <w:rPr>
          <w:szCs w:val="24"/>
          <w:lang w:val="fr-FR"/>
        </w:rPr>
      </w:pPr>
      <w:r>
        <w:rPr>
          <w:i/>
          <w:szCs w:val="24"/>
          <w:lang w:val="fr-FR"/>
        </w:rPr>
        <w:t xml:space="preserve">Remerciant </w:t>
      </w:r>
      <w:r>
        <w:rPr>
          <w:szCs w:val="24"/>
          <w:lang w:val="fr-FR"/>
        </w:rPr>
        <w:t>le Gouvernement de la Tunisie pour avoir accueilli l’atelier qui s’est tenu à Tunis du 27 au 31 mai 2013 afin d’évaluer la gravité du problème de l’empoisonnement et de discuter des lignes directrices, ainsi que le Gouvernement suisse et la Fondation européenne de la science pour leur généreux soutien financier à l’organisation de cet atelier</w:t>
      </w:r>
      <w:r w:rsidR="00E67C0F">
        <w:rPr>
          <w:szCs w:val="24"/>
          <w:lang w:val="fr-FR"/>
        </w:rPr>
        <w:t xml:space="preserve"> </w:t>
      </w:r>
      <w:r>
        <w:rPr>
          <w:szCs w:val="24"/>
          <w:lang w:val="fr-FR"/>
        </w:rPr>
        <w:t>;</w:t>
      </w:r>
    </w:p>
    <w:p w:rsidR="00B245FE" w:rsidRDefault="00B245FE" w:rsidP="00B245FE">
      <w:pPr>
        <w:jc w:val="both"/>
        <w:rPr>
          <w:szCs w:val="24"/>
          <w:lang w:val="fr-FR"/>
        </w:rPr>
      </w:pPr>
    </w:p>
    <w:p w:rsidR="00B245FE" w:rsidRDefault="00B245FE" w:rsidP="00B245FE">
      <w:pPr>
        <w:ind w:firstLine="709"/>
        <w:jc w:val="both"/>
        <w:rPr>
          <w:szCs w:val="24"/>
          <w:lang w:val="fr-FR"/>
        </w:rPr>
      </w:pPr>
      <w:r>
        <w:rPr>
          <w:i/>
          <w:szCs w:val="24"/>
          <w:lang w:val="fr-FR"/>
        </w:rPr>
        <w:t>Prenant note</w:t>
      </w:r>
      <w:r>
        <w:rPr>
          <w:szCs w:val="24"/>
          <w:lang w:val="fr-FR"/>
        </w:rPr>
        <w:t xml:space="preserve"> de l’«Examen des impacts écologiques de l’empoisonnement sur les oiseaux migrateurs»</w:t>
      </w:r>
      <w:r w:rsidR="00C91981">
        <w:rPr>
          <w:szCs w:val="24"/>
          <w:lang w:val="fr-FR"/>
        </w:rPr>
        <w:t xml:space="preserve"> (UNEP</w:t>
      </w:r>
      <w:r w:rsidR="0023106F">
        <w:rPr>
          <w:szCs w:val="24"/>
          <w:lang w:val="fr-FR"/>
        </w:rPr>
        <w:t>/CMS/COP11/Inf.</w:t>
      </w:r>
      <w:r w:rsidR="00C91981">
        <w:rPr>
          <w:szCs w:val="24"/>
          <w:lang w:val="fr-FR"/>
        </w:rPr>
        <w:t>34)</w:t>
      </w:r>
      <w:r>
        <w:rPr>
          <w:szCs w:val="24"/>
          <w:lang w:val="fr-FR"/>
        </w:rPr>
        <w:t xml:space="preserve"> et remerciant les membres du Groupe de travail</w:t>
      </w:r>
      <w:r w:rsidR="0023106F">
        <w:rPr>
          <w:szCs w:val="24"/>
          <w:lang w:val="fr-FR"/>
        </w:rPr>
        <w:t xml:space="preserve"> sur la prévention de l’empoisonnement</w:t>
      </w:r>
      <w:r>
        <w:rPr>
          <w:szCs w:val="24"/>
          <w:lang w:val="fr-FR"/>
        </w:rPr>
        <w:t>, la coordonnatrice et le Secrétariat de la CMS pour leur contribution à la production de ce document</w:t>
      </w:r>
      <w:r w:rsidR="00E67C0F">
        <w:rPr>
          <w:szCs w:val="24"/>
          <w:lang w:val="fr-FR"/>
        </w:rPr>
        <w:t xml:space="preserve"> </w:t>
      </w:r>
      <w:r>
        <w:rPr>
          <w:szCs w:val="24"/>
          <w:lang w:val="fr-FR"/>
        </w:rPr>
        <w:t>;</w:t>
      </w:r>
    </w:p>
    <w:p w:rsidR="00B245FE" w:rsidRDefault="00B245FE" w:rsidP="00B245FE">
      <w:pPr>
        <w:jc w:val="both"/>
        <w:rPr>
          <w:szCs w:val="24"/>
          <w:lang w:val="fr-FR"/>
        </w:rPr>
      </w:pPr>
    </w:p>
    <w:p w:rsidR="00B245FE" w:rsidRDefault="00B245FE" w:rsidP="00B245FE">
      <w:pPr>
        <w:jc w:val="both"/>
        <w:rPr>
          <w:szCs w:val="24"/>
          <w:lang w:val="fr-FR"/>
        </w:rPr>
      </w:pPr>
    </w:p>
    <w:p w:rsidR="00B245FE" w:rsidRDefault="00B245FE" w:rsidP="00B245FE">
      <w:pPr>
        <w:jc w:val="center"/>
        <w:rPr>
          <w:i/>
          <w:szCs w:val="24"/>
          <w:lang w:val="fr-FR"/>
        </w:rPr>
      </w:pPr>
      <w:r>
        <w:rPr>
          <w:i/>
          <w:szCs w:val="24"/>
          <w:lang w:val="fr-FR"/>
        </w:rPr>
        <w:t>La Conférence des Parties à la</w:t>
      </w:r>
    </w:p>
    <w:p w:rsidR="00B245FE" w:rsidRDefault="00B245FE" w:rsidP="00B245FE">
      <w:pPr>
        <w:jc w:val="center"/>
        <w:rPr>
          <w:i/>
          <w:szCs w:val="24"/>
          <w:lang w:val="fr-FR"/>
        </w:rPr>
      </w:pPr>
      <w:r>
        <w:rPr>
          <w:i/>
          <w:szCs w:val="24"/>
          <w:lang w:val="fr-FR"/>
        </w:rPr>
        <w:t>Convention sur la conservation des espèces migratrices appartenant à la faune sauvage</w:t>
      </w:r>
    </w:p>
    <w:p w:rsidR="00B245FE" w:rsidRDefault="00B245FE" w:rsidP="00B245FE">
      <w:pPr>
        <w:jc w:val="both"/>
        <w:rPr>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Adopte</w:t>
      </w:r>
      <w:r>
        <w:rPr>
          <w:szCs w:val="24"/>
          <w:lang w:val="fr-FR"/>
        </w:rPr>
        <w:t xml:space="preserve"> les « Lignes directrices pour prévenir les risques d’empoisonnement des oiseaux migrateurs » (les Lignes directrices) figurant dans le document PNUE/CMS/COP11/Doc.23.1.</w:t>
      </w:r>
      <w:r w:rsidR="0023106F">
        <w:rPr>
          <w:szCs w:val="24"/>
          <w:lang w:val="fr-FR"/>
        </w:rPr>
        <w:t xml:space="preserve">2/Annexe 2, </w:t>
      </w:r>
      <w:r w:rsidR="0023106F">
        <w:rPr>
          <w:rStyle w:val="hps"/>
          <w:lang w:val="fr-FR"/>
        </w:rPr>
        <w:t>reconnaissant qu'il</w:t>
      </w:r>
      <w:r w:rsidR="0023106F">
        <w:rPr>
          <w:lang w:val="fr-FR"/>
        </w:rPr>
        <w:t xml:space="preserve"> </w:t>
      </w:r>
      <w:r w:rsidR="0023106F">
        <w:rPr>
          <w:rStyle w:val="hps"/>
          <w:lang w:val="fr-FR"/>
        </w:rPr>
        <w:t>appartient à chaque Partie</w:t>
      </w:r>
      <w:r w:rsidR="0023106F">
        <w:rPr>
          <w:lang w:val="fr-FR"/>
        </w:rPr>
        <w:t xml:space="preserve"> </w:t>
      </w:r>
      <w:r w:rsidR="0023106F">
        <w:rPr>
          <w:rStyle w:val="hps"/>
          <w:lang w:val="fr-FR"/>
        </w:rPr>
        <w:t>de déterminer si</w:t>
      </w:r>
      <w:r w:rsidR="0023106F">
        <w:rPr>
          <w:lang w:val="fr-FR"/>
        </w:rPr>
        <w:t xml:space="preserve"> </w:t>
      </w:r>
      <w:r w:rsidR="0023106F">
        <w:rPr>
          <w:rStyle w:val="hps"/>
          <w:lang w:val="fr-FR"/>
        </w:rPr>
        <w:t>ou comment</w:t>
      </w:r>
      <w:r w:rsidR="0023106F">
        <w:rPr>
          <w:lang w:val="fr-FR"/>
        </w:rPr>
        <w:t xml:space="preserve"> </w:t>
      </w:r>
      <w:r w:rsidR="0023106F">
        <w:rPr>
          <w:rStyle w:val="hps"/>
          <w:lang w:val="fr-FR"/>
        </w:rPr>
        <w:t>mettre en œuvre les</w:t>
      </w:r>
      <w:r w:rsidR="0023106F">
        <w:rPr>
          <w:lang w:val="fr-FR"/>
        </w:rPr>
        <w:t xml:space="preserve"> </w:t>
      </w:r>
      <w:r w:rsidR="0023106F">
        <w:rPr>
          <w:rStyle w:val="hps"/>
          <w:lang w:val="fr-FR"/>
        </w:rPr>
        <w:t>actions recommandées</w:t>
      </w:r>
      <w:r w:rsidR="0023106F">
        <w:rPr>
          <w:lang w:val="fr-FR"/>
        </w:rPr>
        <w:t xml:space="preserve">, </w:t>
      </w:r>
      <w:r w:rsidR="0023106F">
        <w:rPr>
          <w:rStyle w:val="hps"/>
          <w:lang w:val="fr-FR"/>
        </w:rPr>
        <w:t>compte tenu de l'</w:t>
      </w:r>
      <w:r w:rsidR="0023106F">
        <w:rPr>
          <w:lang w:val="fr-FR"/>
        </w:rPr>
        <w:t xml:space="preserve">étendue et du type </w:t>
      </w:r>
      <w:r w:rsidR="0023106F">
        <w:rPr>
          <w:rStyle w:val="hps"/>
          <w:lang w:val="fr-FR"/>
        </w:rPr>
        <w:t>de</w:t>
      </w:r>
      <w:r w:rsidR="0023106F">
        <w:rPr>
          <w:lang w:val="fr-FR"/>
        </w:rPr>
        <w:t xml:space="preserve"> </w:t>
      </w:r>
      <w:r w:rsidR="0023106F">
        <w:rPr>
          <w:rStyle w:val="hps"/>
          <w:lang w:val="fr-FR"/>
        </w:rPr>
        <w:t>risque</w:t>
      </w:r>
      <w:r w:rsidR="0023106F">
        <w:rPr>
          <w:lang w:val="fr-FR"/>
        </w:rPr>
        <w:t xml:space="preserve"> </w:t>
      </w:r>
      <w:r w:rsidR="0023106F">
        <w:rPr>
          <w:rStyle w:val="hps"/>
          <w:lang w:val="fr-FR"/>
        </w:rPr>
        <w:t>d'empoisonnement</w:t>
      </w:r>
      <w:r w:rsidR="0023106F">
        <w:rPr>
          <w:lang w:val="fr-FR"/>
        </w:rPr>
        <w:t xml:space="preserve">, </w:t>
      </w:r>
      <w:r w:rsidR="0023106F">
        <w:rPr>
          <w:rStyle w:val="hps"/>
          <w:lang w:val="fr-FR"/>
        </w:rPr>
        <w:t>tout en tenant compte</w:t>
      </w:r>
      <w:r w:rsidR="0023106F">
        <w:rPr>
          <w:lang w:val="fr-FR"/>
        </w:rPr>
        <w:t xml:space="preserve"> </w:t>
      </w:r>
      <w:r w:rsidR="0023106F">
        <w:rPr>
          <w:rStyle w:val="hps"/>
          <w:lang w:val="fr-FR"/>
        </w:rPr>
        <w:t>de</w:t>
      </w:r>
      <w:r w:rsidR="0023106F">
        <w:rPr>
          <w:lang w:val="fr-FR"/>
        </w:rPr>
        <w:t xml:space="preserve"> </w:t>
      </w:r>
      <w:r w:rsidR="0023106F">
        <w:rPr>
          <w:rStyle w:val="hps"/>
          <w:lang w:val="fr-FR"/>
        </w:rPr>
        <w:t>leurs</w:t>
      </w:r>
      <w:r w:rsidR="0023106F">
        <w:rPr>
          <w:lang w:val="fr-FR"/>
        </w:rPr>
        <w:t xml:space="preserve"> </w:t>
      </w:r>
      <w:r w:rsidR="0023106F">
        <w:rPr>
          <w:rStyle w:val="hps"/>
          <w:lang w:val="fr-FR"/>
        </w:rPr>
        <w:t>obligations et engagements internationaux</w:t>
      </w:r>
      <w:r w:rsidR="0023106F">
        <w:rPr>
          <w:lang w:val="fr-FR"/>
        </w:rPr>
        <w:t xml:space="preserve">, y compris </w:t>
      </w:r>
      <w:r w:rsidR="0023106F">
        <w:rPr>
          <w:rStyle w:val="hps"/>
          <w:lang w:val="fr-FR"/>
        </w:rPr>
        <w:t>ceux envers la Convention</w:t>
      </w:r>
      <w:r w:rsidR="00E67C0F">
        <w:rPr>
          <w:rStyle w:val="hps"/>
          <w:lang w:val="fr-FR"/>
        </w:rPr>
        <w:t xml:space="preserve"> </w:t>
      </w:r>
      <w:r w:rsidR="0023106F">
        <w:rPr>
          <w:lang w:val="fr-FR"/>
        </w:rPr>
        <w:t>;</w:t>
      </w:r>
    </w:p>
    <w:p w:rsidR="00B245FE" w:rsidRDefault="00B245FE" w:rsidP="00B245FE">
      <w:pPr>
        <w:jc w:val="both"/>
        <w:rPr>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Prie instamment</w:t>
      </w:r>
      <w:r>
        <w:rPr>
          <w:szCs w:val="24"/>
          <w:lang w:val="fr-FR"/>
        </w:rPr>
        <w:t xml:space="preserve"> les Parties et </w:t>
      </w:r>
      <w:r>
        <w:rPr>
          <w:i/>
          <w:szCs w:val="24"/>
          <w:lang w:val="fr-FR"/>
        </w:rPr>
        <w:t>encourage</w:t>
      </w:r>
      <w:r>
        <w:rPr>
          <w:szCs w:val="24"/>
          <w:lang w:val="fr-FR"/>
        </w:rPr>
        <w:t xml:space="preserve"> les non-Parties à diffuser et à mettre en œuvre ces Lignes directrices</w:t>
      </w:r>
      <w:r w:rsidR="0023106F">
        <w:rPr>
          <w:szCs w:val="24"/>
          <w:lang w:val="fr-FR"/>
        </w:rPr>
        <w:t>, le cas échéant</w:t>
      </w:r>
      <w:r>
        <w:rPr>
          <w:szCs w:val="24"/>
          <w:lang w:val="fr-FR"/>
        </w:rPr>
        <w:t xml:space="preserve"> dans toutes les voies de migration, et à traduire </w:t>
      </w:r>
      <w:r w:rsidR="0023106F">
        <w:rPr>
          <w:szCs w:val="24"/>
          <w:lang w:val="fr-FR"/>
        </w:rPr>
        <w:t xml:space="preserve">si nécessaires </w:t>
      </w:r>
      <w:r>
        <w:rPr>
          <w:szCs w:val="24"/>
          <w:lang w:val="fr-FR"/>
        </w:rPr>
        <w:t>les Lignes directrices en différentes langues pour élargir leur diffusion et leur utilisation</w:t>
      </w:r>
      <w:r w:rsidR="00E67C0F">
        <w:rPr>
          <w:szCs w:val="24"/>
          <w:lang w:val="fr-FR"/>
        </w:rPr>
        <w:t xml:space="preserve"> </w:t>
      </w:r>
      <w:r>
        <w:rPr>
          <w:szCs w:val="24"/>
          <w:lang w:val="fr-FR"/>
        </w:rPr>
        <w:t>;</w:t>
      </w:r>
    </w:p>
    <w:p w:rsidR="00B245FE" w:rsidRDefault="00B245FE" w:rsidP="00B245FE">
      <w:pPr>
        <w:widowControl w:val="0"/>
        <w:autoSpaceDE w:val="0"/>
        <w:autoSpaceDN w:val="0"/>
        <w:adjustRightInd w:val="0"/>
        <w:jc w:val="both"/>
        <w:rPr>
          <w:rFonts w:eastAsia="Times New Roman"/>
          <w:szCs w:val="24"/>
          <w:lang w:val="fr-FR"/>
        </w:rPr>
      </w:pPr>
    </w:p>
    <w:p w:rsidR="00B245FE" w:rsidRDefault="0023106F" w:rsidP="00AE77F6">
      <w:pPr>
        <w:widowControl w:val="0"/>
        <w:numPr>
          <w:ilvl w:val="0"/>
          <w:numId w:val="3"/>
        </w:numPr>
        <w:ind w:left="0" w:firstLine="0"/>
        <w:jc w:val="both"/>
        <w:rPr>
          <w:szCs w:val="24"/>
          <w:lang w:val="fr-FR"/>
        </w:rPr>
      </w:pPr>
      <w:r>
        <w:rPr>
          <w:i/>
          <w:szCs w:val="24"/>
          <w:lang w:val="fr-FR"/>
        </w:rPr>
        <w:t>Encourage l</w:t>
      </w:r>
      <w:r w:rsidRPr="0023106F">
        <w:rPr>
          <w:szCs w:val="24"/>
          <w:lang w:val="fr-FR"/>
        </w:rPr>
        <w:t>es</w:t>
      </w:r>
      <w:r w:rsidR="00B245FE" w:rsidRPr="0023106F">
        <w:rPr>
          <w:szCs w:val="24"/>
          <w:lang w:val="fr-FR"/>
        </w:rPr>
        <w:t xml:space="preserve"> </w:t>
      </w:r>
      <w:r>
        <w:rPr>
          <w:szCs w:val="24"/>
          <w:lang w:val="fr-FR"/>
        </w:rPr>
        <w:t>Parties à</w:t>
      </w:r>
      <w:r w:rsidR="00B245FE">
        <w:rPr>
          <w:szCs w:val="24"/>
          <w:lang w:val="fr-FR"/>
        </w:rPr>
        <w:t xml:space="preserve"> la CMS de, et </w:t>
      </w:r>
      <w:r w:rsidR="00B245FE">
        <w:rPr>
          <w:i/>
          <w:szCs w:val="24"/>
          <w:lang w:val="fr-FR"/>
        </w:rPr>
        <w:t>invite</w:t>
      </w:r>
      <w:r w:rsidR="00B245FE">
        <w:rPr>
          <w:szCs w:val="24"/>
          <w:lang w:val="fr-FR"/>
        </w:rPr>
        <w:t xml:space="preserve"> les Parties et les Signataires des instruments de la Famille CMS à identifier au sein des voies de migration les zones géographiques où l’empoisonnement est à l’origine d’une importante mortalité ou morbidité des oiseaux</w:t>
      </w:r>
      <w:r>
        <w:rPr>
          <w:szCs w:val="24"/>
          <w:lang w:val="fr-FR"/>
        </w:rPr>
        <w:t xml:space="preserve"> migrateurs</w:t>
      </w:r>
      <w:r w:rsidR="00B245FE">
        <w:rPr>
          <w:szCs w:val="24"/>
          <w:lang w:val="fr-FR"/>
        </w:rPr>
        <w:t>, et de se préoccuper prioritairement de ces zones en y appliquant les Lignes directrices, le cas échéant</w:t>
      </w:r>
      <w:r w:rsidR="00E67C0F">
        <w:rPr>
          <w:szCs w:val="24"/>
          <w:lang w:val="fr-FR"/>
        </w:rPr>
        <w:t xml:space="preserve"> </w:t>
      </w:r>
      <w:r w:rsidR="00B245FE">
        <w:rPr>
          <w:szCs w:val="24"/>
          <w:lang w:val="fr-FR"/>
        </w:rPr>
        <w:t>;</w:t>
      </w:r>
    </w:p>
    <w:p w:rsidR="00B245FE" w:rsidRDefault="00B245FE" w:rsidP="00B245FE">
      <w:pPr>
        <w:widowControl w:val="0"/>
        <w:autoSpaceDE w:val="0"/>
        <w:autoSpaceDN w:val="0"/>
        <w:adjustRightInd w:val="0"/>
        <w:jc w:val="both"/>
        <w:rPr>
          <w:rFonts w:eastAsia="Times New Roman"/>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Prie instamment</w:t>
      </w:r>
      <w:r>
        <w:rPr>
          <w:szCs w:val="24"/>
          <w:lang w:val="fr-FR"/>
        </w:rPr>
        <w:t xml:space="preserve"> le Secrétariat de consulter régulièrement les parties prenantes concernées, incluant les organismes gouvernementaux, les organismes scientifiques, les organisations non gouvernementales et les secteurs de l’agriculture, de l’industrie pharmaceutique, de la chasse et de la pêche, afin de suivre les impacts de l’empoisonnement sur les oiseaux </w:t>
      </w:r>
      <w:r w:rsidR="0023106F">
        <w:rPr>
          <w:szCs w:val="24"/>
          <w:lang w:val="fr-FR"/>
        </w:rPr>
        <w:t xml:space="preserve">migrateurs </w:t>
      </w:r>
      <w:r>
        <w:rPr>
          <w:szCs w:val="24"/>
          <w:lang w:val="fr-FR"/>
        </w:rPr>
        <w:t>et d’appuyer l’élaboration de stratégies nationales et de plans de mise en œuvre sectorielle, si nécessaire</w:t>
      </w:r>
      <w:r w:rsidR="00E67C0F">
        <w:rPr>
          <w:szCs w:val="24"/>
          <w:lang w:val="fr-FR"/>
        </w:rPr>
        <w:t xml:space="preserve"> </w:t>
      </w:r>
      <w:r>
        <w:rPr>
          <w:szCs w:val="24"/>
          <w:lang w:val="fr-FR"/>
        </w:rPr>
        <w:t>;</w:t>
      </w:r>
    </w:p>
    <w:p w:rsidR="00B245FE" w:rsidRDefault="00B245FE" w:rsidP="00B245FE">
      <w:pPr>
        <w:widowControl w:val="0"/>
        <w:autoSpaceDE w:val="0"/>
        <w:autoSpaceDN w:val="0"/>
        <w:adjustRightInd w:val="0"/>
        <w:jc w:val="both"/>
        <w:rPr>
          <w:rFonts w:eastAsia="Times New Roman"/>
          <w:szCs w:val="24"/>
          <w:lang w:val="fr-FR"/>
        </w:rPr>
      </w:pPr>
    </w:p>
    <w:p w:rsidR="00B245FE" w:rsidRDefault="0023106F" w:rsidP="00AE77F6">
      <w:pPr>
        <w:widowControl w:val="0"/>
        <w:numPr>
          <w:ilvl w:val="0"/>
          <w:numId w:val="3"/>
        </w:numPr>
        <w:ind w:left="0" w:firstLine="0"/>
        <w:jc w:val="both"/>
        <w:rPr>
          <w:szCs w:val="24"/>
          <w:lang w:val="fr-FR"/>
        </w:rPr>
      </w:pPr>
      <w:r>
        <w:rPr>
          <w:i/>
          <w:szCs w:val="24"/>
          <w:lang w:val="fr-FR"/>
        </w:rPr>
        <w:t>Encourage</w:t>
      </w:r>
      <w:r w:rsidR="00B245FE">
        <w:rPr>
          <w:szCs w:val="24"/>
          <w:lang w:val="fr-FR"/>
        </w:rPr>
        <w:t xml:space="preserve"> les Parties à la CMS de suivre et d’évaluer régulièrement l’impact de l’empoisonnement sur les </w:t>
      </w:r>
      <w:r>
        <w:rPr>
          <w:szCs w:val="24"/>
          <w:lang w:val="fr-FR"/>
        </w:rPr>
        <w:t xml:space="preserve">espèces </w:t>
      </w:r>
      <w:r w:rsidR="00B245FE">
        <w:rPr>
          <w:szCs w:val="24"/>
          <w:lang w:val="fr-FR"/>
        </w:rPr>
        <w:t xml:space="preserve">d’oiseaux </w:t>
      </w:r>
      <w:r>
        <w:rPr>
          <w:szCs w:val="24"/>
          <w:lang w:val="fr-FR"/>
        </w:rPr>
        <w:t xml:space="preserve">migrateurs </w:t>
      </w:r>
      <w:r w:rsidR="00B245FE">
        <w:rPr>
          <w:szCs w:val="24"/>
          <w:lang w:val="fr-FR"/>
        </w:rPr>
        <w:t xml:space="preserve">au niveau national, ainsi que l’efficacité des mesures mises en place pour </w:t>
      </w:r>
      <w:r w:rsidR="00512C79">
        <w:rPr>
          <w:szCs w:val="24"/>
          <w:lang w:val="fr-FR"/>
        </w:rPr>
        <w:t xml:space="preserve">empêcher, minimiser, </w:t>
      </w:r>
      <w:r w:rsidR="00B245FE">
        <w:rPr>
          <w:szCs w:val="24"/>
          <w:lang w:val="fr-FR"/>
        </w:rPr>
        <w:t xml:space="preserve">réduire </w:t>
      </w:r>
      <w:r w:rsidR="00512C79">
        <w:rPr>
          <w:szCs w:val="24"/>
          <w:lang w:val="fr-FR"/>
        </w:rPr>
        <w:t>ou contrôler les impacts de l’empoisonnement, le cas échéant ;</w:t>
      </w:r>
    </w:p>
    <w:p w:rsidR="00B245FE" w:rsidRDefault="00B245FE" w:rsidP="00B245FE">
      <w:pPr>
        <w:widowControl w:val="0"/>
        <w:autoSpaceDE w:val="0"/>
        <w:autoSpaceDN w:val="0"/>
        <w:adjustRightInd w:val="0"/>
        <w:jc w:val="both"/>
        <w:rPr>
          <w:rFonts w:eastAsia="Times New Roman"/>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Invite</w:t>
      </w:r>
      <w:r>
        <w:rPr>
          <w:szCs w:val="24"/>
          <w:lang w:val="fr-FR"/>
        </w:rPr>
        <w:t xml:space="preserve"> les Parties et non-Parties, y compris les organisations inter-gouvernementales et les autres institutions compétentes, le cas échéant, à élaborer des stratégies de lutte contre </w:t>
      </w:r>
      <w:r w:rsidR="00512C79">
        <w:rPr>
          <w:szCs w:val="24"/>
          <w:lang w:val="fr-FR"/>
        </w:rPr>
        <w:lastRenderedPageBreak/>
        <w:t>l’empoisonnement ou à inclure d</w:t>
      </w:r>
      <w:r>
        <w:rPr>
          <w:szCs w:val="24"/>
          <w:lang w:val="fr-FR"/>
        </w:rPr>
        <w:t>es mesures contenues dans la présente résolution et dans les Lignes directrices dans leurs Stratégies et plans d'action nationaux</w:t>
      </w:r>
      <w:r w:rsidR="00512C79">
        <w:rPr>
          <w:szCs w:val="24"/>
          <w:lang w:val="fr-FR"/>
        </w:rPr>
        <w:t xml:space="preserve"> pour la biodiversité (SPANB) ou</w:t>
      </w:r>
      <w:r>
        <w:rPr>
          <w:szCs w:val="24"/>
          <w:lang w:val="fr-FR"/>
        </w:rPr>
        <w:t xml:space="preserve"> dans la législation correspondante</w:t>
      </w:r>
      <w:r w:rsidR="00512C79">
        <w:rPr>
          <w:szCs w:val="24"/>
          <w:lang w:val="fr-FR"/>
        </w:rPr>
        <w:t>, le cas échéant,</w:t>
      </w:r>
      <w:r>
        <w:rPr>
          <w:szCs w:val="24"/>
          <w:lang w:val="fr-FR"/>
        </w:rPr>
        <w:t xml:space="preserve"> afin d’assurer la prévention, la réduction au minimum</w:t>
      </w:r>
      <w:r w:rsidR="00512C79">
        <w:rPr>
          <w:szCs w:val="24"/>
          <w:lang w:val="fr-FR"/>
        </w:rPr>
        <w:t>, la réduction ou le contrôle</w:t>
      </w:r>
      <w:r>
        <w:rPr>
          <w:szCs w:val="24"/>
          <w:lang w:val="fr-FR"/>
        </w:rPr>
        <w:t xml:space="preserve"> de l’impact de l’empoisonnement sur les </w:t>
      </w:r>
      <w:r w:rsidR="00512C79">
        <w:rPr>
          <w:szCs w:val="24"/>
          <w:lang w:val="fr-FR"/>
        </w:rPr>
        <w:t xml:space="preserve">espèces </w:t>
      </w:r>
      <w:r>
        <w:rPr>
          <w:szCs w:val="24"/>
          <w:lang w:val="fr-FR"/>
        </w:rPr>
        <w:t xml:space="preserve">d’oiseaux </w:t>
      </w:r>
      <w:r w:rsidR="00512C79">
        <w:rPr>
          <w:szCs w:val="24"/>
          <w:lang w:val="fr-FR"/>
        </w:rPr>
        <w:t>migrateurs ;</w:t>
      </w:r>
    </w:p>
    <w:p w:rsidR="00B245FE" w:rsidRDefault="00B245FE" w:rsidP="00B245FE">
      <w:pPr>
        <w:widowControl w:val="0"/>
        <w:autoSpaceDE w:val="0"/>
        <w:autoSpaceDN w:val="0"/>
        <w:adjustRightInd w:val="0"/>
        <w:jc w:val="both"/>
        <w:rPr>
          <w:rFonts w:eastAsia="Times New Roman"/>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Charge</w:t>
      </w:r>
      <w:r>
        <w:rPr>
          <w:szCs w:val="24"/>
          <w:lang w:val="fr-FR"/>
        </w:rPr>
        <w:t xml:space="preserve"> le Secrétariat, en coopération étroite avec les instruments pertinents de la CMS, d’assurer la liaison avec le Secrétariat de la Convention de Berne et d’autres organisations internationales compétentes, afin d’actualiser les Lignes directrices lorsque nécessaire, et </w:t>
      </w:r>
      <w:r w:rsidR="00512C79">
        <w:rPr>
          <w:i/>
          <w:szCs w:val="24"/>
          <w:lang w:val="fr-FR"/>
        </w:rPr>
        <w:t xml:space="preserve">invite </w:t>
      </w:r>
      <w:r w:rsidR="00512C79" w:rsidRPr="00512C79">
        <w:rPr>
          <w:szCs w:val="24"/>
          <w:lang w:val="fr-FR"/>
        </w:rPr>
        <w:t>les</w:t>
      </w:r>
      <w:r w:rsidRPr="00512C79">
        <w:rPr>
          <w:szCs w:val="24"/>
          <w:lang w:val="fr-FR"/>
        </w:rPr>
        <w:t xml:space="preserve"> P</w:t>
      </w:r>
      <w:r>
        <w:rPr>
          <w:szCs w:val="24"/>
          <w:lang w:val="fr-FR"/>
        </w:rPr>
        <w:t xml:space="preserve">arties </w:t>
      </w:r>
      <w:r w:rsidR="00512C79">
        <w:rPr>
          <w:szCs w:val="24"/>
          <w:lang w:val="fr-FR"/>
        </w:rPr>
        <w:t xml:space="preserve">à </w:t>
      </w:r>
      <w:r>
        <w:rPr>
          <w:szCs w:val="24"/>
          <w:lang w:val="fr-FR"/>
        </w:rPr>
        <w:t>contribuer à la diffusion et à l’actualisation des Lignes directrices</w:t>
      </w:r>
      <w:r w:rsidR="00E67C0F">
        <w:rPr>
          <w:szCs w:val="24"/>
          <w:lang w:val="fr-FR"/>
        </w:rPr>
        <w:t xml:space="preserve"> </w:t>
      </w:r>
      <w:r>
        <w:rPr>
          <w:szCs w:val="24"/>
          <w:lang w:val="fr-FR"/>
        </w:rPr>
        <w:t>;</w:t>
      </w:r>
    </w:p>
    <w:p w:rsidR="00B245FE" w:rsidRDefault="00B245FE" w:rsidP="00B245FE">
      <w:pPr>
        <w:widowControl w:val="0"/>
        <w:autoSpaceDE w:val="0"/>
        <w:autoSpaceDN w:val="0"/>
        <w:adjustRightInd w:val="0"/>
        <w:jc w:val="both"/>
        <w:rPr>
          <w:rFonts w:eastAsia="Times New Roman"/>
          <w:szCs w:val="24"/>
          <w:lang w:val="fr-FR"/>
        </w:rPr>
      </w:pPr>
    </w:p>
    <w:p w:rsidR="00B245FE" w:rsidRPr="0078081A" w:rsidRDefault="00B245FE" w:rsidP="00AE77F6">
      <w:pPr>
        <w:widowControl w:val="0"/>
        <w:numPr>
          <w:ilvl w:val="0"/>
          <w:numId w:val="3"/>
        </w:numPr>
        <w:autoSpaceDE w:val="0"/>
        <w:autoSpaceDN w:val="0"/>
        <w:adjustRightInd w:val="0"/>
        <w:ind w:left="0" w:firstLine="0"/>
        <w:jc w:val="both"/>
        <w:rPr>
          <w:rFonts w:eastAsia="Times New Roman"/>
          <w:szCs w:val="24"/>
          <w:lang w:val="fr-FR"/>
        </w:rPr>
      </w:pPr>
      <w:r w:rsidRPr="0078081A">
        <w:rPr>
          <w:i/>
          <w:szCs w:val="24"/>
          <w:lang w:val="fr-FR"/>
        </w:rPr>
        <w:t>Invite</w:t>
      </w:r>
      <w:r w:rsidRPr="0078081A">
        <w:rPr>
          <w:szCs w:val="24"/>
          <w:lang w:val="fr-FR"/>
        </w:rPr>
        <w:t xml:space="preserve"> la Convention de Rotterdam </w:t>
      </w:r>
      <w:r w:rsidR="0078081A" w:rsidRPr="0078081A">
        <w:rPr>
          <w:rStyle w:val="hps"/>
          <w:lang w:val="fr-FR"/>
        </w:rPr>
        <w:t>sur</w:t>
      </w:r>
      <w:r w:rsidR="0078081A" w:rsidRPr="0078081A">
        <w:rPr>
          <w:lang w:val="fr-FR"/>
        </w:rPr>
        <w:t xml:space="preserve"> </w:t>
      </w:r>
      <w:r w:rsidR="0078081A" w:rsidRPr="0078081A">
        <w:rPr>
          <w:rStyle w:val="hps"/>
          <w:lang w:val="fr-FR"/>
        </w:rPr>
        <w:t>la procédure de consentement</w:t>
      </w:r>
      <w:r w:rsidR="0078081A" w:rsidRPr="0078081A">
        <w:rPr>
          <w:lang w:val="fr-FR"/>
        </w:rPr>
        <w:t xml:space="preserve"> </w:t>
      </w:r>
      <w:r w:rsidR="0078081A" w:rsidRPr="0078081A">
        <w:rPr>
          <w:rStyle w:val="hps"/>
          <w:lang w:val="fr-FR"/>
        </w:rPr>
        <w:t>préalable applicable à certains</w:t>
      </w:r>
      <w:r w:rsidR="0078081A" w:rsidRPr="0078081A">
        <w:rPr>
          <w:lang w:val="fr-FR"/>
        </w:rPr>
        <w:t xml:space="preserve"> </w:t>
      </w:r>
      <w:r w:rsidR="0078081A" w:rsidRPr="0078081A">
        <w:rPr>
          <w:rStyle w:val="hps"/>
          <w:lang w:val="fr-FR"/>
        </w:rPr>
        <w:t>produits chimiques</w:t>
      </w:r>
      <w:r w:rsidR="0078081A" w:rsidRPr="0078081A">
        <w:rPr>
          <w:lang w:val="fr-FR"/>
        </w:rPr>
        <w:t xml:space="preserve"> </w:t>
      </w:r>
      <w:r w:rsidR="0078081A" w:rsidRPr="0078081A">
        <w:rPr>
          <w:rStyle w:val="hps"/>
          <w:lang w:val="fr-FR"/>
        </w:rPr>
        <w:t>et pesticides dangereux dans</w:t>
      </w:r>
      <w:r w:rsidR="0078081A" w:rsidRPr="0078081A">
        <w:rPr>
          <w:lang w:val="fr-FR"/>
        </w:rPr>
        <w:t xml:space="preserve"> </w:t>
      </w:r>
      <w:r w:rsidR="0078081A" w:rsidRPr="0078081A">
        <w:rPr>
          <w:rStyle w:val="hps"/>
          <w:lang w:val="fr-FR"/>
        </w:rPr>
        <w:t>le commerce international,</w:t>
      </w:r>
      <w:r w:rsidR="0078081A" w:rsidRPr="0078081A">
        <w:rPr>
          <w:szCs w:val="24"/>
          <w:lang w:val="fr-FR"/>
        </w:rPr>
        <w:t xml:space="preserve"> </w:t>
      </w:r>
      <w:r w:rsidRPr="0078081A">
        <w:rPr>
          <w:szCs w:val="24"/>
          <w:lang w:val="fr-FR"/>
        </w:rPr>
        <w:t xml:space="preserve">à coopérer activement avec la CMS sur les questions liées à l’empoisonnement des oiseaux migrateurs, et en particulier sur </w:t>
      </w:r>
      <w:r w:rsidR="0078081A">
        <w:rPr>
          <w:rStyle w:val="hps"/>
          <w:lang w:val="fr-FR"/>
        </w:rPr>
        <w:t>la</w:t>
      </w:r>
      <w:r w:rsidR="0078081A">
        <w:rPr>
          <w:lang w:val="fr-FR"/>
        </w:rPr>
        <w:t xml:space="preserve"> </w:t>
      </w:r>
      <w:r w:rsidR="0078081A">
        <w:rPr>
          <w:rStyle w:val="hps"/>
          <w:lang w:val="fr-FR"/>
        </w:rPr>
        <w:t>question</w:t>
      </w:r>
      <w:r w:rsidR="0078081A">
        <w:rPr>
          <w:lang w:val="fr-FR"/>
        </w:rPr>
        <w:t xml:space="preserve"> </w:t>
      </w:r>
      <w:r w:rsidR="0078081A">
        <w:rPr>
          <w:rStyle w:val="hps"/>
          <w:lang w:val="fr-FR"/>
        </w:rPr>
        <w:t>de</w:t>
      </w:r>
      <w:r w:rsidR="0078081A">
        <w:rPr>
          <w:lang w:val="fr-FR"/>
        </w:rPr>
        <w:t xml:space="preserve"> </w:t>
      </w:r>
      <w:r w:rsidR="0078081A">
        <w:rPr>
          <w:rStyle w:val="hps"/>
          <w:lang w:val="fr-FR"/>
        </w:rPr>
        <w:t>la clarification</w:t>
      </w:r>
      <w:r w:rsidR="0078081A">
        <w:rPr>
          <w:lang w:val="fr-FR"/>
        </w:rPr>
        <w:t xml:space="preserve"> </w:t>
      </w:r>
      <w:r w:rsidR="0078081A">
        <w:rPr>
          <w:rStyle w:val="hps"/>
          <w:lang w:val="fr-FR"/>
        </w:rPr>
        <w:t>des lignes directrices</w:t>
      </w:r>
      <w:r w:rsidR="0078081A">
        <w:rPr>
          <w:lang w:val="fr-FR"/>
        </w:rPr>
        <w:t xml:space="preserve"> </w:t>
      </w:r>
      <w:r w:rsidR="0078081A">
        <w:rPr>
          <w:rStyle w:val="hps"/>
          <w:lang w:val="fr-FR"/>
        </w:rPr>
        <w:t>existantes utilisées</w:t>
      </w:r>
      <w:r w:rsidR="0078081A">
        <w:rPr>
          <w:lang w:val="fr-FR"/>
        </w:rPr>
        <w:t xml:space="preserve"> </w:t>
      </w:r>
      <w:r w:rsidR="0078081A">
        <w:rPr>
          <w:rStyle w:val="hps"/>
          <w:lang w:val="fr-FR"/>
        </w:rPr>
        <w:t>dans les processus</w:t>
      </w:r>
      <w:r w:rsidR="0078081A">
        <w:rPr>
          <w:lang w:val="fr-FR"/>
        </w:rPr>
        <w:t xml:space="preserve"> </w:t>
      </w:r>
      <w:r w:rsidR="0078081A">
        <w:rPr>
          <w:rStyle w:val="hps"/>
          <w:lang w:val="fr-FR"/>
        </w:rPr>
        <w:t>de prise de décision</w:t>
      </w:r>
      <w:r w:rsidR="0078081A">
        <w:rPr>
          <w:lang w:val="fr-FR"/>
        </w:rPr>
        <w:t xml:space="preserve"> </w:t>
      </w:r>
      <w:r w:rsidR="0078081A">
        <w:rPr>
          <w:rStyle w:val="hps"/>
          <w:lang w:val="fr-FR"/>
        </w:rPr>
        <w:t>sous cette</w:t>
      </w:r>
      <w:r w:rsidR="0078081A">
        <w:rPr>
          <w:lang w:val="fr-FR"/>
        </w:rPr>
        <w:t xml:space="preserve"> </w:t>
      </w:r>
      <w:r w:rsidR="0078081A">
        <w:rPr>
          <w:rStyle w:val="hps"/>
          <w:lang w:val="fr-FR"/>
        </w:rPr>
        <w:t>Convention</w:t>
      </w:r>
      <w:r w:rsidR="0078081A">
        <w:rPr>
          <w:lang w:val="fr-FR"/>
        </w:rPr>
        <w:t>, le cas échéant</w:t>
      </w:r>
      <w:r w:rsidR="00E67C0F">
        <w:rPr>
          <w:lang w:val="fr-FR"/>
        </w:rPr>
        <w:t xml:space="preserve"> </w:t>
      </w:r>
      <w:r w:rsidR="0078081A">
        <w:rPr>
          <w:lang w:val="fr-FR"/>
        </w:rPr>
        <w:t>;</w:t>
      </w:r>
    </w:p>
    <w:p w:rsidR="0078081A" w:rsidRPr="0078081A" w:rsidRDefault="0078081A" w:rsidP="0078081A">
      <w:pPr>
        <w:widowControl w:val="0"/>
        <w:autoSpaceDE w:val="0"/>
        <w:autoSpaceDN w:val="0"/>
        <w:adjustRightInd w:val="0"/>
        <w:jc w:val="both"/>
        <w:rPr>
          <w:rFonts w:eastAsia="Times New Roman"/>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Invite</w:t>
      </w:r>
      <w:r>
        <w:rPr>
          <w:szCs w:val="24"/>
          <w:lang w:val="fr-FR"/>
        </w:rPr>
        <w:t xml:space="preserve"> la Coopération internationale sur l’harmonisation des exigences techniques pour l’enregistrement des médicaments vétérinaires (VICH) et l’Organisation de coopération et de développement économiques (OCDE) à </w:t>
      </w:r>
      <w:r w:rsidR="0078081A">
        <w:rPr>
          <w:szCs w:val="24"/>
          <w:lang w:val="fr-FR"/>
        </w:rPr>
        <w:t>envisager de conduire une évaluation d</w:t>
      </w:r>
      <w:r>
        <w:rPr>
          <w:szCs w:val="24"/>
          <w:lang w:val="fr-FR"/>
        </w:rPr>
        <w:t xml:space="preserve">es risques que les médicaments vétérinaires font courir aux espèces d’oiseaux nécrophages, par leurs impacts létaux ou </w:t>
      </w:r>
      <w:proofErr w:type="spellStart"/>
      <w:r>
        <w:rPr>
          <w:szCs w:val="24"/>
          <w:lang w:val="fr-FR"/>
        </w:rPr>
        <w:t>sub</w:t>
      </w:r>
      <w:proofErr w:type="spellEnd"/>
      <w:r>
        <w:rPr>
          <w:szCs w:val="24"/>
          <w:lang w:val="fr-FR"/>
        </w:rPr>
        <w:t>-létaux, et à utiliser ces résultats pour fournir des orientation au secteur vétérinaire</w:t>
      </w:r>
      <w:r w:rsidR="00E67C0F">
        <w:rPr>
          <w:szCs w:val="24"/>
          <w:lang w:val="fr-FR"/>
        </w:rPr>
        <w:t xml:space="preserve"> </w:t>
      </w:r>
      <w:r>
        <w:rPr>
          <w:szCs w:val="24"/>
          <w:lang w:val="fr-FR"/>
        </w:rPr>
        <w:t>;</w:t>
      </w:r>
    </w:p>
    <w:p w:rsidR="0078081A" w:rsidRDefault="0078081A" w:rsidP="0078081A">
      <w:pPr>
        <w:pStyle w:val="ListParagraph"/>
        <w:rPr>
          <w:szCs w:val="24"/>
          <w:lang w:val="fr-FR"/>
        </w:rPr>
      </w:pPr>
    </w:p>
    <w:p w:rsidR="0078081A" w:rsidRDefault="0078081A" w:rsidP="00AE77F6">
      <w:pPr>
        <w:widowControl w:val="0"/>
        <w:numPr>
          <w:ilvl w:val="0"/>
          <w:numId w:val="3"/>
        </w:numPr>
        <w:ind w:left="0" w:firstLine="0"/>
        <w:jc w:val="both"/>
        <w:rPr>
          <w:szCs w:val="24"/>
          <w:lang w:val="fr-FR"/>
        </w:rPr>
      </w:pPr>
      <w:r w:rsidRPr="0078081A">
        <w:rPr>
          <w:rStyle w:val="hps"/>
          <w:i/>
          <w:lang w:val="fr-FR"/>
        </w:rPr>
        <w:t>Encourage</w:t>
      </w:r>
      <w:r w:rsidRPr="0078081A">
        <w:rPr>
          <w:i/>
          <w:lang w:val="fr-FR"/>
        </w:rPr>
        <w:t xml:space="preserve"> </w:t>
      </w:r>
      <w:r>
        <w:rPr>
          <w:rStyle w:val="hps"/>
          <w:lang w:val="fr-FR"/>
        </w:rPr>
        <w:t>tous ceux qui sont concernés par</w:t>
      </w:r>
      <w:r>
        <w:rPr>
          <w:lang w:val="fr-FR"/>
        </w:rPr>
        <w:t xml:space="preserve"> </w:t>
      </w:r>
      <w:r>
        <w:rPr>
          <w:rStyle w:val="hps"/>
          <w:lang w:val="fr-FR"/>
        </w:rPr>
        <w:t>la prévention de l’empoisonnement des oiseaux migrateurs</w:t>
      </w:r>
      <w:r>
        <w:rPr>
          <w:lang w:val="fr-FR"/>
        </w:rPr>
        <w:t xml:space="preserve"> </w:t>
      </w:r>
      <w:r>
        <w:rPr>
          <w:rStyle w:val="hps"/>
          <w:lang w:val="fr-FR"/>
        </w:rPr>
        <w:t>à</w:t>
      </w:r>
      <w:r>
        <w:rPr>
          <w:lang w:val="fr-FR"/>
        </w:rPr>
        <w:t xml:space="preserve"> </w:t>
      </w:r>
      <w:r>
        <w:rPr>
          <w:rStyle w:val="hps"/>
          <w:lang w:val="fr-FR"/>
        </w:rPr>
        <w:t>dialoguer avec ces groupes</w:t>
      </w:r>
      <w:r>
        <w:rPr>
          <w:lang w:val="fr-FR"/>
        </w:rPr>
        <w:t xml:space="preserve"> </w:t>
      </w:r>
      <w:r>
        <w:rPr>
          <w:rStyle w:val="hps"/>
          <w:lang w:val="fr-FR"/>
        </w:rPr>
        <w:t>et à créer</w:t>
      </w:r>
      <w:r>
        <w:rPr>
          <w:lang w:val="fr-FR"/>
        </w:rPr>
        <w:t xml:space="preserve"> </w:t>
      </w:r>
      <w:r>
        <w:rPr>
          <w:rStyle w:val="hps"/>
          <w:lang w:val="fr-FR"/>
        </w:rPr>
        <w:t>des partenariats actifs</w:t>
      </w:r>
      <w:r>
        <w:rPr>
          <w:lang w:val="fr-FR"/>
        </w:rPr>
        <w:t xml:space="preserve"> </w:t>
      </w:r>
      <w:r>
        <w:rPr>
          <w:rStyle w:val="hps"/>
          <w:lang w:val="fr-FR"/>
        </w:rPr>
        <w:t>-</w:t>
      </w:r>
      <w:r>
        <w:rPr>
          <w:lang w:val="fr-FR"/>
        </w:rPr>
        <w:t xml:space="preserve"> </w:t>
      </w:r>
      <w:r>
        <w:rPr>
          <w:rStyle w:val="hps"/>
          <w:lang w:val="fr-FR"/>
        </w:rPr>
        <w:t>à des échelles appropriées</w:t>
      </w:r>
      <w:r>
        <w:rPr>
          <w:lang w:val="fr-FR"/>
        </w:rPr>
        <w:t xml:space="preserve"> </w:t>
      </w:r>
      <w:r>
        <w:rPr>
          <w:rStyle w:val="hps"/>
          <w:lang w:val="fr-FR"/>
        </w:rPr>
        <w:t>–</w:t>
      </w:r>
      <w:r>
        <w:rPr>
          <w:lang w:val="fr-FR"/>
        </w:rPr>
        <w:t xml:space="preserve"> </w:t>
      </w:r>
      <w:r>
        <w:rPr>
          <w:rStyle w:val="hps"/>
          <w:lang w:val="fr-FR"/>
        </w:rPr>
        <w:t>comme priorité dans</w:t>
      </w:r>
      <w:r>
        <w:rPr>
          <w:lang w:val="fr-FR"/>
        </w:rPr>
        <w:t xml:space="preserve"> </w:t>
      </w:r>
      <w:r>
        <w:rPr>
          <w:rStyle w:val="hps"/>
          <w:lang w:val="fr-FR"/>
        </w:rPr>
        <w:t>la mise en œuvre</w:t>
      </w:r>
      <w:r>
        <w:rPr>
          <w:lang w:val="fr-FR"/>
        </w:rPr>
        <w:t xml:space="preserve"> </w:t>
      </w:r>
      <w:r>
        <w:rPr>
          <w:rStyle w:val="hps"/>
          <w:lang w:val="fr-FR"/>
        </w:rPr>
        <w:t>des lignes directrices</w:t>
      </w:r>
      <w:r w:rsidR="00A47053">
        <w:rPr>
          <w:rStyle w:val="hps"/>
          <w:lang w:val="fr-FR"/>
        </w:rPr>
        <w:t> ;</w:t>
      </w:r>
    </w:p>
    <w:p w:rsidR="00B245FE" w:rsidRDefault="00B245FE" w:rsidP="00B245FE">
      <w:pPr>
        <w:widowControl w:val="0"/>
        <w:autoSpaceDE w:val="0"/>
        <w:autoSpaceDN w:val="0"/>
        <w:adjustRightInd w:val="0"/>
        <w:rPr>
          <w:rFonts w:eastAsia="Times New Roman"/>
          <w:sz w:val="20"/>
          <w:szCs w:val="24"/>
          <w:lang w:val="fr-FR"/>
        </w:rPr>
      </w:pPr>
    </w:p>
    <w:p w:rsidR="00B245FE" w:rsidRDefault="00A47053" w:rsidP="00AE77F6">
      <w:pPr>
        <w:widowControl w:val="0"/>
        <w:numPr>
          <w:ilvl w:val="0"/>
          <w:numId w:val="3"/>
        </w:numPr>
        <w:ind w:left="0" w:firstLine="0"/>
        <w:jc w:val="both"/>
        <w:rPr>
          <w:szCs w:val="24"/>
          <w:lang w:val="fr-FR"/>
        </w:rPr>
      </w:pPr>
      <w:r>
        <w:rPr>
          <w:i/>
          <w:szCs w:val="24"/>
          <w:lang w:val="fr-FR"/>
        </w:rPr>
        <w:t xml:space="preserve">Invite </w:t>
      </w:r>
      <w:r>
        <w:rPr>
          <w:szCs w:val="24"/>
          <w:lang w:val="fr-FR"/>
        </w:rPr>
        <w:t>les Parties à</w:t>
      </w:r>
      <w:r w:rsidR="00B245FE">
        <w:rPr>
          <w:szCs w:val="24"/>
          <w:lang w:val="fr-FR"/>
        </w:rPr>
        <w:t xml:space="preserve"> noter que les insecticides </w:t>
      </w:r>
      <w:proofErr w:type="spellStart"/>
      <w:r w:rsidR="00B245FE">
        <w:rPr>
          <w:szCs w:val="24"/>
          <w:lang w:val="fr-FR"/>
        </w:rPr>
        <w:t>néonicotinoïdes</w:t>
      </w:r>
      <w:proofErr w:type="spellEnd"/>
      <w:r w:rsidR="00B245FE">
        <w:rPr>
          <w:szCs w:val="24"/>
          <w:lang w:val="fr-FR"/>
        </w:rPr>
        <w:t xml:space="preserve"> sont devenus un remplacement principal pour les organophosphorés et les carbamates examin</w:t>
      </w:r>
      <w:r>
        <w:rPr>
          <w:szCs w:val="24"/>
          <w:lang w:val="fr-FR"/>
        </w:rPr>
        <w:t xml:space="preserve">és, et </w:t>
      </w:r>
      <w:r>
        <w:rPr>
          <w:rStyle w:val="hps"/>
          <w:lang w:val="fr-FR"/>
        </w:rPr>
        <w:t>à</w:t>
      </w:r>
      <w:r>
        <w:rPr>
          <w:lang w:val="fr-FR"/>
        </w:rPr>
        <w:t xml:space="preserve"> </w:t>
      </w:r>
      <w:r>
        <w:rPr>
          <w:rStyle w:val="hps"/>
          <w:lang w:val="fr-FR"/>
        </w:rPr>
        <w:t>envisager de procéder à</w:t>
      </w:r>
      <w:r>
        <w:rPr>
          <w:lang w:val="fr-FR"/>
        </w:rPr>
        <w:t xml:space="preserve"> </w:t>
      </w:r>
      <w:r>
        <w:rPr>
          <w:rStyle w:val="hps"/>
          <w:lang w:val="fr-FR"/>
        </w:rPr>
        <w:t>de nouvelles recherches sur</w:t>
      </w:r>
      <w:r>
        <w:rPr>
          <w:lang w:val="fr-FR"/>
        </w:rPr>
        <w:t xml:space="preserve"> </w:t>
      </w:r>
      <w:r>
        <w:rPr>
          <w:rStyle w:val="hps"/>
          <w:lang w:val="fr-FR"/>
        </w:rPr>
        <w:t>le suivi des incidents</w:t>
      </w:r>
      <w:r>
        <w:rPr>
          <w:lang w:val="fr-FR"/>
        </w:rPr>
        <w:t xml:space="preserve"> </w:t>
      </w:r>
      <w:r>
        <w:rPr>
          <w:rStyle w:val="hps"/>
          <w:lang w:val="fr-FR"/>
        </w:rPr>
        <w:t>de mortalité</w:t>
      </w:r>
      <w:r>
        <w:rPr>
          <w:lang w:val="fr-FR"/>
        </w:rPr>
        <w:t xml:space="preserve"> </w:t>
      </w:r>
      <w:r>
        <w:rPr>
          <w:rStyle w:val="hps"/>
          <w:lang w:val="fr-FR"/>
        </w:rPr>
        <w:t>d'oiseaux migrateurs</w:t>
      </w:r>
      <w:r>
        <w:rPr>
          <w:lang w:val="fr-FR"/>
        </w:rPr>
        <w:t xml:space="preserve"> </w:t>
      </w:r>
      <w:r>
        <w:rPr>
          <w:rStyle w:val="hps"/>
          <w:lang w:val="fr-FR"/>
        </w:rPr>
        <w:t>associés à l'utilisation</w:t>
      </w:r>
      <w:r>
        <w:rPr>
          <w:lang w:val="fr-FR"/>
        </w:rPr>
        <w:t xml:space="preserve"> </w:t>
      </w:r>
      <w:r>
        <w:rPr>
          <w:rStyle w:val="hps"/>
          <w:lang w:val="fr-FR"/>
        </w:rPr>
        <w:t>de</w:t>
      </w:r>
      <w:r>
        <w:rPr>
          <w:lang w:val="fr-FR"/>
        </w:rPr>
        <w:t xml:space="preserve"> </w:t>
      </w:r>
      <w:r>
        <w:rPr>
          <w:rStyle w:val="hps"/>
          <w:lang w:val="fr-FR"/>
        </w:rPr>
        <w:t>ces insecticides et</w:t>
      </w:r>
      <w:r>
        <w:rPr>
          <w:lang w:val="fr-FR"/>
        </w:rPr>
        <w:t xml:space="preserve"> </w:t>
      </w:r>
      <w:r>
        <w:rPr>
          <w:rStyle w:val="hps"/>
          <w:lang w:val="fr-FR"/>
        </w:rPr>
        <w:t>d'autres</w:t>
      </w:r>
      <w:r>
        <w:rPr>
          <w:lang w:val="fr-FR"/>
        </w:rPr>
        <w:t xml:space="preserve"> </w:t>
      </w:r>
      <w:r>
        <w:rPr>
          <w:rStyle w:val="hps"/>
          <w:lang w:val="fr-FR"/>
        </w:rPr>
        <w:t>insecticides</w:t>
      </w:r>
      <w:r w:rsidR="00E67C0F">
        <w:rPr>
          <w:rStyle w:val="hps"/>
          <w:lang w:val="fr-FR"/>
        </w:rPr>
        <w:t xml:space="preserve"> </w:t>
      </w:r>
      <w:r>
        <w:rPr>
          <w:lang w:val="fr-FR"/>
        </w:rPr>
        <w:t>;</w:t>
      </w:r>
    </w:p>
    <w:p w:rsidR="00B245FE" w:rsidRDefault="00B245FE" w:rsidP="00B245FE">
      <w:pPr>
        <w:widowControl w:val="0"/>
        <w:jc w:val="both"/>
        <w:rPr>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Charge</w:t>
      </w:r>
      <w:r>
        <w:rPr>
          <w:szCs w:val="24"/>
          <w:lang w:val="fr-FR"/>
        </w:rPr>
        <w:t xml:space="preserve"> le Secrétariat, en collaboration avec les Parties et les organisations internationales compétentes, sous réserve de la disponibilité de financements, d’organiser des ateliers régionaux dans les régions / voies de migration où les risques sont les plus forts, afin de promouvoir la mise en œuvre des Lignes directrices et de partager les meilleures pratiques et les leçons apprises</w:t>
      </w:r>
      <w:r w:rsidR="00E67C0F">
        <w:rPr>
          <w:szCs w:val="24"/>
          <w:lang w:val="fr-FR"/>
        </w:rPr>
        <w:t xml:space="preserve"> </w:t>
      </w:r>
      <w:r>
        <w:rPr>
          <w:szCs w:val="24"/>
          <w:lang w:val="fr-FR"/>
        </w:rPr>
        <w:t>;</w:t>
      </w:r>
    </w:p>
    <w:p w:rsidR="00B245FE" w:rsidRDefault="00B245FE" w:rsidP="00B245FE">
      <w:pPr>
        <w:widowControl w:val="0"/>
        <w:autoSpaceDE w:val="0"/>
        <w:autoSpaceDN w:val="0"/>
        <w:adjustRightInd w:val="0"/>
        <w:jc w:val="both"/>
        <w:rPr>
          <w:rFonts w:eastAsia="Times New Roman"/>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Invite</w:t>
      </w:r>
      <w:r>
        <w:rPr>
          <w:szCs w:val="24"/>
          <w:lang w:val="fr-FR"/>
        </w:rPr>
        <w:t xml:space="preserve"> les Parties et </w:t>
      </w:r>
      <w:r>
        <w:rPr>
          <w:i/>
          <w:szCs w:val="24"/>
          <w:lang w:val="fr-FR"/>
        </w:rPr>
        <w:t>invite</w:t>
      </w:r>
      <w:r>
        <w:rPr>
          <w:szCs w:val="24"/>
          <w:lang w:val="fr-FR"/>
        </w:rPr>
        <w:t xml:space="preserve"> les non-Parties ainsi que les acteurs concernés, avec l’appui du Secrétariat, à renforcer les capacités nationales et locales de mise en œuvre de la présente résolution, notamment par l’organisation d’ateliers de formation, la traduction et la diffusion d’exemples de bonnes pratiques, le partage de protocoles et règlements, le transfert de technologie, et la promotion de l’utilisation d’outils en ligne traitant de questions spécifiques pertinentes pour prévenir</w:t>
      </w:r>
      <w:r w:rsidR="00A47053">
        <w:rPr>
          <w:szCs w:val="24"/>
          <w:lang w:val="fr-FR"/>
        </w:rPr>
        <w:t>, réduire ou contrôler</w:t>
      </w:r>
      <w:r>
        <w:rPr>
          <w:szCs w:val="24"/>
          <w:lang w:val="fr-FR"/>
        </w:rPr>
        <w:t xml:space="preserve"> les empoisonnements</w:t>
      </w:r>
      <w:r w:rsidR="00A47053">
        <w:rPr>
          <w:szCs w:val="24"/>
          <w:lang w:val="fr-FR"/>
        </w:rPr>
        <w:t xml:space="preserve"> des oiseaux migrateurs protégés par la Convention</w:t>
      </w:r>
      <w:r w:rsidR="00E67C0F">
        <w:rPr>
          <w:szCs w:val="24"/>
          <w:lang w:val="fr-FR"/>
        </w:rPr>
        <w:t xml:space="preserve"> </w:t>
      </w:r>
      <w:r>
        <w:rPr>
          <w:szCs w:val="24"/>
          <w:lang w:val="fr-FR"/>
        </w:rPr>
        <w:t>;</w:t>
      </w:r>
    </w:p>
    <w:p w:rsidR="00B245FE" w:rsidRDefault="00B245FE" w:rsidP="00B245FE">
      <w:pPr>
        <w:widowControl w:val="0"/>
        <w:autoSpaceDE w:val="0"/>
        <w:autoSpaceDN w:val="0"/>
        <w:adjustRightInd w:val="0"/>
        <w:jc w:val="both"/>
        <w:rPr>
          <w:rFonts w:eastAsia="Times New Roman"/>
          <w:szCs w:val="24"/>
          <w:lang w:val="fr-FR"/>
        </w:rPr>
      </w:pPr>
    </w:p>
    <w:p w:rsidR="00B245FE" w:rsidRDefault="00B245FE" w:rsidP="00AE77F6">
      <w:pPr>
        <w:keepLines/>
        <w:widowControl w:val="0"/>
        <w:numPr>
          <w:ilvl w:val="0"/>
          <w:numId w:val="3"/>
        </w:numPr>
        <w:ind w:left="0" w:firstLine="0"/>
        <w:jc w:val="both"/>
        <w:rPr>
          <w:szCs w:val="24"/>
          <w:lang w:val="fr-FR"/>
        </w:rPr>
      </w:pPr>
      <w:r>
        <w:rPr>
          <w:i/>
          <w:szCs w:val="24"/>
          <w:lang w:val="fr-FR"/>
        </w:rPr>
        <w:lastRenderedPageBreak/>
        <w:t>Prie instamment</w:t>
      </w:r>
      <w:r>
        <w:rPr>
          <w:szCs w:val="24"/>
          <w:lang w:val="fr-FR"/>
        </w:rPr>
        <w:t xml:space="preserve"> les Parties, le PNUE et les autres organisations internationales compétentes, ainsi que les secteurs d’activités concernés, les bailleurs de fonds bilatéraux et multilatéraux et</w:t>
      </w:r>
      <w:r w:rsidR="00A47053">
        <w:rPr>
          <w:szCs w:val="24"/>
          <w:lang w:val="fr-FR"/>
        </w:rPr>
        <w:t xml:space="preserve"> d’autres acteurs concernés, d’envisager de </w:t>
      </w:r>
      <w:r>
        <w:rPr>
          <w:szCs w:val="24"/>
          <w:lang w:val="fr-FR"/>
        </w:rPr>
        <w:t>soutenir financièrement la mise en œuvre de la présente résolution et des Lignes directrices, notamment à travers la coordination fournie par le Groupe de travail sur la réduction de l’empoisonnement, le soutien d’ateliers régionaux, et l’appui financier aux pays en développement pour le renforcement des capacités en la matière</w:t>
      </w:r>
      <w:r w:rsidR="00E67C0F">
        <w:rPr>
          <w:szCs w:val="24"/>
          <w:lang w:val="fr-FR"/>
        </w:rPr>
        <w:t xml:space="preserve"> </w:t>
      </w:r>
      <w:r>
        <w:rPr>
          <w:szCs w:val="24"/>
          <w:lang w:val="fr-FR"/>
        </w:rPr>
        <w:t>;</w:t>
      </w:r>
    </w:p>
    <w:p w:rsidR="00B245FE" w:rsidRDefault="00B245FE" w:rsidP="00B245FE">
      <w:pPr>
        <w:widowControl w:val="0"/>
        <w:autoSpaceDE w:val="0"/>
        <w:autoSpaceDN w:val="0"/>
        <w:adjustRightInd w:val="0"/>
        <w:jc w:val="both"/>
        <w:rPr>
          <w:rFonts w:eastAsia="Times New Roman"/>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Propose</w:t>
      </w:r>
      <w:r>
        <w:rPr>
          <w:szCs w:val="24"/>
          <w:lang w:val="fr-FR"/>
        </w:rPr>
        <w:t xml:space="preserve"> la poursuite du Groupe de travail sur la réduction du risque d’empoisonnement jusqu’à la COP12, </w:t>
      </w:r>
      <w:r w:rsidR="00A47053">
        <w:rPr>
          <w:szCs w:val="24"/>
          <w:lang w:val="fr-FR"/>
        </w:rPr>
        <w:t xml:space="preserve">avec les lignes directrices en Annexe 2, </w:t>
      </w:r>
      <w:r>
        <w:rPr>
          <w:szCs w:val="24"/>
          <w:lang w:val="fr-FR"/>
        </w:rPr>
        <w:t>le renouvellement de ses membres pour intégrer l’expertise de régions géographiques actuellement absentes ainsi que des représentants des secteurs d’activité concernés et des gouvernements, pour traiter de l’impact d’autres sources d’empoisonnement, combler les lacunes géographiques et suivre la mise en œuvre des Lignes directrices</w:t>
      </w:r>
      <w:r w:rsidR="00E67C0F">
        <w:rPr>
          <w:szCs w:val="24"/>
          <w:lang w:val="fr-FR"/>
        </w:rPr>
        <w:t xml:space="preserve"> </w:t>
      </w:r>
      <w:bookmarkStart w:id="0" w:name="_GoBack"/>
      <w:bookmarkEnd w:id="0"/>
      <w:r>
        <w:rPr>
          <w:szCs w:val="24"/>
          <w:lang w:val="fr-FR"/>
        </w:rPr>
        <w:t>;</w:t>
      </w:r>
      <w:r w:rsidR="00A47053">
        <w:rPr>
          <w:szCs w:val="24"/>
          <w:lang w:val="fr-FR"/>
        </w:rPr>
        <w:t xml:space="preserve"> et </w:t>
      </w:r>
    </w:p>
    <w:p w:rsidR="00B245FE" w:rsidRDefault="00B245FE" w:rsidP="00B245FE">
      <w:pPr>
        <w:widowControl w:val="0"/>
        <w:autoSpaceDE w:val="0"/>
        <w:autoSpaceDN w:val="0"/>
        <w:adjustRightInd w:val="0"/>
        <w:jc w:val="both"/>
        <w:rPr>
          <w:rFonts w:eastAsia="Times New Roman"/>
          <w:szCs w:val="24"/>
          <w:lang w:val="fr-FR"/>
        </w:rPr>
      </w:pPr>
    </w:p>
    <w:p w:rsidR="00B245FE" w:rsidRDefault="00B245FE" w:rsidP="00AE77F6">
      <w:pPr>
        <w:widowControl w:val="0"/>
        <w:numPr>
          <w:ilvl w:val="0"/>
          <w:numId w:val="3"/>
        </w:numPr>
        <w:ind w:left="0" w:firstLine="0"/>
        <w:jc w:val="both"/>
        <w:rPr>
          <w:szCs w:val="24"/>
          <w:lang w:val="fr-FR"/>
        </w:rPr>
      </w:pPr>
      <w:r>
        <w:rPr>
          <w:i/>
          <w:szCs w:val="24"/>
          <w:lang w:val="fr-FR"/>
        </w:rPr>
        <w:t>Demande</w:t>
      </w:r>
      <w:r>
        <w:rPr>
          <w:szCs w:val="24"/>
          <w:lang w:val="fr-FR"/>
        </w:rPr>
        <w:t xml:space="preserve"> aux Parties de rendre compte des progrès de la mise en œuvre </w:t>
      </w:r>
      <w:r w:rsidR="00A47053">
        <w:rPr>
          <w:szCs w:val="24"/>
          <w:lang w:val="fr-FR"/>
        </w:rPr>
        <w:t>des actions prises sous</w:t>
      </w:r>
      <w:r>
        <w:rPr>
          <w:szCs w:val="24"/>
          <w:lang w:val="fr-FR"/>
        </w:rPr>
        <w:t xml:space="preserve"> la présente résolution</w:t>
      </w:r>
      <w:r w:rsidR="00A47053">
        <w:rPr>
          <w:szCs w:val="24"/>
          <w:lang w:val="fr-FR"/>
        </w:rPr>
        <w:t xml:space="preserve"> et les résultats obtenus</w:t>
      </w:r>
      <w:r>
        <w:rPr>
          <w:szCs w:val="24"/>
          <w:lang w:val="fr-FR"/>
        </w:rPr>
        <w:t>, dans leurs rapports nationaux à la COP12 en 2017.</w:t>
      </w:r>
    </w:p>
    <w:p w:rsidR="00B245FE" w:rsidRDefault="00B245FE" w:rsidP="00B245FE">
      <w:pPr>
        <w:rPr>
          <w:szCs w:val="24"/>
          <w:lang w:val="fr-FR"/>
        </w:rPr>
      </w:pPr>
    </w:p>
    <w:p w:rsidR="00B245FE" w:rsidRDefault="00B245FE" w:rsidP="00B245FE">
      <w:pPr>
        <w:spacing w:line="230" w:lineRule="auto"/>
        <w:rPr>
          <w:rFonts w:eastAsia="Times New Roman"/>
          <w:b/>
          <w:bCs/>
          <w:szCs w:val="24"/>
          <w:lang w:val="fr-FR"/>
        </w:rPr>
        <w:sectPr w:rsidR="00B245FE">
          <w:headerReference w:type="even" r:id="rId9"/>
          <w:headerReference w:type="default" r:id="rId10"/>
          <w:footerReference w:type="even" r:id="rId11"/>
          <w:footerReference w:type="default" r:id="rId12"/>
          <w:headerReference w:type="first" r:id="rId13"/>
          <w:footerReference w:type="first" r:id="rId14"/>
          <w:pgSz w:w="11907" w:h="16840"/>
          <w:pgMar w:top="1134" w:right="1377" w:bottom="1134" w:left="1440" w:header="510" w:footer="510" w:gutter="0"/>
          <w:cols w:space="720"/>
        </w:sectPr>
      </w:pPr>
    </w:p>
    <w:p w:rsidR="004B1DCF" w:rsidRDefault="00CF02D8" w:rsidP="00CF02D8">
      <w:pPr>
        <w:widowControl w:val="0"/>
        <w:jc w:val="right"/>
        <w:rPr>
          <w:rFonts w:eastAsia="Times New Roman"/>
          <w:b/>
          <w:szCs w:val="24"/>
          <w:lang w:val="es-EC"/>
        </w:rPr>
      </w:pPr>
      <w:proofErr w:type="spellStart"/>
      <w:r>
        <w:rPr>
          <w:rFonts w:eastAsia="Times New Roman"/>
          <w:b/>
          <w:szCs w:val="24"/>
          <w:lang w:val="es-EC"/>
        </w:rPr>
        <w:lastRenderedPageBreak/>
        <w:t>Annexe</w:t>
      </w:r>
      <w:proofErr w:type="spellEnd"/>
      <w:r>
        <w:rPr>
          <w:rFonts w:eastAsia="Times New Roman"/>
          <w:b/>
          <w:szCs w:val="24"/>
          <w:lang w:val="es-EC"/>
        </w:rPr>
        <w:t xml:space="preserve"> 1</w:t>
      </w:r>
    </w:p>
    <w:p w:rsidR="00CF02D8" w:rsidRDefault="00CF02D8" w:rsidP="00CF02D8">
      <w:pPr>
        <w:widowControl w:val="0"/>
        <w:jc w:val="right"/>
        <w:rPr>
          <w:rFonts w:eastAsia="Times New Roman"/>
          <w:b/>
          <w:szCs w:val="24"/>
          <w:lang w:val="es-EC"/>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DC5162" w:rsidRPr="00E67C0F" w:rsidRDefault="00DC5162" w:rsidP="00CF02D8">
      <w:pPr>
        <w:jc w:val="center"/>
        <w:rPr>
          <w:rFonts w:eastAsia="Times New Roman"/>
          <w:b/>
          <w:szCs w:val="24"/>
          <w:lang w:val="fr-FR"/>
        </w:rPr>
      </w:pPr>
    </w:p>
    <w:p w:rsidR="00CF02D8" w:rsidRPr="00E67C0F" w:rsidRDefault="00CF02D8" w:rsidP="00CF02D8">
      <w:pPr>
        <w:jc w:val="center"/>
        <w:rPr>
          <w:rFonts w:eastAsia="Times New Roman"/>
          <w:b/>
          <w:szCs w:val="24"/>
          <w:lang w:val="fr-FR"/>
        </w:rPr>
      </w:pPr>
      <w:r w:rsidRPr="00E67C0F">
        <w:rPr>
          <w:rFonts w:eastAsia="Times New Roman"/>
          <w:b/>
          <w:szCs w:val="24"/>
          <w:lang w:val="fr-FR"/>
        </w:rPr>
        <w:t>LIGNES DIRECTRICES POUR PREVENIR LES RISQUES D’EMPOISONNEMENT</w:t>
      </w:r>
      <w:r>
        <w:rPr>
          <w:b/>
          <w:color w:val="FF0000"/>
          <w:lang w:val="fr-FR"/>
        </w:rPr>
        <w:t xml:space="preserve"> </w:t>
      </w:r>
      <w:r w:rsidRPr="00E67C0F">
        <w:rPr>
          <w:rFonts w:eastAsia="Times New Roman"/>
          <w:b/>
          <w:szCs w:val="24"/>
          <w:lang w:val="fr-FR"/>
        </w:rPr>
        <w:t xml:space="preserve">DES OISEAUX MIGRATEURS </w:t>
      </w:r>
    </w:p>
    <w:p w:rsidR="00CF02D8" w:rsidRPr="00E67C0F" w:rsidRDefault="00CF02D8" w:rsidP="00CF02D8">
      <w:pPr>
        <w:widowControl w:val="0"/>
        <w:jc w:val="center"/>
        <w:rPr>
          <w:rFonts w:eastAsia="Times New Roman"/>
          <w:b/>
          <w:szCs w:val="24"/>
          <w:lang w:val="fr-FR"/>
        </w:rPr>
      </w:pPr>
    </w:p>
    <w:p w:rsidR="00CF02D8" w:rsidRPr="00E67C0F" w:rsidRDefault="00CF02D8" w:rsidP="00B245FE">
      <w:pPr>
        <w:widowControl w:val="0"/>
        <w:rPr>
          <w:rFonts w:eastAsia="Times New Roman"/>
          <w:b/>
          <w:szCs w:val="24"/>
          <w:lang w:val="fr-FR"/>
        </w:rPr>
      </w:pPr>
    </w:p>
    <w:p w:rsidR="00CF02D8" w:rsidRPr="00E67C0F" w:rsidRDefault="00CF02D8" w:rsidP="00B245FE">
      <w:pPr>
        <w:widowControl w:val="0"/>
        <w:rPr>
          <w:rFonts w:eastAsia="Times New Roman"/>
          <w:b/>
          <w:szCs w:val="24"/>
          <w:lang w:val="fr-FR"/>
        </w:rPr>
        <w:sectPr w:rsidR="00CF02D8" w:rsidRPr="00E67C0F" w:rsidSect="0080554C">
          <w:headerReference w:type="default" r:id="rId15"/>
          <w:footerReference w:type="even" r:id="rId16"/>
          <w:footerReference w:type="default" r:id="rId17"/>
          <w:pgSz w:w="11906" w:h="16838" w:code="9"/>
          <w:pgMar w:top="1134" w:right="1418" w:bottom="1418" w:left="1418" w:header="510" w:footer="510" w:gutter="0"/>
          <w:cols w:space="708"/>
          <w:titlePg/>
          <w:docGrid w:linePitch="360"/>
        </w:sectPr>
      </w:pPr>
    </w:p>
    <w:p w:rsidR="00CF02D8" w:rsidRPr="00E67C0F" w:rsidRDefault="00CF02D8" w:rsidP="00B245FE">
      <w:pPr>
        <w:widowControl w:val="0"/>
        <w:rPr>
          <w:rFonts w:eastAsia="Times New Roman"/>
          <w:b/>
          <w:szCs w:val="24"/>
          <w:lang w:val="fr-FR"/>
        </w:rPr>
      </w:pPr>
    </w:p>
    <w:p w:rsidR="004B1DCF" w:rsidRPr="00E67C0F" w:rsidRDefault="004B1DCF" w:rsidP="00B245FE">
      <w:pPr>
        <w:widowControl w:val="0"/>
        <w:rPr>
          <w:rFonts w:eastAsia="Times New Roman"/>
          <w:b/>
          <w:szCs w:val="24"/>
          <w:lang w:val="fr-FR"/>
        </w:rPr>
      </w:pPr>
    </w:p>
    <w:p w:rsidR="00B245FE" w:rsidRPr="00CF02D8" w:rsidRDefault="00B245FE" w:rsidP="00B245FE">
      <w:pPr>
        <w:widowControl w:val="0"/>
        <w:jc w:val="right"/>
        <w:rPr>
          <w:rFonts w:eastAsia="Times New Roman"/>
          <w:b/>
          <w:szCs w:val="24"/>
          <w:lang w:val="es-EC"/>
        </w:rPr>
      </w:pPr>
      <w:r w:rsidRPr="00CF02D8">
        <w:rPr>
          <w:rFonts w:eastAsia="Times New Roman"/>
          <w:b/>
          <w:szCs w:val="24"/>
          <w:lang w:val="es-EC"/>
        </w:rPr>
        <w:t>ANNEXE 2</w:t>
      </w:r>
    </w:p>
    <w:p w:rsidR="00B245FE" w:rsidRDefault="00B245FE" w:rsidP="00B245FE">
      <w:pPr>
        <w:jc w:val="right"/>
        <w:rPr>
          <w:b/>
          <w:lang w:val="fr-FR"/>
        </w:rPr>
      </w:pPr>
    </w:p>
    <w:p w:rsidR="00B245FE" w:rsidRDefault="00B245FE" w:rsidP="00B245FE">
      <w:pPr>
        <w:jc w:val="right"/>
        <w:rPr>
          <w:b/>
          <w:lang w:val="fr-FR"/>
        </w:rPr>
      </w:pPr>
    </w:p>
    <w:p w:rsidR="00987A58" w:rsidRDefault="00CF02D8" w:rsidP="00987A58">
      <w:pPr>
        <w:jc w:val="center"/>
        <w:rPr>
          <w:b/>
          <w:color w:val="000000"/>
          <w:lang w:val="fr-FR"/>
        </w:rPr>
      </w:pPr>
      <w:r>
        <w:rPr>
          <w:b/>
          <w:color w:val="000000"/>
          <w:lang w:val="fr-FR"/>
        </w:rPr>
        <w:t>MANDAT POUR LE GROUPE DE TRAVAIL SUR LA PRÉVENTION DE L’EMPOISONNEMENT</w:t>
      </w:r>
    </w:p>
    <w:p w:rsidR="00B245FE" w:rsidRDefault="00CF02D8" w:rsidP="00987A58">
      <w:pPr>
        <w:jc w:val="center"/>
        <w:rPr>
          <w:b/>
          <w:color w:val="000000"/>
          <w:lang w:val="fr-FR"/>
        </w:rPr>
      </w:pPr>
      <w:r>
        <w:rPr>
          <w:b/>
          <w:color w:val="000000"/>
          <w:lang w:val="fr-FR"/>
        </w:rPr>
        <w:t>(</w:t>
      </w:r>
      <w:proofErr w:type="gramStart"/>
      <w:r>
        <w:rPr>
          <w:b/>
          <w:color w:val="000000"/>
          <w:lang w:val="fr-FR"/>
        </w:rPr>
        <w:t>pour</w:t>
      </w:r>
      <w:proofErr w:type="gramEnd"/>
      <w:r>
        <w:rPr>
          <w:b/>
          <w:color w:val="000000"/>
          <w:lang w:val="fr-FR"/>
        </w:rPr>
        <w:t xml:space="preserve"> la p</w:t>
      </w:r>
      <w:r w:rsidR="00856E71">
        <w:rPr>
          <w:b/>
          <w:color w:val="000000"/>
          <w:lang w:val="fr-FR"/>
        </w:rPr>
        <w:t>ériode intersession</w:t>
      </w:r>
      <w:r>
        <w:rPr>
          <w:b/>
          <w:color w:val="000000"/>
          <w:lang w:val="fr-FR"/>
        </w:rPr>
        <w:t xml:space="preserve"> jusqu’à la COP12)</w:t>
      </w:r>
    </w:p>
    <w:p w:rsidR="00CF02D8" w:rsidRDefault="00CF02D8" w:rsidP="00924EE2">
      <w:pPr>
        <w:jc w:val="both"/>
        <w:rPr>
          <w:b/>
          <w:color w:val="000000"/>
          <w:lang w:val="fr-FR"/>
        </w:rPr>
      </w:pPr>
    </w:p>
    <w:p w:rsidR="00DC5162" w:rsidRDefault="00DC5162" w:rsidP="00924EE2">
      <w:pPr>
        <w:jc w:val="both"/>
        <w:rPr>
          <w:b/>
          <w:color w:val="000000"/>
          <w:lang w:val="fr-FR"/>
        </w:rPr>
      </w:pPr>
    </w:p>
    <w:p w:rsidR="00924EE2" w:rsidRPr="00924EE2" w:rsidRDefault="00924EE2" w:rsidP="00AE77F6">
      <w:pPr>
        <w:pStyle w:val="ListParagraph"/>
        <w:numPr>
          <w:ilvl w:val="0"/>
          <w:numId w:val="4"/>
        </w:numPr>
        <w:ind w:left="0" w:firstLine="0"/>
        <w:jc w:val="both"/>
        <w:rPr>
          <w:rStyle w:val="hps"/>
          <w:b/>
          <w:lang w:val="fr-FR"/>
        </w:rPr>
      </w:pPr>
      <w:r w:rsidRPr="00924EE2">
        <w:rPr>
          <w:rStyle w:val="hps"/>
          <w:b/>
          <w:lang w:val="fr-FR"/>
        </w:rPr>
        <w:t>Contexte et objectif</w:t>
      </w:r>
    </w:p>
    <w:p w:rsidR="00924EE2" w:rsidRDefault="00924EE2" w:rsidP="00924EE2">
      <w:pPr>
        <w:jc w:val="both"/>
        <w:rPr>
          <w:lang w:val="fr-FR"/>
        </w:rPr>
      </w:pPr>
      <w:r>
        <w:rPr>
          <w:rStyle w:val="hps"/>
          <w:lang w:val="fr-FR"/>
        </w:rPr>
        <w:t>Ce groupe de travail</w:t>
      </w:r>
      <w:r>
        <w:rPr>
          <w:lang w:val="fr-FR"/>
        </w:rPr>
        <w:t xml:space="preserve"> </w:t>
      </w:r>
      <w:r>
        <w:rPr>
          <w:rStyle w:val="hps"/>
          <w:lang w:val="fr-FR"/>
        </w:rPr>
        <w:t>a été créé</w:t>
      </w:r>
      <w:r>
        <w:rPr>
          <w:lang w:val="fr-FR"/>
        </w:rPr>
        <w:t xml:space="preserve"> </w:t>
      </w:r>
      <w:r>
        <w:rPr>
          <w:rStyle w:val="hps"/>
          <w:lang w:val="fr-FR"/>
        </w:rPr>
        <w:t>par la Résolution</w:t>
      </w:r>
      <w:r>
        <w:rPr>
          <w:lang w:val="fr-FR"/>
        </w:rPr>
        <w:t xml:space="preserve"> </w:t>
      </w:r>
      <w:r>
        <w:rPr>
          <w:rStyle w:val="hps"/>
          <w:lang w:val="fr-FR"/>
        </w:rPr>
        <w:t>10.26</w:t>
      </w:r>
      <w:r w:rsidR="00DF7775">
        <w:rPr>
          <w:rStyle w:val="FootnoteReference"/>
        </w:rPr>
        <w:footnoteReference w:id="1"/>
      </w:r>
      <w:r w:rsidR="00DF7775" w:rsidRPr="00DF7775">
        <w:rPr>
          <w:lang w:val="fr-FR"/>
        </w:rPr>
        <w:t xml:space="preserve"> </w:t>
      </w:r>
      <w:r>
        <w:rPr>
          <w:lang w:val="fr-FR"/>
        </w:rPr>
        <w:t xml:space="preserve"> </w:t>
      </w:r>
      <w:r w:rsidR="00DF7775">
        <w:rPr>
          <w:lang w:val="fr-FR"/>
        </w:rPr>
        <w:t xml:space="preserve">pour </w:t>
      </w:r>
      <w:r>
        <w:rPr>
          <w:rStyle w:val="hps"/>
          <w:lang w:val="fr-FR"/>
        </w:rPr>
        <w:t>aider les Parties</w:t>
      </w:r>
      <w:r>
        <w:rPr>
          <w:lang w:val="fr-FR"/>
        </w:rPr>
        <w:t xml:space="preserve"> </w:t>
      </w:r>
      <w:r>
        <w:rPr>
          <w:rStyle w:val="hps"/>
          <w:lang w:val="fr-FR"/>
        </w:rPr>
        <w:t>à la Convention</w:t>
      </w:r>
      <w:r>
        <w:rPr>
          <w:lang w:val="fr-FR"/>
        </w:rPr>
        <w:t xml:space="preserve"> </w:t>
      </w:r>
      <w:r>
        <w:rPr>
          <w:rStyle w:val="hps"/>
          <w:lang w:val="fr-FR"/>
        </w:rPr>
        <w:t>sur les espèces migratrices</w:t>
      </w:r>
      <w:r>
        <w:rPr>
          <w:lang w:val="fr-FR"/>
        </w:rPr>
        <w:t xml:space="preserve"> </w:t>
      </w:r>
      <w:r>
        <w:rPr>
          <w:rStyle w:val="hps"/>
          <w:lang w:val="fr-FR"/>
        </w:rPr>
        <w:t>(</w:t>
      </w:r>
      <w:r>
        <w:rPr>
          <w:lang w:val="fr-FR"/>
        </w:rPr>
        <w:t xml:space="preserve">CMS) </w:t>
      </w:r>
      <w:r>
        <w:rPr>
          <w:rStyle w:val="hps"/>
          <w:lang w:val="fr-FR"/>
        </w:rPr>
        <w:t>et</w:t>
      </w:r>
      <w:r>
        <w:rPr>
          <w:lang w:val="fr-FR"/>
        </w:rPr>
        <w:t xml:space="preserve"> </w:t>
      </w:r>
      <w:r>
        <w:rPr>
          <w:rStyle w:val="hps"/>
          <w:lang w:val="fr-FR"/>
        </w:rPr>
        <w:t>de ses instruments connexes</w:t>
      </w:r>
      <w:r>
        <w:rPr>
          <w:lang w:val="fr-FR"/>
        </w:rPr>
        <w:t xml:space="preserve">, </w:t>
      </w:r>
      <w:r w:rsidR="00DF7775">
        <w:rPr>
          <w:lang w:val="fr-FR"/>
        </w:rPr>
        <w:t xml:space="preserve">les </w:t>
      </w:r>
      <w:r>
        <w:rPr>
          <w:rStyle w:val="hps"/>
          <w:lang w:val="fr-FR"/>
        </w:rPr>
        <w:t>AME et</w:t>
      </w:r>
      <w:r>
        <w:rPr>
          <w:lang w:val="fr-FR"/>
        </w:rPr>
        <w:t xml:space="preserve"> </w:t>
      </w:r>
      <w:r>
        <w:rPr>
          <w:rStyle w:val="hps"/>
          <w:lang w:val="fr-FR"/>
        </w:rPr>
        <w:t>conventions</w:t>
      </w:r>
      <w:r>
        <w:rPr>
          <w:lang w:val="fr-FR"/>
        </w:rPr>
        <w:t xml:space="preserve"> </w:t>
      </w:r>
      <w:r w:rsidR="00DF7775">
        <w:rPr>
          <w:lang w:val="fr-FR"/>
        </w:rPr>
        <w:t>concernées</w:t>
      </w:r>
      <w:r w:rsidR="00856E71">
        <w:rPr>
          <w:lang w:val="fr-FR"/>
        </w:rPr>
        <w:t>,</w:t>
      </w:r>
      <w:r w:rsidR="00DF7775">
        <w:rPr>
          <w:lang w:val="fr-FR"/>
        </w:rPr>
        <w:t xml:space="preserve"> </w:t>
      </w:r>
      <w:r w:rsidR="00856E71">
        <w:rPr>
          <w:rStyle w:val="hps"/>
          <w:lang w:val="fr-FR"/>
        </w:rPr>
        <w:t xml:space="preserve">à </w:t>
      </w:r>
      <w:r>
        <w:rPr>
          <w:rStyle w:val="hps"/>
          <w:lang w:val="fr-FR"/>
        </w:rPr>
        <w:t>examiner les</w:t>
      </w:r>
      <w:r>
        <w:rPr>
          <w:lang w:val="fr-FR"/>
        </w:rPr>
        <w:t xml:space="preserve"> </w:t>
      </w:r>
      <w:r>
        <w:rPr>
          <w:rStyle w:val="hps"/>
          <w:lang w:val="fr-FR"/>
        </w:rPr>
        <w:t>causes et les conséquences</w:t>
      </w:r>
      <w:r>
        <w:rPr>
          <w:lang w:val="fr-FR"/>
        </w:rPr>
        <w:t xml:space="preserve"> </w:t>
      </w:r>
      <w:r>
        <w:rPr>
          <w:rStyle w:val="hps"/>
          <w:lang w:val="fr-FR"/>
        </w:rPr>
        <w:t>de l'empoisonnement</w:t>
      </w:r>
      <w:r>
        <w:rPr>
          <w:lang w:val="fr-FR"/>
        </w:rPr>
        <w:t xml:space="preserve"> </w:t>
      </w:r>
      <w:r>
        <w:rPr>
          <w:rStyle w:val="hps"/>
          <w:lang w:val="fr-FR"/>
        </w:rPr>
        <w:t>des oiseaux migrateurs</w:t>
      </w:r>
      <w:r>
        <w:rPr>
          <w:lang w:val="fr-FR"/>
        </w:rPr>
        <w:t xml:space="preserve">, </w:t>
      </w:r>
      <w:r>
        <w:rPr>
          <w:rStyle w:val="hps"/>
          <w:lang w:val="fr-FR"/>
        </w:rPr>
        <w:t>et</w:t>
      </w:r>
      <w:r>
        <w:rPr>
          <w:lang w:val="fr-FR"/>
        </w:rPr>
        <w:t xml:space="preserve"> </w:t>
      </w:r>
      <w:r w:rsidR="00856E71">
        <w:rPr>
          <w:rStyle w:val="hps"/>
          <w:lang w:val="fr-FR"/>
        </w:rPr>
        <w:t xml:space="preserve">à </w:t>
      </w:r>
      <w:r w:rsidR="00DF7775">
        <w:rPr>
          <w:rStyle w:val="hps"/>
          <w:lang w:val="fr-FR"/>
        </w:rPr>
        <w:t xml:space="preserve"> r</w:t>
      </w:r>
      <w:r>
        <w:rPr>
          <w:rStyle w:val="hps"/>
          <w:lang w:val="fr-FR"/>
        </w:rPr>
        <w:t>ecommander</w:t>
      </w:r>
      <w:r>
        <w:rPr>
          <w:lang w:val="fr-FR"/>
        </w:rPr>
        <w:t xml:space="preserve"> </w:t>
      </w:r>
      <w:r w:rsidR="00DF7775">
        <w:rPr>
          <w:lang w:val="fr-FR"/>
        </w:rPr>
        <w:t xml:space="preserve">des </w:t>
      </w:r>
      <w:r>
        <w:rPr>
          <w:rStyle w:val="hps"/>
          <w:lang w:val="fr-FR"/>
        </w:rPr>
        <w:t>réponses</w:t>
      </w:r>
      <w:r>
        <w:rPr>
          <w:lang w:val="fr-FR"/>
        </w:rPr>
        <w:t xml:space="preserve"> </w:t>
      </w:r>
      <w:r>
        <w:rPr>
          <w:rStyle w:val="hps"/>
          <w:lang w:val="fr-FR"/>
        </w:rPr>
        <w:t>appropriées</w:t>
      </w:r>
      <w:r>
        <w:rPr>
          <w:lang w:val="fr-FR"/>
        </w:rPr>
        <w:t xml:space="preserve"> </w:t>
      </w:r>
      <w:r>
        <w:rPr>
          <w:rStyle w:val="hps"/>
          <w:lang w:val="fr-FR"/>
        </w:rPr>
        <w:t>pour remédier aux</w:t>
      </w:r>
      <w:r>
        <w:rPr>
          <w:lang w:val="fr-FR"/>
        </w:rPr>
        <w:t xml:space="preserve"> </w:t>
      </w:r>
      <w:r>
        <w:rPr>
          <w:rStyle w:val="hps"/>
          <w:lang w:val="fr-FR"/>
        </w:rPr>
        <w:t>problèmes</w:t>
      </w:r>
      <w:r>
        <w:rPr>
          <w:lang w:val="fr-FR"/>
        </w:rPr>
        <w:t xml:space="preserve">. </w:t>
      </w:r>
    </w:p>
    <w:p w:rsidR="00DF7775" w:rsidRDefault="00DF7775" w:rsidP="00DF7775">
      <w:pPr>
        <w:pStyle w:val="ListParagraph"/>
        <w:ind w:left="0"/>
        <w:jc w:val="both"/>
        <w:rPr>
          <w:rStyle w:val="hps"/>
          <w:b/>
          <w:lang w:val="fr-FR"/>
        </w:rPr>
      </w:pPr>
    </w:p>
    <w:p w:rsidR="00987A58" w:rsidRDefault="00987A58" w:rsidP="00DF7775">
      <w:pPr>
        <w:pStyle w:val="ListParagraph"/>
        <w:ind w:left="0"/>
        <w:jc w:val="both"/>
        <w:rPr>
          <w:rStyle w:val="hps"/>
          <w:b/>
          <w:lang w:val="fr-FR"/>
        </w:rPr>
      </w:pPr>
    </w:p>
    <w:p w:rsidR="00924EE2" w:rsidRPr="00924EE2" w:rsidRDefault="00924EE2" w:rsidP="00AE77F6">
      <w:pPr>
        <w:pStyle w:val="ListParagraph"/>
        <w:numPr>
          <w:ilvl w:val="0"/>
          <w:numId w:val="4"/>
        </w:numPr>
        <w:ind w:left="0" w:firstLine="0"/>
        <w:jc w:val="both"/>
        <w:rPr>
          <w:b/>
          <w:lang w:val="fr-FR"/>
        </w:rPr>
      </w:pPr>
      <w:r w:rsidRPr="00924EE2">
        <w:rPr>
          <w:rStyle w:val="hps"/>
          <w:b/>
          <w:lang w:val="fr-FR"/>
        </w:rPr>
        <w:t>Rôle</w:t>
      </w:r>
      <w:r w:rsidRPr="00924EE2">
        <w:rPr>
          <w:b/>
          <w:lang w:val="fr-FR"/>
        </w:rPr>
        <w:t xml:space="preserve"> </w:t>
      </w:r>
      <w:r w:rsidRPr="00924EE2">
        <w:rPr>
          <w:rStyle w:val="hps"/>
          <w:b/>
          <w:lang w:val="fr-FR"/>
        </w:rPr>
        <w:t>et portée</w:t>
      </w:r>
    </w:p>
    <w:p w:rsidR="00924EE2" w:rsidRDefault="00924EE2" w:rsidP="00924EE2">
      <w:pPr>
        <w:jc w:val="both"/>
        <w:rPr>
          <w:lang w:val="fr-FR"/>
        </w:rPr>
      </w:pPr>
      <w:r w:rsidRPr="00924EE2">
        <w:rPr>
          <w:rStyle w:val="hps"/>
          <w:lang w:val="fr-FR"/>
        </w:rPr>
        <w:t>Le rôle</w:t>
      </w:r>
      <w:r w:rsidRPr="00924EE2">
        <w:rPr>
          <w:lang w:val="fr-FR"/>
        </w:rPr>
        <w:t xml:space="preserve"> </w:t>
      </w:r>
      <w:r w:rsidRPr="00924EE2">
        <w:rPr>
          <w:rStyle w:val="hps"/>
          <w:lang w:val="fr-FR"/>
        </w:rPr>
        <w:t>du Groupe de travail</w:t>
      </w:r>
      <w:r w:rsidRPr="00924EE2">
        <w:rPr>
          <w:lang w:val="fr-FR"/>
        </w:rPr>
        <w:t xml:space="preserve"> </w:t>
      </w:r>
      <w:r w:rsidRPr="00924EE2">
        <w:rPr>
          <w:rStyle w:val="hps"/>
          <w:lang w:val="fr-FR"/>
        </w:rPr>
        <w:t>est</w:t>
      </w:r>
      <w:r w:rsidRPr="00924EE2">
        <w:rPr>
          <w:lang w:val="fr-FR"/>
        </w:rPr>
        <w:t xml:space="preserve"> </w:t>
      </w:r>
      <w:r w:rsidRPr="00924EE2">
        <w:rPr>
          <w:rStyle w:val="hps"/>
          <w:lang w:val="fr-FR"/>
        </w:rPr>
        <w:t>de faciliter les efforts</w:t>
      </w:r>
      <w:r w:rsidRPr="00924EE2">
        <w:rPr>
          <w:lang w:val="fr-FR"/>
        </w:rPr>
        <w:t xml:space="preserve"> </w:t>
      </w:r>
      <w:r w:rsidRPr="00924EE2">
        <w:rPr>
          <w:rStyle w:val="hps"/>
          <w:lang w:val="fr-FR"/>
        </w:rPr>
        <w:t>concertés</w:t>
      </w:r>
      <w:r w:rsidR="00DF7775">
        <w:rPr>
          <w:lang w:val="fr-FR"/>
        </w:rPr>
        <w:t>, l</w:t>
      </w:r>
      <w:r w:rsidRPr="00924EE2">
        <w:rPr>
          <w:lang w:val="fr-FR"/>
        </w:rPr>
        <w:t xml:space="preserve">es actions et </w:t>
      </w:r>
      <w:r w:rsidR="00DF7775">
        <w:rPr>
          <w:rStyle w:val="hps"/>
          <w:lang w:val="fr-FR"/>
        </w:rPr>
        <w:t>l</w:t>
      </w:r>
      <w:r w:rsidRPr="00924EE2">
        <w:rPr>
          <w:rStyle w:val="hps"/>
          <w:lang w:val="fr-FR"/>
        </w:rPr>
        <w:t>es procédures pour empêcher</w:t>
      </w:r>
      <w:r w:rsidRPr="00924EE2">
        <w:rPr>
          <w:lang w:val="fr-FR"/>
        </w:rPr>
        <w:t xml:space="preserve"> </w:t>
      </w:r>
      <w:r w:rsidRPr="00924EE2">
        <w:rPr>
          <w:rStyle w:val="hps"/>
          <w:lang w:val="fr-FR"/>
        </w:rPr>
        <w:t>l'empoisonnement</w:t>
      </w:r>
      <w:r w:rsidRPr="00924EE2">
        <w:rPr>
          <w:lang w:val="fr-FR"/>
        </w:rPr>
        <w:t xml:space="preserve"> </w:t>
      </w:r>
      <w:r w:rsidRPr="00924EE2">
        <w:rPr>
          <w:rStyle w:val="hps"/>
          <w:lang w:val="fr-FR"/>
        </w:rPr>
        <w:t>des oiseaux migrateurs</w:t>
      </w:r>
      <w:r w:rsidRPr="00924EE2">
        <w:rPr>
          <w:lang w:val="fr-FR"/>
        </w:rPr>
        <w:t xml:space="preserve">. </w:t>
      </w:r>
      <w:r w:rsidRPr="00924EE2">
        <w:rPr>
          <w:rStyle w:val="hps"/>
          <w:lang w:val="fr-FR"/>
        </w:rPr>
        <w:t>Son champ d'application</w:t>
      </w:r>
      <w:r w:rsidRPr="00924EE2">
        <w:rPr>
          <w:lang w:val="fr-FR"/>
        </w:rPr>
        <w:t xml:space="preserve"> </w:t>
      </w:r>
      <w:r w:rsidRPr="00924EE2">
        <w:rPr>
          <w:rStyle w:val="hps"/>
          <w:lang w:val="fr-FR"/>
        </w:rPr>
        <w:t>géographique</w:t>
      </w:r>
      <w:r w:rsidRPr="00924EE2">
        <w:rPr>
          <w:lang w:val="fr-FR"/>
        </w:rPr>
        <w:t xml:space="preserve"> </w:t>
      </w:r>
      <w:r w:rsidRPr="00924EE2">
        <w:rPr>
          <w:rStyle w:val="hps"/>
          <w:lang w:val="fr-FR"/>
        </w:rPr>
        <w:t>est</w:t>
      </w:r>
      <w:r w:rsidRPr="00924EE2">
        <w:rPr>
          <w:lang w:val="fr-FR"/>
        </w:rPr>
        <w:t xml:space="preserve"> </w:t>
      </w:r>
      <w:r w:rsidRPr="00924EE2">
        <w:rPr>
          <w:rStyle w:val="hps"/>
          <w:lang w:val="fr-FR"/>
        </w:rPr>
        <w:t>mondial</w:t>
      </w:r>
      <w:r w:rsidRPr="00924EE2">
        <w:rPr>
          <w:lang w:val="fr-FR"/>
        </w:rPr>
        <w:t xml:space="preserve">. </w:t>
      </w:r>
      <w:r w:rsidRPr="00924EE2">
        <w:rPr>
          <w:rStyle w:val="hps"/>
          <w:lang w:val="fr-FR"/>
        </w:rPr>
        <w:t>Le groupe de travail</w:t>
      </w:r>
      <w:r w:rsidRPr="00924EE2">
        <w:rPr>
          <w:lang w:val="fr-FR"/>
        </w:rPr>
        <w:t xml:space="preserve"> </w:t>
      </w:r>
      <w:r w:rsidRPr="00924EE2">
        <w:rPr>
          <w:rStyle w:val="hps"/>
          <w:lang w:val="fr-FR"/>
        </w:rPr>
        <w:t>portera sur</w:t>
      </w:r>
      <w:r w:rsidRPr="00924EE2">
        <w:rPr>
          <w:lang w:val="fr-FR"/>
        </w:rPr>
        <w:t xml:space="preserve"> </w:t>
      </w:r>
      <w:r w:rsidRPr="00924EE2">
        <w:rPr>
          <w:rStyle w:val="hps"/>
          <w:lang w:val="fr-FR"/>
        </w:rPr>
        <w:t>tous les taxons</w:t>
      </w:r>
      <w:r w:rsidRPr="00924EE2">
        <w:rPr>
          <w:lang w:val="fr-FR"/>
        </w:rPr>
        <w:t xml:space="preserve"> </w:t>
      </w:r>
      <w:r w:rsidRPr="00924EE2">
        <w:rPr>
          <w:rStyle w:val="hps"/>
          <w:lang w:val="fr-FR"/>
        </w:rPr>
        <w:t>d'oiseaux migrateurs</w:t>
      </w:r>
      <w:r w:rsidRPr="00924EE2">
        <w:rPr>
          <w:lang w:val="fr-FR"/>
        </w:rPr>
        <w:t xml:space="preserve"> </w:t>
      </w:r>
      <w:r w:rsidRPr="00924EE2">
        <w:rPr>
          <w:rStyle w:val="hps"/>
          <w:lang w:val="fr-FR"/>
        </w:rPr>
        <w:t>tels que définis par</w:t>
      </w:r>
      <w:r w:rsidRPr="00924EE2">
        <w:rPr>
          <w:lang w:val="fr-FR"/>
        </w:rPr>
        <w:t xml:space="preserve"> </w:t>
      </w:r>
      <w:r w:rsidRPr="00924EE2">
        <w:rPr>
          <w:rStyle w:val="hps"/>
          <w:lang w:val="fr-FR"/>
        </w:rPr>
        <w:t>la CMS et ses</w:t>
      </w:r>
      <w:r w:rsidRPr="00924EE2">
        <w:rPr>
          <w:lang w:val="fr-FR"/>
        </w:rPr>
        <w:t xml:space="preserve"> </w:t>
      </w:r>
      <w:r w:rsidRPr="00924EE2">
        <w:rPr>
          <w:rStyle w:val="hps"/>
          <w:lang w:val="fr-FR"/>
        </w:rPr>
        <w:t>instruments</w:t>
      </w:r>
      <w:r w:rsidRPr="00924EE2">
        <w:rPr>
          <w:lang w:val="fr-FR"/>
        </w:rPr>
        <w:t xml:space="preserve"> </w:t>
      </w:r>
      <w:r w:rsidRPr="00924EE2">
        <w:rPr>
          <w:rStyle w:val="hps"/>
          <w:lang w:val="fr-FR"/>
        </w:rPr>
        <w:t>associés concernés</w:t>
      </w:r>
      <w:r w:rsidRPr="00924EE2">
        <w:rPr>
          <w:lang w:val="fr-FR"/>
        </w:rPr>
        <w:t>.</w:t>
      </w:r>
    </w:p>
    <w:p w:rsidR="00924EE2" w:rsidRDefault="00924EE2" w:rsidP="00924EE2">
      <w:pPr>
        <w:jc w:val="both"/>
        <w:rPr>
          <w:b/>
          <w:color w:val="000000"/>
          <w:lang w:val="fr-FR"/>
        </w:rPr>
      </w:pPr>
    </w:p>
    <w:p w:rsidR="00987A58" w:rsidRPr="00924EE2" w:rsidRDefault="00987A58" w:rsidP="00924EE2">
      <w:pPr>
        <w:jc w:val="both"/>
        <w:rPr>
          <w:b/>
          <w:color w:val="000000"/>
          <w:lang w:val="fr-FR"/>
        </w:rPr>
      </w:pPr>
    </w:p>
    <w:p w:rsidR="00924EE2" w:rsidRPr="00924EE2" w:rsidRDefault="00924EE2" w:rsidP="00AE77F6">
      <w:pPr>
        <w:pStyle w:val="ListParagraph"/>
        <w:numPr>
          <w:ilvl w:val="0"/>
          <w:numId w:val="4"/>
        </w:numPr>
        <w:ind w:left="0" w:firstLine="0"/>
        <w:jc w:val="both"/>
        <w:rPr>
          <w:rStyle w:val="hps"/>
          <w:b/>
          <w:color w:val="000000"/>
          <w:lang w:val="fr-FR"/>
        </w:rPr>
      </w:pPr>
      <w:r w:rsidRPr="00924EE2">
        <w:rPr>
          <w:rStyle w:val="hps"/>
          <w:b/>
          <w:lang w:val="fr-FR"/>
        </w:rPr>
        <w:t xml:space="preserve"> Attributions</w:t>
      </w:r>
    </w:p>
    <w:p w:rsidR="00924EE2" w:rsidRDefault="00924EE2" w:rsidP="00924EE2">
      <w:pPr>
        <w:pStyle w:val="ListParagraph"/>
        <w:ind w:left="0"/>
        <w:jc w:val="both"/>
        <w:rPr>
          <w:rStyle w:val="hps"/>
          <w:lang w:val="fr-FR"/>
        </w:rPr>
      </w:pPr>
      <w:r w:rsidRPr="00924EE2">
        <w:rPr>
          <w:rStyle w:val="hps"/>
          <w:lang w:val="fr-FR"/>
        </w:rPr>
        <w:t>Le</w:t>
      </w:r>
      <w:r w:rsidRPr="00924EE2">
        <w:rPr>
          <w:lang w:val="fr-FR"/>
        </w:rPr>
        <w:t xml:space="preserve"> </w:t>
      </w:r>
      <w:r w:rsidRPr="00924EE2">
        <w:rPr>
          <w:rStyle w:val="hps"/>
          <w:lang w:val="fr-FR"/>
        </w:rPr>
        <w:t>Groupe de travail</w:t>
      </w:r>
      <w:r w:rsidR="00DF7775">
        <w:rPr>
          <w:rStyle w:val="hps"/>
          <w:lang w:val="fr-FR"/>
        </w:rPr>
        <w:t xml:space="preserve"> va :</w:t>
      </w:r>
    </w:p>
    <w:p w:rsidR="00DF7775" w:rsidRDefault="00DF7775" w:rsidP="00924EE2">
      <w:pPr>
        <w:pStyle w:val="ListParagraph"/>
        <w:ind w:left="0"/>
        <w:jc w:val="both"/>
        <w:rPr>
          <w:rStyle w:val="hps"/>
          <w:lang w:val="fr-FR"/>
        </w:rPr>
      </w:pPr>
    </w:p>
    <w:p w:rsidR="00DF7775" w:rsidRDefault="00924EE2" w:rsidP="00DF7775">
      <w:pPr>
        <w:pStyle w:val="ListParagraph"/>
        <w:ind w:left="0"/>
        <w:jc w:val="both"/>
        <w:rPr>
          <w:b/>
          <w:lang w:val="fr-FR"/>
        </w:rPr>
      </w:pPr>
      <w:r w:rsidRPr="00DF7775">
        <w:rPr>
          <w:rStyle w:val="hps"/>
          <w:b/>
          <w:lang w:val="fr-FR"/>
        </w:rPr>
        <w:t xml:space="preserve">Soutenir </w:t>
      </w:r>
      <w:r w:rsidR="00DF7775">
        <w:rPr>
          <w:rStyle w:val="hps"/>
          <w:b/>
          <w:lang w:val="fr-FR"/>
        </w:rPr>
        <w:t xml:space="preserve">la mise en œuvre </w:t>
      </w:r>
      <w:r w:rsidRPr="00DF7775">
        <w:rPr>
          <w:rStyle w:val="hps"/>
          <w:b/>
          <w:lang w:val="fr-FR"/>
        </w:rPr>
        <w:t>des lignes directrices</w:t>
      </w:r>
      <w:r w:rsidRPr="00DF7775">
        <w:rPr>
          <w:b/>
          <w:lang w:val="fr-FR"/>
        </w:rPr>
        <w:t xml:space="preserve"> </w:t>
      </w:r>
      <w:r w:rsidR="00DF7775">
        <w:rPr>
          <w:b/>
          <w:lang w:val="fr-FR"/>
        </w:rPr>
        <w:t>sur la prévention de l’</w:t>
      </w:r>
      <w:r w:rsidRPr="00DF7775">
        <w:rPr>
          <w:rStyle w:val="hps"/>
          <w:b/>
          <w:lang w:val="fr-FR"/>
        </w:rPr>
        <w:t>empoisonnement</w:t>
      </w:r>
      <w:r w:rsidRPr="00DF7775">
        <w:rPr>
          <w:b/>
          <w:lang w:val="fr-FR"/>
        </w:rPr>
        <w:t xml:space="preserve"> </w:t>
      </w:r>
    </w:p>
    <w:p w:rsidR="00DF7775" w:rsidRDefault="00DF7775" w:rsidP="00DF7775">
      <w:pPr>
        <w:pStyle w:val="ListParagraph"/>
        <w:ind w:left="0"/>
        <w:jc w:val="both"/>
        <w:rPr>
          <w:b/>
          <w:lang w:val="fr-FR"/>
        </w:rPr>
      </w:pPr>
    </w:p>
    <w:p w:rsidR="00924EE2" w:rsidRDefault="00924EE2" w:rsidP="00AE77F6">
      <w:pPr>
        <w:pStyle w:val="ListParagraph"/>
        <w:numPr>
          <w:ilvl w:val="0"/>
          <w:numId w:val="5"/>
        </w:numPr>
        <w:ind w:left="567" w:hanging="567"/>
        <w:jc w:val="both"/>
        <w:rPr>
          <w:lang w:val="fr-FR"/>
        </w:rPr>
      </w:pPr>
      <w:r>
        <w:rPr>
          <w:rStyle w:val="hps"/>
          <w:lang w:val="fr-FR"/>
        </w:rPr>
        <w:t>Faciliter</w:t>
      </w:r>
      <w:r>
        <w:rPr>
          <w:lang w:val="fr-FR"/>
        </w:rPr>
        <w:t xml:space="preserve"> </w:t>
      </w:r>
      <w:r>
        <w:rPr>
          <w:rStyle w:val="hps"/>
          <w:lang w:val="fr-FR"/>
        </w:rPr>
        <w:t>la mise en œuvre</w:t>
      </w:r>
      <w:r>
        <w:rPr>
          <w:lang w:val="fr-FR"/>
        </w:rPr>
        <w:t xml:space="preserve"> </w:t>
      </w:r>
      <w:r>
        <w:rPr>
          <w:rStyle w:val="hps"/>
          <w:lang w:val="fr-FR"/>
        </w:rPr>
        <w:t>des</w:t>
      </w:r>
      <w:r>
        <w:rPr>
          <w:lang w:val="fr-FR"/>
        </w:rPr>
        <w:t xml:space="preserve"> </w:t>
      </w:r>
      <w:r>
        <w:rPr>
          <w:rStyle w:val="hps"/>
          <w:lang w:val="fr-FR"/>
        </w:rPr>
        <w:t>lignes directrices</w:t>
      </w:r>
      <w:r>
        <w:rPr>
          <w:lang w:val="fr-FR"/>
        </w:rPr>
        <w:t xml:space="preserve"> </w:t>
      </w:r>
      <w:r w:rsidR="00DF7775">
        <w:rPr>
          <w:lang w:val="fr-FR"/>
        </w:rPr>
        <w:t xml:space="preserve">sur la </w:t>
      </w:r>
      <w:r w:rsidR="00DF7775">
        <w:rPr>
          <w:rStyle w:val="hps"/>
          <w:lang w:val="fr-FR"/>
        </w:rPr>
        <w:t>prévention de l’empoisonnement</w:t>
      </w:r>
      <w:r>
        <w:rPr>
          <w:rStyle w:val="hps"/>
          <w:lang w:val="fr-FR"/>
        </w:rPr>
        <w:t xml:space="preserve"> et</w:t>
      </w:r>
      <w:r>
        <w:rPr>
          <w:lang w:val="fr-FR"/>
        </w:rPr>
        <w:t xml:space="preserve"> </w:t>
      </w:r>
      <w:r>
        <w:rPr>
          <w:rStyle w:val="hps"/>
          <w:lang w:val="fr-FR"/>
        </w:rPr>
        <w:t>d'autres résolutions</w:t>
      </w:r>
      <w:r>
        <w:rPr>
          <w:lang w:val="fr-FR"/>
        </w:rPr>
        <w:t xml:space="preserve"> </w:t>
      </w:r>
      <w:r>
        <w:rPr>
          <w:rStyle w:val="hps"/>
          <w:lang w:val="fr-FR"/>
        </w:rPr>
        <w:t>pertinentes adoptées</w:t>
      </w:r>
      <w:r>
        <w:rPr>
          <w:lang w:val="fr-FR"/>
        </w:rPr>
        <w:t xml:space="preserve"> </w:t>
      </w:r>
      <w:r w:rsidR="00DF7775">
        <w:rPr>
          <w:rStyle w:val="hps"/>
          <w:lang w:val="fr-FR"/>
        </w:rPr>
        <w:t>par la CO</w:t>
      </w:r>
      <w:r>
        <w:rPr>
          <w:rStyle w:val="hps"/>
          <w:lang w:val="fr-FR"/>
        </w:rPr>
        <w:t>P</w:t>
      </w:r>
      <w:r>
        <w:rPr>
          <w:lang w:val="fr-FR"/>
        </w:rPr>
        <w:t xml:space="preserve"> </w:t>
      </w:r>
      <w:r>
        <w:rPr>
          <w:rStyle w:val="hps"/>
          <w:lang w:val="fr-FR"/>
        </w:rPr>
        <w:t>11, ainsi que</w:t>
      </w:r>
      <w:r>
        <w:rPr>
          <w:lang w:val="fr-FR"/>
        </w:rPr>
        <w:t xml:space="preserve"> </w:t>
      </w:r>
      <w:r>
        <w:rPr>
          <w:rStyle w:val="hps"/>
          <w:lang w:val="fr-FR"/>
        </w:rPr>
        <w:t>d'autres</w:t>
      </w:r>
      <w:r>
        <w:rPr>
          <w:lang w:val="fr-FR"/>
        </w:rPr>
        <w:t xml:space="preserve"> </w:t>
      </w:r>
      <w:r>
        <w:rPr>
          <w:rStyle w:val="hps"/>
          <w:lang w:val="fr-FR"/>
        </w:rPr>
        <w:t>cadres pertinents</w:t>
      </w:r>
      <w:r>
        <w:rPr>
          <w:lang w:val="fr-FR"/>
        </w:rPr>
        <w:t xml:space="preserve"> </w:t>
      </w:r>
      <w:r w:rsidR="00DF7775">
        <w:rPr>
          <w:rStyle w:val="hps"/>
          <w:lang w:val="fr-FR"/>
        </w:rPr>
        <w:t xml:space="preserve">pour </w:t>
      </w:r>
      <w:r>
        <w:rPr>
          <w:rStyle w:val="hps"/>
          <w:lang w:val="fr-FR"/>
        </w:rPr>
        <w:t>action;</w:t>
      </w:r>
      <w:r>
        <w:rPr>
          <w:lang w:val="fr-FR"/>
        </w:rPr>
        <w:t xml:space="preserve"> </w:t>
      </w:r>
    </w:p>
    <w:p w:rsidR="00924EE2" w:rsidRDefault="00924EE2" w:rsidP="00987A58">
      <w:pPr>
        <w:pStyle w:val="ListParagraph"/>
        <w:ind w:left="0"/>
        <w:jc w:val="both"/>
        <w:rPr>
          <w:lang w:val="fr-FR"/>
        </w:rPr>
      </w:pPr>
    </w:p>
    <w:p w:rsidR="00924EE2" w:rsidRDefault="00924EE2" w:rsidP="00AE77F6">
      <w:pPr>
        <w:pStyle w:val="ListParagraph"/>
        <w:numPr>
          <w:ilvl w:val="0"/>
          <w:numId w:val="5"/>
        </w:numPr>
        <w:ind w:left="0" w:firstLine="0"/>
        <w:jc w:val="both"/>
        <w:rPr>
          <w:lang w:val="fr-FR"/>
        </w:rPr>
      </w:pPr>
      <w:r>
        <w:rPr>
          <w:rStyle w:val="hps"/>
          <w:lang w:val="fr-FR"/>
        </w:rPr>
        <w:t>Définir</w:t>
      </w:r>
      <w:r>
        <w:rPr>
          <w:lang w:val="fr-FR"/>
        </w:rPr>
        <w:t xml:space="preserve"> </w:t>
      </w:r>
      <w:r>
        <w:rPr>
          <w:rStyle w:val="hps"/>
          <w:lang w:val="fr-FR"/>
        </w:rPr>
        <w:t>et mettre en œuvre</w:t>
      </w:r>
      <w:r>
        <w:rPr>
          <w:lang w:val="fr-FR"/>
        </w:rPr>
        <w:t xml:space="preserve"> </w:t>
      </w:r>
      <w:r>
        <w:rPr>
          <w:rStyle w:val="hps"/>
          <w:lang w:val="fr-FR"/>
        </w:rPr>
        <w:t>les priorités de son</w:t>
      </w:r>
      <w:r>
        <w:rPr>
          <w:lang w:val="fr-FR"/>
        </w:rPr>
        <w:t xml:space="preserve"> </w:t>
      </w:r>
      <w:r>
        <w:rPr>
          <w:rStyle w:val="hps"/>
          <w:lang w:val="fr-FR"/>
        </w:rPr>
        <w:t>travail</w:t>
      </w:r>
      <w:r>
        <w:rPr>
          <w:lang w:val="fr-FR"/>
        </w:rPr>
        <w:t xml:space="preserve">; </w:t>
      </w:r>
    </w:p>
    <w:p w:rsidR="00924EE2" w:rsidRPr="00DF7775" w:rsidRDefault="00924EE2" w:rsidP="00987A58">
      <w:pPr>
        <w:jc w:val="both"/>
        <w:rPr>
          <w:lang w:val="fr-FR"/>
        </w:rPr>
      </w:pPr>
    </w:p>
    <w:p w:rsidR="00924EE2" w:rsidRDefault="00255A32" w:rsidP="00AE77F6">
      <w:pPr>
        <w:pStyle w:val="ListParagraph"/>
        <w:numPr>
          <w:ilvl w:val="0"/>
          <w:numId w:val="5"/>
        </w:numPr>
        <w:ind w:left="567" w:hanging="567"/>
        <w:jc w:val="both"/>
        <w:rPr>
          <w:lang w:val="fr-FR"/>
        </w:rPr>
      </w:pPr>
      <w:r>
        <w:rPr>
          <w:rStyle w:val="hps"/>
          <w:lang w:val="fr-FR"/>
        </w:rPr>
        <w:t>Poursuivre activement l’examen d</w:t>
      </w:r>
      <w:r w:rsidR="00924EE2">
        <w:rPr>
          <w:rStyle w:val="hps"/>
          <w:lang w:val="fr-FR"/>
        </w:rPr>
        <w:t>es</w:t>
      </w:r>
      <w:r w:rsidR="00924EE2">
        <w:rPr>
          <w:lang w:val="fr-FR"/>
        </w:rPr>
        <w:t xml:space="preserve"> </w:t>
      </w:r>
      <w:r w:rsidR="00924EE2">
        <w:rPr>
          <w:rStyle w:val="hps"/>
          <w:lang w:val="fr-FR"/>
        </w:rPr>
        <w:t>lignes directrices</w:t>
      </w:r>
      <w:r w:rsidR="00924EE2">
        <w:rPr>
          <w:lang w:val="fr-FR"/>
        </w:rPr>
        <w:t xml:space="preserve"> </w:t>
      </w:r>
      <w:r w:rsidR="00924EE2">
        <w:rPr>
          <w:rStyle w:val="hps"/>
          <w:lang w:val="fr-FR"/>
        </w:rPr>
        <w:t>à la lumière</w:t>
      </w:r>
      <w:r w:rsidR="00924EE2">
        <w:rPr>
          <w:lang w:val="fr-FR"/>
        </w:rPr>
        <w:t xml:space="preserve"> </w:t>
      </w:r>
      <w:r w:rsidR="00924EE2">
        <w:rPr>
          <w:rStyle w:val="hps"/>
          <w:lang w:val="fr-FR"/>
        </w:rPr>
        <w:t xml:space="preserve">des résultats </w:t>
      </w:r>
      <w:r>
        <w:rPr>
          <w:rStyle w:val="hps"/>
          <w:lang w:val="fr-FR"/>
        </w:rPr>
        <w:t>du développement de la r</w:t>
      </w:r>
      <w:r w:rsidR="00924EE2">
        <w:rPr>
          <w:rStyle w:val="hps"/>
          <w:lang w:val="fr-FR"/>
        </w:rPr>
        <w:t>echerche</w:t>
      </w:r>
      <w:r w:rsidR="00924EE2">
        <w:rPr>
          <w:lang w:val="fr-FR"/>
        </w:rPr>
        <w:t xml:space="preserve"> </w:t>
      </w:r>
      <w:r w:rsidR="00924EE2">
        <w:rPr>
          <w:rStyle w:val="hps"/>
          <w:lang w:val="fr-FR"/>
        </w:rPr>
        <w:t>et</w:t>
      </w:r>
      <w:r w:rsidR="00924EE2">
        <w:rPr>
          <w:lang w:val="fr-FR"/>
        </w:rPr>
        <w:t xml:space="preserve"> </w:t>
      </w:r>
      <w:r w:rsidR="00924EE2">
        <w:rPr>
          <w:rStyle w:val="hps"/>
          <w:lang w:val="fr-FR"/>
        </w:rPr>
        <w:t>d'autres informations pertinentes</w:t>
      </w:r>
      <w:r w:rsidR="00924EE2">
        <w:rPr>
          <w:lang w:val="fr-FR"/>
        </w:rPr>
        <w:t xml:space="preserve"> </w:t>
      </w:r>
      <w:r w:rsidR="00924EE2">
        <w:rPr>
          <w:rStyle w:val="hps"/>
          <w:lang w:val="fr-FR"/>
        </w:rPr>
        <w:t>et de rendre compte</w:t>
      </w:r>
      <w:r w:rsidR="00924EE2">
        <w:rPr>
          <w:lang w:val="fr-FR"/>
        </w:rPr>
        <w:t xml:space="preserve"> </w:t>
      </w:r>
      <w:r w:rsidR="00924EE2">
        <w:rPr>
          <w:rStyle w:val="hps"/>
          <w:lang w:val="fr-FR"/>
        </w:rPr>
        <w:t>des développements</w:t>
      </w:r>
      <w:r w:rsidR="00924EE2">
        <w:rPr>
          <w:lang w:val="fr-FR"/>
        </w:rPr>
        <w:t xml:space="preserve"> </w:t>
      </w:r>
      <w:r w:rsidR="00924EE2">
        <w:rPr>
          <w:rStyle w:val="hps"/>
          <w:lang w:val="fr-FR"/>
        </w:rPr>
        <w:t>pertinents</w:t>
      </w:r>
      <w:r w:rsidR="00924EE2">
        <w:rPr>
          <w:lang w:val="fr-FR"/>
        </w:rPr>
        <w:t xml:space="preserve"> </w:t>
      </w:r>
      <w:r w:rsidR="00924EE2">
        <w:rPr>
          <w:rStyle w:val="hps"/>
          <w:lang w:val="fr-FR"/>
        </w:rPr>
        <w:t>au Conseil</w:t>
      </w:r>
      <w:r w:rsidR="00924EE2">
        <w:rPr>
          <w:lang w:val="fr-FR"/>
        </w:rPr>
        <w:t xml:space="preserve"> </w:t>
      </w:r>
      <w:r w:rsidR="00924EE2">
        <w:rPr>
          <w:rStyle w:val="hps"/>
          <w:lang w:val="fr-FR"/>
        </w:rPr>
        <w:t>scientifique</w:t>
      </w:r>
      <w:r w:rsidR="00924EE2">
        <w:rPr>
          <w:lang w:val="fr-FR"/>
        </w:rPr>
        <w:t xml:space="preserve">; </w:t>
      </w:r>
    </w:p>
    <w:p w:rsidR="00924EE2" w:rsidRDefault="00924EE2" w:rsidP="00987A58">
      <w:pPr>
        <w:pStyle w:val="ListParagraph"/>
        <w:ind w:left="0"/>
        <w:jc w:val="both"/>
        <w:rPr>
          <w:lang w:val="fr-FR"/>
        </w:rPr>
      </w:pPr>
    </w:p>
    <w:p w:rsidR="00924EE2" w:rsidRDefault="00924EE2" w:rsidP="00AE77F6">
      <w:pPr>
        <w:pStyle w:val="ListParagraph"/>
        <w:numPr>
          <w:ilvl w:val="0"/>
          <w:numId w:val="5"/>
        </w:numPr>
        <w:ind w:left="0" w:firstLine="0"/>
        <w:jc w:val="both"/>
        <w:rPr>
          <w:lang w:val="fr-FR"/>
        </w:rPr>
      </w:pPr>
      <w:r>
        <w:rPr>
          <w:rStyle w:val="hps"/>
          <w:lang w:val="fr-FR"/>
        </w:rPr>
        <w:t>Aider à</w:t>
      </w:r>
      <w:r>
        <w:rPr>
          <w:lang w:val="fr-FR"/>
        </w:rPr>
        <w:t xml:space="preserve"> </w:t>
      </w:r>
      <w:r>
        <w:rPr>
          <w:rStyle w:val="hps"/>
          <w:lang w:val="fr-FR"/>
        </w:rPr>
        <w:t>la mobilisation de ressources</w:t>
      </w:r>
      <w:r>
        <w:rPr>
          <w:lang w:val="fr-FR"/>
        </w:rPr>
        <w:t xml:space="preserve"> </w:t>
      </w:r>
      <w:r>
        <w:rPr>
          <w:rStyle w:val="hps"/>
          <w:lang w:val="fr-FR"/>
        </w:rPr>
        <w:t>pour des actions prioritaires</w:t>
      </w:r>
      <w:r>
        <w:rPr>
          <w:lang w:val="fr-FR"/>
        </w:rPr>
        <w:t>;</w:t>
      </w:r>
    </w:p>
    <w:p w:rsidR="00924EE2" w:rsidRPr="00924EE2" w:rsidRDefault="00924EE2" w:rsidP="00987A58">
      <w:pPr>
        <w:pStyle w:val="ListParagraph"/>
        <w:ind w:left="0"/>
        <w:rPr>
          <w:lang w:val="fr-FR"/>
        </w:rPr>
      </w:pPr>
    </w:p>
    <w:p w:rsidR="00924EE2" w:rsidRDefault="00924EE2" w:rsidP="00AE77F6">
      <w:pPr>
        <w:pStyle w:val="ListParagraph"/>
        <w:numPr>
          <w:ilvl w:val="0"/>
          <w:numId w:val="5"/>
        </w:numPr>
        <w:ind w:left="567" w:hanging="567"/>
        <w:jc w:val="both"/>
        <w:rPr>
          <w:lang w:val="fr-FR"/>
        </w:rPr>
      </w:pPr>
      <w:r w:rsidRPr="00924EE2">
        <w:rPr>
          <w:rStyle w:val="hps"/>
          <w:lang w:val="fr-FR"/>
        </w:rPr>
        <w:t>Chercher</w:t>
      </w:r>
      <w:r w:rsidRPr="00924EE2">
        <w:rPr>
          <w:lang w:val="fr-FR"/>
        </w:rPr>
        <w:t xml:space="preserve"> </w:t>
      </w:r>
      <w:r w:rsidRPr="00924EE2">
        <w:rPr>
          <w:rStyle w:val="hps"/>
          <w:lang w:val="fr-FR"/>
        </w:rPr>
        <w:t>activement l'engagement</w:t>
      </w:r>
      <w:r w:rsidRPr="00924EE2">
        <w:rPr>
          <w:lang w:val="fr-FR"/>
        </w:rPr>
        <w:t xml:space="preserve"> </w:t>
      </w:r>
      <w:r w:rsidRPr="00924EE2">
        <w:rPr>
          <w:rStyle w:val="hps"/>
          <w:lang w:val="fr-FR"/>
        </w:rPr>
        <w:t>de</w:t>
      </w:r>
      <w:r w:rsidRPr="00924EE2">
        <w:rPr>
          <w:lang w:val="fr-FR"/>
        </w:rPr>
        <w:t xml:space="preserve"> </w:t>
      </w:r>
      <w:r w:rsidR="00255A32">
        <w:rPr>
          <w:lang w:val="fr-FR"/>
        </w:rPr>
        <w:t xml:space="preserve">et avec les industries concernées de </w:t>
      </w:r>
      <w:r w:rsidRPr="00924EE2">
        <w:rPr>
          <w:rStyle w:val="hps"/>
          <w:lang w:val="fr-FR"/>
        </w:rPr>
        <w:t>l'agrochimie</w:t>
      </w:r>
      <w:r w:rsidRPr="00924EE2">
        <w:rPr>
          <w:lang w:val="fr-FR"/>
        </w:rPr>
        <w:t xml:space="preserve"> </w:t>
      </w:r>
      <w:r w:rsidR="00255A32">
        <w:rPr>
          <w:lang w:val="fr-FR"/>
        </w:rPr>
        <w:t xml:space="preserve">et de la </w:t>
      </w:r>
      <w:r w:rsidR="00255A32">
        <w:rPr>
          <w:rStyle w:val="hps"/>
          <w:lang w:val="fr-FR"/>
        </w:rPr>
        <w:t>pharmacie</w:t>
      </w:r>
      <w:r w:rsidRPr="00924EE2">
        <w:rPr>
          <w:rStyle w:val="hps"/>
          <w:lang w:val="fr-FR"/>
        </w:rPr>
        <w:t xml:space="preserve"> vétérinaire</w:t>
      </w:r>
      <w:r w:rsidRPr="00924EE2">
        <w:rPr>
          <w:lang w:val="fr-FR"/>
        </w:rPr>
        <w:t xml:space="preserve">, </w:t>
      </w:r>
      <w:r w:rsidR="00255A32">
        <w:rPr>
          <w:rStyle w:val="hps"/>
          <w:lang w:val="fr-FR"/>
        </w:rPr>
        <w:t xml:space="preserve">les </w:t>
      </w:r>
      <w:r w:rsidR="007D4F02">
        <w:rPr>
          <w:rStyle w:val="hps"/>
          <w:lang w:val="fr-FR"/>
        </w:rPr>
        <w:t>entreprises</w:t>
      </w:r>
      <w:r w:rsidR="00255A32">
        <w:rPr>
          <w:rStyle w:val="hps"/>
          <w:lang w:val="fr-FR"/>
        </w:rPr>
        <w:t xml:space="preserve"> fabriquant</w:t>
      </w:r>
      <w:r w:rsidRPr="00924EE2">
        <w:rPr>
          <w:rStyle w:val="hps"/>
          <w:lang w:val="fr-FR"/>
        </w:rPr>
        <w:t xml:space="preserve"> de</w:t>
      </w:r>
      <w:r w:rsidR="00255A32">
        <w:rPr>
          <w:lang w:val="fr-FR"/>
        </w:rPr>
        <w:t>s</w:t>
      </w:r>
      <w:r w:rsidRPr="00924EE2">
        <w:rPr>
          <w:rStyle w:val="hps"/>
          <w:lang w:val="fr-FR"/>
        </w:rPr>
        <w:t xml:space="preserve"> munitions </w:t>
      </w:r>
      <w:r w:rsidR="007D4F02">
        <w:rPr>
          <w:rStyle w:val="hps"/>
          <w:lang w:val="fr-FR"/>
        </w:rPr>
        <w:t xml:space="preserve">ou </w:t>
      </w:r>
      <w:r w:rsidR="00255A32">
        <w:rPr>
          <w:rStyle w:val="hps"/>
          <w:lang w:val="fr-FR"/>
        </w:rPr>
        <w:t xml:space="preserve">des poids </w:t>
      </w:r>
      <w:r w:rsidRPr="00924EE2">
        <w:rPr>
          <w:rStyle w:val="hps"/>
          <w:lang w:val="fr-FR"/>
        </w:rPr>
        <w:t>de</w:t>
      </w:r>
      <w:r w:rsidRPr="00924EE2">
        <w:rPr>
          <w:lang w:val="fr-FR"/>
        </w:rPr>
        <w:t xml:space="preserve"> </w:t>
      </w:r>
      <w:r w:rsidR="007D4F02">
        <w:rPr>
          <w:rStyle w:val="hps"/>
          <w:lang w:val="fr-FR"/>
        </w:rPr>
        <w:t>pêche en plomb</w:t>
      </w:r>
      <w:r w:rsidRPr="00924EE2">
        <w:rPr>
          <w:lang w:val="fr-FR"/>
        </w:rPr>
        <w:t xml:space="preserve">; </w:t>
      </w:r>
    </w:p>
    <w:p w:rsidR="00924EE2" w:rsidRPr="00924EE2" w:rsidRDefault="00924EE2" w:rsidP="00987A58">
      <w:pPr>
        <w:pStyle w:val="ListParagraph"/>
        <w:ind w:left="0"/>
        <w:rPr>
          <w:lang w:val="fr-FR"/>
        </w:rPr>
      </w:pPr>
    </w:p>
    <w:p w:rsidR="00924EE2" w:rsidRDefault="007D4F02" w:rsidP="00AE77F6">
      <w:pPr>
        <w:pStyle w:val="ListParagraph"/>
        <w:numPr>
          <w:ilvl w:val="0"/>
          <w:numId w:val="5"/>
        </w:numPr>
        <w:ind w:left="567" w:hanging="567"/>
        <w:jc w:val="both"/>
        <w:rPr>
          <w:lang w:val="fr-FR"/>
        </w:rPr>
      </w:pPr>
      <w:r>
        <w:rPr>
          <w:rStyle w:val="hps"/>
          <w:lang w:val="fr-FR"/>
        </w:rPr>
        <w:t>Examiner</w:t>
      </w:r>
      <w:r w:rsidR="00924EE2" w:rsidRPr="00924EE2">
        <w:rPr>
          <w:rStyle w:val="hps"/>
          <w:lang w:val="fr-FR"/>
        </w:rPr>
        <w:t>,</w:t>
      </w:r>
      <w:r w:rsidR="00924EE2" w:rsidRPr="00924EE2">
        <w:rPr>
          <w:lang w:val="fr-FR"/>
        </w:rPr>
        <w:t xml:space="preserve"> </w:t>
      </w:r>
      <w:r>
        <w:rPr>
          <w:lang w:val="fr-FR"/>
        </w:rPr>
        <w:t>prendre en</w:t>
      </w:r>
      <w:r w:rsidR="00924EE2" w:rsidRPr="00924EE2">
        <w:rPr>
          <w:rStyle w:val="hps"/>
          <w:lang w:val="fr-FR"/>
        </w:rPr>
        <w:t xml:space="preserve"> compte</w:t>
      </w:r>
      <w:r w:rsidR="00924EE2" w:rsidRPr="00924EE2">
        <w:rPr>
          <w:lang w:val="fr-FR"/>
        </w:rPr>
        <w:t xml:space="preserve"> </w:t>
      </w:r>
      <w:r>
        <w:rPr>
          <w:rStyle w:val="hps"/>
          <w:lang w:val="fr-FR"/>
        </w:rPr>
        <w:t xml:space="preserve">et </w:t>
      </w:r>
      <w:r w:rsidR="00924EE2" w:rsidRPr="00924EE2">
        <w:rPr>
          <w:rStyle w:val="hps"/>
          <w:lang w:val="fr-FR"/>
        </w:rPr>
        <w:t>communiquer</w:t>
      </w:r>
      <w:r w:rsidR="00924EE2" w:rsidRPr="00924EE2">
        <w:rPr>
          <w:lang w:val="fr-FR"/>
        </w:rPr>
        <w:t xml:space="preserve"> </w:t>
      </w:r>
      <w:r w:rsidR="00924EE2" w:rsidRPr="00924EE2">
        <w:rPr>
          <w:rStyle w:val="hps"/>
          <w:lang w:val="fr-FR"/>
        </w:rPr>
        <w:t xml:space="preserve">les </w:t>
      </w:r>
      <w:r>
        <w:rPr>
          <w:rStyle w:val="hps"/>
          <w:lang w:val="fr-FR"/>
        </w:rPr>
        <w:t xml:space="preserve">bonnes </w:t>
      </w:r>
      <w:r w:rsidR="00924EE2" w:rsidRPr="00924EE2">
        <w:rPr>
          <w:rStyle w:val="hps"/>
          <w:lang w:val="fr-FR"/>
        </w:rPr>
        <w:t>pratiques</w:t>
      </w:r>
      <w:r w:rsidR="00924EE2" w:rsidRPr="00924EE2">
        <w:rPr>
          <w:lang w:val="fr-FR"/>
        </w:rPr>
        <w:t xml:space="preserve"> </w:t>
      </w:r>
      <w:r>
        <w:rPr>
          <w:rStyle w:val="hps"/>
          <w:lang w:val="fr-FR"/>
        </w:rPr>
        <w:t xml:space="preserve">lorsque des </w:t>
      </w:r>
      <w:r w:rsidR="00924EE2" w:rsidRPr="00924EE2">
        <w:rPr>
          <w:rStyle w:val="hps"/>
          <w:lang w:val="fr-FR"/>
        </w:rPr>
        <w:t>poisons</w:t>
      </w:r>
      <w:r w:rsidR="00924EE2" w:rsidRPr="00924EE2">
        <w:rPr>
          <w:lang w:val="fr-FR"/>
        </w:rPr>
        <w:t xml:space="preserve"> </w:t>
      </w:r>
      <w:r w:rsidR="00924EE2" w:rsidRPr="00924EE2">
        <w:rPr>
          <w:rStyle w:val="hps"/>
          <w:lang w:val="fr-FR"/>
        </w:rPr>
        <w:t>sont utilisés comme</w:t>
      </w:r>
      <w:r w:rsidR="00924EE2" w:rsidRPr="00924EE2">
        <w:rPr>
          <w:lang w:val="fr-FR"/>
        </w:rPr>
        <w:t xml:space="preserve"> </w:t>
      </w:r>
      <w:r w:rsidR="00924EE2" w:rsidRPr="00924EE2">
        <w:rPr>
          <w:rStyle w:val="hps"/>
          <w:lang w:val="fr-FR"/>
        </w:rPr>
        <w:t>outils de gestion</w:t>
      </w:r>
      <w:r w:rsidR="00924EE2" w:rsidRPr="00924EE2">
        <w:rPr>
          <w:lang w:val="fr-FR"/>
        </w:rPr>
        <w:t xml:space="preserve"> </w:t>
      </w:r>
      <w:r>
        <w:rPr>
          <w:lang w:val="fr-FR"/>
        </w:rPr>
        <w:t xml:space="preserve">dans </w:t>
      </w:r>
      <w:r w:rsidR="00924EE2" w:rsidRPr="00924EE2">
        <w:rPr>
          <w:rStyle w:val="hps"/>
          <w:lang w:val="fr-FR"/>
        </w:rPr>
        <w:t>la</w:t>
      </w:r>
      <w:r w:rsidR="00924EE2" w:rsidRPr="00924EE2">
        <w:rPr>
          <w:lang w:val="fr-FR"/>
        </w:rPr>
        <w:t xml:space="preserve"> </w:t>
      </w:r>
      <w:r w:rsidR="00924EE2" w:rsidRPr="00924EE2">
        <w:rPr>
          <w:rStyle w:val="hps"/>
          <w:lang w:val="fr-FR"/>
        </w:rPr>
        <w:t>protection des oiseaux</w:t>
      </w:r>
      <w:r w:rsidR="00924EE2" w:rsidRPr="00924EE2">
        <w:rPr>
          <w:lang w:val="fr-FR"/>
        </w:rPr>
        <w:t xml:space="preserve"> </w:t>
      </w:r>
      <w:r w:rsidR="00924EE2" w:rsidRPr="00924EE2">
        <w:rPr>
          <w:rStyle w:val="hps"/>
          <w:lang w:val="fr-FR"/>
        </w:rPr>
        <w:t>migrateurs et d'autres</w:t>
      </w:r>
      <w:r w:rsidR="00924EE2" w:rsidRPr="00924EE2">
        <w:rPr>
          <w:lang w:val="fr-FR"/>
        </w:rPr>
        <w:t xml:space="preserve"> </w:t>
      </w:r>
      <w:r w:rsidR="00924EE2" w:rsidRPr="00924EE2">
        <w:rPr>
          <w:rStyle w:val="hps"/>
          <w:lang w:val="fr-FR"/>
        </w:rPr>
        <w:t>biodiversité</w:t>
      </w:r>
      <w:r>
        <w:rPr>
          <w:rStyle w:val="hps"/>
          <w:lang w:val="fr-FR"/>
        </w:rPr>
        <w:t>s</w:t>
      </w:r>
      <w:r w:rsidR="00924EE2" w:rsidRPr="00924EE2">
        <w:rPr>
          <w:lang w:val="fr-FR"/>
        </w:rPr>
        <w:t>;</w:t>
      </w:r>
    </w:p>
    <w:p w:rsidR="00924EE2" w:rsidRPr="00924EE2" w:rsidRDefault="00924EE2" w:rsidP="00987A58">
      <w:pPr>
        <w:pStyle w:val="ListParagraph"/>
        <w:ind w:left="0"/>
        <w:rPr>
          <w:lang w:val="fr-FR"/>
        </w:rPr>
      </w:pPr>
    </w:p>
    <w:p w:rsidR="00924EE2" w:rsidRDefault="00924EE2" w:rsidP="00AE77F6">
      <w:pPr>
        <w:pStyle w:val="ListParagraph"/>
        <w:numPr>
          <w:ilvl w:val="0"/>
          <w:numId w:val="5"/>
        </w:numPr>
        <w:ind w:left="567" w:hanging="567"/>
        <w:jc w:val="both"/>
        <w:rPr>
          <w:lang w:val="fr-FR"/>
        </w:rPr>
      </w:pPr>
      <w:r w:rsidRPr="00924EE2">
        <w:rPr>
          <w:rStyle w:val="hps"/>
          <w:lang w:val="fr-FR"/>
        </w:rPr>
        <w:lastRenderedPageBreak/>
        <w:t xml:space="preserve">Encourager </w:t>
      </w:r>
      <w:r w:rsidR="007D4F02">
        <w:rPr>
          <w:rStyle w:val="hps"/>
          <w:lang w:val="fr-FR"/>
        </w:rPr>
        <w:t xml:space="preserve">une large </w:t>
      </w:r>
      <w:r w:rsidRPr="00924EE2">
        <w:rPr>
          <w:rStyle w:val="hps"/>
          <w:lang w:val="fr-FR"/>
        </w:rPr>
        <w:t>traduction</w:t>
      </w:r>
      <w:r w:rsidRPr="00924EE2">
        <w:rPr>
          <w:lang w:val="fr-FR"/>
        </w:rPr>
        <w:t xml:space="preserve"> </w:t>
      </w:r>
      <w:r w:rsidR="00D057AF">
        <w:rPr>
          <w:rStyle w:val="hps"/>
          <w:lang w:val="fr-FR"/>
        </w:rPr>
        <w:t>et diff</w:t>
      </w:r>
      <w:r w:rsidRPr="00924EE2">
        <w:rPr>
          <w:rStyle w:val="hps"/>
          <w:lang w:val="fr-FR"/>
        </w:rPr>
        <w:t>usion</w:t>
      </w:r>
      <w:r w:rsidRPr="00924EE2">
        <w:rPr>
          <w:lang w:val="fr-FR"/>
        </w:rPr>
        <w:t xml:space="preserve"> </w:t>
      </w:r>
      <w:r w:rsidRPr="00924EE2">
        <w:rPr>
          <w:rStyle w:val="hps"/>
          <w:lang w:val="fr-FR"/>
        </w:rPr>
        <w:t>de</w:t>
      </w:r>
      <w:r w:rsidR="00D057AF">
        <w:rPr>
          <w:rStyle w:val="hps"/>
          <w:lang w:val="fr-FR"/>
        </w:rPr>
        <w:t>s</w:t>
      </w:r>
      <w:r w:rsidRPr="00924EE2">
        <w:rPr>
          <w:lang w:val="fr-FR"/>
        </w:rPr>
        <w:t xml:space="preserve"> </w:t>
      </w:r>
      <w:r w:rsidRPr="00924EE2">
        <w:rPr>
          <w:rStyle w:val="hps"/>
          <w:lang w:val="fr-FR"/>
        </w:rPr>
        <w:t>lignes directrices</w:t>
      </w:r>
      <w:r w:rsidRPr="00924EE2">
        <w:rPr>
          <w:lang w:val="fr-FR"/>
        </w:rPr>
        <w:t xml:space="preserve"> </w:t>
      </w:r>
      <w:r w:rsidRPr="00924EE2">
        <w:rPr>
          <w:rStyle w:val="hps"/>
          <w:lang w:val="fr-FR"/>
        </w:rPr>
        <w:t>au sein des réseaux</w:t>
      </w:r>
      <w:r w:rsidRPr="00924EE2">
        <w:rPr>
          <w:lang w:val="fr-FR"/>
        </w:rPr>
        <w:t xml:space="preserve"> </w:t>
      </w:r>
      <w:r w:rsidRPr="00924EE2">
        <w:rPr>
          <w:rStyle w:val="hps"/>
          <w:lang w:val="fr-FR"/>
        </w:rPr>
        <w:t>concernés</w:t>
      </w:r>
      <w:r w:rsidRPr="00924EE2">
        <w:rPr>
          <w:lang w:val="fr-FR"/>
        </w:rPr>
        <w:t xml:space="preserve">, </w:t>
      </w:r>
      <w:r w:rsidRPr="00924EE2">
        <w:rPr>
          <w:rStyle w:val="hps"/>
          <w:lang w:val="fr-FR"/>
        </w:rPr>
        <w:t xml:space="preserve">ainsi </w:t>
      </w:r>
      <w:r w:rsidR="00D057AF">
        <w:rPr>
          <w:rStyle w:val="hps"/>
          <w:lang w:val="fr-FR"/>
        </w:rPr>
        <w:t xml:space="preserve">qu’aux  utilisateurs finaux </w:t>
      </w:r>
      <w:r w:rsidRPr="00924EE2">
        <w:rPr>
          <w:rStyle w:val="hps"/>
          <w:lang w:val="fr-FR"/>
        </w:rPr>
        <w:t>et</w:t>
      </w:r>
      <w:r w:rsidRPr="00924EE2">
        <w:rPr>
          <w:lang w:val="fr-FR"/>
        </w:rPr>
        <w:t xml:space="preserve"> </w:t>
      </w:r>
      <w:r w:rsidR="00D057AF">
        <w:rPr>
          <w:rStyle w:val="hps"/>
          <w:lang w:val="fr-FR"/>
        </w:rPr>
        <w:t>au</w:t>
      </w:r>
      <w:r w:rsidRPr="00924EE2">
        <w:rPr>
          <w:rStyle w:val="hps"/>
          <w:lang w:val="fr-FR"/>
        </w:rPr>
        <w:t>tres</w:t>
      </w:r>
      <w:r w:rsidRPr="00924EE2">
        <w:rPr>
          <w:lang w:val="fr-FR"/>
        </w:rPr>
        <w:t>;</w:t>
      </w:r>
    </w:p>
    <w:p w:rsidR="00924EE2" w:rsidRPr="00924EE2" w:rsidRDefault="00924EE2" w:rsidP="00924EE2">
      <w:pPr>
        <w:pStyle w:val="ListParagraph"/>
        <w:rPr>
          <w:lang w:val="fr-FR"/>
        </w:rPr>
      </w:pPr>
    </w:p>
    <w:p w:rsidR="00924EE2" w:rsidRDefault="00924EE2" w:rsidP="00AE77F6">
      <w:pPr>
        <w:pStyle w:val="ListParagraph"/>
        <w:numPr>
          <w:ilvl w:val="0"/>
          <w:numId w:val="5"/>
        </w:numPr>
        <w:tabs>
          <w:tab w:val="left" w:pos="142"/>
        </w:tabs>
        <w:ind w:left="567" w:hanging="567"/>
        <w:jc w:val="both"/>
        <w:rPr>
          <w:lang w:val="fr-FR"/>
        </w:rPr>
      </w:pPr>
      <w:r w:rsidRPr="00924EE2">
        <w:rPr>
          <w:rStyle w:val="hps"/>
          <w:lang w:val="fr-FR"/>
        </w:rPr>
        <w:t>Surveiller</w:t>
      </w:r>
      <w:r w:rsidRPr="00924EE2">
        <w:rPr>
          <w:lang w:val="fr-FR"/>
        </w:rPr>
        <w:t xml:space="preserve"> </w:t>
      </w:r>
      <w:r w:rsidRPr="00924EE2">
        <w:rPr>
          <w:rStyle w:val="hps"/>
          <w:lang w:val="fr-FR"/>
        </w:rPr>
        <w:t>la mise en œuvre</w:t>
      </w:r>
      <w:r w:rsidRPr="00924EE2">
        <w:rPr>
          <w:lang w:val="fr-FR"/>
        </w:rPr>
        <w:t xml:space="preserve"> </w:t>
      </w:r>
      <w:r w:rsidRPr="00924EE2">
        <w:rPr>
          <w:rStyle w:val="hps"/>
          <w:lang w:val="fr-FR"/>
        </w:rPr>
        <w:t>des</w:t>
      </w:r>
      <w:r w:rsidRPr="00924EE2">
        <w:rPr>
          <w:lang w:val="fr-FR"/>
        </w:rPr>
        <w:t xml:space="preserve"> </w:t>
      </w:r>
      <w:r w:rsidRPr="00924EE2">
        <w:rPr>
          <w:rStyle w:val="hps"/>
          <w:lang w:val="fr-FR"/>
        </w:rPr>
        <w:t>décisions et des plans</w:t>
      </w:r>
      <w:r w:rsidRPr="00924EE2">
        <w:rPr>
          <w:lang w:val="fr-FR"/>
        </w:rPr>
        <w:t xml:space="preserve"> </w:t>
      </w:r>
      <w:r w:rsidRPr="00924EE2">
        <w:rPr>
          <w:rStyle w:val="hps"/>
          <w:lang w:val="fr-FR"/>
        </w:rPr>
        <w:t>pertinents</w:t>
      </w:r>
      <w:r w:rsidRPr="00924EE2">
        <w:rPr>
          <w:lang w:val="fr-FR"/>
        </w:rPr>
        <w:t xml:space="preserve"> </w:t>
      </w:r>
      <w:r w:rsidR="00D057AF">
        <w:rPr>
          <w:rStyle w:val="hps"/>
          <w:lang w:val="fr-FR"/>
        </w:rPr>
        <w:t>et</w:t>
      </w:r>
      <w:r w:rsidRPr="00924EE2">
        <w:rPr>
          <w:rStyle w:val="hps"/>
          <w:lang w:val="fr-FR"/>
        </w:rPr>
        <w:t xml:space="preserve"> leur efficacité</w:t>
      </w:r>
      <w:r w:rsidRPr="00924EE2">
        <w:rPr>
          <w:lang w:val="fr-FR"/>
        </w:rPr>
        <w:t xml:space="preserve"> </w:t>
      </w:r>
      <w:r w:rsidRPr="00924EE2">
        <w:rPr>
          <w:rStyle w:val="hps"/>
          <w:lang w:val="fr-FR"/>
        </w:rPr>
        <w:t>et présenter</w:t>
      </w:r>
      <w:r w:rsidRPr="00924EE2">
        <w:rPr>
          <w:lang w:val="fr-FR"/>
        </w:rPr>
        <w:t xml:space="preserve"> </w:t>
      </w:r>
      <w:r w:rsidR="00856E71">
        <w:rPr>
          <w:rStyle w:val="hps"/>
          <w:lang w:val="fr-FR"/>
        </w:rPr>
        <w:t>des rapports d</w:t>
      </w:r>
      <w:r w:rsidR="00D057AF">
        <w:rPr>
          <w:rStyle w:val="hps"/>
          <w:lang w:val="fr-FR"/>
        </w:rPr>
        <w:t>es progrès</w:t>
      </w:r>
      <w:r w:rsidRPr="00924EE2">
        <w:rPr>
          <w:lang w:val="fr-FR"/>
        </w:rPr>
        <w:t xml:space="preserve"> </w:t>
      </w:r>
      <w:r w:rsidRPr="00924EE2">
        <w:rPr>
          <w:rStyle w:val="hps"/>
          <w:lang w:val="fr-FR"/>
        </w:rPr>
        <w:t>aux organes directeurs</w:t>
      </w:r>
      <w:r w:rsidRPr="00924EE2">
        <w:rPr>
          <w:lang w:val="fr-FR"/>
        </w:rPr>
        <w:t xml:space="preserve"> </w:t>
      </w:r>
      <w:r w:rsidRPr="00924EE2">
        <w:rPr>
          <w:rStyle w:val="hps"/>
          <w:lang w:val="fr-FR"/>
        </w:rPr>
        <w:t>des AME</w:t>
      </w:r>
      <w:r w:rsidRPr="00924EE2">
        <w:rPr>
          <w:lang w:val="fr-FR"/>
        </w:rPr>
        <w:t xml:space="preserve"> </w:t>
      </w:r>
      <w:r w:rsidRPr="00924EE2">
        <w:rPr>
          <w:rStyle w:val="hps"/>
          <w:lang w:val="fr-FR"/>
        </w:rPr>
        <w:t>participant</w:t>
      </w:r>
      <w:r w:rsidR="00D057AF">
        <w:rPr>
          <w:rStyle w:val="hps"/>
          <w:lang w:val="fr-FR"/>
        </w:rPr>
        <w:t>e</w:t>
      </w:r>
      <w:r w:rsidRPr="00924EE2">
        <w:rPr>
          <w:rStyle w:val="hps"/>
          <w:lang w:val="fr-FR"/>
        </w:rPr>
        <w:t>s;</w:t>
      </w:r>
      <w:r w:rsidRPr="00924EE2">
        <w:rPr>
          <w:lang w:val="fr-FR"/>
        </w:rPr>
        <w:t xml:space="preserve"> </w:t>
      </w:r>
    </w:p>
    <w:p w:rsidR="00924EE2" w:rsidRPr="00924EE2" w:rsidRDefault="00924EE2" w:rsidP="00987A58">
      <w:pPr>
        <w:pStyle w:val="ListParagraph"/>
        <w:ind w:left="0"/>
        <w:rPr>
          <w:lang w:val="fr-FR"/>
        </w:rPr>
      </w:pPr>
    </w:p>
    <w:p w:rsidR="00924EE2" w:rsidRDefault="00924EE2" w:rsidP="00AE77F6">
      <w:pPr>
        <w:pStyle w:val="ListParagraph"/>
        <w:numPr>
          <w:ilvl w:val="0"/>
          <w:numId w:val="5"/>
        </w:numPr>
        <w:ind w:left="567" w:hanging="567"/>
        <w:jc w:val="both"/>
        <w:rPr>
          <w:rStyle w:val="hps"/>
          <w:lang w:val="fr-FR"/>
        </w:rPr>
      </w:pPr>
      <w:r w:rsidRPr="00924EE2">
        <w:rPr>
          <w:rStyle w:val="hps"/>
          <w:lang w:val="fr-FR"/>
        </w:rPr>
        <w:t>Stimuler la communication</w:t>
      </w:r>
      <w:r w:rsidRPr="00924EE2">
        <w:rPr>
          <w:lang w:val="fr-FR"/>
        </w:rPr>
        <w:t xml:space="preserve"> </w:t>
      </w:r>
      <w:r w:rsidRPr="00924EE2">
        <w:rPr>
          <w:rStyle w:val="hps"/>
          <w:lang w:val="fr-FR"/>
        </w:rPr>
        <w:t>interne</w:t>
      </w:r>
      <w:r w:rsidRPr="00924EE2">
        <w:rPr>
          <w:lang w:val="fr-FR"/>
        </w:rPr>
        <w:t xml:space="preserve"> </w:t>
      </w:r>
      <w:r w:rsidRPr="00924EE2">
        <w:rPr>
          <w:rStyle w:val="hps"/>
          <w:lang w:val="fr-FR"/>
        </w:rPr>
        <w:t>et</w:t>
      </w:r>
      <w:r w:rsidRPr="00924EE2">
        <w:rPr>
          <w:lang w:val="fr-FR"/>
        </w:rPr>
        <w:t xml:space="preserve"> </w:t>
      </w:r>
      <w:r w:rsidRPr="00924EE2">
        <w:rPr>
          <w:rStyle w:val="hps"/>
          <w:lang w:val="fr-FR"/>
        </w:rPr>
        <w:t>externe</w:t>
      </w:r>
      <w:r w:rsidRPr="00924EE2">
        <w:rPr>
          <w:lang w:val="fr-FR"/>
        </w:rPr>
        <w:t xml:space="preserve"> </w:t>
      </w:r>
      <w:r w:rsidRPr="00924EE2">
        <w:rPr>
          <w:rStyle w:val="hps"/>
          <w:lang w:val="fr-FR"/>
        </w:rPr>
        <w:t>et l'échange d'</w:t>
      </w:r>
      <w:r w:rsidRPr="00924EE2">
        <w:rPr>
          <w:lang w:val="fr-FR"/>
        </w:rPr>
        <w:t xml:space="preserve">informations, d'expériences, de bonnes pratiques </w:t>
      </w:r>
      <w:r w:rsidRPr="00924EE2">
        <w:rPr>
          <w:rStyle w:val="hps"/>
          <w:lang w:val="fr-FR"/>
        </w:rPr>
        <w:t>et de savoir</w:t>
      </w:r>
      <w:r w:rsidRPr="00924EE2">
        <w:rPr>
          <w:lang w:val="fr-FR"/>
        </w:rPr>
        <w:t xml:space="preserve">-faire; </w:t>
      </w:r>
      <w:r w:rsidRPr="00924EE2">
        <w:rPr>
          <w:rStyle w:val="hps"/>
          <w:lang w:val="fr-FR"/>
        </w:rPr>
        <w:t>et</w:t>
      </w:r>
    </w:p>
    <w:p w:rsidR="00924EE2" w:rsidRPr="00924EE2" w:rsidRDefault="00924EE2" w:rsidP="00987A58">
      <w:pPr>
        <w:pStyle w:val="ListParagraph"/>
        <w:ind w:left="0"/>
        <w:rPr>
          <w:rStyle w:val="hps"/>
          <w:lang w:val="fr-FR"/>
        </w:rPr>
      </w:pPr>
    </w:p>
    <w:p w:rsidR="00924EE2" w:rsidRDefault="00924EE2" w:rsidP="00AE77F6">
      <w:pPr>
        <w:pStyle w:val="ListParagraph"/>
        <w:numPr>
          <w:ilvl w:val="0"/>
          <w:numId w:val="5"/>
        </w:numPr>
        <w:ind w:left="0" w:firstLine="0"/>
        <w:jc w:val="both"/>
        <w:rPr>
          <w:lang w:val="fr-FR"/>
        </w:rPr>
      </w:pPr>
      <w:r w:rsidRPr="00924EE2">
        <w:rPr>
          <w:lang w:val="fr-FR"/>
        </w:rPr>
        <w:t xml:space="preserve"> </w:t>
      </w:r>
      <w:r w:rsidRPr="00924EE2">
        <w:rPr>
          <w:rStyle w:val="hps"/>
          <w:lang w:val="fr-FR"/>
        </w:rPr>
        <w:t>Renforcer les réseaux</w:t>
      </w:r>
      <w:r w:rsidRPr="00924EE2">
        <w:rPr>
          <w:lang w:val="fr-FR"/>
        </w:rPr>
        <w:t xml:space="preserve"> </w:t>
      </w:r>
      <w:r w:rsidRPr="00924EE2">
        <w:rPr>
          <w:rStyle w:val="hps"/>
          <w:lang w:val="fr-FR"/>
        </w:rPr>
        <w:t>régionaux</w:t>
      </w:r>
      <w:r w:rsidRPr="00924EE2">
        <w:rPr>
          <w:lang w:val="fr-FR"/>
        </w:rPr>
        <w:t xml:space="preserve"> </w:t>
      </w:r>
      <w:r w:rsidRPr="00924EE2">
        <w:rPr>
          <w:rStyle w:val="hps"/>
          <w:lang w:val="fr-FR"/>
        </w:rPr>
        <w:t>et</w:t>
      </w:r>
      <w:r w:rsidRPr="00924EE2">
        <w:rPr>
          <w:lang w:val="fr-FR"/>
        </w:rPr>
        <w:t xml:space="preserve"> </w:t>
      </w:r>
      <w:r w:rsidRPr="00924EE2">
        <w:rPr>
          <w:rStyle w:val="hps"/>
          <w:lang w:val="fr-FR"/>
        </w:rPr>
        <w:t>internationaux pertinents</w:t>
      </w:r>
      <w:r w:rsidRPr="00924EE2">
        <w:rPr>
          <w:lang w:val="fr-FR"/>
        </w:rPr>
        <w:t>.</w:t>
      </w:r>
    </w:p>
    <w:p w:rsidR="00924EE2" w:rsidRPr="00924EE2" w:rsidRDefault="00924EE2" w:rsidP="00924EE2">
      <w:pPr>
        <w:pStyle w:val="ListParagraph"/>
        <w:rPr>
          <w:lang w:val="fr-FR"/>
        </w:rPr>
      </w:pPr>
    </w:p>
    <w:p w:rsidR="00DF7775" w:rsidRDefault="00924EE2" w:rsidP="00D057AF">
      <w:pPr>
        <w:pStyle w:val="ListParagraph"/>
        <w:ind w:left="0"/>
        <w:jc w:val="both"/>
        <w:rPr>
          <w:rStyle w:val="hps"/>
          <w:b/>
          <w:lang w:val="fr-FR"/>
        </w:rPr>
      </w:pPr>
      <w:r w:rsidRPr="00DF7775">
        <w:rPr>
          <w:rStyle w:val="hps"/>
          <w:b/>
          <w:lang w:val="fr-FR"/>
        </w:rPr>
        <w:t>Évaluer</w:t>
      </w:r>
      <w:r w:rsidRPr="00DF7775">
        <w:rPr>
          <w:b/>
          <w:lang w:val="fr-FR"/>
        </w:rPr>
        <w:t xml:space="preserve"> </w:t>
      </w:r>
      <w:r w:rsidRPr="00DF7775">
        <w:rPr>
          <w:rStyle w:val="hps"/>
          <w:b/>
          <w:lang w:val="fr-FR"/>
        </w:rPr>
        <w:t>les autres causes</w:t>
      </w:r>
      <w:r w:rsidRPr="00DF7775">
        <w:rPr>
          <w:b/>
          <w:lang w:val="fr-FR"/>
        </w:rPr>
        <w:t xml:space="preserve"> </w:t>
      </w:r>
      <w:r w:rsidR="00D057AF">
        <w:rPr>
          <w:rStyle w:val="hps"/>
          <w:b/>
          <w:lang w:val="fr-FR"/>
        </w:rPr>
        <w:t>d'empoisonnement</w:t>
      </w:r>
      <w:r w:rsidRPr="00DF7775">
        <w:rPr>
          <w:b/>
          <w:lang w:val="fr-FR"/>
        </w:rPr>
        <w:t xml:space="preserve"> </w:t>
      </w:r>
      <w:r w:rsidRPr="00DF7775">
        <w:rPr>
          <w:rStyle w:val="hps"/>
          <w:b/>
          <w:lang w:val="fr-FR"/>
        </w:rPr>
        <w:t>des oiseaux migrateurs</w:t>
      </w:r>
    </w:p>
    <w:p w:rsidR="00D057AF" w:rsidRPr="00E67C0F" w:rsidRDefault="00D057AF" w:rsidP="00D057AF">
      <w:pPr>
        <w:pStyle w:val="ListParagraph"/>
        <w:ind w:left="0"/>
        <w:jc w:val="both"/>
        <w:rPr>
          <w:rStyle w:val="hps"/>
          <w:lang w:val="fr-FR"/>
        </w:rPr>
      </w:pPr>
    </w:p>
    <w:p w:rsidR="00DF7775" w:rsidRPr="00856E71" w:rsidRDefault="00856E71" w:rsidP="00AE77F6">
      <w:pPr>
        <w:pStyle w:val="ListParagraph"/>
        <w:numPr>
          <w:ilvl w:val="0"/>
          <w:numId w:val="5"/>
        </w:numPr>
        <w:ind w:left="567" w:hanging="567"/>
        <w:jc w:val="both"/>
        <w:rPr>
          <w:lang w:val="fr-FR"/>
        </w:rPr>
      </w:pPr>
      <w:r w:rsidRPr="00E67C0F">
        <w:rPr>
          <w:rStyle w:val="hps"/>
          <w:lang w:val="fr-FR"/>
        </w:rPr>
        <w:t xml:space="preserve">Si les </w:t>
      </w:r>
      <w:r w:rsidR="00D057AF" w:rsidRPr="00856E71">
        <w:rPr>
          <w:rStyle w:val="hps"/>
          <w:lang w:val="fr-FR"/>
        </w:rPr>
        <w:t>ressources le permett</w:t>
      </w:r>
      <w:r>
        <w:rPr>
          <w:rStyle w:val="hps"/>
          <w:lang w:val="fr-FR"/>
        </w:rPr>
        <w:t>e</w:t>
      </w:r>
      <w:r w:rsidR="00D057AF" w:rsidRPr="00856E71">
        <w:rPr>
          <w:rStyle w:val="hps"/>
          <w:lang w:val="fr-FR"/>
        </w:rPr>
        <w:t>n</w:t>
      </w:r>
      <w:r w:rsidR="00924EE2" w:rsidRPr="00856E71">
        <w:rPr>
          <w:rStyle w:val="hps"/>
          <w:lang w:val="fr-FR"/>
        </w:rPr>
        <w:t>t</w:t>
      </w:r>
      <w:r w:rsidR="00924EE2" w:rsidRPr="00856E71">
        <w:rPr>
          <w:lang w:val="fr-FR"/>
        </w:rPr>
        <w:t xml:space="preserve">, </w:t>
      </w:r>
      <w:r>
        <w:rPr>
          <w:lang w:val="fr-FR"/>
        </w:rPr>
        <w:t>considérer le besoin</w:t>
      </w:r>
      <w:r w:rsidR="00D057AF" w:rsidRPr="00856E71">
        <w:rPr>
          <w:rStyle w:val="hps"/>
          <w:lang w:val="fr-FR"/>
        </w:rPr>
        <w:t xml:space="preserve"> de </w:t>
      </w:r>
      <w:r w:rsidR="00924EE2" w:rsidRPr="00856E71">
        <w:rPr>
          <w:rStyle w:val="hps"/>
          <w:lang w:val="fr-FR"/>
        </w:rPr>
        <w:t>directives supplémentaires</w:t>
      </w:r>
      <w:r w:rsidR="00924EE2" w:rsidRPr="00856E71">
        <w:rPr>
          <w:lang w:val="fr-FR"/>
        </w:rPr>
        <w:t xml:space="preserve"> </w:t>
      </w:r>
      <w:r w:rsidR="00924EE2" w:rsidRPr="00856E71">
        <w:rPr>
          <w:rStyle w:val="hps"/>
          <w:lang w:val="fr-FR"/>
        </w:rPr>
        <w:t>pour</w:t>
      </w:r>
      <w:r w:rsidR="00924EE2" w:rsidRPr="00856E71">
        <w:rPr>
          <w:lang w:val="fr-FR"/>
        </w:rPr>
        <w:t xml:space="preserve"> </w:t>
      </w:r>
      <w:r w:rsidR="00D057AF" w:rsidRPr="00856E71">
        <w:rPr>
          <w:rStyle w:val="hps"/>
          <w:lang w:val="fr-FR"/>
        </w:rPr>
        <w:t>lutter contre l</w:t>
      </w:r>
      <w:r w:rsidR="00924EE2" w:rsidRPr="00856E71">
        <w:rPr>
          <w:rStyle w:val="hps"/>
          <w:lang w:val="fr-FR"/>
        </w:rPr>
        <w:t xml:space="preserve">es </w:t>
      </w:r>
      <w:r w:rsidR="00D057AF" w:rsidRPr="00856E71">
        <w:rPr>
          <w:rStyle w:val="hps"/>
          <w:lang w:val="fr-FR"/>
        </w:rPr>
        <w:t>effets d'autres</w:t>
      </w:r>
      <w:r w:rsidR="00D057AF" w:rsidRPr="00856E71">
        <w:rPr>
          <w:lang w:val="fr-FR"/>
        </w:rPr>
        <w:t xml:space="preserve"> </w:t>
      </w:r>
      <w:r w:rsidR="00D057AF" w:rsidRPr="00856E71">
        <w:rPr>
          <w:rStyle w:val="hps"/>
          <w:lang w:val="fr-FR"/>
        </w:rPr>
        <w:t>types de</w:t>
      </w:r>
      <w:r w:rsidR="00D057AF" w:rsidRPr="00856E71">
        <w:rPr>
          <w:lang w:val="fr-FR"/>
        </w:rPr>
        <w:t xml:space="preserve"> </w:t>
      </w:r>
      <w:r w:rsidR="00D057AF" w:rsidRPr="00856E71">
        <w:rPr>
          <w:rStyle w:val="hps"/>
          <w:lang w:val="fr-FR"/>
        </w:rPr>
        <w:t>poisons</w:t>
      </w:r>
      <w:r w:rsidR="00D057AF" w:rsidRPr="00856E71">
        <w:rPr>
          <w:lang w:val="fr-FR"/>
        </w:rPr>
        <w:t xml:space="preserve"> </w:t>
      </w:r>
      <w:r w:rsidR="00D057AF" w:rsidRPr="00856E71">
        <w:rPr>
          <w:rStyle w:val="hps"/>
          <w:lang w:val="fr-FR"/>
        </w:rPr>
        <w:t>(par exemple les substances</w:t>
      </w:r>
      <w:r w:rsidR="00D057AF" w:rsidRPr="00856E71">
        <w:rPr>
          <w:lang w:val="fr-FR"/>
        </w:rPr>
        <w:t xml:space="preserve"> </w:t>
      </w:r>
      <w:r w:rsidR="00D057AF" w:rsidRPr="00856E71">
        <w:rPr>
          <w:rStyle w:val="hps"/>
          <w:lang w:val="fr-FR"/>
        </w:rPr>
        <w:t>de type</w:t>
      </w:r>
      <w:r w:rsidR="00D057AF" w:rsidRPr="00856E71">
        <w:rPr>
          <w:lang w:val="fr-FR"/>
        </w:rPr>
        <w:t xml:space="preserve"> </w:t>
      </w:r>
      <w:r w:rsidR="00D057AF" w:rsidRPr="00856E71">
        <w:rPr>
          <w:rStyle w:val="hps"/>
          <w:lang w:val="fr-FR"/>
        </w:rPr>
        <w:t>phéromone</w:t>
      </w:r>
      <w:proofErr w:type="gramStart"/>
      <w:r w:rsidR="00D057AF" w:rsidRPr="00856E71">
        <w:rPr>
          <w:lang w:val="fr-FR"/>
        </w:rPr>
        <w:t>)</w:t>
      </w:r>
      <w:r w:rsidR="00924EE2" w:rsidRPr="00856E71">
        <w:rPr>
          <w:rStyle w:val="hps"/>
          <w:lang w:val="fr-FR"/>
        </w:rPr>
        <w:t>sur</w:t>
      </w:r>
      <w:proofErr w:type="gramEnd"/>
      <w:r w:rsidR="00924EE2" w:rsidRPr="00856E71">
        <w:rPr>
          <w:rStyle w:val="hps"/>
          <w:lang w:val="fr-FR"/>
        </w:rPr>
        <w:t xml:space="preserve"> les oiseaux migrateurs</w:t>
      </w:r>
      <w:r w:rsidR="00924EE2" w:rsidRPr="00856E71">
        <w:rPr>
          <w:lang w:val="fr-FR"/>
        </w:rPr>
        <w:t xml:space="preserve"> </w:t>
      </w:r>
      <w:r w:rsidR="00924EE2" w:rsidRPr="00856E71">
        <w:rPr>
          <w:rStyle w:val="hps"/>
          <w:lang w:val="fr-FR"/>
        </w:rPr>
        <w:t>et les lacunes</w:t>
      </w:r>
      <w:r w:rsidR="00924EE2" w:rsidRPr="00856E71">
        <w:rPr>
          <w:lang w:val="fr-FR"/>
        </w:rPr>
        <w:t xml:space="preserve"> </w:t>
      </w:r>
      <w:r w:rsidR="00924EE2" w:rsidRPr="00856E71">
        <w:rPr>
          <w:rStyle w:val="hps"/>
          <w:lang w:val="fr-FR"/>
        </w:rPr>
        <w:t>géographiques</w:t>
      </w:r>
      <w:r w:rsidR="00924EE2" w:rsidRPr="00856E71">
        <w:rPr>
          <w:lang w:val="fr-FR"/>
        </w:rPr>
        <w:t xml:space="preserve">, </w:t>
      </w:r>
      <w:r w:rsidR="00924EE2" w:rsidRPr="00856E71">
        <w:rPr>
          <w:rStyle w:val="hps"/>
          <w:lang w:val="fr-FR"/>
        </w:rPr>
        <w:t>et</w:t>
      </w:r>
      <w:r w:rsidR="00924EE2" w:rsidRPr="00856E71">
        <w:rPr>
          <w:lang w:val="fr-FR"/>
        </w:rPr>
        <w:t xml:space="preserve"> </w:t>
      </w:r>
      <w:r w:rsidR="00924EE2" w:rsidRPr="00856E71">
        <w:rPr>
          <w:rStyle w:val="hps"/>
          <w:lang w:val="fr-FR"/>
        </w:rPr>
        <w:t>comment ceux-ci</w:t>
      </w:r>
      <w:r w:rsidR="00924EE2" w:rsidRPr="00856E71">
        <w:rPr>
          <w:lang w:val="fr-FR"/>
        </w:rPr>
        <w:t xml:space="preserve"> </w:t>
      </w:r>
      <w:r w:rsidR="00924EE2" w:rsidRPr="00856E71">
        <w:rPr>
          <w:rStyle w:val="hps"/>
          <w:lang w:val="fr-FR"/>
        </w:rPr>
        <w:t>pourraient être développés</w:t>
      </w:r>
      <w:r w:rsidR="00924EE2" w:rsidRPr="00856E71">
        <w:rPr>
          <w:lang w:val="fr-FR"/>
        </w:rPr>
        <w:t>;</w:t>
      </w:r>
    </w:p>
    <w:p w:rsidR="00DF7775" w:rsidRDefault="00DF7775" w:rsidP="00DF7775">
      <w:pPr>
        <w:pStyle w:val="ListParagraph"/>
        <w:jc w:val="both"/>
        <w:rPr>
          <w:lang w:val="fr-FR"/>
        </w:rPr>
      </w:pPr>
    </w:p>
    <w:p w:rsidR="00DF7775" w:rsidRPr="00091B36" w:rsidRDefault="00924EE2" w:rsidP="00091B36">
      <w:pPr>
        <w:jc w:val="both"/>
        <w:rPr>
          <w:lang w:val="fr-FR"/>
        </w:rPr>
      </w:pPr>
      <w:r w:rsidRPr="00091B36">
        <w:rPr>
          <w:rStyle w:val="hps"/>
          <w:lang w:val="fr-FR"/>
        </w:rPr>
        <w:t>Pour un travail</w:t>
      </w:r>
      <w:r w:rsidRPr="00091B36">
        <w:rPr>
          <w:lang w:val="fr-FR"/>
        </w:rPr>
        <w:t xml:space="preserve"> </w:t>
      </w:r>
      <w:r w:rsidRPr="00091B36">
        <w:rPr>
          <w:rStyle w:val="hps"/>
          <w:lang w:val="fr-FR"/>
        </w:rPr>
        <w:t>efficace</w:t>
      </w:r>
      <w:r w:rsidRPr="00091B36">
        <w:rPr>
          <w:lang w:val="fr-FR"/>
        </w:rPr>
        <w:t xml:space="preserve">, </w:t>
      </w:r>
      <w:r w:rsidRPr="00091B36">
        <w:rPr>
          <w:rStyle w:val="hps"/>
          <w:lang w:val="fr-FR"/>
        </w:rPr>
        <w:t>le Groupe de travail</w:t>
      </w:r>
      <w:r w:rsidRPr="00091B36">
        <w:rPr>
          <w:lang w:val="fr-FR"/>
        </w:rPr>
        <w:t xml:space="preserve"> </w:t>
      </w:r>
      <w:r w:rsidRPr="00091B36">
        <w:rPr>
          <w:rStyle w:val="hps"/>
          <w:lang w:val="fr-FR"/>
        </w:rPr>
        <w:t>établira</w:t>
      </w:r>
      <w:r w:rsidRPr="00091B36">
        <w:rPr>
          <w:lang w:val="fr-FR"/>
        </w:rPr>
        <w:t xml:space="preserve"> </w:t>
      </w:r>
      <w:r w:rsidRPr="00091B36">
        <w:rPr>
          <w:rStyle w:val="hps"/>
          <w:lang w:val="fr-FR"/>
        </w:rPr>
        <w:t>des groupes de travail</w:t>
      </w:r>
      <w:r w:rsidRPr="00091B36">
        <w:rPr>
          <w:lang w:val="fr-FR"/>
        </w:rPr>
        <w:t xml:space="preserve"> </w:t>
      </w:r>
      <w:r w:rsidRPr="00091B36">
        <w:rPr>
          <w:rStyle w:val="hps"/>
          <w:lang w:val="fr-FR"/>
        </w:rPr>
        <w:t>traitant</w:t>
      </w:r>
      <w:r w:rsidRPr="00091B36">
        <w:rPr>
          <w:lang w:val="fr-FR"/>
        </w:rPr>
        <w:t xml:space="preserve"> </w:t>
      </w:r>
      <w:r w:rsidRPr="00091B36">
        <w:rPr>
          <w:rStyle w:val="hps"/>
          <w:lang w:val="fr-FR"/>
        </w:rPr>
        <w:t>soit</w:t>
      </w:r>
      <w:r w:rsidRPr="00091B36">
        <w:rPr>
          <w:lang w:val="fr-FR"/>
        </w:rPr>
        <w:t xml:space="preserve"> </w:t>
      </w:r>
      <w:r w:rsidRPr="00091B36">
        <w:rPr>
          <w:rStyle w:val="hps"/>
          <w:lang w:val="fr-FR"/>
        </w:rPr>
        <w:t>des questions thématiques (</w:t>
      </w:r>
      <w:r w:rsidRPr="00091B36">
        <w:rPr>
          <w:lang w:val="fr-FR"/>
        </w:rPr>
        <w:t xml:space="preserve">par exemple pour les </w:t>
      </w:r>
      <w:r w:rsidRPr="00091B36">
        <w:rPr>
          <w:rStyle w:val="hps"/>
          <w:lang w:val="fr-FR"/>
        </w:rPr>
        <w:t>différents types de</w:t>
      </w:r>
      <w:r w:rsidRPr="00091B36">
        <w:rPr>
          <w:lang w:val="fr-FR"/>
        </w:rPr>
        <w:t xml:space="preserve"> </w:t>
      </w:r>
      <w:r w:rsidRPr="00091B36">
        <w:rPr>
          <w:rStyle w:val="hps"/>
          <w:lang w:val="fr-FR"/>
        </w:rPr>
        <w:t>poison</w:t>
      </w:r>
      <w:r w:rsidR="00091B36">
        <w:rPr>
          <w:rStyle w:val="hps"/>
          <w:lang w:val="fr-FR"/>
        </w:rPr>
        <w:t>s</w:t>
      </w:r>
      <w:r w:rsidRPr="00091B36">
        <w:rPr>
          <w:rStyle w:val="hps"/>
          <w:lang w:val="fr-FR"/>
        </w:rPr>
        <w:t>)</w:t>
      </w:r>
      <w:r w:rsidRPr="00091B36">
        <w:rPr>
          <w:lang w:val="fr-FR"/>
        </w:rPr>
        <w:t xml:space="preserve"> </w:t>
      </w:r>
      <w:r w:rsidRPr="00091B36">
        <w:rPr>
          <w:rStyle w:val="hps"/>
          <w:lang w:val="fr-FR"/>
        </w:rPr>
        <w:t>et /</w:t>
      </w:r>
      <w:r w:rsidRPr="00091B36">
        <w:rPr>
          <w:lang w:val="fr-FR"/>
        </w:rPr>
        <w:t xml:space="preserve"> </w:t>
      </w:r>
      <w:r w:rsidRPr="00091B36">
        <w:rPr>
          <w:rStyle w:val="hps"/>
          <w:lang w:val="fr-FR"/>
        </w:rPr>
        <w:t>ou des régions</w:t>
      </w:r>
      <w:r w:rsidRPr="00091B36">
        <w:rPr>
          <w:lang w:val="fr-FR"/>
        </w:rPr>
        <w:t xml:space="preserve"> </w:t>
      </w:r>
      <w:r w:rsidRPr="00091B36">
        <w:rPr>
          <w:rStyle w:val="hps"/>
          <w:lang w:val="fr-FR"/>
        </w:rPr>
        <w:t>géographiques</w:t>
      </w:r>
      <w:r w:rsidRPr="00091B36">
        <w:rPr>
          <w:lang w:val="fr-FR"/>
        </w:rPr>
        <w:t xml:space="preserve"> </w:t>
      </w:r>
      <w:r w:rsidRPr="00091B36">
        <w:rPr>
          <w:rStyle w:val="hps"/>
          <w:lang w:val="fr-FR"/>
        </w:rPr>
        <w:t>pour poursuivre ses travaux</w:t>
      </w:r>
      <w:r w:rsidRPr="00091B36">
        <w:rPr>
          <w:lang w:val="fr-FR"/>
        </w:rPr>
        <w:t>.</w:t>
      </w:r>
      <w:r w:rsidR="00DF7775" w:rsidRPr="00091B36">
        <w:rPr>
          <w:lang w:val="fr-FR"/>
        </w:rPr>
        <w:t xml:space="preserve"> </w:t>
      </w:r>
    </w:p>
    <w:p w:rsidR="00DF7775" w:rsidRPr="00DF7775" w:rsidRDefault="00DF7775" w:rsidP="00DF7775">
      <w:pPr>
        <w:pStyle w:val="ListParagraph"/>
        <w:rPr>
          <w:rStyle w:val="hps"/>
          <w:lang w:val="fr-FR"/>
        </w:rPr>
      </w:pPr>
    </w:p>
    <w:p w:rsidR="00091B36" w:rsidRPr="00091B36" w:rsidRDefault="00924EE2" w:rsidP="00AE77F6">
      <w:pPr>
        <w:pStyle w:val="ListParagraph"/>
        <w:numPr>
          <w:ilvl w:val="0"/>
          <w:numId w:val="4"/>
        </w:numPr>
        <w:ind w:left="0" w:firstLine="0"/>
        <w:jc w:val="both"/>
        <w:rPr>
          <w:rStyle w:val="hps"/>
          <w:b/>
          <w:lang w:val="fr-FR"/>
        </w:rPr>
      </w:pPr>
      <w:r w:rsidRPr="00091B36">
        <w:rPr>
          <w:rStyle w:val="hps"/>
          <w:b/>
          <w:lang w:val="fr-FR"/>
        </w:rPr>
        <w:t>Membres</w:t>
      </w:r>
    </w:p>
    <w:p w:rsidR="00DF7775" w:rsidRPr="00091B36" w:rsidRDefault="00924EE2" w:rsidP="00091B36">
      <w:pPr>
        <w:jc w:val="both"/>
        <w:rPr>
          <w:lang w:val="fr-FR"/>
        </w:rPr>
      </w:pPr>
      <w:r w:rsidRPr="00091B36">
        <w:rPr>
          <w:rStyle w:val="hps"/>
          <w:lang w:val="fr-FR"/>
        </w:rPr>
        <w:t>La composition du</w:t>
      </w:r>
      <w:r w:rsidRPr="00091B36">
        <w:rPr>
          <w:lang w:val="fr-FR"/>
        </w:rPr>
        <w:t xml:space="preserve"> </w:t>
      </w:r>
      <w:r w:rsidRPr="00091B36">
        <w:rPr>
          <w:rStyle w:val="hps"/>
          <w:lang w:val="fr-FR"/>
        </w:rPr>
        <w:t>groupe de travail</w:t>
      </w:r>
      <w:r w:rsidRPr="00091B36">
        <w:rPr>
          <w:lang w:val="fr-FR"/>
        </w:rPr>
        <w:t xml:space="preserve"> </w:t>
      </w:r>
      <w:r w:rsidRPr="00091B36">
        <w:rPr>
          <w:rStyle w:val="hps"/>
          <w:lang w:val="fr-FR"/>
        </w:rPr>
        <w:t>comprendra les</w:t>
      </w:r>
      <w:r w:rsidRPr="00091B36">
        <w:rPr>
          <w:lang w:val="fr-FR"/>
        </w:rPr>
        <w:t xml:space="preserve"> </w:t>
      </w:r>
      <w:r w:rsidRPr="00091B36">
        <w:rPr>
          <w:rStyle w:val="hps"/>
          <w:lang w:val="fr-FR"/>
        </w:rPr>
        <w:t>Secrétariats des</w:t>
      </w:r>
      <w:r w:rsidRPr="00091B36">
        <w:rPr>
          <w:lang w:val="fr-FR"/>
        </w:rPr>
        <w:t xml:space="preserve"> </w:t>
      </w:r>
      <w:r w:rsidRPr="00091B36">
        <w:rPr>
          <w:rStyle w:val="hps"/>
          <w:lang w:val="fr-FR"/>
        </w:rPr>
        <w:t>AEM</w:t>
      </w:r>
      <w:r w:rsidRPr="00091B36">
        <w:rPr>
          <w:lang w:val="fr-FR"/>
        </w:rPr>
        <w:t xml:space="preserve"> </w:t>
      </w:r>
      <w:r w:rsidRPr="00091B36">
        <w:rPr>
          <w:rStyle w:val="hps"/>
          <w:lang w:val="fr-FR"/>
        </w:rPr>
        <w:t>participant</w:t>
      </w:r>
      <w:r w:rsidR="00091B36">
        <w:rPr>
          <w:rStyle w:val="hps"/>
          <w:lang w:val="fr-FR"/>
        </w:rPr>
        <w:t>e</w:t>
      </w:r>
      <w:r w:rsidRPr="00091B36">
        <w:rPr>
          <w:rStyle w:val="hps"/>
          <w:lang w:val="fr-FR"/>
        </w:rPr>
        <w:t>s, ainsi</w:t>
      </w:r>
      <w:r w:rsidRPr="00091B36">
        <w:rPr>
          <w:lang w:val="fr-FR"/>
        </w:rPr>
        <w:t xml:space="preserve"> </w:t>
      </w:r>
      <w:r w:rsidRPr="00091B36">
        <w:rPr>
          <w:rStyle w:val="hps"/>
          <w:lang w:val="fr-FR"/>
        </w:rPr>
        <w:t>que les établissements universitaires</w:t>
      </w:r>
      <w:r w:rsidRPr="00091B36">
        <w:rPr>
          <w:lang w:val="fr-FR"/>
        </w:rPr>
        <w:t xml:space="preserve">, les ONG et </w:t>
      </w:r>
      <w:r w:rsidRPr="00091B36">
        <w:rPr>
          <w:rStyle w:val="hps"/>
          <w:lang w:val="fr-FR"/>
        </w:rPr>
        <w:t>autres parties prenantes</w:t>
      </w:r>
      <w:r w:rsidRPr="00091B36">
        <w:rPr>
          <w:lang w:val="fr-FR"/>
        </w:rPr>
        <w:t>, le cas échéant.</w:t>
      </w:r>
    </w:p>
    <w:p w:rsidR="00DF7775" w:rsidRPr="00DF7775" w:rsidRDefault="00DF7775" w:rsidP="00DF7775">
      <w:pPr>
        <w:pStyle w:val="ListParagraph"/>
        <w:rPr>
          <w:rStyle w:val="hps"/>
          <w:lang w:val="fr-FR"/>
        </w:rPr>
      </w:pPr>
    </w:p>
    <w:p w:rsidR="00DF7775" w:rsidRPr="00091B36" w:rsidRDefault="00924EE2" w:rsidP="00091B36">
      <w:pPr>
        <w:jc w:val="both"/>
        <w:rPr>
          <w:lang w:val="fr-FR"/>
        </w:rPr>
      </w:pPr>
      <w:r w:rsidRPr="00091B36">
        <w:rPr>
          <w:rStyle w:val="hps"/>
          <w:lang w:val="fr-FR"/>
        </w:rPr>
        <w:t>Les</w:t>
      </w:r>
      <w:r w:rsidRPr="00091B36">
        <w:rPr>
          <w:lang w:val="fr-FR"/>
        </w:rPr>
        <w:t xml:space="preserve"> </w:t>
      </w:r>
      <w:r w:rsidRPr="00091B36">
        <w:rPr>
          <w:rStyle w:val="hps"/>
          <w:lang w:val="fr-FR"/>
        </w:rPr>
        <w:t>représentants suivants</w:t>
      </w:r>
      <w:r w:rsidRPr="00091B36">
        <w:rPr>
          <w:lang w:val="fr-FR"/>
        </w:rPr>
        <w:t xml:space="preserve"> </w:t>
      </w:r>
      <w:r w:rsidRPr="00091B36">
        <w:rPr>
          <w:rStyle w:val="hps"/>
          <w:lang w:val="fr-FR"/>
        </w:rPr>
        <w:t>seront également invités</w:t>
      </w:r>
      <w:r w:rsidRPr="00091B36">
        <w:rPr>
          <w:lang w:val="fr-FR"/>
        </w:rPr>
        <w:t xml:space="preserve"> </w:t>
      </w:r>
      <w:r w:rsidRPr="00091B36">
        <w:rPr>
          <w:rStyle w:val="hps"/>
          <w:lang w:val="fr-FR"/>
        </w:rPr>
        <w:t>à</w:t>
      </w:r>
      <w:r w:rsidRPr="00091B36">
        <w:rPr>
          <w:lang w:val="fr-FR"/>
        </w:rPr>
        <w:t xml:space="preserve"> </w:t>
      </w:r>
      <w:r w:rsidRPr="00091B36">
        <w:rPr>
          <w:rStyle w:val="hps"/>
          <w:lang w:val="fr-FR"/>
        </w:rPr>
        <w:t>contribuer</w:t>
      </w:r>
      <w:r w:rsidRPr="00091B36">
        <w:rPr>
          <w:lang w:val="fr-FR"/>
        </w:rPr>
        <w:t xml:space="preserve"> </w:t>
      </w:r>
      <w:r w:rsidRPr="00091B36">
        <w:rPr>
          <w:rStyle w:val="hps"/>
          <w:lang w:val="fr-FR"/>
        </w:rPr>
        <w:t>au Groupe de travail</w:t>
      </w:r>
      <w:r w:rsidRPr="00091B36">
        <w:rPr>
          <w:lang w:val="fr-FR"/>
        </w:rPr>
        <w:t>:</w:t>
      </w:r>
    </w:p>
    <w:p w:rsidR="00DF7775" w:rsidRPr="00DF7775" w:rsidRDefault="00DF7775" w:rsidP="00DF7775">
      <w:pPr>
        <w:pStyle w:val="ListParagraph"/>
        <w:rPr>
          <w:rStyle w:val="hps"/>
          <w:lang w:val="fr-FR"/>
        </w:rPr>
      </w:pPr>
    </w:p>
    <w:p w:rsidR="00DF7775" w:rsidRDefault="00DF7775" w:rsidP="00091B36">
      <w:pPr>
        <w:pStyle w:val="ListParagraph"/>
        <w:jc w:val="both"/>
        <w:rPr>
          <w:lang w:val="fr-FR"/>
        </w:rPr>
      </w:pPr>
      <w:r>
        <w:rPr>
          <w:rStyle w:val="hps"/>
          <w:lang w:val="fr-FR"/>
        </w:rPr>
        <w:t xml:space="preserve"> </w:t>
      </w:r>
      <w:r w:rsidR="00924EE2">
        <w:rPr>
          <w:rStyle w:val="hps"/>
          <w:lang w:val="fr-FR"/>
        </w:rPr>
        <w:t>•</w:t>
      </w:r>
      <w:r w:rsidR="00924EE2">
        <w:rPr>
          <w:lang w:val="fr-FR"/>
        </w:rPr>
        <w:t xml:space="preserve"> </w:t>
      </w:r>
      <w:r w:rsidR="00924EE2">
        <w:rPr>
          <w:rStyle w:val="hps"/>
          <w:lang w:val="fr-FR"/>
        </w:rPr>
        <w:t>Les représentants des</w:t>
      </w:r>
      <w:r w:rsidR="00924EE2">
        <w:rPr>
          <w:lang w:val="fr-FR"/>
        </w:rPr>
        <w:t xml:space="preserve"> </w:t>
      </w:r>
      <w:r w:rsidR="00924EE2">
        <w:rPr>
          <w:rStyle w:val="hps"/>
          <w:lang w:val="fr-FR"/>
        </w:rPr>
        <w:t>Parties à la CMS</w:t>
      </w:r>
      <w:r w:rsidR="00924EE2">
        <w:rPr>
          <w:lang w:val="fr-FR"/>
        </w:rPr>
        <w:t>;</w:t>
      </w:r>
    </w:p>
    <w:p w:rsidR="00DF7775" w:rsidRPr="00DF7775" w:rsidRDefault="00DF7775" w:rsidP="00DF7775">
      <w:pPr>
        <w:pStyle w:val="ListParagraph"/>
        <w:rPr>
          <w:rStyle w:val="hps"/>
          <w:lang w:val="fr-FR"/>
        </w:rPr>
      </w:pPr>
    </w:p>
    <w:p w:rsidR="00DF7775" w:rsidRDefault="00DF7775" w:rsidP="00091B36">
      <w:pPr>
        <w:pStyle w:val="ListParagraph"/>
        <w:jc w:val="both"/>
        <w:rPr>
          <w:lang w:val="fr-FR"/>
        </w:rPr>
      </w:pPr>
      <w:r>
        <w:rPr>
          <w:rStyle w:val="hps"/>
          <w:lang w:val="fr-FR"/>
        </w:rPr>
        <w:t xml:space="preserve"> </w:t>
      </w:r>
      <w:r w:rsidR="00924EE2">
        <w:rPr>
          <w:rStyle w:val="hps"/>
          <w:lang w:val="fr-FR"/>
        </w:rPr>
        <w:t>•</w:t>
      </w:r>
      <w:r w:rsidR="00091B36">
        <w:rPr>
          <w:lang w:val="fr-FR"/>
        </w:rPr>
        <w:t>L</w:t>
      </w:r>
      <w:r w:rsidR="00924EE2">
        <w:rPr>
          <w:rStyle w:val="hps"/>
          <w:lang w:val="fr-FR"/>
        </w:rPr>
        <w:t>es représentants du Conseil</w:t>
      </w:r>
      <w:r w:rsidR="00924EE2">
        <w:rPr>
          <w:lang w:val="fr-FR"/>
        </w:rPr>
        <w:t xml:space="preserve"> </w:t>
      </w:r>
      <w:r w:rsidR="00924EE2">
        <w:rPr>
          <w:rStyle w:val="hps"/>
          <w:lang w:val="fr-FR"/>
        </w:rPr>
        <w:t>scientifique de la CMS</w:t>
      </w:r>
      <w:r w:rsidR="00924EE2">
        <w:rPr>
          <w:lang w:val="fr-FR"/>
        </w:rPr>
        <w:t xml:space="preserve">, </w:t>
      </w:r>
      <w:r w:rsidR="00091B36">
        <w:rPr>
          <w:lang w:val="fr-FR"/>
        </w:rPr>
        <w:t xml:space="preserve">du </w:t>
      </w:r>
      <w:r w:rsidR="00924EE2">
        <w:rPr>
          <w:rStyle w:val="hps"/>
          <w:lang w:val="fr-FR"/>
        </w:rPr>
        <w:t>Comité</w:t>
      </w:r>
      <w:r w:rsidR="00924EE2">
        <w:rPr>
          <w:lang w:val="fr-FR"/>
        </w:rPr>
        <w:t xml:space="preserve"> </w:t>
      </w:r>
      <w:r w:rsidR="00924EE2">
        <w:rPr>
          <w:rStyle w:val="hps"/>
          <w:lang w:val="fr-FR"/>
        </w:rPr>
        <w:t>technique de l'AEWA</w:t>
      </w:r>
      <w:r w:rsidR="00091B36">
        <w:rPr>
          <w:lang w:val="fr-FR"/>
        </w:rPr>
        <w:t>, du</w:t>
      </w:r>
      <w:r w:rsidR="00924EE2">
        <w:rPr>
          <w:lang w:val="fr-FR"/>
        </w:rPr>
        <w:t xml:space="preserve"> Groupe </w:t>
      </w:r>
      <w:r w:rsidR="00924EE2">
        <w:rPr>
          <w:rStyle w:val="hps"/>
          <w:lang w:val="fr-FR"/>
        </w:rPr>
        <w:t>consultatif technique</w:t>
      </w:r>
      <w:r w:rsidR="00924EE2">
        <w:rPr>
          <w:lang w:val="fr-FR"/>
        </w:rPr>
        <w:t xml:space="preserve"> </w:t>
      </w:r>
      <w:r w:rsidR="00091B36">
        <w:rPr>
          <w:lang w:val="fr-FR"/>
        </w:rPr>
        <w:t>sur les rapaces</w:t>
      </w:r>
      <w:r w:rsidR="00924EE2">
        <w:rPr>
          <w:lang w:val="fr-FR"/>
        </w:rPr>
        <w:t xml:space="preserve">, </w:t>
      </w:r>
      <w:r w:rsidR="00091B36">
        <w:rPr>
          <w:lang w:val="fr-FR"/>
        </w:rPr>
        <w:t xml:space="preserve">du groupe d’experts en oiseaux de la Convention de </w:t>
      </w:r>
      <w:r w:rsidR="00924EE2">
        <w:rPr>
          <w:rStyle w:val="hps"/>
          <w:lang w:val="fr-FR"/>
        </w:rPr>
        <w:t>Berne</w:t>
      </w:r>
      <w:r w:rsidR="00091B36">
        <w:rPr>
          <w:rStyle w:val="hps"/>
          <w:lang w:val="fr-FR"/>
        </w:rPr>
        <w:t> </w:t>
      </w:r>
      <w:r w:rsidR="00091B36">
        <w:rPr>
          <w:lang w:val="fr-FR"/>
        </w:rPr>
        <w:t>;</w:t>
      </w:r>
    </w:p>
    <w:p w:rsidR="00DF7775" w:rsidRPr="00DF7775" w:rsidRDefault="00DF7775" w:rsidP="00DF7775">
      <w:pPr>
        <w:pStyle w:val="ListParagraph"/>
        <w:rPr>
          <w:rStyle w:val="hps"/>
          <w:lang w:val="fr-FR"/>
        </w:rPr>
      </w:pPr>
    </w:p>
    <w:p w:rsidR="00DF7775" w:rsidRDefault="00924EE2" w:rsidP="00091B36">
      <w:pPr>
        <w:pStyle w:val="ListParagraph"/>
        <w:jc w:val="both"/>
        <w:rPr>
          <w:lang w:val="fr-FR"/>
        </w:rPr>
      </w:pPr>
      <w:r>
        <w:rPr>
          <w:rStyle w:val="hps"/>
          <w:lang w:val="fr-FR"/>
        </w:rPr>
        <w:t>• Les représentants</w:t>
      </w:r>
      <w:r>
        <w:rPr>
          <w:lang w:val="fr-FR"/>
        </w:rPr>
        <w:t xml:space="preserve"> </w:t>
      </w:r>
      <w:r w:rsidR="00091B36">
        <w:rPr>
          <w:lang w:val="fr-FR"/>
        </w:rPr>
        <w:t>du groupe de travail CMS Méditerranée sur</w:t>
      </w:r>
      <w:r>
        <w:rPr>
          <w:lang w:val="fr-FR"/>
        </w:rPr>
        <w:t xml:space="preserve"> </w:t>
      </w:r>
      <w:r>
        <w:rPr>
          <w:rStyle w:val="hps"/>
          <w:lang w:val="fr-FR"/>
        </w:rPr>
        <w:t>l'abattage illicite</w:t>
      </w:r>
      <w:r w:rsidR="00091B36">
        <w:rPr>
          <w:lang w:val="fr-FR"/>
        </w:rPr>
        <w:t xml:space="preserve">, </w:t>
      </w:r>
      <w:r>
        <w:rPr>
          <w:lang w:val="fr-FR"/>
        </w:rPr>
        <w:t xml:space="preserve">la prise </w:t>
      </w:r>
      <w:r>
        <w:rPr>
          <w:rStyle w:val="hps"/>
          <w:lang w:val="fr-FR"/>
        </w:rPr>
        <w:t xml:space="preserve">et </w:t>
      </w:r>
      <w:r w:rsidR="00091B36">
        <w:rPr>
          <w:rStyle w:val="hps"/>
          <w:lang w:val="fr-FR"/>
        </w:rPr>
        <w:t>le commerce</w:t>
      </w:r>
      <w:r>
        <w:rPr>
          <w:lang w:val="fr-FR"/>
        </w:rPr>
        <w:t xml:space="preserve">, </w:t>
      </w:r>
      <w:r w:rsidR="00091B36">
        <w:rPr>
          <w:lang w:val="fr-FR"/>
        </w:rPr>
        <w:t xml:space="preserve">du </w:t>
      </w:r>
      <w:r>
        <w:rPr>
          <w:rStyle w:val="hps"/>
          <w:lang w:val="fr-FR"/>
        </w:rPr>
        <w:t>Groupe de travail</w:t>
      </w:r>
      <w:r>
        <w:rPr>
          <w:lang w:val="fr-FR"/>
        </w:rPr>
        <w:t xml:space="preserve"> </w:t>
      </w:r>
      <w:r>
        <w:rPr>
          <w:rStyle w:val="hps"/>
          <w:lang w:val="fr-FR"/>
        </w:rPr>
        <w:t>des oiseaux terrestres</w:t>
      </w:r>
      <w:r>
        <w:rPr>
          <w:lang w:val="fr-FR"/>
        </w:rPr>
        <w:t xml:space="preserve"> </w:t>
      </w:r>
      <w:r>
        <w:rPr>
          <w:rStyle w:val="hps"/>
          <w:lang w:val="fr-FR"/>
        </w:rPr>
        <w:t>migrateurs d'Afrique</w:t>
      </w:r>
      <w:r>
        <w:rPr>
          <w:lang w:val="fr-FR"/>
        </w:rPr>
        <w:t xml:space="preserve">-Eurasie </w:t>
      </w:r>
      <w:r>
        <w:rPr>
          <w:rStyle w:val="hps"/>
          <w:lang w:val="fr-FR"/>
        </w:rPr>
        <w:t>et</w:t>
      </w:r>
      <w:r w:rsidR="00091B36">
        <w:rPr>
          <w:rStyle w:val="hps"/>
          <w:lang w:val="fr-FR"/>
        </w:rPr>
        <w:t xml:space="preserve"> du groupe de travail sur</w:t>
      </w:r>
      <w:r>
        <w:rPr>
          <w:lang w:val="fr-FR"/>
        </w:rPr>
        <w:t xml:space="preserve"> </w:t>
      </w:r>
      <w:r>
        <w:rPr>
          <w:rStyle w:val="hps"/>
          <w:lang w:val="fr-FR"/>
        </w:rPr>
        <w:t>les voies de migration</w:t>
      </w:r>
      <w:r>
        <w:rPr>
          <w:lang w:val="fr-FR"/>
        </w:rPr>
        <w:t xml:space="preserve">; </w:t>
      </w:r>
      <w:r>
        <w:rPr>
          <w:rStyle w:val="hps"/>
          <w:lang w:val="fr-FR"/>
        </w:rPr>
        <w:t>et</w:t>
      </w:r>
    </w:p>
    <w:p w:rsidR="00DF7775" w:rsidRPr="00DF7775" w:rsidRDefault="00DF7775" w:rsidP="00DF7775">
      <w:pPr>
        <w:pStyle w:val="ListParagraph"/>
        <w:rPr>
          <w:rStyle w:val="hps"/>
          <w:lang w:val="fr-FR"/>
        </w:rPr>
      </w:pPr>
    </w:p>
    <w:p w:rsidR="00924EE2" w:rsidRDefault="00924EE2" w:rsidP="00091B36">
      <w:pPr>
        <w:pStyle w:val="ListParagraph"/>
        <w:jc w:val="both"/>
        <w:rPr>
          <w:lang w:val="fr-FR"/>
        </w:rPr>
      </w:pPr>
      <w:r>
        <w:rPr>
          <w:rStyle w:val="hps"/>
          <w:lang w:val="fr-FR"/>
        </w:rPr>
        <w:t>•</w:t>
      </w:r>
      <w:r>
        <w:rPr>
          <w:lang w:val="fr-FR"/>
        </w:rPr>
        <w:t xml:space="preserve"> </w:t>
      </w:r>
      <w:r>
        <w:rPr>
          <w:rStyle w:val="hps"/>
          <w:lang w:val="fr-FR"/>
        </w:rPr>
        <w:t>Des experts indépendants</w:t>
      </w:r>
      <w:r>
        <w:rPr>
          <w:lang w:val="fr-FR"/>
        </w:rPr>
        <w:t xml:space="preserve"> </w:t>
      </w:r>
      <w:r>
        <w:rPr>
          <w:rStyle w:val="hps"/>
          <w:lang w:val="fr-FR"/>
        </w:rPr>
        <w:t>sur une base ad</w:t>
      </w:r>
      <w:r>
        <w:rPr>
          <w:lang w:val="fr-FR"/>
        </w:rPr>
        <w:t xml:space="preserve"> </w:t>
      </w:r>
      <w:r>
        <w:rPr>
          <w:rStyle w:val="hps"/>
          <w:lang w:val="fr-FR"/>
        </w:rPr>
        <w:t>hoc</w:t>
      </w:r>
      <w:r>
        <w:rPr>
          <w:lang w:val="fr-FR"/>
        </w:rPr>
        <w:t xml:space="preserve"> </w:t>
      </w:r>
      <w:r>
        <w:rPr>
          <w:rStyle w:val="hps"/>
          <w:lang w:val="fr-FR"/>
        </w:rPr>
        <w:t>si nécessaire</w:t>
      </w:r>
      <w:r>
        <w:rPr>
          <w:lang w:val="fr-FR"/>
        </w:rPr>
        <w:t xml:space="preserve"> </w:t>
      </w:r>
      <w:r>
        <w:rPr>
          <w:rStyle w:val="hps"/>
          <w:lang w:val="fr-FR"/>
        </w:rPr>
        <w:t>et</w:t>
      </w:r>
      <w:r>
        <w:rPr>
          <w:lang w:val="fr-FR"/>
        </w:rPr>
        <w:t xml:space="preserve"> </w:t>
      </w:r>
      <w:r>
        <w:rPr>
          <w:rStyle w:val="hps"/>
          <w:lang w:val="fr-FR"/>
        </w:rPr>
        <w:t>approprié</w:t>
      </w:r>
      <w:r>
        <w:rPr>
          <w:lang w:val="fr-FR"/>
        </w:rPr>
        <w:t>;</w:t>
      </w:r>
    </w:p>
    <w:p w:rsidR="00091B36" w:rsidRDefault="00091B36" w:rsidP="00091B36">
      <w:pPr>
        <w:pStyle w:val="ListParagraph"/>
        <w:jc w:val="both"/>
        <w:rPr>
          <w:lang w:val="fr-FR"/>
        </w:rPr>
      </w:pPr>
    </w:p>
    <w:p w:rsidR="00DC5162" w:rsidRDefault="00DC5162" w:rsidP="00091B36">
      <w:pPr>
        <w:pStyle w:val="ListParagraph"/>
        <w:jc w:val="both"/>
        <w:rPr>
          <w:lang w:val="fr-FR"/>
        </w:rPr>
      </w:pPr>
    </w:p>
    <w:p w:rsidR="00FE35C1" w:rsidRPr="00FE35C1" w:rsidRDefault="00091B36" w:rsidP="00AE77F6">
      <w:pPr>
        <w:pStyle w:val="ListParagraph"/>
        <w:numPr>
          <w:ilvl w:val="0"/>
          <w:numId w:val="4"/>
        </w:numPr>
        <w:ind w:left="0" w:firstLine="0"/>
        <w:jc w:val="both"/>
        <w:rPr>
          <w:rStyle w:val="hps"/>
          <w:b/>
          <w:lang w:val="fr-FR"/>
        </w:rPr>
      </w:pPr>
      <w:r w:rsidRPr="00FE35C1">
        <w:rPr>
          <w:rStyle w:val="hps"/>
          <w:b/>
          <w:lang w:val="fr-FR"/>
        </w:rPr>
        <w:t>Gouvernance</w:t>
      </w:r>
    </w:p>
    <w:p w:rsidR="005419FC" w:rsidRDefault="00091B36" w:rsidP="005419FC">
      <w:pPr>
        <w:pStyle w:val="ListParagraph"/>
        <w:ind w:left="0"/>
        <w:jc w:val="both"/>
        <w:rPr>
          <w:lang w:val="fr-FR"/>
        </w:rPr>
      </w:pPr>
      <w:r>
        <w:rPr>
          <w:rStyle w:val="hps"/>
          <w:lang w:val="fr-FR"/>
        </w:rPr>
        <w:t>Le Groupe de travail</w:t>
      </w:r>
      <w:r>
        <w:rPr>
          <w:lang w:val="fr-FR"/>
        </w:rPr>
        <w:t xml:space="preserve"> </w:t>
      </w:r>
      <w:r>
        <w:rPr>
          <w:rStyle w:val="hps"/>
          <w:lang w:val="fr-FR"/>
        </w:rPr>
        <w:t>élira un</w:t>
      </w:r>
      <w:r>
        <w:rPr>
          <w:lang w:val="fr-FR"/>
        </w:rPr>
        <w:t xml:space="preserve"> </w:t>
      </w:r>
      <w:r>
        <w:rPr>
          <w:rStyle w:val="hps"/>
          <w:lang w:val="fr-FR"/>
        </w:rPr>
        <w:t>président et un vice</w:t>
      </w:r>
      <w:r>
        <w:rPr>
          <w:rStyle w:val="atn"/>
          <w:lang w:val="fr-FR"/>
        </w:rPr>
        <w:t>-</w:t>
      </w:r>
      <w:r>
        <w:rPr>
          <w:lang w:val="fr-FR"/>
        </w:rPr>
        <w:t xml:space="preserve">président parmi </w:t>
      </w:r>
      <w:r>
        <w:rPr>
          <w:rStyle w:val="hps"/>
          <w:lang w:val="fr-FR"/>
        </w:rPr>
        <w:t>ses membres</w:t>
      </w:r>
      <w:r>
        <w:rPr>
          <w:lang w:val="fr-FR"/>
        </w:rPr>
        <w:t xml:space="preserve"> </w:t>
      </w:r>
      <w:r>
        <w:rPr>
          <w:rStyle w:val="hps"/>
          <w:lang w:val="fr-FR"/>
        </w:rPr>
        <w:t>et</w:t>
      </w:r>
      <w:r>
        <w:rPr>
          <w:lang w:val="fr-FR"/>
        </w:rPr>
        <w:t xml:space="preserve"> </w:t>
      </w:r>
      <w:r>
        <w:rPr>
          <w:rStyle w:val="hps"/>
          <w:lang w:val="fr-FR"/>
        </w:rPr>
        <w:t>fonctionne</w:t>
      </w:r>
      <w:r w:rsidR="005419FC">
        <w:rPr>
          <w:rStyle w:val="hps"/>
          <w:lang w:val="fr-FR"/>
        </w:rPr>
        <w:t>ra</w:t>
      </w:r>
      <w:r>
        <w:rPr>
          <w:lang w:val="fr-FR"/>
        </w:rPr>
        <w:t xml:space="preserve"> </w:t>
      </w:r>
      <w:r w:rsidR="00FE189E">
        <w:rPr>
          <w:lang w:val="fr-FR"/>
        </w:rPr>
        <w:t>en recherchant un</w:t>
      </w:r>
      <w:r>
        <w:rPr>
          <w:rStyle w:val="hps"/>
          <w:lang w:val="fr-FR"/>
        </w:rPr>
        <w:t xml:space="preserve"> consensus</w:t>
      </w:r>
      <w:r>
        <w:rPr>
          <w:lang w:val="fr-FR"/>
        </w:rPr>
        <w:t xml:space="preserve"> </w:t>
      </w:r>
      <w:r>
        <w:rPr>
          <w:rStyle w:val="hps"/>
          <w:lang w:val="fr-FR"/>
        </w:rPr>
        <w:t>au sein du Groupe</w:t>
      </w:r>
      <w:r>
        <w:rPr>
          <w:lang w:val="fr-FR"/>
        </w:rPr>
        <w:t xml:space="preserve">. </w:t>
      </w:r>
      <w:r>
        <w:rPr>
          <w:rStyle w:val="hps"/>
          <w:lang w:val="fr-FR"/>
        </w:rPr>
        <w:t>Le groupe de travail</w:t>
      </w:r>
      <w:r>
        <w:rPr>
          <w:lang w:val="fr-FR"/>
        </w:rPr>
        <w:t xml:space="preserve"> </w:t>
      </w:r>
      <w:r>
        <w:rPr>
          <w:rStyle w:val="hps"/>
          <w:lang w:val="fr-FR"/>
        </w:rPr>
        <w:t xml:space="preserve">fera </w:t>
      </w:r>
      <w:r w:rsidR="00FE189E">
        <w:rPr>
          <w:rStyle w:val="hps"/>
          <w:lang w:val="fr-FR"/>
        </w:rPr>
        <w:t xml:space="preserve">un </w:t>
      </w:r>
      <w:r>
        <w:rPr>
          <w:rStyle w:val="hps"/>
          <w:lang w:val="fr-FR"/>
        </w:rPr>
        <w:t xml:space="preserve">rapport </w:t>
      </w:r>
      <w:r w:rsidR="00FE189E">
        <w:rPr>
          <w:rStyle w:val="hps"/>
          <w:lang w:val="fr-FR"/>
        </w:rPr>
        <w:t>au</w:t>
      </w:r>
      <w:r w:rsidR="00FE189E">
        <w:rPr>
          <w:lang w:val="fr-FR"/>
        </w:rPr>
        <w:t xml:space="preserve"> </w:t>
      </w:r>
      <w:r w:rsidR="00FE189E">
        <w:rPr>
          <w:rStyle w:val="hps"/>
          <w:lang w:val="fr-FR"/>
        </w:rPr>
        <w:t>Conseil scientifique de ses actions, des adhésions et d’autres questions connexes</w:t>
      </w:r>
      <w:r w:rsidR="00FE189E">
        <w:rPr>
          <w:lang w:val="fr-FR"/>
        </w:rPr>
        <w:t>.</w:t>
      </w:r>
    </w:p>
    <w:p w:rsidR="00FE189E" w:rsidRPr="00FE189E" w:rsidRDefault="00FE189E" w:rsidP="00FE189E">
      <w:pPr>
        <w:pStyle w:val="ListParagraph"/>
        <w:ind w:left="0"/>
        <w:jc w:val="both"/>
        <w:rPr>
          <w:rStyle w:val="hps"/>
          <w:lang w:val="fr-FR"/>
        </w:rPr>
      </w:pPr>
    </w:p>
    <w:p w:rsidR="005419FC" w:rsidRDefault="00091B36" w:rsidP="00AE77F6">
      <w:pPr>
        <w:pStyle w:val="ListParagraph"/>
        <w:numPr>
          <w:ilvl w:val="0"/>
          <w:numId w:val="4"/>
        </w:numPr>
        <w:ind w:left="0" w:firstLine="0"/>
        <w:jc w:val="both"/>
        <w:rPr>
          <w:rStyle w:val="hps"/>
          <w:lang w:val="fr-FR"/>
        </w:rPr>
      </w:pPr>
      <w:r w:rsidRPr="005419FC">
        <w:rPr>
          <w:rStyle w:val="hps"/>
          <w:b/>
          <w:lang w:val="fr-FR"/>
        </w:rPr>
        <w:t>Fonctionnement</w:t>
      </w:r>
    </w:p>
    <w:p w:rsidR="005419FC" w:rsidRDefault="005419FC" w:rsidP="00FE189E">
      <w:pPr>
        <w:jc w:val="both"/>
        <w:rPr>
          <w:lang w:val="fr-FR"/>
        </w:rPr>
      </w:pPr>
      <w:r>
        <w:rPr>
          <w:rStyle w:val="hps"/>
          <w:lang w:val="fr-FR"/>
        </w:rPr>
        <w:t xml:space="preserve">Si le financement le permet, </w:t>
      </w:r>
      <w:r w:rsidR="00091B36" w:rsidRPr="005419FC">
        <w:rPr>
          <w:rStyle w:val="hps"/>
          <w:lang w:val="fr-FR"/>
        </w:rPr>
        <w:t>un coordonnateur</w:t>
      </w:r>
      <w:r w:rsidR="00091B36" w:rsidRPr="005419FC">
        <w:rPr>
          <w:lang w:val="fr-FR"/>
        </w:rPr>
        <w:t xml:space="preserve"> </w:t>
      </w:r>
      <w:r w:rsidR="00091B36" w:rsidRPr="005419FC">
        <w:rPr>
          <w:rStyle w:val="hps"/>
          <w:lang w:val="fr-FR"/>
        </w:rPr>
        <w:t>sera nommé</w:t>
      </w:r>
      <w:r w:rsidR="00091B36" w:rsidRPr="005419FC">
        <w:rPr>
          <w:lang w:val="fr-FR"/>
        </w:rPr>
        <w:t xml:space="preserve"> </w:t>
      </w:r>
      <w:r>
        <w:rPr>
          <w:lang w:val="fr-FR"/>
        </w:rPr>
        <w:t xml:space="preserve">avec les </w:t>
      </w:r>
      <w:r w:rsidR="00091B36" w:rsidRPr="005419FC">
        <w:rPr>
          <w:rStyle w:val="hps"/>
          <w:lang w:val="fr-FR"/>
        </w:rPr>
        <w:t>fonctions suivantes</w:t>
      </w:r>
      <w:r w:rsidR="00091B36" w:rsidRPr="005419FC">
        <w:rPr>
          <w:lang w:val="fr-FR"/>
        </w:rPr>
        <w:t>:</w:t>
      </w:r>
    </w:p>
    <w:p w:rsidR="00FE189E" w:rsidRDefault="00FE189E" w:rsidP="00FE189E">
      <w:pPr>
        <w:jc w:val="both"/>
        <w:rPr>
          <w:lang w:val="fr-FR"/>
        </w:rPr>
      </w:pPr>
    </w:p>
    <w:p w:rsidR="005419FC" w:rsidRDefault="00FE35C1" w:rsidP="005419FC">
      <w:pPr>
        <w:ind w:left="360"/>
        <w:jc w:val="both"/>
        <w:rPr>
          <w:rStyle w:val="hps"/>
          <w:lang w:val="fr-FR"/>
        </w:rPr>
      </w:pPr>
      <w:r w:rsidRPr="005419FC">
        <w:rPr>
          <w:rStyle w:val="hps"/>
          <w:lang w:val="fr-FR"/>
        </w:rPr>
        <w:t xml:space="preserve"> </w:t>
      </w:r>
      <w:r w:rsidR="00091B36" w:rsidRPr="005419FC">
        <w:rPr>
          <w:rStyle w:val="hps"/>
          <w:lang w:val="fr-FR"/>
        </w:rPr>
        <w:t>-</w:t>
      </w:r>
      <w:r w:rsidR="00091B36" w:rsidRPr="005419FC">
        <w:rPr>
          <w:lang w:val="fr-FR"/>
        </w:rPr>
        <w:t xml:space="preserve"> </w:t>
      </w:r>
      <w:r w:rsidR="00091B36" w:rsidRPr="005419FC">
        <w:rPr>
          <w:rStyle w:val="hps"/>
          <w:lang w:val="fr-FR"/>
        </w:rPr>
        <w:t>Organiser les réunions</w:t>
      </w:r>
      <w:r w:rsidR="00091B36" w:rsidRPr="005419FC">
        <w:rPr>
          <w:lang w:val="fr-FR"/>
        </w:rPr>
        <w:t xml:space="preserve"> </w:t>
      </w:r>
      <w:r w:rsidR="00091B36" w:rsidRPr="005419FC">
        <w:rPr>
          <w:rStyle w:val="hps"/>
          <w:lang w:val="fr-FR"/>
        </w:rPr>
        <w:t>du Groupe de travail</w:t>
      </w:r>
      <w:r w:rsidR="00091B36" w:rsidRPr="005419FC">
        <w:rPr>
          <w:lang w:val="fr-FR"/>
        </w:rPr>
        <w:t xml:space="preserve"> </w:t>
      </w:r>
      <w:r w:rsidR="00091B36" w:rsidRPr="005419FC">
        <w:rPr>
          <w:rStyle w:val="hps"/>
          <w:lang w:val="fr-FR"/>
        </w:rPr>
        <w:t>et</w:t>
      </w:r>
      <w:r w:rsidR="00091B36" w:rsidRPr="005419FC">
        <w:rPr>
          <w:lang w:val="fr-FR"/>
        </w:rPr>
        <w:t xml:space="preserve"> </w:t>
      </w:r>
      <w:r w:rsidR="00091B36" w:rsidRPr="005419FC">
        <w:rPr>
          <w:rStyle w:val="hps"/>
          <w:lang w:val="fr-FR"/>
        </w:rPr>
        <w:t>préparer</w:t>
      </w:r>
      <w:r w:rsidR="00091B36" w:rsidRPr="005419FC">
        <w:rPr>
          <w:lang w:val="fr-FR"/>
        </w:rPr>
        <w:t xml:space="preserve"> </w:t>
      </w:r>
      <w:r w:rsidR="00091B36" w:rsidRPr="005419FC">
        <w:rPr>
          <w:rStyle w:val="hps"/>
          <w:lang w:val="fr-FR"/>
        </w:rPr>
        <w:t>les</w:t>
      </w:r>
      <w:r w:rsidR="00091B36" w:rsidRPr="005419FC">
        <w:rPr>
          <w:lang w:val="fr-FR"/>
        </w:rPr>
        <w:t xml:space="preserve"> </w:t>
      </w:r>
      <w:r w:rsidR="00091B36" w:rsidRPr="005419FC">
        <w:rPr>
          <w:rStyle w:val="hps"/>
          <w:lang w:val="fr-FR"/>
        </w:rPr>
        <w:t>documents d'information</w:t>
      </w:r>
      <w:r w:rsidR="00091B36" w:rsidRPr="005419FC">
        <w:rPr>
          <w:lang w:val="fr-FR"/>
        </w:rPr>
        <w:t>;</w:t>
      </w:r>
      <w:r w:rsidRPr="005419FC">
        <w:rPr>
          <w:rStyle w:val="hps"/>
          <w:lang w:val="fr-FR"/>
        </w:rPr>
        <w:t xml:space="preserve"> </w:t>
      </w:r>
    </w:p>
    <w:p w:rsidR="00FE189E" w:rsidRDefault="00FE189E" w:rsidP="005419FC">
      <w:pPr>
        <w:ind w:left="360"/>
        <w:jc w:val="both"/>
        <w:rPr>
          <w:rStyle w:val="hps"/>
          <w:lang w:val="fr-FR"/>
        </w:rPr>
      </w:pPr>
    </w:p>
    <w:p w:rsidR="005419FC" w:rsidRDefault="00091B36" w:rsidP="005419FC">
      <w:pPr>
        <w:ind w:left="360"/>
        <w:jc w:val="both"/>
        <w:rPr>
          <w:rStyle w:val="hps"/>
          <w:lang w:val="fr-FR"/>
        </w:rPr>
      </w:pPr>
      <w:r w:rsidRPr="005419FC">
        <w:rPr>
          <w:rStyle w:val="hps"/>
          <w:lang w:val="fr-FR"/>
        </w:rPr>
        <w:lastRenderedPageBreak/>
        <w:t>-</w:t>
      </w:r>
      <w:r w:rsidRPr="005419FC">
        <w:rPr>
          <w:lang w:val="fr-FR"/>
        </w:rPr>
        <w:t xml:space="preserve"> </w:t>
      </w:r>
      <w:r w:rsidRPr="005419FC">
        <w:rPr>
          <w:rStyle w:val="hps"/>
          <w:lang w:val="fr-FR"/>
        </w:rPr>
        <w:t>Maintenir</w:t>
      </w:r>
      <w:r w:rsidRPr="005419FC">
        <w:rPr>
          <w:lang w:val="fr-FR"/>
        </w:rPr>
        <w:t xml:space="preserve"> </w:t>
      </w:r>
      <w:r w:rsidRPr="005419FC">
        <w:rPr>
          <w:rStyle w:val="hps"/>
          <w:lang w:val="fr-FR"/>
        </w:rPr>
        <w:t>et</w:t>
      </w:r>
      <w:r w:rsidRPr="005419FC">
        <w:rPr>
          <w:lang w:val="fr-FR"/>
        </w:rPr>
        <w:t xml:space="preserve"> </w:t>
      </w:r>
      <w:r w:rsidRPr="005419FC">
        <w:rPr>
          <w:rStyle w:val="hps"/>
          <w:lang w:val="fr-FR"/>
        </w:rPr>
        <w:t>modérer</w:t>
      </w:r>
      <w:r w:rsidRPr="005419FC">
        <w:rPr>
          <w:lang w:val="fr-FR"/>
        </w:rPr>
        <w:t xml:space="preserve"> </w:t>
      </w:r>
      <w:r w:rsidRPr="005419FC">
        <w:rPr>
          <w:rStyle w:val="hps"/>
          <w:lang w:val="fr-FR"/>
        </w:rPr>
        <w:t>les</w:t>
      </w:r>
      <w:r w:rsidRPr="005419FC">
        <w:rPr>
          <w:lang w:val="fr-FR"/>
        </w:rPr>
        <w:t xml:space="preserve"> </w:t>
      </w:r>
      <w:r w:rsidRPr="005419FC">
        <w:rPr>
          <w:rStyle w:val="hps"/>
          <w:lang w:val="fr-FR"/>
        </w:rPr>
        <w:t>communications</w:t>
      </w:r>
      <w:r w:rsidRPr="005419FC">
        <w:rPr>
          <w:lang w:val="fr-FR"/>
        </w:rPr>
        <w:t xml:space="preserve"> </w:t>
      </w:r>
      <w:r w:rsidRPr="005419FC">
        <w:rPr>
          <w:rStyle w:val="hps"/>
          <w:lang w:val="fr-FR"/>
        </w:rPr>
        <w:t>du Groupe de travail</w:t>
      </w:r>
      <w:r w:rsidRPr="005419FC">
        <w:rPr>
          <w:lang w:val="fr-FR"/>
        </w:rPr>
        <w:t>;</w:t>
      </w:r>
      <w:r w:rsidR="00FE35C1" w:rsidRPr="005419FC">
        <w:rPr>
          <w:rStyle w:val="hps"/>
          <w:lang w:val="fr-FR"/>
        </w:rPr>
        <w:t xml:space="preserve"> </w:t>
      </w:r>
    </w:p>
    <w:p w:rsidR="00FE189E" w:rsidRDefault="00FE189E" w:rsidP="005419FC">
      <w:pPr>
        <w:ind w:left="360"/>
        <w:jc w:val="both"/>
        <w:rPr>
          <w:rStyle w:val="hps"/>
          <w:lang w:val="fr-FR"/>
        </w:rPr>
      </w:pPr>
    </w:p>
    <w:p w:rsidR="00FE189E" w:rsidRDefault="00091B36" w:rsidP="005419FC">
      <w:pPr>
        <w:ind w:left="360"/>
        <w:jc w:val="both"/>
        <w:rPr>
          <w:rStyle w:val="hps"/>
          <w:lang w:val="fr-FR"/>
        </w:rPr>
      </w:pPr>
      <w:r w:rsidRPr="005419FC">
        <w:rPr>
          <w:rStyle w:val="hps"/>
          <w:lang w:val="fr-FR"/>
        </w:rPr>
        <w:t>-</w:t>
      </w:r>
      <w:r w:rsidRPr="005419FC">
        <w:rPr>
          <w:lang w:val="fr-FR"/>
        </w:rPr>
        <w:t xml:space="preserve"> </w:t>
      </w:r>
      <w:r w:rsidRPr="005419FC">
        <w:rPr>
          <w:rStyle w:val="hps"/>
          <w:lang w:val="fr-FR"/>
        </w:rPr>
        <w:t>Faciliter</w:t>
      </w:r>
      <w:r w:rsidRPr="005419FC">
        <w:rPr>
          <w:lang w:val="fr-FR"/>
        </w:rPr>
        <w:t xml:space="preserve"> </w:t>
      </w:r>
      <w:r w:rsidRPr="005419FC">
        <w:rPr>
          <w:rStyle w:val="hps"/>
          <w:lang w:val="fr-FR"/>
        </w:rPr>
        <w:t>la collecte de fonds</w:t>
      </w:r>
      <w:r w:rsidRPr="005419FC">
        <w:rPr>
          <w:lang w:val="fr-FR"/>
        </w:rPr>
        <w:t xml:space="preserve"> </w:t>
      </w:r>
      <w:r w:rsidRPr="005419FC">
        <w:rPr>
          <w:rStyle w:val="hps"/>
          <w:lang w:val="fr-FR"/>
        </w:rPr>
        <w:t>et</w:t>
      </w:r>
      <w:r w:rsidRPr="005419FC">
        <w:rPr>
          <w:lang w:val="fr-FR"/>
        </w:rPr>
        <w:t xml:space="preserve"> </w:t>
      </w:r>
      <w:r w:rsidRPr="005419FC">
        <w:rPr>
          <w:rStyle w:val="hps"/>
          <w:lang w:val="fr-FR"/>
        </w:rPr>
        <w:t>la mobilisation des ressources</w:t>
      </w:r>
      <w:r w:rsidRPr="005419FC">
        <w:rPr>
          <w:lang w:val="fr-FR"/>
        </w:rPr>
        <w:t xml:space="preserve">; </w:t>
      </w:r>
      <w:r w:rsidRPr="005419FC">
        <w:rPr>
          <w:rStyle w:val="hps"/>
          <w:lang w:val="fr-FR"/>
        </w:rPr>
        <w:t>et</w:t>
      </w:r>
    </w:p>
    <w:p w:rsidR="00FE189E" w:rsidRDefault="00FE189E" w:rsidP="005419FC">
      <w:pPr>
        <w:ind w:left="360"/>
        <w:jc w:val="both"/>
        <w:rPr>
          <w:rStyle w:val="hps"/>
          <w:lang w:val="fr-FR"/>
        </w:rPr>
      </w:pPr>
    </w:p>
    <w:p w:rsidR="00FE35C1" w:rsidRDefault="00091B36" w:rsidP="005419FC">
      <w:pPr>
        <w:ind w:left="360"/>
        <w:jc w:val="both"/>
        <w:rPr>
          <w:lang w:val="fr-FR"/>
        </w:rPr>
      </w:pPr>
      <w:r w:rsidRPr="005419FC">
        <w:rPr>
          <w:rStyle w:val="hps"/>
          <w:lang w:val="fr-FR"/>
        </w:rPr>
        <w:t>-</w:t>
      </w:r>
      <w:r w:rsidRPr="005419FC">
        <w:rPr>
          <w:lang w:val="fr-FR"/>
        </w:rPr>
        <w:t xml:space="preserve"> </w:t>
      </w:r>
      <w:r w:rsidRPr="005419FC">
        <w:rPr>
          <w:rStyle w:val="hps"/>
          <w:lang w:val="fr-FR"/>
        </w:rPr>
        <w:t>Faciliter l'engagement</w:t>
      </w:r>
      <w:r w:rsidRPr="005419FC">
        <w:rPr>
          <w:lang w:val="fr-FR"/>
        </w:rPr>
        <w:t xml:space="preserve"> </w:t>
      </w:r>
      <w:r w:rsidRPr="005419FC">
        <w:rPr>
          <w:rStyle w:val="hps"/>
          <w:lang w:val="fr-FR"/>
        </w:rPr>
        <w:t>avec les parties prenantes</w:t>
      </w:r>
      <w:r w:rsidRPr="005419FC">
        <w:rPr>
          <w:lang w:val="fr-FR"/>
        </w:rPr>
        <w:t xml:space="preserve"> </w:t>
      </w:r>
      <w:r w:rsidRPr="005419FC">
        <w:rPr>
          <w:rStyle w:val="hps"/>
          <w:lang w:val="fr-FR"/>
        </w:rPr>
        <w:t>au sein</w:t>
      </w:r>
      <w:r w:rsidRPr="005419FC">
        <w:rPr>
          <w:lang w:val="fr-FR"/>
        </w:rPr>
        <w:t xml:space="preserve"> </w:t>
      </w:r>
      <w:r w:rsidRPr="005419FC">
        <w:rPr>
          <w:rStyle w:val="hps"/>
          <w:lang w:val="fr-FR"/>
        </w:rPr>
        <w:t>et</w:t>
      </w:r>
      <w:r w:rsidRPr="005419FC">
        <w:rPr>
          <w:lang w:val="fr-FR"/>
        </w:rPr>
        <w:t xml:space="preserve"> </w:t>
      </w:r>
      <w:r w:rsidRPr="005419FC">
        <w:rPr>
          <w:rStyle w:val="hps"/>
          <w:lang w:val="fr-FR"/>
        </w:rPr>
        <w:t>au-delà du</w:t>
      </w:r>
      <w:r w:rsidRPr="005419FC">
        <w:rPr>
          <w:lang w:val="fr-FR"/>
        </w:rPr>
        <w:t xml:space="preserve"> </w:t>
      </w:r>
      <w:r w:rsidRPr="005419FC">
        <w:rPr>
          <w:rStyle w:val="hps"/>
          <w:lang w:val="fr-FR"/>
        </w:rPr>
        <w:t>groupe de travail</w:t>
      </w:r>
      <w:r w:rsidRPr="005419FC">
        <w:rPr>
          <w:lang w:val="fr-FR"/>
        </w:rPr>
        <w:t>;</w:t>
      </w:r>
      <w:r w:rsidR="00FE35C1" w:rsidRPr="005419FC">
        <w:rPr>
          <w:lang w:val="fr-FR"/>
        </w:rPr>
        <w:t xml:space="preserve"> </w:t>
      </w:r>
    </w:p>
    <w:p w:rsidR="00FE189E" w:rsidRDefault="00FE189E" w:rsidP="005419FC">
      <w:pPr>
        <w:ind w:left="360"/>
        <w:jc w:val="both"/>
        <w:rPr>
          <w:lang w:val="fr-FR"/>
        </w:rPr>
      </w:pPr>
    </w:p>
    <w:p w:rsidR="00FE189E" w:rsidRPr="005419FC" w:rsidRDefault="00FE189E" w:rsidP="00FE189E">
      <w:pPr>
        <w:jc w:val="both"/>
        <w:rPr>
          <w:lang w:val="fr-FR"/>
        </w:rPr>
      </w:pPr>
    </w:p>
    <w:p w:rsidR="00DC5162" w:rsidRDefault="00091B36" w:rsidP="00FE189E">
      <w:pPr>
        <w:pStyle w:val="ListParagraph"/>
        <w:ind w:left="0"/>
        <w:jc w:val="both"/>
        <w:rPr>
          <w:rStyle w:val="hps"/>
          <w:lang w:val="fr-FR"/>
        </w:rPr>
      </w:pPr>
      <w:r>
        <w:rPr>
          <w:rStyle w:val="hps"/>
          <w:lang w:val="fr-FR"/>
        </w:rPr>
        <w:t>Les réunions du</w:t>
      </w:r>
      <w:r>
        <w:rPr>
          <w:lang w:val="fr-FR"/>
        </w:rPr>
        <w:t xml:space="preserve"> </w:t>
      </w:r>
      <w:r>
        <w:rPr>
          <w:rStyle w:val="hps"/>
          <w:lang w:val="fr-FR"/>
        </w:rPr>
        <w:t>groupe de travail seront</w:t>
      </w:r>
      <w:r>
        <w:rPr>
          <w:lang w:val="fr-FR"/>
        </w:rPr>
        <w:t xml:space="preserve"> </w:t>
      </w:r>
      <w:r>
        <w:rPr>
          <w:rStyle w:val="hps"/>
          <w:lang w:val="fr-FR"/>
        </w:rPr>
        <w:t>convoquées</w:t>
      </w:r>
      <w:r>
        <w:rPr>
          <w:lang w:val="fr-FR"/>
        </w:rPr>
        <w:t xml:space="preserve"> </w:t>
      </w:r>
      <w:r>
        <w:rPr>
          <w:rStyle w:val="hps"/>
          <w:lang w:val="fr-FR"/>
        </w:rPr>
        <w:t>à des intervalles appropriés</w:t>
      </w:r>
      <w:r>
        <w:rPr>
          <w:lang w:val="fr-FR"/>
        </w:rPr>
        <w:t xml:space="preserve">, </w:t>
      </w:r>
      <w:r>
        <w:rPr>
          <w:rStyle w:val="hps"/>
          <w:lang w:val="fr-FR"/>
        </w:rPr>
        <w:t>en fonction des nécessités</w:t>
      </w:r>
      <w:r>
        <w:rPr>
          <w:lang w:val="fr-FR"/>
        </w:rPr>
        <w:t xml:space="preserve"> </w:t>
      </w:r>
      <w:r>
        <w:rPr>
          <w:rStyle w:val="hps"/>
          <w:lang w:val="fr-FR"/>
        </w:rPr>
        <w:t>et</w:t>
      </w:r>
      <w:r>
        <w:rPr>
          <w:lang w:val="fr-FR"/>
        </w:rPr>
        <w:t xml:space="preserve"> </w:t>
      </w:r>
      <w:r w:rsidR="00FE189E">
        <w:rPr>
          <w:rStyle w:val="hps"/>
          <w:lang w:val="fr-FR"/>
        </w:rPr>
        <w:t>du</w:t>
      </w:r>
      <w:r>
        <w:rPr>
          <w:rStyle w:val="hps"/>
          <w:lang w:val="fr-FR"/>
        </w:rPr>
        <w:t xml:space="preserve"> financement</w:t>
      </w:r>
      <w:r>
        <w:rPr>
          <w:lang w:val="fr-FR"/>
        </w:rPr>
        <w:t xml:space="preserve">. </w:t>
      </w:r>
      <w:r>
        <w:rPr>
          <w:rStyle w:val="hps"/>
          <w:lang w:val="fr-FR"/>
        </w:rPr>
        <w:t>Entre les réunions</w:t>
      </w:r>
      <w:r w:rsidR="00FE189E">
        <w:rPr>
          <w:lang w:val="fr-FR"/>
        </w:rPr>
        <w:t xml:space="preserve">, le travail </w:t>
      </w:r>
      <w:r w:rsidR="00FE189E">
        <w:rPr>
          <w:rStyle w:val="hps"/>
          <w:lang w:val="fr-FR"/>
        </w:rPr>
        <w:t>sera effectué</w:t>
      </w:r>
      <w:r>
        <w:rPr>
          <w:lang w:val="fr-FR"/>
        </w:rPr>
        <w:t xml:space="preserve"> </w:t>
      </w:r>
      <w:r>
        <w:rPr>
          <w:rStyle w:val="hps"/>
          <w:lang w:val="fr-FR"/>
        </w:rPr>
        <w:t>par voie électronique</w:t>
      </w:r>
      <w:r>
        <w:rPr>
          <w:lang w:val="fr-FR"/>
        </w:rPr>
        <w:t xml:space="preserve"> </w:t>
      </w:r>
      <w:r>
        <w:rPr>
          <w:rStyle w:val="hps"/>
          <w:lang w:val="fr-FR"/>
        </w:rPr>
        <w:t xml:space="preserve">qui </w:t>
      </w:r>
      <w:r w:rsidR="00FE189E">
        <w:rPr>
          <w:rStyle w:val="hps"/>
          <w:lang w:val="fr-FR"/>
        </w:rPr>
        <w:t xml:space="preserve">sera </w:t>
      </w:r>
      <w:r>
        <w:rPr>
          <w:rStyle w:val="hps"/>
          <w:lang w:val="fr-FR"/>
        </w:rPr>
        <w:t>le principal mode de</w:t>
      </w:r>
      <w:r>
        <w:rPr>
          <w:lang w:val="fr-FR"/>
        </w:rPr>
        <w:t xml:space="preserve"> </w:t>
      </w:r>
      <w:r>
        <w:rPr>
          <w:rStyle w:val="hps"/>
          <w:lang w:val="fr-FR"/>
        </w:rPr>
        <w:t>communication</w:t>
      </w:r>
      <w:r>
        <w:rPr>
          <w:lang w:val="fr-FR"/>
        </w:rPr>
        <w:t>.</w:t>
      </w:r>
      <w:r w:rsidR="00FE35C1">
        <w:rPr>
          <w:rStyle w:val="hps"/>
          <w:lang w:val="fr-FR"/>
        </w:rPr>
        <w:t xml:space="preserve"> </w:t>
      </w:r>
    </w:p>
    <w:p w:rsidR="00DC5162" w:rsidRDefault="00DC5162" w:rsidP="00FE189E">
      <w:pPr>
        <w:pStyle w:val="ListParagraph"/>
        <w:ind w:left="0"/>
        <w:jc w:val="both"/>
        <w:rPr>
          <w:rStyle w:val="hps"/>
          <w:lang w:val="fr-FR"/>
        </w:rPr>
      </w:pPr>
    </w:p>
    <w:p w:rsidR="00091B36" w:rsidRPr="00924EE2" w:rsidRDefault="00091B36" w:rsidP="00FE189E">
      <w:pPr>
        <w:pStyle w:val="ListParagraph"/>
        <w:ind w:left="0"/>
        <w:jc w:val="both"/>
        <w:rPr>
          <w:lang w:val="fr-FR"/>
        </w:rPr>
      </w:pPr>
      <w:r>
        <w:rPr>
          <w:rStyle w:val="hps"/>
          <w:lang w:val="fr-FR"/>
        </w:rPr>
        <w:t>Le Groupe de travail</w:t>
      </w:r>
      <w:r>
        <w:rPr>
          <w:lang w:val="fr-FR"/>
        </w:rPr>
        <w:t xml:space="preserve">, </w:t>
      </w:r>
      <w:r>
        <w:rPr>
          <w:rStyle w:val="hps"/>
          <w:lang w:val="fr-FR"/>
        </w:rPr>
        <w:t>en collaboration</w:t>
      </w:r>
      <w:r>
        <w:rPr>
          <w:lang w:val="fr-FR"/>
        </w:rPr>
        <w:t xml:space="preserve"> </w:t>
      </w:r>
      <w:r>
        <w:rPr>
          <w:rStyle w:val="hps"/>
          <w:lang w:val="fr-FR"/>
        </w:rPr>
        <w:t>avec les Parties et</w:t>
      </w:r>
      <w:r>
        <w:rPr>
          <w:lang w:val="fr-FR"/>
        </w:rPr>
        <w:t xml:space="preserve"> </w:t>
      </w:r>
      <w:r>
        <w:rPr>
          <w:rStyle w:val="hps"/>
          <w:lang w:val="fr-FR"/>
        </w:rPr>
        <w:t>les organisations internationales compétentes</w:t>
      </w:r>
      <w:r w:rsidR="00FE189E">
        <w:rPr>
          <w:lang w:val="fr-FR"/>
        </w:rPr>
        <w:t xml:space="preserve">, </w:t>
      </w:r>
      <w:r>
        <w:rPr>
          <w:rStyle w:val="hps"/>
          <w:lang w:val="fr-FR"/>
        </w:rPr>
        <w:t>organisera</w:t>
      </w:r>
      <w:r w:rsidR="00FE189E">
        <w:rPr>
          <w:rStyle w:val="hps"/>
          <w:lang w:val="fr-FR"/>
        </w:rPr>
        <w:t>,</w:t>
      </w:r>
      <w:r>
        <w:rPr>
          <w:rStyle w:val="hps"/>
          <w:lang w:val="fr-FR"/>
        </w:rPr>
        <w:t xml:space="preserve"> </w:t>
      </w:r>
      <w:r w:rsidR="00FE189E">
        <w:rPr>
          <w:lang w:val="fr-FR"/>
        </w:rPr>
        <w:t xml:space="preserve">sous réserve de </w:t>
      </w:r>
      <w:r w:rsidR="00FE189E">
        <w:rPr>
          <w:rStyle w:val="hps"/>
          <w:lang w:val="fr-FR"/>
        </w:rPr>
        <w:t xml:space="preserve">la disponibilité de fonds, </w:t>
      </w:r>
      <w:r>
        <w:rPr>
          <w:rStyle w:val="hps"/>
          <w:lang w:val="fr-FR"/>
        </w:rPr>
        <w:t>des ateliers</w:t>
      </w:r>
      <w:r>
        <w:rPr>
          <w:lang w:val="fr-FR"/>
        </w:rPr>
        <w:t xml:space="preserve"> </w:t>
      </w:r>
      <w:r>
        <w:rPr>
          <w:rStyle w:val="hps"/>
          <w:lang w:val="fr-FR"/>
        </w:rPr>
        <w:t>régionaux</w:t>
      </w:r>
      <w:r>
        <w:rPr>
          <w:lang w:val="fr-FR"/>
        </w:rPr>
        <w:t xml:space="preserve"> </w:t>
      </w:r>
      <w:r>
        <w:rPr>
          <w:rStyle w:val="hps"/>
          <w:lang w:val="fr-FR"/>
        </w:rPr>
        <w:t>dans les zones</w:t>
      </w:r>
      <w:r>
        <w:rPr>
          <w:lang w:val="fr-FR"/>
        </w:rPr>
        <w:t xml:space="preserve"> </w:t>
      </w:r>
      <w:r w:rsidR="00FE189E">
        <w:rPr>
          <w:rStyle w:val="hps"/>
          <w:lang w:val="fr-FR"/>
        </w:rPr>
        <w:t xml:space="preserve">à problèmes </w:t>
      </w:r>
      <w:r>
        <w:rPr>
          <w:rStyle w:val="hps"/>
          <w:lang w:val="fr-FR"/>
        </w:rPr>
        <w:t>pour aider à</w:t>
      </w:r>
      <w:r>
        <w:rPr>
          <w:lang w:val="fr-FR"/>
        </w:rPr>
        <w:t xml:space="preserve"> </w:t>
      </w:r>
      <w:r>
        <w:rPr>
          <w:rStyle w:val="hps"/>
          <w:lang w:val="fr-FR"/>
        </w:rPr>
        <w:t>l'élaboration de solutions</w:t>
      </w:r>
      <w:r>
        <w:rPr>
          <w:lang w:val="fr-FR"/>
        </w:rPr>
        <w:t xml:space="preserve"> </w:t>
      </w:r>
      <w:r>
        <w:rPr>
          <w:rStyle w:val="hps"/>
          <w:lang w:val="fr-FR"/>
        </w:rPr>
        <w:t>locales ou régionales</w:t>
      </w:r>
      <w:r>
        <w:rPr>
          <w:lang w:val="fr-FR"/>
        </w:rPr>
        <w:t xml:space="preserve"> </w:t>
      </w:r>
      <w:r>
        <w:rPr>
          <w:rStyle w:val="hps"/>
          <w:lang w:val="fr-FR"/>
        </w:rPr>
        <w:t>appropriées pour prévenir</w:t>
      </w:r>
      <w:r>
        <w:rPr>
          <w:lang w:val="fr-FR"/>
        </w:rPr>
        <w:t xml:space="preserve"> </w:t>
      </w:r>
      <w:r>
        <w:rPr>
          <w:rStyle w:val="hps"/>
          <w:lang w:val="fr-FR"/>
        </w:rPr>
        <w:t>l'empoisonnement</w:t>
      </w:r>
      <w:r>
        <w:rPr>
          <w:lang w:val="fr-FR"/>
        </w:rPr>
        <w:t xml:space="preserve"> </w:t>
      </w:r>
      <w:r>
        <w:rPr>
          <w:rStyle w:val="hps"/>
          <w:lang w:val="fr-FR"/>
        </w:rPr>
        <w:t>des oiseaux migrateurs</w:t>
      </w:r>
      <w:r>
        <w:rPr>
          <w:lang w:val="fr-FR"/>
        </w:rPr>
        <w:t>.</w:t>
      </w:r>
    </w:p>
    <w:sectPr w:rsidR="00091B36" w:rsidRPr="00924EE2" w:rsidSect="0080554C">
      <w:pgSz w:w="11906" w:h="16838" w:code="9"/>
      <w:pgMar w:top="1134"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F6" w:rsidRDefault="00AE77F6" w:rsidP="00C96A00">
      <w:r>
        <w:separator/>
      </w:r>
    </w:p>
  </w:endnote>
  <w:endnote w:type="continuationSeparator" w:id="0">
    <w:p w:rsidR="00AE77F6" w:rsidRDefault="00AE77F6"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F" w:rsidRPr="00674F48" w:rsidRDefault="004B1DCF" w:rsidP="004B1DCF">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E67C0F">
      <w:rPr>
        <w:noProof/>
        <w:sz w:val="20"/>
        <w:szCs w:val="20"/>
      </w:rPr>
      <w:t>4</w:t>
    </w:r>
    <w:r w:rsidRPr="00674F48">
      <w:rPr>
        <w:noProof/>
        <w:sz w:val="20"/>
        <w:szCs w:val="20"/>
      </w:rPr>
      <w:fldChar w:fldCharType="end"/>
    </w:r>
    <w:r w:rsidRPr="00674F48">
      <w:rPr>
        <w:noProof/>
        <w:sz w:val="20"/>
        <w:szCs w:val="20"/>
      </w:rPr>
      <w:t xml:space="preserve">                                                   </w:t>
    </w:r>
    <w:r>
      <w:rPr>
        <w:noProof/>
        <w:sz w:val="20"/>
        <w:szCs w:val="20"/>
      </w:rPr>
      <w:t>PNUE/CMS/COP11/CRP31</w:t>
    </w:r>
  </w:p>
  <w:p w:rsidR="004B1DCF" w:rsidRPr="004B1DCF" w:rsidRDefault="004B1DCF" w:rsidP="004B1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CF" w:rsidRPr="00674F48" w:rsidRDefault="004B1DCF" w:rsidP="004B1DCF">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E67C0F">
      <w:rPr>
        <w:noProof/>
        <w:sz w:val="20"/>
        <w:szCs w:val="20"/>
      </w:rPr>
      <w:t>5</w:t>
    </w:r>
    <w:r w:rsidRPr="00674F48">
      <w:rPr>
        <w:noProof/>
        <w:sz w:val="20"/>
        <w:szCs w:val="20"/>
      </w:rPr>
      <w:fldChar w:fldCharType="end"/>
    </w:r>
    <w:r w:rsidRPr="00674F48">
      <w:rPr>
        <w:noProof/>
        <w:sz w:val="20"/>
        <w:szCs w:val="20"/>
      </w:rPr>
      <w:t xml:space="preserve">                                                   </w:t>
    </w:r>
    <w:r>
      <w:rPr>
        <w:noProof/>
        <w:sz w:val="20"/>
        <w:szCs w:val="20"/>
      </w:rPr>
      <w:t>PNUE/CMS/COP11/CRP31</w:t>
    </w:r>
  </w:p>
  <w:p w:rsidR="004B1DCF" w:rsidRDefault="004B1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62" w:rsidRPr="00674F48" w:rsidRDefault="00DC5162" w:rsidP="00DC5162">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E67C0F">
      <w:rPr>
        <w:noProof/>
        <w:sz w:val="20"/>
        <w:szCs w:val="20"/>
      </w:rPr>
      <w:t>7</w:t>
    </w:r>
    <w:r w:rsidRPr="00674F48">
      <w:rPr>
        <w:noProof/>
        <w:sz w:val="20"/>
        <w:szCs w:val="20"/>
      </w:rPr>
      <w:fldChar w:fldCharType="end"/>
    </w:r>
    <w:r w:rsidRPr="00674F48">
      <w:rPr>
        <w:noProof/>
        <w:sz w:val="20"/>
        <w:szCs w:val="20"/>
      </w:rPr>
      <w:t xml:space="preserve">                                                   </w:t>
    </w:r>
    <w:r>
      <w:rPr>
        <w:noProof/>
        <w:sz w:val="20"/>
        <w:szCs w:val="20"/>
      </w:rPr>
      <w:t>PNUE/CMS/COP11/CRP31</w:t>
    </w:r>
  </w:p>
  <w:p w:rsidR="00DC5162" w:rsidRPr="00DC5162" w:rsidRDefault="00DC5162" w:rsidP="00DC51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62" w:rsidRPr="00674F48" w:rsidRDefault="00DC5162" w:rsidP="00DC5162">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E67C0F">
      <w:rPr>
        <w:noProof/>
        <w:sz w:val="20"/>
        <w:szCs w:val="20"/>
      </w:rPr>
      <w:t>8</w:t>
    </w:r>
    <w:r w:rsidRPr="00674F48">
      <w:rPr>
        <w:noProof/>
        <w:sz w:val="20"/>
        <w:szCs w:val="20"/>
      </w:rPr>
      <w:fldChar w:fldCharType="end"/>
    </w:r>
    <w:r w:rsidRPr="00674F48">
      <w:rPr>
        <w:noProof/>
        <w:sz w:val="20"/>
        <w:szCs w:val="20"/>
      </w:rPr>
      <w:t xml:space="preserve">                                                   </w:t>
    </w:r>
    <w:r>
      <w:rPr>
        <w:noProof/>
        <w:sz w:val="20"/>
        <w:szCs w:val="20"/>
      </w:rPr>
      <w:t>PNUE/CMS/COP11/CRP31</w:t>
    </w:r>
  </w:p>
  <w:p w:rsidR="00674F48" w:rsidRPr="00674F48" w:rsidRDefault="00674F48" w:rsidP="00674F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62" w:rsidRPr="00674F48" w:rsidRDefault="00DC5162" w:rsidP="00DC5162">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E67C0F">
      <w:rPr>
        <w:noProof/>
        <w:sz w:val="20"/>
        <w:szCs w:val="20"/>
      </w:rPr>
      <w:t>9</w:t>
    </w:r>
    <w:r w:rsidRPr="00674F48">
      <w:rPr>
        <w:noProof/>
        <w:sz w:val="20"/>
        <w:szCs w:val="20"/>
      </w:rPr>
      <w:fldChar w:fldCharType="end"/>
    </w:r>
    <w:r w:rsidRPr="00674F48">
      <w:rPr>
        <w:noProof/>
        <w:sz w:val="20"/>
        <w:szCs w:val="20"/>
      </w:rPr>
      <w:t xml:space="preserve">                                                   </w:t>
    </w:r>
    <w:r>
      <w:rPr>
        <w:noProof/>
        <w:sz w:val="20"/>
        <w:szCs w:val="20"/>
      </w:rPr>
      <w:t>PNUE/CMS/COP11/CRP31</w:t>
    </w:r>
  </w:p>
  <w:p w:rsidR="00674F48" w:rsidRPr="00674F48" w:rsidRDefault="00674F48" w:rsidP="0067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F6" w:rsidRDefault="00AE77F6" w:rsidP="00C96A00">
      <w:r>
        <w:separator/>
      </w:r>
    </w:p>
  </w:footnote>
  <w:footnote w:type="continuationSeparator" w:id="0">
    <w:p w:rsidR="00AE77F6" w:rsidRDefault="00AE77F6" w:rsidP="00C96A00">
      <w:r>
        <w:continuationSeparator/>
      </w:r>
    </w:p>
  </w:footnote>
  <w:footnote w:id="1">
    <w:p w:rsidR="00DF7775" w:rsidRPr="00E67C0F" w:rsidRDefault="00DF7775" w:rsidP="00DF7775">
      <w:pPr>
        <w:pStyle w:val="FootnoteText"/>
        <w:rPr>
          <w:lang w:val="fr-FR"/>
        </w:rPr>
      </w:pPr>
      <w:r>
        <w:rPr>
          <w:rStyle w:val="FootnoteReference"/>
        </w:rPr>
        <w:footnoteRef/>
      </w:r>
      <w:r w:rsidRPr="00E67C0F">
        <w:rPr>
          <w:lang w:val="fr-FR"/>
        </w:rPr>
        <w:t xml:space="preserve"> </w:t>
      </w:r>
      <w:r w:rsidR="00D057AF" w:rsidRPr="00E67C0F">
        <w:rPr>
          <w:lang w:val="fr-FR"/>
        </w:rPr>
        <w:t>Sous le nom Groupe de travail pour minimiser le risque d’empoisonnement des oiseaux migrateurs (</w:t>
      </w:r>
      <w:r w:rsidRPr="00E67C0F">
        <w:rPr>
          <w:lang w:val="fr-FR"/>
        </w:rPr>
        <w:t>Minimising the Risk of Poisoning to Migratory Birds Working Group</w:t>
      </w:r>
      <w:r w:rsidR="00D057AF" w:rsidRPr="00E67C0F">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62" w:rsidRDefault="00DC5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62" w:rsidRDefault="00DC5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62" w:rsidRDefault="00DC51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C27290A"/>
    <w:multiLevelType w:val="hybridMultilevel"/>
    <w:tmpl w:val="C596B50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F68723C"/>
    <w:multiLevelType w:val="hybridMultilevel"/>
    <w:tmpl w:val="37426E6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E7A18CB"/>
    <w:multiLevelType w:val="hybridMultilevel"/>
    <w:tmpl w:val="9FACF60A"/>
    <w:lvl w:ilvl="0" w:tplc="C8EED06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76D11"/>
    <w:rsid w:val="00091B36"/>
    <w:rsid w:val="000A4AA9"/>
    <w:rsid w:val="000B2583"/>
    <w:rsid w:val="000C5934"/>
    <w:rsid w:val="000C6F67"/>
    <w:rsid w:val="000D5656"/>
    <w:rsid w:val="00101EBB"/>
    <w:rsid w:val="00105EA7"/>
    <w:rsid w:val="00106A1A"/>
    <w:rsid w:val="00107D1D"/>
    <w:rsid w:val="00113CC4"/>
    <w:rsid w:val="00133164"/>
    <w:rsid w:val="00151F72"/>
    <w:rsid w:val="00161140"/>
    <w:rsid w:val="00172816"/>
    <w:rsid w:val="001956D7"/>
    <w:rsid w:val="001A0800"/>
    <w:rsid w:val="001C14B6"/>
    <w:rsid w:val="001C226F"/>
    <w:rsid w:val="001D2C15"/>
    <w:rsid w:val="001F42A1"/>
    <w:rsid w:val="00225DDF"/>
    <w:rsid w:val="0023106F"/>
    <w:rsid w:val="0023227B"/>
    <w:rsid w:val="00232963"/>
    <w:rsid w:val="00234976"/>
    <w:rsid w:val="002355CF"/>
    <w:rsid w:val="00241D3F"/>
    <w:rsid w:val="00245BA6"/>
    <w:rsid w:val="00251A43"/>
    <w:rsid w:val="00251C73"/>
    <w:rsid w:val="0025378C"/>
    <w:rsid w:val="00255A32"/>
    <w:rsid w:val="00256CB6"/>
    <w:rsid w:val="00257ACF"/>
    <w:rsid w:val="00275603"/>
    <w:rsid w:val="00277F62"/>
    <w:rsid w:val="002823B0"/>
    <w:rsid w:val="002B7853"/>
    <w:rsid w:val="002E45CD"/>
    <w:rsid w:val="002E580D"/>
    <w:rsid w:val="00300DAD"/>
    <w:rsid w:val="003172D0"/>
    <w:rsid w:val="00322215"/>
    <w:rsid w:val="00325D81"/>
    <w:rsid w:val="0038468E"/>
    <w:rsid w:val="003860F5"/>
    <w:rsid w:val="003A5FE8"/>
    <w:rsid w:val="003B756F"/>
    <w:rsid w:val="003C4918"/>
    <w:rsid w:val="003D36E9"/>
    <w:rsid w:val="003D63C2"/>
    <w:rsid w:val="003F74EF"/>
    <w:rsid w:val="00420B42"/>
    <w:rsid w:val="004466AC"/>
    <w:rsid w:val="004556F3"/>
    <w:rsid w:val="004630FC"/>
    <w:rsid w:val="004702EF"/>
    <w:rsid w:val="004721A4"/>
    <w:rsid w:val="004758D5"/>
    <w:rsid w:val="0048032E"/>
    <w:rsid w:val="00481F69"/>
    <w:rsid w:val="0048410B"/>
    <w:rsid w:val="00484510"/>
    <w:rsid w:val="00494DAC"/>
    <w:rsid w:val="004A2013"/>
    <w:rsid w:val="004A4620"/>
    <w:rsid w:val="004B06CB"/>
    <w:rsid w:val="004B1DCF"/>
    <w:rsid w:val="005044A9"/>
    <w:rsid w:val="005049DE"/>
    <w:rsid w:val="00512C79"/>
    <w:rsid w:val="00514D01"/>
    <w:rsid w:val="00532731"/>
    <w:rsid w:val="00534E61"/>
    <w:rsid w:val="0053705B"/>
    <w:rsid w:val="005419FC"/>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74F48"/>
    <w:rsid w:val="00677636"/>
    <w:rsid w:val="00687274"/>
    <w:rsid w:val="006903A2"/>
    <w:rsid w:val="006924F5"/>
    <w:rsid w:val="00696095"/>
    <w:rsid w:val="00696D1D"/>
    <w:rsid w:val="006A0F69"/>
    <w:rsid w:val="006A169A"/>
    <w:rsid w:val="006A2C99"/>
    <w:rsid w:val="006B6DB2"/>
    <w:rsid w:val="006C4A53"/>
    <w:rsid w:val="006D2850"/>
    <w:rsid w:val="006D6D07"/>
    <w:rsid w:val="006D7993"/>
    <w:rsid w:val="006E42C0"/>
    <w:rsid w:val="006E6631"/>
    <w:rsid w:val="00717220"/>
    <w:rsid w:val="007314BF"/>
    <w:rsid w:val="007359C6"/>
    <w:rsid w:val="00747A24"/>
    <w:rsid w:val="00755089"/>
    <w:rsid w:val="007563CA"/>
    <w:rsid w:val="0075758A"/>
    <w:rsid w:val="007579DE"/>
    <w:rsid w:val="00761614"/>
    <w:rsid w:val="00761732"/>
    <w:rsid w:val="007674FE"/>
    <w:rsid w:val="00772CCB"/>
    <w:rsid w:val="00774C29"/>
    <w:rsid w:val="00774F03"/>
    <w:rsid w:val="0078081A"/>
    <w:rsid w:val="0078781C"/>
    <w:rsid w:val="00795C94"/>
    <w:rsid w:val="007A10CB"/>
    <w:rsid w:val="007A5891"/>
    <w:rsid w:val="007D0D9D"/>
    <w:rsid w:val="007D4F02"/>
    <w:rsid w:val="007E5DB9"/>
    <w:rsid w:val="007F7154"/>
    <w:rsid w:val="0080554C"/>
    <w:rsid w:val="008168F5"/>
    <w:rsid w:val="00835F1F"/>
    <w:rsid w:val="0085400D"/>
    <w:rsid w:val="00854FF9"/>
    <w:rsid w:val="00856E71"/>
    <w:rsid w:val="00867C98"/>
    <w:rsid w:val="00871D3F"/>
    <w:rsid w:val="00886C44"/>
    <w:rsid w:val="008A4888"/>
    <w:rsid w:val="008C424F"/>
    <w:rsid w:val="008D4A4E"/>
    <w:rsid w:val="008E47CF"/>
    <w:rsid w:val="008E6073"/>
    <w:rsid w:val="008F0739"/>
    <w:rsid w:val="009066E2"/>
    <w:rsid w:val="009113F4"/>
    <w:rsid w:val="0091211B"/>
    <w:rsid w:val="00915885"/>
    <w:rsid w:val="00917DE3"/>
    <w:rsid w:val="00921275"/>
    <w:rsid w:val="0092465D"/>
    <w:rsid w:val="00924EE2"/>
    <w:rsid w:val="00925D84"/>
    <w:rsid w:val="00943637"/>
    <w:rsid w:val="009659BE"/>
    <w:rsid w:val="009704CA"/>
    <w:rsid w:val="00974507"/>
    <w:rsid w:val="00987A58"/>
    <w:rsid w:val="00991055"/>
    <w:rsid w:val="009A4C94"/>
    <w:rsid w:val="009B298A"/>
    <w:rsid w:val="009B7296"/>
    <w:rsid w:val="009C380B"/>
    <w:rsid w:val="009D5101"/>
    <w:rsid w:val="009E75A4"/>
    <w:rsid w:val="00A079D5"/>
    <w:rsid w:val="00A17533"/>
    <w:rsid w:val="00A22EEC"/>
    <w:rsid w:val="00A2539F"/>
    <w:rsid w:val="00A335AA"/>
    <w:rsid w:val="00A47053"/>
    <w:rsid w:val="00A72E6C"/>
    <w:rsid w:val="00A83B6F"/>
    <w:rsid w:val="00A9767A"/>
    <w:rsid w:val="00AA6754"/>
    <w:rsid w:val="00AB0C7A"/>
    <w:rsid w:val="00AC6844"/>
    <w:rsid w:val="00AD2F11"/>
    <w:rsid w:val="00AD3A97"/>
    <w:rsid w:val="00AE77F6"/>
    <w:rsid w:val="00AF6F73"/>
    <w:rsid w:val="00B007B0"/>
    <w:rsid w:val="00B016BB"/>
    <w:rsid w:val="00B047D9"/>
    <w:rsid w:val="00B2183E"/>
    <w:rsid w:val="00B245FE"/>
    <w:rsid w:val="00B2711B"/>
    <w:rsid w:val="00B3336A"/>
    <w:rsid w:val="00B4087D"/>
    <w:rsid w:val="00B436D3"/>
    <w:rsid w:val="00B73B41"/>
    <w:rsid w:val="00B742E3"/>
    <w:rsid w:val="00BD42FF"/>
    <w:rsid w:val="00BE365E"/>
    <w:rsid w:val="00C124CA"/>
    <w:rsid w:val="00C15FDB"/>
    <w:rsid w:val="00C208F8"/>
    <w:rsid w:val="00C2540B"/>
    <w:rsid w:val="00C32294"/>
    <w:rsid w:val="00C41390"/>
    <w:rsid w:val="00C54744"/>
    <w:rsid w:val="00C552AF"/>
    <w:rsid w:val="00C754C4"/>
    <w:rsid w:val="00C75DB8"/>
    <w:rsid w:val="00C82B8B"/>
    <w:rsid w:val="00C85720"/>
    <w:rsid w:val="00C86D48"/>
    <w:rsid w:val="00C87CFD"/>
    <w:rsid w:val="00C91981"/>
    <w:rsid w:val="00C9458B"/>
    <w:rsid w:val="00C96A00"/>
    <w:rsid w:val="00CB058F"/>
    <w:rsid w:val="00CC19AA"/>
    <w:rsid w:val="00CC2968"/>
    <w:rsid w:val="00CD417B"/>
    <w:rsid w:val="00CD475A"/>
    <w:rsid w:val="00CF02D8"/>
    <w:rsid w:val="00D057AF"/>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C5162"/>
    <w:rsid w:val="00DD2FE7"/>
    <w:rsid w:val="00DE1F2C"/>
    <w:rsid w:val="00DE7B90"/>
    <w:rsid w:val="00DF53A9"/>
    <w:rsid w:val="00DF7775"/>
    <w:rsid w:val="00E04F05"/>
    <w:rsid w:val="00E34730"/>
    <w:rsid w:val="00E67C0F"/>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189E"/>
    <w:rsid w:val="00FE334F"/>
    <w:rsid w:val="00FE35C1"/>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34"/>
    <w:qFormat/>
    <w:rsid w:val="004556F3"/>
    <w:pPr>
      <w:ind w:left="720"/>
    </w:pPr>
  </w:style>
  <w:style w:type="character" w:styleId="FootnoteReference">
    <w:name w:val="footnote reference"/>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paragraph" w:styleId="TOC2">
    <w:name w:val="toc 2"/>
    <w:basedOn w:val="Normal"/>
    <w:next w:val="Normal"/>
    <w:autoRedefine/>
    <w:uiPriority w:val="39"/>
    <w:semiHidden/>
    <w:unhideWhenUsed/>
    <w:qFormat/>
    <w:rsid w:val="00CF02D8"/>
    <w:pPr>
      <w:tabs>
        <w:tab w:val="left" w:pos="660"/>
        <w:tab w:val="right" w:leader="dot" w:pos="9350"/>
      </w:tabs>
      <w:spacing w:after="100" w:line="276" w:lineRule="auto"/>
      <w:ind w:left="220"/>
    </w:pPr>
    <w:rPr>
      <w:rFonts w:ascii="Cambria" w:eastAsia="Times New Roman" w:hAnsi="Cambria"/>
      <w:b/>
      <w:color w:val="365F91"/>
      <w:sz w:val="26"/>
      <w:szCs w:val="26"/>
      <w:lang w:val="en-GB" w:eastAsia="en-GB"/>
    </w:rPr>
  </w:style>
  <w:style w:type="paragraph" w:styleId="TOC30">
    <w:name w:val="toc 3"/>
    <w:basedOn w:val="Normal"/>
    <w:next w:val="Normal"/>
    <w:autoRedefine/>
    <w:uiPriority w:val="39"/>
    <w:semiHidden/>
    <w:unhideWhenUsed/>
    <w:qFormat/>
    <w:rsid w:val="00CF02D8"/>
    <w:pPr>
      <w:spacing w:after="100" w:line="276" w:lineRule="auto"/>
      <w:ind w:left="440"/>
    </w:pPr>
    <w:rPr>
      <w:rFonts w:ascii="Calibri" w:eastAsia="Times New Roman" w:hAnsi="Calibri"/>
      <w:sz w:val="22"/>
      <w:lang w:val="en-GB" w:eastAsia="en-GB"/>
    </w:rPr>
  </w:style>
  <w:style w:type="paragraph" w:styleId="TOCHeading">
    <w:name w:val="TOC Heading"/>
    <w:basedOn w:val="Heading1"/>
    <w:next w:val="Normal"/>
    <w:uiPriority w:val="39"/>
    <w:unhideWhenUsed/>
    <w:qFormat/>
    <w:rsid w:val="00CF02D8"/>
    <w:pPr>
      <w:keepLines/>
      <w:spacing w:before="480" w:after="0" w:line="276" w:lineRule="auto"/>
      <w:outlineLvl w:val="9"/>
    </w:pPr>
    <w:rPr>
      <w:color w:val="365F91"/>
      <w:sz w:val="28"/>
      <w:szCs w:val="28"/>
      <w:lang w:eastAsia="en-GB"/>
    </w:rPr>
  </w:style>
  <w:style w:type="character" w:customStyle="1" w:styleId="atn">
    <w:name w:val="atn"/>
    <w:basedOn w:val="DefaultParagraphFont"/>
    <w:rsid w:val="00091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34"/>
    <w:qFormat/>
    <w:rsid w:val="004556F3"/>
    <w:pPr>
      <w:ind w:left="720"/>
    </w:pPr>
  </w:style>
  <w:style w:type="character" w:styleId="FootnoteReference">
    <w:name w:val="footnote reference"/>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 w:type="paragraph" w:styleId="TOC2">
    <w:name w:val="toc 2"/>
    <w:basedOn w:val="Normal"/>
    <w:next w:val="Normal"/>
    <w:autoRedefine/>
    <w:uiPriority w:val="39"/>
    <w:semiHidden/>
    <w:unhideWhenUsed/>
    <w:qFormat/>
    <w:rsid w:val="00CF02D8"/>
    <w:pPr>
      <w:tabs>
        <w:tab w:val="left" w:pos="660"/>
        <w:tab w:val="right" w:leader="dot" w:pos="9350"/>
      </w:tabs>
      <w:spacing w:after="100" w:line="276" w:lineRule="auto"/>
      <w:ind w:left="220"/>
    </w:pPr>
    <w:rPr>
      <w:rFonts w:ascii="Cambria" w:eastAsia="Times New Roman" w:hAnsi="Cambria"/>
      <w:b/>
      <w:color w:val="365F91"/>
      <w:sz w:val="26"/>
      <w:szCs w:val="26"/>
      <w:lang w:val="en-GB" w:eastAsia="en-GB"/>
    </w:rPr>
  </w:style>
  <w:style w:type="paragraph" w:styleId="TOC30">
    <w:name w:val="toc 3"/>
    <w:basedOn w:val="Normal"/>
    <w:next w:val="Normal"/>
    <w:autoRedefine/>
    <w:uiPriority w:val="39"/>
    <w:semiHidden/>
    <w:unhideWhenUsed/>
    <w:qFormat/>
    <w:rsid w:val="00CF02D8"/>
    <w:pPr>
      <w:spacing w:after="100" w:line="276" w:lineRule="auto"/>
      <w:ind w:left="440"/>
    </w:pPr>
    <w:rPr>
      <w:rFonts w:ascii="Calibri" w:eastAsia="Times New Roman" w:hAnsi="Calibri"/>
      <w:sz w:val="22"/>
      <w:lang w:val="en-GB" w:eastAsia="en-GB"/>
    </w:rPr>
  </w:style>
  <w:style w:type="paragraph" w:styleId="TOCHeading">
    <w:name w:val="TOC Heading"/>
    <w:basedOn w:val="Heading1"/>
    <w:next w:val="Normal"/>
    <w:uiPriority w:val="39"/>
    <w:unhideWhenUsed/>
    <w:qFormat/>
    <w:rsid w:val="00CF02D8"/>
    <w:pPr>
      <w:keepLines/>
      <w:spacing w:before="480" w:after="0" w:line="276" w:lineRule="auto"/>
      <w:outlineLvl w:val="9"/>
    </w:pPr>
    <w:rPr>
      <w:color w:val="365F91"/>
      <w:sz w:val="28"/>
      <w:szCs w:val="28"/>
      <w:lang w:eastAsia="en-GB"/>
    </w:rPr>
  </w:style>
  <w:style w:type="character" w:customStyle="1" w:styleId="atn">
    <w:name w:val="atn"/>
    <w:basedOn w:val="DefaultParagraphFont"/>
    <w:rsid w:val="0009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56E0-2F75-4AC2-B008-108F1D9E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9</Pages>
  <Words>2945</Words>
  <Characters>16787</Characters>
  <Application>Microsoft Office Word</Application>
  <DocSecurity>4</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2014-09-16T09:49:00Z</cp:lastPrinted>
  <dcterms:created xsi:type="dcterms:W3CDTF">2014-11-08T22:06:00Z</dcterms:created>
  <dcterms:modified xsi:type="dcterms:W3CDTF">2014-11-08T22:06:00Z</dcterms:modified>
</cp:coreProperties>
</file>