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B31" w:rsidRPr="00E03D26" w:rsidRDefault="00682B31" w:rsidP="00682B31">
      <w:pPr>
        <w:tabs>
          <w:tab w:val="left" w:pos="-1057"/>
          <w:tab w:val="left" w:pos="-720"/>
        </w:tabs>
        <w:ind w:left="-90"/>
        <w:rPr>
          <w:spacing w:val="-8"/>
          <w:sz w:val="12"/>
          <w:szCs w:val="12"/>
        </w:rPr>
      </w:pPr>
    </w:p>
    <w:p w:rsidR="0081600F" w:rsidRPr="00B70E03" w:rsidRDefault="00921D62" w:rsidP="00682B31">
      <w:pPr>
        <w:tabs>
          <w:tab w:val="left" w:pos="-1057"/>
          <w:tab w:val="left" w:pos="-720"/>
        </w:tabs>
        <w:ind w:left="-90"/>
        <w:rPr>
          <w:sz w:val="22"/>
          <w:szCs w:val="22"/>
          <w:lang w:val="fr-FR"/>
        </w:rPr>
      </w:pPr>
      <w:r w:rsidRPr="00B70E03">
        <w:rPr>
          <w:sz w:val="22"/>
          <w:szCs w:val="22"/>
          <w:lang w:val="fr-FR"/>
        </w:rPr>
        <w:t>1</w:t>
      </w:r>
      <w:r w:rsidR="00ED02D3" w:rsidRPr="00B70E03">
        <w:rPr>
          <w:sz w:val="22"/>
          <w:szCs w:val="22"/>
          <w:lang w:val="fr-FR"/>
        </w:rPr>
        <w:t>2</w:t>
      </w:r>
      <w:r w:rsidR="00B70E03" w:rsidRPr="00B70E03">
        <w:rPr>
          <w:sz w:val="22"/>
          <w:szCs w:val="22"/>
          <w:vertAlign w:val="superscript"/>
          <w:lang w:val="fr-FR"/>
        </w:rPr>
        <w:t>ème</w:t>
      </w:r>
      <w:r w:rsidR="0081600F" w:rsidRPr="00B70E03">
        <w:rPr>
          <w:sz w:val="22"/>
          <w:szCs w:val="22"/>
          <w:lang w:val="fr-FR"/>
        </w:rPr>
        <w:t xml:space="preserve"> </w:t>
      </w:r>
      <w:r w:rsidR="00B70E03" w:rsidRPr="00B70E03">
        <w:rPr>
          <w:sz w:val="22"/>
          <w:szCs w:val="22"/>
          <w:lang w:val="fr-FR"/>
        </w:rPr>
        <w:t>SESSION DE LA CONF</w:t>
      </w:r>
      <w:r w:rsidR="00916954">
        <w:rPr>
          <w:sz w:val="22"/>
          <w:szCs w:val="22"/>
          <w:lang w:val="fr-FR"/>
        </w:rPr>
        <w:t>É</w:t>
      </w:r>
      <w:r w:rsidR="00B70E03" w:rsidRPr="00B70E03">
        <w:rPr>
          <w:sz w:val="22"/>
          <w:szCs w:val="22"/>
          <w:lang w:val="fr-FR"/>
        </w:rPr>
        <w:t>R</w:t>
      </w:r>
      <w:r w:rsidR="00916954">
        <w:rPr>
          <w:sz w:val="22"/>
          <w:szCs w:val="22"/>
          <w:lang w:val="fr-FR"/>
        </w:rPr>
        <w:t>E</w:t>
      </w:r>
      <w:r w:rsidR="00B70E03" w:rsidRPr="00B70E03">
        <w:rPr>
          <w:sz w:val="22"/>
          <w:szCs w:val="22"/>
          <w:lang w:val="fr-FR"/>
        </w:rPr>
        <w:t>NCE DES PARTIES</w:t>
      </w:r>
    </w:p>
    <w:p w:rsidR="0081600F" w:rsidRPr="00E03D26" w:rsidRDefault="003909E4" w:rsidP="00682B31">
      <w:pPr>
        <w:pStyle w:val="Heading2"/>
        <w:keepNext w:val="0"/>
        <w:spacing w:line="228" w:lineRule="auto"/>
        <w:ind w:left="-90"/>
        <w:rPr>
          <w:b w:val="0"/>
          <w:bCs w:val="0"/>
          <w:sz w:val="22"/>
          <w:szCs w:val="22"/>
          <w:lang w:val="pt-PT"/>
        </w:rPr>
      </w:pPr>
      <w:r w:rsidRPr="00E03D26">
        <w:rPr>
          <w:b w:val="0"/>
          <w:sz w:val="22"/>
          <w:szCs w:val="22"/>
          <w:lang w:val="pt-PT"/>
        </w:rPr>
        <w:t>Manil</w:t>
      </w:r>
      <w:r w:rsidR="00916954">
        <w:rPr>
          <w:b w:val="0"/>
          <w:sz w:val="22"/>
          <w:szCs w:val="22"/>
          <w:lang w:val="pt-PT"/>
        </w:rPr>
        <w:t>le</w:t>
      </w:r>
      <w:r w:rsidR="00921D62" w:rsidRPr="00E03D26">
        <w:rPr>
          <w:b w:val="0"/>
          <w:sz w:val="22"/>
          <w:szCs w:val="22"/>
          <w:lang w:val="pt-PT"/>
        </w:rPr>
        <w:t xml:space="preserve">, </w:t>
      </w:r>
      <w:r w:rsidR="00ED02D3" w:rsidRPr="00E03D26">
        <w:rPr>
          <w:b w:val="0"/>
          <w:sz w:val="22"/>
          <w:szCs w:val="22"/>
          <w:lang w:val="pt-PT"/>
        </w:rPr>
        <w:t>Philippines</w:t>
      </w:r>
      <w:r w:rsidR="00F7503A" w:rsidRPr="00E03D26">
        <w:rPr>
          <w:b w:val="0"/>
          <w:sz w:val="22"/>
          <w:szCs w:val="22"/>
          <w:lang w:val="pt-PT"/>
        </w:rPr>
        <w:t>,</w:t>
      </w:r>
      <w:r w:rsidR="00ED02D3" w:rsidRPr="00E03D26">
        <w:rPr>
          <w:b w:val="0"/>
          <w:sz w:val="22"/>
          <w:szCs w:val="22"/>
          <w:lang w:val="pt-PT"/>
        </w:rPr>
        <w:t xml:space="preserve"> 23 - 28</w:t>
      </w:r>
      <w:r w:rsidR="009F450E" w:rsidRPr="00E03D26">
        <w:rPr>
          <w:b w:val="0"/>
          <w:sz w:val="22"/>
          <w:szCs w:val="22"/>
          <w:lang w:val="pt-PT"/>
        </w:rPr>
        <w:t xml:space="preserve"> </w:t>
      </w:r>
      <w:r w:rsidR="00916954">
        <w:rPr>
          <w:b w:val="0"/>
          <w:sz w:val="22"/>
          <w:szCs w:val="22"/>
          <w:lang w:val="pt-PT"/>
        </w:rPr>
        <w:t>octobre</w:t>
      </w:r>
      <w:r w:rsidR="009F450E" w:rsidRPr="00E03D26">
        <w:rPr>
          <w:b w:val="0"/>
          <w:sz w:val="22"/>
          <w:szCs w:val="22"/>
          <w:lang w:val="pt-PT"/>
        </w:rPr>
        <w:t xml:space="preserve"> 201</w:t>
      </w:r>
      <w:r w:rsidR="00EA0B88" w:rsidRPr="00E03D26">
        <w:rPr>
          <w:b w:val="0"/>
          <w:sz w:val="22"/>
          <w:szCs w:val="22"/>
          <w:lang w:val="pt-PT"/>
        </w:rPr>
        <w:t>7</w:t>
      </w:r>
    </w:p>
    <w:p w:rsidR="0081600F" w:rsidRPr="00E03D26" w:rsidRDefault="00916954" w:rsidP="0076693C">
      <w:pPr>
        <w:tabs>
          <w:tab w:val="left" w:pos="8175"/>
        </w:tabs>
        <w:spacing w:line="228" w:lineRule="auto"/>
        <w:ind w:left="-90"/>
        <w:rPr>
          <w:iCs/>
          <w:sz w:val="22"/>
          <w:szCs w:val="22"/>
          <w:lang w:val="pt-PT"/>
        </w:rPr>
      </w:pPr>
      <w:r>
        <w:rPr>
          <w:iCs/>
          <w:sz w:val="22"/>
          <w:szCs w:val="22"/>
          <w:lang w:val="pt-PT"/>
        </w:rPr>
        <w:t xml:space="preserve">Point </w:t>
      </w:r>
      <w:r w:rsidR="005B4EC1">
        <w:rPr>
          <w:iCs/>
          <w:sz w:val="22"/>
          <w:szCs w:val="22"/>
          <w:lang w:val="pt-PT"/>
        </w:rPr>
        <w:t>24</w:t>
      </w:r>
      <w:r w:rsidR="00244220" w:rsidRPr="00E03D26">
        <w:rPr>
          <w:iCs/>
          <w:sz w:val="22"/>
          <w:szCs w:val="22"/>
          <w:lang w:val="pt-PT"/>
        </w:rPr>
        <w:t>.2.4</w:t>
      </w:r>
      <w:r>
        <w:rPr>
          <w:iCs/>
          <w:sz w:val="22"/>
          <w:szCs w:val="22"/>
          <w:lang w:val="pt-PT"/>
        </w:rPr>
        <w:t xml:space="preserve"> de l’ordre du jour</w:t>
      </w:r>
      <w:r w:rsidR="0076693C">
        <w:rPr>
          <w:iCs/>
          <w:sz w:val="22"/>
          <w:szCs w:val="22"/>
          <w:lang w:val="pt-PT"/>
        </w:rPr>
        <w:tab/>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E03D26"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rsidR="0081600F" w:rsidRPr="00E03D26" w:rsidRDefault="00EB2285" w:rsidP="00EB2285">
            <w:pPr>
              <w:tabs>
                <w:tab w:val="left" w:pos="-1057"/>
                <w:tab w:val="left" w:pos="-720"/>
                <w:tab w:val="left" w:pos="0"/>
                <w:tab w:val="left" w:pos="141"/>
                <w:tab w:val="left" w:pos="720"/>
                <w:tab w:val="left" w:pos="1155"/>
                <w:tab w:val="right" w:pos="9072"/>
                <w:tab w:val="right" w:pos="9432"/>
              </w:tabs>
              <w:rPr>
                <w:sz w:val="22"/>
                <w:szCs w:val="22"/>
              </w:rPr>
            </w:pPr>
            <w:r w:rsidRPr="00916954">
              <w:rPr>
                <w:b/>
                <w:sz w:val="28"/>
                <w:szCs w:val="28"/>
                <w:lang w:val="fr-FR"/>
              </w:rPr>
              <w:tab/>
            </w:r>
            <w:r w:rsidRPr="00916954">
              <w:rPr>
                <w:b/>
                <w:sz w:val="28"/>
                <w:szCs w:val="28"/>
                <w:lang w:val="fr-FR"/>
              </w:rPr>
              <w:tab/>
            </w:r>
            <w:r w:rsidRPr="00916954">
              <w:rPr>
                <w:b/>
                <w:sz w:val="28"/>
                <w:szCs w:val="28"/>
                <w:lang w:val="fr-FR"/>
              </w:rPr>
              <w:tab/>
            </w:r>
            <w:r w:rsidRPr="00916954">
              <w:rPr>
                <w:b/>
                <w:sz w:val="28"/>
                <w:szCs w:val="28"/>
                <w:lang w:val="fr-FR"/>
              </w:rPr>
              <w:tab/>
            </w:r>
            <w:r w:rsidR="00FA61AF" w:rsidRPr="00E03D26">
              <w:rPr>
                <w:b/>
                <w:sz w:val="28"/>
                <w:szCs w:val="28"/>
              </w:rPr>
              <w:t>CMS</w:t>
            </w:r>
          </w:p>
          <w:p w:rsidR="00FA61AF" w:rsidRPr="00E03D26" w:rsidRDefault="00FA61AF" w:rsidP="00972D36">
            <w:pPr>
              <w:tabs>
                <w:tab w:val="left" w:pos="-1057"/>
                <w:tab w:val="left" w:pos="-720"/>
                <w:tab w:val="left" w:pos="0"/>
                <w:tab w:val="left" w:pos="141"/>
                <w:tab w:val="left" w:pos="720"/>
                <w:tab w:val="right" w:pos="9072"/>
              </w:tabs>
              <w:rPr>
                <w:sz w:val="22"/>
                <w:szCs w:val="22"/>
              </w:rPr>
            </w:pPr>
          </w:p>
        </w:tc>
      </w:tr>
      <w:tr w:rsidR="0081600F" w:rsidRPr="00E03D26"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rsidR="0081600F" w:rsidRPr="00E03D26" w:rsidRDefault="00BC6210">
            <w:pPr>
              <w:rPr>
                <w:sz w:val="22"/>
                <w:szCs w:val="22"/>
              </w:rPr>
            </w:pPr>
            <w:r w:rsidRPr="00E03D26">
              <w:rPr>
                <w:noProof/>
                <w:sz w:val="22"/>
                <w:szCs w:val="22"/>
                <w:lang w:val="en-US" w:eastAsia="en-US"/>
              </w:rPr>
              <w:drawing>
                <wp:inline distT="0" distB="0" distL="0" distR="0">
                  <wp:extent cx="754380" cy="7696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4380" cy="769620"/>
                          </a:xfrm>
                          <a:prstGeom prst="rect">
                            <a:avLst/>
                          </a:prstGeom>
                          <a:noFill/>
                          <a:ln>
                            <a:noFill/>
                          </a:ln>
                        </pic:spPr>
                      </pic:pic>
                    </a:graphicData>
                  </a:graphic>
                </wp:inline>
              </w:drawing>
            </w:r>
          </w:p>
          <w:p w:rsidR="0081600F" w:rsidRPr="00E03D26" w:rsidRDefault="0081600F">
            <w:pPr>
              <w:rPr>
                <w:sz w:val="22"/>
                <w:szCs w:val="22"/>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rsidR="00682B31" w:rsidRPr="00E03D26" w:rsidRDefault="00682B31" w:rsidP="006B1037">
            <w:pPr>
              <w:pStyle w:val="Heading2"/>
              <w:pBdr>
                <w:top w:val="none" w:sz="0" w:space="0" w:color="auto"/>
                <w:left w:val="none" w:sz="0" w:space="0" w:color="auto"/>
                <w:bottom w:val="none" w:sz="0" w:space="0" w:color="auto"/>
                <w:right w:val="none" w:sz="0" w:space="0" w:color="auto"/>
              </w:pBdr>
              <w:ind w:left="-108"/>
              <w:rPr>
                <w:b w:val="0"/>
                <w:bCs w:val="0"/>
                <w:sz w:val="12"/>
                <w:szCs w:val="12"/>
              </w:rPr>
            </w:pPr>
          </w:p>
          <w:p w:rsidR="0076693C" w:rsidRPr="0076693C" w:rsidRDefault="0076693C" w:rsidP="0076693C">
            <w:pPr>
              <w:pStyle w:val="Heading2"/>
              <w:pBdr>
                <w:top w:val="none" w:sz="0" w:space="0" w:color="auto"/>
                <w:left w:val="none" w:sz="0" w:space="0" w:color="auto"/>
                <w:bottom w:val="none" w:sz="0" w:space="0" w:color="auto"/>
                <w:right w:val="none" w:sz="0" w:space="0" w:color="auto"/>
              </w:pBdr>
              <w:ind w:left="-108"/>
              <w:rPr>
                <w:bCs w:val="0"/>
                <w:sz w:val="32"/>
                <w:szCs w:val="32"/>
                <w:lang w:val="fr-FR"/>
              </w:rPr>
            </w:pPr>
            <w:r w:rsidRPr="0076693C">
              <w:rPr>
                <w:bCs w:val="0"/>
                <w:sz w:val="32"/>
                <w:szCs w:val="32"/>
                <w:lang w:val="fr-FR"/>
              </w:rPr>
              <w:t>CONVENTION SUR</w:t>
            </w:r>
          </w:p>
          <w:p w:rsidR="0076693C" w:rsidRPr="0076693C" w:rsidRDefault="0076693C" w:rsidP="0076693C">
            <w:pPr>
              <w:pStyle w:val="Heading2"/>
              <w:pBdr>
                <w:top w:val="none" w:sz="0" w:space="0" w:color="auto"/>
                <w:left w:val="none" w:sz="0" w:space="0" w:color="auto"/>
                <w:bottom w:val="none" w:sz="0" w:space="0" w:color="auto"/>
                <w:right w:val="none" w:sz="0" w:space="0" w:color="auto"/>
              </w:pBdr>
              <w:ind w:left="-108"/>
              <w:rPr>
                <w:bCs w:val="0"/>
                <w:sz w:val="32"/>
                <w:szCs w:val="32"/>
                <w:lang w:val="fr-FR"/>
              </w:rPr>
            </w:pPr>
            <w:r w:rsidRPr="0076693C">
              <w:rPr>
                <w:bCs w:val="0"/>
                <w:sz w:val="32"/>
                <w:szCs w:val="32"/>
                <w:lang w:val="fr-FR"/>
              </w:rPr>
              <w:t>LES ESPÈCES</w:t>
            </w:r>
          </w:p>
          <w:p w:rsidR="0081600F" w:rsidRPr="00004030" w:rsidRDefault="0076693C" w:rsidP="0076693C">
            <w:pPr>
              <w:pStyle w:val="Heading2"/>
              <w:pBdr>
                <w:top w:val="none" w:sz="0" w:space="0" w:color="auto"/>
                <w:left w:val="none" w:sz="0" w:space="0" w:color="auto"/>
                <w:bottom w:val="none" w:sz="0" w:space="0" w:color="auto"/>
                <w:right w:val="none" w:sz="0" w:space="0" w:color="auto"/>
              </w:pBdr>
              <w:ind w:left="-108"/>
              <w:rPr>
                <w:b w:val="0"/>
                <w:bCs w:val="0"/>
                <w:sz w:val="22"/>
                <w:szCs w:val="22"/>
                <w:lang w:val="fr-FR"/>
              </w:rPr>
            </w:pPr>
            <w:r w:rsidRPr="0076693C">
              <w:rPr>
                <w:bCs w:val="0"/>
                <w:sz w:val="32"/>
                <w:szCs w:val="32"/>
                <w:lang w:val="fr-FR"/>
              </w:rPr>
              <w:t>MIGRATRICES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rsidR="00682B31" w:rsidRPr="00736034" w:rsidRDefault="00682B31" w:rsidP="000C21B1">
            <w:pPr>
              <w:tabs>
                <w:tab w:val="left" w:pos="5040"/>
                <w:tab w:val="left" w:pos="5760"/>
                <w:tab w:val="left" w:pos="6008"/>
                <w:tab w:val="left" w:pos="6480"/>
                <w:tab w:val="left" w:pos="7200"/>
                <w:tab w:val="left" w:pos="7920"/>
                <w:tab w:val="left" w:pos="8640"/>
              </w:tabs>
              <w:rPr>
                <w:sz w:val="12"/>
                <w:szCs w:val="12"/>
                <w:lang w:val="fr-FR"/>
              </w:rPr>
            </w:pPr>
          </w:p>
          <w:p w:rsidR="0081600F" w:rsidRPr="00736034" w:rsidRDefault="0081600F" w:rsidP="000C21B1">
            <w:pPr>
              <w:tabs>
                <w:tab w:val="left" w:pos="5040"/>
                <w:tab w:val="left" w:pos="5760"/>
                <w:tab w:val="left" w:pos="6008"/>
                <w:tab w:val="left" w:pos="6480"/>
                <w:tab w:val="left" w:pos="7200"/>
                <w:tab w:val="left" w:pos="7920"/>
                <w:tab w:val="left" w:pos="8640"/>
              </w:tabs>
              <w:rPr>
                <w:sz w:val="22"/>
                <w:szCs w:val="22"/>
                <w:lang w:val="fr-FR"/>
              </w:rPr>
            </w:pPr>
            <w:r w:rsidRPr="00736034">
              <w:rPr>
                <w:sz w:val="22"/>
                <w:szCs w:val="22"/>
                <w:lang w:val="fr-FR"/>
              </w:rPr>
              <w:t>Distribution: G</w:t>
            </w:r>
            <w:r w:rsidR="00B70E03" w:rsidRPr="00736034">
              <w:rPr>
                <w:sz w:val="22"/>
                <w:szCs w:val="22"/>
                <w:lang w:val="fr-FR"/>
              </w:rPr>
              <w:t>énérale</w:t>
            </w:r>
          </w:p>
          <w:p w:rsidR="0081600F" w:rsidRPr="00736034" w:rsidRDefault="0081600F" w:rsidP="000C21B1">
            <w:pPr>
              <w:tabs>
                <w:tab w:val="left" w:pos="-1057"/>
                <w:tab w:val="left" w:pos="-720"/>
                <w:tab w:val="left" w:pos="5040"/>
                <w:tab w:val="left" w:pos="5760"/>
                <w:tab w:val="left" w:pos="6008"/>
                <w:tab w:val="left" w:pos="6480"/>
                <w:tab w:val="left" w:pos="7200"/>
                <w:tab w:val="left" w:pos="7920"/>
                <w:tab w:val="left" w:pos="8640"/>
              </w:tabs>
              <w:rPr>
                <w:sz w:val="12"/>
                <w:szCs w:val="12"/>
                <w:lang w:val="fr-FR"/>
              </w:rPr>
            </w:pPr>
          </w:p>
          <w:p w:rsidR="0081600F" w:rsidRPr="00004030" w:rsidRDefault="00921D62" w:rsidP="000C21B1">
            <w:pPr>
              <w:tabs>
                <w:tab w:val="left" w:pos="5040"/>
                <w:tab w:val="left" w:pos="5760"/>
                <w:tab w:val="left" w:pos="6008"/>
                <w:tab w:val="left" w:pos="6480"/>
                <w:tab w:val="left" w:pos="7200"/>
                <w:tab w:val="left" w:pos="7920"/>
                <w:tab w:val="left" w:pos="8640"/>
              </w:tabs>
              <w:rPr>
                <w:sz w:val="22"/>
                <w:szCs w:val="22"/>
                <w:lang w:val="en-US"/>
              </w:rPr>
            </w:pPr>
            <w:r w:rsidRPr="00004030">
              <w:rPr>
                <w:sz w:val="22"/>
                <w:szCs w:val="22"/>
                <w:lang w:val="en-US"/>
              </w:rPr>
              <w:t>UNEP/CMS/</w:t>
            </w:r>
            <w:r w:rsidR="00ED02D3" w:rsidRPr="00004030">
              <w:rPr>
                <w:sz w:val="22"/>
                <w:szCs w:val="22"/>
                <w:lang w:val="en-US"/>
              </w:rPr>
              <w:t>COP12</w:t>
            </w:r>
            <w:r w:rsidR="00A27BE3" w:rsidRPr="00004030">
              <w:rPr>
                <w:sz w:val="22"/>
                <w:szCs w:val="22"/>
                <w:lang w:val="en-US"/>
              </w:rPr>
              <w:t>/</w:t>
            </w:r>
            <w:r w:rsidR="0079075D" w:rsidRPr="00004030">
              <w:rPr>
                <w:sz w:val="22"/>
                <w:szCs w:val="22"/>
                <w:lang w:val="en-US"/>
              </w:rPr>
              <w:t>Doc.</w:t>
            </w:r>
            <w:r w:rsidR="005B4EC1" w:rsidRPr="00004030">
              <w:rPr>
                <w:sz w:val="22"/>
                <w:szCs w:val="22"/>
                <w:lang w:val="en-US"/>
              </w:rPr>
              <w:t>24</w:t>
            </w:r>
            <w:r w:rsidR="00244220" w:rsidRPr="00004030">
              <w:rPr>
                <w:sz w:val="22"/>
                <w:szCs w:val="22"/>
                <w:lang w:val="en-US"/>
              </w:rPr>
              <w:t>.2.4</w:t>
            </w:r>
            <w:r w:rsidR="00004030" w:rsidRPr="00004030">
              <w:rPr>
                <w:sz w:val="22"/>
                <w:szCs w:val="22"/>
                <w:lang w:val="en-US"/>
              </w:rPr>
              <w:t>/Rev.2</w:t>
            </w:r>
          </w:p>
          <w:p w:rsidR="0081600F" w:rsidRPr="00E03D26" w:rsidRDefault="00004030" w:rsidP="000C21B1">
            <w:pPr>
              <w:tabs>
                <w:tab w:val="left" w:pos="5040"/>
                <w:tab w:val="left" w:pos="5760"/>
                <w:tab w:val="left" w:pos="6008"/>
                <w:tab w:val="left" w:pos="6480"/>
                <w:tab w:val="left" w:pos="7200"/>
                <w:tab w:val="left" w:pos="7920"/>
                <w:tab w:val="left" w:pos="8640"/>
              </w:tabs>
              <w:rPr>
                <w:sz w:val="22"/>
                <w:szCs w:val="22"/>
              </w:rPr>
            </w:pPr>
            <w:r>
              <w:rPr>
                <w:sz w:val="22"/>
                <w:szCs w:val="22"/>
              </w:rPr>
              <w:t>22 juin</w:t>
            </w:r>
            <w:r w:rsidR="0079075D" w:rsidRPr="00E03D26">
              <w:rPr>
                <w:sz w:val="22"/>
                <w:szCs w:val="22"/>
              </w:rPr>
              <w:t xml:space="preserve"> </w:t>
            </w:r>
            <w:r w:rsidR="00EA0B88" w:rsidRPr="00E03D26">
              <w:rPr>
                <w:sz w:val="22"/>
                <w:szCs w:val="22"/>
              </w:rPr>
              <w:t>2017</w:t>
            </w:r>
          </w:p>
          <w:p w:rsidR="00E8776E" w:rsidRPr="00E03D26" w:rsidRDefault="00E8776E" w:rsidP="000C21B1">
            <w:pPr>
              <w:rPr>
                <w:sz w:val="12"/>
                <w:szCs w:val="12"/>
              </w:rPr>
            </w:pPr>
          </w:p>
          <w:p w:rsidR="00004030" w:rsidRDefault="00004030" w:rsidP="000C21B1">
            <w:pPr>
              <w:rPr>
                <w:sz w:val="22"/>
                <w:szCs w:val="22"/>
              </w:rPr>
            </w:pPr>
            <w:r>
              <w:rPr>
                <w:sz w:val="22"/>
                <w:szCs w:val="22"/>
              </w:rPr>
              <w:t>Français</w:t>
            </w:r>
          </w:p>
          <w:p w:rsidR="0081600F" w:rsidRPr="00E03D26" w:rsidRDefault="0081600F" w:rsidP="000C21B1">
            <w:pPr>
              <w:rPr>
                <w:sz w:val="22"/>
                <w:szCs w:val="22"/>
              </w:rPr>
            </w:pPr>
            <w:r w:rsidRPr="00E03D26">
              <w:rPr>
                <w:sz w:val="22"/>
                <w:szCs w:val="22"/>
              </w:rPr>
              <w:t xml:space="preserve">Original: </w:t>
            </w:r>
            <w:r w:rsidR="00B70E03">
              <w:rPr>
                <w:sz w:val="22"/>
                <w:szCs w:val="22"/>
              </w:rPr>
              <w:t>Anglais</w:t>
            </w:r>
          </w:p>
          <w:p w:rsidR="00682B31" w:rsidRPr="00E03D26" w:rsidRDefault="00682B31" w:rsidP="000C21B1">
            <w:pPr>
              <w:rPr>
                <w:sz w:val="12"/>
                <w:szCs w:val="12"/>
              </w:rPr>
            </w:pPr>
          </w:p>
        </w:tc>
      </w:tr>
    </w:tbl>
    <w:p w:rsidR="00E8776E" w:rsidRPr="00E03D26" w:rsidRDefault="00E8776E" w:rsidP="00E8776E">
      <w:pPr>
        <w:tabs>
          <w:tab w:val="left" w:pos="7020"/>
        </w:tabs>
        <w:rPr>
          <w:sz w:val="22"/>
          <w:szCs w:val="22"/>
        </w:rPr>
      </w:pPr>
    </w:p>
    <w:p w:rsidR="00354A9C" w:rsidRPr="00E03D26" w:rsidRDefault="00354A9C" w:rsidP="00922791">
      <w:pPr>
        <w:tabs>
          <w:tab w:val="left" w:pos="7020"/>
        </w:tabs>
        <w:rPr>
          <w:sz w:val="22"/>
          <w:szCs w:val="22"/>
        </w:rPr>
      </w:pPr>
    </w:p>
    <w:p w:rsidR="0052082F" w:rsidRPr="00E03D26" w:rsidRDefault="0052082F" w:rsidP="00354A9C">
      <w:pPr>
        <w:rPr>
          <w:sz w:val="22"/>
          <w:szCs w:val="22"/>
        </w:rPr>
      </w:pPr>
    </w:p>
    <w:p w:rsidR="00FB1B61" w:rsidRDefault="00736034" w:rsidP="00056DC1">
      <w:pPr>
        <w:pStyle w:val="Heading2"/>
        <w:keepNext w:val="0"/>
        <w:ind w:left="-90" w:right="-367"/>
        <w:jc w:val="center"/>
        <w:rPr>
          <w:sz w:val="22"/>
          <w:szCs w:val="22"/>
          <w:lang w:val="fr-FR"/>
        </w:rPr>
      </w:pPr>
      <w:r w:rsidRPr="00736034">
        <w:rPr>
          <w:sz w:val="22"/>
          <w:szCs w:val="22"/>
          <w:lang w:val="fr-FR"/>
        </w:rPr>
        <w:t>CAPTURES DE C</w:t>
      </w:r>
      <w:r>
        <w:rPr>
          <w:sz w:val="22"/>
          <w:szCs w:val="22"/>
          <w:lang w:val="fr-FR"/>
        </w:rPr>
        <w:t>É</w:t>
      </w:r>
      <w:r w:rsidRPr="00736034">
        <w:rPr>
          <w:sz w:val="22"/>
          <w:szCs w:val="22"/>
          <w:lang w:val="fr-FR"/>
        </w:rPr>
        <w:t>TAC</w:t>
      </w:r>
      <w:r>
        <w:rPr>
          <w:sz w:val="22"/>
          <w:szCs w:val="22"/>
          <w:lang w:val="fr-FR"/>
        </w:rPr>
        <w:t>É</w:t>
      </w:r>
      <w:r w:rsidRPr="00736034">
        <w:rPr>
          <w:sz w:val="22"/>
          <w:szCs w:val="22"/>
          <w:lang w:val="fr-FR"/>
        </w:rPr>
        <w:t xml:space="preserve">S VIVANTS DANS LE MILIEU NATUREL </w:t>
      </w:r>
    </w:p>
    <w:p w:rsidR="00B64904" w:rsidRPr="00736034" w:rsidRDefault="00736034" w:rsidP="00056DC1">
      <w:pPr>
        <w:pStyle w:val="Heading2"/>
        <w:keepNext w:val="0"/>
        <w:ind w:left="-90" w:right="-367"/>
        <w:jc w:val="center"/>
        <w:rPr>
          <w:sz w:val="22"/>
          <w:szCs w:val="22"/>
          <w:lang w:val="fr-FR"/>
        </w:rPr>
      </w:pPr>
      <w:r>
        <w:rPr>
          <w:sz w:val="22"/>
          <w:szCs w:val="22"/>
          <w:lang w:val="fr-FR"/>
        </w:rPr>
        <w:t>À</w:t>
      </w:r>
      <w:r w:rsidRPr="00736034">
        <w:rPr>
          <w:sz w:val="22"/>
          <w:szCs w:val="22"/>
          <w:lang w:val="fr-FR"/>
        </w:rPr>
        <w:t xml:space="preserve"> DES FINS COMMERCIALES</w:t>
      </w:r>
    </w:p>
    <w:p w:rsidR="00593736" w:rsidRPr="00736034" w:rsidRDefault="00593736" w:rsidP="00593736">
      <w:pPr>
        <w:rPr>
          <w:sz w:val="8"/>
          <w:szCs w:val="8"/>
          <w:lang w:val="fr-FR"/>
        </w:rPr>
      </w:pPr>
    </w:p>
    <w:p w:rsidR="00B64904" w:rsidRPr="00736034" w:rsidRDefault="00B64904" w:rsidP="00B64904">
      <w:pPr>
        <w:jc w:val="center"/>
        <w:rPr>
          <w:i/>
          <w:sz w:val="22"/>
          <w:szCs w:val="22"/>
          <w:lang w:val="fr-FR"/>
        </w:rPr>
      </w:pPr>
      <w:r w:rsidRPr="00736034">
        <w:rPr>
          <w:i/>
          <w:sz w:val="22"/>
          <w:szCs w:val="22"/>
          <w:lang w:val="fr-FR"/>
        </w:rPr>
        <w:t>(</w:t>
      </w:r>
      <w:r w:rsidR="00F11793" w:rsidRPr="00736034">
        <w:rPr>
          <w:i/>
          <w:sz w:val="22"/>
          <w:szCs w:val="22"/>
          <w:lang w:val="fr-FR"/>
        </w:rPr>
        <w:t>P</w:t>
      </w:r>
      <w:r w:rsidR="0079075D" w:rsidRPr="00736034">
        <w:rPr>
          <w:i/>
          <w:sz w:val="22"/>
          <w:szCs w:val="22"/>
          <w:lang w:val="fr-FR"/>
        </w:rPr>
        <w:t>r</w:t>
      </w:r>
      <w:r w:rsidR="00916954" w:rsidRPr="00736034">
        <w:rPr>
          <w:i/>
          <w:sz w:val="22"/>
          <w:szCs w:val="22"/>
          <w:lang w:val="fr-FR"/>
        </w:rPr>
        <w:t>éparé par le</w:t>
      </w:r>
      <w:r w:rsidR="00870FB9" w:rsidRPr="00736034">
        <w:rPr>
          <w:i/>
          <w:sz w:val="22"/>
          <w:szCs w:val="22"/>
          <w:lang w:val="fr-FR"/>
        </w:rPr>
        <w:t xml:space="preserve"> Secr</w:t>
      </w:r>
      <w:r w:rsidR="00916954" w:rsidRPr="00736034">
        <w:rPr>
          <w:i/>
          <w:sz w:val="22"/>
          <w:szCs w:val="22"/>
          <w:lang w:val="fr-FR"/>
        </w:rPr>
        <w:t>é</w:t>
      </w:r>
      <w:r w:rsidR="00870FB9" w:rsidRPr="00736034">
        <w:rPr>
          <w:i/>
          <w:sz w:val="22"/>
          <w:szCs w:val="22"/>
          <w:lang w:val="fr-FR"/>
        </w:rPr>
        <w:t>tariat</w:t>
      </w:r>
      <w:r w:rsidRPr="00736034">
        <w:rPr>
          <w:i/>
          <w:sz w:val="22"/>
          <w:szCs w:val="22"/>
          <w:lang w:val="fr-FR"/>
        </w:rPr>
        <w:t>)</w:t>
      </w:r>
    </w:p>
    <w:p w:rsidR="00870FB9" w:rsidRPr="00736034" w:rsidRDefault="00870FB9" w:rsidP="00870FB9">
      <w:pPr>
        <w:rPr>
          <w:sz w:val="8"/>
          <w:szCs w:val="8"/>
          <w:lang w:val="fr-FR"/>
        </w:rPr>
      </w:pPr>
    </w:p>
    <w:p w:rsidR="00870FB9" w:rsidRPr="00736034" w:rsidRDefault="00870FB9" w:rsidP="00B64904">
      <w:pPr>
        <w:jc w:val="center"/>
        <w:rPr>
          <w:i/>
          <w:sz w:val="22"/>
          <w:szCs w:val="22"/>
          <w:lang w:val="fr-FR"/>
        </w:rPr>
      </w:pPr>
    </w:p>
    <w:p w:rsidR="001764E6" w:rsidRPr="00736034" w:rsidRDefault="001764E6" w:rsidP="001764E6">
      <w:pPr>
        <w:jc w:val="both"/>
        <w:rPr>
          <w:sz w:val="21"/>
          <w:szCs w:val="21"/>
          <w:lang w:val="fr-FR"/>
        </w:rPr>
      </w:pPr>
    </w:p>
    <w:p w:rsidR="001764E6" w:rsidRPr="00736034" w:rsidRDefault="001764E6" w:rsidP="00D605A4">
      <w:pPr>
        <w:tabs>
          <w:tab w:val="left" w:pos="8295"/>
        </w:tabs>
        <w:jc w:val="both"/>
        <w:rPr>
          <w:sz w:val="21"/>
          <w:szCs w:val="21"/>
          <w:lang w:val="fr-FR"/>
        </w:rPr>
      </w:pPr>
    </w:p>
    <w:p w:rsidR="00D605A4" w:rsidRPr="00736034" w:rsidRDefault="007E217B" w:rsidP="00D605A4">
      <w:pPr>
        <w:rPr>
          <w:sz w:val="21"/>
          <w:szCs w:val="21"/>
          <w:lang w:val="fr-FR"/>
        </w:rPr>
      </w:pPr>
      <w:r>
        <w:rPr>
          <w:noProof/>
          <w:sz w:val="21"/>
          <w:szCs w:val="21"/>
          <w:lang w:val="en-US" w:eastAsia="en-US"/>
        </w:rPr>
        <mc:AlternateContent>
          <mc:Choice Requires="wps">
            <w:drawing>
              <wp:anchor distT="0" distB="0" distL="114300" distR="114300" simplePos="0" relativeHeight="251657728" behindDoc="0" locked="0" layoutInCell="1" allowOverlap="1">
                <wp:simplePos x="0" y="0"/>
                <wp:positionH relativeFrom="column">
                  <wp:posOffset>780415</wp:posOffset>
                </wp:positionH>
                <wp:positionV relativeFrom="paragraph">
                  <wp:posOffset>154305</wp:posOffset>
                </wp:positionV>
                <wp:extent cx="4591050" cy="2705100"/>
                <wp:effectExtent l="0" t="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705100"/>
                        </a:xfrm>
                        <a:prstGeom prst="rect">
                          <a:avLst/>
                        </a:prstGeom>
                        <a:solidFill>
                          <a:srgbClr val="FFFFFF"/>
                        </a:solidFill>
                        <a:ln w="3175">
                          <a:solidFill>
                            <a:srgbClr val="000000"/>
                          </a:solidFill>
                          <a:miter lim="800000"/>
                          <a:headEnd/>
                          <a:tailEnd/>
                        </a:ln>
                      </wps:spPr>
                      <wps:txbx>
                        <w:txbxContent>
                          <w:p w:rsidR="00BF0658" w:rsidRPr="00FB1B61" w:rsidRDefault="00BF0658" w:rsidP="006A3DD1">
                            <w:pPr>
                              <w:jc w:val="both"/>
                              <w:rPr>
                                <w:sz w:val="22"/>
                                <w:szCs w:val="22"/>
                                <w:lang w:val="fr-FR"/>
                              </w:rPr>
                            </w:pPr>
                            <w:r w:rsidRPr="00FB1B61">
                              <w:rPr>
                                <w:sz w:val="22"/>
                                <w:szCs w:val="22"/>
                                <w:lang w:val="fr-FR"/>
                              </w:rPr>
                              <w:t>Résumé:</w:t>
                            </w:r>
                          </w:p>
                          <w:p w:rsidR="00BF0658" w:rsidRPr="00FB1B61" w:rsidRDefault="00BF0658" w:rsidP="006A3DD1">
                            <w:pPr>
                              <w:jc w:val="both"/>
                              <w:rPr>
                                <w:i/>
                                <w:sz w:val="22"/>
                                <w:szCs w:val="22"/>
                                <w:lang w:val="fr-FR"/>
                              </w:rPr>
                            </w:pPr>
                          </w:p>
                          <w:p w:rsidR="00BF0658" w:rsidRPr="00FB1B61" w:rsidRDefault="00BF0658" w:rsidP="006A3DD1">
                            <w:pPr>
                              <w:jc w:val="both"/>
                              <w:rPr>
                                <w:sz w:val="22"/>
                                <w:szCs w:val="22"/>
                                <w:lang w:val="fr-FR"/>
                              </w:rPr>
                            </w:pPr>
                            <w:r w:rsidRPr="00FB1B61">
                              <w:rPr>
                                <w:sz w:val="22"/>
                                <w:szCs w:val="22"/>
                                <w:lang w:val="fr-FR"/>
                              </w:rPr>
                              <w:t xml:space="preserve">Afin de contribuer à la mise en œuvre de la Résolution 11.22, le Secrétariat a conçu un projet de lignes directrices sur les pratiques optimales pour aider les Parties à la CMS intéressées à améliorer la législation nationale en vigueur ou à élaborer de nouvelles lois concernant la capture de cétacés vivants dans le milieu naturel à des fins commerciales. </w:t>
                            </w:r>
                          </w:p>
                          <w:p w:rsidR="00BF0658" w:rsidRPr="00FB1B61" w:rsidRDefault="00BF0658" w:rsidP="006A3DD1">
                            <w:pPr>
                              <w:jc w:val="both"/>
                              <w:rPr>
                                <w:sz w:val="22"/>
                                <w:szCs w:val="22"/>
                                <w:lang w:val="fr-FR"/>
                              </w:rPr>
                            </w:pPr>
                          </w:p>
                          <w:p w:rsidR="00BF0658" w:rsidRDefault="00BF0658" w:rsidP="006A3DD1">
                            <w:pPr>
                              <w:jc w:val="both"/>
                              <w:rPr>
                                <w:sz w:val="22"/>
                                <w:szCs w:val="22"/>
                                <w:lang w:val="fr-FR"/>
                              </w:rPr>
                            </w:pPr>
                            <w:r w:rsidRPr="00FB1B61">
                              <w:rPr>
                                <w:sz w:val="22"/>
                                <w:szCs w:val="22"/>
                                <w:lang w:val="fr-FR"/>
                              </w:rPr>
                              <w:t xml:space="preserve">La mise en œuvre des lignes directrices contribuera à la réalisation de l’objectif 6 du Plan stratégique pour les espèces migratrices 2015-2023. </w:t>
                            </w:r>
                          </w:p>
                          <w:p w:rsidR="00BF0658" w:rsidRDefault="00BF0658" w:rsidP="006A3DD1">
                            <w:pPr>
                              <w:jc w:val="both"/>
                              <w:rPr>
                                <w:sz w:val="22"/>
                                <w:szCs w:val="22"/>
                                <w:lang w:val="fr-FR"/>
                              </w:rPr>
                            </w:pPr>
                          </w:p>
                          <w:p w:rsidR="00BF0658" w:rsidRPr="00004030" w:rsidRDefault="00BF0658" w:rsidP="006A3DD1">
                            <w:pPr>
                              <w:jc w:val="both"/>
                              <w:rPr>
                                <w:sz w:val="22"/>
                                <w:szCs w:val="22"/>
                                <w:lang w:val="fr-FR"/>
                              </w:rPr>
                            </w:pPr>
                            <w:r>
                              <w:rPr>
                                <w:sz w:val="22"/>
                                <w:szCs w:val="22"/>
                                <w:lang w:val="fr-FR"/>
                              </w:rPr>
                              <w:t xml:space="preserve">La </w:t>
                            </w:r>
                            <w:r w:rsidRPr="00004030">
                              <w:rPr>
                                <w:sz w:val="22"/>
                                <w:szCs w:val="22"/>
                                <w:lang w:val="fr-FR"/>
                              </w:rPr>
                              <w:t>Rev.2 comprend une référence à un document d'information connexe et ajoute des projets de décision</w:t>
                            </w:r>
                            <w:r>
                              <w:rPr>
                                <w:sz w:val="22"/>
                                <w:szCs w:val="22"/>
                                <w:lang w:val="fr-FR"/>
                              </w:rPr>
                              <w:t>s</w:t>
                            </w:r>
                            <w:r w:rsidRPr="00004030">
                              <w:rPr>
                                <w:sz w:val="22"/>
                                <w:szCs w:val="22"/>
                                <w:lang w:val="fr-FR"/>
                              </w:rPr>
                              <w:t xml:space="preserve"> (Annexe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45pt;margin-top:12.15pt;width:361.5pt;height:2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" strokeweight=".25pt">
                <v:textbox>
                  <w:txbxContent>
                    <w:p w:rsidR="00BF0658" w:rsidRPr="00FB1B61" w:rsidRDefault="00BF0658" w:rsidP="006A3DD1">
                      <w:pPr>
                        <w:jc w:val="both"/>
                        <w:rPr>
                          <w:sz w:val="22"/>
                          <w:szCs w:val="22"/>
                          <w:lang w:val="fr-FR"/>
                        </w:rPr>
                      </w:pPr>
                      <w:r w:rsidRPr="00FB1B61">
                        <w:rPr>
                          <w:sz w:val="22"/>
                          <w:szCs w:val="22"/>
                          <w:lang w:val="fr-FR"/>
                        </w:rPr>
                        <w:t>Résumé:</w:t>
                      </w:r>
                    </w:p>
                    <w:p w:rsidR="00BF0658" w:rsidRPr="00FB1B61" w:rsidRDefault="00BF0658" w:rsidP="006A3DD1">
                      <w:pPr>
                        <w:jc w:val="both"/>
                        <w:rPr>
                          <w:i/>
                          <w:sz w:val="22"/>
                          <w:szCs w:val="22"/>
                          <w:lang w:val="fr-FR"/>
                        </w:rPr>
                      </w:pPr>
                    </w:p>
                    <w:p w:rsidR="00BF0658" w:rsidRPr="00FB1B61" w:rsidRDefault="00BF0658" w:rsidP="006A3DD1">
                      <w:pPr>
                        <w:jc w:val="both"/>
                        <w:rPr>
                          <w:sz w:val="22"/>
                          <w:szCs w:val="22"/>
                          <w:lang w:val="fr-FR"/>
                        </w:rPr>
                      </w:pPr>
                      <w:r w:rsidRPr="00FB1B61">
                        <w:rPr>
                          <w:sz w:val="22"/>
                          <w:szCs w:val="22"/>
                          <w:lang w:val="fr-FR"/>
                        </w:rPr>
                        <w:t xml:space="preserve">Afin de contribuer à la mise en œuvre de la Résolution 11.22, le Secrétariat a conçu un projet de lignes directrices sur les pratiques optimales pour aider les Parties à la CMS intéressées à améliorer la législation nationale en vigueur ou à élaborer de nouvelles lois concernant la capture de cétacés vivants dans le milieu naturel à des fins commerciales. </w:t>
                      </w:r>
                    </w:p>
                    <w:p w:rsidR="00BF0658" w:rsidRPr="00FB1B61" w:rsidRDefault="00BF0658" w:rsidP="006A3DD1">
                      <w:pPr>
                        <w:jc w:val="both"/>
                        <w:rPr>
                          <w:sz w:val="22"/>
                          <w:szCs w:val="22"/>
                          <w:lang w:val="fr-FR"/>
                        </w:rPr>
                      </w:pPr>
                    </w:p>
                    <w:p w:rsidR="00BF0658" w:rsidRDefault="00BF0658" w:rsidP="006A3DD1">
                      <w:pPr>
                        <w:jc w:val="both"/>
                        <w:rPr>
                          <w:sz w:val="22"/>
                          <w:szCs w:val="22"/>
                          <w:lang w:val="fr-FR"/>
                        </w:rPr>
                      </w:pPr>
                      <w:r w:rsidRPr="00FB1B61">
                        <w:rPr>
                          <w:sz w:val="22"/>
                          <w:szCs w:val="22"/>
                          <w:lang w:val="fr-FR"/>
                        </w:rPr>
                        <w:t xml:space="preserve">La mise en œuvre des lignes directrices contribuera à la réalisation de l’objectif 6 du Plan stratégique pour les espèces migratrices 2015-2023. </w:t>
                      </w:r>
                    </w:p>
                    <w:p w:rsidR="00BF0658" w:rsidRDefault="00BF0658" w:rsidP="006A3DD1">
                      <w:pPr>
                        <w:jc w:val="both"/>
                        <w:rPr>
                          <w:sz w:val="22"/>
                          <w:szCs w:val="22"/>
                          <w:lang w:val="fr-FR"/>
                        </w:rPr>
                      </w:pPr>
                    </w:p>
                    <w:p w:rsidR="00BF0658" w:rsidRPr="00004030" w:rsidRDefault="00BF0658" w:rsidP="006A3DD1">
                      <w:pPr>
                        <w:jc w:val="both"/>
                        <w:rPr>
                          <w:sz w:val="22"/>
                          <w:szCs w:val="22"/>
                          <w:lang w:val="fr-FR"/>
                        </w:rPr>
                      </w:pPr>
                      <w:r>
                        <w:rPr>
                          <w:sz w:val="22"/>
                          <w:szCs w:val="22"/>
                          <w:lang w:val="fr-FR"/>
                        </w:rPr>
                        <w:t xml:space="preserve">La </w:t>
                      </w:r>
                      <w:r w:rsidRPr="00004030">
                        <w:rPr>
                          <w:sz w:val="22"/>
                          <w:szCs w:val="22"/>
                          <w:lang w:val="fr-FR"/>
                        </w:rPr>
                        <w:t>Rev.2 comprend une référence à un document d'information connexe et ajoute des projets de décision</w:t>
                      </w:r>
                      <w:r>
                        <w:rPr>
                          <w:sz w:val="22"/>
                          <w:szCs w:val="22"/>
                          <w:lang w:val="fr-FR"/>
                        </w:rPr>
                        <w:t>s</w:t>
                      </w:r>
                      <w:r w:rsidRPr="00004030">
                        <w:rPr>
                          <w:sz w:val="22"/>
                          <w:szCs w:val="22"/>
                          <w:lang w:val="fr-FR"/>
                        </w:rPr>
                        <w:t xml:space="preserve"> (Annexe 3).</w:t>
                      </w:r>
                    </w:p>
                  </w:txbxContent>
                </v:textbox>
              </v:shape>
            </w:pict>
          </mc:Fallback>
        </mc:AlternateContent>
      </w: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D605A4" w:rsidRPr="00736034" w:rsidRDefault="00D605A4"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A9153B" w:rsidP="00D605A4">
      <w:pPr>
        <w:rPr>
          <w:sz w:val="21"/>
          <w:szCs w:val="21"/>
          <w:lang w:val="fr-FR"/>
        </w:rPr>
      </w:pPr>
    </w:p>
    <w:p w:rsidR="00A9153B" w:rsidRPr="00736034" w:rsidRDefault="007E217B" w:rsidP="00A9153B">
      <w:pPr>
        <w:widowControl/>
        <w:rPr>
          <w:rFonts w:ascii="Calibri" w:hAnsi="Calibri" w:cs="Calibri"/>
          <w:color w:val="000000"/>
          <w:sz w:val="24"/>
          <w:lang w:val="fr-FR"/>
        </w:rPr>
      </w:pPr>
      <w:r>
        <w:rPr>
          <w:rFonts w:ascii="Times New Roman" w:hAnsi="Times New Roman" w:cs="Times New Roman"/>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-57785</wp:posOffset>
                </wp:positionH>
                <wp:positionV relativeFrom="paragraph">
                  <wp:posOffset>102870</wp:posOffset>
                </wp:positionV>
                <wp:extent cx="6029325" cy="771525"/>
                <wp:effectExtent l="0" t="0" r="2857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771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6B3A65" id="Rectangle 5" o:spid="_x0000_s1026" style="position:absolute;margin-left:-4.55pt;margin-top:8.1pt;width:474.75pt;height:6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" filled="f" strokecolor="black [3213]" strokeweight="1pt">
                <v:path arrowok="t"/>
              </v:rect>
            </w:pict>
          </mc:Fallback>
        </mc:AlternateContent>
      </w:r>
      <w:r w:rsidR="00A9153B">
        <w:rPr>
          <w:noProof/>
          <w:lang w:val="en-US" w:eastAsia="en-US"/>
        </w:rPr>
        <w:drawing>
          <wp:anchor distT="0" distB="0" distL="114300" distR="114300" simplePos="0" relativeHeight="251658752" behindDoc="1" locked="0" layoutInCell="1" allowOverlap="1">
            <wp:simplePos x="0" y="0"/>
            <wp:positionH relativeFrom="column">
              <wp:posOffset>-57785</wp:posOffset>
            </wp:positionH>
            <wp:positionV relativeFrom="paragraph">
              <wp:posOffset>210820</wp:posOffset>
            </wp:positionV>
            <wp:extent cx="666750" cy="476250"/>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750" cy="476250"/>
                    </a:xfrm>
                    <a:prstGeom prst="rect">
                      <a:avLst/>
                    </a:prstGeom>
                  </pic:spPr>
                </pic:pic>
              </a:graphicData>
            </a:graphic>
          </wp:anchor>
        </w:drawing>
      </w:r>
    </w:p>
    <w:p w:rsidR="00D605A4" w:rsidRPr="008C6D02" w:rsidRDefault="001F1328" w:rsidP="001F1328">
      <w:pPr>
        <w:tabs>
          <w:tab w:val="left" w:pos="6804"/>
        </w:tabs>
        <w:ind w:left="1134" w:right="1853"/>
        <w:jc w:val="both"/>
        <w:rPr>
          <w:sz w:val="16"/>
          <w:szCs w:val="16"/>
          <w:lang w:val="fr-FR"/>
        </w:rPr>
      </w:pPr>
      <w:r>
        <w:rPr>
          <w:noProof/>
          <w:sz w:val="17"/>
          <w:szCs w:val="17"/>
          <w:lang w:val="en-US" w:eastAsia="en-US"/>
        </w:rPr>
        <w:drawing>
          <wp:anchor distT="0" distB="0" distL="114300" distR="114300" simplePos="0" relativeHeight="251662848" behindDoc="1" locked="0" layoutInCell="1" allowOverlap="1" wp14:anchorId="14E82204" wp14:editId="286DA402">
            <wp:simplePos x="0" y="0"/>
            <wp:positionH relativeFrom="column">
              <wp:posOffset>4672965</wp:posOffset>
            </wp:positionH>
            <wp:positionV relativeFrom="paragraph">
              <wp:posOffset>104775</wp:posOffset>
            </wp:positionV>
            <wp:extent cx="1261110" cy="251460"/>
            <wp:effectExtent l="0" t="0" r="0" b="0"/>
            <wp:wrapNone/>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UV_PRINCIER_Logo_QUADRI.jpg"/>
                    <pic:cNvPicPr/>
                  </pic:nvPicPr>
                  <pic:blipFill>
                    <a:blip r:embed="rId12"/>
                    <a:stretch>
                      <a:fillRect/>
                    </a:stretch>
                  </pic:blipFill>
                  <pic:spPr>
                    <a:xfrm>
                      <a:off x="0" y="0"/>
                      <a:ext cx="1261110" cy="251460"/>
                    </a:xfrm>
                    <a:prstGeom prst="rect">
                      <a:avLst/>
                    </a:prstGeom>
                  </pic:spPr>
                </pic:pic>
              </a:graphicData>
            </a:graphic>
          </wp:anchor>
        </w:drawing>
      </w:r>
      <w:r w:rsidR="008C6D02" w:rsidRPr="008C6D02">
        <w:rPr>
          <w:sz w:val="16"/>
          <w:szCs w:val="16"/>
          <w:lang w:val="fr-FR"/>
        </w:rPr>
        <w:t>Le</w:t>
      </w:r>
      <w:r w:rsidR="00A9153B" w:rsidRPr="008C6D02">
        <w:rPr>
          <w:sz w:val="16"/>
          <w:szCs w:val="16"/>
          <w:lang w:val="fr-FR"/>
        </w:rPr>
        <w:t xml:space="preserve"> </w:t>
      </w:r>
      <w:hyperlink r:id="rId13" w:history="1">
        <w:r w:rsidR="00A9153B" w:rsidRPr="008C6D02">
          <w:rPr>
            <w:rStyle w:val="Hyperlink"/>
            <w:rFonts w:cs="Arial"/>
            <w:sz w:val="16"/>
            <w:szCs w:val="16"/>
            <w:lang w:val="fr-FR"/>
          </w:rPr>
          <w:t>Go</w:t>
        </w:r>
        <w:r w:rsidR="008C6D02" w:rsidRPr="008C6D02">
          <w:rPr>
            <w:rStyle w:val="Hyperlink"/>
            <w:rFonts w:cs="Arial"/>
            <w:sz w:val="16"/>
            <w:szCs w:val="16"/>
            <w:lang w:val="fr-FR"/>
          </w:rPr>
          <w:t>u</w:t>
        </w:r>
        <w:r w:rsidR="00A9153B" w:rsidRPr="008C6D02">
          <w:rPr>
            <w:rStyle w:val="Hyperlink"/>
            <w:rFonts w:cs="Arial"/>
            <w:sz w:val="16"/>
            <w:szCs w:val="16"/>
            <w:lang w:val="fr-FR"/>
          </w:rPr>
          <w:t>vern</w:t>
        </w:r>
        <w:r w:rsidR="008C6D02" w:rsidRPr="008C6D02">
          <w:rPr>
            <w:rStyle w:val="Hyperlink"/>
            <w:rFonts w:cs="Arial"/>
            <w:sz w:val="16"/>
            <w:szCs w:val="16"/>
            <w:lang w:val="fr-FR"/>
          </w:rPr>
          <w:t>e</w:t>
        </w:r>
        <w:r w:rsidR="00A9153B" w:rsidRPr="008C6D02">
          <w:rPr>
            <w:rStyle w:val="Hyperlink"/>
            <w:rFonts w:cs="Arial"/>
            <w:sz w:val="16"/>
            <w:szCs w:val="16"/>
            <w:lang w:val="fr-FR"/>
          </w:rPr>
          <w:t xml:space="preserve">ment </w:t>
        </w:r>
        <w:r w:rsidR="008C6D02" w:rsidRPr="008C6D02">
          <w:rPr>
            <w:rStyle w:val="Hyperlink"/>
            <w:rFonts w:cs="Arial"/>
            <w:sz w:val="16"/>
            <w:szCs w:val="16"/>
            <w:lang w:val="fr-FR"/>
          </w:rPr>
          <w:t>de la Principauté de</w:t>
        </w:r>
        <w:r w:rsidR="00A9153B" w:rsidRPr="008C6D02">
          <w:rPr>
            <w:rStyle w:val="Hyperlink"/>
            <w:rFonts w:cs="Arial"/>
            <w:sz w:val="16"/>
            <w:szCs w:val="16"/>
            <w:lang w:val="fr-FR"/>
          </w:rPr>
          <w:t xml:space="preserve"> Monaco</w:t>
        </w:r>
      </w:hyperlink>
      <w:r w:rsidR="00A9153B" w:rsidRPr="008C6D02">
        <w:rPr>
          <w:sz w:val="16"/>
          <w:szCs w:val="16"/>
          <w:lang w:val="fr-FR"/>
        </w:rPr>
        <w:t xml:space="preserve"> </w:t>
      </w:r>
      <w:r w:rsidR="008C6D02" w:rsidRPr="008C6D02">
        <w:rPr>
          <w:sz w:val="16"/>
          <w:szCs w:val="16"/>
          <w:lang w:val="fr-FR"/>
        </w:rPr>
        <w:t>a été reconnu comme C</w:t>
      </w:r>
      <w:r w:rsidR="00A9153B" w:rsidRPr="008C6D02">
        <w:rPr>
          <w:sz w:val="16"/>
          <w:szCs w:val="16"/>
          <w:lang w:val="fr-FR"/>
        </w:rPr>
        <w:t xml:space="preserve">hampion </w:t>
      </w:r>
      <w:r w:rsidR="008C6D02" w:rsidRPr="008C6D02">
        <w:rPr>
          <w:sz w:val="16"/>
          <w:szCs w:val="16"/>
          <w:lang w:val="fr-FR"/>
        </w:rPr>
        <w:t>pour son aide généreuse et son engagement en faveur de la conservation des espèces marines</w:t>
      </w:r>
      <w:r w:rsidR="00A9153B" w:rsidRPr="008C6D02">
        <w:rPr>
          <w:sz w:val="16"/>
          <w:szCs w:val="16"/>
          <w:lang w:val="fr-FR"/>
        </w:rPr>
        <w:t xml:space="preserve"> </w:t>
      </w:r>
      <w:r w:rsidR="008C6D02" w:rsidRPr="008C6D02">
        <w:rPr>
          <w:sz w:val="16"/>
          <w:szCs w:val="16"/>
          <w:lang w:val="fr-FR"/>
        </w:rPr>
        <w:t>pour la période</w:t>
      </w:r>
      <w:r w:rsidR="00A9153B" w:rsidRPr="008C6D02">
        <w:rPr>
          <w:sz w:val="16"/>
          <w:szCs w:val="16"/>
          <w:lang w:val="fr-FR"/>
        </w:rPr>
        <w:t xml:space="preserve"> 2015 – 2017. </w:t>
      </w:r>
      <w:r w:rsidR="008C6D02" w:rsidRPr="008C6D02">
        <w:rPr>
          <w:sz w:val="16"/>
          <w:szCs w:val="16"/>
          <w:lang w:val="fr-FR"/>
        </w:rPr>
        <w:t xml:space="preserve">L’élaboration de ces lignes directrices a été financée </w:t>
      </w:r>
      <w:r w:rsidR="00315EE8">
        <w:rPr>
          <w:sz w:val="16"/>
          <w:szCs w:val="16"/>
          <w:lang w:val="fr-FR"/>
        </w:rPr>
        <w:t>grâce à la contribution versée par</w:t>
      </w:r>
      <w:r w:rsidR="00A9153B" w:rsidRPr="008C6D02">
        <w:rPr>
          <w:sz w:val="16"/>
          <w:szCs w:val="16"/>
          <w:lang w:val="fr-FR"/>
        </w:rPr>
        <w:t xml:space="preserve"> Monaco </w:t>
      </w:r>
      <w:r w:rsidR="008C6D02" w:rsidRPr="008C6D02">
        <w:rPr>
          <w:sz w:val="16"/>
          <w:szCs w:val="16"/>
          <w:lang w:val="fr-FR"/>
        </w:rPr>
        <w:t>dans le cadre du Programme des champions des espèces migratrices</w:t>
      </w:r>
      <w:r w:rsidR="00A9153B" w:rsidRPr="008C6D02">
        <w:rPr>
          <w:sz w:val="16"/>
          <w:szCs w:val="16"/>
          <w:lang w:val="fr-FR"/>
        </w:rPr>
        <w:t>.</w:t>
      </w:r>
    </w:p>
    <w:p w:rsidR="00FB1B61" w:rsidRDefault="002C70A5" w:rsidP="00FB1B61">
      <w:pPr>
        <w:pBdr>
          <w:top w:val="single" w:sz="6" w:space="0" w:color="FFFFFF"/>
          <w:left w:val="single" w:sz="6" w:space="0" w:color="FFFFFF"/>
          <w:bottom w:val="single" w:sz="6" w:space="0" w:color="FFFFFF"/>
          <w:right w:val="single" w:sz="6" w:space="0" w:color="FFFFFF"/>
        </w:pBdr>
        <w:jc w:val="center"/>
        <w:outlineLvl w:val="1"/>
        <w:rPr>
          <w:b/>
          <w:caps/>
          <w:sz w:val="22"/>
          <w:szCs w:val="22"/>
          <w:lang w:val="fr-FR"/>
        </w:rPr>
      </w:pPr>
      <w:r w:rsidRPr="002C70A5">
        <w:rPr>
          <w:b/>
          <w:caps/>
          <w:sz w:val="22"/>
          <w:szCs w:val="22"/>
          <w:lang w:val="fr-FR"/>
        </w:rPr>
        <w:t>CAPTURE</w:t>
      </w:r>
      <w:r w:rsidR="00736034">
        <w:rPr>
          <w:b/>
          <w:caps/>
          <w:sz w:val="22"/>
          <w:szCs w:val="22"/>
          <w:lang w:val="fr-FR"/>
        </w:rPr>
        <w:t>S</w:t>
      </w:r>
      <w:r w:rsidRPr="002C70A5">
        <w:rPr>
          <w:b/>
          <w:caps/>
          <w:sz w:val="22"/>
          <w:szCs w:val="22"/>
          <w:lang w:val="fr-FR"/>
        </w:rPr>
        <w:t xml:space="preserve"> DE C</w:t>
      </w:r>
      <w:r w:rsidR="00736034">
        <w:rPr>
          <w:b/>
          <w:caps/>
          <w:sz w:val="22"/>
          <w:szCs w:val="22"/>
          <w:lang w:val="fr-FR"/>
        </w:rPr>
        <w:t>É</w:t>
      </w:r>
      <w:r w:rsidRPr="002C70A5">
        <w:rPr>
          <w:b/>
          <w:caps/>
          <w:sz w:val="22"/>
          <w:szCs w:val="22"/>
          <w:lang w:val="fr-FR"/>
        </w:rPr>
        <w:t>TAC</w:t>
      </w:r>
      <w:r w:rsidR="00736034">
        <w:rPr>
          <w:b/>
          <w:caps/>
          <w:sz w:val="22"/>
          <w:szCs w:val="22"/>
          <w:lang w:val="fr-FR"/>
        </w:rPr>
        <w:t>É</w:t>
      </w:r>
      <w:r w:rsidRPr="002C70A5">
        <w:rPr>
          <w:b/>
          <w:caps/>
          <w:sz w:val="22"/>
          <w:szCs w:val="22"/>
          <w:lang w:val="fr-FR"/>
        </w:rPr>
        <w:t>S VI</w:t>
      </w:r>
      <w:r>
        <w:rPr>
          <w:b/>
          <w:caps/>
          <w:sz w:val="22"/>
          <w:szCs w:val="22"/>
          <w:lang w:val="fr-FR"/>
        </w:rPr>
        <w:t>VA</w:t>
      </w:r>
      <w:r w:rsidRPr="002C70A5">
        <w:rPr>
          <w:b/>
          <w:caps/>
          <w:sz w:val="22"/>
          <w:szCs w:val="22"/>
          <w:lang w:val="fr-FR"/>
        </w:rPr>
        <w:t>NTS DANS</w:t>
      </w:r>
      <w:r>
        <w:rPr>
          <w:b/>
          <w:caps/>
          <w:sz w:val="22"/>
          <w:szCs w:val="22"/>
          <w:lang w:val="fr-FR"/>
        </w:rPr>
        <w:t xml:space="preserve"> </w:t>
      </w:r>
      <w:r w:rsidR="00736034">
        <w:rPr>
          <w:b/>
          <w:caps/>
          <w:sz w:val="22"/>
          <w:szCs w:val="22"/>
          <w:lang w:val="fr-FR"/>
        </w:rPr>
        <w:t>LE MIL</w:t>
      </w:r>
      <w:r w:rsidRPr="002C70A5">
        <w:rPr>
          <w:b/>
          <w:caps/>
          <w:sz w:val="22"/>
          <w:szCs w:val="22"/>
          <w:lang w:val="fr-FR"/>
        </w:rPr>
        <w:t>I</w:t>
      </w:r>
      <w:r w:rsidR="00736034">
        <w:rPr>
          <w:b/>
          <w:caps/>
          <w:sz w:val="22"/>
          <w:szCs w:val="22"/>
          <w:lang w:val="fr-FR"/>
        </w:rPr>
        <w:t>E</w:t>
      </w:r>
      <w:r w:rsidRPr="002C70A5">
        <w:rPr>
          <w:b/>
          <w:caps/>
          <w:sz w:val="22"/>
          <w:szCs w:val="22"/>
          <w:lang w:val="fr-FR"/>
        </w:rPr>
        <w:t>U NATU</w:t>
      </w:r>
      <w:r>
        <w:rPr>
          <w:b/>
          <w:caps/>
          <w:sz w:val="22"/>
          <w:szCs w:val="22"/>
          <w:lang w:val="fr-FR"/>
        </w:rPr>
        <w:t>R</w:t>
      </w:r>
      <w:r w:rsidRPr="002C70A5">
        <w:rPr>
          <w:b/>
          <w:caps/>
          <w:sz w:val="22"/>
          <w:szCs w:val="22"/>
          <w:lang w:val="fr-FR"/>
        </w:rPr>
        <w:t xml:space="preserve">EL </w:t>
      </w:r>
    </w:p>
    <w:p w:rsidR="007910DD" w:rsidRPr="002C70A5" w:rsidRDefault="002C70A5" w:rsidP="00FB1B61">
      <w:pPr>
        <w:pBdr>
          <w:top w:val="single" w:sz="6" w:space="0" w:color="FFFFFF"/>
          <w:left w:val="single" w:sz="6" w:space="0" w:color="FFFFFF"/>
          <w:bottom w:val="single" w:sz="6" w:space="0" w:color="FFFFFF"/>
          <w:right w:val="single" w:sz="6" w:space="0" w:color="FFFFFF"/>
        </w:pBdr>
        <w:jc w:val="center"/>
        <w:outlineLvl w:val="1"/>
        <w:rPr>
          <w:b/>
          <w:caps/>
          <w:sz w:val="22"/>
          <w:szCs w:val="22"/>
          <w:lang w:val="fr-FR"/>
        </w:rPr>
      </w:pPr>
      <w:r>
        <w:rPr>
          <w:b/>
          <w:caps/>
          <w:sz w:val="22"/>
          <w:szCs w:val="22"/>
          <w:lang w:val="fr-FR"/>
        </w:rPr>
        <w:t>À</w:t>
      </w:r>
      <w:r w:rsidRPr="002C70A5">
        <w:rPr>
          <w:b/>
          <w:caps/>
          <w:sz w:val="22"/>
          <w:szCs w:val="22"/>
          <w:lang w:val="fr-FR"/>
        </w:rPr>
        <w:t xml:space="preserve"> DES FINS C</w:t>
      </w:r>
      <w:r>
        <w:rPr>
          <w:b/>
          <w:caps/>
          <w:sz w:val="22"/>
          <w:szCs w:val="22"/>
          <w:lang w:val="fr-FR"/>
        </w:rPr>
        <w:t>O</w:t>
      </w:r>
      <w:r w:rsidRPr="002C70A5">
        <w:rPr>
          <w:b/>
          <w:caps/>
          <w:sz w:val="22"/>
          <w:szCs w:val="22"/>
          <w:lang w:val="fr-FR"/>
        </w:rPr>
        <w:t>MMERCIALES</w:t>
      </w:r>
    </w:p>
    <w:p w:rsidR="007910DD" w:rsidRPr="002C70A5" w:rsidRDefault="007910DD" w:rsidP="007910DD">
      <w:pPr>
        <w:jc w:val="center"/>
        <w:rPr>
          <w:sz w:val="22"/>
          <w:szCs w:val="22"/>
          <w:lang w:val="fr-FR"/>
        </w:rPr>
      </w:pPr>
    </w:p>
    <w:p w:rsidR="00153029" w:rsidRPr="002C70A5" w:rsidRDefault="00153029" w:rsidP="007910DD">
      <w:pPr>
        <w:jc w:val="both"/>
        <w:rPr>
          <w:sz w:val="22"/>
          <w:szCs w:val="22"/>
          <w:lang w:val="fr-FR"/>
        </w:rPr>
      </w:pPr>
    </w:p>
    <w:p w:rsidR="00C17564" w:rsidRPr="002C70A5" w:rsidRDefault="002C70A5" w:rsidP="00C17564">
      <w:pPr>
        <w:numPr>
          <w:ilvl w:val="0"/>
          <w:numId w:val="2"/>
        </w:numPr>
        <w:contextualSpacing/>
        <w:jc w:val="both"/>
        <w:rPr>
          <w:sz w:val="22"/>
          <w:szCs w:val="22"/>
          <w:lang w:val="fr-FR"/>
        </w:rPr>
      </w:pPr>
      <w:r w:rsidRPr="002C70A5">
        <w:rPr>
          <w:sz w:val="22"/>
          <w:szCs w:val="22"/>
          <w:lang w:val="fr-FR"/>
        </w:rPr>
        <w:t>L</w:t>
      </w:r>
      <w:r w:rsidR="008256EF">
        <w:rPr>
          <w:sz w:val="22"/>
          <w:szCs w:val="22"/>
          <w:lang w:val="fr-FR"/>
        </w:rPr>
        <w:t>a</w:t>
      </w:r>
      <w:r w:rsidRPr="002C70A5">
        <w:rPr>
          <w:sz w:val="22"/>
          <w:szCs w:val="22"/>
          <w:lang w:val="fr-FR"/>
        </w:rPr>
        <w:t xml:space="preserve"> COP11 de la CMS en 2014</w:t>
      </w:r>
      <w:r w:rsidR="008256EF">
        <w:rPr>
          <w:sz w:val="22"/>
          <w:szCs w:val="22"/>
          <w:lang w:val="fr-FR"/>
        </w:rPr>
        <w:t xml:space="preserve"> a adopté </w:t>
      </w:r>
      <w:r w:rsidRPr="002C70A5">
        <w:rPr>
          <w:sz w:val="22"/>
          <w:szCs w:val="22"/>
          <w:lang w:val="fr-FR"/>
        </w:rPr>
        <w:t>la</w:t>
      </w:r>
      <w:r w:rsidR="00153029" w:rsidRPr="002C70A5">
        <w:rPr>
          <w:sz w:val="22"/>
          <w:szCs w:val="22"/>
          <w:lang w:val="fr-FR"/>
        </w:rPr>
        <w:t xml:space="preserve"> R</w:t>
      </w:r>
      <w:r w:rsidRPr="002C70A5">
        <w:rPr>
          <w:sz w:val="22"/>
          <w:szCs w:val="22"/>
          <w:lang w:val="fr-FR"/>
        </w:rPr>
        <w:t>é</w:t>
      </w:r>
      <w:r w:rsidR="00153029" w:rsidRPr="002C70A5">
        <w:rPr>
          <w:sz w:val="22"/>
          <w:szCs w:val="22"/>
          <w:lang w:val="fr-FR"/>
        </w:rPr>
        <w:t>solution 11.22</w:t>
      </w:r>
      <w:r w:rsidR="00FE77E1" w:rsidRPr="002C70A5">
        <w:rPr>
          <w:sz w:val="22"/>
          <w:szCs w:val="22"/>
          <w:lang w:val="fr-FR"/>
        </w:rPr>
        <w:t xml:space="preserve"> </w:t>
      </w:r>
      <w:r w:rsidRPr="002C70A5">
        <w:rPr>
          <w:sz w:val="22"/>
          <w:szCs w:val="22"/>
          <w:lang w:val="fr-FR"/>
        </w:rPr>
        <w:t>qui</w:t>
      </w:r>
      <w:r w:rsidR="008256EF">
        <w:rPr>
          <w:sz w:val="22"/>
          <w:szCs w:val="22"/>
          <w:lang w:val="fr-FR"/>
        </w:rPr>
        <w:t xml:space="preserve">, </w:t>
      </w:r>
      <w:r w:rsidRPr="002C70A5">
        <w:rPr>
          <w:sz w:val="22"/>
          <w:szCs w:val="22"/>
          <w:lang w:val="fr-FR"/>
        </w:rPr>
        <w:t>en</w:t>
      </w:r>
      <w:r>
        <w:rPr>
          <w:sz w:val="22"/>
          <w:szCs w:val="22"/>
          <w:lang w:val="fr-FR"/>
        </w:rPr>
        <w:t>t</w:t>
      </w:r>
      <w:r w:rsidRPr="002C70A5">
        <w:rPr>
          <w:sz w:val="22"/>
          <w:szCs w:val="22"/>
          <w:lang w:val="fr-FR"/>
        </w:rPr>
        <w:t>re autres</w:t>
      </w:r>
      <w:r w:rsidR="008256EF">
        <w:rPr>
          <w:sz w:val="22"/>
          <w:szCs w:val="22"/>
          <w:lang w:val="fr-FR"/>
        </w:rPr>
        <w:t>,</w:t>
      </w:r>
      <w:r w:rsidRPr="002C70A5">
        <w:rPr>
          <w:sz w:val="22"/>
          <w:szCs w:val="22"/>
          <w:lang w:val="fr-FR"/>
        </w:rPr>
        <w:t xml:space="preserve"> appelait les Parties à élaborer et/ou </w:t>
      </w:r>
      <w:r w:rsidR="008256EF">
        <w:rPr>
          <w:sz w:val="22"/>
          <w:szCs w:val="22"/>
          <w:lang w:val="fr-FR"/>
        </w:rPr>
        <w:t>à appliquer</w:t>
      </w:r>
      <w:r w:rsidRPr="002C70A5">
        <w:rPr>
          <w:sz w:val="22"/>
          <w:szCs w:val="22"/>
          <w:lang w:val="fr-FR"/>
        </w:rPr>
        <w:t xml:space="preserve"> </w:t>
      </w:r>
      <w:r>
        <w:rPr>
          <w:sz w:val="22"/>
          <w:szCs w:val="22"/>
          <w:lang w:val="fr-FR"/>
        </w:rPr>
        <w:t>une législation nationale</w:t>
      </w:r>
      <w:r w:rsidRPr="002C70A5">
        <w:rPr>
          <w:sz w:val="22"/>
          <w:szCs w:val="22"/>
          <w:lang w:val="fr-FR"/>
        </w:rPr>
        <w:t xml:space="preserve"> interdisant la capture de cétac</w:t>
      </w:r>
      <w:r>
        <w:rPr>
          <w:sz w:val="22"/>
          <w:szCs w:val="22"/>
          <w:lang w:val="fr-FR"/>
        </w:rPr>
        <w:t>é</w:t>
      </w:r>
      <w:r w:rsidRPr="002C70A5">
        <w:rPr>
          <w:sz w:val="22"/>
          <w:szCs w:val="22"/>
          <w:lang w:val="fr-FR"/>
        </w:rPr>
        <w:t xml:space="preserve">s vivants dans le milieu </w:t>
      </w:r>
      <w:r>
        <w:rPr>
          <w:sz w:val="22"/>
          <w:szCs w:val="22"/>
          <w:lang w:val="fr-FR"/>
        </w:rPr>
        <w:t>naturel</w:t>
      </w:r>
      <w:r w:rsidRPr="002C70A5">
        <w:rPr>
          <w:sz w:val="22"/>
          <w:szCs w:val="22"/>
          <w:lang w:val="fr-FR"/>
        </w:rPr>
        <w:t xml:space="preserve"> </w:t>
      </w:r>
      <w:r>
        <w:rPr>
          <w:sz w:val="22"/>
          <w:szCs w:val="22"/>
          <w:lang w:val="fr-FR"/>
        </w:rPr>
        <w:t>à</w:t>
      </w:r>
      <w:r w:rsidRPr="002C70A5">
        <w:rPr>
          <w:sz w:val="22"/>
          <w:szCs w:val="22"/>
          <w:lang w:val="fr-FR"/>
        </w:rPr>
        <w:t xml:space="preserve"> des fins commerciales et exh</w:t>
      </w:r>
      <w:r>
        <w:rPr>
          <w:sz w:val="22"/>
          <w:szCs w:val="22"/>
          <w:lang w:val="fr-FR"/>
        </w:rPr>
        <w:t>o</w:t>
      </w:r>
      <w:r w:rsidRPr="002C70A5">
        <w:rPr>
          <w:sz w:val="22"/>
          <w:szCs w:val="22"/>
          <w:lang w:val="fr-FR"/>
        </w:rPr>
        <w:t xml:space="preserve">rtait </w:t>
      </w:r>
      <w:r w:rsidR="008256EF">
        <w:rPr>
          <w:sz w:val="22"/>
          <w:szCs w:val="22"/>
          <w:lang w:val="fr-FR"/>
        </w:rPr>
        <w:t>également les</w:t>
      </w:r>
      <w:r w:rsidRPr="002C70A5">
        <w:rPr>
          <w:sz w:val="22"/>
          <w:szCs w:val="22"/>
          <w:lang w:val="fr-FR"/>
        </w:rPr>
        <w:t xml:space="preserve"> Parties à envisage</w:t>
      </w:r>
      <w:r>
        <w:rPr>
          <w:sz w:val="22"/>
          <w:szCs w:val="22"/>
          <w:lang w:val="fr-FR"/>
        </w:rPr>
        <w:t>r</w:t>
      </w:r>
      <w:r w:rsidRPr="002C70A5">
        <w:rPr>
          <w:sz w:val="22"/>
          <w:szCs w:val="22"/>
          <w:lang w:val="fr-FR"/>
        </w:rPr>
        <w:t xml:space="preserve"> des </w:t>
      </w:r>
      <w:r>
        <w:rPr>
          <w:sz w:val="22"/>
          <w:szCs w:val="22"/>
          <w:lang w:val="fr-FR"/>
        </w:rPr>
        <w:t>mesures</w:t>
      </w:r>
      <w:r w:rsidRPr="002C70A5">
        <w:rPr>
          <w:sz w:val="22"/>
          <w:szCs w:val="22"/>
          <w:lang w:val="fr-FR"/>
        </w:rPr>
        <w:t xml:space="preserve"> national</w:t>
      </w:r>
      <w:r>
        <w:rPr>
          <w:sz w:val="22"/>
          <w:szCs w:val="22"/>
          <w:lang w:val="fr-FR"/>
        </w:rPr>
        <w:t>e</w:t>
      </w:r>
      <w:r w:rsidRPr="002C70A5">
        <w:rPr>
          <w:sz w:val="22"/>
          <w:szCs w:val="22"/>
          <w:lang w:val="fr-FR"/>
        </w:rPr>
        <w:t>s plus str</w:t>
      </w:r>
      <w:r>
        <w:rPr>
          <w:sz w:val="22"/>
          <w:szCs w:val="22"/>
          <w:lang w:val="fr-FR"/>
        </w:rPr>
        <w:t>i</w:t>
      </w:r>
      <w:r w:rsidRPr="002C70A5">
        <w:rPr>
          <w:sz w:val="22"/>
          <w:szCs w:val="22"/>
          <w:lang w:val="fr-FR"/>
        </w:rPr>
        <w:t>ctes en confo</w:t>
      </w:r>
      <w:r>
        <w:rPr>
          <w:sz w:val="22"/>
          <w:szCs w:val="22"/>
          <w:lang w:val="fr-FR"/>
        </w:rPr>
        <w:t>r</w:t>
      </w:r>
      <w:r w:rsidRPr="002C70A5">
        <w:rPr>
          <w:sz w:val="22"/>
          <w:szCs w:val="22"/>
          <w:lang w:val="fr-FR"/>
        </w:rPr>
        <w:t>mité av</w:t>
      </w:r>
      <w:r>
        <w:rPr>
          <w:sz w:val="22"/>
          <w:szCs w:val="22"/>
          <w:lang w:val="fr-FR"/>
        </w:rPr>
        <w:t>ec</w:t>
      </w:r>
      <w:r w:rsidRPr="002C70A5">
        <w:rPr>
          <w:sz w:val="22"/>
          <w:szCs w:val="22"/>
          <w:lang w:val="fr-FR"/>
        </w:rPr>
        <w:t xml:space="preserve"> l’Article XIV de la CITES pou</w:t>
      </w:r>
      <w:r w:rsidR="00D83C8D">
        <w:rPr>
          <w:sz w:val="22"/>
          <w:szCs w:val="22"/>
          <w:lang w:val="fr-FR"/>
        </w:rPr>
        <w:t>r</w:t>
      </w:r>
      <w:r w:rsidRPr="002C70A5">
        <w:rPr>
          <w:sz w:val="22"/>
          <w:szCs w:val="22"/>
          <w:lang w:val="fr-FR"/>
        </w:rPr>
        <w:t xml:space="preserve"> </w:t>
      </w:r>
      <w:r w:rsidR="00D83C8D">
        <w:rPr>
          <w:sz w:val="22"/>
          <w:szCs w:val="22"/>
          <w:lang w:val="fr-FR"/>
        </w:rPr>
        <w:t>ce</w:t>
      </w:r>
      <w:r w:rsidRPr="002C70A5">
        <w:rPr>
          <w:sz w:val="22"/>
          <w:szCs w:val="22"/>
          <w:lang w:val="fr-FR"/>
        </w:rPr>
        <w:t xml:space="preserve"> qui c</w:t>
      </w:r>
      <w:r w:rsidR="00D83C8D">
        <w:rPr>
          <w:sz w:val="22"/>
          <w:szCs w:val="22"/>
          <w:lang w:val="fr-FR"/>
        </w:rPr>
        <w:t>o</w:t>
      </w:r>
      <w:r w:rsidRPr="002C70A5">
        <w:rPr>
          <w:sz w:val="22"/>
          <w:szCs w:val="22"/>
          <w:lang w:val="fr-FR"/>
        </w:rPr>
        <w:t>ncerne l’import</w:t>
      </w:r>
      <w:r w:rsidR="00D83C8D">
        <w:rPr>
          <w:sz w:val="22"/>
          <w:szCs w:val="22"/>
          <w:lang w:val="fr-FR"/>
        </w:rPr>
        <w:t>a</w:t>
      </w:r>
      <w:r w:rsidRPr="002C70A5">
        <w:rPr>
          <w:sz w:val="22"/>
          <w:szCs w:val="22"/>
          <w:lang w:val="fr-FR"/>
        </w:rPr>
        <w:t>t</w:t>
      </w:r>
      <w:r w:rsidR="00D83C8D">
        <w:rPr>
          <w:sz w:val="22"/>
          <w:szCs w:val="22"/>
          <w:lang w:val="fr-FR"/>
        </w:rPr>
        <w:t xml:space="preserve">ion </w:t>
      </w:r>
      <w:r w:rsidRPr="002C70A5">
        <w:rPr>
          <w:sz w:val="22"/>
          <w:szCs w:val="22"/>
          <w:lang w:val="fr-FR"/>
        </w:rPr>
        <w:t>et le trans</w:t>
      </w:r>
      <w:r w:rsidR="003134B2">
        <w:rPr>
          <w:sz w:val="22"/>
          <w:szCs w:val="22"/>
          <w:lang w:val="fr-FR"/>
        </w:rPr>
        <w:t>it</w:t>
      </w:r>
      <w:r>
        <w:rPr>
          <w:sz w:val="22"/>
          <w:szCs w:val="22"/>
          <w:lang w:val="fr-FR"/>
        </w:rPr>
        <w:t xml:space="preserve"> international des </w:t>
      </w:r>
      <w:r w:rsidR="00D83C8D">
        <w:rPr>
          <w:sz w:val="22"/>
          <w:szCs w:val="22"/>
          <w:lang w:val="fr-FR"/>
        </w:rPr>
        <w:t>cétacés</w:t>
      </w:r>
      <w:r>
        <w:rPr>
          <w:sz w:val="22"/>
          <w:szCs w:val="22"/>
          <w:lang w:val="fr-FR"/>
        </w:rPr>
        <w:t xml:space="preserve"> vivants</w:t>
      </w:r>
      <w:r w:rsidR="00865294" w:rsidRPr="002C70A5">
        <w:rPr>
          <w:sz w:val="22"/>
          <w:szCs w:val="22"/>
          <w:lang w:val="fr-FR"/>
        </w:rPr>
        <w:t xml:space="preserve">.  </w:t>
      </w:r>
    </w:p>
    <w:p w:rsidR="00C17564" w:rsidRPr="002C70A5" w:rsidRDefault="00C17564" w:rsidP="004E41D4">
      <w:pPr>
        <w:contextualSpacing/>
        <w:jc w:val="both"/>
        <w:rPr>
          <w:sz w:val="22"/>
          <w:szCs w:val="22"/>
          <w:lang w:val="fr-FR"/>
        </w:rPr>
      </w:pPr>
    </w:p>
    <w:p w:rsidR="00FE77E1" w:rsidRPr="00D83C8D" w:rsidRDefault="00D83C8D" w:rsidP="00865294">
      <w:pPr>
        <w:numPr>
          <w:ilvl w:val="0"/>
          <w:numId w:val="2"/>
        </w:numPr>
        <w:contextualSpacing/>
        <w:jc w:val="both"/>
        <w:rPr>
          <w:sz w:val="22"/>
          <w:szCs w:val="22"/>
          <w:lang w:val="fr-FR"/>
        </w:rPr>
      </w:pPr>
      <w:r w:rsidRPr="00D83C8D">
        <w:rPr>
          <w:sz w:val="22"/>
          <w:szCs w:val="22"/>
          <w:lang w:val="fr-FR"/>
        </w:rPr>
        <w:t>Afin d’aider les</w:t>
      </w:r>
      <w:r w:rsidR="00865294" w:rsidRPr="00D83C8D">
        <w:rPr>
          <w:sz w:val="22"/>
          <w:szCs w:val="22"/>
          <w:lang w:val="fr-FR"/>
        </w:rPr>
        <w:t xml:space="preserve"> Parties </w:t>
      </w:r>
      <w:r>
        <w:rPr>
          <w:sz w:val="22"/>
          <w:szCs w:val="22"/>
          <w:lang w:val="fr-FR"/>
        </w:rPr>
        <w:t>à mett</w:t>
      </w:r>
      <w:r w:rsidRPr="00D83C8D">
        <w:rPr>
          <w:sz w:val="22"/>
          <w:szCs w:val="22"/>
          <w:lang w:val="fr-FR"/>
        </w:rPr>
        <w:t>r</w:t>
      </w:r>
      <w:r>
        <w:rPr>
          <w:sz w:val="22"/>
          <w:szCs w:val="22"/>
          <w:lang w:val="fr-FR"/>
        </w:rPr>
        <w:t>e</w:t>
      </w:r>
      <w:r w:rsidRPr="00D83C8D">
        <w:rPr>
          <w:sz w:val="22"/>
          <w:szCs w:val="22"/>
          <w:lang w:val="fr-FR"/>
        </w:rPr>
        <w:t xml:space="preserve"> en œuvre cette</w:t>
      </w:r>
      <w:r w:rsidR="00865294" w:rsidRPr="00D83C8D">
        <w:rPr>
          <w:sz w:val="22"/>
          <w:szCs w:val="22"/>
          <w:lang w:val="fr-FR"/>
        </w:rPr>
        <w:t xml:space="preserve"> </w:t>
      </w:r>
      <w:r w:rsidR="004E41D4" w:rsidRPr="00D83C8D">
        <w:rPr>
          <w:sz w:val="22"/>
          <w:szCs w:val="22"/>
          <w:lang w:val="fr-FR"/>
        </w:rPr>
        <w:t>R</w:t>
      </w:r>
      <w:r w:rsidRPr="00D83C8D">
        <w:rPr>
          <w:sz w:val="22"/>
          <w:szCs w:val="22"/>
          <w:lang w:val="fr-FR"/>
        </w:rPr>
        <w:t>é</w:t>
      </w:r>
      <w:r w:rsidR="004E41D4" w:rsidRPr="00D83C8D">
        <w:rPr>
          <w:sz w:val="22"/>
          <w:szCs w:val="22"/>
          <w:lang w:val="fr-FR"/>
        </w:rPr>
        <w:t xml:space="preserve">solution, </w:t>
      </w:r>
      <w:r w:rsidRPr="00D83C8D">
        <w:rPr>
          <w:sz w:val="22"/>
          <w:szCs w:val="22"/>
          <w:lang w:val="fr-FR"/>
        </w:rPr>
        <w:t>le</w:t>
      </w:r>
      <w:r w:rsidR="00865294" w:rsidRPr="00D83C8D">
        <w:rPr>
          <w:sz w:val="22"/>
          <w:szCs w:val="22"/>
          <w:lang w:val="fr-FR"/>
        </w:rPr>
        <w:t xml:space="preserve"> Secr</w:t>
      </w:r>
      <w:r w:rsidRPr="00D83C8D">
        <w:rPr>
          <w:sz w:val="22"/>
          <w:szCs w:val="22"/>
          <w:lang w:val="fr-FR"/>
        </w:rPr>
        <w:t>é</w:t>
      </w:r>
      <w:r w:rsidR="00865294" w:rsidRPr="00D83C8D">
        <w:rPr>
          <w:sz w:val="22"/>
          <w:szCs w:val="22"/>
          <w:lang w:val="fr-FR"/>
        </w:rPr>
        <w:t xml:space="preserve">tariat </w:t>
      </w:r>
      <w:r>
        <w:rPr>
          <w:sz w:val="22"/>
          <w:szCs w:val="22"/>
          <w:lang w:val="fr-FR"/>
        </w:rPr>
        <w:t>a élaboré</w:t>
      </w:r>
      <w:r w:rsidR="004D039B" w:rsidRPr="004E41D4">
        <w:rPr>
          <w:rStyle w:val="FootnoteReference"/>
          <w:sz w:val="22"/>
          <w:szCs w:val="22"/>
          <w:vertAlign w:val="superscript"/>
        </w:rPr>
        <w:footnoteReference w:id="1"/>
      </w:r>
      <w:r>
        <w:rPr>
          <w:sz w:val="22"/>
          <w:szCs w:val="22"/>
          <w:lang w:val="fr-FR"/>
        </w:rPr>
        <w:t xml:space="preserve"> un projet de lignes directrices sur les pratiques optimales, qui comprend deux séries de recommandations</w:t>
      </w:r>
      <w:r w:rsidR="00FE77E1" w:rsidRPr="00D83C8D">
        <w:rPr>
          <w:sz w:val="22"/>
          <w:szCs w:val="22"/>
          <w:lang w:val="fr-FR"/>
        </w:rPr>
        <w:t>:</w:t>
      </w:r>
    </w:p>
    <w:p w:rsidR="00FE77E1" w:rsidRPr="003E5A44" w:rsidRDefault="00FE77E1" w:rsidP="004E41D4">
      <w:pPr>
        <w:numPr>
          <w:ilvl w:val="1"/>
          <w:numId w:val="2"/>
        </w:numPr>
        <w:contextualSpacing/>
        <w:jc w:val="both"/>
        <w:rPr>
          <w:sz w:val="22"/>
          <w:szCs w:val="22"/>
          <w:lang w:val="fr-FR"/>
        </w:rPr>
      </w:pPr>
      <w:r w:rsidRPr="003E5A44">
        <w:rPr>
          <w:sz w:val="22"/>
          <w:szCs w:val="22"/>
          <w:lang w:val="fr-FR"/>
        </w:rPr>
        <w:t>Recomm</w:t>
      </w:r>
      <w:r w:rsidR="00D83C8D" w:rsidRPr="003E5A44">
        <w:rPr>
          <w:sz w:val="22"/>
          <w:szCs w:val="22"/>
          <w:lang w:val="fr-FR"/>
        </w:rPr>
        <w:t>a</w:t>
      </w:r>
      <w:r w:rsidRPr="003E5A44">
        <w:rPr>
          <w:sz w:val="22"/>
          <w:szCs w:val="22"/>
          <w:lang w:val="fr-FR"/>
        </w:rPr>
        <w:t xml:space="preserve">ndations </w:t>
      </w:r>
      <w:r w:rsidR="003134B2">
        <w:rPr>
          <w:sz w:val="22"/>
          <w:szCs w:val="22"/>
          <w:lang w:val="fr-FR"/>
        </w:rPr>
        <w:t>en vue de</w:t>
      </w:r>
      <w:r w:rsidR="003E5A44" w:rsidRPr="003E5A44">
        <w:rPr>
          <w:sz w:val="22"/>
          <w:szCs w:val="22"/>
          <w:lang w:val="fr-FR"/>
        </w:rPr>
        <w:t xml:space="preserve"> l’élaboration d</w:t>
      </w:r>
      <w:r w:rsidR="003134B2">
        <w:rPr>
          <w:sz w:val="22"/>
          <w:szCs w:val="22"/>
          <w:lang w:val="fr-FR"/>
        </w:rPr>
        <w:t>e lois nationales</w:t>
      </w:r>
      <w:r w:rsidR="003E5A44" w:rsidRPr="003E5A44">
        <w:rPr>
          <w:sz w:val="22"/>
          <w:szCs w:val="22"/>
          <w:lang w:val="fr-FR"/>
        </w:rPr>
        <w:t xml:space="preserve"> interdisant la capture de cétac</w:t>
      </w:r>
      <w:r w:rsidR="003E5A44">
        <w:rPr>
          <w:sz w:val="22"/>
          <w:szCs w:val="22"/>
          <w:lang w:val="fr-FR"/>
        </w:rPr>
        <w:t>é</w:t>
      </w:r>
      <w:r w:rsidR="003E5A44" w:rsidRPr="003E5A44">
        <w:rPr>
          <w:sz w:val="22"/>
          <w:szCs w:val="22"/>
          <w:lang w:val="fr-FR"/>
        </w:rPr>
        <w:t>s vivants à des fins commerciales</w:t>
      </w:r>
      <w:r w:rsidRPr="003E5A44">
        <w:rPr>
          <w:sz w:val="22"/>
          <w:szCs w:val="22"/>
          <w:lang w:val="fr-FR"/>
        </w:rPr>
        <w:t xml:space="preserve"> </w:t>
      </w:r>
    </w:p>
    <w:p w:rsidR="00865294" w:rsidRPr="003E5A44" w:rsidRDefault="00FE77E1" w:rsidP="004E41D4">
      <w:pPr>
        <w:numPr>
          <w:ilvl w:val="1"/>
          <w:numId w:val="2"/>
        </w:numPr>
        <w:contextualSpacing/>
        <w:jc w:val="both"/>
        <w:rPr>
          <w:sz w:val="22"/>
          <w:szCs w:val="22"/>
          <w:lang w:val="fr-FR"/>
        </w:rPr>
      </w:pPr>
      <w:r w:rsidRPr="003E5A44">
        <w:rPr>
          <w:sz w:val="22"/>
          <w:szCs w:val="22"/>
          <w:lang w:val="fr-FR"/>
        </w:rPr>
        <w:t>Recomm</w:t>
      </w:r>
      <w:r w:rsidR="003E5A44" w:rsidRPr="003E5A44">
        <w:rPr>
          <w:sz w:val="22"/>
          <w:szCs w:val="22"/>
          <w:lang w:val="fr-FR"/>
        </w:rPr>
        <w:t>a</w:t>
      </w:r>
      <w:r w:rsidRPr="003E5A44">
        <w:rPr>
          <w:sz w:val="22"/>
          <w:szCs w:val="22"/>
          <w:lang w:val="fr-FR"/>
        </w:rPr>
        <w:t xml:space="preserve">ndations </w:t>
      </w:r>
      <w:r w:rsidR="003E5A44" w:rsidRPr="003E5A44">
        <w:rPr>
          <w:sz w:val="22"/>
          <w:szCs w:val="22"/>
          <w:lang w:val="fr-FR"/>
        </w:rPr>
        <w:t>pour l’application de mesures nationales plus strictes  concerna</w:t>
      </w:r>
      <w:r w:rsidR="00CD3835">
        <w:rPr>
          <w:sz w:val="22"/>
          <w:szCs w:val="22"/>
          <w:lang w:val="fr-FR"/>
        </w:rPr>
        <w:t>n</w:t>
      </w:r>
      <w:r w:rsidR="003E5A44" w:rsidRPr="003E5A44">
        <w:rPr>
          <w:sz w:val="22"/>
          <w:szCs w:val="22"/>
          <w:lang w:val="fr-FR"/>
        </w:rPr>
        <w:t>t l’import</w:t>
      </w:r>
      <w:r w:rsidR="00CD3835">
        <w:rPr>
          <w:sz w:val="22"/>
          <w:szCs w:val="22"/>
          <w:lang w:val="fr-FR"/>
        </w:rPr>
        <w:t>a</w:t>
      </w:r>
      <w:r w:rsidR="003134B2">
        <w:rPr>
          <w:sz w:val="22"/>
          <w:szCs w:val="22"/>
          <w:lang w:val="fr-FR"/>
        </w:rPr>
        <w:t>tion et le transit</w:t>
      </w:r>
      <w:r w:rsidR="00CD3835">
        <w:rPr>
          <w:sz w:val="22"/>
          <w:szCs w:val="22"/>
          <w:lang w:val="fr-FR"/>
        </w:rPr>
        <w:t xml:space="preserve"> de cétacés vivant</w:t>
      </w:r>
      <w:r w:rsidR="008256EF">
        <w:rPr>
          <w:sz w:val="22"/>
          <w:szCs w:val="22"/>
          <w:lang w:val="fr-FR"/>
        </w:rPr>
        <w:t>s</w:t>
      </w:r>
      <w:r w:rsidR="00CD3835">
        <w:rPr>
          <w:sz w:val="22"/>
          <w:szCs w:val="22"/>
          <w:lang w:val="fr-FR"/>
        </w:rPr>
        <w:t xml:space="preserve"> à des fins commerciales.</w:t>
      </w:r>
    </w:p>
    <w:p w:rsidR="00865294" w:rsidRPr="003E5A44" w:rsidRDefault="00865294" w:rsidP="00865294">
      <w:pPr>
        <w:ind w:left="360"/>
        <w:rPr>
          <w:sz w:val="22"/>
          <w:szCs w:val="22"/>
          <w:lang w:val="fr-FR"/>
        </w:rPr>
      </w:pPr>
    </w:p>
    <w:p w:rsidR="00865294" w:rsidRPr="00863CDE" w:rsidRDefault="00865294" w:rsidP="004E41D4">
      <w:pPr>
        <w:contextualSpacing/>
        <w:jc w:val="both"/>
        <w:rPr>
          <w:sz w:val="22"/>
          <w:szCs w:val="22"/>
          <w:u w:val="single"/>
        </w:rPr>
      </w:pPr>
      <w:r w:rsidRPr="00863CDE">
        <w:rPr>
          <w:sz w:val="22"/>
          <w:szCs w:val="22"/>
          <w:u w:val="single"/>
        </w:rPr>
        <w:t>Consultations</w:t>
      </w:r>
    </w:p>
    <w:p w:rsidR="00153029" w:rsidRPr="00E03D26" w:rsidRDefault="00153029" w:rsidP="00153029">
      <w:pPr>
        <w:ind w:left="360"/>
        <w:contextualSpacing/>
        <w:jc w:val="both"/>
        <w:rPr>
          <w:sz w:val="22"/>
          <w:szCs w:val="22"/>
        </w:rPr>
      </w:pPr>
    </w:p>
    <w:p w:rsidR="003E0B2D" w:rsidRPr="005553AE" w:rsidRDefault="00CD3835" w:rsidP="00EA3EE0">
      <w:pPr>
        <w:numPr>
          <w:ilvl w:val="0"/>
          <w:numId w:val="2"/>
        </w:numPr>
        <w:contextualSpacing/>
        <w:jc w:val="both"/>
        <w:rPr>
          <w:sz w:val="22"/>
          <w:szCs w:val="22"/>
          <w:lang w:val="fr-FR"/>
        </w:rPr>
      </w:pPr>
      <w:r w:rsidRPr="005553AE">
        <w:rPr>
          <w:sz w:val="22"/>
          <w:szCs w:val="22"/>
          <w:lang w:val="fr-FR"/>
        </w:rPr>
        <w:t>En</w:t>
      </w:r>
      <w:r w:rsidR="00153029" w:rsidRPr="005553AE">
        <w:rPr>
          <w:sz w:val="22"/>
          <w:szCs w:val="22"/>
          <w:lang w:val="fr-FR"/>
        </w:rPr>
        <w:t xml:space="preserve"> </w:t>
      </w:r>
      <w:r w:rsidRPr="005553AE">
        <w:rPr>
          <w:sz w:val="22"/>
          <w:szCs w:val="22"/>
          <w:lang w:val="fr-FR"/>
        </w:rPr>
        <w:t xml:space="preserve">avril </w:t>
      </w:r>
      <w:r w:rsidR="00BF0658">
        <w:rPr>
          <w:sz w:val="22"/>
          <w:szCs w:val="22"/>
          <w:lang w:val="fr-FR"/>
        </w:rPr>
        <w:t>2015</w:t>
      </w:r>
      <w:r w:rsidR="00153029" w:rsidRPr="005553AE">
        <w:rPr>
          <w:sz w:val="22"/>
          <w:szCs w:val="22"/>
          <w:lang w:val="fr-FR"/>
        </w:rPr>
        <w:t xml:space="preserve">, </w:t>
      </w:r>
      <w:r w:rsidR="005553AE" w:rsidRPr="005553AE">
        <w:rPr>
          <w:sz w:val="22"/>
          <w:szCs w:val="22"/>
          <w:lang w:val="fr-FR"/>
        </w:rPr>
        <w:t>le</w:t>
      </w:r>
      <w:r w:rsidR="00153029" w:rsidRPr="005553AE">
        <w:rPr>
          <w:sz w:val="22"/>
          <w:szCs w:val="22"/>
          <w:lang w:val="fr-FR"/>
        </w:rPr>
        <w:t xml:space="preserve"> Secr</w:t>
      </w:r>
      <w:r w:rsidR="005553AE" w:rsidRPr="005553AE">
        <w:rPr>
          <w:sz w:val="22"/>
          <w:szCs w:val="22"/>
          <w:lang w:val="fr-FR"/>
        </w:rPr>
        <w:t>é</w:t>
      </w:r>
      <w:r w:rsidR="00153029" w:rsidRPr="005553AE">
        <w:rPr>
          <w:sz w:val="22"/>
          <w:szCs w:val="22"/>
          <w:lang w:val="fr-FR"/>
        </w:rPr>
        <w:t xml:space="preserve">tariat </w:t>
      </w:r>
      <w:r w:rsidR="005553AE" w:rsidRPr="005553AE">
        <w:rPr>
          <w:sz w:val="22"/>
          <w:szCs w:val="22"/>
          <w:lang w:val="fr-FR"/>
        </w:rPr>
        <w:t>a demandé aux Parties des</w:t>
      </w:r>
      <w:r w:rsidR="00153029" w:rsidRPr="005553AE">
        <w:rPr>
          <w:sz w:val="22"/>
          <w:szCs w:val="22"/>
          <w:lang w:val="fr-FR"/>
        </w:rPr>
        <w:t xml:space="preserve"> information</w:t>
      </w:r>
      <w:r w:rsidR="005553AE" w:rsidRPr="005553AE">
        <w:rPr>
          <w:sz w:val="22"/>
          <w:szCs w:val="22"/>
          <w:lang w:val="fr-FR"/>
        </w:rPr>
        <w:t xml:space="preserve">s sur toute </w:t>
      </w:r>
      <w:r w:rsidR="0098622E" w:rsidRPr="005553AE">
        <w:rPr>
          <w:sz w:val="22"/>
          <w:szCs w:val="22"/>
          <w:lang w:val="fr-FR"/>
        </w:rPr>
        <w:t>législation</w:t>
      </w:r>
      <w:r w:rsidR="005553AE" w:rsidRPr="005553AE">
        <w:rPr>
          <w:sz w:val="22"/>
          <w:szCs w:val="22"/>
          <w:lang w:val="fr-FR"/>
        </w:rPr>
        <w:t xml:space="preserve"> nationale existante interdisant la capture de cétacés vivants</w:t>
      </w:r>
      <w:r w:rsidR="00153029" w:rsidRPr="005553AE">
        <w:rPr>
          <w:sz w:val="22"/>
          <w:szCs w:val="22"/>
          <w:lang w:val="fr-FR"/>
        </w:rPr>
        <w:t xml:space="preserve"> </w:t>
      </w:r>
      <w:r w:rsidR="005553AE" w:rsidRPr="005553AE">
        <w:rPr>
          <w:sz w:val="22"/>
          <w:szCs w:val="22"/>
          <w:lang w:val="fr-FR"/>
        </w:rPr>
        <w:t xml:space="preserve">dans le milieu naturel à des fins commerciales, ou </w:t>
      </w:r>
      <w:r w:rsidR="008256EF">
        <w:rPr>
          <w:sz w:val="22"/>
          <w:szCs w:val="22"/>
          <w:lang w:val="fr-FR"/>
        </w:rPr>
        <w:t xml:space="preserve">sur </w:t>
      </w:r>
      <w:r w:rsidR="005553AE" w:rsidRPr="005553AE">
        <w:rPr>
          <w:sz w:val="22"/>
          <w:szCs w:val="22"/>
          <w:lang w:val="fr-FR"/>
        </w:rPr>
        <w:t>tout plan du gouvernement pour élaborer cette législation. En outre, des in</w:t>
      </w:r>
      <w:r w:rsidR="00153029" w:rsidRPr="005553AE">
        <w:rPr>
          <w:sz w:val="22"/>
          <w:szCs w:val="22"/>
          <w:lang w:val="fr-FR"/>
        </w:rPr>
        <w:t>formation</w:t>
      </w:r>
      <w:r w:rsidR="005553AE" w:rsidRPr="005553AE">
        <w:rPr>
          <w:sz w:val="22"/>
          <w:szCs w:val="22"/>
          <w:lang w:val="fr-FR"/>
        </w:rPr>
        <w:t>s ont été demandées sur toute législation nationale</w:t>
      </w:r>
      <w:r w:rsidR="00153029" w:rsidRPr="005553AE">
        <w:rPr>
          <w:sz w:val="22"/>
          <w:szCs w:val="22"/>
          <w:lang w:val="fr-FR"/>
        </w:rPr>
        <w:t xml:space="preserve"> </w:t>
      </w:r>
      <w:r w:rsidR="008256EF">
        <w:rPr>
          <w:sz w:val="22"/>
          <w:szCs w:val="22"/>
          <w:lang w:val="fr-FR"/>
        </w:rPr>
        <w:t>comportant des m</w:t>
      </w:r>
      <w:r w:rsidR="005553AE" w:rsidRPr="005553AE">
        <w:rPr>
          <w:sz w:val="22"/>
          <w:szCs w:val="22"/>
          <w:lang w:val="fr-FR"/>
        </w:rPr>
        <w:t>esu</w:t>
      </w:r>
      <w:r w:rsidR="005553AE">
        <w:rPr>
          <w:sz w:val="22"/>
          <w:szCs w:val="22"/>
          <w:lang w:val="fr-FR"/>
        </w:rPr>
        <w:t xml:space="preserve">res plus strictes </w:t>
      </w:r>
      <w:r w:rsidR="008256EF">
        <w:rPr>
          <w:sz w:val="22"/>
          <w:szCs w:val="22"/>
          <w:lang w:val="fr-FR"/>
        </w:rPr>
        <w:t xml:space="preserve">en ligne avec </w:t>
      </w:r>
      <w:r w:rsidR="005553AE">
        <w:rPr>
          <w:sz w:val="22"/>
          <w:szCs w:val="22"/>
          <w:lang w:val="fr-FR"/>
        </w:rPr>
        <w:t>l’A</w:t>
      </w:r>
      <w:r w:rsidR="00153029" w:rsidRPr="005553AE">
        <w:rPr>
          <w:sz w:val="22"/>
          <w:szCs w:val="22"/>
          <w:lang w:val="fr-FR"/>
        </w:rPr>
        <w:t>rticle XIV</w:t>
      </w:r>
      <w:r w:rsidR="00153029" w:rsidRPr="00E03D26">
        <w:rPr>
          <w:sz w:val="22"/>
          <w:szCs w:val="22"/>
          <w:vertAlign w:val="superscript"/>
        </w:rPr>
        <w:footnoteReference w:id="2"/>
      </w:r>
      <w:r w:rsidR="00153029" w:rsidRPr="005553AE">
        <w:rPr>
          <w:sz w:val="22"/>
          <w:szCs w:val="22"/>
          <w:lang w:val="fr-FR"/>
        </w:rPr>
        <w:t xml:space="preserve"> </w:t>
      </w:r>
      <w:r w:rsidR="005553AE" w:rsidRPr="005553AE">
        <w:rPr>
          <w:sz w:val="22"/>
          <w:szCs w:val="22"/>
          <w:lang w:val="fr-FR"/>
        </w:rPr>
        <w:t xml:space="preserve">de la CITES </w:t>
      </w:r>
      <w:r w:rsidR="008256EF">
        <w:rPr>
          <w:sz w:val="22"/>
          <w:szCs w:val="22"/>
          <w:lang w:val="fr-FR"/>
        </w:rPr>
        <w:t>en ce qui concerne</w:t>
      </w:r>
      <w:r w:rsidR="005553AE" w:rsidRPr="005553AE">
        <w:rPr>
          <w:sz w:val="22"/>
          <w:szCs w:val="22"/>
          <w:lang w:val="fr-FR"/>
        </w:rPr>
        <w:t xml:space="preserve"> l’importation et le trans</w:t>
      </w:r>
      <w:r w:rsidR="008256EF">
        <w:rPr>
          <w:sz w:val="22"/>
          <w:szCs w:val="22"/>
          <w:lang w:val="fr-FR"/>
        </w:rPr>
        <w:t>it</w:t>
      </w:r>
      <w:r w:rsidR="005553AE" w:rsidRPr="005553AE">
        <w:rPr>
          <w:sz w:val="22"/>
          <w:szCs w:val="22"/>
          <w:lang w:val="fr-FR"/>
        </w:rPr>
        <w:t xml:space="preserve"> international de cétacés vivants, ou</w:t>
      </w:r>
      <w:r w:rsidR="005553AE">
        <w:rPr>
          <w:sz w:val="22"/>
          <w:szCs w:val="22"/>
          <w:lang w:val="fr-FR"/>
        </w:rPr>
        <w:t xml:space="preserve"> </w:t>
      </w:r>
      <w:r w:rsidR="005553AE" w:rsidRPr="005553AE">
        <w:rPr>
          <w:sz w:val="22"/>
          <w:szCs w:val="22"/>
          <w:lang w:val="fr-FR"/>
        </w:rPr>
        <w:t>de tout plan pour élabore</w:t>
      </w:r>
      <w:r w:rsidR="005553AE">
        <w:rPr>
          <w:sz w:val="22"/>
          <w:szCs w:val="22"/>
          <w:lang w:val="fr-FR"/>
        </w:rPr>
        <w:t>r</w:t>
      </w:r>
      <w:r w:rsidR="005553AE" w:rsidRPr="005553AE">
        <w:rPr>
          <w:sz w:val="22"/>
          <w:szCs w:val="22"/>
          <w:lang w:val="fr-FR"/>
        </w:rPr>
        <w:t xml:space="preserve"> un</w:t>
      </w:r>
      <w:r w:rsidR="005553AE">
        <w:rPr>
          <w:sz w:val="22"/>
          <w:szCs w:val="22"/>
          <w:lang w:val="fr-FR"/>
        </w:rPr>
        <w:t>e telle</w:t>
      </w:r>
      <w:r w:rsidR="005553AE" w:rsidRPr="005553AE">
        <w:rPr>
          <w:sz w:val="22"/>
          <w:szCs w:val="22"/>
          <w:lang w:val="fr-FR"/>
        </w:rPr>
        <w:t xml:space="preserve"> législation</w:t>
      </w:r>
      <w:r w:rsidR="00865294" w:rsidRPr="005553AE">
        <w:rPr>
          <w:sz w:val="22"/>
          <w:szCs w:val="22"/>
          <w:lang w:val="fr-FR"/>
        </w:rPr>
        <w:t xml:space="preserve">. </w:t>
      </w:r>
    </w:p>
    <w:p w:rsidR="003E0B2D" w:rsidRPr="005553AE" w:rsidRDefault="003E0B2D" w:rsidP="003E0B2D">
      <w:pPr>
        <w:ind w:left="360"/>
        <w:rPr>
          <w:sz w:val="22"/>
          <w:szCs w:val="22"/>
          <w:lang w:val="fr-FR"/>
        </w:rPr>
      </w:pPr>
    </w:p>
    <w:p w:rsidR="00153029" w:rsidRPr="005553AE" w:rsidRDefault="005553AE" w:rsidP="00EA3EE0">
      <w:pPr>
        <w:numPr>
          <w:ilvl w:val="0"/>
          <w:numId w:val="2"/>
        </w:numPr>
        <w:contextualSpacing/>
        <w:jc w:val="both"/>
        <w:rPr>
          <w:sz w:val="22"/>
          <w:szCs w:val="22"/>
          <w:lang w:val="fr-FR"/>
        </w:rPr>
      </w:pPr>
      <w:r w:rsidRPr="005553AE">
        <w:rPr>
          <w:sz w:val="22"/>
          <w:szCs w:val="22"/>
          <w:lang w:val="fr-FR"/>
        </w:rPr>
        <w:t xml:space="preserve">Quarante-cinq Parties ont </w:t>
      </w:r>
      <w:r w:rsidR="0098622E" w:rsidRPr="005553AE">
        <w:rPr>
          <w:sz w:val="22"/>
          <w:szCs w:val="22"/>
          <w:lang w:val="fr-FR"/>
        </w:rPr>
        <w:t>fourni</w:t>
      </w:r>
      <w:r w:rsidRPr="005553AE">
        <w:rPr>
          <w:sz w:val="22"/>
          <w:szCs w:val="22"/>
          <w:lang w:val="fr-FR"/>
        </w:rPr>
        <w:t xml:space="preserve"> des informations en </w:t>
      </w:r>
      <w:r w:rsidR="0098622E">
        <w:rPr>
          <w:sz w:val="22"/>
          <w:szCs w:val="22"/>
          <w:lang w:val="fr-FR"/>
        </w:rPr>
        <w:t>r</w:t>
      </w:r>
      <w:r w:rsidRPr="005553AE">
        <w:rPr>
          <w:sz w:val="22"/>
          <w:szCs w:val="22"/>
          <w:lang w:val="fr-FR"/>
        </w:rPr>
        <w:t>éponse à la demande du Secrétariat.</w:t>
      </w:r>
      <w:r>
        <w:rPr>
          <w:sz w:val="22"/>
          <w:szCs w:val="22"/>
          <w:lang w:val="fr-FR"/>
        </w:rPr>
        <w:t xml:space="preserve"> Les informations ont été recueillies et </w:t>
      </w:r>
      <w:r w:rsidR="0098622E">
        <w:rPr>
          <w:sz w:val="22"/>
          <w:szCs w:val="22"/>
          <w:lang w:val="fr-FR"/>
        </w:rPr>
        <w:t>analysées</w:t>
      </w:r>
      <w:r>
        <w:rPr>
          <w:sz w:val="22"/>
          <w:szCs w:val="22"/>
          <w:lang w:val="fr-FR"/>
        </w:rPr>
        <w:t xml:space="preserve"> </w:t>
      </w:r>
      <w:r w:rsidR="008256EF">
        <w:rPr>
          <w:sz w:val="22"/>
          <w:szCs w:val="22"/>
          <w:lang w:val="fr-FR"/>
        </w:rPr>
        <w:t>puis</w:t>
      </w:r>
      <w:r>
        <w:rPr>
          <w:sz w:val="22"/>
          <w:szCs w:val="22"/>
          <w:lang w:val="fr-FR"/>
        </w:rPr>
        <w:t xml:space="preserve"> </w:t>
      </w:r>
      <w:r w:rsidR="0098622E">
        <w:rPr>
          <w:sz w:val="22"/>
          <w:szCs w:val="22"/>
          <w:lang w:val="fr-FR"/>
        </w:rPr>
        <w:t>mises</w:t>
      </w:r>
      <w:r>
        <w:rPr>
          <w:sz w:val="22"/>
          <w:szCs w:val="22"/>
          <w:lang w:val="fr-FR"/>
        </w:rPr>
        <w:t xml:space="preserve"> à disposition de la </w:t>
      </w:r>
      <w:r w:rsidR="002345A7" w:rsidRPr="005553AE">
        <w:rPr>
          <w:sz w:val="22"/>
          <w:szCs w:val="22"/>
          <w:lang w:val="fr-FR"/>
        </w:rPr>
        <w:t>1</w:t>
      </w:r>
      <w:r>
        <w:rPr>
          <w:sz w:val="22"/>
          <w:szCs w:val="22"/>
          <w:vertAlign w:val="superscript"/>
          <w:lang w:val="fr-FR"/>
        </w:rPr>
        <w:t>ère</w:t>
      </w:r>
      <w:r w:rsidR="002345A7" w:rsidRPr="005553AE">
        <w:rPr>
          <w:sz w:val="22"/>
          <w:szCs w:val="22"/>
          <w:lang w:val="fr-FR"/>
        </w:rPr>
        <w:t xml:space="preserve"> </w:t>
      </w:r>
      <w:r>
        <w:rPr>
          <w:sz w:val="22"/>
          <w:szCs w:val="22"/>
          <w:lang w:val="fr-FR"/>
        </w:rPr>
        <w:t>Réunion du Comité de session du Conseil scientifique</w:t>
      </w:r>
      <w:r w:rsidR="00BF0658">
        <w:rPr>
          <w:sz w:val="22"/>
          <w:szCs w:val="22"/>
          <w:lang w:val="fr-FR"/>
        </w:rPr>
        <w:t xml:space="preserve"> (ScC-SC1)</w:t>
      </w:r>
      <w:r>
        <w:rPr>
          <w:sz w:val="22"/>
          <w:szCs w:val="22"/>
          <w:lang w:val="fr-FR"/>
        </w:rPr>
        <w:t xml:space="preserve"> </w:t>
      </w:r>
      <w:r w:rsidR="008256EF">
        <w:rPr>
          <w:sz w:val="22"/>
          <w:szCs w:val="22"/>
          <w:lang w:val="fr-FR"/>
        </w:rPr>
        <w:t>(voir le document</w:t>
      </w:r>
      <w:r w:rsidR="002345A7" w:rsidRPr="005553AE">
        <w:rPr>
          <w:sz w:val="22"/>
          <w:szCs w:val="22"/>
          <w:lang w:val="fr-FR"/>
        </w:rPr>
        <w:t xml:space="preserve"> </w:t>
      </w:r>
      <w:hyperlink r:id="rId14" w:history="1">
        <w:r w:rsidR="002345A7" w:rsidRPr="005553AE">
          <w:rPr>
            <w:rStyle w:val="Hyperlink"/>
            <w:rFonts w:cs="Arial"/>
            <w:sz w:val="22"/>
            <w:szCs w:val="22"/>
            <w:lang w:val="fr-FR"/>
          </w:rPr>
          <w:t>UNEP/CMS/ScC-SC1/Inf.4</w:t>
        </w:r>
      </w:hyperlink>
      <w:r w:rsidR="008256EF">
        <w:rPr>
          <w:sz w:val="22"/>
          <w:szCs w:val="22"/>
          <w:lang w:val="fr-FR"/>
        </w:rPr>
        <w:t>).</w:t>
      </w:r>
      <w:r w:rsidR="002345A7" w:rsidRPr="005553AE">
        <w:rPr>
          <w:sz w:val="22"/>
          <w:szCs w:val="22"/>
          <w:lang w:val="fr-FR"/>
        </w:rPr>
        <w:t xml:space="preserve"> </w:t>
      </w:r>
    </w:p>
    <w:p w:rsidR="00FE77E1" w:rsidRPr="005553AE" w:rsidRDefault="00FE77E1" w:rsidP="004E41D4">
      <w:pPr>
        <w:pStyle w:val="ListParagraph"/>
        <w:rPr>
          <w:sz w:val="22"/>
          <w:szCs w:val="22"/>
          <w:lang w:val="fr-FR"/>
        </w:rPr>
      </w:pPr>
    </w:p>
    <w:p w:rsidR="00153029" w:rsidRDefault="0098622E" w:rsidP="00153029">
      <w:pPr>
        <w:numPr>
          <w:ilvl w:val="0"/>
          <w:numId w:val="2"/>
        </w:numPr>
        <w:contextualSpacing/>
        <w:jc w:val="both"/>
        <w:rPr>
          <w:sz w:val="22"/>
          <w:szCs w:val="22"/>
          <w:lang w:val="fr-FR"/>
        </w:rPr>
      </w:pPr>
      <w:r w:rsidRPr="006C151D">
        <w:rPr>
          <w:sz w:val="22"/>
          <w:szCs w:val="22"/>
          <w:lang w:val="fr-FR"/>
        </w:rPr>
        <w:t xml:space="preserve">Ces </w:t>
      </w:r>
      <w:r w:rsidR="006C151D">
        <w:rPr>
          <w:sz w:val="22"/>
          <w:szCs w:val="22"/>
          <w:lang w:val="fr-FR"/>
        </w:rPr>
        <w:t>informations o</w:t>
      </w:r>
      <w:r w:rsidR="006C151D" w:rsidRPr="006C151D">
        <w:rPr>
          <w:sz w:val="22"/>
          <w:szCs w:val="22"/>
          <w:lang w:val="fr-FR"/>
        </w:rPr>
        <w:t>nt été utilis</w:t>
      </w:r>
      <w:r w:rsidR="006C151D">
        <w:rPr>
          <w:sz w:val="22"/>
          <w:szCs w:val="22"/>
          <w:lang w:val="fr-FR"/>
        </w:rPr>
        <w:t>é</w:t>
      </w:r>
      <w:r w:rsidR="004518F3">
        <w:rPr>
          <w:sz w:val="22"/>
          <w:szCs w:val="22"/>
          <w:lang w:val="fr-FR"/>
        </w:rPr>
        <w:t>e</w:t>
      </w:r>
      <w:r w:rsidR="006C151D" w:rsidRPr="006C151D">
        <w:rPr>
          <w:sz w:val="22"/>
          <w:szCs w:val="22"/>
          <w:lang w:val="fr-FR"/>
        </w:rPr>
        <w:t>s p</w:t>
      </w:r>
      <w:r w:rsidR="004518F3">
        <w:rPr>
          <w:sz w:val="22"/>
          <w:szCs w:val="22"/>
          <w:lang w:val="fr-FR"/>
        </w:rPr>
        <w:t>our rédiger</w:t>
      </w:r>
      <w:r w:rsidR="006C151D" w:rsidRPr="006C151D">
        <w:rPr>
          <w:sz w:val="22"/>
          <w:szCs w:val="22"/>
          <w:lang w:val="fr-FR"/>
        </w:rPr>
        <w:t xml:space="preserve"> le rapport ci-joint et les lignes directrices </w:t>
      </w:r>
      <w:r w:rsidR="004518F3">
        <w:rPr>
          <w:sz w:val="22"/>
          <w:szCs w:val="22"/>
          <w:lang w:val="fr-FR"/>
        </w:rPr>
        <w:t>en résultant</w:t>
      </w:r>
      <w:r w:rsidR="006C151D" w:rsidRPr="006C151D">
        <w:rPr>
          <w:sz w:val="22"/>
          <w:szCs w:val="22"/>
          <w:lang w:val="fr-FR"/>
        </w:rPr>
        <w:t xml:space="preserve">. </w:t>
      </w:r>
      <w:r w:rsidR="006C151D">
        <w:rPr>
          <w:sz w:val="22"/>
          <w:szCs w:val="22"/>
          <w:lang w:val="fr-FR"/>
        </w:rPr>
        <w:t>Un proj</w:t>
      </w:r>
      <w:r w:rsidR="004518F3">
        <w:rPr>
          <w:sz w:val="22"/>
          <w:szCs w:val="22"/>
          <w:lang w:val="fr-FR"/>
        </w:rPr>
        <w:t>e</w:t>
      </w:r>
      <w:r w:rsidR="006C151D">
        <w:rPr>
          <w:sz w:val="22"/>
          <w:szCs w:val="22"/>
          <w:lang w:val="fr-FR"/>
        </w:rPr>
        <w:t>t de lign</w:t>
      </w:r>
      <w:r w:rsidR="004518F3">
        <w:rPr>
          <w:sz w:val="22"/>
          <w:szCs w:val="22"/>
          <w:lang w:val="fr-FR"/>
        </w:rPr>
        <w:t>e</w:t>
      </w:r>
      <w:r w:rsidR="006C151D">
        <w:rPr>
          <w:sz w:val="22"/>
          <w:szCs w:val="22"/>
          <w:lang w:val="fr-FR"/>
        </w:rPr>
        <w:t>s directr</w:t>
      </w:r>
      <w:r w:rsidR="004518F3">
        <w:rPr>
          <w:sz w:val="22"/>
          <w:szCs w:val="22"/>
          <w:lang w:val="fr-FR"/>
        </w:rPr>
        <w:t>ices</w:t>
      </w:r>
      <w:r w:rsidR="006C151D">
        <w:rPr>
          <w:sz w:val="22"/>
          <w:szCs w:val="22"/>
          <w:lang w:val="fr-FR"/>
        </w:rPr>
        <w:t xml:space="preserve"> a é</w:t>
      </w:r>
      <w:r w:rsidR="004518F3">
        <w:rPr>
          <w:sz w:val="22"/>
          <w:szCs w:val="22"/>
          <w:lang w:val="fr-FR"/>
        </w:rPr>
        <w:t>t</w:t>
      </w:r>
      <w:r w:rsidR="006C151D">
        <w:rPr>
          <w:sz w:val="22"/>
          <w:szCs w:val="22"/>
          <w:lang w:val="fr-FR"/>
        </w:rPr>
        <w:t>é co</w:t>
      </w:r>
      <w:r w:rsidR="004518F3">
        <w:rPr>
          <w:sz w:val="22"/>
          <w:szCs w:val="22"/>
          <w:lang w:val="fr-FR"/>
        </w:rPr>
        <w:t>mmuniqué</w:t>
      </w:r>
      <w:r w:rsidR="006C151D">
        <w:rPr>
          <w:sz w:val="22"/>
          <w:szCs w:val="22"/>
          <w:lang w:val="fr-FR"/>
        </w:rPr>
        <w:t xml:space="preserve"> à toutes </w:t>
      </w:r>
      <w:r w:rsidR="004518F3">
        <w:rPr>
          <w:sz w:val="22"/>
          <w:szCs w:val="22"/>
          <w:lang w:val="fr-FR"/>
        </w:rPr>
        <w:t>l</w:t>
      </w:r>
      <w:r w:rsidR="006C151D">
        <w:rPr>
          <w:sz w:val="22"/>
          <w:szCs w:val="22"/>
          <w:lang w:val="fr-FR"/>
        </w:rPr>
        <w:t xml:space="preserve">es Parties </w:t>
      </w:r>
      <w:r w:rsidR="004518F3">
        <w:rPr>
          <w:sz w:val="22"/>
          <w:szCs w:val="22"/>
          <w:lang w:val="fr-FR"/>
        </w:rPr>
        <w:t xml:space="preserve">pour examen en décembre </w:t>
      </w:r>
      <w:r w:rsidR="006C151D">
        <w:rPr>
          <w:sz w:val="22"/>
          <w:szCs w:val="22"/>
          <w:lang w:val="fr-FR"/>
        </w:rPr>
        <w:t>2016 et</w:t>
      </w:r>
      <w:r w:rsidR="004518F3">
        <w:rPr>
          <w:sz w:val="22"/>
          <w:szCs w:val="22"/>
          <w:lang w:val="fr-FR"/>
        </w:rPr>
        <w:t xml:space="preserve"> les commentaires reçus ont été incorporés comme il convient.</w:t>
      </w:r>
      <w:r w:rsidR="00406FBF" w:rsidRPr="004518F3">
        <w:rPr>
          <w:sz w:val="22"/>
          <w:szCs w:val="22"/>
          <w:lang w:val="fr-FR"/>
        </w:rPr>
        <w:t xml:space="preserve">  </w:t>
      </w:r>
    </w:p>
    <w:p w:rsidR="00BF0658" w:rsidRDefault="00BF0658" w:rsidP="00BF0658">
      <w:pPr>
        <w:pStyle w:val="ListParagraph"/>
        <w:rPr>
          <w:sz w:val="22"/>
          <w:szCs w:val="22"/>
          <w:lang w:val="fr-FR"/>
        </w:rPr>
      </w:pPr>
    </w:p>
    <w:p w:rsidR="00BF0658" w:rsidRPr="00BF0658" w:rsidRDefault="00BF0658" w:rsidP="00153029">
      <w:pPr>
        <w:numPr>
          <w:ilvl w:val="0"/>
          <w:numId w:val="2"/>
        </w:numPr>
        <w:contextualSpacing/>
        <w:jc w:val="both"/>
        <w:rPr>
          <w:sz w:val="22"/>
          <w:szCs w:val="22"/>
          <w:lang w:val="fr-FR"/>
        </w:rPr>
      </w:pPr>
      <w:r w:rsidRPr="00BF0658">
        <w:rPr>
          <w:sz w:val="22"/>
          <w:szCs w:val="22"/>
          <w:lang w:val="fr-FR"/>
        </w:rPr>
        <w:t>Le ScC-SC1 a demandé qu'une analyse approfondie des réponses aux enquêtes soit effectuée, y compris sur les éventuelles incohérences juridiques, et que la situation des non-Parties soit considérée. Ce travail a été entrepris sous la direction de l'organisation partenaire de la CMS Conservation des baleines et des dauphins (WDC), et le résultat es</w:t>
      </w:r>
      <w:r>
        <w:rPr>
          <w:sz w:val="22"/>
          <w:szCs w:val="22"/>
          <w:lang w:val="fr-FR"/>
        </w:rPr>
        <w:t xml:space="preserve">t contenu dans le document </w:t>
      </w:r>
      <w:hyperlink r:id="rId15" w:history="1">
        <w:r w:rsidRPr="00D86C80">
          <w:rPr>
            <w:rStyle w:val="Hyperlink"/>
            <w:rFonts w:cs="Arial"/>
            <w:sz w:val="22"/>
            <w:szCs w:val="22"/>
            <w:lang w:val="fr-FR"/>
          </w:rPr>
          <w:t>UNEP/CMS/COP12</w:t>
        </w:r>
        <w:r w:rsidR="00D86C80">
          <w:rPr>
            <w:rStyle w:val="Hyperlink"/>
            <w:rFonts w:cs="Arial"/>
            <w:sz w:val="22"/>
            <w:szCs w:val="22"/>
            <w:lang w:val="fr-FR"/>
          </w:rPr>
          <w:t>/</w:t>
        </w:r>
        <w:bookmarkStart w:id="0" w:name="_GoBack"/>
        <w:bookmarkEnd w:id="0"/>
        <w:r w:rsidRPr="00D86C80">
          <w:rPr>
            <w:rStyle w:val="Hyperlink"/>
            <w:rFonts w:cs="Arial"/>
            <w:sz w:val="22"/>
            <w:szCs w:val="22"/>
            <w:lang w:val="fr-FR"/>
          </w:rPr>
          <w:t>Inf.24.</w:t>
        </w:r>
      </w:hyperlink>
    </w:p>
    <w:p w:rsidR="007910DD" w:rsidRPr="004518F3" w:rsidRDefault="007910DD" w:rsidP="007910DD">
      <w:pPr>
        <w:jc w:val="both"/>
        <w:rPr>
          <w:sz w:val="22"/>
          <w:szCs w:val="22"/>
          <w:lang w:val="fr-FR"/>
        </w:rPr>
      </w:pPr>
    </w:p>
    <w:p w:rsidR="002345A7" w:rsidRPr="00E03D26" w:rsidRDefault="006C151D" w:rsidP="002345A7">
      <w:pPr>
        <w:rPr>
          <w:sz w:val="22"/>
          <w:szCs w:val="22"/>
        </w:rPr>
      </w:pPr>
      <w:r>
        <w:rPr>
          <w:sz w:val="22"/>
          <w:szCs w:val="22"/>
          <w:u w:val="single"/>
        </w:rPr>
        <w:t>Ré</w:t>
      </w:r>
      <w:r w:rsidR="002345A7" w:rsidRPr="00E03D26">
        <w:rPr>
          <w:sz w:val="22"/>
          <w:szCs w:val="22"/>
          <w:u w:val="single"/>
        </w:rPr>
        <w:t>solution 11.22</w:t>
      </w:r>
    </w:p>
    <w:p w:rsidR="002345A7" w:rsidRPr="00E03D26" w:rsidRDefault="002345A7" w:rsidP="007910DD">
      <w:pPr>
        <w:jc w:val="both"/>
        <w:rPr>
          <w:sz w:val="22"/>
          <w:szCs w:val="22"/>
        </w:rPr>
      </w:pPr>
    </w:p>
    <w:p w:rsidR="002345A7" w:rsidRPr="004518F3" w:rsidRDefault="004518F3" w:rsidP="00EA3EE0">
      <w:pPr>
        <w:numPr>
          <w:ilvl w:val="0"/>
          <w:numId w:val="2"/>
        </w:numPr>
        <w:contextualSpacing/>
        <w:jc w:val="both"/>
        <w:rPr>
          <w:sz w:val="22"/>
          <w:szCs w:val="22"/>
          <w:lang w:val="fr-FR"/>
        </w:rPr>
      </w:pPr>
      <w:r w:rsidRPr="004518F3">
        <w:rPr>
          <w:sz w:val="22"/>
          <w:szCs w:val="22"/>
          <w:lang w:val="fr-FR"/>
        </w:rPr>
        <w:t>En vue de l’adoption des Lignes directrices sur les prati</w:t>
      </w:r>
      <w:r>
        <w:rPr>
          <w:sz w:val="22"/>
          <w:szCs w:val="22"/>
          <w:lang w:val="fr-FR"/>
        </w:rPr>
        <w:t>q</w:t>
      </w:r>
      <w:r w:rsidRPr="004518F3">
        <w:rPr>
          <w:sz w:val="22"/>
          <w:szCs w:val="22"/>
          <w:lang w:val="fr-FR"/>
        </w:rPr>
        <w:t>ues optimales, un n</w:t>
      </w:r>
      <w:r>
        <w:rPr>
          <w:sz w:val="22"/>
          <w:szCs w:val="22"/>
          <w:lang w:val="fr-FR"/>
        </w:rPr>
        <w:t>o</w:t>
      </w:r>
      <w:r w:rsidRPr="004518F3">
        <w:rPr>
          <w:sz w:val="22"/>
          <w:szCs w:val="22"/>
          <w:lang w:val="fr-FR"/>
        </w:rPr>
        <w:t xml:space="preserve">uveau texte a été inséré dans la </w:t>
      </w:r>
      <w:r w:rsidR="002345A7" w:rsidRPr="004518F3">
        <w:rPr>
          <w:sz w:val="22"/>
          <w:szCs w:val="22"/>
          <w:lang w:val="fr-FR"/>
        </w:rPr>
        <w:t>R</w:t>
      </w:r>
      <w:r w:rsidRPr="004518F3">
        <w:rPr>
          <w:sz w:val="22"/>
          <w:szCs w:val="22"/>
          <w:lang w:val="fr-FR"/>
        </w:rPr>
        <w:t>é</w:t>
      </w:r>
      <w:r w:rsidR="002345A7" w:rsidRPr="004518F3">
        <w:rPr>
          <w:sz w:val="22"/>
          <w:szCs w:val="22"/>
          <w:lang w:val="fr-FR"/>
        </w:rPr>
        <w:t>solution</w:t>
      </w:r>
      <w:r w:rsidR="006C7E5D" w:rsidRPr="004518F3">
        <w:rPr>
          <w:sz w:val="22"/>
          <w:szCs w:val="22"/>
          <w:lang w:val="fr-FR"/>
        </w:rPr>
        <w:t xml:space="preserve"> 11.22</w:t>
      </w:r>
      <w:r w:rsidR="002345A7" w:rsidRPr="004518F3">
        <w:rPr>
          <w:sz w:val="22"/>
          <w:szCs w:val="22"/>
          <w:lang w:val="fr-FR"/>
        </w:rPr>
        <w:t xml:space="preserve">.  </w:t>
      </w:r>
      <w:r w:rsidRPr="004518F3">
        <w:rPr>
          <w:sz w:val="22"/>
          <w:szCs w:val="22"/>
          <w:lang w:val="fr-FR"/>
        </w:rPr>
        <w:t xml:space="preserve">Un projet de version révisée, </w:t>
      </w:r>
      <w:r>
        <w:rPr>
          <w:sz w:val="22"/>
          <w:szCs w:val="22"/>
          <w:lang w:val="fr-FR"/>
        </w:rPr>
        <w:t xml:space="preserve">incorporant </w:t>
      </w:r>
      <w:r w:rsidR="008256EF">
        <w:rPr>
          <w:sz w:val="22"/>
          <w:szCs w:val="22"/>
          <w:lang w:val="fr-FR"/>
        </w:rPr>
        <w:t>l</w:t>
      </w:r>
      <w:r>
        <w:rPr>
          <w:sz w:val="22"/>
          <w:szCs w:val="22"/>
          <w:lang w:val="fr-FR"/>
        </w:rPr>
        <w:t>es amendements proposés, est joint  comme Annexe 2 du présent document.</w:t>
      </w:r>
    </w:p>
    <w:p w:rsidR="002345A7" w:rsidRPr="004518F3" w:rsidRDefault="002345A7" w:rsidP="007910DD">
      <w:pPr>
        <w:jc w:val="both"/>
        <w:rPr>
          <w:sz w:val="22"/>
          <w:szCs w:val="22"/>
          <w:lang w:val="fr-FR"/>
        </w:rPr>
      </w:pPr>
    </w:p>
    <w:p w:rsidR="007910DD" w:rsidRPr="00E03D26" w:rsidRDefault="006C151D" w:rsidP="007910DD">
      <w:pPr>
        <w:rPr>
          <w:sz w:val="22"/>
          <w:szCs w:val="22"/>
        </w:rPr>
      </w:pPr>
      <w:r>
        <w:rPr>
          <w:sz w:val="22"/>
          <w:szCs w:val="22"/>
          <w:u w:val="single"/>
        </w:rPr>
        <w:t>Actions r</w:t>
      </w:r>
      <w:r w:rsidR="0090059C" w:rsidRPr="00E03D26">
        <w:rPr>
          <w:sz w:val="22"/>
          <w:szCs w:val="22"/>
          <w:u w:val="single"/>
        </w:rPr>
        <w:t>ecomm</w:t>
      </w:r>
      <w:r>
        <w:rPr>
          <w:sz w:val="22"/>
          <w:szCs w:val="22"/>
          <w:u w:val="single"/>
        </w:rPr>
        <w:t>andées</w:t>
      </w:r>
    </w:p>
    <w:p w:rsidR="007910DD" w:rsidRPr="00E03D26" w:rsidRDefault="007910DD" w:rsidP="007910DD">
      <w:pPr>
        <w:rPr>
          <w:sz w:val="22"/>
          <w:szCs w:val="22"/>
        </w:rPr>
      </w:pPr>
    </w:p>
    <w:p w:rsidR="007910DD" w:rsidRPr="006C151D" w:rsidRDefault="006C151D" w:rsidP="00EA3EE0">
      <w:pPr>
        <w:numPr>
          <w:ilvl w:val="0"/>
          <w:numId w:val="2"/>
        </w:numPr>
        <w:jc w:val="both"/>
        <w:rPr>
          <w:sz w:val="22"/>
          <w:szCs w:val="22"/>
          <w:lang w:val="fr-FR"/>
        </w:rPr>
      </w:pPr>
      <w:r w:rsidRPr="006C151D">
        <w:rPr>
          <w:sz w:val="22"/>
          <w:szCs w:val="22"/>
          <w:lang w:val="fr-FR"/>
        </w:rPr>
        <w:t>Il est recommandé à la Conférence des Pa</w:t>
      </w:r>
      <w:r w:rsidR="004518F3">
        <w:rPr>
          <w:sz w:val="22"/>
          <w:szCs w:val="22"/>
          <w:lang w:val="fr-FR"/>
        </w:rPr>
        <w:t>r</w:t>
      </w:r>
      <w:r w:rsidRPr="006C151D">
        <w:rPr>
          <w:sz w:val="22"/>
          <w:szCs w:val="22"/>
          <w:lang w:val="fr-FR"/>
        </w:rPr>
        <w:t>ties de</w:t>
      </w:r>
      <w:r w:rsidR="007910DD" w:rsidRPr="006C151D">
        <w:rPr>
          <w:sz w:val="22"/>
          <w:szCs w:val="22"/>
          <w:lang w:val="fr-FR"/>
        </w:rPr>
        <w:t>:</w:t>
      </w:r>
    </w:p>
    <w:p w:rsidR="007910DD" w:rsidRPr="006C151D" w:rsidRDefault="007910DD" w:rsidP="007910DD">
      <w:pPr>
        <w:jc w:val="both"/>
        <w:rPr>
          <w:sz w:val="22"/>
          <w:szCs w:val="22"/>
          <w:lang w:val="fr-FR"/>
        </w:rPr>
      </w:pPr>
    </w:p>
    <w:p w:rsidR="007910DD" w:rsidRPr="00E23002" w:rsidRDefault="008256EF" w:rsidP="00EA3EE0">
      <w:pPr>
        <w:widowControl/>
        <w:numPr>
          <w:ilvl w:val="0"/>
          <w:numId w:val="3"/>
        </w:numPr>
        <w:autoSpaceDE/>
        <w:adjustRightInd/>
        <w:contextualSpacing/>
        <w:jc w:val="both"/>
        <w:rPr>
          <w:sz w:val="22"/>
          <w:szCs w:val="22"/>
          <w:lang w:val="fr-FR"/>
        </w:rPr>
      </w:pPr>
      <w:r>
        <w:rPr>
          <w:sz w:val="22"/>
          <w:szCs w:val="22"/>
          <w:lang w:val="fr-FR"/>
        </w:rPr>
        <w:lastRenderedPageBreak/>
        <w:t>p</w:t>
      </w:r>
      <w:r w:rsidR="004518F3" w:rsidRPr="004518F3">
        <w:rPr>
          <w:sz w:val="22"/>
          <w:szCs w:val="22"/>
          <w:lang w:val="fr-FR"/>
        </w:rPr>
        <w:t>rendre note du Rapport</w:t>
      </w:r>
      <w:r w:rsidR="007910DD" w:rsidRPr="004518F3">
        <w:rPr>
          <w:sz w:val="22"/>
          <w:szCs w:val="22"/>
          <w:lang w:val="fr-FR"/>
        </w:rPr>
        <w:t xml:space="preserve"> </w:t>
      </w:r>
      <w:r>
        <w:rPr>
          <w:sz w:val="22"/>
          <w:szCs w:val="22"/>
          <w:lang w:val="fr-FR"/>
        </w:rPr>
        <w:t>figurant à</w:t>
      </w:r>
      <w:r w:rsidR="004518F3" w:rsidRPr="004518F3">
        <w:rPr>
          <w:sz w:val="22"/>
          <w:szCs w:val="22"/>
          <w:lang w:val="fr-FR"/>
        </w:rPr>
        <w:t xml:space="preserve"> l’A</w:t>
      </w:r>
      <w:r w:rsidR="007910DD" w:rsidRPr="004518F3">
        <w:rPr>
          <w:sz w:val="22"/>
          <w:szCs w:val="22"/>
          <w:lang w:val="fr-FR"/>
        </w:rPr>
        <w:t>nnex</w:t>
      </w:r>
      <w:r w:rsidR="004518F3">
        <w:rPr>
          <w:sz w:val="22"/>
          <w:szCs w:val="22"/>
          <w:lang w:val="fr-FR"/>
        </w:rPr>
        <w:t>e</w:t>
      </w:r>
      <w:r w:rsidR="007910DD" w:rsidRPr="004518F3">
        <w:rPr>
          <w:sz w:val="22"/>
          <w:szCs w:val="22"/>
          <w:lang w:val="fr-FR"/>
        </w:rPr>
        <w:t xml:space="preserve"> </w:t>
      </w:r>
      <w:r w:rsidR="002A29C0" w:rsidRPr="004518F3">
        <w:rPr>
          <w:sz w:val="22"/>
          <w:szCs w:val="22"/>
          <w:lang w:val="fr-FR"/>
        </w:rPr>
        <w:t>1</w:t>
      </w:r>
      <w:r w:rsidR="007910DD" w:rsidRPr="004518F3">
        <w:rPr>
          <w:sz w:val="22"/>
          <w:szCs w:val="22"/>
          <w:lang w:val="fr-FR"/>
        </w:rPr>
        <w:t xml:space="preserve"> </w:t>
      </w:r>
      <w:r w:rsidR="004518F3">
        <w:rPr>
          <w:sz w:val="22"/>
          <w:szCs w:val="22"/>
          <w:lang w:val="fr-FR"/>
        </w:rPr>
        <w:t>d</w:t>
      </w:r>
      <w:r>
        <w:rPr>
          <w:sz w:val="22"/>
          <w:szCs w:val="22"/>
          <w:lang w:val="fr-FR"/>
        </w:rPr>
        <w:t>u présent</w:t>
      </w:r>
      <w:r w:rsidR="004518F3">
        <w:rPr>
          <w:sz w:val="22"/>
          <w:szCs w:val="22"/>
          <w:lang w:val="fr-FR"/>
        </w:rPr>
        <w:t xml:space="preserve"> document</w:t>
      </w:r>
      <w:r w:rsidR="00BB44ED" w:rsidRPr="004518F3">
        <w:rPr>
          <w:sz w:val="22"/>
          <w:szCs w:val="22"/>
          <w:lang w:val="fr-FR"/>
        </w:rPr>
        <w:t xml:space="preserve"> </w:t>
      </w:r>
      <w:r w:rsidR="00BB44ED" w:rsidRPr="00E23002">
        <w:rPr>
          <w:sz w:val="22"/>
          <w:szCs w:val="22"/>
          <w:lang w:val="fr-FR"/>
        </w:rPr>
        <w:t>(</w:t>
      </w:r>
      <w:r w:rsidR="00E23002" w:rsidRPr="00E23002">
        <w:rPr>
          <w:sz w:val="22"/>
          <w:szCs w:val="22"/>
          <w:lang w:val="fr-FR"/>
        </w:rPr>
        <w:t>pages 4</w:t>
      </w:r>
      <w:r w:rsidR="00E23002">
        <w:rPr>
          <w:sz w:val="22"/>
          <w:szCs w:val="22"/>
          <w:lang w:val="fr-FR"/>
        </w:rPr>
        <w:t xml:space="preserve"> </w:t>
      </w:r>
      <w:r w:rsidR="00E23002" w:rsidRPr="00E23002">
        <w:rPr>
          <w:sz w:val="22"/>
          <w:szCs w:val="22"/>
          <w:lang w:val="fr-FR"/>
        </w:rPr>
        <w:t>-32</w:t>
      </w:r>
      <w:r w:rsidR="00BB44ED" w:rsidRPr="00E23002">
        <w:rPr>
          <w:sz w:val="22"/>
          <w:szCs w:val="22"/>
          <w:lang w:val="fr-FR"/>
        </w:rPr>
        <w:t>)</w:t>
      </w:r>
      <w:r w:rsidR="007910DD" w:rsidRPr="00E23002">
        <w:rPr>
          <w:sz w:val="22"/>
          <w:szCs w:val="22"/>
          <w:lang w:val="fr-FR"/>
        </w:rPr>
        <w:t>;</w:t>
      </w:r>
    </w:p>
    <w:p w:rsidR="007910DD" w:rsidRPr="004518F3" w:rsidRDefault="007910DD" w:rsidP="007910DD">
      <w:pPr>
        <w:widowControl/>
        <w:autoSpaceDE/>
        <w:adjustRightInd/>
        <w:ind w:left="1440"/>
        <w:contextualSpacing/>
        <w:jc w:val="both"/>
        <w:rPr>
          <w:sz w:val="22"/>
          <w:szCs w:val="22"/>
          <w:lang w:val="fr-FR"/>
        </w:rPr>
      </w:pPr>
    </w:p>
    <w:p w:rsidR="00C17564" w:rsidRDefault="008256EF" w:rsidP="001E7C33">
      <w:pPr>
        <w:widowControl/>
        <w:numPr>
          <w:ilvl w:val="0"/>
          <w:numId w:val="3"/>
        </w:numPr>
        <w:autoSpaceDE/>
        <w:autoSpaceDN/>
        <w:adjustRightInd/>
        <w:contextualSpacing/>
        <w:jc w:val="both"/>
        <w:rPr>
          <w:sz w:val="22"/>
          <w:szCs w:val="22"/>
          <w:lang w:val="fr-FR"/>
        </w:rPr>
      </w:pPr>
      <w:r>
        <w:rPr>
          <w:sz w:val="22"/>
          <w:szCs w:val="22"/>
          <w:lang w:val="fr-FR"/>
        </w:rPr>
        <w:t>a</w:t>
      </w:r>
      <w:r w:rsidR="004E41D4" w:rsidRPr="004518F3">
        <w:rPr>
          <w:sz w:val="22"/>
          <w:szCs w:val="22"/>
          <w:lang w:val="fr-FR"/>
        </w:rPr>
        <w:t>dopt</w:t>
      </w:r>
      <w:r w:rsidR="004518F3" w:rsidRPr="004518F3">
        <w:rPr>
          <w:sz w:val="22"/>
          <w:szCs w:val="22"/>
          <w:lang w:val="fr-FR"/>
        </w:rPr>
        <w:t>er les amendements proposés à la</w:t>
      </w:r>
      <w:r w:rsidR="004E41D4" w:rsidRPr="004518F3">
        <w:rPr>
          <w:sz w:val="22"/>
          <w:szCs w:val="22"/>
          <w:lang w:val="fr-FR"/>
        </w:rPr>
        <w:t xml:space="preserve"> R</w:t>
      </w:r>
      <w:r w:rsidR="004518F3" w:rsidRPr="004518F3">
        <w:rPr>
          <w:sz w:val="22"/>
          <w:szCs w:val="22"/>
          <w:lang w:val="fr-FR"/>
        </w:rPr>
        <w:t>é</w:t>
      </w:r>
      <w:r w:rsidR="004E41D4" w:rsidRPr="004518F3">
        <w:rPr>
          <w:sz w:val="22"/>
          <w:szCs w:val="22"/>
          <w:lang w:val="fr-FR"/>
        </w:rPr>
        <w:t>solution 11.22 cont</w:t>
      </w:r>
      <w:r w:rsidR="004518F3" w:rsidRPr="004518F3">
        <w:rPr>
          <w:sz w:val="22"/>
          <w:szCs w:val="22"/>
          <w:lang w:val="fr-FR"/>
        </w:rPr>
        <w:t xml:space="preserve">enus dans l’Annexe 2 </w:t>
      </w:r>
      <w:r w:rsidR="004E41D4" w:rsidRPr="004518F3">
        <w:rPr>
          <w:sz w:val="22"/>
          <w:szCs w:val="22"/>
          <w:lang w:val="fr-FR"/>
        </w:rPr>
        <w:t>(pages 30-32)</w:t>
      </w:r>
      <w:r w:rsidR="00BF0658">
        <w:rPr>
          <w:sz w:val="22"/>
          <w:szCs w:val="22"/>
          <w:lang w:val="fr-FR"/>
        </w:rPr>
        <w:t xml:space="preserve"> y compris</w:t>
      </w:r>
      <w:r w:rsidR="004518F3" w:rsidRPr="004518F3">
        <w:rPr>
          <w:sz w:val="22"/>
          <w:szCs w:val="22"/>
          <w:lang w:val="fr-FR"/>
        </w:rPr>
        <w:t xml:space="preserve"> les Lignes directrices sur les pratiques optimales </w:t>
      </w:r>
      <w:r w:rsidR="00BF0658">
        <w:rPr>
          <w:sz w:val="22"/>
          <w:szCs w:val="22"/>
          <w:lang w:val="fr-FR"/>
        </w:rPr>
        <w:t xml:space="preserve">jointes </w:t>
      </w:r>
      <w:r w:rsidR="00B55567" w:rsidRPr="004518F3">
        <w:rPr>
          <w:sz w:val="22"/>
          <w:szCs w:val="22"/>
          <w:lang w:val="fr-FR"/>
        </w:rPr>
        <w:t>(pages 33-37</w:t>
      </w:r>
      <w:r w:rsidR="00BF0658">
        <w:rPr>
          <w:sz w:val="22"/>
          <w:szCs w:val="22"/>
          <w:lang w:val="fr-FR"/>
        </w:rPr>
        <w:t>)</w:t>
      </w:r>
      <w:r w:rsidR="00C17564" w:rsidRPr="004518F3">
        <w:rPr>
          <w:sz w:val="22"/>
          <w:szCs w:val="22"/>
          <w:lang w:val="fr-FR"/>
        </w:rPr>
        <w:t>.</w:t>
      </w:r>
    </w:p>
    <w:p w:rsidR="00BF0658" w:rsidRDefault="00BF0658" w:rsidP="00BF0658">
      <w:pPr>
        <w:pStyle w:val="ListParagraph"/>
        <w:rPr>
          <w:sz w:val="22"/>
          <w:szCs w:val="22"/>
          <w:lang w:val="fr-FR"/>
        </w:rPr>
      </w:pPr>
    </w:p>
    <w:p w:rsidR="00BF0658" w:rsidRDefault="00BF0658" w:rsidP="001E7C33">
      <w:pPr>
        <w:widowControl/>
        <w:numPr>
          <w:ilvl w:val="0"/>
          <w:numId w:val="3"/>
        </w:numPr>
        <w:autoSpaceDE/>
        <w:autoSpaceDN/>
        <w:adjustRightInd/>
        <w:contextualSpacing/>
        <w:jc w:val="both"/>
        <w:rPr>
          <w:sz w:val="22"/>
          <w:szCs w:val="22"/>
          <w:lang w:val="fr-FR"/>
        </w:rPr>
      </w:pPr>
      <w:r>
        <w:rPr>
          <w:sz w:val="22"/>
          <w:szCs w:val="22"/>
          <w:lang w:val="fr-FR"/>
        </w:rPr>
        <w:t>adopter les projets de décisions figurant à l’Annexe 3</w:t>
      </w:r>
    </w:p>
    <w:p w:rsidR="00BF0658" w:rsidRDefault="00BF0658" w:rsidP="00BF0658">
      <w:pPr>
        <w:pStyle w:val="ListParagraph"/>
        <w:rPr>
          <w:sz w:val="22"/>
          <w:szCs w:val="22"/>
          <w:lang w:val="fr-FR"/>
        </w:rPr>
      </w:pPr>
    </w:p>
    <w:p w:rsidR="00BF0658" w:rsidRPr="004518F3" w:rsidRDefault="00BF0658" w:rsidP="00BF0658">
      <w:pPr>
        <w:widowControl/>
        <w:autoSpaceDE/>
        <w:autoSpaceDN/>
        <w:adjustRightInd/>
        <w:ind w:left="1440"/>
        <w:contextualSpacing/>
        <w:jc w:val="both"/>
        <w:rPr>
          <w:sz w:val="22"/>
          <w:szCs w:val="22"/>
          <w:lang w:val="fr-FR"/>
        </w:rPr>
      </w:pPr>
    </w:p>
    <w:p w:rsidR="002E30D5" w:rsidRPr="004518F3" w:rsidRDefault="002E30D5" w:rsidP="004E41D4">
      <w:pPr>
        <w:pStyle w:val="ListParagraph"/>
        <w:rPr>
          <w:sz w:val="22"/>
          <w:szCs w:val="22"/>
          <w:lang w:val="fr-FR"/>
        </w:rPr>
        <w:sectPr w:rsidR="002E30D5" w:rsidRPr="004518F3" w:rsidSect="00BB1CB9">
          <w:headerReference w:type="even" r:id="rId16"/>
          <w:headerReference w:type="default" r:id="rId17"/>
          <w:footerReference w:type="even" r:id="rId18"/>
          <w:footerReference w:type="default" r:id="rId19"/>
          <w:headerReference w:type="first" r:id="rId20"/>
          <w:endnotePr>
            <w:numFmt w:val="decimal"/>
          </w:endnotePr>
          <w:pgSz w:w="11905" w:h="16837" w:code="9"/>
          <w:pgMar w:top="1008" w:right="1411" w:bottom="1152" w:left="1411" w:header="432" w:footer="432" w:gutter="0"/>
          <w:cols w:space="720"/>
          <w:noEndnote/>
          <w:titlePg/>
          <w:docGrid w:linePitch="272"/>
        </w:sectPr>
      </w:pPr>
    </w:p>
    <w:p w:rsidR="006E3E34" w:rsidRPr="00D136A9" w:rsidRDefault="006E3E34" w:rsidP="006E3E34">
      <w:pPr>
        <w:widowControl/>
        <w:autoSpaceDE/>
        <w:adjustRightInd/>
        <w:jc w:val="right"/>
        <w:rPr>
          <w:b/>
          <w:bCs/>
          <w:caps/>
          <w:sz w:val="22"/>
          <w:szCs w:val="22"/>
          <w:lang w:val="fr-FR"/>
        </w:rPr>
      </w:pPr>
      <w:r w:rsidRPr="00D136A9">
        <w:rPr>
          <w:b/>
          <w:caps/>
          <w:sz w:val="22"/>
          <w:szCs w:val="22"/>
          <w:lang w:val="fr-FR"/>
        </w:rPr>
        <w:t>Annex</w:t>
      </w:r>
      <w:r w:rsidR="00EC1B48" w:rsidRPr="00D136A9">
        <w:rPr>
          <w:b/>
          <w:caps/>
          <w:sz w:val="22"/>
          <w:szCs w:val="22"/>
          <w:lang w:val="fr-FR"/>
        </w:rPr>
        <w:t>E</w:t>
      </w:r>
      <w:r w:rsidRPr="00D136A9">
        <w:rPr>
          <w:b/>
          <w:caps/>
          <w:sz w:val="22"/>
          <w:szCs w:val="22"/>
          <w:lang w:val="fr-FR"/>
        </w:rPr>
        <w:t xml:space="preserve"> </w:t>
      </w:r>
      <w:r w:rsidR="00CD690C" w:rsidRPr="00D136A9">
        <w:rPr>
          <w:b/>
          <w:caps/>
          <w:sz w:val="22"/>
          <w:szCs w:val="22"/>
          <w:lang w:val="fr-FR"/>
        </w:rPr>
        <w:t>1</w:t>
      </w:r>
    </w:p>
    <w:p w:rsidR="006E3E34" w:rsidRPr="00D136A9" w:rsidRDefault="006E3E34" w:rsidP="006E3E34">
      <w:pPr>
        <w:rPr>
          <w:sz w:val="22"/>
          <w:szCs w:val="22"/>
          <w:lang w:val="fr-FR"/>
        </w:rPr>
      </w:pPr>
    </w:p>
    <w:p w:rsidR="006E3E34" w:rsidRPr="007165C3" w:rsidRDefault="007165C3" w:rsidP="006E3E34">
      <w:pPr>
        <w:pBdr>
          <w:top w:val="single" w:sz="6" w:space="0" w:color="FFFFFF"/>
          <w:left w:val="single" w:sz="6" w:space="0" w:color="FFFFFF"/>
          <w:bottom w:val="single" w:sz="6" w:space="0" w:color="FFFFFF"/>
          <w:right w:val="single" w:sz="6" w:space="0" w:color="FFFFFF"/>
        </w:pBdr>
        <w:jc w:val="center"/>
        <w:outlineLvl w:val="1"/>
        <w:rPr>
          <w:b/>
          <w:caps/>
          <w:sz w:val="22"/>
          <w:szCs w:val="22"/>
          <w:lang w:val="fr-FR"/>
        </w:rPr>
      </w:pPr>
      <w:r w:rsidRPr="007165C3">
        <w:rPr>
          <w:b/>
          <w:bCs/>
          <w:caps/>
          <w:sz w:val="22"/>
          <w:szCs w:val="22"/>
          <w:lang w:val="fr-FR"/>
        </w:rPr>
        <w:t>lignes directrices sur les pratiques optimales pour faciliter l’application de la r</w:t>
      </w:r>
      <w:r>
        <w:rPr>
          <w:b/>
          <w:bCs/>
          <w:caps/>
          <w:sz w:val="22"/>
          <w:szCs w:val="22"/>
          <w:lang w:val="fr-FR"/>
        </w:rPr>
        <w:t>É</w:t>
      </w:r>
      <w:r w:rsidRPr="007165C3">
        <w:rPr>
          <w:b/>
          <w:bCs/>
          <w:caps/>
          <w:sz w:val="22"/>
          <w:szCs w:val="22"/>
          <w:lang w:val="fr-FR"/>
        </w:rPr>
        <w:t>solution</w:t>
      </w:r>
      <w:r w:rsidR="006E3E34" w:rsidRPr="007165C3">
        <w:rPr>
          <w:b/>
          <w:bCs/>
          <w:caps/>
          <w:sz w:val="22"/>
          <w:szCs w:val="22"/>
          <w:lang w:val="fr-FR"/>
        </w:rPr>
        <w:t xml:space="preserve"> 11.22 </w:t>
      </w:r>
      <w:r w:rsidRPr="007165C3">
        <w:rPr>
          <w:b/>
          <w:bCs/>
          <w:caps/>
          <w:sz w:val="22"/>
          <w:szCs w:val="22"/>
          <w:lang w:val="fr-FR"/>
        </w:rPr>
        <w:t xml:space="preserve">relative </w:t>
      </w:r>
      <w:r w:rsidR="002E6605">
        <w:rPr>
          <w:b/>
          <w:bCs/>
          <w:caps/>
          <w:sz w:val="22"/>
          <w:szCs w:val="22"/>
          <w:lang w:val="fr-FR"/>
        </w:rPr>
        <w:t>AUX</w:t>
      </w:r>
      <w:r w:rsidRPr="007165C3">
        <w:rPr>
          <w:b/>
          <w:bCs/>
          <w:caps/>
          <w:sz w:val="22"/>
          <w:szCs w:val="22"/>
          <w:lang w:val="fr-FR"/>
        </w:rPr>
        <w:t xml:space="preserve"> capture</w:t>
      </w:r>
      <w:r w:rsidR="002E6605">
        <w:rPr>
          <w:b/>
          <w:bCs/>
          <w:caps/>
          <w:sz w:val="22"/>
          <w:szCs w:val="22"/>
          <w:lang w:val="fr-FR"/>
        </w:rPr>
        <w:t>S</w:t>
      </w:r>
      <w:r w:rsidRPr="007165C3">
        <w:rPr>
          <w:b/>
          <w:bCs/>
          <w:caps/>
          <w:sz w:val="22"/>
          <w:szCs w:val="22"/>
          <w:lang w:val="fr-FR"/>
        </w:rPr>
        <w:t xml:space="preserve"> de c</w:t>
      </w:r>
      <w:r>
        <w:rPr>
          <w:b/>
          <w:bCs/>
          <w:caps/>
          <w:sz w:val="22"/>
          <w:szCs w:val="22"/>
          <w:lang w:val="fr-FR"/>
        </w:rPr>
        <w:t>É</w:t>
      </w:r>
      <w:r w:rsidRPr="007165C3">
        <w:rPr>
          <w:b/>
          <w:bCs/>
          <w:caps/>
          <w:sz w:val="22"/>
          <w:szCs w:val="22"/>
          <w:lang w:val="fr-FR"/>
        </w:rPr>
        <w:t>tac</w:t>
      </w:r>
      <w:r>
        <w:rPr>
          <w:b/>
          <w:bCs/>
          <w:caps/>
          <w:sz w:val="22"/>
          <w:szCs w:val="22"/>
          <w:lang w:val="fr-FR"/>
        </w:rPr>
        <w:t>É</w:t>
      </w:r>
      <w:r w:rsidRPr="007165C3">
        <w:rPr>
          <w:b/>
          <w:bCs/>
          <w:caps/>
          <w:sz w:val="22"/>
          <w:szCs w:val="22"/>
          <w:lang w:val="fr-FR"/>
        </w:rPr>
        <w:t xml:space="preserve">s vivants dans le milieu naturel </w:t>
      </w:r>
      <w:r>
        <w:rPr>
          <w:b/>
          <w:bCs/>
          <w:caps/>
          <w:sz w:val="22"/>
          <w:szCs w:val="22"/>
          <w:lang w:val="fr-FR"/>
        </w:rPr>
        <w:t>À</w:t>
      </w:r>
      <w:r w:rsidRPr="007165C3">
        <w:rPr>
          <w:b/>
          <w:bCs/>
          <w:caps/>
          <w:sz w:val="22"/>
          <w:szCs w:val="22"/>
          <w:lang w:val="fr-FR"/>
        </w:rPr>
        <w:t xml:space="preserve"> des fins commerciales</w:t>
      </w:r>
    </w:p>
    <w:p w:rsidR="006E3E34" w:rsidRPr="007165C3" w:rsidRDefault="006E3E34" w:rsidP="00E03D26">
      <w:pPr>
        <w:jc w:val="both"/>
        <w:rPr>
          <w:sz w:val="22"/>
          <w:szCs w:val="22"/>
          <w:lang w:val="fr-FR"/>
        </w:rPr>
      </w:pPr>
    </w:p>
    <w:p w:rsidR="00E03D26" w:rsidRPr="007165C3" w:rsidRDefault="00E03D26" w:rsidP="00E03D26">
      <w:pPr>
        <w:jc w:val="both"/>
        <w:rPr>
          <w:sz w:val="22"/>
          <w:szCs w:val="22"/>
          <w:lang w:val="fr-FR"/>
        </w:rPr>
      </w:pPr>
    </w:p>
    <w:p w:rsidR="00E03D26" w:rsidRPr="00D136A9" w:rsidRDefault="00E03D26" w:rsidP="00E03D26">
      <w:pPr>
        <w:widowControl/>
        <w:autoSpaceDE/>
        <w:autoSpaceDN/>
        <w:adjustRightInd/>
        <w:jc w:val="center"/>
        <w:outlineLvl w:val="0"/>
        <w:rPr>
          <w:rFonts w:eastAsia="Calibri"/>
          <w:b/>
          <w:sz w:val="22"/>
          <w:szCs w:val="22"/>
          <w:lang w:val="fr-FR"/>
        </w:rPr>
      </w:pPr>
      <w:r w:rsidRPr="00D136A9">
        <w:rPr>
          <w:rFonts w:eastAsia="Calibri"/>
          <w:b/>
          <w:sz w:val="22"/>
          <w:szCs w:val="22"/>
          <w:lang w:val="fr-FR"/>
        </w:rPr>
        <w:t xml:space="preserve">Table </w:t>
      </w:r>
      <w:r w:rsidR="00E360B4" w:rsidRPr="00D136A9">
        <w:rPr>
          <w:rFonts w:eastAsia="Calibri"/>
          <w:b/>
          <w:sz w:val="22"/>
          <w:szCs w:val="22"/>
          <w:lang w:val="fr-FR"/>
        </w:rPr>
        <w:t>des matières</w:t>
      </w:r>
    </w:p>
    <w:p w:rsidR="00E03D26" w:rsidRPr="00D136A9" w:rsidRDefault="00E03D26" w:rsidP="00E03D26">
      <w:pPr>
        <w:widowControl/>
        <w:autoSpaceDE/>
        <w:autoSpaceDN/>
        <w:adjustRightInd/>
        <w:jc w:val="both"/>
        <w:rPr>
          <w:rFonts w:eastAsia="Calibri"/>
          <w:sz w:val="22"/>
          <w:szCs w:val="22"/>
          <w:lang w:val="fr-FR"/>
        </w:rPr>
      </w:pPr>
    </w:p>
    <w:p w:rsidR="00E03D26" w:rsidRPr="00E23002" w:rsidRDefault="00E03D26" w:rsidP="00D479F7">
      <w:pPr>
        <w:widowControl/>
        <w:tabs>
          <w:tab w:val="left" w:pos="8820"/>
        </w:tabs>
        <w:autoSpaceDE/>
        <w:autoSpaceDN/>
        <w:adjustRightInd/>
        <w:ind w:left="426" w:hanging="426"/>
        <w:jc w:val="both"/>
        <w:rPr>
          <w:rFonts w:eastAsia="Calibri"/>
          <w:sz w:val="22"/>
          <w:szCs w:val="22"/>
          <w:lang w:val="fr-FR"/>
        </w:rPr>
      </w:pPr>
      <w:r w:rsidRPr="00D136A9">
        <w:rPr>
          <w:rFonts w:eastAsia="Calibri"/>
          <w:sz w:val="22"/>
          <w:szCs w:val="22"/>
          <w:lang w:val="fr-FR"/>
        </w:rPr>
        <w:t xml:space="preserve">I. </w:t>
      </w:r>
      <w:r w:rsidRPr="00D136A9">
        <w:rPr>
          <w:rFonts w:eastAsia="Calibri"/>
          <w:sz w:val="22"/>
          <w:szCs w:val="22"/>
          <w:lang w:val="fr-FR"/>
        </w:rPr>
        <w:tab/>
      </w:r>
      <w:r w:rsidR="002D43E9" w:rsidRPr="002D43E9">
        <w:rPr>
          <w:rFonts w:eastAsia="Calibri"/>
          <w:sz w:val="22"/>
          <w:szCs w:val="22"/>
          <w:lang w:val="fr-FR"/>
        </w:rPr>
        <w:t xml:space="preserve">Portée et finalité du </w:t>
      </w:r>
      <w:r w:rsidR="008C2887" w:rsidRPr="002D43E9">
        <w:rPr>
          <w:rFonts w:eastAsia="Calibri"/>
          <w:sz w:val="22"/>
          <w:szCs w:val="22"/>
          <w:lang w:val="fr-FR"/>
        </w:rPr>
        <w:t>présent</w:t>
      </w:r>
      <w:r w:rsidR="002D43E9" w:rsidRPr="002D43E9">
        <w:rPr>
          <w:rFonts w:eastAsia="Calibri"/>
          <w:sz w:val="22"/>
          <w:szCs w:val="22"/>
          <w:lang w:val="fr-FR"/>
        </w:rPr>
        <w:t xml:space="preserve"> rapport</w:t>
      </w:r>
      <w:r w:rsidRPr="002D43E9">
        <w:rPr>
          <w:rFonts w:eastAsia="Calibri"/>
          <w:sz w:val="22"/>
          <w:szCs w:val="22"/>
          <w:lang w:val="fr-FR"/>
        </w:rPr>
        <w:t xml:space="preserve"> ……………………………………………………</w:t>
      </w:r>
      <w:r w:rsidRPr="002D43E9">
        <w:rPr>
          <w:rFonts w:eastAsia="Calibri"/>
          <w:sz w:val="22"/>
          <w:szCs w:val="22"/>
          <w:lang w:val="fr-FR"/>
        </w:rPr>
        <w:tab/>
      </w:r>
      <w:r w:rsidR="00E23002">
        <w:rPr>
          <w:rFonts w:eastAsia="Calibri"/>
          <w:sz w:val="22"/>
          <w:szCs w:val="22"/>
          <w:lang w:val="fr-FR"/>
        </w:rPr>
        <w:t>5</w:t>
      </w:r>
    </w:p>
    <w:p w:rsidR="00E03D26" w:rsidRPr="00E23002" w:rsidRDefault="00E03D26" w:rsidP="00E03D26">
      <w:pPr>
        <w:widowControl/>
        <w:tabs>
          <w:tab w:val="left" w:pos="8820"/>
        </w:tabs>
        <w:autoSpaceDE/>
        <w:autoSpaceDN/>
        <w:adjustRightInd/>
        <w:ind w:left="720" w:hanging="720"/>
        <w:jc w:val="both"/>
        <w:rPr>
          <w:rFonts w:eastAsia="Calibri"/>
          <w:sz w:val="22"/>
          <w:szCs w:val="22"/>
          <w:lang w:val="fr-FR"/>
        </w:rPr>
      </w:pPr>
    </w:p>
    <w:p w:rsidR="00E03D26" w:rsidRPr="00E23002" w:rsidRDefault="00E03D26" w:rsidP="00D479F7">
      <w:pPr>
        <w:widowControl/>
        <w:tabs>
          <w:tab w:val="left" w:pos="8820"/>
        </w:tabs>
        <w:autoSpaceDE/>
        <w:autoSpaceDN/>
        <w:adjustRightInd/>
        <w:ind w:left="426" w:hanging="426"/>
        <w:jc w:val="both"/>
        <w:rPr>
          <w:rFonts w:eastAsia="Calibri"/>
          <w:sz w:val="22"/>
          <w:szCs w:val="22"/>
          <w:lang w:val="fr-FR"/>
        </w:rPr>
      </w:pPr>
      <w:r w:rsidRPr="00E23002">
        <w:rPr>
          <w:rFonts w:eastAsia="Calibri"/>
          <w:sz w:val="22"/>
          <w:szCs w:val="22"/>
          <w:lang w:val="fr-FR"/>
        </w:rPr>
        <w:t xml:space="preserve">II. </w:t>
      </w:r>
      <w:r w:rsidRPr="00E23002">
        <w:rPr>
          <w:rFonts w:eastAsia="Calibri"/>
          <w:sz w:val="22"/>
          <w:szCs w:val="22"/>
          <w:lang w:val="fr-FR"/>
        </w:rPr>
        <w:tab/>
      </w:r>
      <w:r w:rsidR="002D43E9" w:rsidRPr="00E23002">
        <w:rPr>
          <w:rFonts w:eastAsia="Calibri"/>
          <w:sz w:val="22"/>
          <w:szCs w:val="22"/>
          <w:lang w:val="fr-FR"/>
        </w:rPr>
        <w:t>Interdiction</w:t>
      </w:r>
      <w:r w:rsidR="00FC7826" w:rsidRPr="00E23002">
        <w:rPr>
          <w:rFonts w:eastAsia="Calibri"/>
          <w:sz w:val="22"/>
          <w:szCs w:val="22"/>
          <w:lang w:val="fr-FR"/>
        </w:rPr>
        <w:t>s</w:t>
      </w:r>
      <w:r w:rsidR="002D43E9" w:rsidRPr="00E23002">
        <w:rPr>
          <w:rFonts w:eastAsia="Calibri"/>
          <w:sz w:val="22"/>
          <w:szCs w:val="22"/>
          <w:lang w:val="fr-FR"/>
        </w:rPr>
        <w:t xml:space="preserve"> de</w:t>
      </w:r>
      <w:r w:rsidR="00FC7826" w:rsidRPr="00E23002">
        <w:rPr>
          <w:rFonts w:eastAsia="Calibri"/>
          <w:sz w:val="22"/>
          <w:szCs w:val="22"/>
          <w:lang w:val="fr-FR"/>
        </w:rPr>
        <w:t>s</w:t>
      </w:r>
      <w:r w:rsidR="002D43E9" w:rsidRPr="00E23002">
        <w:rPr>
          <w:rFonts w:eastAsia="Calibri"/>
          <w:sz w:val="22"/>
          <w:szCs w:val="22"/>
          <w:lang w:val="fr-FR"/>
        </w:rPr>
        <w:t xml:space="preserve"> prélèvement</w:t>
      </w:r>
      <w:r w:rsidR="00FC7826" w:rsidRPr="00E23002">
        <w:rPr>
          <w:rFonts w:eastAsia="Calibri"/>
          <w:sz w:val="22"/>
          <w:szCs w:val="22"/>
          <w:lang w:val="fr-FR"/>
        </w:rPr>
        <w:t>s</w:t>
      </w:r>
      <w:r w:rsidRPr="00E23002">
        <w:rPr>
          <w:rFonts w:eastAsia="Calibri"/>
          <w:sz w:val="22"/>
          <w:szCs w:val="22"/>
          <w:lang w:val="fr-FR"/>
        </w:rPr>
        <w:t xml:space="preserve">, </w:t>
      </w:r>
      <w:r w:rsidR="002D43E9" w:rsidRPr="00E23002">
        <w:rPr>
          <w:rFonts w:eastAsia="Calibri"/>
          <w:sz w:val="22"/>
          <w:szCs w:val="22"/>
          <w:lang w:val="fr-FR"/>
        </w:rPr>
        <w:t>y compris la capture</w:t>
      </w:r>
      <w:r w:rsidRPr="00E23002">
        <w:rPr>
          <w:rFonts w:eastAsia="Calibri"/>
          <w:sz w:val="22"/>
          <w:szCs w:val="22"/>
          <w:lang w:val="fr-FR"/>
        </w:rPr>
        <w:t xml:space="preserve"> </w:t>
      </w:r>
      <w:r w:rsidR="002D43E9" w:rsidRPr="00E23002">
        <w:rPr>
          <w:rFonts w:eastAsia="Calibri"/>
          <w:sz w:val="22"/>
          <w:szCs w:val="22"/>
          <w:lang w:val="fr-FR"/>
        </w:rPr>
        <w:t>d</w:t>
      </w:r>
      <w:r w:rsidR="002E6605" w:rsidRPr="00E23002">
        <w:rPr>
          <w:rFonts w:eastAsia="Calibri"/>
          <w:sz w:val="22"/>
          <w:szCs w:val="22"/>
          <w:lang w:val="fr-FR"/>
        </w:rPr>
        <w:t>e cétacés</w:t>
      </w:r>
      <w:r w:rsidR="002D43E9" w:rsidRPr="00E23002">
        <w:rPr>
          <w:rFonts w:eastAsia="Calibri"/>
          <w:sz w:val="22"/>
          <w:szCs w:val="22"/>
          <w:lang w:val="fr-FR"/>
        </w:rPr>
        <w:t xml:space="preserve"> vivants</w:t>
      </w:r>
      <w:r w:rsidRPr="00E23002">
        <w:rPr>
          <w:rFonts w:eastAsia="Calibri"/>
          <w:sz w:val="22"/>
          <w:szCs w:val="22"/>
          <w:lang w:val="fr-FR"/>
        </w:rPr>
        <w:t>……………..</w:t>
      </w:r>
      <w:r w:rsidRPr="00E23002">
        <w:rPr>
          <w:rFonts w:eastAsia="Calibri"/>
          <w:sz w:val="22"/>
          <w:szCs w:val="22"/>
          <w:lang w:val="fr-FR"/>
        </w:rPr>
        <w:tab/>
      </w:r>
      <w:r w:rsidR="00E23002" w:rsidRPr="00E23002">
        <w:rPr>
          <w:rFonts w:eastAsia="Calibri"/>
          <w:sz w:val="22"/>
          <w:szCs w:val="22"/>
          <w:lang w:val="fr-FR"/>
        </w:rPr>
        <w:t>6</w:t>
      </w:r>
    </w:p>
    <w:p w:rsidR="00E03D26" w:rsidRPr="00D136A9" w:rsidRDefault="00E03D26" w:rsidP="00D479F7">
      <w:pPr>
        <w:widowControl/>
        <w:tabs>
          <w:tab w:val="left" w:pos="8820"/>
        </w:tabs>
        <w:autoSpaceDE/>
        <w:autoSpaceDN/>
        <w:adjustRightInd/>
        <w:ind w:left="426" w:hanging="426"/>
        <w:jc w:val="both"/>
        <w:rPr>
          <w:rFonts w:eastAsia="Calibri"/>
          <w:sz w:val="22"/>
          <w:szCs w:val="22"/>
          <w:lang w:val="fr-FR"/>
        </w:rPr>
      </w:pPr>
      <w:r w:rsidRPr="00E23002">
        <w:rPr>
          <w:rFonts w:eastAsia="Calibri"/>
          <w:sz w:val="22"/>
          <w:szCs w:val="22"/>
          <w:lang w:val="fr-FR"/>
        </w:rPr>
        <w:t xml:space="preserve">A. </w:t>
      </w:r>
      <w:r w:rsidRPr="00E23002">
        <w:rPr>
          <w:rFonts w:eastAsia="Calibri"/>
          <w:sz w:val="22"/>
          <w:szCs w:val="22"/>
          <w:lang w:val="fr-FR"/>
        </w:rPr>
        <w:tab/>
      </w:r>
      <w:r w:rsidR="002D43E9" w:rsidRPr="00E23002">
        <w:rPr>
          <w:rFonts w:eastAsia="Calibri"/>
          <w:sz w:val="22"/>
          <w:szCs w:val="22"/>
          <w:lang w:val="fr-FR"/>
        </w:rPr>
        <w:t>Le contexte international</w:t>
      </w:r>
      <w:r w:rsidRPr="00E23002">
        <w:rPr>
          <w:rFonts w:eastAsia="Calibri"/>
          <w:sz w:val="22"/>
          <w:szCs w:val="22"/>
          <w:lang w:val="fr-FR"/>
        </w:rPr>
        <w:t xml:space="preserve"> …………………………………………………</w:t>
      </w:r>
      <w:r w:rsidR="00FB1B61" w:rsidRPr="00E23002">
        <w:rPr>
          <w:rFonts w:eastAsia="Calibri"/>
          <w:sz w:val="22"/>
          <w:szCs w:val="22"/>
          <w:lang w:val="fr-FR"/>
        </w:rPr>
        <w:t>………………</w:t>
      </w:r>
      <w:r w:rsidRPr="00E23002">
        <w:rPr>
          <w:rFonts w:eastAsia="Calibri"/>
          <w:sz w:val="22"/>
          <w:szCs w:val="22"/>
          <w:lang w:val="fr-FR"/>
        </w:rPr>
        <w:t>…</w:t>
      </w:r>
      <w:r w:rsidRPr="00E23002">
        <w:rPr>
          <w:rFonts w:eastAsia="Calibri"/>
          <w:sz w:val="22"/>
          <w:szCs w:val="22"/>
          <w:lang w:val="fr-FR"/>
        </w:rPr>
        <w:tab/>
      </w:r>
      <w:r w:rsidR="00E23002" w:rsidRPr="00E23002">
        <w:rPr>
          <w:rFonts w:eastAsia="Calibri"/>
          <w:sz w:val="22"/>
          <w:szCs w:val="22"/>
          <w:lang w:val="fr-FR"/>
        </w:rPr>
        <w:t>6</w:t>
      </w:r>
    </w:p>
    <w:p w:rsidR="00FB1B61" w:rsidRDefault="00E03D26" w:rsidP="00FB1B61">
      <w:pPr>
        <w:widowControl/>
        <w:tabs>
          <w:tab w:val="left" w:pos="8820"/>
        </w:tabs>
        <w:autoSpaceDE/>
        <w:autoSpaceDN/>
        <w:adjustRightInd/>
        <w:ind w:left="426" w:hanging="426"/>
        <w:jc w:val="both"/>
        <w:rPr>
          <w:rFonts w:eastAsia="Calibri"/>
          <w:sz w:val="22"/>
          <w:szCs w:val="22"/>
          <w:lang w:val="fr-FR"/>
        </w:rPr>
      </w:pPr>
      <w:r w:rsidRPr="00D136A9">
        <w:rPr>
          <w:rFonts w:eastAsia="Calibri"/>
          <w:sz w:val="22"/>
          <w:szCs w:val="22"/>
          <w:lang w:val="fr-FR"/>
        </w:rPr>
        <w:t xml:space="preserve">B. </w:t>
      </w:r>
      <w:r w:rsidRPr="00D136A9">
        <w:rPr>
          <w:rFonts w:eastAsia="Calibri"/>
          <w:sz w:val="22"/>
          <w:szCs w:val="22"/>
          <w:lang w:val="fr-FR"/>
        </w:rPr>
        <w:tab/>
      </w:r>
      <w:r w:rsidR="002E6605">
        <w:rPr>
          <w:rFonts w:eastAsia="Calibri"/>
          <w:sz w:val="22"/>
          <w:szCs w:val="22"/>
          <w:lang w:val="fr-FR"/>
        </w:rPr>
        <w:t>Mise en œuvre</w:t>
      </w:r>
      <w:r w:rsidR="002D43E9" w:rsidRPr="002D43E9">
        <w:rPr>
          <w:rFonts w:eastAsia="Calibri"/>
          <w:sz w:val="22"/>
          <w:szCs w:val="22"/>
          <w:lang w:val="fr-FR"/>
        </w:rPr>
        <w:t xml:space="preserve"> par les Parties à la CMS des dispositions relatives à la capture</w:t>
      </w:r>
    </w:p>
    <w:p w:rsidR="00E03D26" w:rsidRPr="002D43E9" w:rsidRDefault="002D43E9" w:rsidP="00E23002">
      <w:pPr>
        <w:widowControl/>
        <w:tabs>
          <w:tab w:val="left" w:pos="8789"/>
        </w:tabs>
        <w:autoSpaceDE/>
        <w:autoSpaceDN/>
        <w:adjustRightInd/>
        <w:ind w:left="426" w:hanging="426"/>
        <w:jc w:val="both"/>
        <w:rPr>
          <w:rFonts w:eastAsia="Calibri"/>
          <w:sz w:val="22"/>
          <w:szCs w:val="22"/>
          <w:lang w:val="fr-FR"/>
        </w:rPr>
      </w:pPr>
      <w:r w:rsidRPr="002D43E9">
        <w:rPr>
          <w:rFonts w:eastAsia="Calibri"/>
          <w:sz w:val="22"/>
          <w:szCs w:val="22"/>
          <w:lang w:val="fr-FR"/>
        </w:rPr>
        <w:t xml:space="preserve"> </w:t>
      </w:r>
      <w:r w:rsidR="00FB1B61">
        <w:rPr>
          <w:rFonts w:eastAsia="Calibri"/>
          <w:sz w:val="22"/>
          <w:szCs w:val="22"/>
          <w:lang w:val="fr-FR"/>
        </w:rPr>
        <w:t xml:space="preserve">      </w:t>
      </w:r>
      <w:r w:rsidR="002E6605">
        <w:rPr>
          <w:rFonts w:eastAsia="Calibri"/>
          <w:sz w:val="22"/>
          <w:szCs w:val="22"/>
          <w:lang w:val="fr-FR"/>
        </w:rPr>
        <w:t>de cétacés</w:t>
      </w:r>
      <w:r w:rsidR="008C2887">
        <w:rPr>
          <w:rFonts w:eastAsia="Calibri"/>
          <w:sz w:val="22"/>
          <w:szCs w:val="22"/>
          <w:lang w:val="fr-FR"/>
        </w:rPr>
        <w:t xml:space="preserve"> </w:t>
      </w:r>
      <w:r w:rsidRPr="002D43E9">
        <w:rPr>
          <w:rFonts w:eastAsia="Calibri"/>
          <w:sz w:val="22"/>
          <w:szCs w:val="22"/>
          <w:lang w:val="fr-FR"/>
        </w:rPr>
        <w:t>vivants</w:t>
      </w:r>
      <w:r w:rsidR="00E03D26" w:rsidRPr="002D43E9">
        <w:rPr>
          <w:rFonts w:eastAsia="Calibri"/>
          <w:sz w:val="22"/>
          <w:szCs w:val="22"/>
          <w:lang w:val="fr-FR"/>
        </w:rPr>
        <w:t xml:space="preserve"> …</w:t>
      </w:r>
      <w:r w:rsidR="00FB1B61">
        <w:rPr>
          <w:rFonts w:eastAsia="Calibri"/>
          <w:sz w:val="22"/>
          <w:szCs w:val="22"/>
          <w:lang w:val="fr-FR"/>
        </w:rPr>
        <w:t>……………………………………………………………………..</w:t>
      </w:r>
      <w:r w:rsidR="00E03D26" w:rsidRPr="002D43E9">
        <w:rPr>
          <w:rFonts w:eastAsia="Calibri"/>
          <w:sz w:val="22"/>
          <w:szCs w:val="22"/>
          <w:lang w:val="fr-FR"/>
        </w:rPr>
        <w:t>...</w:t>
      </w:r>
      <w:r w:rsidR="00E03D26" w:rsidRPr="002D43E9">
        <w:rPr>
          <w:rFonts w:eastAsia="Calibri"/>
          <w:sz w:val="22"/>
          <w:szCs w:val="22"/>
          <w:lang w:val="fr-FR"/>
        </w:rPr>
        <w:tab/>
      </w:r>
      <w:r w:rsidR="00E23002" w:rsidRPr="00E23002">
        <w:rPr>
          <w:rFonts w:eastAsia="Calibri"/>
          <w:sz w:val="22"/>
          <w:szCs w:val="22"/>
          <w:lang w:val="fr-FR"/>
        </w:rPr>
        <w:t>10</w:t>
      </w:r>
    </w:p>
    <w:p w:rsidR="00E03D26" w:rsidRPr="008C2887" w:rsidRDefault="00E03D26" w:rsidP="00D479F7">
      <w:pPr>
        <w:widowControl/>
        <w:tabs>
          <w:tab w:val="left" w:pos="8820"/>
        </w:tabs>
        <w:autoSpaceDE/>
        <w:autoSpaceDN/>
        <w:adjustRightInd/>
        <w:ind w:left="426" w:hanging="426"/>
        <w:jc w:val="both"/>
        <w:rPr>
          <w:rFonts w:eastAsia="Calibri"/>
          <w:sz w:val="22"/>
          <w:szCs w:val="22"/>
          <w:lang w:val="fr-FR"/>
        </w:rPr>
      </w:pPr>
      <w:r w:rsidRPr="002D43E9">
        <w:rPr>
          <w:rFonts w:eastAsia="Calibri"/>
          <w:sz w:val="22"/>
          <w:szCs w:val="22"/>
          <w:lang w:val="fr-FR"/>
        </w:rPr>
        <w:t xml:space="preserve">C. </w:t>
      </w:r>
      <w:r w:rsidRPr="002D43E9">
        <w:rPr>
          <w:rFonts w:eastAsia="Calibri"/>
          <w:sz w:val="22"/>
          <w:szCs w:val="22"/>
          <w:lang w:val="fr-FR"/>
        </w:rPr>
        <w:tab/>
      </w:r>
      <w:r w:rsidRPr="008C2887">
        <w:rPr>
          <w:rFonts w:eastAsia="Calibri"/>
          <w:sz w:val="22"/>
          <w:szCs w:val="22"/>
          <w:lang w:val="fr-FR"/>
        </w:rPr>
        <w:t>Recomm</w:t>
      </w:r>
      <w:r w:rsidR="002D43E9" w:rsidRPr="008C2887">
        <w:rPr>
          <w:rFonts w:eastAsia="Calibri"/>
          <w:sz w:val="22"/>
          <w:szCs w:val="22"/>
          <w:lang w:val="fr-FR"/>
        </w:rPr>
        <w:t>a</w:t>
      </w:r>
      <w:r w:rsidRPr="008C2887">
        <w:rPr>
          <w:rFonts w:eastAsia="Calibri"/>
          <w:sz w:val="22"/>
          <w:szCs w:val="22"/>
          <w:lang w:val="fr-FR"/>
        </w:rPr>
        <w:t xml:space="preserve">ndations </w:t>
      </w:r>
      <w:r w:rsidR="002E6605">
        <w:rPr>
          <w:rFonts w:eastAsia="Calibri"/>
          <w:sz w:val="22"/>
          <w:szCs w:val="22"/>
          <w:lang w:val="fr-FR"/>
        </w:rPr>
        <w:t xml:space="preserve">en vue de </w:t>
      </w:r>
      <w:r w:rsidR="002D43E9" w:rsidRPr="008C2887">
        <w:rPr>
          <w:rFonts w:eastAsia="Calibri"/>
          <w:sz w:val="22"/>
          <w:szCs w:val="22"/>
          <w:lang w:val="fr-FR"/>
        </w:rPr>
        <w:t>l’élaboration d</w:t>
      </w:r>
      <w:r w:rsidR="002E6605">
        <w:rPr>
          <w:rFonts w:eastAsia="Calibri"/>
          <w:sz w:val="22"/>
          <w:szCs w:val="22"/>
          <w:lang w:val="fr-FR"/>
        </w:rPr>
        <w:t>e lois</w:t>
      </w:r>
      <w:r w:rsidR="002D43E9" w:rsidRPr="008C2887">
        <w:rPr>
          <w:rFonts w:eastAsia="Calibri"/>
          <w:sz w:val="22"/>
          <w:szCs w:val="22"/>
          <w:lang w:val="fr-FR"/>
        </w:rPr>
        <w:t xml:space="preserve"> nationale</w:t>
      </w:r>
      <w:r w:rsidR="002E6605">
        <w:rPr>
          <w:rFonts w:eastAsia="Calibri"/>
          <w:sz w:val="22"/>
          <w:szCs w:val="22"/>
          <w:lang w:val="fr-FR"/>
        </w:rPr>
        <w:t>s</w:t>
      </w:r>
      <w:r w:rsidR="008C2887" w:rsidRPr="008C2887">
        <w:rPr>
          <w:rFonts w:eastAsia="Calibri"/>
          <w:sz w:val="22"/>
          <w:szCs w:val="22"/>
          <w:lang w:val="fr-FR"/>
        </w:rPr>
        <w:t xml:space="preserve"> </w:t>
      </w:r>
      <w:r w:rsidR="002E6605">
        <w:rPr>
          <w:rFonts w:eastAsia="Calibri"/>
          <w:sz w:val="22"/>
          <w:szCs w:val="22"/>
          <w:lang w:val="fr-FR"/>
        </w:rPr>
        <w:t>interdisant</w:t>
      </w:r>
    </w:p>
    <w:p w:rsidR="00E03D26" w:rsidRPr="00D136A9" w:rsidRDefault="008C2887" w:rsidP="009C5DED">
      <w:pPr>
        <w:widowControl/>
        <w:tabs>
          <w:tab w:val="left" w:pos="8789"/>
        </w:tabs>
        <w:autoSpaceDE/>
        <w:autoSpaceDN/>
        <w:adjustRightInd/>
        <w:ind w:left="426"/>
        <w:jc w:val="both"/>
        <w:rPr>
          <w:rFonts w:eastAsia="Calibri"/>
          <w:sz w:val="22"/>
          <w:szCs w:val="22"/>
          <w:lang w:val="fr-FR"/>
        </w:rPr>
      </w:pPr>
      <w:r w:rsidRPr="008C2887">
        <w:rPr>
          <w:rFonts w:eastAsia="Calibri"/>
          <w:sz w:val="22"/>
          <w:szCs w:val="22"/>
          <w:lang w:val="fr-FR"/>
        </w:rPr>
        <w:t>la capture de cétacés vivants à des fins commerciales</w:t>
      </w:r>
      <w:r w:rsidR="000A2452" w:rsidRPr="008C2887">
        <w:rPr>
          <w:rFonts w:eastAsia="Calibri"/>
          <w:sz w:val="22"/>
          <w:szCs w:val="22"/>
          <w:lang w:val="fr-FR"/>
        </w:rPr>
        <w:t xml:space="preserve"> …</w:t>
      </w:r>
      <w:r w:rsidR="00FB1B61">
        <w:rPr>
          <w:rFonts w:eastAsia="Calibri"/>
          <w:sz w:val="22"/>
          <w:szCs w:val="22"/>
          <w:lang w:val="fr-FR"/>
        </w:rPr>
        <w:t>…………….</w:t>
      </w:r>
      <w:r w:rsidR="000A2452" w:rsidRPr="008C2887">
        <w:rPr>
          <w:rFonts w:eastAsia="Calibri"/>
          <w:sz w:val="22"/>
          <w:szCs w:val="22"/>
          <w:lang w:val="fr-FR"/>
        </w:rPr>
        <w:t>………………..</w:t>
      </w:r>
      <w:r w:rsidR="00D479F7" w:rsidRPr="008C2887">
        <w:rPr>
          <w:rFonts w:eastAsia="Calibri"/>
          <w:sz w:val="22"/>
          <w:szCs w:val="22"/>
          <w:lang w:val="fr-FR"/>
        </w:rPr>
        <w:tab/>
      </w:r>
      <w:r w:rsidR="00E23002" w:rsidRPr="00E23002">
        <w:rPr>
          <w:rFonts w:eastAsia="Calibri"/>
          <w:sz w:val="22"/>
          <w:szCs w:val="22"/>
          <w:lang w:val="fr-FR"/>
        </w:rPr>
        <w:t>19</w:t>
      </w:r>
    </w:p>
    <w:p w:rsidR="00E03D26" w:rsidRPr="00D136A9" w:rsidRDefault="00E03D26" w:rsidP="00E03D26">
      <w:pPr>
        <w:widowControl/>
        <w:autoSpaceDE/>
        <w:autoSpaceDN/>
        <w:adjustRightInd/>
        <w:jc w:val="both"/>
        <w:rPr>
          <w:rFonts w:eastAsia="Calibri"/>
          <w:sz w:val="22"/>
          <w:szCs w:val="22"/>
          <w:lang w:val="fr-FR"/>
        </w:rPr>
      </w:pPr>
    </w:p>
    <w:p w:rsidR="00D479F7" w:rsidRPr="008C2887" w:rsidRDefault="00E03D26" w:rsidP="00D479F7">
      <w:pPr>
        <w:widowControl/>
        <w:tabs>
          <w:tab w:val="left" w:pos="8730"/>
        </w:tabs>
        <w:autoSpaceDE/>
        <w:autoSpaceDN/>
        <w:adjustRightInd/>
        <w:ind w:left="426" w:hanging="426"/>
        <w:jc w:val="both"/>
        <w:rPr>
          <w:rFonts w:eastAsia="Calibri"/>
          <w:sz w:val="22"/>
          <w:szCs w:val="22"/>
          <w:lang w:val="fr-FR"/>
        </w:rPr>
      </w:pPr>
      <w:r w:rsidRPr="00D136A9">
        <w:rPr>
          <w:rFonts w:eastAsia="Calibri"/>
          <w:sz w:val="22"/>
          <w:szCs w:val="22"/>
          <w:lang w:val="fr-FR"/>
        </w:rPr>
        <w:t xml:space="preserve">III. </w:t>
      </w:r>
      <w:r w:rsidRPr="00D136A9">
        <w:rPr>
          <w:rFonts w:eastAsia="Calibri"/>
          <w:sz w:val="22"/>
          <w:szCs w:val="22"/>
          <w:lang w:val="fr-FR"/>
        </w:rPr>
        <w:tab/>
      </w:r>
      <w:r w:rsidRPr="008C2887">
        <w:rPr>
          <w:rFonts w:eastAsia="Calibri"/>
          <w:sz w:val="22"/>
          <w:szCs w:val="22"/>
          <w:lang w:val="fr-FR"/>
        </w:rPr>
        <w:t>R</w:t>
      </w:r>
      <w:r w:rsidR="008C2887" w:rsidRPr="008C2887">
        <w:rPr>
          <w:rFonts w:eastAsia="Calibri"/>
          <w:sz w:val="22"/>
          <w:szCs w:val="22"/>
          <w:lang w:val="fr-FR"/>
        </w:rPr>
        <w:t>ègle</w:t>
      </w:r>
      <w:r w:rsidR="002E6605">
        <w:rPr>
          <w:rFonts w:eastAsia="Calibri"/>
          <w:sz w:val="22"/>
          <w:szCs w:val="22"/>
          <w:lang w:val="fr-FR"/>
        </w:rPr>
        <w:t>ments liés</w:t>
      </w:r>
      <w:r w:rsidR="008C2887" w:rsidRPr="008C2887">
        <w:rPr>
          <w:rFonts w:eastAsia="Calibri"/>
          <w:sz w:val="22"/>
          <w:szCs w:val="22"/>
          <w:lang w:val="fr-FR"/>
        </w:rPr>
        <w:t xml:space="preserve"> à l’importation et au trans</w:t>
      </w:r>
      <w:r w:rsidR="002E6605">
        <w:rPr>
          <w:rFonts w:eastAsia="Calibri"/>
          <w:sz w:val="22"/>
          <w:szCs w:val="22"/>
          <w:lang w:val="fr-FR"/>
        </w:rPr>
        <w:t>it</w:t>
      </w:r>
      <w:r w:rsidR="008C2887" w:rsidRPr="008C2887">
        <w:rPr>
          <w:rFonts w:eastAsia="Calibri"/>
          <w:sz w:val="22"/>
          <w:szCs w:val="22"/>
          <w:lang w:val="fr-FR"/>
        </w:rPr>
        <w:t xml:space="preserve"> de cétacés vivants</w:t>
      </w:r>
      <w:r w:rsidRPr="008C2887">
        <w:rPr>
          <w:rFonts w:eastAsia="Calibri"/>
          <w:sz w:val="22"/>
          <w:szCs w:val="22"/>
          <w:lang w:val="fr-FR"/>
        </w:rPr>
        <w:t xml:space="preserve"> </w:t>
      </w:r>
    </w:p>
    <w:p w:rsidR="00E03D26" w:rsidRPr="00D136A9" w:rsidRDefault="00D479F7" w:rsidP="009C5DED">
      <w:pPr>
        <w:widowControl/>
        <w:tabs>
          <w:tab w:val="left" w:pos="8789"/>
        </w:tabs>
        <w:autoSpaceDE/>
        <w:autoSpaceDN/>
        <w:adjustRightInd/>
        <w:ind w:left="426" w:hanging="426"/>
        <w:jc w:val="both"/>
        <w:rPr>
          <w:rFonts w:eastAsia="Calibri"/>
          <w:sz w:val="22"/>
          <w:szCs w:val="22"/>
          <w:lang w:val="fr-FR"/>
        </w:rPr>
      </w:pPr>
      <w:r w:rsidRPr="008C2887">
        <w:rPr>
          <w:rFonts w:eastAsia="Calibri"/>
          <w:sz w:val="22"/>
          <w:szCs w:val="22"/>
          <w:lang w:val="fr-FR"/>
        </w:rPr>
        <w:tab/>
      </w:r>
      <w:r w:rsidR="00871B95">
        <w:rPr>
          <w:rFonts w:eastAsia="Calibri"/>
          <w:sz w:val="22"/>
          <w:szCs w:val="22"/>
          <w:lang w:val="fr-FR"/>
        </w:rPr>
        <w:t>à</w:t>
      </w:r>
      <w:r w:rsidR="008C2887">
        <w:rPr>
          <w:rFonts w:eastAsia="Calibri"/>
          <w:sz w:val="22"/>
          <w:szCs w:val="22"/>
          <w:lang w:val="fr-FR"/>
        </w:rPr>
        <w:t xml:space="preserve"> des fins commerciales</w:t>
      </w:r>
      <w:r w:rsidR="000A2452" w:rsidRPr="00D136A9">
        <w:rPr>
          <w:rFonts w:eastAsia="Calibri"/>
          <w:sz w:val="22"/>
          <w:szCs w:val="22"/>
          <w:lang w:val="fr-FR"/>
        </w:rPr>
        <w:t xml:space="preserve"> ……………………………………………</w:t>
      </w:r>
      <w:r w:rsidR="00FB1B61">
        <w:rPr>
          <w:rFonts w:eastAsia="Calibri"/>
          <w:sz w:val="22"/>
          <w:szCs w:val="22"/>
          <w:lang w:val="fr-FR"/>
        </w:rPr>
        <w:t>………..</w:t>
      </w:r>
      <w:r w:rsidR="000A2452" w:rsidRPr="00D136A9">
        <w:rPr>
          <w:rFonts w:eastAsia="Calibri"/>
          <w:sz w:val="22"/>
          <w:szCs w:val="22"/>
          <w:lang w:val="fr-FR"/>
        </w:rPr>
        <w:t>……………..</w:t>
      </w:r>
      <w:r w:rsidR="000A2452" w:rsidRPr="00D136A9">
        <w:rPr>
          <w:rFonts w:eastAsia="Calibri"/>
          <w:sz w:val="22"/>
          <w:szCs w:val="22"/>
          <w:lang w:val="fr-FR"/>
        </w:rPr>
        <w:tab/>
      </w:r>
      <w:r w:rsidR="00E23002">
        <w:rPr>
          <w:rFonts w:eastAsia="Calibri"/>
          <w:sz w:val="22"/>
          <w:szCs w:val="22"/>
          <w:lang w:val="fr-FR"/>
        </w:rPr>
        <w:t>23</w:t>
      </w:r>
    </w:p>
    <w:p w:rsidR="00E03D26" w:rsidRPr="00D136A9" w:rsidRDefault="00E03D26" w:rsidP="009C5DED">
      <w:pPr>
        <w:widowControl/>
        <w:tabs>
          <w:tab w:val="left" w:pos="8789"/>
        </w:tabs>
        <w:autoSpaceDE/>
        <w:autoSpaceDN/>
        <w:adjustRightInd/>
        <w:ind w:left="426" w:hanging="426"/>
        <w:jc w:val="both"/>
        <w:rPr>
          <w:rFonts w:eastAsia="Calibri"/>
          <w:sz w:val="22"/>
          <w:szCs w:val="22"/>
          <w:lang w:val="fr-FR"/>
        </w:rPr>
      </w:pPr>
      <w:r w:rsidRPr="00D136A9">
        <w:rPr>
          <w:rFonts w:eastAsia="Calibri"/>
          <w:sz w:val="22"/>
          <w:szCs w:val="22"/>
          <w:lang w:val="fr-FR"/>
        </w:rPr>
        <w:t xml:space="preserve">A. </w:t>
      </w:r>
      <w:r w:rsidRPr="00D136A9">
        <w:rPr>
          <w:rFonts w:eastAsia="Calibri"/>
          <w:sz w:val="22"/>
          <w:szCs w:val="22"/>
          <w:lang w:val="fr-FR"/>
        </w:rPr>
        <w:tab/>
      </w:r>
      <w:r w:rsidR="008C2887" w:rsidRPr="00D136A9">
        <w:rPr>
          <w:rFonts w:eastAsia="Calibri"/>
          <w:sz w:val="22"/>
          <w:szCs w:val="22"/>
          <w:lang w:val="fr-FR"/>
        </w:rPr>
        <w:t>Le contexte international</w:t>
      </w:r>
      <w:r w:rsidRPr="00D136A9">
        <w:rPr>
          <w:rFonts w:eastAsia="Calibri"/>
          <w:sz w:val="22"/>
          <w:szCs w:val="22"/>
          <w:lang w:val="fr-FR"/>
        </w:rPr>
        <w:t xml:space="preserve"> ……………………………………</w:t>
      </w:r>
      <w:r w:rsidR="000A2452" w:rsidRPr="00D136A9">
        <w:rPr>
          <w:rFonts w:eastAsia="Calibri"/>
          <w:sz w:val="22"/>
          <w:szCs w:val="22"/>
          <w:lang w:val="fr-FR"/>
        </w:rPr>
        <w:t>…</w:t>
      </w:r>
      <w:r w:rsidR="00FB1B61">
        <w:rPr>
          <w:rFonts w:eastAsia="Calibri"/>
          <w:sz w:val="22"/>
          <w:szCs w:val="22"/>
          <w:lang w:val="fr-FR"/>
        </w:rPr>
        <w:t>………………..</w:t>
      </w:r>
      <w:r w:rsidR="000A2452" w:rsidRPr="00D136A9">
        <w:rPr>
          <w:rFonts w:eastAsia="Calibri"/>
          <w:sz w:val="22"/>
          <w:szCs w:val="22"/>
          <w:lang w:val="fr-FR"/>
        </w:rPr>
        <w:t>…………..</w:t>
      </w:r>
      <w:r w:rsidR="000A2452" w:rsidRPr="00D136A9">
        <w:rPr>
          <w:rFonts w:eastAsia="Calibri"/>
          <w:sz w:val="22"/>
          <w:szCs w:val="22"/>
          <w:lang w:val="fr-FR"/>
        </w:rPr>
        <w:tab/>
      </w:r>
      <w:r w:rsidR="00E23002">
        <w:rPr>
          <w:rFonts w:eastAsia="Calibri"/>
          <w:sz w:val="22"/>
          <w:szCs w:val="22"/>
          <w:lang w:val="fr-FR"/>
        </w:rPr>
        <w:t>23</w:t>
      </w:r>
    </w:p>
    <w:p w:rsidR="00E03D26" w:rsidRPr="008C2887" w:rsidRDefault="00E03D26" w:rsidP="00D479F7">
      <w:pPr>
        <w:widowControl/>
        <w:tabs>
          <w:tab w:val="left" w:pos="8820"/>
        </w:tabs>
        <w:autoSpaceDE/>
        <w:autoSpaceDN/>
        <w:adjustRightInd/>
        <w:ind w:left="426" w:hanging="426"/>
        <w:jc w:val="both"/>
        <w:rPr>
          <w:rFonts w:eastAsia="Calibri"/>
          <w:sz w:val="22"/>
          <w:szCs w:val="22"/>
          <w:lang w:val="fr-FR"/>
        </w:rPr>
      </w:pPr>
      <w:r w:rsidRPr="00D136A9">
        <w:rPr>
          <w:rFonts w:eastAsia="Calibri"/>
          <w:sz w:val="22"/>
          <w:szCs w:val="22"/>
          <w:lang w:val="fr-FR"/>
        </w:rPr>
        <w:t xml:space="preserve">B. </w:t>
      </w:r>
      <w:r w:rsidRPr="00D136A9">
        <w:rPr>
          <w:rFonts w:eastAsia="Calibri"/>
          <w:sz w:val="22"/>
          <w:szCs w:val="22"/>
          <w:lang w:val="fr-FR"/>
        </w:rPr>
        <w:tab/>
      </w:r>
      <w:r w:rsidR="002E6605">
        <w:rPr>
          <w:rFonts w:eastAsia="Calibri"/>
          <w:sz w:val="22"/>
          <w:szCs w:val="22"/>
          <w:lang w:val="fr-FR"/>
        </w:rPr>
        <w:t xml:space="preserve">Mise en œuvre </w:t>
      </w:r>
      <w:r w:rsidR="008C2887" w:rsidRPr="008C2887">
        <w:rPr>
          <w:rFonts w:eastAsia="Calibri"/>
          <w:sz w:val="22"/>
          <w:szCs w:val="22"/>
          <w:lang w:val="fr-FR"/>
        </w:rPr>
        <w:t xml:space="preserve">par les Parties à la CMS des dispositions relatives à </w:t>
      </w:r>
      <w:r w:rsidRPr="008C2887">
        <w:rPr>
          <w:rFonts w:eastAsia="Calibri"/>
          <w:sz w:val="22"/>
          <w:szCs w:val="22"/>
          <w:lang w:val="fr-FR"/>
        </w:rPr>
        <w:t xml:space="preserve"> </w:t>
      </w:r>
    </w:p>
    <w:p w:rsidR="00E03D26" w:rsidRPr="002E6605" w:rsidRDefault="00E03D26" w:rsidP="009C5DED">
      <w:pPr>
        <w:widowControl/>
        <w:tabs>
          <w:tab w:val="left" w:pos="8789"/>
        </w:tabs>
        <w:autoSpaceDE/>
        <w:autoSpaceDN/>
        <w:adjustRightInd/>
        <w:ind w:left="426" w:hanging="426"/>
        <w:jc w:val="both"/>
        <w:rPr>
          <w:rFonts w:eastAsia="Calibri"/>
          <w:sz w:val="22"/>
          <w:szCs w:val="22"/>
          <w:lang w:val="fr-FR"/>
        </w:rPr>
      </w:pPr>
      <w:r w:rsidRPr="008C2887">
        <w:rPr>
          <w:rFonts w:eastAsia="Calibri"/>
          <w:sz w:val="22"/>
          <w:szCs w:val="22"/>
          <w:lang w:val="fr-FR"/>
        </w:rPr>
        <w:tab/>
      </w:r>
      <w:r w:rsidR="008C2887">
        <w:rPr>
          <w:rFonts w:eastAsia="Calibri"/>
          <w:sz w:val="22"/>
          <w:szCs w:val="22"/>
          <w:lang w:val="fr-FR"/>
        </w:rPr>
        <w:t>l’importation et au trans</w:t>
      </w:r>
      <w:r w:rsidR="002E6605">
        <w:rPr>
          <w:rFonts w:eastAsia="Calibri"/>
          <w:sz w:val="22"/>
          <w:szCs w:val="22"/>
          <w:lang w:val="fr-FR"/>
        </w:rPr>
        <w:t>it</w:t>
      </w:r>
      <w:r w:rsidR="008C2887">
        <w:rPr>
          <w:rFonts w:eastAsia="Calibri"/>
          <w:sz w:val="22"/>
          <w:szCs w:val="22"/>
          <w:lang w:val="fr-FR"/>
        </w:rPr>
        <w:t xml:space="preserve"> de cétacés vivants à des fins commerciales</w:t>
      </w:r>
      <w:r w:rsidR="000A2452" w:rsidRPr="008C2887">
        <w:rPr>
          <w:rFonts w:eastAsia="Calibri"/>
          <w:sz w:val="22"/>
          <w:szCs w:val="22"/>
          <w:lang w:val="fr-FR"/>
        </w:rPr>
        <w:t>…</w:t>
      </w:r>
      <w:r w:rsidR="00FB1B61">
        <w:rPr>
          <w:rFonts w:eastAsia="Calibri"/>
          <w:sz w:val="22"/>
          <w:szCs w:val="22"/>
          <w:lang w:val="fr-FR"/>
        </w:rPr>
        <w:t>…………..</w:t>
      </w:r>
      <w:r w:rsidR="000A2452" w:rsidRPr="008C2887">
        <w:rPr>
          <w:rFonts w:eastAsia="Calibri"/>
          <w:sz w:val="22"/>
          <w:szCs w:val="22"/>
          <w:lang w:val="fr-FR"/>
        </w:rPr>
        <w:t>….</w:t>
      </w:r>
      <w:r w:rsidR="000A2452" w:rsidRPr="008C2887">
        <w:rPr>
          <w:rFonts w:eastAsia="Calibri"/>
          <w:sz w:val="22"/>
          <w:szCs w:val="22"/>
          <w:lang w:val="fr-FR"/>
        </w:rPr>
        <w:tab/>
      </w:r>
      <w:r w:rsidR="00E23002">
        <w:rPr>
          <w:rFonts w:eastAsia="Calibri"/>
          <w:sz w:val="22"/>
          <w:szCs w:val="22"/>
          <w:lang w:val="fr-FR"/>
        </w:rPr>
        <w:t>26</w:t>
      </w:r>
    </w:p>
    <w:p w:rsidR="008C2887" w:rsidRDefault="00E03D26" w:rsidP="008C2887">
      <w:pPr>
        <w:widowControl/>
        <w:tabs>
          <w:tab w:val="left" w:pos="8820"/>
        </w:tabs>
        <w:autoSpaceDE/>
        <w:autoSpaceDN/>
        <w:adjustRightInd/>
        <w:ind w:left="426" w:hanging="426"/>
        <w:jc w:val="both"/>
        <w:rPr>
          <w:rFonts w:eastAsia="Calibri"/>
          <w:sz w:val="22"/>
          <w:szCs w:val="22"/>
          <w:lang w:val="fr-FR"/>
        </w:rPr>
      </w:pPr>
      <w:r w:rsidRPr="002E6605">
        <w:rPr>
          <w:rFonts w:eastAsia="Calibri"/>
          <w:sz w:val="22"/>
          <w:szCs w:val="22"/>
          <w:lang w:val="fr-FR"/>
        </w:rPr>
        <w:t xml:space="preserve">C. </w:t>
      </w:r>
      <w:r w:rsidRPr="002E6605">
        <w:rPr>
          <w:rFonts w:eastAsia="Calibri"/>
          <w:sz w:val="22"/>
          <w:szCs w:val="22"/>
          <w:lang w:val="fr-FR"/>
        </w:rPr>
        <w:tab/>
      </w:r>
      <w:r w:rsidRPr="008C2887">
        <w:rPr>
          <w:rFonts w:eastAsia="Calibri"/>
          <w:sz w:val="22"/>
          <w:szCs w:val="22"/>
          <w:lang w:val="fr-FR"/>
        </w:rPr>
        <w:t>Recomm</w:t>
      </w:r>
      <w:r w:rsidR="008C2887" w:rsidRPr="008C2887">
        <w:rPr>
          <w:rFonts w:eastAsia="Calibri"/>
          <w:sz w:val="22"/>
          <w:szCs w:val="22"/>
          <w:lang w:val="fr-FR"/>
        </w:rPr>
        <w:t>a</w:t>
      </w:r>
      <w:r w:rsidRPr="008C2887">
        <w:rPr>
          <w:rFonts w:eastAsia="Calibri"/>
          <w:sz w:val="22"/>
          <w:szCs w:val="22"/>
          <w:lang w:val="fr-FR"/>
        </w:rPr>
        <w:t xml:space="preserve">ndations </w:t>
      </w:r>
      <w:r w:rsidR="008C2887" w:rsidRPr="008C2887">
        <w:rPr>
          <w:rFonts w:eastAsia="Calibri"/>
          <w:sz w:val="22"/>
          <w:szCs w:val="22"/>
          <w:lang w:val="fr-FR"/>
        </w:rPr>
        <w:t xml:space="preserve">pour l’application </w:t>
      </w:r>
      <w:r w:rsidR="008C2887">
        <w:rPr>
          <w:rFonts w:eastAsia="Calibri"/>
          <w:sz w:val="22"/>
          <w:szCs w:val="22"/>
          <w:lang w:val="fr-FR"/>
        </w:rPr>
        <w:t xml:space="preserve">de </w:t>
      </w:r>
      <w:r w:rsidR="008C2887" w:rsidRPr="008C2887">
        <w:rPr>
          <w:rFonts w:eastAsia="Calibri"/>
          <w:sz w:val="22"/>
          <w:szCs w:val="22"/>
          <w:lang w:val="fr-FR"/>
        </w:rPr>
        <w:t>m</w:t>
      </w:r>
      <w:r w:rsidR="008C2887">
        <w:rPr>
          <w:rFonts w:eastAsia="Calibri"/>
          <w:sz w:val="22"/>
          <w:szCs w:val="22"/>
          <w:lang w:val="fr-FR"/>
        </w:rPr>
        <w:t>e</w:t>
      </w:r>
      <w:r w:rsidR="008C2887" w:rsidRPr="008C2887">
        <w:rPr>
          <w:rFonts w:eastAsia="Calibri"/>
          <w:sz w:val="22"/>
          <w:szCs w:val="22"/>
          <w:lang w:val="fr-FR"/>
        </w:rPr>
        <w:t>sures nationales plus s</w:t>
      </w:r>
      <w:r w:rsidR="00871B95">
        <w:rPr>
          <w:rFonts w:eastAsia="Calibri"/>
          <w:sz w:val="22"/>
          <w:szCs w:val="22"/>
          <w:lang w:val="fr-FR"/>
        </w:rPr>
        <w:t>trictes</w:t>
      </w:r>
      <w:r w:rsidR="008C2887">
        <w:rPr>
          <w:rFonts w:eastAsia="Calibri"/>
          <w:sz w:val="22"/>
          <w:szCs w:val="22"/>
          <w:lang w:val="fr-FR"/>
        </w:rPr>
        <w:t xml:space="preserve"> </w:t>
      </w:r>
    </w:p>
    <w:p w:rsidR="008C2887" w:rsidRDefault="008C2887" w:rsidP="008C2887">
      <w:pPr>
        <w:widowControl/>
        <w:tabs>
          <w:tab w:val="left" w:pos="8820"/>
        </w:tabs>
        <w:autoSpaceDE/>
        <w:autoSpaceDN/>
        <w:adjustRightInd/>
        <w:ind w:left="426" w:hanging="426"/>
        <w:jc w:val="both"/>
        <w:rPr>
          <w:rFonts w:eastAsia="Calibri"/>
          <w:sz w:val="22"/>
          <w:szCs w:val="22"/>
          <w:lang w:val="fr-FR"/>
        </w:rPr>
      </w:pPr>
      <w:r>
        <w:rPr>
          <w:rFonts w:eastAsia="Calibri"/>
          <w:sz w:val="22"/>
          <w:szCs w:val="22"/>
          <w:lang w:val="fr-FR"/>
        </w:rPr>
        <w:tab/>
        <w:t>concernant l’importation et le trans</w:t>
      </w:r>
      <w:r w:rsidR="002E6605">
        <w:rPr>
          <w:rFonts w:eastAsia="Calibri"/>
          <w:sz w:val="22"/>
          <w:szCs w:val="22"/>
          <w:lang w:val="fr-FR"/>
        </w:rPr>
        <w:t>it</w:t>
      </w:r>
      <w:r>
        <w:rPr>
          <w:rFonts w:eastAsia="Calibri"/>
          <w:sz w:val="22"/>
          <w:szCs w:val="22"/>
          <w:lang w:val="fr-FR"/>
        </w:rPr>
        <w:t xml:space="preserve"> de cétacés vivants à des fins </w:t>
      </w:r>
    </w:p>
    <w:p w:rsidR="00E03D26" w:rsidRPr="008C2887" w:rsidRDefault="008C2887" w:rsidP="00E23002">
      <w:pPr>
        <w:widowControl/>
        <w:tabs>
          <w:tab w:val="left" w:pos="8789"/>
        </w:tabs>
        <w:autoSpaceDE/>
        <w:autoSpaceDN/>
        <w:adjustRightInd/>
        <w:ind w:left="426" w:hanging="426"/>
        <w:jc w:val="both"/>
        <w:rPr>
          <w:rFonts w:eastAsia="Calibri"/>
          <w:sz w:val="22"/>
          <w:szCs w:val="22"/>
          <w:lang w:val="fr-FR"/>
        </w:rPr>
      </w:pPr>
      <w:r>
        <w:rPr>
          <w:rFonts w:eastAsia="Calibri"/>
          <w:sz w:val="22"/>
          <w:szCs w:val="22"/>
          <w:lang w:val="fr-FR"/>
        </w:rPr>
        <w:tab/>
        <w:t>commerciales</w:t>
      </w:r>
      <w:r w:rsidR="000A2452" w:rsidRPr="008C2887">
        <w:rPr>
          <w:rFonts w:eastAsia="Calibri"/>
          <w:sz w:val="22"/>
          <w:szCs w:val="22"/>
          <w:lang w:val="fr-FR"/>
        </w:rPr>
        <w:t xml:space="preserve"> ………</w:t>
      </w:r>
      <w:r w:rsidR="00FB1B61">
        <w:rPr>
          <w:rFonts w:eastAsia="Calibri"/>
          <w:sz w:val="22"/>
          <w:szCs w:val="22"/>
          <w:lang w:val="fr-FR"/>
        </w:rPr>
        <w:t>……………………………………………………………………….</w:t>
      </w:r>
      <w:r w:rsidR="000A2452" w:rsidRPr="008C2887">
        <w:rPr>
          <w:rFonts w:eastAsia="Calibri"/>
          <w:sz w:val="22"/>
          <w:szCs w:val="22"/>
          <w:lang w:val="fr-FR"/>
        </w:rPr>
        <w:t>..</w:t>
      </w:r>
      <w:r w:rsidR="000A2452" w:rsidRPr="008C2887">
        <w:rPr>
          <w:rFonts w:eastAsia="Calibri"/>
          <w:sz w:val="22"/>
          <w:szCs w:val="22"/>
          <w:lang w:val="fr-FR"/>
        </w:rPr>
        <w:tab/>
      </w:r>
      <w:r w:rsidR="00E23002">
        <w:rPr>
          <w:rFonts w:eastAsia="Calibri"/>
          <w:sz w:val="22"/>
          <w:szCs w:val="22"/>
          <w:lang w:val="fr-FR"/>
        </w:rPr>
        <w:t>32</w:t>
      </w:r>
    </w:p>
    <w:p w:rsidR="00E03D26" w:rsidRPr="008C2887" w:rsidRDefault="00E03D26" w:rsidP="00E03D26">
      <w:pPr>
        <w:widowControl/>
        <w:autoSpaceDE/>
        <w:autoSpaceDN/>
        <w:adjustRightInd/>
        <w:jc w:val="both"/>
        <w:rPr>
          <w:rFonts w:eastAsia="Calibri"/>
          <w:sz w:val="22"/>
          <w:szCs w:val="22"/>
          <w:lang w:val="fr-FR"/>
        </w:rPr>
      </w:pPr>
    </w:p>
    <w:p w:rsidR="00E03D26" w:rsidRPr="008C2887" w:rsidRDefault="00E03D26" w:rsidP="00E03D26">
      <w:pPr>
        <w:widowControl/>
        <w:autoSpaceDE/>
        <w:autoSpaceDN/>
        <w:adjustRightInd/>
        <w:jc w:val="both"/>
        <w:rPr>
          <w:rFonts w:eastAsia="Calibri"/>
          <w:sz w:val="22"/>
          <w:szCs w:val="22"/>
          <w:lang w:val="fr-FR"/>
        </w:rPr>
      </w:pPr>
    </w:p>
    <w:p w:rsidR="00E03D26" w:rsidRPr="008C2887" w:rsidRDefault="00E03D26">
      <w:pPr>
        <w:widowControl/>
        <w:autoSpaceDE/>
        <w:autoSpaceDN/>
        <w:adjustRightInd/>
        <w:rPr>
          <w:rFonts w:eastAsia="Calibri"/>
          <w:b/>
          <w:sz w:val="22"/>
          <w:szCs w:val="22"/>
          <w:lang w:val="fr-FR"/>
        </w:rPr>
      </w:pPr>
      <w:r w:rsidRPr="008C2887">
        <w:rPr>
          <w:rFonts w:eastAsia="Calibri"/>
          <w:b/>
          <w:sz w:val="22"/>
          <w:szCs w:val="22"/>
          <w:lang w:val="fr-FR"/>
        </w:rPr>
        <w:br w:type="page"/>
      </w:r>
    </w:p>
    <w:p w:rsidR="00E03D26" w:rsidRPr="00804DB1" w:rsidRDefault="00804DB1" w:rsidP="00D479F7">
      <w:pPr>
        <w:pStyle w:val="ListParagraph"/>
        <w:widowControl/>
        <w:numPr>
          <w:ilvl w:val="0"/>
          <w:numId w:val="25"/>
        </w:numPr>
        <w:autoSpaceDE/>
        <w:autoSpaceDN/>
        <w:adjustRightInd/>
        <w:ind w:left="426" w:hanging="426"/>
        <w:jc w:val="both"/>
        <w:rPr>
          <w:rFonts w:eastAsia="Calibri"/>
          <w:b/>
          <w:sz w:val="22"/>
          <w:szCs w:val="22"/>
          <w:lang w:val="fr-FR"/>
        </w:rPr>
      </w:pPr>
      <w:r w:rsidRPr="00804DB1">
        <w:rPr>
          <w:rFonts w:eastAsia="Calibri"/>
          <w:b/>
          <w:sz w:val="22"/>
          <w:szCs w:val="22"/>
          <w:lang w:val="fr-FR"/>
        </w:rPr>
        <w:t xml:space="preserve">Portée et finalité du </w:t>
      </w:r>
      <w:r>
        <w:rPr>
          <w:rFonts w:eastAsia="Calibri"/>
          <w:b/>
          <w:sz w:val="22"/>
          <w:szCs w:val="22"/>
          <w:lang w:val="fr-FR"/>
        </w:rPr>
        <w:t>pré</w:t>
      </w:r>
      <w:r w:rsidRPr="00804DB1">
        <w:rPr>
          <w:rFonts w:eastAsia="Calibri"/>
          <w:b/>
          <w:sz w:val="22"/>
          <w:szCs w:val="22"/>
          <w:lang w:val="fr-FR"/>
        </w:rPr>
        <w:t>sent rapport</w:t>
      </w:r>
    </w:p>
    <w:p w:rsidR="00E03D26" w:rsidRPr="00804DB1" w:rsidRDefault="00E03D26" w:rsidP="00E03D26">
      <w:pPr>
        <w:widowControl/>
        <w:autoSpaceDE/>
        <w:autoSpaceDN/>
        <w:adjustRightInd/>
        <w:jc w:val="both"/>
        <w:rPr>
          <w:rFonts w:eastAsia="Calibri"/>
          <w:b/>
          <w:sz w:val="22"/>
          <w:szCs w:val="22"/>
          <w:lang w:val="fr-FR"/>
        </w:rPr>
      </w:pPr>
    </w:p>
    <w:p w:rsidR="00E03D26" w:rsidRPr="008F3072" w:rsidRDefault="008F3072" w:rsidP="00D479F7">
      <w:pPr>
        <w:widowControl/>
        <w:numPr>
          <w:ilvl w:val="0"/>
          <w:numId w:val="12"/>
        </w:numPr>
        <w:autoSpaceDE/>
        <w:autoSpaceDN/>
        <w:adjustRightInd/>
        <w:ind w:left="426" w:hanging="437"/>
        <w:jc w:val="both"/>
        <w:rPr>
          <w:rFonts w:eastAsia="Calibri"/>
          <w:sz w:val="22"/>
          <w:szCs w:val="22"/>
          <w:lang w:val="fr-FR"/>
        </w:rPr>
      </w:pPr>
      <w:r>
        <w:rPr>
          <w:rFonts w:eastAsia="Calibri"/>
          <w:sz w:val="22"/>
          <w:szCs w:val="22"/>
          <w:lang w:val="fr-FR"/>
        </w:rPr>
        <w:t>En raison d’un certain n</w:t>
      </w:r>
      <w:r w:rsidR="00413B94">
        <w:rPr>
          <w:rFonts w:eastAsia="Calibri"/>
          <w:sz w:val="22"/>
          <w:szCs w:val="22"/>
          <w:lang w:val="fr-FR"/>
        </w:rPr>
        <w:t>o</w:t>
      </w:r>
      <w:r>
        <w:rPr>
          <w:rFonts w:eastAsia="Calibri"/>
          <w:sz w:val="22"/>
          <w:szCs w:val="22"/>
          <w:lang w:val="fr-FR"/>
        </w:rPr>
        <w:t>mbre</w:t>
      </w:r>
      <w:r w:rsidR="00413B94">
        <w:rPr>
          <w:rFonts w:eastAsia="Calibri"/>
          <w:sz w:val="22"/>
          <w:szCs w:val="22"/>
          <w:lang w:val="fr-FR"/>
        </w:rPr>
        <w:t xml:space="preserve"> </w:t>
      </w:r>
      <w:r>
        <w:rPr>
          <w:rFonts w:eastAsia="Calibri"/>
          <w:sz w:val="22"/>
          <w:szCs w:val="22"/>
          <w:lang w:val="fr-FR"/>
        </w:rPr>
        <w:t>de pr</w:t>
      </w:r>
      <w:r w:rsidR="008256EF">
        <w:rPr>
          <w:rFonts w:eastAsia="Calibri"/>
          <w:sz w:val="22"/>
          <w:szCs w:val="22"/>
          <w:lang w:val="fr-FR"/>
        </w:rPr>
        <w:t>éoccupations liées à la</w:t>
      </w:r>
      <w:r>
        <w:rPr>
          <w:rFonts w:eastAsia="Calibri"/>
          <w:sz w:val="22"/>
          <w:szCs w:val="22"/>
          <w:lang w:val="fr-FR"/>
        </w:rPr>
        <w:t xml:space="preserve"> conservation </w:t>
      </w:r>
      <w:r w:rsidR="00413B94">
        <w:rPr>
          <w:rFonts w:eastAsia="Calibri"/>
          <w:sz w:val="22"/>
          <w:szCs w:val="22"/>
          <w:lang w:val="fr-FR"/>
        </w:rPr>
        <w:t>concernant</w:t>
      </w:r>
      <w:r>
        <w:rPr>
          <w:rFonts w:eastAsia="Calibri"/>
          <w:sz w:val="22"/>
          <w:szCs w:val="22"/>
          <w:lang w:val="fr-FR"/>
        </w:rPr>
        <w:t xml:space="preserve"> la capture de </w:t>
      </w:r>
      <w:r w:rsidR="00413B94">
        <w:rPr>
          <w:rFonts w:eastAsia="Calibri"/>
          <w:sz w:val="22"/>
          <w:szCs w:val="22"/>
          <w:lang w:val="fr-FR"/>
        </w:rPr>
        <w:t>cétacés</w:t>
      </w:r>
      <w:r>
        <w:rPr>
          <w:rFonts w:eastAsia="Calibri"/>
          <w:sz w:val="22"/>
          <w:szCs w:val="22"/>
          <w:lang w:val="fr-FR"/>
        </w:rPr>
        <w:t xml:space="preserve"> vivants, la</w:t>
      </w:r>
      <w:r w:rsidR="00E03D26" w:rsidRPr="008F3072">
        <w:rPr>
          <w:rFonts w:eastAsia="Calibri"/>
          <w:sz w:val="22"/>
          <w:szCs w:val="22"/>
          <w:lang w:val="fr-FR"/>
        </w:rPr>
        <w:t xml:space="preserve"> Conf</w:t>
      </w:r>
      <w:r w:rsidRPr="008F3072">
        <w:rPr>
          <w:rFonts w:eastAsia="Calibri"/>
          <w:sz w:val="22"/>
          <w:szCs w:val="22"/>
          <w:lang w:val="fr-FR"/>
        </w:rPr>
        <w:t>érence des Parties à la Convention sur la c</w:t>
      </w:r>
      <w:r w:rsidR="00E03D26" w:rsidRPr="008F3072">
        <w:rPr>
          <w:rFonts w:eastAsia="Calibri"/>
          <w:sz w:val="22"/>
          <w:szCs w:val="22"/>
          <w:lang w:val="fr-FR"/>
        </w:rPr>
        <w:t xml:space="preserve">onservation </w:t>
      </w:r>
      <w:r w:rsidRPr="008F3072">
        <w:rPr>
          <w:rFonts w:eastAsia="Calibri"/>
          <w:sz w:val="22"/>
          <w:szCs w:val="22"/>
          <w:lang w:val="fr-FR"/>
        </w:rPr>
        <w:t xml:space="preserve">des espèces migratrices </w:t>
      </w:r>
      <w:r w:rsidR="00413B94" w:rsidRPr="008F3072">
        <w:rPr>
          <w:rFonts w:eastAsia="Calibri"/>
          <w:sz w:val="22"/>
          <w:szCs w:val="22"/>
          <w:lang w:val="fr-FR"/>
        </w:rPr>
        <w:t>appartenant</w:t>
      </w:r>
      <w:r w:rsidRPr="008F3072">
        <w:rPr>
          <w:rFonts w:eastAsia="Calibri"/>
          <w:sz w:val="22"/>
          <w:szCs w:val="22"/>
          <w:lang w:val="fr-FR"/>
        </w:rPr>
        <w:t xml:space="preserve"> à la faune </w:t>
      </w:r>
      <w:r w:rsidR="00413B94" w:rsidRPr="008F3072">
        <w:rPr>
          <w:rFonts w:eastAsia="Calibri"/>
          <w:sz w:val="22"/>
          <w:szCs w:val="22"/>
          <w:lang w:val="fr-FR"/>
        </w:rPr>
        <w:t>sauvage</w:t>
      </w:r>
      <w:r w:rsidR="00E03D26" w:rsidRPr="008F3072">
        <w:rPr>
          <w:rFonts w:eastAsia="Calibri"/>
          <w:sz w:val="22"/>
          <w:szCs w:val="22"/>
          <w:lang w:val="fr-FR"/>
        </w:rPr>
        <w:t xml:space="preserve"> (CMS)</w:t>
      </w:r>
      <w:r w:rsidR="00E03D26" w:rsidRPr="00E03D26">
        <w:rPr>
          <w:rFonts w:eastAsia="Calibri"/>
          <w:sz w:val="22"/>
          <w:szCs w:val="22"/>
          <w:vertAlign w:val="superscript"/>
        </w:rPr>
        <w:footnoteReference w:id="3"/>
      </w:r>
      <w:r w:rsidR="00E03D26" w:rsidRPr="008F3072">
        <w:rPr>
          <w:rFonts w:eastAsia="Calibri"/>
          <w:sz w:val="22"/>
          <w:szCs w:val="22"/>
          <w:lang w:val="fr-FR"/>
        </w:rPr>
        <w:t xml:space="preserve"> a</w:t>
      </w:r>
      <w:r w:rsidR="00413B94">
        <w:rPr>
          <w:rFonts w:eastAsia="Calibri"/>
          <w:sz w:val="22"/>
          <w:szCs w:val="22"/>
          <w:lang w:val="fr-FR"/>
        </w:rPr>
        <w:t xml:space="preserve"> adopté la</w:t>
      </w:r>
      <w:r w:rsidR="00E03D26" w:rsidRPr="008F3072">
        <w:rPr>
          <w:rFonts w:eastAsia="Calibri"/>
          <w:sz w:val="22"/>
          <w:szCs w:val="22"/>
          <w:lang w:val="fr-FR"/>
        </w:rPr>
        <w:t xml:space="preserve"> </w:t>
      </w:r>
      <w:hyperlink r:id="rId21" w:history="1">
        <w:r w:rsidR="00E03D26" w:rsidRPr="00D8147B">
          <w:rPr>
            <w:rStyle w:val="Hyperlink"/>
            <w:rFonts w:eastAsia="Calibri" w:cs="Arial"/>
            <w:sz w:val="22"/>
            <w:szCs w:val="22"/>
            <w:lang w:val="fr-FR"/>
          </w:rPr>
          <w:t>R</w:t>
        </w:r>
        <w:r w:rsidR="00413B94" w:rsidRPr="00D8147B">
          <w:rPr>
            <w:rStyle w:val="Hyperlink"/>
            <w:rFonts w:eastAsia="Calibri" w:cs="Arial"/>
            <w:sz w:val="22"/>
            <w:szCs w:val="22"/>
            <w:lang w:val="fr-FR"/>
          </w:rPr>
          <w:t>é</w:t>
        </w:r>
        <w:r w:rsidR="00E03D26" w:rsidRPr="00D8147B">
          <w:rPr>
            <w:rStyle w:val="Hyperlink"/>
            <w:rFonts w:eastAsia="Calibri" w:cs="Arial"/>
            <w:sz w:val="22"/>
            <w:szCs w:val="22"/>
            <w:lang w:val="fr-FR"/>
          </w:rPr>
          <w:t xml:space="preserve">solution 11.22, </w:t>
        </w:r>
        <w:r w:rsidR="00413B94" w:rsidRPr="00D8147B">
          <w:rPr>
            <w:rStyle w:val="Hyperlink"/>
            <w:rFonts w:eastAsia="Calibri" w:cs="Arial"/>
            <w:sz w:val="22"/>
            <w:szCs w:val="22"/>
            <w:lang w:val="fr-FR"/>
          </w:rPr>
          <w:t>Captures de cétacés vivants dans le milieu naturel à des fins commerciales</w:t>
        </w:r>
      </w:hyperlink>
      <w:r w:rsidR="00413B94" w:rsidRPr="00413B94">
        <w:rPr>
          <w:lang w:val="fr-FR"/>
        </w:rPr>
        <w:t xml:space="preserve"> </w:t>
      </w:r>
      <w:r w:rsidR="00413B94">
        <w:rPr>
          <w:rFonts w:eastAsia="Calibri"/>
          <w:sz w:val="22"/>
          <w:szCs w:val="22"/>
          <w:lang w:val="fr-FR"/>
        </w:rPr>
        <w:t>à</w:t>
      </w:r>
      <w:r w:rsidR="00E03D26" w:rsidRPr="008F3072">
        <w:rPr>
          <w:rFonts w:eastAsia="Calibri"/>
          <w:sz w:val="22"/>
          <w:szCs w:val="22"/>
          <w:lang w:val="fr-FR"/>
        </w:rPr>
        <w:t xml:space="preserve"> </w:t>
      </w:r>
      <w:r w:rsidR="00413B94">
        <w:rPr>
          <w:rFonts w:eastAsia="Calibri"/>
          <w:sz w:val="22"/>
          <w:szCs w:val="22"/>
          <w:lang w:val="fr-FR"/>
        </w:rPr>
        <w:t>la Onzième Session de la Conférence des Parties.</w:t>
      </w:r>
      <w:r w:rsidR="00E03D26" w:rsidRPr="008F3072">
        <w:rPr>
          <w:rFonts w:eastAsia="Calibri"/>
          <w:sz w:val="22"/>
          <w:szCs w:val="22"/>
          <w:lang w:val="fr-FR"/>
        </w:rPr>
        <w:t xml:space="preserve"> </w:t>
      </w:r>
      <w:r w:rsidR="00413B94">
        <w:rPr>
          <w:rFonts w:eastAsia="Calibri"/>
          <w:sz w:val="22"/>
          <w:szCs w:val="22"/>
          <w:lang w:val="fr-FR"/>
        </w:rPr>
        <w:t xml:space="preserve">La </w:t>
      </w:r>
      <w:r w:rsidR="00E03D26" w:rsidRPr="008F3072">
        <w:rPr>
          <w:rFonts w:eastAsia="Calibri"/>
          <w:sz w:val="22"/>
          <w:szCs w:val="22"/>
          <w:lang w:val="fr-FR"/>
        </w:rPr>
        <w:t>R</w:t>
      </w:r>
      <w:r w:rsidR="00413B94">
        <w:rPr>
          <w:rFonts w:eastAsia="Calibri"/>
          <w:sz w:val="22"/>
          <w:szCs w:val="22"/>
          <w:lang w:val="fr-FR"/>
        </w:rPr>
        <w:t>é</w:t>
      </w:r>
      <w:r w:rsidR="00E03D26" w:rsidRPr="008F3072">
        <w:rPr>
          <w:rFonts w:eastAsia="Calibri"/>
          <w:sz w:val="22"/>
          <w:szCs w:val="22"/>
          <w:lang w:val="fr-FR"/>
        </w:rPr>
        <w:t>solution 11.22:</w:t>
      </w:r>
    </w:p>
    <w:p w:rsidR="00E03D26" w:rsidRPr="008F3072" w:rsidRDefault="00E03D26" w:rsidP="00E03D26">
      <w:pPr>
        <w:widowControl/>
        <w:autoSpaceDE/>
        <w:autoSpaceDN/>
        <w:adjustRightInd/>
        <w:jc w:val="both"/>
        <w:rPr>
          <w:rFonts w:eastAsia="Calibri"/>
          <w:sz w:val="22"/>
          <w:szCs w:val="22"/>
          <w:lang w:val="fr-FR"/>
        </w:rPr>
      </w:pPr>
    </w:p>
    <w:p w:rsidR="00D136A9" w:rsidRPr="00D136A9" w:rsidRDefault="00D136A9" w:rsidP="00D136A9">
      <w:pPr>
        <w:widowControl/>
        <w:rPr>
          <w:color w:val="000000"/>
          <w:sz w:val="23"/>
          <w:szCs w:val="23"/>
          <w:lang w:val="fr-FR"/>
        </w:rPr>
      </w:pPr>
      <w:r w:rsidRPr="00D136A9">
        <w:rPr>
          <w:color w:val="000000"/>
          <w:sz w:val="23"/>
          <w:szCs w:val="23"/>
          <w:lang w:val="fr-FR"/>
        </w:rPr>
        <w:t xml:space="preserve"> </w:t>
      </w:r>
    </w:p>
    <w:p w:rsidR="00E03D26" w:rsidRPr="00315533" w:rsidRDefault="00D136A9" w:rsidP="00E03D26">
      <w:pPr>
        <w:pStyle w:val="ListParagraph"/>
        <w:numPr>
          <w:ilvl w:val="3"/>
          <w:numId w:val="2"/>
        </w:numPr>
        <w:ind w:left="720" w:right="720" w:firstLine="0"/>
        <w:jc w:val="both"/>
        <w:rPr>
          <w:rFonts w:eastAsia="Calibri"/>
          <w:sz w:val="22"/>
          <w:szCs w:val="22"/>
          <w:lang w:val="fr-FR"/>
        </w:rPr>
      </w:pPr>
      <w:r w:rsidRPr="00315533">
        <w:rPr>
          <w:rFonts w:eastAsia="Calibri"/>
          <w:i/>
          <w:spacing w:val="1"/>
          <w:sz w:val="22"/>
          <w:szCs w:val="22"/>
          <w:lang w:val="fr-FR"/>
        </w:rPr>
        <w:t>Invite</w:t>
      </w:r>
      <w:r w:rsidRPr="00315533">
        <w:rPr>
          <w:rFonts w:eastAsia="Calibri"/>
          <w:spacing w:val="1"/>
          <w:sz w:val="22"/>
          <w:szCs w:val="22"/>
          <w:lang w:val="fr-FR"/>
        </w:rPr>
        <w:t xml:space="preserve"> les Parties qui ne l’auraient pas déjà fait à élaborer et à mettre en application une loi nationale, le cas échéant, interdisant la capture dans leur milieu naturel de cétacés vivants à des fins commerciales</w:t>
      </w:r>
      <w:r w:rsidR="00E03D26" w:rsidRPr="00315533">
        <w:rPr>
          <w:rFonts w:eastAsia="Calibri"/>
          <w:sz w:val="22"/>
          <w:szCs w:val="22"/>
          <w:lang w:val="fr-FR"/>
        </w:rPr>
        <w:t>;</w:t>
      </w:r>
    </w:p>
    <w:p w:rsidR="00D136A9" w:rsidRPr="00D136A9" w:rsidRDefault="00D136A9" w:rsidP="00D136A9">
      <w:pPr>
        <w:widowControl/>
        <w:rPr>
          <w:color w:val="000000"/>
          <w:sz w:val="23"/>
          <w:szCs w:val="23"/>
          <w:lang w:val="fr-FR"/>
        </w:rPr>
      </w:pPr>
    </w:p>
    <w:p w:rsidR="00E03D26" w:rsidRPr="00D136A9" w:rsidRDefault="00315533" w:rsidP="009C72BE">
      <w:pPr>
        <w:pStyle w:val="ListParagraph"/>
        <w:numPr>
          <w:ilvl w:val="3"/>
          <w:numId w:val="2"/>
        </w:numPr>
        <w:ind w:left="709" w:right="720" w:firstLine="0"/>
        <w:jc w:val="both"/>
        <w:rPr>
          <w:rFonts w:eastAsia="Calibri"/>
          <w:sz w:val="22"/>
          <w:szCs w:val="22"/>
          <w:lang w:val="fr-FR"/>
        </w:rPr>
      </w:pPr>
      <w:r w:rsidRPr="00315533">
        <w:rPr>
          <w:rFonts w:eastAsia="Calibri"/>
          <w:i/>
          <w:sz w:val="22"/>
          <w:szCs w:val="22"/>
          <w:lang w:val="fr-FR"/>
        </w:rPr>
        <w:t>Prie</w:t>
      </w:r>
      <w:r>
        <w:rPr>
          <w:rFonts w:eastAsia="Calibri"/>
          <w:sz w:val="22"/>
          <w:szCs w:val="22"/>
          <w:lang w:val="fr-FR"/>
        </w:rPr>
        <w:t xml:space="preserve"> l</w:t>
      </w:r>
      <w:r w:rsidR="00D136A9">
        <w:rPr>
          <w:rFonts w:eastAsia="Calibri"/>
          <w:sz w:val="22"/>
          <w:szCs w:val="22"/>
          <w:lang w:val="fr-FR"/>
        </w:rPr>
        <w:t>es Parties de considérer de prendre des mesures plus strictes en ligne avec l’Article XIV de la CITES en ce qui concerne l’importation et le transit international de cétacés vivants capturés à des fins commerciales dans leur milieu naturel</w:t>
      </w:r>
      <w:r w:rsidR="00E03D26" w:rsidRPr="00D136A9">
        <w:rPr>
          <w:rFonts w:eastAsia="Calibri"/>
          <w:sz w:val="22"/>
          <w:szCs w:val="22"/>
          <w:lang w:val="fr-FR"/>
        </w:rPr>
        <w:t>;</w:t>
      </w:r>
    </w:p>
    <w:p w:rsidR="00E03D26" w:rsidRPr="00D136A9" w:rsidRDefault="00E03D26" w:rsidP="00E03D26">
      <w:pPr>
        <w:ind w:left="720" w:right="720"/>
        <w:jc w:val="both"/>
        <w:rPr>
          <w:rFonts w:eastAsia="Calibri"/>
          <w:sz w:val="22"/>
          <w:szCs w:val="22"/>
          <w:lang w:val="fr-FR"/>
        </w:rPr>
      </w:pPr>
    </w:p>
    <w:p w:rsidR="00E03D26" w:rsidRPr="008777F0" w:rsidRDefault="00315533" w:rsidP="009C72BE">
      <w:pPr>
        <w:pStyle w:val="ListParagraph"/>
        <w:numPr>
          <w:ilvl w:val="3"/>
          <w:numId w:val="2"/>
        </w:numPr>
        <w:ind w:left="709" w:right="720" w:firstLine="0"/>
        <w:jc w:val="both"/>
        <w:rPr>
          <w:rFonts w:eastAsia="Calibri"/>
          <w:sz w:val="22"/>
          <w:szCs w:val="22"/>
          <w:lang w:val="fr-FR"/>
        </w:rPr>
      </w:pPr>
      <w:r>
        <w:rPr>
          <w:rFonts w:eastAsia="Calibri"/>
          <w:i/>
          <w:iCs/>
          <w:sz w:val="22"/>
          <w:szCs w:val="22"/>
          <w:lang w:val="fr-FR"/>
        </w:rPr>
        <w:t>De</w:t>
      </w:r>
      <w:r w:rsidRPr="00315533">
        <w:rPr>
          <w:rFonts w:eastAsia="Calibri"/>
          <w:i/>
          <w:iCs/>
          <w:sz w:val="22"/>
          <w:szCs w:val="22"/>
          <w:lang w:val="fr-FR"/>
        </w:rPr>
        <w:t>mande au</w:t>
      </w:r>
      <w:r w:rsidR="00E03D26" w:rsidRPr="00315533">
        <w:rPr>
          <w:rFonts w:eastAsia="Calibri"/>
          <w:spacing w:val="6"/>
          <w:sz w:val="22"/>
          <w:szCs w:val="22"/>
          <w:lang w:val="fr-FR"/>
        </w:rPr>
        <w:t xml:space="preserve"> </w:t>
      </w:r>
      <w:r w:rsidR="008777F0">
        <w:rPr>
          <w:rFonts w:eastAsia="Calibri"/>
          <w:spacing w:val="6"/>
          <w:sz w:val="22"/>
          <w:szCs w:val="22"/>
          <w:lang w:val="fr-FR"/>
        </w:rPr>
        <w:t>Secrétariat et au Conseil scientifique de chercher à renforcer la coopération avec la CITES et la CBI afin de protéger les espèces de petits cétacés qui risquent d’être capturés vivant dands leur milieu nature ;</w:t>
      </w:r>
    </w:p>
    <w:p w:rsidR="00E03D26" w:rsidRPr="00315533" w:rsidRDefault="00E03D26" w:rsidP="00E03D26">
      <w:pPr>
        <w:ind w:left="720" w:right="720"/>
        <w:jc w:val="both"/>
        <w:rPr>
          <w:rFonts w:eastAsia="Calibri"/>
          <w:sz w:val="22"/>
          <w:szCs w:val="22"/>
          <w:lang w:val="fr-FR"/>
        </w:rPr>
      </w:pPr>
    </w:p>
    <w:p w:rsidR="00E03D26" w:rsidRPr="00315533" w:rsidRDefault="00315533" w:rsidP="009C72BE">
      <w:pPr>
        <w:pStyle w:val="ListParagraph"/>
        <w:numPr>
          <w:ilvl w:val="3"/>
          <w:numId w:val="2"/>
        </w:numPr>
        <w:ind w:left="709" w:right="720" w:firstLine="0"/>
        <w:jc w:val="both"/>
        <w:rPr>
          <w:rFonts w:eastAsia="Calibri"/>
          <w:sz w:val="22"/>
          <w:szCs w:val="22"/>
          <w:lang w:val="fr-FR"/>
        </w:rPr>
      </w:pPr>
      <w:r w:rsidRPr="00315533">
        <w:rPr>
          <w:rFonts w:eastAsia="Calibri"/>
          <w:i/>
          <w:iCs/>
          <w:sz w:val="22"/>
          <w:szCs w:val="22"/>
          <w:lang w:val="fr-FR"/>
        </w:rPr>
        <w:t xml:space="preserve">Engage </w:t>
      </w:r>
      <w:r w:rsidRPr="00315533">
        <w:rPr>
          <w:rFonts w:eastAsia="Calibri"/>
          <w:iCs/>
          <w:sz w:val="22"/>
          <w:szCs w:val="22"/>
          <w:lang w:val="fr-FR"/>
        </w:rPr>
        <w:t xml:space="preserve">les </w:t>
      </w:r>
      <w:r w:rsidR="00E03D26" w:rsidRPr="00315533">
        <w:rPr>
          <w:rFonts w:eastAsia="Calibri"/>
          <w:spacing w:val="1"/>
          <w:sz w:val="22"/>
          <w:szCs w:val="22"/>
          <w:lang w:val="fr-FR"/>
        </w:rPr>
        <w:t>P</w:t>
      </w:r>
      <w:r w:rsidR="00E03D26" w:rsidRPr="00315533">
        <w:rPr>
          <w:rFonts w:eastAsia="Calibri"/>
          <w:spacing w:val="-1"/>
          <w:sz w:val="22"/>
          <w:szCs w:val="22"/>
          <w:lang w:val="fr-FR"/>
        </w:rPr>
        <w:t>a</w:t>
      </w:r>
      <w:r w:rsidR="00E03D26" w:rsidRPr="00315533">
        <w:rPr>
          <w:rFonts w:eastAsia="Calibri"/>
          <w:sz w:val="22"/>
          <w:szCs w:val="22"/>
          <w:lang w:val="fr-FR"/>
        </w:rPr>
        <w:t xml:space="preserve">rties </w:t>
      </w:r>
      <w:r w:rsidRPr="00315533">
        <w:rPr>
          <w:rFonts w:eastAsia="Calibri"/>
          <w:sz w:val="22"/>
          <w:szCs w:val="22"/>
          <w:lang w:val="fr-FR"/>
        </w:rPr>
        <w:t>à apporter un soutien à la C</w:t>
      </w:r>
      <w:r w:rsidR="006237F3">
        <w:rPr>
          <w:rFonts w:eastAsia="Calibri"/>
          <w:sz w:val="22"/>
          <w:szCs w:val="22"/>
          <w:lang w:val="fr-FR"/>
        </w:rPr>
        <w:t>IT</w:t>
      </w:r>
      <w:r w:rsidRPr="00315533">
        <w:rPr>
          <w:rFonts w:eastAsia="Calibri"/>
          <w:sz w:val="22"/>
          <w:szCs w:val="22"/>
          <w:lang w:val="fr-FR"/>
        </w:rPr>
        <w:t xml:space="preserve">ES et à la CBI et, dans la mesure du possible, à coopérer  et à collaborer avec </w:t>
      </w:r>
      <w:r w:rsidR="006237F3" w:rsidRPr="00315533">
        <w:rPr>
          <w:rFonts w:eastAsia="Calibri"/>
          <w:sz w:val="22"/>
          <w:szCs w:val="22"/>
          <w:lang w:val="fr-FR"/>
        </w:rPr>
        <w:t>elles</w:t>
      </w:r>
      <w:r w:rsidRPr="00315533">
        <w:rPr>
          <w:rFonts w:eastAsia="Calibri"/>
          <w:sz w:val="22"/>
          <w:szCs w:val="22"/>
          <w:lang w:val="fr-FR"/>
        </w:rPr>
        <w:t xml:space="preserve"> afin</w:t>
      </w:r>
      <w:r>
        <w:rPr>
          <w:rFonts w:eastAsia="Calibri"/>
          <w:sz w:val="22"/>
          <w:szCs w:val="22"/>
          <w:lang w:val="fr-FR"/>
        </w:rPr>
        <w:t xml:space="preserve"> </w:t>
      </w:r>
      <w:r w:rsidRPr="00315533">
        <w:rPr>
          <w:rFonts w:eastAsia="Calibri"/>
          <w:sz w:val="22"/>
          <w:szCs w:val="22"/>
          <w:lang w:val="fr-FR"/>
        </w:rPr>
        <w:t>de protéger les espèces de petits c</w:t>
      </w:r>
      <w:r>
        <w:rPr>
          <w:rFonts w:eastAsia="Calibri"/>
          <w:sz w:val="22"/>
          <w:szCs w:val="22"/>
          <w:lang w:val="fr-FR"/>
        </w:rPr>
        <w:t>é</w:t>
      </w:r>
      <w:r w:rsidRPr="00315533">
        <w:rPr>
          <w:rFonts w:eastAsia="Calibri"/>
          <w:sz w:val="22"/>
          <w:szCs w:val="22"/>
          <w:lang w:val="fr-FR"/>
        </w:rPr>
        <w:t>tacés qui ri</w:t>
      </w:r>
      <w:r>
        <w:rPr>
          <w:rFonts w:eastAsia="Calibri"/>
          <w:sz w:val="22"/>
          <w:szCs w:val="22"/>
          <w:lang w:val="fr-FR"/>
        </w:rPr>
        <w:t>s</w:t>
      </w:r>
      <w:r w:rsidRPr="00315533">
        <w:rPr>
          <w:rFonts w:eastAsia="Calibri"/>
          <w:sz w:val="22"/>
          <w:szCs w:val="22"/>
          <w:lang w:val="fr-FR"/>
        </w:rPr>
        <w:t>quent d’</w:t>
      </w:r>
      <w:r>
        <w:rPr>
          <w:rFonts w:eastAsia="Calibri"/>
          <w:sz w:val="22"/>
          <w:szCs w:val="22"/>
          <w:lang w:val="fr-FR"/>
        </w:rPr>
        <w:t>ê</w:t>
      </w:r>
      <w:r w:rsidRPr="00315533">
        <w:rPr>
          <w:rFonts w:eastAsia="Calibri"/>
          <w:sz w:val="22"/>
          <w:szCs w:val="22"/>
          <w:lang w:val="fr-FR"/>
        </w:rPr>
        <w:t>tre capturés vivants dans</w:t>
      </w:r>
      <w:r>
        <w:rPr>
          <w:rFonts w:eastAsia="Calibri"/>
          <w:sz w:val="22"/>
          <w:szCs w:val="22"/>
          <w:lang w:val="fr-FR"/>
        </w:rPr>
        <w:t xml:space="preserve"> </w:t>
      </w:r>
      <w:r w:rsidRPr="00315533">
        <w:rPr>
          <w:rFonts w:eastAsia="Calibri"/>
          <w:sz w:val="22"/>
          <w:szCs w:val="22"/>
          <w:lang w:val="fr-FR"/>
        </w:rPr>
        <w:t>leur milieu naturel</w:t>
      </w:r>
      <w:r w:rsidR="00E03D26" w:rsidRPr="00315533">
        <w:rPr>
          <w:rFonts w:eastAsia="Calibri"/>
          <w:sz w:val="22"/>
          <w:szCs w:val="22"/>
          <w:lang w:val="fr-FR"/>
        </w:rPr>
        <w:t>;</w:t>
      </w:r>
    </w:p>
    <w:p w:rsidR="00E03D26" w:rsidRPr="00315533" w:rsidRDefault="00E03D26" w:rsidP="00E03D26">
      <w:pPr>
        <w:ind w:left="720" w:right="720"/>
        <w:jc w:val="both"/>
        <w:rPr>
          <w:rFonts w:eastAsia="Calibri"/>
          <w:sz w:val="22"/>
          <w:szCs w:val="22"/>
          <w:lang w:val="fr-FR"/>
        </w:rPr>
      </w:pPr>
    </w:p>
    <w:p w:rsidR="00E03D26" w:rsidRPr="00315533" w:rsidRDefault="00315533" w:rsidP="009C72BE">
      <w:pPr>
        <w:pStyle w:val="ListParagraph"/>
        <w:numPr>
          <w:ilvl w:val="3"/>
          <w:numId w:val="2"/>
        </w:numPr>
        <w:ind w:left="709" w:right="720" w:firstLine="0"/>
        <w:jc w:val="both"/>
        <w:rPr>
          <w:rFonts w:eastAsia="Calibri"/>
          <w:sz w:val="22"/>
          <w:szCs w:val="22"/>
          <w:lang w:val="fr-FR"/>
        </w:rPr>
      </w:pPr>
      <w:r w:rsidRPr="00315533">
        <w:rPr>
          <w:rFonts w:eastAsia="Calibri"/>
          <w:i/>
          <w:iCs/>
          <w:sz w:val="22"/>
          <w:szCs w:val="22"/>
          <w:lang w:val="fr-FR"/>
        </w:rPr>
        <w:t xml:space="preserve">Prie instamment  </w:t>
      </w:r>
      <w:r w:rsidRPr="00315533">
        <w:rPr>
          <w:rFonts w:eastAsia="Calibri"/>
          <w:iCs/>
          <w:sz w:val="22"/>
          <w:szCs w:val="22"/>
          <w:lang w:val="fr-FR"/>
        </w:rPr>
        <w:t>les</w:t>
      </w:r>
      <w:r w:rsidR="00E03D26" w:rsidRPr="00315533">
        <w:rPr>
          <w:rFonts w:eastAsia="Calibri"/>
          <w:i/>
          <w:iCs/>
          <w:spacing w:val="12"/>
          <w:sz w:val="22"/>
          <w:szCs w:val="22"/>
          <w:lang w:val="fr-FR"/>
        </w:rPr>
        <w:t xml:space="preserve"> </w:t>
      </w:r>
      <w:r w:rsidR="00E03D26" w:rsidRPr="00315533">
        <w:rPr>
          <w:rFonts w:eastAsia="Calibri"/>
          <w:spacing w:val="1"/>
          <w:sz w:val="22"/>
          <w:szCs w:val="22"/>
          <w:lang w:val="fr-FR"/>
        </w:rPr>
        <w:t>P</w:t>
      </w:r>
      <w:r w:rsidR="00E03D26" w:rsidRPr="00315533">
        <w:rPr>
          <w:rFonts w:eastAsia="Calibri"/>
          <w:spacing w:val="-1"/>
          <w:sz w:val="22"/>
          <w:szCs w:val="22"/>
          <w:lang w:val="fr-FR"/>
        </w:rPr>
        <w:t>a</w:t>
      </w:r>
      <w:r w:rsidR="00E03D26" w:rsidRPr="00315533">
        <w:rPr>
          <w:rFonts w:eastAsia="Calibri"/>
          <w:sz w:val="22"/>
          <w:szCs w:val="22"/>
          <w:lang w:val="fr-FR"/>
        </w:rPr>
        <w:t>rties</w:t>
      </w:r>
      <w:r w:rsidR="00E03D26" w:rsidRPr="00315533">
        <w:rPr>
          <w:rFonts w:eastAsia="Calibri"/>
          <w:spacing w:val="15"/>
          <w:sz w:val="22"/>
          <w:szCs w:val="22"/>
          <w:lang w:val="fr-FR"/>
        </w:rPr>
        <w:t xml:space="preserve"> </w:t>
      </w:r>
      <w:r w:rsidRPr="00315533">
        <w:rPr>
          <w:rFonts w:eastAsia="Calibri"/>
          <w:spacing w:val="15"/>
          <w:sz w:val="22"/>
          <w:szCs w:val="22"/>
          <w:lang w:val="fr-FR"/>
        </w:rPr>
        <w:t xml:space="preserve">et </w:t>
      </w:r>
      <w:r w:rsidR="00E03D26" w:rsidRPr="00315533">
        <w:rPr>
          <w:rFonts w:eastAsia="Calibri"/>
          <w:i/>
          <w:iCs/>
          <w:spacing w:val="-1"/>
          <w:sz w:val="22"/>
          <w:szCs w:val="22"/>
          <w:lang w:val="fr-FR"/>
        </w:rPr>
        <w:t>e</w:t>
      </w:r>
      <w:r w:rsidR="00E03D26" w:rsidRPr="00315533">
        <w:rPr>
          <w:rFonts w:eastAsia="Calibri"/>
          <w:i/>
          <w:iCs/>
          <w:spacing w:val="2"/>
          <w:sz w:val="22"/>
          <w:szCs w:val="22"/>
          <w:lang w:val="fr-FR"/>
        </w:rPr>
        <w:t>n</w:t>
      </w:r>
      <w:r w:rsidR="00E03D26" w:rsidRPr="00315533">
        <w:rPr>
          <w:rFonts w:eastAsia="Calibri"/>
          <w:i/>
          <w:iCs/>
          <w:spacing w:val="-1"/>
          <w:sz w:val="22"/>
          <w:szCs w:val="22"/>
          <w:lang w:val="fr-FR"/>
        </w:rPr>
        <w:t>c</w:t>
      </w:r>
      <w:r w:rsidR="00E03D26" w:rsidRPr="00315533">
        <w:rPr>
          <w:rFonts w:eastAsia="Calibri"/>
          <w:i/>
          <w:iCs/>
          <w:sz w:val="22"/>
          <w:szCs w:val="22"/>
          <w:lang w:val="fr-FR"/>
        </w:rPr>
        <w:t>o</w:t>
      </w:r>
      <w:r w:rsidR="00E03D26" w:rsidRPr="00315533">
        <w:rPr>
          <w:rFonts w:eastAsia="Calibri"/>
          <w:i/>
          <w:iCs/>
          <w:spacing w:val="2"/>
          <w:sz w:val="22"/>
          <w:szCs w:val="22"/>
          <w:lang w:val="fr-FR"/>
        </w:rPr>
        <w:t>u</w:t>
      </w:r>
      <w:r w:rsidR="00E03D26" w:rsidRPr="00315533">
        <w:rPr>
          <w:rFonts w:eastAsia="Calibri"/>
          <w:i/>
          <w:iCs/>
          <w:sz w:val="22"/>
          <w:szCs w:val="22"/>
          <w:lang w:val="fr-FR"/>
        </w:rPr>
        <w:t>rage</w:t>
      </w:r>
      <w:r w:rsidR="00E03D26" w:rsidRPr="00315533">
        <w:rPr>
          <w:rFonts w:eastAsia="Calibri"/>
          <w:i/>
          <w:iCs/>
          <w:spacing w:val="12"/>
          <w:sz w:val="22"/>
          <w:szCs w:val="22"/>
          <w:lang w:val="fr-FR"/>
        </w:rPr>
        <w:t xml:space="preserve"> </w:t>
      </w:r>
      <w:r w:rsidRPr="00315533">
        <w:rPr>
          <w:rFonts w:eastAsia="Calibri"/>
          <w:spacing w:val="1"/>
          <w:sz w:val="22"/>
          <w:szCs w:val="22"/>
          <w:lang w:val="fr-FR"/>
        </w:rPr>
        <w:t xml:space="preserve">les Parties ou Signataires des instruments </w:t>
      </w:r>
      <w:r w:rsidR="006237F3" w:rsidRPr="00315533">
        <w:rPr>
          <w:rFonts w:eastAsia="Calibri"/>
          <w:spacing w:val="1"/>
          <w:sz w:val="22"/>
          <w:szCs w:val="22"/>
          <w:lang w:val="fr-FR"/>
        </w:rPr>
        <w:t>pertinents</w:t>
      </w:r>
      <w:r w:rsidRPr="00315533">
        <w:rPr>
          <w:rFonts w:eastAsia="Calibri"/>
          <w:spacing w:val="1"/>
          <w:sz w:val="22"/>
          <w:szCs w:val="22"/>
          <w:lang w:val="fr-FR"/>
        </w:rPr>
        <w:t xml:space="preserve"> de la CMS et les </w:t>
      </w:r>
      <w:r w:rsidR="006237F3" w:rsidRPr="00315533">
        <w:rPr>
          <w:rFonts w:eastAsia="Calibri"/>
          <w:spacing w:val="1"/>
          <w:sz w:val="22"/>
          <w:szCs w:val="22"/>
          <w:lang w:val="fr-FR"/>
        </w:rPr>
        <w:t>États</w:t>
      </w:r>
      <w:r w:rsidRPr="00315533">
        <w:rPr>
          <w:rFonts w:eastAsia="Calibri"/>
          <w:spacing w:val="1"/>
          <w:sz w:val="22"/>
          <w:szCs w:val="22"/>
          <w:lang w:val="fr-FR"/>
        </w:rPr>
        <w:t xml:space="preserve"> non-Parties à </w:t>
      </w:r>
      <w:r w:rsidR="006237F3" w:rsidRPr="00315533">
        <w:rPr>
          <w:rFonts w:eastAsia="Calibri"/>
          <w:spacing w:val="1"/>
          <w:sz w:val="22"/>
          <w:szCs w:val="22"/>
          <w:lang w:val="fr-FR"/>
        </w:rPr>
        <w:t>décourager</w:t>
      </w:r>
      <w:r w:rsidRPr="00315533">
        <w:rPr>
          <w:rFonts w:eastAsia="Calibri"/>
          <w:spacing w:val="1"/>
          <w:sz w:val="22"/>
          <w:szCs w:val="22"/>
          <w:lang w:val="fr-FR"/>
        </w:rPr>
        <w:t xml:space="preserve"> </w:t>
      </w:r>
      <w:r w:rsidR="006237F3" w:rsidRPr="00315533">
        <w:rPr>
          <w:rFonts w:eastAsia="Calibri"/>
          <w:spacing w:val="1"/>
          <w:sz w:val="22"/>
          <w:szCs w:val="22"/>
          <w:lang w:val="fr-FR"/>
        </w:rPr>
        <w:t>activement</w:t>
      </w:r>
      <w:r w:rsidRPr="00315533">
        <w:rPr>
          <w:rFonts w:eastAsia="Calibri"/>
          <w:spacing w:val="1"/>
          <w:sz w:val="22"/>
          <w:szCs w:val="22"/>
          <w:lang w:val="fr-FR"/>
        </w:rPr>
        <w:t xml:space="preserve"> de nouvelles captures d’animaux vivants à l’</w:t>
      </w:r>
      <w:r w:rsidR="006237F3" w:rsidRPr="00315533">
        <w:rPr>
          <w:rFonts w:eastAsia="Calibri"/>
          <w:spacing w:val="1"/>
          <w:sz w:val="22"/>
          <w:szCs w:val="22"/>
          <w:lang w:val="fr-FR"/>
        </w:rPr>
        <w:t>état</w:t>
      </w:r>
      <w:r w:rsidRPr="00315533">
        <w:rPr>
          <w:rFonts w:eastAsia="Calibri"/>
          <w:spacing w:val="1"/>
          <w:sz w:val="22"/>
          <w:szCs w:val="22"/>
          <w:lang w:val="fr-FR"/>
        </w:rPr>
        <w:t xml:space="preserve"> sauvage à des fins commerciales; et</w:t>
      </w:r>
    </w:p>
    <w:p w:rsidR="00E03D26" w:rsidRPr="00315533" w:rsidRDefault="00E03D26" w:rsidP="00E03D26">
      <w:pPr>
        <w:ind w:left="720" w:right="720"/>
        <w:jc w:val="both"/>
        <w:rPr>
          <w:rFonts w:eastAsia="Calibri"/>
          <w:sz w:val="22"/>
          <w:szCs w:val="22"/>
          <w:lang w:val="fr-FR"/>
        </w:rPr>
      </w:pPr>
    </w:p>
    <w:p w:rsidR="00E03D26" w:rsidRPr="00BF0658" w:rsidRDefault="00E03D26" w:rsidP="00BF0658">
      <w:pPr>
        <w:pStyle w:val="ListParagraph"/>
        <w:numPr>
          <w:ilvl w:val="3"/>
          <w:numId w:val="2"/>
        </w:numPr>
        <w:ind w:left="709" w:right="720" w:firstLine="0"/>
        <w:jc w:val="both"/>
        <w:rPr>
          <w:rFonts w:eastAsia="Calibri"/>
          <w:sz w:val="22"/>
          <w:szCs w:val="22"/>
          <w:lang w:val="fr-FR"/>
        </w:rPr>
      </w:pPr>
      <w:r w:rsidRPr="00BF0658">
        <w:rPr>
          <w:rFonts w:eastAsia="Calibri"/>
          <w:i/>
          <w:iCs/>
          <w:sz w:val="22"/>
          <w:szCs w:val="22"/>
          <w:lang w:val="fr-FR"/>
        </w:rPr>
        <w:t>En</w:t>
      </w:r>
      <w:r w:rsidRPr="00BF0658">
        <w:rPr>
          <w:rFonts w:eastAsia="Calibri"/>
          <w:i/>
          <w:iCs/>
          <w:spacing w:val="-1"/>
          <w:sz w:val="22"/>
          <w:szCs w:val="22"/>
          <w:lang w:val="fr-FR"/>
        </w:rPr>
        <w:t>c</w:t>
      </w:r>
      <w:r w:rsidRPr="00BF0658">
        <w:rPr>
          <w:rFonts w:eastAsia="Calibri"/>
          <w:i/>
          <w:iCs/>
          <w:sz w:val="22"/>
          <w:szCs w:val="22"/>
          <w:lang w:val="fr-FR"/>
        </w:rPr>
        <w:t>ourag</w:t>
      </w:r>
      <w:r w:rsidRPr="00BF0658">
        <w:rPr>
          <w:rFonts w:eastAsia="Calibri"/>
          <w:i/>
          <w:iCs/>
          <w:spacing w:val="-1"/>
          <w:sz w:val="22"/>
          <w:szCs w:val="22"/>
          <w:lang w:val="fr-FR"/>
        </w:rPr>
        <w:t>e</w:t>
      </w:r>
      <w:r w:rsidRPr="00BF0658">
        <w:rPr>
          <w:rFonts w:eastAsia="Calibri"/>
          <w:i/>
          <w:iCs/>
          <w:spacing w:val="22"/>
          <w:sz w:val="22"/>
          <w:szCs w:val="22"/>
          <w:lang w:val="fr-FR"/>
        </w:rPr>
        <w:t xml:space="preserve"> </w:t>
      </w:r>
      <w:r w:rsidR="00315533" w:rsidRPr="00BF0658">
        <w:rPr>
          <w:rFonts w:eastAsia="Calibri"/>
          <w:spacing w:val="1"/>
          <w:sz w:val="22"/>
          <w:szCs w:val="22"/>
          <w:lang w:val="fr-FR"/>
        </w:rPr>
        <w:t>les P</w:t>
      </w:r>
      <w:r w:rsidRPr="00BF0658">
        <w:rPr>
          <w:rFonts w:eastAsia="Calibri"/>
          <w:spacing w:val="-1"/>
          <w:sz w:val="22"/>
          <w:szCs w:val="22"/>
          <w:lang w:val="fr-FR"/>
        </w:rPr>
        <w:t>a</w:t>
      </w:r>
      <w:r w:rsidRPr="00BF0658">
        <w:rPr>
          <w:rFonts w:eastAsia="Calibri"/>
          <w:sz w:val="22"/>
          <w:szCs w:val="22"/>
          <w:lang w:val="fr-FR"/>
        </w:rPr>
        <w:t>rties</w:t>
      </w:r>
      <w:r w:rsidRPr="00BF0658">
        <w:rPr>
          <w:rFonts w:eastAsia="Calibri"/>
          <w:spacing w:val="21"/>
          <w:sz w:val="22"/>
          <w:szCs w:val="22"/>
          <w:lang w:val="fr-FR"/>
        </w:rPr>
        <w:t xml:space="preserve"> </w:t>
      </w:r>
      <w:r w:rsidR="00315533" w:rsidRPr="00BF0658">
        <w:rPr>
          <w:rFonts w:eastAsia="Calibri"/>
          <w:spacing w:val="21"/>
          <w:sz w:val="22"/>
          <w:szCs w:val="22"/>
          <w:lang w:val="fr-FR"/>
        </w:rPr>
        <w:t xml:space="preserve">à </w:t>
      </w:r>
      <w:r w:rsidR="006237F3" w:rsidRPr="00BF0658">
        <w:rPr>
          <w:rFonts w:eastAsia="Calibri"/>
          <w:spacing w:val="21"/>
          <w:sz w:val="22"/>
          <w:szCs w:val="22"/>
          <w:lang w:val="fr-FR"/>
        </w:rPr>
        <w:t>partager</w:t>
      </w:r>
      <w:r w:rsidR="00315533" w:rsidRPr="00BF0658">
        <w:rPr>
          <w:rFonts w:eastAsia="Calibri"/>
          <w:spacing w:val="21"/>
          <w:sz w:val="22"/>
          <w:szCs w:val="22"/>
          <w:lang w:val="fr-FR"/>
        </w:rPr>
        <w:t xml:space="preserve"> des </w:t>
      </w:r>
      <w:r w:rsidR="006237F3" w:rsidRPr="00BF0658">
        <w:rPr>
          <w:rFonts w:eastAsia="Calibri"/>
          <w:spacing w:val="21"/>
          <w:sz w:val="22"/>
          <w:szCs w:val="22"/>
          <w:lang w:val="fr-FR"/>
        </w:rPr>
        <w:t>données</w:t>
      </w:r>
      <w:r w:rsidR="00315533" w:rsidRPr="00BF0658">
        <w:rPr>
          <w:rFonts w:eastAsia="Calibri"/>
          <w:spacing w:val="21"/>
          <w:sz w:val="22"/>
          <w:szCs w:val="22"/>
          <w:lang w:val="fr-FR"/>
        </w:rPr>
        <w:t xml:space="preserve"> et des informations sur les captures </w:t>
      </w:r>
      <w:r w:rsidR="006237F3" w:rsidRPr="00BF0658">
        <w:rPr>
          <w:rFonts w:eastAsia="Calibri"/>
          <w:spacing w:val="21"/>
          <w:sz w:val="22"/>
          <w:szCs w:val="22"/>
          <w:lang w:val="fr-FR"/>
        </w:rPr>
        <w:t>d’animaux</w:t>
      </w:r>
      <w:r w:rsidR="00315533" w:rsidRPr="00BF0658">
        <w:rPr>
          <w:rFonts w:eastAsia="Calibri"/>
          <w:spacing w:val="21"/>
          <w:sz w:val="22"/>
          <w:szCs w:val="22"/>
          <w:lang w:val="fr-FR"/>
        </w:rPr>
        <w:t xml:space="preserve"> </w:t>
      </w:r>
      <w:r w:rsidR="006237F3" w:rsidRPr="00BF0658">
        <w:rPr>
          <w:rFonts w:eastAsia="Calibri"/>
          <w:spacing w:val="21"/>
          <w:sz w:val="22"/>
          <w:szCs w:val="22"/>
          <w:lang w:val="fr-FR"/>
        </w:rPr>
        <w:t>vivants</w:t>
      </w:r>
      <w:r w:rsidR="00315533" w:rsidRPr="00BF0658">
        <w:rPr>
          <w:rFonts w:eastAsia="Calibri"/>
          <w:spacing w:val="21"/>
          <w:sz w:val="22"/>
          <w:szCs w:val="22"/>
          <w:lang w:val="fr-FR"/>
        </w:rPr>
        <w:t xml:space="preserve"> </w:t>
      </w:r>
      <w:r w:rsidR="006237F3" w:rsidRPr="00BF0658">
        <w:rPr>
          <w:rFonts w:eastAsia="Calibri"/>
          <w:spacing w:val="21"/>
          <w:sz w:val="22"/>
          <w:szCs w:val="22"/>
          <w:lang w:val="fr-FR"/>
        </w:rPr>
        <w:t>avec la CBI et d’</w:t>
      </w:r>
      <w:r w:rsidR="00315533" w:rsidRPr="00BF0658">
        <w:rPr>
          <w:rFonts w:eastAsia="Calibri"/>
          <w:spacing w:val="21"/>
          <w:sz w:val="22"/>
          <w:szCs w:val="22"/>
          <w:lang w:val="fr-FR"/>
        </w:rPr>
        <w:t xml:space="preserve">autres instances </w:t>
      </w:r>
      <w:r w:rsidR="006237F3" w:rsidRPr="00BF0658">
        <w:rPr>
          <w:rFonts w:eastAsia="Calibri"/>
          <w:spacing w:val="21"/>
          <w:sz w:val="22"/>
          <w:szCs w:val="22"/>
          <w:lang w:val="fr-FR"/>
        </w:rPr>
        <w:t>appropriées</w:t>
      </w:r>
      <w:r w:rsidR="00315533" w:rsidRPr="00BF0658">
        <w:rPr>
          <w:rFonts w:eastAsia="Calibri"/>
          <w:spacing w:val="21"/>
          <w:sz w:val="22"/>
          <w:szCs w:val="22"/>
          <w:lang w:val="fr-FR"/>
        </w:rPr>
        <w:t>.</w:t>
      </w:r>
    </w:p>
    <w:p w:rsidR="00E03D26" w:rsidRPr="00315533" w:rsidRDefault="00E03D26" w:rsidP="00E03D26">
      <w:pPr>
        <w:widowControl/>
        <w:autoSpaceDE/>
        <w:autoSpaceDN/>
        <w:adjustRightInd/>
        <w:jc w:val="both"/>
        <w:rPr>
          <w:rFonts w:eastAsia="Calibri"/>
          <w:sz w:val="22"/>
          <w:szCs w:val="22"/>
          <w:lang w:val="fr-FR"/>
        </w:rPr>
      </w:pPr>
    </w:p>
    <w:p w:rsidR="00E03D26" w:rsidRPr="006237F3" w:rsidRDefault="006237F3" w:rsidP="00D479F7">
      <w:pPr>
        <w:widowControl/>
        <w:numPr>
          <w:ilvl w:val="0"/>
          <w:numId w:val="12"/>
        </w:numPr>
        <w:autoSpaceDE/>
        <w:autoSpaceDN/>
        <w:adjustRightInd/>
        <w:ind w:left="426" w:hanging="437"/>
        <w:jc w:val="both"/>
        <w:rPr>
          <w:rFonts w:eastAsia="Calibri"/>
          <w:sz w:val="22"/>
          <w:szCs w:val="22"/>
          <w:lang w:val="fr-FR"/>
        </w:rPr>
      </w:pPr>
      <w:r w:rsidRPr="006237F3">
        <w:rPr>
          <w:rFonts w:eastAsia="Calibri"/>
          <w:sz w:val="22"/>
          <w:szCs w:val="22"/>
          <w:lang w:val="fr-FR"/>
        </w:rPr>
        <w:t>La Ré</w:t>
      </w:r>
      <w:r w:rsidR="00E03D26" w:rsidRPr="006237F3">
        <w:rPr>
          <w:rFonts w:eastAsia="Calibri"/>
          <w:sz w:val="22"/>
          <w:szCs w:val="22"/>
          <w:lang w:val="fr-FR"/>
        </w:rPr>
        <w:t xml:space="preserve">solution 11.22 </w:t>
      </w:r>
      <w:r w:rsidRPr="006237F3">
        <w:rPr>
          <w:rFonts w:eastAsia="Calibri"/>
          <w:sz w:val="22"/>
          <w:szCs w:val="22"/>
          <w:lang w:val="fr-FR"/>
        </w:rPr>
        <w:t>demande aux Parties de pr</w:t>
      </w:r>
      <w:r>
        <w:rPr>
          <w:rFonts w:eastAsia="Calibri"/>
          <w:sz w:val="22"/>
          <w:szCs w:val="22"/>
          <w:lang w:val="fr-FR"/>
        </w:rPr>
        <w:t>e</w:t>
      </w:r>
      <w:r w:rsidRPr="006237F3">
        <w:rPr>
          <w:rFonts w:eastAsia="Calibri"/>
          <w:sz w:val="22"/>
          <w:szCs w:val="22"/>
          <w:lang w:val="fr-FR"/>
        </w:rPr>
        <w:t>ndre de</w:t>
      </w:r>
      <w:r>
        <w:rPr>
          <w:rFonts w:eastAsia="Calibri"/>
          <w:sz w:val="22"/>
          <w:szCs w:val="22"/>
          <w:lang w:val="fr-FR"/>
        </w:rPr>
        <w:t>s</w:t>
      </w:r>
      <w:r w:rsidRPr="006237F3">
        <w:rPr>
          <w:rFonts w:eastAsia="Calibri"/>
          <w:sz w:val="22"/>
          <w:szCs w:val="22"/>
          <w:lang w:val="fr-FR"/>
        </w:rPr>
        <w:t xml:space="preserve"> me</w:t>
      </w:r>
      <w:r>
        <w:rPr>
          <w:rFonts w:eastAsia="Calibri"/>
          <w:sz w:val="22"/>
          <w:szCs w:val="22"/>
          <w:lang w:val="fr-FR"/>
        </w:rPr>
        <w:t>s</w:t>
      </w:r>
      <w:r w:rsidRPr="006237F3">
        <w:rPr>
          <w:rFonts w:eastAsia="Calibri"/>
          <w:sz w:val="22"/>
          <w:szCs w:val="22"/>
          <w:lang w:val="fr-FR"/>
        </w:rPr>
        <w:t>ures plus str</w:t>
      </w:r>
      <w:r>
        <w:rPr>
          <w:rFonts w:eastAsia="Calibri"/>
          <w:sz w:val="22"/>
          <w:szCs w:val="22"/>
          <w:lang w:val="fr-FR"/>
        </w:rPr>
        <w:t>ictes</w:t>
      </w:r>
      <w:r w:rsidRPr="006237F3">
        <w:rPr>
          <w:rFonts w:eastAsia="Calibri"/>
          <w:sz w:val="22"/>
          <w:szCs w:val="22"/>
          <w:lang w:val="fr-FR"/>
        </w:rPr>
        <w:t xml:space="preserve"> que la CMS en les invitant à interdire la capture de toutes les espèces de cétacés vivants, qu’elles soient ou non inscrites à l’Annexe I de la CMS.</w:t>
      </w:r>
      <w:r w:rsidR="00E03D26" w:rsidRPr="006237F3">
        <w:rPr>
          <w:rFonts w:eastAsia="Calibri"/>
          <w:sz w:val="22"/>
          <w:szCs w:val="22"/>
          <w:lang w:val="fr-FR"/>
        </w:rPr>
        <w:t xml:space="preserve"> </w:t>
      </w:r>
      <w:r w:rsidRPr="006237F3">
        <w:rPr>
          <w:rFonts w:eastAsia="Calibri"/>
          <w:sz w:val="22"/>
          <w:szCs w:val="22"/>
          <w:lang w:val="fr-FR"/>
        </w:rPr>
        <w:t>La</w:t>
      </w:r>
      <w:r w:rsidR="00E03D26" w:rsidRPr="006237F3">
        <w:rPr>
          <w:rFonts w:eastAsia="Calibri"/>
          <w:sz w:val="22"/>
          <w:szCs w:val="22"/>
          <w:lang w:val="fr-FR"/>
        </w:rPr>
        <w:t xml:space="preserve"> r</w:t>
      </w:r>
      <w:r w:rsidRPr="006237F3">
        <w:rPr>
          <w:rFonts w:eastAsia="Calibri"/>
          <w:sz w:val="22"/>
          <w:szCs w:val="22"/>
          <w:lang w:val="fr-FR"/>
        </w:rPr>
        <w:t>é</w:t>
      </w:r>
      <w:r w:rsidR="00E03D26" w:rsidRPr="006237F3">
        <w:rPr>
          <w:rFonts w:eastAsia="Calibri"/>
          <w:sz w:val="22"/>
          <w:szCs w:val="22"/>
          <w:lang w:val="fr-FR"/>
        </w:rPr>
        <w:t xml:space="preserve">solution </w:t>
      </w:r>
      <w:r>
        <w:rPr>
          <w:rFonts w:eastAsia="Calibri"/>
          <w:sz w:val="22"/>
          <w:szCs w:val="22"/>
          <w:lang w:val="fr-FR"/>
        </w:rPr>
        <w:t>exhorte les</w:t>
      </w:r>
      <w:r w:rsidRPr="006237F3">
        <w:rPr>
          <w:rFonts w:eastAsia="Calibri"/>
          <w:sz w:val="22"/>
          <w:szCs w:val="22"/>
          <w:lang w:val="fr-FR"/>
        </w:rPr>
        <w:t xml:space="preserve"> Parties à envisage</w:t>
      </w:r>
      <w:r>
        <w:rPr>
          <w:rFonts w:eastAsia="Calibri"/>
          <w:sz w:val="22"/>
          <w:szCs w:val="22"/>
          <w:lang w:val="fr-FR"/>
        </w:rPr>
        <w:t>r</w:t>
      </w:r>
      <w:r w:rsidRPr="006237F3">
        <w:rPr>
          <w:rFonts w:eastAsia="Calibri"/>
          <w:sz w:val="22"/>
          <w:szCs w:val="22"/>
          <w:lang w:val="fr-FR"/>
        </w:rPr>
        <w:t xml:space="preserve"> d’adopter des mesures plus strictes que celles appliquées par la Convention sur le c</w:t>
      </w:r>
      <w:r>
        <w:rPr>
          <w:rFonts w:eastAsia="Calibri"/>
          <w:sz w:val="22"/>
          <w:szCs w:val="22"/>
          <w:lang w:val="fr-FR"/>
        </w:rPr>
        <w:t>om</w:t>
      </w:r>
      <w:r w:rsidRPr="006237F3">
        <w:rPr>
          <w:rFonts w:eastAsia="Calibri"/>
          <w:sz w:val="22"/>
          <w:szCs w:val="22"/>
          <w:lang w:val="fr-FR"/>
        </w:rPr>
        <w:t>merce international des espèces de faune e</w:t>
      </w:r>
      <w:r>
        <w:rPr>
          <w:rFonts w:eastAsia="Calibri"/>
          <w:sz w:val="22"/>
          <w:szCs w:val="22"/>
          <w:lang w:val="fr-FR"/>
        </w:rPr>
        <w:t xml:space="preserve">t de flore sauvages </w:t>
      </w:r>
      <w:r w:rsidR="008777F0">
        <w:rPr>
          <w:rFonts w:eastAsia="Calibri"/>
          <w:sz w:val="22"/>
          <w:szCs w:val="22"/>
          <w:lang w:val="fr-FR"/>
        </w:rPr>
        <w:t>menacées d’extinction</w:t>
      </w:r>
      <w:r w:rsidRPr="006237F3">
        <w:rPr>
          <w:rFonts w:eastAsia="Calibri"/>
          <w:sz w:val="22"/>
          <w:szCs w:val="22"/>
          <w:lang w:val="fr-FR"/>
        </w:rPr>
        <w:t xml:space="preserve"> </w:t>
      </w:r>
      <w:r w:rsidR="00E03D26" w:rsidRPr="006237F3">
        <w:rPr>
          <w:rFonts w:eastAsia="Calibri"/>
          <w:sz w:val="22"/>
          <w:szCs w:val="22"/>
          <w:lang w:val="fr-FR"/>
        </w:rPr>
        <w:t>(CITES)</w:t>
      </w:r>
      <w:r w:rsidR="00E03D26" w:rsidRPr="00E03D26">
        <w:rPr>
          <w:rFonts w:eastAsia="Calibri"/>
          <w:sz w:val="22"/>
          <w:szCs w:val="22"/>
          <w:vertAlign w:val="superscript"/>
        </w:rPr>
        <w:footnoteReference w:id="4"/>
      </w:r>
      <w:r w:rsidR="00E03D26" w:rsidRPr="006237F3">
        <w:rPr>
          <w:rFonts w:eastAsia="Calibri"/>
          <w:sz w:val="22"/>
          <w:szCs w:val="22"/>
          <w:lang w:val="fr-FR"/>
        </w:rPr>
        <w:t xml:space="preserve"> </w:t>
      </w:r>
      <w:r>
        <w:rPr>
          <w:rFonts w:eastAsia="Calibri"/>
          <w:sz w:val="22"/>
          <w:szCs w:val="22"/>
          <w:lang w:val="fr-FR"/>
        </w:rPr>
        <w:t xml:space="preserve">pour ce qui concerne les importations et le transit sous contrôle douanier de cétacés vivants </w:t>
      </w:r>
      <w:r w:rsidR="008256EF">
        <w:rPr>
          <w:rFonts w:eastAsia="Calibri"/>
          <w:sz w:val="22"/>
          <w:szCs w:val="22"/>
          <w:lang w:val="fr-FR"/>
        </w:rPr>
        <w:t>capturés dans leur milieu naturel</w:t>
      </w:r>
      <w:r>
        <w:rPr>
          <w:rFonts w:eastAsia="Calibri"/>
          <w:sz w:val="22"/>
          <w:szCs w:val="22"/>
          <w:lang w:val="fr-FR"/>
        </w:rPr>
        <w:t xml:space="preserve"> à des fins commerciales</w:t>
      </w:r>
      <w:r w:rsidR="00E03D26" w:rsidRPr="006237F3">
        <w:rPr>
          <w:rFonts w:eastAsia="Calibri"/>
          <w:sz w:val="22"/>
          <w:szCs w:val="22"/>
          <w:lang w:val="fr-FR"/>
        </w:rPr>
        <w:t>.</w:t>
      </w:r>
    </w:p>
    <w:p w:rsidR="00E03D26" w:rsidRPr="006237F3" w:rsidRDefault="00E03D26" w:rsidP="00E03D26">
      <w:pPr>
        <w:widowControl/>
        <w:autoSpaceDE/>
        <w:autoSpaceDN/>
        <w:adjustRightInd/>
        <w:jc w:val="both"/>
        <w:rPr>
          <w:rFonts w:eastAsia="Calibri"/>
          <w:sz w:val="22"/>
          <w:szCs w:val="22"/>
          <w:lang w:val="fr-FR"/>
        </w:rPr>
      </w:pPr>
    </w:p>
    <w:p w:rsidR="00E03D26" w:rsidRPr="0017769C" w:rsidRDefault="0017769C" w:rsidP="00D479F7">
      <w:pPr>
        <w:widowControl/>
        <w:numPr>
          <w:ilvl w:val="0"/>
          <w:numId w:val="12"/>
        </w:numPr>
        <w:autoSpaceDE/>
        <w:autoSpaceDN/>
        <w:adjustRightInd/>
        <w:ind w:left="426" w:hanging="437"/>
        <w:jc w:val="both"/>
        <w:rPr>
          <w:rFonts w:eastAsia="Calibri"/>
          <w:sz w:val="22"/>
          <w:szCs w:val="22"/>
          <w:lang w:val="fr-FR"/>
        </w:rPr>
      </w:pPr>
      <w:r>
        <w:rPr>
          <w:rFonts w:eastAsia="Calibri"/>
          <w:sz w:val="22"/>
          <w:szCs w:val="22"/>
          <w:lang w:val="fr-FR"/>
        </w:rPr>
        <w:t>Afin d’aider les Parties à mettre en application la</w:t>
      </w:r>
      <w:r w:rsidR="00E03D26" w:rsidRPr="0017769C">
        <w:rPr>
          <w:rFonts w:eastAsia="Calibri"/>
          <w:sz w:val="22"/>
          <w:szCs w:val="22"/>
          <w:lang w:val="fr-FR"/>
        </w:rPr>
        <w:t xml:space="preserve"> R</w:t>
      </w:r>
      <w:r w:rsidRPr="0017769C">
        <w:rPr>
          <w:rFonts w:eastAsia="Calibri"/>
          <w:sz w:val="22"/>
          <w:szCs w:val="22"/>
          <w:lang w:val="fr-FR"/>
        </w:rPr>
        <w:t>é</w:t>
      </w:r>
      <w:r w:rsidR="00E03D26" w:rsidRPr="0017769C">
        <w:rPr>
          <w:rFonts w:eastAsia="Calibri"/>
          <w:sz w:val="22"/>
          <w:szCs w:val="22"/>
          <w:lang w:val="fr-FR"/>
        </w:rPr>
        <w:t xml:space="preserve">solution 11.22, </w:t>
      </w:r>
      <w:r>
        <w:rPr>
          <w:rFonts w:eastAsia="Calibri"/>
          <w:sz w:val="22"/>
          <w:szCs w:val="22"/>
          <w:lang w:val="fr-FR"/>
        </w:rPr>
        <w:t>le Secrétariat de la CMS a demandé une assistance pour la</w:t>
      </w:r>
      <w:r w:rsidR="00E03D26" w:rsidRPr="0017769C">
        <w:rPr>
          <w:rFonts w:eastAsia="Calibri"/>
          <w:sz w:val="22"/>
          <w:szCs w:val="22"/>
          <w:lang w:val="fr-FR"/>
        </w:rPr>
        <w:t xml:space="preserve"> pr</w:t>
      </w:r>
      <w:r>
        <w:rPr>
          <w:rFonts w:eastAsia="Calibri"/>
          <w:sz w:val="22"/>
          <w:szCs w:val="22"/>
          <w:lang w:val="fr-FR"/>
        </w:rPr>
        <w:t>é</w:t>
      </w:r>
      <w:r w:rsidR="00E03D26" w:rsidRPr="0017769C">
        <w:rPr>
          <w:rFonts w:eastAsia="Calibri"/>
          <w:sz w:val="22"/>
          <w:szCs w:val="22"/>
          <w:lang w:val="fr-FR"/>
        </w:rPr>
        <w:t xml:space="preserve">paration </w:t>
      </w:r>
      <w:r>
        <w:rPr>
          <w:rFonts w:eastAsia="Calibri"/>
          <w:sz w:val="22"/>
          <w:szCs w:val="22"/>
          <w:lang w:val="fr-FR"/>
        </w:rPr>
        <w:t>de lignes directrices sur les pratiques optimales</w:t>
      </w:r>
      <w:r w:rsidR="00E03D26" w:rsidRPr="0017769C">
        <w:rPr>
          <w:rFonts w:eastAsia="Calibri"/>
          <w:sz w:val="22"/>
          <w:szCs w:val="22"/>
          <w:lang w:val="fr-FR"/>
        </w:rPr>
        <w:t xml:space="preserve">. </w:t>
      </w:r>
      <w:r>
        <w:rPr>
          <w:rFonts w:eastAsia="Calibri"/>
          <w:sz w:val="22"/>
          <w:szCs w:val="22"/>
          <w:lang w:val="fr-FR"/>
        </w:rPr>
        <w:t>Ces lignes directrices devraient aider les Parties à la CMS intéressées à améliorer la l</w:t>
      </w:r>
      <w:r w:rsidR="00751FCD">
        <w:rPr>
          <w:rFonts w:eastAsia="Calibri"/>
          <w:sz w:val="22"/>
          <w:szCs w:val="22"/>
          <w:lang w:val="fr-FR"/>
        </w:rPr>
        <w:t>égislation en vigueur</w:t>
      </w:r>
      <w:r>
        <w:rPr>
          <w:rFonts w:eastAsia="Calibri"/>
          <w:sz w:val="22"/>
          <w:szCs w:val="22"/>
          <w:lang w:val="fr-FR"/>
        </w:rPr>
        <w:t xml:space="preserve"> ou à élaborer de nouvelles lois qui </w:t>
      </w:r>
      <w:r w:rsidR="00E03D26" w:rsidRPr="0017769C">
        <w:rPr>
          <w:rFonts w:eastAsia="Calibri"/>
          <w:sz w:val="22"/>
          <w:szCs w:val="22"/>
          <w:lang w:val="fr-FR"/>
        </w:rPr>
        <w:t xml:space="preserve">1) </w:t>
      </w:r>
      <w:r>
        <w:rPr>
          <w:rFonts w:eastAsia="Calibri"/>
          <w:sz w:val="22"/>
          <w:szCs w:val="22"/>
          <w:lang w:val="fr-FR"/>
        </w:rPr>
        <w:t xml:space="preserve">interdisent la capture de cétacés vivants dans leur milieu naturel à des fins commerciales et </w:t>
      </w:r>
      <w:r w:rsidR="00E03D26" w:rsidRPr="0017769C">
        <w:rPr>
          <w:rFonts w:eastAsia="Calibri"/>
          <w:sz w:val="22"/>
          <w:szCs w:val="22"/>
          <w:lang w:val="fr-FR"/>
        </w:rPr>
        <w:t>2) r</w:t>
      </w:r>
      <w:r>
        <w:rPr>
          <w:rFonts w:eastAsia="Calibri"/>
          <w:sz w:val="22"/>
          <w:szCs w:val="22"/>
          <w:lang w:val="fr-FR"/>
        </w:rPr>
        <w:t xml:space="preserve">églementent </w:t>
      </w:r>
      <w:r w:rsidR="00751FCD">
        <w:rPr>
          <w:rFonts w:eastAsia="Calibri"/>
          <w:sz w:val="22"/>
          <w:szCs w:val="22"/>
          <w:lang w:val="fr-FR"/>
        </w:rPr>
        <w:t xml:space="preserve">de manière plus stricte que la CITES </w:t>
      </w:r>
      <w:r>
        <w:rPr>
          <w:rFonts w:eastAsia="Calibri"/>
          <w:sz w:val="22"/>
          <w:szCs w:val="22"/>
          <w:lang w:val="fr-FR"/>
        </w:rPr>
        <w:t xml:space="preserve">l’importation et le transit international de cétacés vivants capturés </w:t>
      </w:r>
      <w:r w:rsidR="00751FCD">
        <w:rPr>
          <w:rFonts w:eastAsia="Calibri"/>
          <w:sz w:val="22"/>
          <w:szCs w:val="22"/>
          <w:lang w:val="fr-FR"/>
        </w:rPr>
        <w:t>à l’état sauvage dans</w:t>
      </w:r>
      <w:r>
        <w:rPr>
          <w:rFonts w:eastAsia="Calibri"/>
          <w:sz w:val="22"/>
          <w:szCs w:val="22"/>
          <w:lang w:val="fr-FR"/>
        </w:rPr>
        <w:t xml:space="preserve"> leur milieu naturel</w:t>
      </w:r>
      <w:r w:rsidR="00751FCD">
        <w:rPr>
          <w:rFonts w:eastAsia="Calibri"/>
          <w:sz w:val="22"/>
          <w:szCs w:val="22"/>
          <w:lang w:val="fr-FR"/>
        </w:rPr>
        <w:t>. Pour préparer ces</w:t>
      </w:r>
      <w:r w:rsidRPr="0017769C">
        <w:rPr>
          <w:rFonts w:eastAsia="Calibri"/>
          <w:sz w:val="22"/>
          <w:szCs w:val="22"/>
          <w:lang w:val="fr-FR"/>
        </w:rPr>
        <w:t xml:space="preserve"> lignes directrices,</w:t>
      </w:r>
      <w:r w:rsidR="00E03D26" w:rsidRPr="0017769C">
        <w:rPr>
          <w:rFonts w:eastAsia="Calibri"/>
          <w:sz w:val="22"/>
          <w:szCs w:val="22"/>
          <w:lang w:val="fr-FR"/>
        </w:rPr>
        <w:t xml:space="preserve"> </w:t>
      </w:r>
      <w:r w:rsidRPr="0017769C">
        <w:rPr>
          <w:rFonts w:eastAsia="Calibri"/>
          <w:sz w:val="22"/>
          <w:szCs w:val="22"/>
          <w:lang w:val="fr-FR"/>
        </w:rPr>
        <w:t>il a été demandé au consultant d’étudier et d’analyser les lois national</w:t>
      </w:r>
      <w:r>
        <w:rPr>
          <w:rFonts w:eastAsia="Calibri"/>
          <w:sz w:val="22"/>
          <w:szCs w:val="22"/>
          <w:lang w:val="fr-FR"/>
        </w:rPr>
        <w:t>e</w:t>
      </w:r>
      <w:r w:rsidRPr="0017769C">
        <w:rPr>
          <w:rFonts w:eastAsia="Calibri"/>
          <w:sz w:val="22"/>
          <w:szCs w:val="22"/>
          <w:lang w:val="fr-FR"/>
        </w:rPr>
        <w:t xml:space="preserve">s </w:t>
      </w:r>
      <w:r>
        <w:rPr>
          <w:rFonts w:eastAsia="Calibri"/>
          <w:sz w:val="22"/>
          <w:szCs w:val="22"/>
          <w:lang w:val="fr-FR"/>
        </w:rPr>
        <w:t>déjà en place</w:t>
      </w:r>
      <w:r w:rsidRPr="0017769C">
        <w:rPr>
          <w:rFonts w:eastAsia="Calibri"/>
          <w:sz w:val="22"/>
          <w:szCs w:val="22"/>
          <w:lang w:val="fr-FR"/>
        </w:rPr>
        <w:t>, les outils</w:t>
      </w:r>
      <w:r w:rsidR="00DE484A">
        <w:rPr>
          <w:rFonts w:eastAsia="Calibri"/>
          <w:sz w:val="22"/>
          <w:szCs w:val="22"/>
          <w:lang w:val="fr-FR"/>
        </w:rPr>
        <w:t xml:space="preserve"> existants, les lignes directrices</w:t>
      </w:r>
      <w:r w:rsidRPr="0017769C">
        <w:rPr>
          <w:rFonts w:eastAsia="Calibri"/>
          <w:sz w:val="22"/>
          <w:szCs w:val="22"/>
          <w:lang w:val="fr-FR"/>
        </w:rPr>
        <w:t xml:space="preserve"> ou</w:t>
      </w:r>
      <w:r w:rsidR="00DE484A">
        <w:rPr>
          <w:rFonts w:eastAsia="Calibri"/>
          <w:sz w:val="22"/>
          <w:szCs w:val="22"/>
          <w:lang w:val="fr-FR"/>
        </w:rPr>
        <w:t xml:space="preserve"> autres mesures</w:t>
      </w:r>
      <w:r w:rsidRPr="0017769C">
        <w:rPr>
          <w:rFonts w:eastAsia="Calibri"/>
          <w:sz w:val="22"/>
          <w:szCs w:val="22"/>
          <w:lang w:val="fr-FR"/>
        </w:rPr>
        <w:t xml:space="preserve"> disponibles dans les instances régionales et </w:t>
      </w:r>
      <w:r w:rsidR="00DE484A" w:rsidRPr="0017769C">
        <w:rPr>
          <w:rFonts w:eastAsia="Calibri"/>
          <w:sz w:val="22"/>
          <w:szCs w:val="22"/>
          <w:lang w:val="fr-FR"/>
        </w:rPr>
        <w:t>internationales</w:t>
      </w:r>
      <w:r w:rsidR="00E03D26" w:rsidRPr="0017769C">
        <w:rPr>
          <w:rFonts w:eastAsia="Calibri"/>
          <w:sz w:val="22"/>
          <w:szCs w:val="22"/>
          <w:lang w:val="fr-FR"/>
        </w:rPr>
        <w:t>.</w:t>
      </w:r>
    </w:p>
    <w:p w:rsidR="00E03D26" w:rsidRPr="0017769C" w:rsidRDefault="00E03D26" w:rsidP="00E03D26">
      <w:pPr>
        <w:widowControl/>
        <w:autoSpaceDE/>
        <w:autoSpaceDN/>
        <w:adjustRightInd/>
        <w:jc w:val="both"/>
        <w:rPr>
          <w:rFonts w:eastAsia="Calibri"/>
          <w:sz w:val="22"/>
          <w:szCs w:val="22"/>
          <w:lang w:val="fr-FR"/>
        </w:rPr>
      </w:pPr>
    </w:p>
    <w:p w:rsidR="00E03D26" w:rsidRPr="00190321" w:rsidRDefault="00DE484A" w:rsidP="00D479F7">
      <w:pPr>
        <w:widowControl/>
        <w:numPr>
          <w:ilvl w:val="0"/>
          <w:numId w:val="12"/>
        </w:numPr>
        <w:autoSpaceDE/>
        <w:autoSpaceDN/>
        <w:adjustRightInd/>
        <w:ind w:left="426" w:hanging="437"/>
        <w:jc w:val="both"/>
        <w:rPr>
          <w:rFonts w:eastAsia="Calibri"/>
          <w:sz w:val="22"/>
          <w:szCs w:val="22"/>
          <w:lang w:val="fr-FR"/>
        </w:rPr>
      </w:pPr>
      <w:r w:rsidRPr="00DE484A">
        <w:rPr>
          <w:rFonts w:eastAsia="Calibri"/>
          <w:sz w:val="22"/>
          <w:szCs w:val="22"/>
          <w:lang w:val="fr-FR"/>
        </w:rPr>
        <w:t>Afin</w:t>
      </w:r>
      <w:r>
        <w:rPr>
          <w:rFonts w:eastAsia="Calibri"/>
          <w:sz w:val="22"/>
          <w:szCs w:val="22"/>
          <w:lang w:val="fr-FR"/>
        </w:rPr>
        <w:t xml:space="preserve"> </w:t>
      </w:r>
      <w:r w:rsidRPr="00DE484A">
        <w:rPr>
          <w:rFonts w:eastAsia="Calibri"/>
          <w:sz w:val="22"/>
          <w:szCs w:val="22"/>
          <w:lang w:val="fr-FR"/>
        </w:rPr>
        <w:t>de préparer des lignes directr</w:t>
      </w:r>
      <w:r>
        <w:rPr>
          <w:rFonts w:eastAsia="Calibri"/>
          <w:sz w:val="22"/>
          <w:szCs w:val="22"/>
          <w:lang w:val="fr-FR"/>
        </w:rPr>
        <w:t>i</w:t>
      </w:r>
      <w:r w:rsidRPr="00DE484A">
        <w:rPr>
          <w:rFonts w:eastAsia="Calibri"/>
          <w:sz w:val="22"/>
          <w:szCs w:val="22"/>
          <w:lang w:val="fr-FR"/>
        </w:rPr>
        <w:t>ces sur les pratiques optimales, le présent rapport situe la</w:t>
      </w:r>
      <w:r w:rsidR="00E03D26" w:rsidRPr="00DE484A">
        <w:rPr>
          <w:rFonts w:eastAsia="Calibri"/>
          <w:sz w:val="22"/>
          <w:szCs w:val="22"/>
          <w:lang w:val="fr-FR"/>
        </w:rPr>
        <w:t xml:space="preserve"> R</w:t>
      </w:r>
      <w:r w:rsidRPr="00DE484A">
        <w:rPr>
          <w:rFonts w:eastAsia="Calibri"/>
          <w:sz w:val="22"/>
          <w:szCs w:val="22"/>
          <w:lang w:val="fr-FR"/>
        </w:rPr>
        <w:t>é</w:t>
      </w:r>
      <w:r w:rsidR="00E03D26" w:rsidRPr="00DE484A">
        <w:rPr>
          <w:rFonts w:eastAsia="Calibri"/>
          <w:sz w:val="22"/>
          <w:szCs w:val="22"/>
          <w:lang w:val="fr-FR"/>
        </w:rPr>
        <w:t xml:space="preserve">solution 11.22 </w:t>
      </w:r>
      <w:r w:rsidRPr="00DE484A">
        <w:rPr>
          <w:rFonts w:eastAsia="Calibri"/>
          <w:sz w:val="22"/>
          <w:szCs w:val="22"/>
          <w:lang w:val="fr-FR"/>
        </w:rPr>
        <w:t>dans son context</w:t>
      </w:r>
      <w:r>
        <w:rPr>
          <w:rFonts w:eastAsia="Calibri"/>
          <w:sz w:val="22"/>
          <w:szCs w:val="22"/>
          <w:lang w:val="fr-FR"/>
        </w:rPr>
        <w:t>e</w:t>
      </w:r>
      <w:r w:rsidRPr="00DE484A">
        <w:rPr>
          <w:rFonts w:eastAsia="Calibri"/>
          <w:sz w:val="22"/>
          <w:szCs w:val="22"/>
          <w:lang w:val="fr-FR"/>
        </w:rPr>
        <w:t xml:space="preserve"> international en passant en revue les dispositions de</w:t>
      </w:r>
      <w:r>
        <w:rPr>
          <w:rFonts w:eastAsia="Calibri"/>
          <w:sz w:val="22"/>
          <w:szCs w:val="22"/>
          <w:lang w:val="fr-FR"/>
        </w:rPr>
        <w:t xml:space="preserve"> </w:t>
      </w:r>
      <w:r w:rsidRPr="00DE484A">
        <w:rPr>
          <w:rFonts w:eastAsia="Calibri"/>
          <w:sz w:val="22"/>
          <w:szCs w:val="22"/>
          <w:lang w:val="fr-FR"/>
        </w:rPr>
        <w:t xml:space="preserve">la CMS, de </w:t>
      </w:r>
      <w:r>
        <w:rPr>
          <w:rFonts w:eastAsia="Calibri"/>
          <w:sz w:val="22"/>
          <w:szCs w:val="22"/>
          <w:lang w:val="fr-FR"/>
        </w:rPr>
        <w:t>l</w:t>
      </w:r>
      <w:r w:rsidRPr="00DE484A">
        <w:rPr>
          <w:rFonts w:eastAsia="Calibri"/>
          <w:sz w:val="22"/>
          <w:szCs w:val="22"/>
          <w:lang w:val="fr-FR"/>
        </w:rPr>
        <w:t>a CITES et  de</w:t>
      </w:r>
      <w:r>
        <w:rPr>
          <w:rFonts w:eastAsia="Calibri"/>
          <w:sz w:val="22"/>
          <w:szCs w:val="22"/>
          <w:lang w:val="fr-FR"/>
        </w:rPr>
        <w:t xml:space="preserve"> deux</w:t>
      </w:r>
      <w:r w:rsidRPr="00DE484A">
        <w:rPr>
          <w:rFonts w:eastAsia="Calibri"/>
          <w:sz w:val="22"/>
          <w:szCs w:val="22"/>
          <w:lang w:val="fr-FR"/>
        </w:rPr>
        <w:t xml:space="preserve"> </w:t>
      </w:r>
      <w:r w:rsidR="00190321" w:rsidRPr="00DE484A">
        <w:rPr>
          <w:rFonts w:eastAsia="Calibri"/>
          <w:sz w:val="22"/>
          <w:szCs w:val="22"/>
          <w:lang w:val="fr-FR"/>
        </w:rPr>
        <w:t>accords</w:t>
      </w:r>
      <w:r w:rsidRPr="00DE484A">
        <w:rPr>
          <w:rFonts w:eastAsia="Calibri"/>
          <w:sz w:val="22"/>
          <w:szCs w:val="22"/>
          <w:lang w:val="fr-FR"/>
        </w:rPr>
        <w:t xml:space="preserve"> asso</w:t>
      </w:r>
      <w:r w:rsidR="00190321">
        <w:rPr>
          <w:rFonts w:eastAsia="Calibri"/>
          <w:sz w:val="22"/>
          <w:szCs w:val="22"/>
          <w:lang w:val="fr-FR"/>
        </w:rPr>
        <w:t>ciés</w:t>
      </w:r>
      <w:r w:rsidR="00751FCD">
        <w:rPr>
          <w:rFonts w:eastAsia="Calibri"/>
          <w:sz w:val="22"/>
          <w:szCs w:val="22"/>
          <w:lang w:val="fr-FR"/>
        </w:rPr>
        <w:t xml:space="preserve"> de la CMS</w:t>
      </w:r>
      <w:r w:rsidR="00190321">
        <w:rPr>
          <w:rFonts w:eastAsia="Calibri"/>
          <w:sz w:val="22"/>
          <w:szCs w:val="22"/>
          <w:lang w:val="fr-FR"/>
        </w:rPr>
        <w:t>, à</w:t>
      </w:r>
      <w:r w:rsidRPr="00DE484A">
        <w:rPr>
          <w:rFonts w:eastAsia="Calibri"/>
          <w:sz w:val="22"/>
          <w:szCs w:val="22"/>
          <w:lang w:val="fr-FR"/>
        </w:rPr>
        <w:t xml:space="preserve"> savoir l’Accord sur la conservation des petits</w:t>
      </w:r>
      <w:r>
        <w:rPr>
          <w:rFonts w:eastAsia="Calibri"/>
          <w:sz w:val="22"/>
          <w:szCs w:val="22"/>
          <w:lang w:val="fr-FR"/>
        </w:rPr>
        <w:t xml:space="preserve"> cétacés</w:t>
      </w:r>
      <w:r w:rsidR="00190321">
        <w:rPr>
          <w:rFonts w:eastAsia="Calibri"/>
          <w:sz w:val="22"/>
          <w:szCs w:val="22"/>
          <w:lang w:val="fr-FR"/>
        </w:rPr>
        <w:t xml:space="preserve"> de la mer Baltique, du nord-est de l’Atlantique et des mers d’Irlande et du Nord (</w:t>
      </w:r>
      <w:r w:rsidR="00E03D26" w:rsidRPr="00DE484A">
        <w:rPr>
          <w:rFonts w:eastAsia="Calibri"/>
          <w:sz w:val="22"/>
          <w:szCs w:val="22"/>
          <w:lang w:val="fr-FR"/>
        </w:rPr>
        <w:t>ASCOBANS)</w:t>
      </w:r>
      <w:r w:rsidR="00E03D26" w:rsidRPr="00E03D26">
        <w:rPr>
          <w:sz w:val="22"/>
          <w:szCs w:val="22"/>
          <w:vertAlign w:val="superscript"/>
        </w:rPr>
        <w:footnoteReference w:id="5"/>
      </w:r>
      <w:r w:rsidR="00E03D26" w:rsidRPr="00DE484A">
        <w:rPr>
          <w:rFonts w:eastAsia="Calibri"/>
          <w:sz w:val="22"/>
          <w:szCs w:val="22"/>
          <w:lang w:val="fr-FR"/>
        </w:rPr>
        <w:t xml:space="preserve"> </w:t>
      </w:r>
      <w:r w:rsidR="00190321">
        <w:rPr>
          <w:rFonts w:eastAsia="Calibri"/>
          <w:sz w:val="22"/>
          <w:szCs w:val="22"/>
          <w:lang w:val="fr-FR"/>
        </w:rPr>
        <w:t>et l’Accord sur la conservation des cétacés de la mer Noire, de la Méditerranée et de la zone Atlantique adjacente</w:t>
      </w:r>
      <w:r w:rsidR="00E03D26" w:rsidRPr="00DE484A">
        <w:rPr>
          <w:rFonts w:eastAsia="Calibri"/>
          <w:sz w:val="22"/>
          <w:szCs w:val="22"/>
          <w:lang w:val="fr-FR"/>
        </w:rPr>
        <w:t xml:space="preserve"> (ACCOBAMS)</w:t>
      </w:r>
      <w:r w:rsidR="00E03D26" w:rsidRPr="00E03D26">
        <w:rPr>
          <w:rFonts w:eastAsia="Calibri"/>
          <w:sz w:val="22"/>
          <w:szCs w:val="22"/>
          <w:vertAlign w:val="superscript"/>
        </w:rPr>
        <w:footnoteReference w:id="6"/>
      </w:r>
      <w:r w:rsidR="00E03D26" w:rsidRPr="00DE484A">
        <w:rPr>
          <w:rFonts w:eastAsia="Calibri"/>
          <w:sz w:val="22"/>
          <w:szCs w:val="22"/>
          <w:lang w:val="fr-FR"/>
        </w:rPr>
        <w:t xml:space="preserve"> </w:t>
      </w:r>
      <w:r w:rsidR="00190321">
        <w:rPr>
          <w:rFonts w:eastAsia="Calibri"/>
          <w:sz w:val="22"/>
          <w:szCs w:val="22"/>
          <w:lang w:val="fr-FR"/>
        </w:rPr>
        <w:t>. Du fait</w:t>
      </w:r>
      <w:r w:rsidR="00190321" w:rsidRPr="00190321">
        <w:rPr>
          <w:rFonts w:eastAsia="Calibri"/>
          <w:sz w:val="22"/>
          <w:szCs w:val="22"/>
          <w:lang w:val="fr-FR"/>
        </w:rPr>
        <w:t xml:space="preserve"> que la </w:t>
      </w:r>
      <w:r w:rsidR="00E03D26" w:rsidRPr="00190321">
        <w:rPr>
          <w:rFonts w:eastAsia="Calibri"/>
          <w:sz w:val="22"/>
          <w:szCs w:val="22"/>
          <w:lang w:val="fr-FR"/>
        </w:rPr>
        <w:t>R</w:t>
      </w:r>
      <w:r w:rsidR="00190321" w:rsidRPr="00190321">
        <w:rPr>
          <w:rFonts w:eastAsia="Calibri"/>
          <w:sz w:val="22"/>
          <w:szCs w:val="22"/>
          <w:lang w:val="fr-FR"/>
        </w:rPr>
        <w:t>é</w:t>
      </w:r>
      <w:r w:rsidR="00E03D26" w:rsidRPr="00190321">
        <w:rPr>
          <w:rFonts w:eastAsia="Calibri"/>
          <w:sz w:val="22"/>
          <w:szCs w:val="22"/>
          <w:lang w:val="fr-FR"/>
        </w:rPr>
        <w:t xml:space="preserve">solution 11.22 </w:t>
      </w:r>
      <w:r w:rsidR="00190321">
        <w:rPr>
          <w:rFonts w:eastAsia="Calibri"/>
          <w:sz w:val="22"/>
          <w:szCs w:val="22"/>
          <w:lang w:val="fr-FR"/>
        </w:rPr>
        <w:t xml:space="preserve">prone </w:t>
      </w:r>
      <w:r w:rsidR="00190321" w:rsidRPr="00190321">
        <w:rPr>
          <w:rFonts w:eastAsia="Calibri"/>
          <w:sz w:val="22"/>
          <w:szCs w:val="22"/>
          <w:lang w:val="fr-FR"/>
        </w:rPr>
        <w:t>également une coop</w:t>
      </w:r>
      <w:r w:rsidR="00190321">
        <w:rPr>
          <w:rFonts w:eastAsia="Calibri"/>
          <w:sz w:val="22"/>
          <w:szCs w:val="22"/>
          <w:lang w:val="fr-FR"/>
        </w:rPr>
        <w:t>é</w:t>
      </w:r>
      <w:r w:rsidR="00190321" w:rsidRPr="00190321">
        <w:rPr>
          <w:rFonts w:eastAsia="Calibri"/>
          <w:sz w:val="22"/>
          <w:szCs w:val="22"/>
          <w:lang w:val="fr-FR"/>
        </w:rPr>
        <w:t>ration en</w:t>
      </w:r>
      <w:r w:rsidR="00190321">
        <w:rPr>
          <w:rFonts w:eastAsia="Calibri"/>
          <w:sz w:val="22"/>
          <w:szCs w:val="22"/>
          <w:lang w:val="fr-FR"/>
        </w:rPr>
        <w:t>t</w:t>
      </w:r>
      <w:r w:rsidR="00190321" w:rsidRPr="00190321">
        <w:rPr>
          <w:rFonts w:eastAsia="Calibri"/>
          <w:sz w:val="22"/>
          <w:szCs w:val="22"/>
          <w:lang w:val="fr-FR"/>
        </w:rPr>
        <w:t>re la CMS et la Commission baleinière in</w:t>
      </w:r>
      <w:r w:rsidR="00190321">
        <w:rPr>
          <w:rFonts w:eastAsia="Calibri"/>
          <w:sz w:val="22"/>
          <w:szCs w:val="22"/>
          <w:lang w:val="fr-FR"/>
        </w:rPr>
        <w:t>ternationale</w:t>
      </w:r>
      <w:r w:rsidR="00190321" w:rsidRPr="00190321">
        <w:rPr>
          <w:rFonts w:eastAsia="Calibri"/>
          <w:sz w:val="22"/>
          <w:szCs w:val="22"/>
          <w:lang w:val="fr-FR"/>
        </w:rPr>
        <w:t xml:space="preserve"> (CBI)</w:t>
      </w:r>
      <w:r w:rsidR="002E30D5" w:rsidRPr="00D96FD2">
        <w:rPr>
          <w:rStyle w:val="FootnoteReference"/>
          <w:rFonts w:eastAsia="Calibri"/>
          <w:sz w:val="22"/>
          <w:szCs w:val="22"/>
          <w:vertAlign w:val="superscript"/>
        </w:rPr>
        <w:footnoteReference w:id="7"/>
      </w:r>
      <w:r w:rsidR="00E03D26" w:rsidRPr="00190321">
        <w:rPr>
          <w:rFonts w:eastAsia="Calibri"/>
          <w:sz w:val="22"/>
          <w:szCs w:val="22"/>
          <w:lang w:val="fr-FR"/>
        </w:rPr>
        <w:t xml:space="preserve">, </w:t>
      </w:r>
      <w:r w:rsidR="00751FCD">
        <w:rPr>
          <w:rFonts w:eastAsia="Calibri"/>
          <w:sz w:val="22"/>
          <w:szCs w:val="22"/>
          <w:lang w:val="fr-FR"/>
        </w:rPr>
        <w:t>le présent</w:t>
      </w:r>
      <w:r w:rsidR="00190321" w:rsidRPr="00190321">
        <w:rPr>
          <w:rFonts w:eastAsia="Calibri"/>
          <w:sz w:val="22"/>
          <w:szCs w:val="22"/>
          <w:lang w:val="fr-FR"/>
        </w:rPr>
        <w:t xml:space="preserve"> rapport </w:t>
      </w:r>
      <w:r w:rsidR="00B75263">
        <w:rPr>
          <w:rFonts w:eastAsia="Calibri"/>
          <w:sz w:val="22"/>
          <w:szCs w:val="22"/>
          <w:lang w:val="fr-FR"/>
        </w:rPr>
        <w:t>donne un bref aperçu de la</w:t>
      </w:r>
      <w:r w:rsidR="00190321" w:rsidRPr="00190321">
        <w:rPr>
          <w:rFonts w:eastAsia="Calibri"/>
          <w:sz w:val="22"/>
          <w:szCs w:val="22"/>
          <w:lang w:val="fr-FR"/>
        </w:rPr>
        <w:t xml:space="preserve"> CBI.</w:t>
      </w:r>
      <w:r w:rsidR="00E03D26" w:rsidRPr="00190321">
        <w:rPr>
          <w:rFonts w:eastAsia="Calibri"/>
          <w:sz w:val="22"/>
          <w:szCs w:val="22"/>
          <w:lang w:val="fr-FR"/>
        </w:rPr>
        <w:t xml:space="preserve"> </w:t>
      </w:r>
    </w:p>
    <w:p w:rsidR="00E03D26" w:rsidRPr="00190321" w:rsidRDefault="00E03D26" w:rsidP="00E03D26">
      <w:pPr>
        <w:widowControl/>
        <w:autoSpaceDE/>
        <w:autoSpaceDN/>
        <w:adjustRightInd/>
        <w:jc w:val="both"/>
        <w:rPr>
          <w:rFonts w:eastAsia="Calibri"/>
          <w:sz w:val="22"/>
          <w:szCs w:val="22"/>
          <w:lang w:val="fr-FR"/>
        </w:rPr>
      </w:pPr>
    </w:p>
    <w:p w:rsidR="00E03D26" w:rsidRPr="00315EE8" w:rsidRDefault="00B75263" w:rsidP="00D479F7">
      <w:pPr>
        <w:widowControl/>
        <w:numPr>
          <w:ilvl w:val="0"/>
          <w:numId w:val="12"/>
        </w:numPr>
        <w:autoSpaceDE/>
        <w:autoSpaceDN/>
        <w:adjustRightInd/>
        <w:ind w:left="426" w:hanging="437"/>
        <w:jc w:val="both"/>
        <w:rPr>
          <w:rFonts w:eastAsia="Calibri"/>
          <w:sz w:val="22"/>
          <w:szCs w:val="22"/>
          <w:lang w:val="fr-FR"/>
        </w:rPr>
      </w:pPr>
      <w:r w:rsidRPr="00315EE8">
        <w:rPr>
          <w:rFonts w:eastAsia="Calibri"/>
          <w:sz w:val="22"/>
          <w:szCs w:val="22"/>
          <w:lang w:val="fr-FR"/>
        </w:rPr>
        <w:t xml:space="preserve">Le rapport passe également en revue </w:t>
      </w:r>
      <w:r w:rsidR="00315EE8" w:rsidRPr="00315EE8">
        <w:rPr>
          <w:rFonts w:eastAsia="Calibri"/>
          <w:sz w:val="22"/>
          <w:szCs w:val="22"/>
          <w:lang w:val="fr-FR"/>
        </w:rPr>
        <w:t>l</w:t>
      </w:r>
      <w:r w:rsidR="00751FCD">
        <w:rPr>
          <w:rFonts w:eastAsia="Calibri"/>
          <w:sz w:val="22"/>
          <w:szCs w:val="22"/>
          <w:lang w:val="fr-FR"/>
        </w:rPr>
        <w:t>es lois</w:t>
      </w:r>
      <w:r w:rsidR="00315EE8" w:rsidRPr="00315EE8">
        <w:rPr>
          <w:rFonts w:eastAsia="Calibri"/>
          <w:sz w:val="22"/>
          <w:szCs w:val="22"/>
          <w:lang w:val="fr-FR"/>
        </w:rPr>
        <w:t xml:space="preserve"> de plusieurs Parties à la CMS concerna</w:t>
      </w:r>
      <w:r w:rsidR="00315EE8">
        <w:rPr>
          <w:rFonts w:eastAsia="Calibri"/>
          <w:sz w:val="22"/>
          <w:szCs w:val="22"/>
          <w:lang w:val="fr-FR"/>
        </w:rPr>
        <w:t>n</w:t>
      </w:r>
      <w:r w:rsidR="00315EE8" w:rsidRPr="00315EE8">
        <w:rPr>
          <w:rFonts w:eastAsia="Calibri"/>
          <w:sz w:val="22"/>
          <w:szCs w:val="22"/>
          <w:lang w:val="fr-FR"/>
        </w:rPr>
        <w:t>t</w:t>
      </w:r>
      <w:r w:rsidR="00315EE8">
        <w:rPr>
          <w:rFonts w:eastAsia="Calibri"/>
          <w:sz w:val="22"/>
          <w:szCs w:val="22"/>
          <w:lang w:val="fr-FR"/>
        </w:rPr>
        <w:t xml:space="preserve"> la capture, l’importation et </w:t>
      </w:r>
      <w:r w:rsidR="00751FCD">
        <w:rPr>
          <w:rFonts w:eastAsia="Calibri"/>
          <w:sz w:val="22"/>
          <w:szCs w:val="22"/>
          <w:lang w:val="fr-FR"/>
        </w:rPr>
        <w:t xml:space="preserve">le </w:t>
      </w:r>
      <w:r w:rsidR="00315EE8">
        <w:rPr>
          <w:rFonts w:eastAsia="Calibri"/>
          <w:sz w:val="22"/>
          <w:szCs w:val="22"/>
          <w:lang w:val="fr-FR"/>
        </w:rPr>
        <w:t>transit de cétacés vivants, en particulier de celles qui ont répondu à un questionnaire élaboré par le</w:t>
      </w:r>
      <w:r w:rsidR="00E03D26" w:rsidRPr="00315EE8">
        <w:rPr>
          <w:rFonts w:eastAsia="Calibri"/>
          <w:sz w:val="22"/>
          <w:szCs w:val="22"/>
          <w:lang w:val="fr-FR"/>
        </w:rPr>
        <w:t xml:space="preserve"> Secr</w:t>
      </w:r>
      <w:r w:rsidR="00315EE8">
        <w:rPr>
          <w:rFonts w:eastAsia="Calibri"/>
          <w:sz w:val="22"/>
          <w:szCs w:val="22"/>
          <w:lang w:val="fr-FR"/>
        </w:rPr>
        <w:t>é</w:t>
      </w:r>
      <w:r w:rsidR="00E03D26" w:rsidRPr="00315EE8">
        <w:rPr>
          <w:rFonts w:eastAsia="Calibri"/>
          <w:sz w:val="22"/>
          <w:szCs w:val="22"/>
          <w:lang w:val="fr-FR"/>
        </w:rPr>
        <w:t>tariat</w:t>
      </w:r>
      <w:r w:rsidR="00E03D26" w:rsidRPr="00E03D26">
        <w:rPr>
          <w:rFonts w:eastAsia="Calibri"/>
          <w:sz w:val="22"/>
          <w:szCs w:val="22"/>
          <w:vertAlign w:val="superscript"/>
        </w:rPr>
        <w:footnoteReference w:id="8"/>
      </w:r>
      <w:r w:rsidR="00315EE8">
        <w:rPr>
          <w:rFonts w:eastAsia="Calibri"/>
          <w:sz w:val="22"/>
          <w:szCs w:val="22"/>
          <w:lang w:val="fr-FR"/>
        </w:rPr>
        <w:t xml:space="preserve">. </w:t>
      </w:r>
      <w:r w:rsidR="00315EE8" w:rsidRPr="00315EE8">
        <w:rPr>
          <w:rFonts w:eastAsia="Calibri"/>
          <w:sz w:val="22"/>
          <w:szCs w:val="22"/>
          <w:lang w:val="fr-FR"/>
        </w:rPr>
        <w:t xml:space="preserve">Ce rapport ne </w:t>
      </w:r>
      <w:r w:rsidR="00315EE8">
        <w:rPr>
          <w:rFonts w:eastAsia="Calibri"/>
          <w:sz w:val="22"/>
          <w:szCs w:val="22"/>
          <w:lang w:val="fr-FR"/>
        </w:rPr>
        <w:t xml:space="preserve">prétend pas donner un panorama complet des lois adoptées par toutes les </w:t>
      </w:r>
      <w:r w:rsidR="00315EE8" w:rsidRPr="00315EE8">
        <w:rPr>
          <w:rFonts w:eastAsia="Calibri"/>
          <w:sz w:val="22"/>
          <w:szCs w:val="22"/>
          <w:lang w:val="fr-FR"/>
        </w:rPr>
        <w:t>Par</w:t>
      </w:r>
      <w:r w:rsidR="00315EE8">
        <w:rPr>
          <w:rFonts w:eastAsia="Calibri"/>
          <w:sz w:val="22"/>
          <w:szCs w:val="22"/>
          <w:lang w:val="fr-FR"/>
        </w:rPr>
        <w:t>t</w:t>
      </w:r>
      <w:r w:rsidR="00315EE8" w:rsidRPr="00315EE8">
        <w:rPr>
          <w:rFonts w:eastAsia="Calibri"/>
          <w:sz w:val="22"/>
          <w:szCs w:val="22"/>
          <w:lang w:val="fr-FR"/>
        </w:rPr>
        <w:t>ies à la CMS</w:t>
      </w:r>
      <w:r w:rsidR="00315EE8">
        <w:rPr>
          <w:rFonts w:eastAsia="Calibri"/>
          <w:sz w:val="22"/>
          <w:szCs w:val="22"/>
          <w:lang w:val="fr-FR"/>
        </w:rPr>
        <w:t>.</w:t>
      </w:r>
      <w:r w:rsidR="00315EE8" w:rsidRPr="00315EE8">
        <w:rPr>
          <w:rFonts w:eastAsia="Calibri"/>
          <w:sz w:val="22"/>
          <w:szCs w:val="22"/>
          <w:lang w:val="fr-FR"/>
        </w:rPr>
        <w:t xml:space="preserve"> </w:t>
      </w:r>
      <w:r w:rsidR="00751FCD">
        <w:rPr>
          <w:rFonts w:eastAsia="Calibri"/>
          <w:sz w:val="22"/>
          <w:szCs w:val="22"/>
          <w:lang w:val="fr-FR"/>
        </w:rPr>
        <w:t>Au lieu de cela il a sélectionné</w:t>
      </w:r>
      <w:r w:rsidR="00315EE8" w:rsidRPr="00315EE8">
        <w:rPr>
          <w:rFonts w:eastAsia="Calibri"/>
          <w:sz w:val="22"/>
          <w:szCs w:val="22"/>
          <w:lang w:val="fr-FR"/>
        </w:rPr>
        <w:t xml:space="preserve"> </w:t>
      </w:r>
      <w:r w:rsidR="00751FCD">
        <w:rPr>
          <w:rFonts w:eastAsia="Calibri"/>
          <w:sz w:val="22"/>
          <w:szCs w:val="22"/>
          <w:lang w:val="fr-FR"/>
        </w:rPr>
        <w:t>quelques lois appliquées par des Parties</w:t>
      </w:r>
      <w:r w:rsidR="00315EE8" w:rsidRPr="00315EE8">
        <w:rPr>
          <w:rFonts w:eastAsia="Calibri"/>
          <w:sz w:val="22"/>
          <w:szCs w:val="22"/>
          <w:lang w:val="fr-FR"/>
        </w:rPr>
        <w:t xml:space="preserve"> dans différentes r</w:t>
      </w:r>
      <w:r w:rsidR="00315EE8">
        <w:rPr>
          <w:rFonts w:eastAsia="Calibri"/>
          <w:sz w:val="22"/>
          <w:szCs w:val="22"/>
          <w:lang w:val="fr-FR"/>
        </w:rPr>
        <w:t>é</w:t>
      </w:r>
      <w:r w:rsidR="00315EE8" w:rsidRPr="00315EE8">
        <w:rPr>
          <w:rFonts w:eastAsia="Calibri"/>
          <w:sz w:val="22"/>
          <w:szCs w:val="22"/>
          <w:lang w:val="fr-FR"/>
        </w:rPr>
        <w:t>gions géographiques.</w:t>
      </w:r>
      <w:r w:rsidR="00315EE8">
        <w:rPr>
          <w:rFonts w:eastAsia="Calibri"/>
          <w:sz w:val="22"/>
          <w:szCs w:val="22"/>
          <w:lang w:val="fr-FR"/>
        </w:rPr>
        <w:t xml:space="preserve"> </w:t>
      </w:r>
      <w:r w:rsidR="00315EE8" w:rsidRPr="00315EE8">
        <w:rPr>
          <w:rFonts w:eastAsia="Calibri"/>
          <w:sz w:val="22"/>
          <w:szCs w:val="22"/>
          <w:lang w:val="fr-FR"/>
        </w:rPr>
        <w:t>Les lois ont aussi été choisies sur la base de leur disponibilité en ligne</w:t>
      </w:r>
      <w:r w:rsidR="00E03D26" w:rsidRPr="00315EE8">
        <w:rPr>
          <w:rFonts w:eastAsia="Calibri"/>
          <w:sz w:val="22"/>
          <w:szCs w:val="22"/>
          <w:lang w:val="fr-FR"/>
        </w:rPr>
        <w:t>.</w:t>
      </w:r>
    </w:p>
    <w:p w:rsidR="00E03D26" w:rsidRPr="00315EE8" w:rsidRDefault="00E03D26" w:rsidP="00E03D26">
      <w:pPr>
        <w:widowControl/>
        <w:autoSpaceDE/>
        <w:autoSpaceDN/>
        <w:adjustRightInd/>
        <w:jc w:val="both"/>
        <w:rPr>
          <w:rFonts w:eastAsia="Calibri"/>
          <w:sz w:val="22"/>
          <w:szCs w:val="22"/>
          <w:lang w:val="fr-FR"/>
        </w:rPr>
      </w:pPr>
    </w:p>
    <w:p w:rsidR="00E03D26" w:rsidRDefault="00315EE8" w:rsidP="00E03D26">
      <w:pPr>
        <w:widowControl/>
        <w:numPr>
          <w:ilvl w:val="0"/>
          <w:numId w:val="12"/>
        </w:numPr>
        <w:autoSpaceDE/>
        <w:autoSpaceDN/>
        <w:adjustRightInd/>
        <w:ind w:left="426" w:hanging="437"/>
        <w:jc w:val="both"/>
        <w:rPr>
          <w:rFonts w:eastAsia="Calibri"/>
          <w:sz w:val="22"/>
          <w:szCs w:val="22"/>
          <w:lang w:val="fr-FR"/>
        </w:rPr>
      </w:pPr>
      <w:r w:rsidRPr="00CC2CDF">
        <w:rPr>
          <w:rFonts w:eastAsia="Calibri"/>
          <w:sz w:val="22"/>
          <w:szCs w:val="22"/>
          <w:lang w:val="fr-FR"/>
        </w:rPr>
        <w:t>Enfin, pour la capture, l’</w:t>
      </w:r>
      <w:r w:rsidR="00E03D26" w:rsidRPr="00CC2CDF">
        <w:rPr>
          <w:rFonts w:eastAsia="Calibri"/>
          <w:sz w:val="22"/>
          <w:szCs w:val="22"/>
          <w:lang w:val="fr-FR"/>
        </w:rPr>
        <w:t>importation</w:t>
      </w:r>
      <w:r w:rsidRPr="00CC2CDF">
        <w:rPr>
          <w:rFonts w:eastAsia="Calibri"/>
          <w:sz w:val="22"/>
          <w:szCs w:val="22"/>
          <w:lang w:val="fr-FR"/>
        </w:rPr>
        <w:t xml:space="preserve"> et le transit de cétacés vivants, le présent rapport contient des recommandations qui permettraient aux Parties </w:t>
      </w:r>
      <w:r w:rsidR="00751FCD">
        <w:rPr>
          <w:rFonts w:eastAsia="Calibri"/>
          <w:sz w:val="22"/>
          <w:szCs w:val="22"/>
          <w:lang w:val="fr-FR"/>
        </w:rPr>
        <w:t xml:space="preserve">de la CMS </w:t>
      </w:r>
      <w:r w:rsidRPr="00CC2CDF">
        <w:rPr>
          <w:rFonts w:eastAsia="Calibri"/>
          <w:sz w:val="22"/>
          <w:szCs w:val="22"/>
          <w:lang w:val="fr-FR"/>
        </w:rPr>
        <w:t xml:space="preserve">de </w:t>
      </w:r>
      <w:r w:rsidR="007D536E" w:rsidRPr="00CC2CDF">
        <w:rPr>
          <w:rFonts w:eastAsia="Calibri"/>
          <w:sz w:val="22"/>
          <w:szCs w:val="22"/>
          <w:lang w:val="fr-FR"/>
        </w:rPr>
        <w:t>m</w:t>
      </w:r>
      <w:r w:rsidRPr="00CC2CDF">
        <w:rPr>
          <w:rFonts w:eastAsia="Calibri"/>
          <w:sz w:val="22"/>
          <w:szCs w:val="22"/>
          <w:lang w:val="fr-FR"/>
        </w:rPr>
        <w:t>ettre en œuvre la</w:t>
      </w:r>
      <w:r w:rsidR="007D536E" w:rsidRPr="00CC2CDF">
        <w:rPr>
          <w:rFonts w:eastAsia="Calibri"/>
          <w:sz w:val="22"/>
          <w:szCs w:val="22"/>
          <w:lang w:val="fr-FR"/>
        </w:rPr>
        <w:t xml:space="preserve"> Ré</w:t>
      </w:r>
      <w:r w:rsidR="00E03D26" w:rsidRPr="00CC2CDF">
        <w:rPr>
          <w:rFonts w:eastAsia="Calibri"/>
          <w:sz w:val="22"/>
          <w:szCs w:val="22"/>
          <w:lang w:val="fr-FR"/>
        </w:rPr>
        <w:t xml:space="preserve">solution 11.22. </w:t>
      </w:r>
      <w:r w:rsidR="007D536E" w:rsidRPr="00CC2CDF">
        <w:rPr>
          <w:rFonts w:eastAsia="Calibri"/>
          <w:sz w:val="22"/>
          <w:szCs w:val="22"/>
          <w:lang w:val="fr-FR"/>
        </w:rPr>
        <w:t>Ces</w:t>
      </w:r>
      <w:r w:rsidR="00E03D26" w:rsidRPr="00CC2CDF">
        <w:rPr>
          <w:rFonts w:eastAsia="Calibri"/>
          <w:sz w:val="22"/>
          <w:szCs w:val="22"/>
          <w:lang w:val="fr-FR"/>
        </w:rPr>
        <w:t xml:space="preserve"> recomm</w:t>
      </w:r>
      <w:r w:rsidR="007D536E" w:rsidRPr="00CC2CDF">
        <w:rPr>
          <w:rFonts w:eastAsia="Calibri"/>
          <w:sz w:val="22"/>
          <w:szCs w:val="22"/>
          <w:lang w:val="fr-FR"/>
        </w:rPr>
        <w:t>a</w:t>
      </w:r>
      <w:r w:rsidR="00E03D26" w:rsidRPr="00CC2CDF">
        <w:rPr>
          <w:rFonts w:eastAsia="Calibri"/>
          <w:sz w:val="22"/>
          <w:szCs w:val="22"/>
          <w:lang w:val="fr-FR"/>
        </w:rPr>
        <w:t xml:space="preserve">ndations </w:t>
      </w:r>
      <w:r w:rsidR="00CC2CDF" w:rsidRPr="00CC2CDF">
        <w:rPr>
          <w:rFonts w:eastAsia="Calibri"/>
          <w:sz w:val="22"/>
          <w:szCs w:val="22"/>
          <w:lang w:val="fr-FR"/>
        </w:rPr>
        <w:t>figurent aux paragraphes 61 à 85 pour la capture de cétacés vivants et aux paragraphes 132 à 138 p</w:t>
      </w:r>
      <w:r w:rsidR="00CC2CDF">
        <w:rPr>
          <w:rFonts w:eastAsia="Calibri"/>
          <w:sz w:val="22"/>
          <w:szCs w:val="22"/>
          <w:lang w:val="fr-FR"/>
        </w:rPr>
        <w:t>o</w:t>
      </w:r>
      <w:r w:rsidR="00CC2CDF" w:rsidRPr="00CC2CDF">
        <w:rPr>
          <w:rFonts w:eastAsia="Calibri"/>
          <w:sz w:val="22"/>
          <w:szCs w:val="22"/>
          <w:lang w:val="fr-FR"/>
        </w:rPr>
        <w:t>ur</w:t>
      </w:r>
      <w:r w:rsidR="00CC2CDF">
        <w:rPr>
          <w:rFonts w:eastAsia="Calibri"/>
          <w:sz w:val="22"/>
          <w:szCs w:val="22"/>
          <w:lang w:val="fr-FR"/>
        </w:rPr>
        <w:t xml:space="preserve"> l</w:t>
      </w:r>
      <w:r w:rsidR="00CC2CDF" w:rsidRPr="00CC2CDF">
        <w:rPr>
          <w:rFonts w:eastAsia="Calibri"/>
          <w:sz w:val="22"/>
          <w:szCs w:val="22"/>
          <w:lang w:val="fr-FR"/>
        </w:rPr>
        <w:t>’import</w:t>
      </w:r>
      <w:r w:rsidR="00CC2CDF">
        <w:rPr>
          <w:rFonts w:eastAsia="Calibri"/>
          <w:sz w:val="22"/>
          <w:szCs w:val="22"/>
          <w:lang w:val="fr-FR"/>
        </w:rPr>
        <w:t>a</w:t>
      </w:r>
      <w:r w:rsidR="00CC2CDF" w:rsidRPr="00CC2CDF">
        <w:rPr>
          <w:rFonts w:eastAsia="Calibri"/>
          <w:sz w:val="22"/>
          <w:szCs w:val="22"/>
          <w:lang w:val="fr-FR"/>
        </w:rPr>
        <w:t xml:space="preserve">tion et </w:t>
      </w:r>
      <w:r w:rsidR="00CC2CDF">
        <w:rPr>
          <w:rFonts w:eastAsia="Calibri"/>
          <w:sz w:val="22"/>
          <w:szCs w:val="22"/>
          <w:lang w:val="fr-FR"/>
        </w:rPr>
        <w:t>l</w:t>
      </w:r>
      <w:r w:rsidR="00CC2CDF" w:rsidRPr="00CC2CDF">
        <w:rPr>
          <w:rFonts w:eastAsia="Calibri"/>
          <w:sz w:val="22"/>
          <w:szCs w:val="22"/>
          <w:lang w:val="fr-FR"/>
        </w:rPr>
        <w:t xml:space="preserve">e </w:t>
      </w:r>
      <w:r w:rsidR="00CC2CDF">
        <w:rPr>
          <w:rFonts w:eastAsia="Calibri"/>
          <w:sz w:val="22"/>
          <w:szCs w:val="22"/>
          <w:lang w:val="fr-FR"/>
        </w:rPr>
        <w:t>t</w:t>
      </w:r>
      <w:r w:rsidR="00CC2CDF" w:rsidRPr="00CC2CDF">
        <w:rPr>
          <w:rFonts w:eastAsia="Calibri"/>
          <w:sz w:val="22"/>
          <w:szCs w:val="22"/>
          <w:lang w:val="fr-FR"/>
        </w:rPr>
        <w:t>ransit.</w:t>
      </w:r>
    </w:p>
    <w:p w:rsidR="008777F0" w:rsidRDefault="008777F0" w:rsidP="008777F0">
      <w:pPr>
        <w:pStyle w:val="ListParagraph"/>
        <w:rPr>
          <w:rFonts w:eastAsia="Calibri"/>
          <w:sz w:val="22"/>
          <w:szCs w:val="22"/>
          <w:lang w:val="fr-FR"/>
        </w:rPr>
      </w:pPr>
    </w:p>
    <w:p w:rsidR="008777F0" w:rsidRPr="00CC2CDF" w:rsidRDefault="008777F0" w:rsidP="008777F0">
      <w:pPr>
        <w:widowControl/>
        <w:autoSpaceDE/>
        <w:autoSpaceDN/>
        <w:adjustRightInd/>
        <w:ind w:left="426"/>
        <w:jc w:val="both"/>
        <w:rPr>
          <w:rFonts w:eastAsia="Calibri"/>
          <w:sz w:val="22"/>
          <w:szCs w:val="22"/>
          <w:lang w:val="fr-FR"/>
        </w:rPr>
      </w:pPr>
    </w:p>
    <w:p w:rsidR="00E03D26" w:rsidRPr="00CC2CDF" w:rsidRDefault="00E03D26" w:rsidP="00E03D26">
      <w:pPr>
        <w:widowControl/>
        <w:autoSpaceDE/>
        <w:autoSpaceDN/>
        <w:adjustRightInd/>
        <w:jc w:val="both"/>
        <w:rPr>
          <w:rFonts w:eastAsia="Calibri"/>
          <w:sz w:val="22"/>
          <w:szCs w:val="22"/>
          <w:lang w:val="fr-FR"/>
        </w:rPr>
      </w:pPr>
    </w:p>
    <w:p w:rsidR="00E03D26" w:rsidRPr="00D3460D" w:rsidRDefault="00D3460D" w:rsidP="009C72BE">
      <w:pPr>
        <w:pStyle w:val="ListParagraph"/>
        <w:widowControl/>
        <w:numPr>
          <w:ilvl w:val="0"/>
          <w:numId w:val="25"/>
        </w:numPr>
        <w:autoSpaceDE/>
        <w:autoSpaceDN/>
        <w:adjustRightInd/>
        <w:ind w:left="426" w:hanging="426"/>
        <w:jc w:val="both"/>
        <w:rPr>
          <w:rFonts w:eastAsia="Calibri"/>
          <w:b/>
          <w:sz w:val="22"/>
          <w:szCs w:val="22"/>
          <w:lang w:val="fr-FR"/>
        </w:rPr>
      </w:pPr>
      <w:r w:rsidRPr="00D3460D">
        <w:rPr>
          <w:rFonts w:eastAsia="Calibri"/>
          <w:b/>
          <w:sz w:val="22"/>
          <w:szCs w:val="22"/>
          <w:lang w:val="fr-FR"/>
        </w:rPr>
        <w:t>Interdictions d</w:t>
      </w:r>
      <w:r>
        <w:rPr>
          <w:rFonts w:eastAsia="Calibri"/>
          <w:b/>
          <w:sz w:val="22"/>
          <w:szCs w:val="22"/>
          <w:lang w:val="fr-FR"/>
        </w:rPr>
        <w:t>es</w:t>
      </w:r>
      <w:r w:rsidRPr="00D3460D">
        <w:rPr>
          <w:rFonts w:eastAsia="Calibri"/>
          <w:b/>
          <w:sz w:val="22"/>
          <w:szCs w:val="22"/>
          <w:lang w:val="fr-FR"/>
        </w:rPr>
        <w:t xml:space="preserve"> </w:t>
      </w:r>
      <w:r w:rsidR="008777F0" w:rsidRPr="00D3460D">
        <w:rPr>
          <w:rFonts w:eastAsia="Calibri"/>
          <w:b/>
          <w:sz w:val="22"/>
          <w:szCs w:val="22"/>
          <w:lang w:val="fr-FR"/>
        </w:rPr>
        <w:t>prélèvement</w:t>
      </w:r>
      <w:r w:rsidR="008777F0">
        <w:rPr>
          <w:rFonts w:eastAsia="Calibri"/>
          <w:b/>
          <w:sz w:val="22"/>
          <w:szCs w:val="22"/>
          <w:lang w:val="fr-FR"/>
        </w:rPr>
        <w:t>s</w:t>
      </w:r>
      <w:r w:rsidR="008777F0" w:rsidRPr="00D3460D">
        <w:rPr>
          <w:rFonts w:eastAsia="Calibri"/>
          <w:b/>
          <w:sz w:val="22"/>
          <w:szCs w:val="22"/>
          <w:lang w:val="fr-FR"/>
        </w:rPr>
        <w:t>, y</w:t>
      </w:r>
      <w:r>
        <w:rPr>
          <w:rFonts w:eastAsia="Calibri"/>
          <w:b/>
          <w:sz w:val="22"/>
          <w:szCs w:val="22"/>
          <w:lang w:val="fr-FR"/>
        </w:rPr>
        <w:t xml:space="preserve"> </w:t>
      </w:r>
      <w:r w:rsidRPr="00D3460D">
        <w:rPr>
          <w:rFonts w:eastAsia="Calibri"/>
          <w:b/>
          <w:sz w:val="22"/>
          <w:szCs w:val="22"/>
          <w:lang w:val="fr-FR"/>
        </w:rPr>
        <w:t>compris la capture de cétacés vivants</w:t>
      </w:r>
    </w:p>
    <w:p w:rsidR="009C72BE" w:rsidRPr="00D3460D" w:rsidRDefault="009C72BE" w:rsidP="009C72BE">
      <w:pPr>
        <w:pStyle w:val="ListParagraph"/>
        <w:widowControl/>
        <w:autoSpaceDE/>
        <w:autoSpaceDN/>
        <w:adjustRightInd/>
        <w:ind w:left="426"/>
        <w:jc w:val="both"/>
        <w:rPr>
          <w:rFonts w:eastAsia="Calibri"/>
          <w:b/>
          <w:sz w:val="22"/>
          <w:szCs w:val="22"/>
          <w:lang w:val="fr-FR"/>
        </w:rPr>
      </w:pPr>
    </w:p>
    <w:p w:rsidR="00E03D26" w:rsidRPr="00E03D26" w:rsidRDefault="00CC2CDF" w:rsidP="009C72BE">
      <w:pPr>
        <w:pStyle w:val="ListParagraph"/>
        <w:widowControl/>
        <w:numPr>
          <w:ilvl w:val="0"/>
          <w:numId w:val="26"/>
        </w:numPr>
        <w:autoSpaceDE/>
        <w:autoSpaceDN/>
        <w:adjustRightInd/>
        <w:ind w:left="426" w:hanging="426"/>
        <w:jc w:val="both"/>
        <w:rPr>
          <w:rFonts w:eastAsia="Calibri"/>
          <w:b/>
          <w:sz w:val="22"/>
          <w:szCs w:val="22"/>
        </w:rPr>
      </w:pPr>
      <w:r>
        <w:rPr>
          <w:rFonts w:eastAsia="Calibri"/>
          <w:b/>
          <w:sz w:val="22"/>
          <w:szCs w:val="22"/>
        </w:rPr>
        <w:t>Le contexte international</w:t>
      </w:r>
    </w:p>
    <w:p w:rsidR="00E03D26" w:rsidRPr="00E03D26" w:rsidRDefault="00E03D26" w:rsidP="00E03D26">
      <w:pPr>
        <w:widowControl/>
        <w:autoSpaceDE/>
        <w:autoSpaceDN/>
        <w:adjustRightInd/>
        <w:jc w:val="both"/>
        <w:rPr>
          <w:rFonts w:eastAsia="Calibri"/>
          <w:b/>
          <w:sz w:val="22"/>
          <w:szCs w:val="22"/>
        </w:rPr>
      </w:pPr>
    </w:p>
    <w:p w:rsidR="00E03D26" w:rsidRPr="008052A0" w:rsidRDefault="00D3460D" w:rsidP="009C72BE">
      <w:pPr>
        <w:widowControl/>
        <w:numPr>
          <w:ilvl w:val="0"/>
          <w:numId w:val="12"/>
        </w:numPr>
        <w:autoSpaceDE/>
        <w:autoSpaceDN/>
        <w:adjustRightInd/>
        <w:ind w:left="426" w:hanging="437"/>
        <w:jc w:val="both"/>
        <w:rPr>
          <w:rFonts w:eastAsia="Calibri"/>
          <w:sz w:val="22"/>
          <w:szCs w:val="22"/>
          <w:lang w:val="fr-FR"/>
        </w:rPr>
      </w:pPr>
      <w:r w:rsidRPr="00D3460D">
        <w:rPr>
          <w:rFonts w:eastAsia="Calibri"/>
          <w:sz w:val="22"/>
          <w:szCs w:val="22"/>
          <w:lang w:val="fr-FR"/>
        </w:rPr>
        <w:t>Le p</w:t>
      </w:r>
      <w:r w:rsidR="00E03D26" w:rsidRPr="00D3460D">
        <w:rPr>
          <w:rFonts w:eastAsia="Calibri"/>
          <w:sz w:val="22"/>
          <w:szCs w:val="22"/>
          <w:lang w:val="fr-FR"/>
        </w:rPr>
        <w:t>aragraph</w:t>
      </w:r>
      <w:r w:rsidRPr="00D3460D">
        <w:rPr>
          <w:rFonts w:eastAsia="Calibri"/>
          <w:sz w:val="22"/>
          <w:szCs w:val="22"/>
          <w:lang w:val="fr-FR"/>
        </w:rPr>
        <w:t>e</w:t>
      </w:r>
      <w:r w:rsidR="00E03D26" w:rsidRPr="00D3460D">
        <w:rPr>
          <w:rFonts w:eastAsia="Calibri"/>
          <w:sz w:val="22"/>
          <w:szCs w:val="22"/>
          <w:lang w:val="fr-FR"/>
        </w:rPr>
        <w:t xml:space="preserve"> 1 </w:t>
      </w:r>
      <w:r w:rsidRPr="00D3460D">
        <w:rPr>
          <w:rFonts w:eastAsia="Calibri"/>
          <w:sz w:val="22"/>
          <w:szCs w:val="22"/>
          <w:lang w:val="fr-FR"/>
        </w:rPr>
        <w:t>de la Résolution 11.22</w:t>
      </w:r>
      <w:r w:rsidR="00E03D26" w:rsidRPr="00D3460D">
        <w:rPr>
          <w:rFonts w:eastAsia="Calibri"/>
          <w:sz w:val="22"/>
          <w:szCs w:val="22"/>
          <w:lang w:val="fr-FR"/>
        </w:rPr>
        <w:t xml:space="preserve"> </w:t>
      </w:r>
      <w:r w:rsidRPr="00D3460D">
        <w:rPr>
          <w:rFonts w:eastAsia="Calibri"/>
          <w:sz w:val="22"/>
          <w:szCs w:val="22"/>
          <w:lang w:val="fr-FR"/>
        </w:rPr>
        <w:t xml:space="preserve">se réfère </w:t>
      </w:r>
      <w:r>
        <w:rPr>
          <w:rFonts w:eastAsia="Calibri"/>
          <w:sz w:val="22"/>
          <w:szCs w:val="22"/>
          <w:lang w:val="fr-FR"/>
        </w:rPr>
        <w:t>expressément</w:t>
      </w:r>
      <w:r w:rsidRPr="00D3460D">
        <w:rPr>
          <w:rFonts w:eastAsia="Calibri"/>
          <w:sz w:val="22"/>
          <w:szCs w:val="22"/>
          <w:lang w:val="fr-FR"/>
        </w:rPr>
        <w:t xml:space="preserve"> à l’adoption de mesures interdisant la capture dans leur milieu naturel de cétacés vivants à des fins commerciales. </w:t>
      </w:r>
      <w:r w:rsidR="00E03D26" w:rsidRPr="008052A0">
        <w:rPr>
          <w:rFonts w:eastAsia="Calibri"/>
          <w:sz w:val="22"/>
          <w:szCs w:val="22"/>
          <w:lang w:val="fr-FR"/>
        </w:rPr>
        <w:t>C</w:t>
      </w:r>
      <w:r w:rsidR="008052A0" w:rsidRPr="008052A0">
        <w:rPr>
          <w:rFonts w:eastAsia="Calibri"/>
          <w:sz w:val="22"/>
          <w:szCs w:val="22"/>
          <w:lang w:val="fr-FR"/>
        </w:rPr>
        <w:t xml:space="preserve">e paragraphe s’adresse donc à </w:t>
      </w:r>
      <w:r w:rsidR="00751FCD">
        <w:rPr>
          <w:rFonts w:eastAsia="Calibri"/>
          <w:sz w:val="22"/>
          <w:szCs w:val="22"/>
          <w:lang w:val="fr-FR"/>
        </w:rPr>
        <w:t>l</w:t>
      </w:r>
      <w:r w:rsidR="008052A0" w:rsidRPr="008052A0">
        <w:rPr>
          <w:rFonts w:eastAsia="Calibri"/>
          <w:sz w:val="22"/>
          <w:szCs w:val="22"/>
          <w:lang w:val="fr-FR"/>
        </w:rPr>
        <w:t xml:space="preserve">a CMS qui interdit le </w:t>
      </w:r>
      <w:r w:rsidR="00751FCD">
        <w:rPr>
          <w:rFonts w:eastAsia="Calibri"/>
          <w:sz w:val="22"/>
          <w:szCs w:val="22"/>
          <w:lang w:val="fr-FR"/>
        </w:rPr>
        <w:t>« </w:t>
      </w:r>
      <w:r w:rsidR="008052A0" w:rsidRPr="008052A0">
        <w:rPr>
          <w:rFonts w:eastAsia="Calibri"/>
          <w:sz w:val="22"/>
          <w:szCs w:val="22"/>
          <w:lang w:val="fr-FR"/>
        </w:rPr>
        <w:t>prélèvement</w:t>
      </w:r>
      <w:r w:rsidR="00751FCD">
        <w:rPr>
          <w:rFonts w:eastAsia="Calibri"/>
          <w:sz w:val="22"/>
          <w:szCs w:val="22"/>
          <w:lang w:val="fr-FR"/>
        </w:rPr>
        <w:t> »</w:t>
      </w:r>
      <w:r w:rsidR="008052A0" w:rsidRPr="008052A0">
        <w:rPr>
          <w:rFonts w:eastAsia="Calibri"/>
          <w:sz w:val="22"/>
          <w:szCs w:val="22"/>
          <w:lang w:val="fr-FR"/>
        </w:rPr>
        <w:t xml:space="preserve"> de </w:t>
      </w:r>
      <w:r w:rsidR="008052A0">
        <w:rPr>
          <w:rFonts w:eastAsia="Calibri"/>
          <w:sz w:val="22"/>
          <w:szCs w:val="22"/>
          <w:lang w:val="fr-FR"/>
        </w:rPr>
        <w:t>spé</w:t>
      </w:r>
      <w:r w:rsidR="008052A0" w:rsidRPr="008052A0">
        <w:rPr>
          <w:rFonts w:eastAsia="Calibri"/>
          <w:sz w:val="22"/>
          <w:szCs w:val="22"/>
          <w:lang w:val="fr-FR"/>
        </w:rPr>
        <w:t xml:space="preserve">cimens d’espèces inscrites à l’Annexe I, </w:t>
      </w:r>
      <w:r w:rsidR="00751FCD">
        <w:rPr>
          <w:rFonts w:eastAsia="Calibri"/>
          <w:sz w:val="22"/>
          <w:szCs w:val="22"/>
          <w:lang w:val="fr-FR"/>
        </w:rPr>
        <w:t>à l’</w:t>
      </w:r>
      <w:r w:rsidR="00E03D26" w:rsidRPr="008052A0">
        <w:rPr>
          <w:rFonts w:eastAsia="Calibri"/>
          <w:sz w:val="22"/>
          <w:szCs w:val="22"/>
          <w:lang w:val="fr-FR"/>
        </w:rPr>
        <w:t xml:space="preserve">ACCOBAMS </w:t>
      </w:r>
      <w:r w:rsidR="008052A0" w:rsidRPr="008052A0">
        <w:rPr>
          <w:rFonts w:eastAsia="Calibri"/>
          <w:sz w:val="22"/>
          <w:szCs w:val="22"/>
          <w:lang w:val="fr-FR"/>
        </w:rPr>
        <w:t>et</w:t>
      </w:r>
      <w:r w:rsidR="00E03D26" w:rsidRPr="008052A0">
        <w:rPr>
          <w:rFonts w:eastAsia="Calibri"/>
          <w:sz w:val="22"/>
          <w:szCs w:val="22"/>
          <w:lang w:val="fr-FR"/>
        </w:rPr>
        <w:t xml:space="preserve"> </w:t>
      </w:r>
      <w:r w:rsidR="00751FCD">
        <w:rPr>
          <w:rFonts w:eastAsia="Calibri"/>
          <w:sz w:val="22"/>
          <w:szCs w:val="22"/>
          <w:lang w:val="fr-FR"/>
        </w:rPr>
        <w:t>à l’</w:t>
      </w:r>
      <w:r w:rsidR="00E03D26" w:rsidRPr="008052A0">
        <w:rPr>
          <w:rFonts w:eastAsia="Calibri"/>
          <w:sz w:val="22"/>
          <w:szCs w:val="22"/>
          <w:lang w:val="fr-FR"/>
        </w:rPr>
        <w:t xml:space="preserve">ASCOBANS, </w:t>
      </w:r>
      <w:r w:rsidR="008052A0" w:rsidRPr="008052A0">
        <w:rPr>
          <w:rFonts w:eastAsia="Calibri"/>
          <w:sz w:val="22"/>
          <w:szCs w:val="22"/>
          <w:lang w:val="fr-FR"/>
        </w:rPr>
        <w:t>qui comprenn</w:t>
      </w:r>
      <w:r w:rsidR="008052A0">
        <w:rPr>
          <w:rFonts w:eastAsia="Calibri"/>
          <w:sz w:val="22"/>
          <w:szCs w:val="22"/>
          <w:lang w:val="fr-FR"/>
        </w:rPr>
        <w:t>en</w:t>
      </w:r>
      <w:r w:rsidR="008052A0" w:rsidRPr="008052A0">
        <w:rPr>
          <w:rFonts w:eastAsia="Calibri"/>
          <w:sz w:val="22"/>
          <w:szCs w:val="22"/>
          <w:lang w:val="fr-FR"/>
        </w:rPr>
        <w:t>t des dispositions pour l</w:t>
      </w:r>
      <w:r w:rsidR="008052A0">
        <w:rPr>
          <w:rFonts w:eastAsia="Calibri"/>
          <w:sz w:val="22"/>
          <w:szCs w:val="22"/>
          <w:lang w:val="fr-FR"/>
        </w:rPr>
        <w:t>a</w:t>
      </w:r>
      <w:r w:rsidR="00E03D26" w:rsidRPr="008052A0">
        <w:rPr>
          <w:rFonts w:eastAsia="Calibri"/>
          <w:sz w:val="22"/>
          <w:szCs w:val="22"/>
          <w:lang w:val="fr-FR"/>
        </w:rPr>
        <w:t xml:space="preserve"> conservation </w:t>
      </w:r>
      <w:r w:rsidR="008052A0">
        <w:rPr>
          <w:rFonts w:eastAsia="Calibri"/>
          <w:sz w:val="22"/>
          <w:szCs w:val="22"/>
          <w:lang w:val="fr-FR"/>
        </w:rPr>
        <w:t>des cétacés dans le</w:t>
      </w:r>
      <w:r w:rsidR="001E2B42">
        <w:rPr>
          <w:rFonts w:eastAsia="Calibri"/>
          <w:sz w:val="22"/>
          <w:szCs w:val="22"/>
          <w:lang w:val="fr-FR"/>
        </w:rPr>
        <w:t>s domaines pertinents de leurs conventions respectives</w:t>
      </w:r>
      <w:r w:rsidR="008052A0">
        <w:rPr>
          <w:rFonts w:eastAsia="Calibri"/>
          <w:sz w:val="22"/>
          <w:szCs w:val="22"/>
          <w:lang w:val="fr-FR"/>
        </w:rPr>
        <w:t xml:space="preserve"> et le </w:t>
      </w:r>
      <w:r w:rsidR="001E2B42">
        <w:rPr>
          <w:rFonts w:eastAsia="Calibri"/>
          <w:sz w:val="22"/>
          <w:szCs w:val="22"/>
          <w:lang w:val="fr-FR"/>
        </w:rPr>
        <w:t xml:space="preserve">Schedule </w:t>
      </w:r>
      <w:r w:rsidR="00751FCD">
        <w:rPr>
          <w:rFonts w:eastAsia="Calibri"/>
          <w:sz w:val="22"/>
          <w:szCs w:val="22"/>
          <w:lang w:val="fr-FR"/>
        </w:rPr>
        <w:t xml:space="preserve">(annexe opérationnelle) </w:t>
      </w:r>
      <w:r w:rsidR="001E2B42">
        <w:rPr>
          <w:rFonts w:eastAsia="Calibri"/>
          <w:sz w:val="22"/>
          <w:szCs w:val="22"/>
          <w:lang w:val="fr-FR"/>
        </w:rPr>
        <w:t>de la CBI qui interdit la chasse à certaines espèces de baleines</w:t>
      </w:r>
      <w:r w:rsidR="006F5DDE">
        <w:rPr>
          <w:rFonts w:eastAsia="Calibri"/>
          <w:sz w:val="22"/>
          <w:szCs w:val="22"/>
          <w:lang w:val="fr-FR"/>
        </w:rPr>
        <w:t xml:space="preserve"> à des fins commerciales</w:t>
      </w:r>
      <w:r w:rsidR="008052A0">
        <w:rPr>
          <w:rFonts w:eastAsia="Calibri"/>
          <w:sz w:val="22"/>
          <w:szCs w:val="22"/>
          <w:lang w:val="fr-FR"/>
        </w:rPr>
        <w:t>.</w:t>
      </w:r>
    </w:p>
    <w:p w:rsidR="00E03D26" w:rsidRPr="008052A0" w:rsidRDefault="00E03D26" w:rsidP="00E03D26">
      <w:pPr>
        <w:widowControl/>
        <w:autoSpaceDE/>
        <w:autoSpaceDN/>
        <w:adjustRightInd/>
        <w:jc w:val="both"/>
        <w:rPr>
          <w:rFonts w:eastAsia="Calibri"/>
          <w:sz w:val="22"/>
          <w:szCs w:val="22"/>
          <w:lang w:val="fr-FR"/>
        </w:rPr>
      </w:pPr>
    </w:p>
    <w:p w:rsidR="00E03D26" w:rsidRPr="00E03D26" w:rsidRDefault="00E03D26" w:rsidP="009C72BE">
      <w:pPr>
        <w:widowControl/>
        <w:autoSpaceDE/>
        <w:autoSpaceDN/>
        <w:adjustRightInd/>
        <w:ind w:firstLine="426"/>
        <w:jc w:val="both"/>
        <w:outlineLvl w:val="0"/>
        <w:rPr>
          <w:rFonts w:eastAsia="Calibri"/>
          <w:i/>
          <w:sz w:val="22"/>
          <w:szCs w:val="22"/>
        </w:rPr>
      </w:pPr>
      <w:r w:rsidRPr="00E03D26">
        <w:rPr>
          <w:rFonts w:eastAsia="Calibri"/>
          <w:i/>
          <w:sz w:val="22"/>
          <w:szCs w:val="22"/>
        </w:rPr>
        <w:t>CMS</w:t>
      </w:r>
    </w:p>
    <w:p w:rsidR="00E03D26" w:rsidRPr="00E03D26" w:rsidRDefault="00E03D26" w:rsidP="00E03D26">
      <w:pPr>
        <w:widowControl/>
        <w:autoSpaceDE/>
        <w:autoSpaceDN/>
        <w:adjustRightInd/>
        <w:jc w:val="both"/>
        <w:rPr>
          <w:rFonts w:eastAsia="Calibri"/>
          <w:i/>
          <w:sz w:val="22"/>
          <w:szCs w:val="22"/>
        </w:rPr>
      </w:pPr>
    </w:p>
    <w:p w:rsidR="00E03D26" w:rsidRPr="00926EFB" w:rsidRDefault="001E2B42" w:rsidP="009C72BE">
      <w:pPr>
        <w:widowControl/>
        <w:numPr>
          <w:ilvl w:val="0"/>
          <w:numId w:val="12"/>
        </w:numPr>
        <w:autoSpaceDE/>
        <w:autoSpaceDN/>
        <w:adjustRightInd/>
        <w:ind w:left="426" w:hanging="437"/>
        <w:jc w:val="both"/>
        <w:rPr>
          <w:rFonts w:eastAsia="Calibri"/>
          <w:sz w:val="22"/>
          <w:szCs w:val="22"/>
          <w:lang w:val="fr-FR"/>
        </w:rPr>
      </w:pPr>
      <w:r w:rsidRPr="006F5DDE">
        <w:rPr>
          <w:rFonts w:eastAsia="Calibri"/>
          <w:sz w:val="22"/>
          <w:szCs w:val="22"/>
          <w:lang w:val="fr-FR"/>
        </w:rPr>
        <w:t xml:space="preserve">La </w:t>
      </w:r>
      <w:r w:rsidR="00E03D26" w:rsidRPr="006F5DDE">
        <w:rPr>
          <w:rFonts w:eastAsia="Calibri"/>
          <w:sz w:val="22"/>
          <w:szCs w:val="22"/>
          <w:lang w:val="fr-FR"/>
        </w:rPr>
        <w:t xml:space="preserve">CMS impose </w:t>
      </w:r>
      <w:r w:rsidRPr="006F5DDE">
        <w:rPr>
          <w:rFonts w:eastAsia="Calibri"/>
          <w:sz w:val="22"/>
          <w:szCs w:val="22"/>
          <w:lang w:val="fr-FR"/>
        </w:rPr>
        <w:t xml:space="preserve">à ses Parties </w:t>
      </w:r>
      <w:r w:rsidR="00E03D26" w:rsidRPr="006F5DDE">
        <w:rPr>
          <w:rFonts w:eastAsia="Calibri"/>
          <w:sz w:val="22"/>
          <w:szCs w:val="22"/>
          <w:lang w:val="fr-FR"/>
        </w:rPr>
        <w:t>diff</w:t>
      </w:r>
      <w:r w:rsidRPr="006F5DDE">
        <w:rPr>
          <w:rFonts w:eastAsia="Calibri"/>
          <w:sz w:val="22"/>
          <w:szCs w:val="22"/>
          <w:lang w:val="fr-FR"/>
        </w:rPr>
        <w:t xml:space="preserve">érentes obligations </w:t>
      </w:r>
      <w:r w:rsidR="006F5DDE" w:rsidRPr="006F5DDE">
        <w:rPr>
          <w:rFonts w:eastAsia="Calibri"/>
          <w:sz w:val="22"/>
          <w:szCs w:val="22"/>
          <w:lang w:val="fr-FR"/>
        </w:rPr>
        <w:t>selon qu</w:t>
      </w:r>
      <w:r w:rsidR="006F5DDE">
        <w:rPr>
          <w:rFonts w:eastAsia="Calibri"/>
          <w:sz w:val="22"/>
          <w:szCs w:val="22"/>
          <w:lang w:val="fr-FR"/>
        </w:rPr>
        <w:t>’</w:t>
      </w:r>
      <w:r w:rsidR="006F5DDE" w:rsidRPr="006F5DDE">
        <w:rPr>
          <w:rFonts w:eastAsia="Calibri"/>
          <w:sz w:val="22"/>
          <w:szCs w:val="22"/>
          <w:lang w:val="fr-FR"/>
        </w:rPr>
        <w:t>une esp</w:t>
      </w:r>
      <w:r w:rsidR="006F5DDE">
        <w:rPr>
          <w:rFonts w:eastAsia="Calibri"/>
          <w:sz w:val="22"/>
          <w:szCs w:val="22"/>
          <w:lang w:val="fr-FR"/>
        </w:rPr>
        <w:t xml:space="preserve">èce </w:t>
      </w:r>
      <w:r w:rsidR="006F5DDE" w:rsidRPr="006F5DDE">
        <w:rPr>
          <w:rFonts w:eastAsia="Calibri"/>
          <w:sz w:val="22"/>
          <w:szCs w:val="22"/>
          <w:lang w:val="fr-FR"/>
        </w:rPr>
        <w:t>migratrice est insc</w:t>
      </w:r>
      <w:r w:rsidR="006F5DDE">
        <w:rPr>
          <w:rFonts w:eastAsia="Calibri"/>
          <w:sz w:val="22"/>
          <w:szCs w:val="22"/>
          <w:lang w:val="fr-FR"/>
        </w:rPr>
        <w:t>rite</w:t>
      </w:r>
      <w:r w:rsidR="006F5DDE" w:rsidRPr="006F5DDE">
        <w:rPr>
          <w:rFonts w:eastAsia="Calibri"/>
          <w:sz w:val="22"/>
          <w:szCs w:val="22"/>
          <w:lang w:val="fr-FR"/>
        </w:rPr>
        <w:t xml:space="preserve"> à l’Annexe I ou à l’Annexe II. </w:t>
      </w:r>
      <w:r w:rsidR="006F5DDE" w:rsidRPr="00926EFB">
        <w:rPr>
          <w:rFonts w:eastAsia="Calibri"/>
          <w:sz w:val="22"/>
          <w:szCs w:val="22"/>
          <w:lang w:val="fr-FR"/>
        </w:rPr>
        <w:t>Alors que l’Article</w:t>
      </w:r>
      <w:r w:rsidR="00E03D26" w:rsidRPr="00926EFB">
        <w:rPr>
          <w:rFonts w:eastAsia="Calibri"/>
          <w:sz w:val="22"/>
          <w:szCs w:val="22"/>
          <w:lang w:val="fr-FR"/>
        </w:rPr>
        <w:t xml:space="preserve"> III </w:t>
      </w:r>
      <w:r w:rsidR="00926EFB" w:rsidRPr="00926EFB">
        <w:rPr>
          <w:rFonts w:eastAsia="Calibri"/>
          <w:sz w:val="22"/>
          <w:szCs w:val="22"/>
          <w:lang w:val="fr-FR"/>
        </w:rPr>
        <w:t xml:space="preserve">impose des obligations précises aux Parties qui sont </w:t>
      </w:r>
      <w:r w:rsidR="00926EFB">
        <w:rPr>
          <w:rFonts w:eastAsia="Calibri"/>
          <w:sz w:val="22"/>
          <w:szCs w:val="22"/>
          <w:lang w:val="fr-FR"/>
        </w:rPr>
        <w:t xml:space="preserve">des </w:t>
      </w:r>
      <w:r w:rsidR="008A4A7D">
        <w:rPr>
          <w:rFonts w:eastAsia="Calibri"/>
          <w:sz w:val="22"/>
          <w:szCs w:val="22"/>
          <w:lang w:val="fr-FR"/>
        </w:rPr>
        <w:t>États</w:t>
      </w:r>
      <w:r w:rsidR="00926EFB">
        <w:rPr>
          <w:rFonts w:eastAsia="Calibri"/>
          <w:sz w:val="22"/>
          <w:szCs w:val="22"/>
          <w:lang w:val="fr-FR"/>
        </w:rPr>
        <w:t xml:space="preserve"> de l’aire de répartition</w:t>
      </w:r>
      <w:r w:rsidR="00E03D26" w:rsidRPr="00E03D26">
        <w:rPr>
          <w:rFonts w:eastAsia="Calibri"/>
          <w:sz w:val="22"/>
          <w:szCs w:val="22"/>
          <w:vertAlign w:val="superscript"/>
        </w:rPr>
        <w:footnoteReference w:id="9"/>
      </w:r>
      <w:r w:rsidR="00E03D26" w:rsidRPr="00926EFB">
        <w:rPr>
          <w:rFonts w:eastAsia="Calibri"/>
          <w:sz w:val="22"/>
          <w:szCs w:val="22"/>
          <w:lang w:val="fr-FR"/>
        </w:rPr>
        <w:t xml:space="preserve"> </w:t>
      </w:r>
      <w:r w:rsidR="00926EFB">
        <w:rPr>
          <w:rFonts w:eastAsia="Calibri"/>
          <w:sz w:val="22"/>
          <w:szCs w:val="22"/>
          <w:lang w:val="fr-FR"/>
        </w:rPr>
        <w:t xml:space="preserve">des espèces </w:t>
      </w:r>
      <w:r w:rsidR="00751FCD">
        <w:rPr>
          <w:rFonts w:eastAsia="Calibri"/>
          <w:sz w:val="22"/>
          <w:szCs w:val="22"/>
          <w:lang w:val="fr-FR"/>
        </w:rPr>
        <w:t>figurant à</w:t>
      </w:r>
      <w:r w:rsidR="00926EFB">
        <w:rPr>
          <w:rFonts w:eastAsia="Calibri"/>
          <w:sz w:val="22"/>
          <w:szCs w:val="22"/>
          <w:lang w:val="fr-FR"/>
        </w:rPr>
        <w:t xml:space="preserve"> l’Annexe I</w:t>
      </w:r>
      <w:r w:rsidR="00E03D26" w:rsidRPr="00E03D26">
        <w:rPr>
          <w:rFonts w:eastAsia="Calibri"/>
          <w:sz w:val="22"/>
          <w:szCs w:val="22"/>
          <w:vertAlign w:val="superscript"/>
        </w:rPr>
        <w:footnoteReference w:id="10"/>
      </w:r>
      <w:r w:rsidR="00926EFB">
        <w:rPr>
          <w:rFonts w:eastAsia="Calibri"/>
          <w:sz w:val="22"/>
          <w:szCs w:val="22"/>
          <w:lang w:val="fr-FR"/>
        </w:rPr>
        <w:t>, l’</w:t>
      </w:r>
      <w:r w:rsidR="00E03D26" w:rsidRPr="00926EFB">
        <w:rPr>
          <w:rFonts w:eastAsia="Calibri"/>
          <w:sz w:val="22"/>
          <w:szCs w:val="22"/>
          <w:lang w:val="fr-FR"/>
        </w:rPr>
        <w:t xml:space="preserve">Article IV </w:t>
      </w:r>
      <w:r w:rsidR="008A4A7D" w:rsidRPr="00926EFB">
        <w:rPr>
          <w:rFonts w:eastAsia="Calibri"/>
          <w:sz w:val="22"/>
          <w:szCs w:val="22"/>
          <w:lang w:val="fr-FR"/>
        </w:rPr>
        <w:t>établit</w:t>
      </w:r>
      <w:r w:rsidR="00926EFB">
        <w:rPr>
          <w:rFonts w:eastAsia="Calibri"/>
          <w:sz w:val="22"/>
          <w:szCs w:val="22"/>
          <w:lang w:val="fr-FR"/>
        </w:rPr>
        <w:t xml:space="preserve"> un cadre dans lequel les </w:t>
      </w:r>
      <w:r w:rsidR="008A4A7D">
        <w:rPr>
          <w:rFonts w:eastAsia="Calibri"/>
          <w:sz w:val="22"/>
          <w:szCs w:val="22"/>
          <w:lang w:val="fr-FR"/>
        </w:rPr>
        <w:t>États</w:t>
      </w:r>
      <w:r w:rsidR="00926EFB">
        <w:rPr>
          <w:rFonts w:eastAsia="Calibri"/>
          <w:sz w:val="22"/>
          <w:szCs w:val="22"/>
          <w:lang w:val="fr-FR"/>
        </w:rPr>
        <w:t xml:space="preserve"> de l’aire de répartition des </w:t>
      </w:r>
      <w:r w:rsidR="008A4A7D">
        <w:rPr>
          <w:rFonts w:eastAsia="Calibri"/>
          <w:sz w:val="22"/>
          <w:szCs w:val="22"/>
          <w:lang w:val="fr-FR"/>
        </w:rPr>
        <w:t>espèces</w:t>
      </w:r>
      <w:r w:rsidR="00926EFB">
        <w:rPr>
          <w:rFonts w:eastAsia="Calibri"/>
          <w:sz w:val="22"/>
          <w:szCs w:val="22"/>
          <w:lang w:val="fr-FR"/>
        </w:rPr>
        <w:t xml:space="preserve"> </w:t>
      </w:r>
      <w:r w:rsidR="00751FCD">
        <w:rPr>
          <w:rFonts w:eastAsia="Calibri"/>
          <w:sz w:val="22"/>
          <w:szCs w:val="22"/>
          <w:lang w:val="fr-FR"/>
        </w:rPr>
        <w:t>figurant</w:t>
      </w:r>
      <w:r w:rsidR="00926EFB">
        <w:rPr>
          <w:rFonts w:eastAsia="Calibri"/>
          <w:sz w:val="22"/>
          <w:szCs w:val="22"/>
          <w:lang w:val="fr-FR"/>
        </w:rPr>
        <w:t xml:space="preserve"> à l’Annexe II peuvent conc</w:t>
      </w:r>
      <w:r w:rsidR="008A4A7D">
        <w:rPr>
          <w:rFonts w:eastAsia="Calibri"/>
          <w:sz w:val="22"/>
          <w:szCs w:val="22"/>
          <w:lang w:val="fr-FR"/>
        </w:rPr>
        <w:t>l</w:t>
      </w:r>
      <w:r w:rsidR="00926EFB">
        <w:rPr>
          <w:rFonts w:eastAsia="Calibri"/>
          <w:sz w:val="22"/>
          <w:szCs w:val="22"/>
          <w:lang w:val="fr-FR"/>
        </w:rPr>
        <w:t xml:space="preserve">ure des </w:t>
      </w:r>
      <w:r w:rsidR="008A4A7D">
        <w:rPr>
          <w:rFonts w:eastAsia="Calibri"/>
          <w:sz w:val="22"/>
          <w:szCs w:val="22"/>
          <w:lang w:val="fr-FR"/>
        </w:rPr>
        <w:t>accords</w:t>
      </w:r>
      <w:r w:rsidR="00926EFB">
        <w:rPr>
          <w:rFonts w:eastAsia="Calibri"/>
          <w:sz w:val="22"/>
          <w:szCs w:val="22"/>
          <w:lang w:val="fr-FR"/>
        </w:rPr>
        <w:t xml:space="preserve"> pour la protection de ces espèces</w:t>
      </w:r>
      <w:r w:rsidR="00E03D26" w:rsidRPr="00E03D26">
        <w:rPr>
          <w:rFonts w:eastAsia="Calibri"/>
          <w:sz w:val="22"/>
          <w:szCs w:val="22"/>
          <w:vertAlign w:val="superscript"/>
        </w:rPr>
        <w:footnoteReference w:id="11"/>
      </w:r>
      <w:r w:rsidR="00926EFB">
        <w:rPr>
          <w:rFonts w:eastAsia="Calibri"/>
          <w:sz w:val="22"/>
          <w:szCs w:val="22"/>
          <w:lang w:val="fr-FR"/>
        </w:rPr>
        <w:t xml:space="preserve">. </w:t>
      </w:r>
      <w:r w:rsidR="008734B7">
        <w:rPr>
          <w:rFonts w:eastAsia="Calibri"/>
          <w:sz w:val="22"/>
          <w:szCs w:val="22"/>
          <w:lang w:val="fr-FR"/>
        </w:rPr>
        <w:t xml:space="preserve">Lorsque les circonstances le justifient, une </w:t>
      </w:r>
      <w:r w:rsidR="00926EFB">
        <w:rPr>
          <w:rFonts w:eastAsia="Calibri"/>
          <w:sz w:val="22"/>
          <w:szCs w:val="22"/>
          <w:lang w:val="fr-FR"/>
        </w:rPr>
        <w:t>espèce</w:t>
      </w:r>
      <w:r w:rsidR="008734B7">
        <w:rPr>
          <w:rFonts w:eastAsia="Calibri"/>
          <w:sz w:val="22"/>
          <w:szCs w:val="22"/>
          <w:lang w:val="fr-FR"/>
        </w:rPr>
        <w:t xml:space="preserve"> migratrice peut figurer à la fois à l’</w:t>
      </w:r>
      <w:r w:rsidR="00926EFB">
        <w:rPr>
          <w:rFonts w:eastAsia="Calibri"/>
          <w:sz w:val="22"/>
          <w:szCs w:val="22"/>
          <w:lang w:val="fr-FR"/>
        </w:rPr>
        <w:t>Annexe</w:t>
      </w:r>
      <w:r w:rsidR="008734B7">
        <w:rPr>
          <w:rFonts w:eastAsia="Calibri"/>
          <w:sz w:val="22"/>
          <w:szCs w:val="22"/>
          <w:lang w:val="fr-FR"/>
        </w:rPr>
        <w:t xml:space="preserve"> I et à l’Annexe II</w:t>
      </w:r>
      <w:r w:rsidR="00E03D26" w:rsidRPr="00E03D26">
        <w:rPr>
          <w:rFonts w:eastAsia="Calibri"/>
          <w:sz w:val="22"/>
          <w:szCs w:val="22"/>
          <w:vertAlign w:val="superscript"/>
        </w:rPr>
        <w:footnoteReference w:id="12"/>
      </w:r>
      <w:r w:rsidR="00926EFB">
        <w:rPr>
          <w:rFonts w:eastAsia="Calibri"/>
          <w:sz w:val="22"/>
          <w:szCs w:val="22"/>
          <w:lang w:val="fr-FR"/>
        </w:rPr>
        <w:t>.</w:t>
      </w:r>
    </w:p>
    <w:p w:rsidR="00E03D26" w:rsidRPr="00926EFB" w:rsidRDefault="00E03D26" w:rsidP="00E03D26">
      <w:pPr>
        <w:widowControl/>
        <w:autoSpaceDE/>
        <w:autoSpaceDN/>
        <w:adjustRightInd/>
        <w:jc w:val="both"/>
        <w:rPr>
          <w:rFonts w:eastAsia="Calibri"/>
          <w:sz w:val="22"/>
          <w:szCs w:val="22"/>
          <w:lang w:val="fr-FR"/>
        </w:rPr>
      </w:pPr>
    </w:p>
    <w:p w:rsidR="00E03D26" w:rsidRPr="0047387E" w:rsidRDefault="008734B7" w:rsidP="009C72BE">
      <w:pPr>
        <w:widowControl/>
        <w:numPr>
          <w:ilvl w:val="0"/>
          <w:numId w:val="12"/>
        </w:numPr>
        <w:autoSpaceDE/>
        <w:autoSpaceDN/>
        <w:adjustRightInd/>
        <w:ind w:left="426" w:hanging="437"/>
        <w:jc w:val="both"/>
        <w:rPr>
          <w:rFonts w:eastAsia="Calibri"/>
          <w:sz w:val="22"/>
          <w:szCs w:val="22"/>
          <w:lang w:val="fr-FR"/>
        </w:rPr>
      </w:pPr>
      <w:r w:rsidRPr="008734B7">
        <w:rPr>
          <w:rFonts w:eastAsia="Calibri"/>
          <w:sz w:val="22"/>
          <w:szCs w:val="22"/>
          <w:lang w:val="fr-FR"/>
        </w:rPr>
        <w:t>Outre plusieurs obligations liées à l’habitat</w:t>
      </w:r>
      <w:r w:rsidR="00E03D26" w:rsidRPr="00E03D26">
        <w:rPr>
          <w:rFonts w:eastAsia="Calibri"/>
          <w:sz w:val="22"/>
          <w:szCs w:val="22"/>
          <w:vertAlign w:val="superscript"/>
        </w:rPr>
        <w:footnoteReference w:id="13"/>
      </w:r>
      <w:r w:rsidR="00751FCD">
        <w:rPr>
          <w:rFonts w:eastAsia="Calibri"/>
          <w:sz w:val="22"/>
          <w:szCs w:val="22"/>
          <w:lang w:val="fr-FR"/>
        </w:rPr>
        <w:t>,</w:t>
      </w:r>
      <w:r w:rsidR="00E03D26" w:rsidRPr="008734B7">
        <w:rPr>
          <w:rFonts w:eastAsia="Calibri"/>
          <w:sz w:val="22"/>
          <w:szCs w:val="22"/>
          <w:lang w:val="fr-FR"/>
        </w:rPr>
        <w:t xml:space="preserve"> </w:t>
      </w:r>
      <w:r w:rsidRPr="008734B7">
        <w:rPr>
          <w:rFonts w:eastAsia="Calibri"/>
          <w:sz w:val="22"/>
          <w:szCs w:val="22"/>
          <w:lang w:val="fr-FR"/>
        </w:rPr>
        <w:t xml:space="preserve">les </w:t>
      </w:r>
      <w:r w:rsidR="00E03D26" w:rsidRPr="008734B7">
        <w:rPr>
          <w:rFonts w:eastAsia="Calibri"/>
          <w:sz w:val="22"/>
          <w:szCs w:val="22"/>
          <w:lang w:val="fr-FR"/>
        </w:rPr>
        <w:t xml:space="preserve">Parties </w:t>
      </w:r>
      <w:r>
        <w:rPr>
          <w:rFonts w:eastAsia="Calibri"/>
          <w:sz w:val="22"/>
          <w:szCs w:val="22"/>
          <w:lang w:val="fr-FR"/>
        </w:rPr>
        <w:t>doivent interdire le prélèvement des espèces inscrites à l’Annexe I</w:t>
      </w:r>
      <w:r w:rsidR="00E03D26" w:rsidRPr="00E03D26">
        <w:rPr>
          <w:rFonts w:eastAsia="Calibri"/>
          <w:sz w:val="22"/>
          <w:szCs w:val="22"/>
          <w:vertAlign w:val="superscript"/>
        </w:rPr>
        <w:footnoteReference w:id="14"/>
      </w:r>
      <w:r>
        <w:rPr>
          <w:rFonts w:eastAsia="Calibri"/>
          <w:sz w:val="22"/>
          <w:szCs w:val="22"/>
          <w:lang w:val="fr-FR"/>
        </w:rPr>
        <w:t>.</w:t>
      </w:r>
      <w:r w:rsidR="00E03D26" w:rsidRPr="008734B7">
        <w:rPr>
          <w:rFonts w:eastAsia="Calibri"/>
          <w:sz w:val="22"/>
          <w:szCs w:val="22"/>
          <w:lang w:val="fr-FR"/>
        </w:rPr>
        <w:t xml:space="preserve"> </w:t>
      </w:r>
      <w:r w:rsidRPr="008734B7">
        <w:rPr>
          <w:rFonts w:eastAsia="Calibri"/>
          <w:sz w:val="22"/>
          <w:szCs w:val="22"/>
          <w:lang w:val="fr-FR"/>
        </w:rPr>
        <w:t xml:space="preserve">Par « prélèvement », la CMS entend </w:t>
      </w:r>
      <w:r w:rsidR="009C0774">
        <w:rPr>
          <w:rFonts w:eastAsia="Calibri"/>
          <w:sz w:val="22"/>
          <w:szCs w:val="22"/>
          <w:lang w:val="fr-FR"/>
        </w:rPr>
        <w:t>« </w:t>
      </w:r>
      <w:r w:rsidRPr="008734B7">
        <w:rPr>
          <w:rFonts w:eastAsia="Calibri"/>
          <w:sz w:val="22"/>
          <w:szCs w:val="22"/>
          <w:lang w:val="fr-FR"/>
        </w:rPr>
        <w:t>prélever, cha</w:t>
      </w:r>
      <w:r>
        <w:rPr>
          <w:rFonts w:eastAsia="Calibri"/>
          <w:sz w:val="22"/>
          <w:szCs w:val="22"/>
          <w:lang w:val="fr-FR"/>
        </w:rPr>
        <w:t>s</w:t>
      </w:r>
      <w:r w:rsidRPr="008734B7">
        <w:rPr>
          <w:rFonts w:eastAsia="Calibri"/>
          <w:sz w:val="22"/>
          <w:szCs w:val="22"/>
          <w:lang w:val="fr-FR"/>
        </w:rPr>
        <w:t>ser, pêcher, capturer, harceler, tuer délibérément ou</w:t>
      </w:r>
      <w:r>
        <w:rPr>
          <w:rFonts w:eastAsia="Calibri"/>
          <w:sz w:val="22"/>
          <w:szCs w:val="22"/>
          <w:lang w:val="fr-FR"/>
        </w:rPr>
        <w:t xml:space="preserve"> tenter </w:t>
      </w:r>
      <w:r w:rsidRPr="008734B7">
        <w:rPr>
          <w:rFonts w:eastAsia="Calibri"/>
          <w:sz w:val="22"/>
          <w:szCs w:val="22"/>
          <w:lang w:val="fr-FR"/>
        </w:rPr>
        <w:t>d’entreprendre l’une quelconque des actions précitées</w:t>
      </w:r>
      <w:r>
        <w:rPr>
          <w:rFonts w:eastAsia="Calibri"/>
          <w:sz w:val="22"/>
          <w:szCs w:val="22"/>
          <w:lang w:val="fr-FR"/>
        </w:rPr>
        <w:t> ».</w:t>
      </w:r>
      <w:r w:rsidR="00E03D26" w:rsidRPr="008734B7">
        <w:rPr>
          <w:rFonts w:eastAsia="Calibri"/>
          <w:sz w:val="22"/>
          <w:szCs w:val="22"/>
          <w:lang w:val="fr-FR"/>
        </w:rPr>
        <w:t xml:space="preserve"> </w:t>
      </w:r>
      <w:r w:rsidR="0047387E" w:rsidRPr="0047387E">
        <w:rPr>
          <w:rFonts w:eastAsia="Calibri"/>
          <w:sz w:val="22"/>
          <w:szCs w:val="22"/>
          <w:lang w:val="fr-FR"/>
        </w:rPr>
        <w:t>Les seules dérogations possibles à l’interdiction</w:t>
      </w:r>
      <w:r w:rsidR="003C60DB">
        <w:rPr>
          <w:rFonts w:eastAsia="Calibri"/>
          <w:sz w:val="22"/>
          <w:szCs w:val="22"/>
          <w:lang w:val="fr-FR"/>
        </w:rPr>
        <w:t xml:space="preserve"> </w:t>
      </w:r>
      <w:r w:rsidR="0047387E" w:rsidRPr="0047387E">
        <w:rPr>
          <w:rFonts w:eastAsia="Calibri"/>
          <w:sz w:val="22"/>
          <w:szCs w:val="22"/>
          <w:lang w:val="fr-FR"/>
        </w:rPr>
        <w:t xml:space="preserve">sont </w:t>
      </w:r>
      <w:r w:rsidR="0047387E">
        <w:rPr>
          <w:rFonts w:eastAsia="Calibri"/>
          <w:sz w:val="22"/>
          <w:szCs w:val="22"/>
          <w:lang w:val="fr-FR"/>
        </w:rPr>
        <w:t xml:space="preserve">accordées </w:t>
      </w:r>
      <w:r w:rsidR="003C60DB">
        <w:rPr>
          <w:rFonts w:eastAsia="Calibri"/>
          <w:sz w:val="22"/>
          <w:szCs w:val="22"/>
          <w:lang w:val="fr-FR"/>
        </w:rPr>
        <w:t>si le prélèvement est effectué à des fins scientifiques</w:t>
      </w:r>
      <w:r w:rsidR="00E03D26" w:rsidRPr="00E03D26">
        <w:rPr>
          <w:rFonts w:eastAsia="Calibri"/>
          <w:sz w:val="22"/>
          <w:szCs w:val="22"/>
          <w:vertAlign w:val="superscript"/>
        </w:rPr>
        <w:footnoteReference w:id="15"/>
      </w:r>
      <w:r w:rsidR="0047387E">
        <w:rPr>
          <w:rFonts w:eastAsia="Calibri"/>
          <w:sz w:val="22"/>
          <w:szCs w:val="22"/>
          <w:lang w:val="fr-FR"/>
        </w:rPr>
        <w:t xml:space="preserve"> </w:t>
      </w:r>
      <w:r w:rsidR="003C60DB">
        <w:rPr>
          <w:rFonts w:eastAsia="Calibri"/>
          <w:sz w:val="22"/>
          <w:szCs w:val="22"/>
          <w:lang w:val="fr-FR"/>
        </w:rPr>
        <w:t>en vue d’</w:t>
      </w:r>
      <w:r w:rsidR="0047387E">
        <w:rPr>
          <w:rFonts w:eastAsia="Calibri"/>
          <w:sz w:val="22"/>
          <w:szCs w:val="22"/>
          <w:lang w:val="fr-FR"/>
        </w:rPr>
        <w:t>améliorer la propagation ou la survie de l’espèce</w:t>
      </w:r>
      <w:r w:rsidR="003C60DB">
        <w:rPr>
          <w:rFonts w:eastAsia="Calibri"/>
          <w:sz w:val="22"/>
          <w:szCs w:val="22"/>
          <w:lang w:val="fr-FR"/>
        </w:rPr>
        <w:t xml:space="preserve"> en question</w:t>
      </w:r>
      <w:r w:rsidR="00E03D26" w:rsidRPr="00E03D26">
        <w:rPr>
          <w:rFonts w:eastAsia="Calibri"/>
          <w:sz w:val="22"/>
          <w:szCs w:val="22"/>
          <w:vertAlign w:val="superscript"/>
        </w:rPr>
        <w:footnoteReference w:id="16"/>
      </w:r>
      <w:r w:rsidR="00E03D26" w:rsidRPr="0047387E">
        <w:rPr>
          <w:rFonts w:eastAsia="Calibri"/>
          <w:sz w:val="22"/>
          <w:szCs w:val="22"/>
          <w:lang w:val="fr-FR"/>
        </w:rPr>
        <w:t xml:space="preserve"> </w:t>
      </w:r>
      <w:r w:rsidR="003C60DB">
        <w:rPr>
          <w:rFonts w:eastAsia="Calibri"/>
          <w:sz w:val="22"/>
          <w:szCs w:val="22"/>
          <w:lang w:val="fr-FR"/>
        </w:rPr>
        <w:t>afin de satisfaire aux besoins d’une économie traditionnelle de subsistance</w:t>
      </w:r>
      <w:r w:rsidR="00E03D26" w:rsidRPr="00E03D26">
        <w:rPr>
          <w:rFonts w:eastAsia="Calibri"/>
          <w:sz w:val="22"/>
          <w:szCs w:val="22"/>
          <w:vertAlign w:val="superscript"/>
        </w:rPr>
        <w:footnoteReference w:id="17"/>
      </w:r>
      <w:r w:rsidR="00E03D26" w:rsidRPr="0047387E">
        <w:rPr>
          <w:rFonts w:eastAsia="Calibri"/>
          <w:sz w:val="22"/>
          <w:szCs w:val="22"/>
          <w:lang w:val="fr-FR"/>
        </w:rPr>
        <w:t xml:space="preserve"> </w:t>
      </w:r>
      <w:r w:rsidR="0047387E">
        <w:rPr>
          <w:rFonts w:eastAsia="Calibri"/>
          <w:sz w:val="22"/>
          <w:szCs w:val="22"/>
          <w:lang w:val="fr-FR"/>
        </w:rPr>
        <w:t>et dans des circonstances extraordinaires</w:t>
      </w:r>
      <w:r w:rsidR="00E03D26" w:rsidRPr="00E03D26">
        <w:rPr>
          <w:rFonts w:eastAsia="Calibri"/>
          <w:sz w:val="22"/>
          <w:szCs w:val="22"/>
          <w:vertAlign w:val="superscript"/>
        </w:rPr>
        <w:footnoteReference w:id="18"/>
      </w:r>
      <w:r w:rsidR="0047387E">
        <w:rPr>
          <w:rFonts w:eastAsia="Calibri"/>
          <w:sz w:val="22"/>
          <w:szCs w:val="22"/>
          <w:lang w:val="fr-FR"/>
        </w:rPr>
        <w:t xml:space="preserve">. </w:t>
      </w:r>
      <w:r w:rsidR="003C60DB">
        <w:rPr>
          <w:rFonts w:eastAsia="Calibri"/>
          <w:sz w:val="22"/>
          <w:szCs w:val="22"/>
          <w:lang w:val="fr-FR"/>
        </w:rPr>
        <w:t>Les dé</w:t>
      </w:r>
      <w:r w:rsidR="0047387E" w:rsidRPr="0047387E">
        <w:rPr>
          <w:rFonts w:eastAsia="Calibri"/>
          <w:sz w:val="22"/>
          <w:szCs w:val="22"/>
          <w:lang w:val="fr-FR"/>
        </w:rPr>
        <w:t>rogation</w:t>
      </w:r>
      <w:r w:rsidR="003C60DB">
        <w:rPr>
          <w:rFonts w:eastAsia="Calibri"/>
          <w:sz w:val="22"/>
          <w:szCs w:val="22"/>
          <w:lang w:val="fr-FR"/>
        </w:rPr>
        <w:t>s</w:t>
      </w:r>
      <w:r w:rsidR="0047387E" w:rsidRPr="0047387E">
        <w:rPr>
          <w:rFonts w:eastAsia="Calibri"/>
          <w:sz w:val="22"/>
          <w:szCs w:val="22"/>
          <w:lang w:val="fr-FR"/>
        </w:rPr>
        <w:t xml:space="preserve"> doi</w:t>
      </w:r>
      <w:r w:rsidR="003C60DB">
        <w:rPr>
          <w:rFonts w:eastAsia="Calibri"/>
          <w:sz w:val="22"/>
          <w:szCs w:val="22"/>
          <w:lang w:val="fr-FR"/>
        </w:rPr>
        <w:t>ven</w:t>
      </w:r>
      <w:r w:rsidR="0047387E" w:rsidRPr="0047387E">
        <w:rPr>
          <w:rFonts w:eastAsia="Calibri"/>
          <w:sz w:val="22"/>
          <w:szCs w:val="22"/>
          <w:lang w:val="fr-FR"/>
        </w:rPr>
        <w:t xml:space="preserve">t </w:t>
      </w:r>
      <w:r w:rsidR="00AA5EEF" w:rsidRPr="0047387E">
        <w:rPr>
          <w:rFonts w:eastAsia="Calibri"/>
          <w:sz w:val="22"/>
          <w:szCs w:val="22"/>
          <w:lang w:val="fr-FR"/>
        </w:rPr>
        <w:t>être</w:t>
      </w:r>
      <w:r w:rsidR="0047387E" w:rsidRPr="0047387E">
        <w:rPr>
          <w:rFonts w:eastAsia="Calibri"/>
          <w:sz w:val="22"/>
          <w:szCs w:val="22"/>
          <w:lang w:val="fr-FR"/>
        </w:rPr>
        <w:t xml:space="preserve"> « précise</w:t>
      </w:r>
      <w:r w:rsidR="003C60DB">
        <w:rPr>
          <w:rFonts w:eastAsia="Calibri"/>
          <w:sz w:val="22"/>
          <w:szCs w:val="22"/>
          <w:lang w:val="fr-FR"/>
        </w:rPr>
        <w:t>s</w:t>
      </w:r>
      <w:r w:rsidR="0047387E" w:rsidRPr="0047387E">
        <w:rPr>
          <w:rFonts w:eastAsia="Calibri"/>
          <w:sz w:val="22"/>
          <w:szCs w:val="22"/>
          <w:lang w:val="fr-FR"/>
        </w:rPr>
        <w:t xml:space="preserve"> quant </w:t>
      </w:r>
      <w:r w:rsidR="003C60DB">
        <w:rPr>
          <w:rFonts w:eastAsia="Calibri"/>
          <w:sz w:val="22"/>
          <w:szCs w:val="22"/>
          <w:lang w:val="fr-FR"/>
        </w:rPr>
        <w:t>à leur</w:t>
      </w:r>
      <w:r w:rsidR="0047387E" w:rsidRPr="0047387E">
        <w:rPr>
          <w:rFonts w:eastAsia="Calibri"/>
          <w:sz w:val="22"/>
          <w:szCs w:val="22"/>
          <w:lang w:val="fr-FR"/>
        </w:rPr>
        <w:t xml:space="preserve"> contenu</w:t>
      </w:r>
      <w:r w:rsidR="003C60DB">
        <w:rPr>
          <w:rFonts w:eastAsia="Calibri"/>
          <w:sz w:val="22"/>
          <w:szCs w:val="22"/>
          <w:lang w:val="fr-FR"/>
        </w:rPr>
        <w:t> », « </w:t>
      </w:r>
      <w:r w:rsidR="0047387E" w:rsidRPr="0047387E">
        <w:rPr>
          <w:rFonts w:eastAsia="Calibri"/>
          <w:sz w:val="22"/>
          <w:szCs w:val="22"/>
          <w:lang w:val="fr-FR"/>
        </w:rPr>
        <w:t>limitée</w:t>
      </w:r>
      <w:r w:rsidR="003C60DB">
        <w:rPr>
          <w:rFonts w:eastAsia="Calibri"/>
          <w:sz w:val="22"/>
          <w:szCs w:val="22"/>
          <w:lang w:val="fr-FR"/>
        </w:rPr>
        <w:t>s</w:t>
      </w:r>
      <w:r w:rsidR="0047387E" w:rsidRPr="0047387E">
        <w:rPr>
          <w:rFonts w:eastAsia="Calibri"/>
          <w:sz w:val="22"/>
          <w:szCs w:val="22"/>
          <w:lang w:val="fr-FR"/>
        </w:rPr>
        <w:t xml:space="preserve"> dans l’espace et dans le temps</w:t>
      </w:r>
      <w:r w:rsidR="003C60DB">
        <w:rPr>
          <w:rFonts w:eastAsia="Calibri"/>
          <w:sz w:val="22"/>
          <w:szCs w:val="22"/>
          <w:lang w:val="fr-FR"/>
        </w:rPr>
        <w:t> »</w:t>
      </w:r>
      <w:r w:rsidR="0047387E" w:rsidRPr="0047387E">
        <w:rPr>
          <w:rFonts w:eastAsia="Calibri"/>
          <w:sz w:val="22"/>
          <w:szCs w:val="22"/>
          <w:lang w:val="fr-FR"/>
        </w:rPr>
        <w:t xml:space="preserve"> et </w:t>
      </w:r>
      <w:r w:rsidR="003C60DB">
        <w:rPr>
          <w:rFonts w:eastAsia="Calibri"/>
          <w:sz w:val="22"/>
          <w:szCs w:val="22"/>
          <w:lang w:val="fr-FR"/>
        </w:rPr>
        <w:t>« les prélèvements ne doivent pas porter préjudice à ladite espèce</w:t>
      </w:r>
      <w:r w:rsidR="00E03D26" w:rsidRPr="00E03D26">
        <w:rPr>
          <w:rFonts w:eastAsia="Calibri"/>
          <w:spacing w:val="-3"/>
          <w:sz w:val="22"/>
          <w:szCs w:val="22"/>
          <w:vertAlign w:val="superscript"/>
        </w:rPr>
        <w:footnoteReference w:id="19"/>
      </w:r>
      <w:r w:rsidR="003C60DB">
        <w:rPr>
          <w:rFonts w:eastAsia="Calibri"/>
          <w:sz w:val="22"/>
          <w:szCs w:val="22"/>
          <w:lang w:val="fr-FR"/>
        </w:rPr>
        <w:t> ».</w:t>
      </w:r>
    </w:p>
    <w:p w:rsidR="00E03D26" w:rsidRPr="0047387E" w:rsidRDefault="00E03D26" w:rsidP="00E03D26">
      <w:pPr>
        <w:widowControl/>
        <w:autoSpaceDE/>
        <w:autoSpaceDN/>
        <w:adjustRightInd/>
        <w:ind w:left="1080"/>
        <w:jc w:val="both"/>
        <w:rPr>
          <w:rFonts w:eastAsia="Calibri"/>
          <w:sz w:val="22"/>
          <w:szCs w:val="22"/>
          <w:lang w:val="fr-FR"/>
        </w:rPr>
      </w:pPr>
    </w:p>
    <w:p w:rsidR="00E03D26" w:rsidRPr="006C1501" w:rsidRDefault="00F127DF" w:rsidP="008777F0">
      <w:pPr>
        <w:widowControl/>
        <w:numPr>
          <w:ilvl w:val="0"/>
          <w:numId w:val="12"/>
        </w:numPr>
        <w:autoSpaceDE/>
        <w:autoSpaceDN/>
        <w:adjustRightInd/>
        <w:ind w:left="426" w:hanging="426"/>
        <w:jc w:val="both"/>
        <w:rPr>
          <w:rFonts w:eastAsia="Calibri"/>
          <w:sz w:val="22"/>
          <w:szCs w:val="22"/>
          <w:lang w:val="fr-FR"/>
        </w:rPr>
      </w:pPr>
      <w:r w:rsidRPr="00F127DF">
        <w:rPr>
          <w:rFonts w:eastAsia="Calibri"/>
          <w:sz w:val="22"/>
          <w:szCs w:val="22"/>
          <w:lang w:val="fr-FR"/>
        </w:rPr>
        <w:t>Concrètement, une Partie à la CMS doit s’assurer que tout navire qui bat son pavillon ne s’engage pas dans des activités</w:t>
      </w:r>
      <w:r>
        <w:rPr>
          <w:rFonts w:eastAsia="Calibri"/>
          <w:sz w:val="22"/>
          <w:szCs w:val="22"/>
          <w:lang w:val="fr-FR"/>
        </w:rPr>
        <w:t xml:space="preserve"> de « prélèvement » de </w:t>
      </w:r>
      <w:r w:rsidR="006C1501">
        <w:rPr>
          <w:rFonts w:eastAsia="Calibri"/>
          <w:sz w:val="22"/>
          <w:szCs w:val="22"/>
          <w:lang w:val="fr-FR"/>
        </w:rPr>
        <w:t>spécimens</w:t>
      </w:r>
      <w:r>
        <w:rPr>
          <w:rFonts w:eastAsia="Calibri"/>
          <w:sz w:val="22"/>
          <w:szCs w:val="22"/>
          <w:lang w:val="fr-FR"/>
        </w:rPr>
        <w:t xml:space="preserve"> </w:t>
      </w:r>
      <w:r w:rsidR="006C1501">
        <w:rPr>
          <w:rFonts w:eastAsia="Calibri"/>
          <w:sz w:val="22"/>
          <w:szCs w:val="22"/>
          <w:lang w:val="fr-FR"/>
        </w:rPr>
        <w:t>d’espèces inscrites à l’Annexe I. La</w:t>
      </w:r>
      <w:r w:rsidR="00E03D26" w:rsidRPr="00F127DF">
        <w:rPr>
          <w:rFonts w:eastAsia="Calibri"/>
          <w:sz w:val="22"/>
          <w:szCs w:val="22"/>
          <w:lang w:val="fr-FR"/>
        </w:rPr>
        <w:t xml:space="preserve"> </w:t>
      </w:r>
      <w:r w:rsidR="00E03D26" w:rsidRPr="006C1501">
        <w:rPr>
          <w:rFonts w:eastAsia="Calibri"/>
          <w:sz w:val="22"/>
          <w:szCs w:val="22"/>
          <w:lang w:val="fr-FR"/>
        </w:rPr>
        <w:t xml:space="preserve">CMS </w:t>
      </w:r>
      <w:r w:rsidR="006C1501">
        <w:rPr>
          <w:rFonts w:eastAsia="Calibri"/>
          <w:sz w:val="22"/>
          <w:szCs w:val="22"/>
          <w:lang w:val="fr-FR"/>
        </w:rPr>
        <w:t xml:space="preserve">entend par « État de l’aire de répartition » tout État qui exerce sa juridiction </w:t>
      </w:r>
      <w:r w:rsidR="003C60DB">
        <w:rPr>
          <w:rFonts w:eastAsia="Calibri"/>
          <w:sz w:val="22"/>
          <w:szCs w:val="22"/>
          <w:lang w:val="fr-FR"/>
        </w:rPr>
        <w:t>sur une partie quelconque</w:t>
      </w:r>
      <w:r w:rsidR="006C1501">
        <w:rPr>
          <w:rFonts w:eastAsia="Calibri"/>
          <w:sz w:val="22"/>
          <w:szCs w:val="22"/>
          <w:lang w:val="fr-FR"/>
        </w:rPr>
        <w:t xml:space="preserve"> de l’aire </w:t>
      </w:r>
      <w:r w:rsidR="003C60DB">
        <w:rPr>
          <w:rFonts w:eastAsia="Calibri"/>
          <w:sz w:val="22"/>
          <w:szCs w:val="22"/>
          <w:lang w:val="fr-FR"/>
        </w:rPr>
        <w:t>de répartition de l’espèce</w:t>
      </w:r>
      <w:r w:rsidR="006C1501">
        <w:rPr>
          <w:rFonts w:eastAsia="Calibri"/>
          <w:sz w:val="22"/>
          <w:szCs w:val="22"/>
          <w:lang w:val="fr-FR"/>
        </w:rPr>
        <w:t>, y compris lorsque les navires battant son pavillon opèrent dans des zones hors de sa juridiction nationale</w:t>
      </w:r>
      <w:r w:rsidR="00E03D26" w:rsidRPr="00E03D26">
        <w:rPr>
          <w:rFonts w:eastAsia="Calibri"/>
          <w:sz w:val="22"/>
          <w:szCs w:val="22"/>
          <w:vertAlign w:val="superscript"/>
        </w:rPr>
        <w:footnoteReference w:id="20"/>
      </w:r>
      <w:r w:rsidR="006C1501">
        <w:rPr>
          <w:rFonts w:eastAsia="Calibri"/>
          <w:sz w:val="22"/>
          <w:szCs w:val="22"/>
          <w:lang w:val="fr-FR"/>
        </w:rPr>
        <w:t>.</w:t>
      </w:r>
      <w:r w:rsidR="00E03D26" w:rsidRPr="006C1501">
        <w:rPr>
          <w:rFonts w:eastAsia="Calibri"/>
          <w:sz w:val="22"/>
          <w:szCs w:val="22"/>
          <w:lang w:val="fr-FR"/>
        </w:rPr>
        <w:t xml:space="preserve"> </w:t>
      </w:r>
    </w:p>
    <w:p w:rsidR="00E03D26" w:rsidRPr="006C1501" w:rsidRDefault="00E03D26" w:rsidP="00E03D26">
      <w:pPr>
        <w:widowControl/>
        <w:autoSpaceDE/>
        <w:autoSpaceDN/>
        <w:adjustRightInd/>
        <w:jc w:val="both"/>
        <w:rPr>
          <w:rFonts w:eastAsia="Calibri"/>
          <w:sz w:val="22"/>
          <w:szCs w:val="22"/>
          <w:lang w:val="fr-FR"/>
        </w:rPr>
      </w:pPr>
    </w:p>
    <w:p w:rsidR="00E03D26" w:rsidRPr="006C1501" w:rsidRDefault="006C1501" w:rsidP="009C72BE">
      <w:pPr>
        <w:widowControl/>
        <w:numPr>
          <w:ilvl w:val="0"/>
          <w:numId w:val="12"/>
        </w:numPr>
        <w:autoSpaceDE/>
        <w:autoSpaceDN/>
        <w:adjustRightInd/>
        <w:ind w:left="426" w:hanging="437"/>
        <w:jc w:val="both"/>
        <w:rPr>
          <w:rFonts w:eastAsia="Calibri"/>
          <w:sz w:val="22"/>
          <w:szCs w:val="22"/>
          <w:lang w:val="fr-FR"/>
        </w:rPr>
      </w:pPr>
      <w:r w:rsidRPr="006C1501">
        <w:rPr>
          <w:rFonts w:eastAsia="Calibri"/>
          <w:sz w:val="22"/>
          <w:szCs w:val="22"/>
          <w:lang w:val="fr-FR"/>
        </w:rPr>
        <w:t xml:space="preserve">Ainsi, </w:t>
      </w:r>
      <w:r>
        <w:rPr>
          <w:rFonts w:eastAsia="Calibri"/>
          <w:sz w:val="22"/>
          <w:szCs w:val="22"/>
          <w:lang w:val="fr-FR"/>
        </w:rPr>
        <w:t>l</w:t>
      </w:r>
      <w:r w:rsidRPr="006C1501">
        <w:rPr>
          <w:rFonts w:eastAsia="Calibri"/>
          <w:sz w:val="22"/>
          <w:szCs w:val="22"/>
          <w:lang w:val="fr-FR"/>
        </w:rPr>
        <w:t>es Parties à la CMS ont le devoir d’in</w:t>
      </w:r>
      <w:r>
        <w:rPr>
          <w:rFonts w:eastAsia="Calibri"/>
          <w:sz w:val="22"/>
          <w:szCs w:val="22"/>
          <w:lang w:val="fr-FR"/>
        </w:rPr>
        <w:t xml:space="preserve">terdire </w:t>
      </w:r>
      <w:r w:rsidRPr="006C1501">
        <w:rPr>
          <w:rFonts w:eastAsia="Calibri"/>
          <w:sz w:val="22"/>
          <w:szCs w:val="22"/>
          <w:lang w:val="fr-FR"/>
        </w:rPr>
        <w:t xml:space="preserve">le prélèvement </w:t>
      </w:r>
      <w:r w:rsidR="003C60DB">
        <w:rPr>
          <w:rFonts w:eastAsia="Calibri"/>
          <w:sz w:val="22"/>
          <w:szCs w:val="22"/>
          <w:lang w:val="fr-FR"/>
        </w:rPr>
        <w:t>à des fins commerciales de c</w:t>
      </w:r>
      <w:r w:rsidRPr="006C1501">
        <w:rPr>
          <w:rFonts w:eastAsia="Calibri"/>
          <w:sz w:val="22"/>
          <w:szCs w:val="22"/>
          <w:lang w:val="fr-FR"/>
        </w:rPr>
        <w:t>étac</w:t>
      </w:r>
      <w:r>
        <w:rPr>
          <w:rFonts w:eastAsia="Calibri"/>
          <w:sz w:val="22"/>
          <w:szCs w:val="22"/>
          <w:lang w:val="fr-FR"/>
        </w:rPr>
        <w:t>é</w:t>
      </w:r>
      <w:r w:rsidR="003C60DB">
        <w:rPr>
          <w:rFonts w:eastAsia="Calibri"/>
          <w:sz w:val="22"/>
          <w:szCs w:val="22"/>
          <w:lang w:val="fr-FR"/>
        </w:rPr>
        <w:t>s vivants inscrits à l’Annexe I</w:t>
      </w:r>
      <w:r>
        <w:rPr>
          <w:rFonts w:eastAsia="Calibri"/>
          <w:sz w:val="22"/>
          <w:szCs w:val="22"/>
          <w:lang w:val="fr-FR"/>
        </w:rPr>
        <w:t>, sauf s’il existe une dérogation.</w:t>
      </w:r>
      <w:r w:rsidRPr="006C1501">
        <w:rPr>
          <w:rFonts w:eastAsia="Calibri"/>
          <w:sz w:val="22"/>
          <w:szCs w:val="22"/>
          <w:lang w:val="fr-FR"/>
        </w:rPr>
        <w:t xml:space="preserve"> </w:t>
      </w:r>
      <w:r>
        <w:rPr>
          <w:rFonts w:eastAsia="Calibri"/>
          <w:sz w:val="22"/>
          <w:szCs w:val="22"/>
          <w:lang w:val="fr-FR"/>
        </w:rPr>
        <w:t xml:space="preserve">Elles ont </w:t>
      </w:r>
      <w:r w:rsidR="003C60DB">
        <w:rPr>
          <w:rFonts w:eastAsia="Calibri"/>
          <w:sz w:val="22"/>
          <w:szCs w:val="22"/>
          <w:lang w:val="fr-FR"/>
        </w:rPr>
        <w:t>inclus</w:t>
      </w:r>
      <w:r>
        <w:rPr>
          <w:rFonts w:eastAsia="Calibri"/>
          <w:sz w:val="22"/>
          <w:szCs w:val="22"/>
          <w:lang w:val="fr-FR"/>
        </w:rPr>
        <w:t xml:space="preserve"> 16 espèces de cétacés ou populations d’une espèce de cétacé dans l’Annexe I</w:t>
      </w:r>
      <w:r w:rsidR="00E03D26" w:rsidRPr="00E03D26">
        <w:rPr>
          <w:rFonts w:eastAsia="Calibri"/>
          <w:sz w:val="22"/>
          <w:szCs w:val="22"/>
          <w:vertAlign w:val="superscript"/>
        </w:rPr>
        <w:footnoteReference w:id="21"/>
      </w:r>
      <w:r>
        <w:rPr>
          <w:rFonts w:eastAsia="Calibri"/>
          <w:sz w:val="22"/>
          <w:szCs w:val="22"/>
          <w:lang w:val="fr-FR"/>
        </w:rPr>
        <w:t>.</w:t>
      </w:r>
    </w:p>
    <w:p w:rsidR="00E03D26" w:rsidRPr="006C1501" w:rsidRDefault="00E03D26" w:rsidP="00E03D26">
      <w:pPr>
        <w:widowControl/>
        <w:autoSpaceDE/>
        <w:autoSpaceDN/>
        <w:adjustRightInd/>
        <w:jc w:val="both"/>
        <w:rPr>
          <w:rFonts w:eastAsia="Calibri"/>
          <w:sz w:val="22"/>
          <w:szCs w:val="22"/>
          <w:lang w:val="fr-FR"/>
        </w:rPr>
      </w:pPr>
    </w:p>
    <w:p w:rsidR="00E03D26" w:rsidRPr="00575E90" w:rsidRDefault="006C1501" w:rsidP="009C72BE">
      <w:pPr>
        <w:widowControl/>
        <w:numPr>
          <w:ilvl w:val="0"/>
          <w:numId w:val="12"/>
        </w:numPr>
        <w:autoSpaceDE/>
        <w:autoSpaceDN/>
        <w:adjustRightInd/>
        <w:ind w:left="426" w:hanging="437"/>
        <w:jc w:val="both"/>
        <w:rPr>
          <w:rFonts w:eastAsia="Calibri"/>
          <w:sz w:val="22"/>
          <w:szCs w:val="22"/>
          <w:lang w:val="fr-FR"/>
        </w:rPr>
      </w:pPr>
      <w:r w:rsidRPr="00575E90">
        <w:rPr>
          <w:rFonts w:eastAsia="Calibri"/>
          <w:sz w:val="22"/>
          <w:szCs w:val="22"/>
          <w:lang w:val="fr-FR"/>
        </w:rPr>
        <w:t>Les</w:t>
      </w:r>
      <w:r w:rsidR="00E03D26" w:rsidRPr="00575E90">
        <w:rPr>
          <w:rFonts w:eastAsia="Calibri"/>
          <w:sz w:val="22"/>
          <w:szCs w:val="22"/>
          <w:lang w:val="fr-FR"/>
        </w:rPr>
        <w:t xml:space="preserve"> Parties </w:t>
      </w:r>
      <w:r w:rsidRPr="00575E90">
        <w:rPr>
          <w:rFonts w:eastAsia="Calibri"/>
          <w:sz w:val="22"/>
          <w:szCs w:val="22"/>
          <w:lang w:val="fr-FR"/>
        </w:rPr>
        <w:t xml:space="preserve">ont aussi inclus 44 espèces </w:t>
      </w:r>
      <w:r w:rsidR="00575E90" w:rsidRPr="00575E90">
        <w:rPr>
          <w:rFonts w:eastAsia="Calibri"/>
          <w:sz w:val="22"/>
          <w:szCs w:val="22"/>
          <w:lang w:val="fr-FR"/>
        </w:rPr>
        <w:t>de cétacés ou populations d’espèces de c</w:t>
      </w:r>
      <w:r w:rsidR="00575E90">
        <w:rPr>
          <w:rFonts w:eastAsia="Calibri"/>
          <w:sz w:val="22"/>
          <w:szCs w:val="22"/>
          <w:lang w:val="fr-FR"/>
        </w:rPr>
        <w:t>étacés dans l’Annexe II</w:t>
      </w:r>
      <w:r w:rsidR="00E03D26" w:rsidRPr="00E03D26">
        <w:rPr>
          <w:rFonts w:eastAsia="Calibri"/>
          <w:sz w:val="22"/>
          <w:szCs w:val="22"/>
          <w:vertAlign w:val="superscript"/>
        </w:rPr>
        <w:footnoteReference w:id="22"/>
      </w:r>
      <w:r w:rsidR="00575E90">
        <w:rPr>
          <w:rFonts w:eastAsia="Calibri"/>
          <w:sz w:val="22"/>
          <w:szCs w:val="22"/>
          <w:lang w:val="fr-FR"/>
        </w:rPr>
        <w:t xml:space="preserve">, dont neuf </w:t>
      </w:r>
      <w:r w:rsidR="003C60DB">
        <w:rPr>
          <w:rFonts w:eastAsia="Calibri"/>
          <w:sz w:val="22"/>
          <w:szCs w:val="22"/>
          <w:lang w:val="fr-FR"/>
        </w:rPr>
        <w:t>figurent à</w:t>
      </w:r>
      <w:r w:rsidR="00575E90">
        <w:rPr>
          <w:rFonts w:eastAsia="Calibri"/>
          <w:sz w:val="22"/>
          <w:szCs w:val="22"/>
          <w:lang w:val="fr-FR"/>
        </w:rPr>
        <w:t xml:space="preserve"> l’Annexe I</w:t>
      </w:r>
      <w:r w:rsidR="00E03D26" w:rsidRPr="00E03D26">
        <w:rPr>
          <w:rFonts w:eastAsia="Calibri"/>
          <w:sz w:val="22"/>
          <w:szCs w:val="22"/>
          <w:vertAlign w:val="superscript"/>
        </w:rPr>
        <w:footnoteReference w:id="23"/>
      </w:r>
      <w:r w:rsidR="00575E90">
        <w:rPr>
          <w:rFonts w:eastAsia="Calibri"/>
          <w:sz w:val="22"/>
          <w:szCs w:val="22"/>
          <w:lang w:val="fr-FR"/>
        </w:rPr>
        <w:t>.</w:t>
      </w:r>
      <w:r w:rsidR="00E03D26" w:rsidRPr="00575E90">
        <w:rPr>
          <w:rFonts w:eastAsia="Calibri"/>
          <w:sz w:val="22"/>
          <w:szCs w:val="22"/>
          <w:lang w:val="fr-FR"/>
        </w:rPr>
        <w:t xml:space="preserve"> </w:t>
      </w:r>
      <w:r w:rsidR="00575E90" w:rsidRPr="00575E90">
        <w:rPr>
          <w:rFonts w:eastAsia="Calibri"/>
          <w:sz w:val="22"/>
          <w:szCs w:val="22"/>
          <w:lang w:val="fr-FR"/>
        </w:rPr>
        <w:t xml:space="preserve">Les </w:t>
      </w:r>
      <w:r w:rsidR="008B082D" w:rsidRPr="00575E90">
        <w:rPr>
          <w:rFonts w:eastAsia="Calibri"/>
          <w:sz w:val="22"/>
          <w:szCs w:val="22"/>
          <w:lang w:val="fr-FR"/>
        </w:rPr>
        <w:t>cétacés</w:t>
      </w:r>
      <w:r w:rsidR="00575E90" w:rsidRPr="00575E90">
        <w:rPr>
          <w:rFonts w:eastAsia="Calibri"/>
          <w:sz w:val="22"/>
          <w:szCs w:val="22"/>
          <w:lang w:val="fr-FR"/>
        </w:rPr>
        <w:t xml:space="preserve"> les plus connus qui sont </w:t>
      </w:r>
      <w:r w:rsidR="008B082D" w:rsidRPr="00575E90">
        <w:rPr>
          <w:rFonts w:eastAsia="Calibri"/>
          <w:sz w:val="22"/>
          <w:szCs w:val="22"/>
          <w:lang w:val="fr-FR"/>
        </w:rPr>
        <w:t>communément</w:t>
      </w:r>
      <w:r w:rsidR="00575E90" w:rsidRPr="00575E90">
        <w:rPr>
          <w:rFonts w:eastAsia="Calibri"/>
          <w:sz w:val="22"/>
          <w:szCs w:val="22"/>
          <w:lang w:val="fr-FR"/>
        </w:rPr>
        <w:t xml:space="preserve"> </w:t>
      </w:r>
      <w:r w:rsidR="008B082D" w:rsidRPr="00575E90">
        <w:rPr>
          <w:rFonts w:eastAsia="Calibri"/>
          <w:sz w:val="22"/>
          <w:szCs w:val="22"/>
          <w:lang w:val="fr-FR"/>
        </w:rPr>
        <w:t>transportés</w:t>
      </w:r>
      <w:r w:rsidR="00575E90" w:rsidRPr="00575E90">
        <w:rPr>
          <w:rFonts w:eastAsia="Calibri"/>
          <w:sz w:val="22"/>
          <w:szCs w:val="22"/>
          <w:lang w:val="fr-FR"/>
        </w:rPr>
        <w:t xml:space="preserve"> vivants comprennent l</w:t>
      </w:r>
      <w:r w:rsidR="00575E90">
        <w:rPr>
          <w:rFonts w:eastAsia="Calibri"/>
          <w:sz w:val="22"/>
          <w:szCs w:val="22"/>
          <w:lang w:val="fr-FR"/>
        </w:rPr>
        <w:t>’orque</w:t>
      </w:r>
      <w:r w:rsidR="00E03D26" w:rsidRPr="00575E90">
        <w:rPr>
          <w:rFonts w:eastAsia="Calibri"/>
          <w:sz w:val="22"/>
          <w:szCs w:val="22"/>
          <w:lang w:val="fr-FR"/>
        </w:rPr>
        <w:t xml:space="preserve"> (</w:t>
      </w:r>
      <w:r w:rsidR="00E03D26" w:rsidRPr="00575E90">
        <w:rPr>
          <w:rFonts w:eastAsia="Calibri"/>
          <w:i/>
          <w:sz w:val="22"/>
          <w:szCs w:val="22"/>
          <w:lang w:val="fr-FR"/>
        </w:rPr>
        <w:t>Orcinus orca</w:t>
      </w:r>
      <w:r w:rsidR="00E03D26" w:rsidRPr="00575E90">
        <w:rPr>
          <w:rFonts w:eastAsia="Calibri"/>
          <w:sz w:val="22"/>
          <w:szCs w:val="22"/>
          <w:lang w:val="fr-FR"/>
        </w:rPr>
        <w:t xml:space="preserve">) </w:t>
      </w:r>
      <w:r w:rsidR="00575E90">
        <w:rPr>
          <w:rFonts w:eastAsia="Calibri"/>
          <w:sz w:val="22"/>
          <w:szCs w:val="22"/>
          <w:lang w:val="fr-FR"/>
        </w:rPr>
        <w:t>et le dauphin</w:t>
      </w:r>
      <w:r w:rsidR="008B082D">
        <w:rPr>
          <w:rFonts w:eastAsia="Calibri"/>
          <w:sz w:val="22"/>
          <w:szCs w:val="22"/>
          <w:lang w:val="fr-FR"/>
        </w:rPr>
        <w:t xml:space="preserve"> à bec </w:t>
      </w:r>
      <w:r w:rsidR="00E03D26" w:rsidRPr="00575E90">
        <w:rPr>
          <w:rFonts w:eastAsia="Calibri"/>
          <w:sz w:val="22"/>
          <w:szCs w:val="22"/>
          <w:lang w:val="fr-FR"/>
        </w:rPr>
        <w:t>(</w:t>
      </w:r>
      <w:r w:rsidR="00E03D26" w:rsidRPr="00575E90">
        <w:rPr>
          <w:rFonts w:eastAsia="Calibri"/>
          <w:i/>
          <w:sz w:val="22"/>
          <w:szCs w:val="22"/>
          <w:lang w:val="fr-FR"/>
        </w:rPr>
        <w:t xml:space="preserve">Tursiops </w:t>
      </w:r>
      <w:r w:rsidR="00E03D26" w:rsidRPr="00575E90">
        <w:rPr>
          <w:rFonts w:eastAsia="Calibri"/>
          <w:sz w:val="22"/>
          <w:szCs w:val="22"/>
          <w:lang w:val="fr-FR"/>
        </w:rPr>
        <w:t>spp.)</w:t>
      </w:r>
      <w:r w:rsidR="00E03D26" w:rsidRPr="00E03D26">
        <w:rPr>
          <w:rFonts w:eastAsia="Calibri"/>
          <w:sz w:val="22"/>
          <w:szCs w:val="22"/>
          <w:vertAlign w:val="superscript"/>
        </w:rPr>
        <w:footnoteReference w:id="24"/>
      </w:r>
      <w:r w:rsidR="008B082D">
        <w:rPr>
          <w:rFonts w:eastAsia="Calibri"/>
          <w:sz w:val="22"/>
          <w:szCs w:val="22"/>
          <w:lang w:val="fr-FR"/>
        </w:rPr>
        <w:t>, mais des espèces comme le dauphin de l’Irrawaddy</w:t>
      </w:r>
      <w:r w:rsidR="001A5BB7" w:rsidRPr="00575E90">
        <w:rPr>
          <w:rFonts w:eastAsia="Calibri"/>
          <w:sz w:val="22"/>
          <w:szCs w:val="22"/>
          <w:lang w:val="fr-FR"/>
        </w:rPr>
        <w:t xml:space="preserve"> </w:t>
      </w:r>
      <w:r w:rsidR="00E03D26" w:rsidRPr="00575E90">
        <w:rPr>
          <w:rFonts w:eastAsia="Calibri"/>
          <w:sz w:val="22"/>
          <w:szCs w:val="22"/>
          <w:lang w:val="fr-FR"/>
        </w:rPr>
        <w:t>(</w:t>
      </w:r>
      <w:r w:rsidR="00E03D26" w:rsidRPr="00575E90">
        <w:rPr>
          <w:rFonts w:eastAsia="Calibri"/>
          <w:i/>
          <w:sz w:val="22"/>
          <w:szCs w:val="22"/>
          <w:lang w:val="fr-FR"/>
        </w:rPr>
        <w:t>Orcaella brevirostris</w:t>
      </w:r>
      <w:r w:rsidR="00E03D26" w:rsidRPr="00575E90">
        <w:rPr>
          <w:rFonts w:eastAsia="Calibri"/>
          <w:sz w:val="22"/>
          <w:szCs w:val="22"/>
          <w:lang w:val="fr-FR"/>
        </w:rPr>
        <w:t xml:space="preserve">) </w:t>
      </w:r>
      <w:r w:rsidR="008B082D">
        <w:rPr>
          <w:rFonts w:eastAsia="Calibri"/>
          <w:sz w:val="22"/>
          <w:szCs w:val="22"/>
          <w:lang w:val="fr-FR"/>
        </w:rPr>
        <w:t xml:space="preserve">et le </w:t>
      </w:r>
      <w:r w:rsidR="00E03D26" w:rsidRPr="00575E90">
        <w:rPr>
          <w:rFonts w:eastAsia="Calibri"/>
          <w:sz w:val="22"/>
          <w:szCs w:val="22"/>
          <w:lang w:val="fr-FR"/>
        </w:rPr>
        <w:t>b</w:t>
      </w:r>
      <w:r w:rsidR="008B082D">
        <w:rPr>
          <w:rFonts w:eastAsia="Calibri"/>
          <w:sz w:val="22"/>
          <w:szCs w:val="22"/>
          <w:lang w:val="fr-FR"/>
        </w:rPr>
        <w:t>é</w:t>
      </w:r>
      <w:r w:rsidR="00E03D26" w:rsidRPr="00575E90">
        <w:rPr>
          <w:rFonts w:eastAsia="Calibri"/>
          <w:sz w:val="22"/>
          <w:szCs w:val="22"/>
          <w:lang w:val="fr-FR"/>
        </w:rPr>
        <w:t>luga (</w:t>
      </w:r>
      <w:r w:rsidR="00E03D26" w:rsidRPr="00575E90">
        <w:rPr>
          <w:rFonts w:eastAsia="Calibri"/>
          <w:i/>
          <w:sz w:val="22"/>
          <w:szCs w:val="22"/>
          <w:lang w:val="fr-FR"/>
        </w:rPr>
        <w:t>Delphinapterus leucas</w:t>
      </w:r>
      <w:r w:rsidR="00E03D26" w:rsidRPr="00575E90">
        <w:rPr>
          <w:rFonts w:eastAsia="Calibri"/>
          <w:sz w:val="22"/>
          <w:szCs w:val="22"/>
          <w:lang w:val="fr-FR"/>
        </w:rPr>
        <w:t xml:space="preserve">) </w:t>
      </w:r>
      <w:r w:rsidR="003C60DB">
        <w:rPr>
          <w:rFonts w:eastAsia="Calibri"/>
          <w:sz w:val="22"/>
          <w:szCs w:val="22"/>
          <w:lang w:val="fr-FR"/>
        </w:rPr>
        <w:t>sont aussi sources de préoccupation</w:t>
      </w:r>
      <w:r w:rsidR="00E03D26" w:rsidRPr="00E03D26">
        <w:rPr>
          <w:rFonts w:eastAsia="Calibri"/>
          <w:sz w:val="22"/>
          <w:szCs w:val="22"/>
          <w:vertAlign w:val="superscript"/>
        </w:rPr>
        <w:footnoteReference w:id="25"/>
      </w:r>
      <w:r w:rsidR="008B082D">
        <w:rPr>
          <w:rFonts w:eastAsia="Calibri"/>
          <w:sz w:val="22"/>
          <w:szCs w:val="22"/>
          <w:lang w:val="fr-FR"/>
        </w:rPr>
        <w:t>.</w:t>
      </w:r>
    </w:p>
    <w:p w:rsidR="00E03D26" w:rsidRPr="00575E90" w:rsidRDefault="00E03D26" w:rsidP="00E03D26">
      <w:pPr>
        <w:widowControl/>
        <w:autoSpaceDE/>
        <w:autoSpaceDN/>
        <w:adjustRightInd/>
        <w:jc w:val="both"/>
        <w:rPr>
          <w:rFonts w:eastAsia="Calibri"/>
          <w:sz w:val="22"/>
          <w:szCs w:val="22"/>
          <w:lang w:val="fr-FR"/>
        </w:rPr>
      </w:pPr>
    </w:p>
    <w:p w:rsidR="00E03D26" w:rsidRPr="008B082D" w:rsidRDefault="008B082D" w:rsidP="009C72BE">
      <w:pPr>
        <w:widowControl/>
        <w:numPr>
          <w:ilvl w:val="0"/>
          <w:numId w:val="12"/>
        </w:numPr>
        <w:autoSpaceDE/>
        <w:autoSpaceDN/>
        <w:adjustRightInd/>
        <w:ind w:left="426" w:hanging="437"/>
        <w:jc w:val="both"/>
        <w:rPr>
          <w:rFonts w:eastAsia="Calibri"/>
          <w:sz w:val="22"/>
          <w:szCs w:val="22"/>
          <w:lang w:val="fr-FR"/>
        </w:rPr>
      </w:pPr>
      <w:r>
        <w:rPr>
          <w:rFonts w:eastAsia="Calibri"/>
          <w:sz w:val="22"/>
          <w:szCs w:val="22"/>
          <w:lang w:val="fr-FR"/>
        </w:rPr>
        <w:t>Pour les cétacés de l’Annexe II</w:t>
      </w:r>
      <w:r w:rsidR="00E03D26" w:rsidRPr="00E03D26">
        <w:rPr>
          <w:rFonts w:eastAsia="Calibri"/>
          <w:sz w:val="22"/>
          <w:szCs w:val="22"/>
          <w:vertAlign w:val="superscript"/>
        </w:rPr>
        <w:footnoteReference w:id="26"/>
      </w:r>
      <w:r>
        <w:rPr>
          <w:rFonts w:eastAsia="Calibri"/>
          <w:sz w:val="22"/>
          <w:szCs w:val="22"/>
          <w:lang w:val="fr-FR"/>
        </w:rPr>
        <w:t>, les</w:t>
      </w:r>
      <w:r w:rsidR="00E03D26" w:rsidRPr="008B082D">
        <w:rPr>
          <w:rFonts w:eastAsia="Calibri"/>
          <w:sz w:val="22"/>
          <w:szCs w:val="22"/>
          <w:lang w:val="fr-FR"/>
        </w:rPr>
        <w:t xml:space="preserve"> Parties </w:t>
      </w:r>
      <w:r w:rsidRPr="008B082D">
        <w:rPr>
          <w:rFonts w:eastAsia="Calibri"/>
          <w:sz w:val="22"/>
          <w:szCs w:val="22"/>
          <w:lang w:val="fr-FR"/>
        </w:rPr>
        <w:t xml:space="preserve">n’ont pas l’obligation d’interdire les prélèvements. </w:t>
      </w:r>
      <w:r>
        <w:rPr>
          <w:rFonts w:eastAsia="Calibri"/>
          <w:sz w:val="22"/>
          <w:szCs w:val="22"/>
          <w:lang w:val="fr-FR"/>
        </w:rPr>
        <w:t xml:space="preserve">Par contre, les États de l’aire de répartition doivent </w:t>
      </w:r>
      <w:r w:rsidR="003C60DB">
        <w:rPr>
          <w:rFonts w:eastAsia="Calibri"/>
          <w:sz w:val="22"/>
          <w:szCs w:val="22"/>
          <w:lang w:val="fr-FR"/>
        </w:rPr>
        <w:t>tenter</w:t>
      </w:r>
      <w:r>
        <w:rPr>
          <w:rFonts w:eastAsia="Calibri"/>
          <w:sz w:val="22"/>
          <w:szCs w:val="22"/>
          <w:lang w:val="fr-FR"/>
        </w:rPr>
        <w:t xml:space="preserve"> de conclure des accords de conservation pour les espèces</w:t>
      </w:r>
      <w:r w:rsidR="00E03D26" w:rsidRPr="00E03D26">
        <w:rPr>
          <w:rFonts w:eastAsia="Calibri"/>
          <w:sz w:val="22"/>
          <w:szCs w:val="22"/>
          <w:vertAlign w:val="superscript"/>
        </w:rPr>
        <w:footnoteReference w:id="27"/>
      </w:r>
      <w:r>
        <w:rPr>
          <w:rFonts w:eastAsia="Calibri"/>
          <w:sz w:val="22"/>
          <w:szCs w:val="22"/>
          <w:lang w:val="fr-FR"/>
        </w:rPr>
        <w:t xml:space="preserve">. </w:t>
      </w:r>
      <w:r w:rsidRPr="008B082D">
        <w:rPr>
          <w:rFonts w:eastAsia="Calibri"/>
          <w:sz w:val="22"/>
          <w:szCs w:val="22"/>
          <w:lang w:val="fr-FR"/>
        </w:rPr>
        <w:t>Toutefois, la</w:t>
      </w:r>
      <w:r w:rsidR="00E03D26" w:rsidRPr="008B082D">
        <w:rPr>
          <w:rFonts w:eastAsia="Calibri"/>
          <w:sz w:val="22"/>
          <w:szCs w:val="22"/>
          <w:lang w:val="fr-FR"/>
        </w:rPr>
        <w:t xml:space="preserve"> R</w:t>
      </w:r>
      <w:r w:rsidRPr="008B082D">
        <w:rPr>
          <w:rFonts w:eastAsia="Calibri"/>
          <w:sz w:val="22"/>
          <w:szCs w:val="22"/>
          <w:lang w:val="fr-FR"/>
        </w:rPr>
        <w:t>é</w:t>
      </w:r>
      <w:r w:rsidR="00E03D26" w:rsidRPr="008B082D">
        <w:rPr>
          <w:rFonts w:eastAsia="Calibri"/>
          <w:sz w:val="22"/>
          <w:szCs w:val="22"/>
          <w:lang w:val="fr-FR"/>
        </w:rPr>
        <w:t>solution 11.22 invite</w:t>
      </w:r>
      <w:r w:rsidRPr="008B082D">
        <w:rPr>
          <w:rFonts w:eastAsia="Calibri"/>
          <w:sz w:val="22"/>
          <w:szCs w:val="22"/>
          <w:lang w:val="fr-FR"/>
        </w:rPr>
        <w:t xml:space="preserve"> </w:t>
      </w:r>
      <w:r>
        <w:rPr>
          <w:rFonts w:eastAsia="Calibri"/>
          <w:sz w:val="22"/>
          <w:szCs w:val="22"/>
          <w:lang w:val="fr-FR"/>
        </w:rPr>
        <w:t>l</w:t>
      </w:r>
      <w:r w:rsidRPr="008B082D">
        <w:rPr>
          <w:rFonts w:eastAsia="Calibri"/>
          <w:sz w:val="22"/>
          <w:szCs w:val="22"/>
          <w:lang w:val="fr-FR"/>
        </w:rPr>
        <w:t>es Part</w:t>
      </w:r>
      <w:r>
        <w:rPr>
          <w:rFonts w:eastAsia="Calibri"/>
          <w:sz w:val="22"/>
          <w:szCs w:val="22"/>
          <w:lang w:val="fr-FR"/>
        </w:rPr>
        <w:t>i</w:t>
      </w:r>
      <w:r w:rsidRPr="008B082D">
        <w:rPr>
          <w:rFonts w:eastAsia="Calibri"/>
          <w:sz w:val="22"/>
          <w:szCs w:val="22"/>
          <w:lang w:val="fr-FR"/>
        </w:rPr>
        <w:t>es à interdire la capt</w:t>
      </w:r>
      <w:r>
        <w:rPr>
          <w:rFonts w:eastAsia="Calibri"/>
          <w:sz w:val="22"/>
          <w:szCs w:val="22"/>
          <w:lang w:val="fr-FR"/>
        </w:rPr>
        <w:t>u</w:t>
      </w:r>
      <w:r w:rsidRPr="008B082D">
        <w:rPr>
          <w:rFonts w:eastAsia="Calibri"/>
          <w:sz w:val="22"/>
          <w:szCs w:val="22"/>
          <w:lang w:val="fr-FR"/>
        </w:rPr>
        <w:t>re d’espèces de c</w:t>
      </w:r>
      <w:r>
        <w:rPr>
          <w:rFonts w:eastAsia="Calibri"/>
          <w:sz w:val="22"/>
          <w:szCs w:val="22"/>
          <w:lang w:val="fr-FR"/>
        </w:rPr>
        <w:t>é</w:t>
      </w:r>
      <w:r w:rsidRPr="008B082D">
        <w:rPr>
          <w:rFonts w:eastAsia="Calibri"/>
          <w:sz w:val="22"/>
          <w:szCs w:val="22"/>
          <w:lang w:val="fr-FR"/>
        </w:rPr>
        <w:t>tac</w:t>
      </w:r>
      <w:r>
        <w:rPr>
          <w:rFonts w:eastAsia="Calibri"/>
          <w:sz w:val="22"/>
          <w:szCs w:val="22"/>
          <w:lang w:val="fr-FR"/>
        </w:rPr>
        <w:t>é</w:t>
      </w:r>
      <w:r w:rsidRPr="008B082D">
        <w:rPr>
          <w:rFonts w:eastAsia="Calibri"/>
          <w:sz w:val="22"/>
          <w:szCs w:val="22"/>
          <w:lang w:val="fr-FR"/>
        </w:rPr>
        <w:t>s viva</w:t>
      </w:r>
      <w:r>
        <w:rPr>
          <w:rFonts w:eastAsia="Calibri"/>
          <w:sz w:val="22"/>
          <w:szCs w:val="22"/>
          <w:lang w:val="fr-FR"/>
        </w:rPr>
        <w:t>n</w:t>
      </w:r>
      <w:r w:rsidRPr="008B082D">
        <w:rPr>
          <w:rFonts w:eastAsia="Calibri"/>
          <w:sz w:val="22"/>
          <w:szCs w:val="22"/>
          <w:lang w:val="fr-FR"/>
        </w:rPr>
        <w:t xml:space="preserve">ts inscrites à l’Annexe II, ainsi que </w:t>
      </w:r>
      <w:r w:rsidR="00CC52BF">
        <w:rPr>
          <w:rFonts w:eastAsia="Calibri"/>
          <w:sz w:val="22"/>
          <w:szCs w:val="22"/>
          <w:lang w:val="fr-FR"/>
        </w:rPr>
        <w:t xml:space="preserve">de </w:t>
      </w:r>
      <w:r w:rsidRPr="008B082D">
        <w:rPr>
          <w:rFonts w:eastAsia="Calibri"/>
          <w:sz w:val="22"/>
          <w:szCs w:val="22"/>
          <w:lang w:val="fr-FR"/>
        </w:rPr>
        <w:t xml:space="preserve">celles qui ne </w:t>
      </w:r>
      <w:r>
        <w:rPr>
          <w:rFonts w:eastAsia="Calibri"/>
          <w:sz w:val="22"/>
          <w:szCs w:val="22"/>
          <w:lang w:val="fr-FR"/>
        </w:rPr>
        <w:t xml:space="preserve">figurent pas du tout sur </w:t>
      </w:r>
      <w:r w:rsidRPr="008B082D">
        <w:rPr>
          <w:rFonts w:eastAsia="Calibri"/>
          <w:sz w:val="22"/>
          <w:szCs w:val="22"/>
          <w:lang w:val="fr-FR"/>
        </w:rPr>
        <w:t>l</w:t>
      </w:r>
      <w:r>
        <w:rPr>
          <w:rFonts w:eastAsia="Calibri"/>
          <w:sz w:val="22"/>
          <w:szCs w:val="22"/>
          <w:lang w:val="fr-FR"/>
        </w:rPr>
        <w:t>es</w:t>
      </w:r>
      <w:r w:rsidRPr="008B082D">
        <w:rPr>
          <w:rFonts w:eastAsia="Calibri"/>
          <w:sz w:val="22"/>
          <w:szCs w:val="22"/>
          <w:lang w:val="fr-FR"/>
        </w:rPr>
        <w:t xml:space="preserve"> liste</w:t>
      </w:r>
      <w:r>
        <w:rPr>
          <w:rFonts w:eastAsia="Calibri"/>
          <w:sz w:val="22"/>
          <w:szCs w:val="22"/>
          <w:lang w:val="fr-FR"/>
        </w:rPr>
        <w:t>s</w:t>
      </w:r>
      <w:r w:rsidRPr="008B082D">
        <w:rPr>
          <w:rFonts w:eastAsia="Calibri"/>
          <w:sz w:val="22"/>
          <w:szCs w:val="22"/>
          <w:lang w:val="fr-FR"/>
        </w:rPr>
        <w:t>.</w:t>
      </w:r>
      <w:r w:rsidR="00E03D26" w:rsidRPr="008B082D">
        <w:rPr>
          <w:rFonts w:eastAsia="Calibri"/>
          <w:sz w:val="22"/>
          <w:szCs w:val="22"/>
          <w:lang w:val="fr-FR"/>
        </w:rPr>
        <w:t xml:space="preserve"> </w:t>
      </w:r>
    </w:p>
    <w:p w:rsidR="00E03D26" w:rsidRPr="008B082D" w:rsidRDefault="00E03D26" w:rsidP="00E03D26">
      <w:pPr>
        <w:widowControl/>
        <w:autoSpaceDE/>
        <w:autoSpaceDN/>
        <w:adjustRightInd/>
        <w:jc w:val="both"/>
        <w:rPr>
          <w:rFonts w:eastAsia="Calibri"/>
          <w:sz w:val="22"/>
          <w:szCs w:val="22"/>
          <w:lang w:val="fr-FR"/>
        </w:rPr>
      </w:pPr>
    </w:p>
    <w:p w:rsidR="00E03D26" w:rsidRPr="00C60534" w:rsidRDefault="008B082D" w:rsidP="009C72BE">
      <w:pPr>
        <w:widowControl/>
        <w:numPr>
          <w:ilvl w:val="0"/>
          <w:numId w:val="12"/>
        </w:numPr>
        <w:autoSpaceDE/>
        <w:autoSpaceDN/>
        <w:adjustRightInd/>
        <w:ind w:left="426" w:hanging="437"/>
        <w:jc w:val="both"/>
        <w:rPr>
          <w:rFonts w:eastAsia="Calibri"/>
          <w:sz w:val="22"/>
          <w:szCs w:val="22"/>
          <w:lang w:val="fr-FR"/>
        </w:rPr>
      </w:pPr>
      <w:r w:rsidRPr="008B082D">
        <w:rPr>
          <w:rFonts w:eastAsia="Calibri"/>
          <w:sz w:val="22"/>
          <w:szCs w:val="22"/>
          <w:lang w:val="fr-FR"/>
        </w:rPr>
        <w:t>Quatre accords pour les espè</w:t>
      </w:r>
      <w:r w:rsidR="00BB1F0A">
        <w:rPr>
          <w:rFonts w:eastAsia="Calibri"/>
          <w:sz w:val="22"/>
          <w:szCs w:val="22"/>
          <w:lang w:val="fr-FR"/>
        </w:rPr>
        <w:t>c</w:t>
      </w:r>
      <w:r w:rsidR="00CC52BF">
        <w:rPr>
          <w:rFonts w:eastAsia="Calibri"/>
          <w:sz w:val="22"/>
          <w:szCs w:val="22"/>
          <w:lang w:val="fr-FR"/>
        </w:rPr>
        <w:t>es figurant à l’A</w:t>
      </w:r>
      <w:r w:rsidRPr="008B082D">
        <w:rPr>
          <w:rFonts w:eastAsia="Calibri"/>
          <w:sz w:val="22"/>
          <w:szCs w:val="22"/>
          <w:lang w:val="fr-FR"/>
        </w:rPr>
        <w:t>nnexe II ont ét</w:t>
      </w:r>
      <w:r w:rsidR="00BB1F0A">
        <w:rPr>
          <w:rFonts w:eastAsia="Calibri"/>
          <w:sz w:val="22"/>
          <w:szCs w:val="22"/>
          <w:lang w:val="fr-FR"/>
        </w:rPr>
        <w:t>é</w:t>
      </w:r>
      <w:r w:rsidRPr="008B082D">
        <w:rPr>
          <w:rFonts w:eastAsia="Calibri"/>
          <w:sz w:val="22"/>
          <w:szCs w:val="22"/>
          <w:lang w:val="fr-FR"/>
        </w:rPr>
        <w:t xml:space="preserve"> conclus. </w:t>
      </w:r>
      <w:r w:rsidRPr="00EC3BD2">
        <w:rPr>
          <w:rFonts w:eastAsia="Calibri"/>
          <w:sz w:val="22"/>
          <w:szCs w:val="22"/>
          <w:lang w:val="fr-FR"/>
        </w:rPr>
        <w:t>Deux de ces accords</w:t>
      </w:r>
      <w:r w:rsidR="00EC3BD2" w:rsidRPr="00EC3BD2">
        <w:rPr>
          <w:rFonts w:eastAsia="Calibri"/>
          <w:sz w:val="22"/>
          <w:szCs w:val="22"/>
          <w:lang w:val="fr-FR"/>
        </w:rPr>
        <w:t xml:space="preserve"> </w:t>
      </w:r>
      <w:r w:rsidR="00D96FD2" w:rsidRPr="00EC3BD2">
        <w:rPr>
          <w:rFonts w:eastAsia="Calibri"/>
          <w:sz w:val="22"/>
          <w:szCs w:val="22"/>
          <w:lang w:val="fr-FR"/>
        </w:rPr>
        <w:t xml:space="preserve">– </w:t>
      </w:r>
      <w:r w:rsidR="00EC3BD2" w:rsidRPr="00EC3BD2">
        <w:rPr>
          <w:rFonts w:eastAsia="Calibri"/>
          <w:sz w:val="22"/>
          <w:szCs w:val="22"/>
          <w:lang w:val="fr-FR"/>
        </w:rPr>
        <w:t xml:space="preserve">le Mémorandum d’entente </w:t>
      </w:r>
      <w:r w:rsidR="00C60534">
        <w:rPr>
          <w:rFonts w:eastAsia="Calibri"/>
          <w:sz w:val="22"/>
          <w:szCs w:val="22"/>
          <w:lang w:val="fr-FR"/>
        </w:rPr>
        <w:t>pour</w:t>
      </w:r>
      <w:r w:rsidR="00EC3BD2" w:rsidRPr="00EC3BD2">
        <w:rPr>
          <w:rFonts w:eastAsia="Calibri"/>
          <w:sz w:val="22"/>
          <w:szCs w:val="22"/>
          <w:lang w:val="fr-FR"/>
        </w:rPr>
        <w:t xml:space="preserve"> la conservation des </w:t>
      </w:r>
      <w:r w:rsidR="00C60534" w:rsidRPr="00EC3BD2">
        <w:rPr>
          <w:rFonts w:eastAsia="Calibri"/>
          <w:sz w:val="22"/>
          <w:szCs w:val="22"/>
          <w:lang w:val="fr-FR"/>
        </w:rPr>
        <w:t>cétacés</w:t>
      </w:r>
      <w:r w:rsidR="00EC3BD2" w:rsidRPr="00EC3BD2">
        <w:rPr>
          <w:rFonts w:eastAsia="Calibri"/>
          <w:sz w:val="22"/>
          <w:szCs w:val="22"/>
          <w:lang w:val="fr-FR"/>
        </w:rPr>
        <w:t xml:space="preserve"> et de</w:t>
      </w:r>
      <w:r w:rsidR="00C60534">
        <w:rPr>
          <w:rFonts w:eastAsia="Calibri"/>
          <w:sz w:val="22"/>
          <w:szCs w:val="22"/>
          <w:lang w:val="fr-FR"/>
        </w:rPr>
        <w:t xml:space="preserve"> </w:t>
      </w:r>
      <w:r w:rsidR="00EC3BD2" w:rsidRPr="00EC3BD2">
        <w:rPr>
          <w:rFonts w:eastAsia="Calibri"/>
          <w:sz w:val="22"/>
          <w:szCs w:val="22"/>
          <w:lang w:val="fr-FR"/>
        </w:rPr>
        <w:t xml:space="preserve">leurs habitats dans la </w:t>
      </w:r>
      <w:r w:rsidR="00C60534" w:rsidRPr="00EC3BD2">
        <w:rPr>
          <w:rFonts w:eastAsia="Calibri"/>
          <w:sz w:val="22"/>
          <w:szCs w:val="22"/>
          <w:lang w:val="fr-FR"/>
        </w:rPr>
        <w:t>région</w:t>
      </w:r>
      <w:r w:rsidR="00EC3BD2" w:rsidRPr="00EC3BD2">
        <w:rPr>
          <w:rFonts w:eastAsia="Calibri"/>
          <w:sz w:val="22"/>
          <w:szCs w:val="22"/>
          <w:lang w:val="fr-FR"/>
        </w:rPr>
        <w:t xml:space="preserve"> des </w:t>
      </w:r>
      <w:r w:rsidR="00CC52BF">
        <w:rPr>
          <w:rFonts w:eastAsia="Calibri"/>
          <w:sz w:val="22"/>
          <w:szCs w:val="22"/>
          <w:lang w:val="fr-FR"/>
        </w:rPr>
        <w:t>î</w:t>
      </w:r>
      <w:r w:rsidR="00EC3BD2" w:rsidRPr="00EC3BD2">
        <w:rPr>
          <w:rFonts w:eastAsia="Calibri"/>
          <w:sz w:val="22"/>
          <w:szCs w:val="22"/>
          <w:lang w:val="fr-FR"/>
        </w:rPr>
        <w:t xml:space="preserve">les du </w:t>
      </w:r>
      <w:r w:rsidR="00C60534" w:rsidRPr="00EC3BD2">
        <w:rPr>
          <w:rFonts w:eastAsia="Calibri"/>
          <w:sz w:val="22"/>
          <w:szCs w:val="22"/>
          <w:lang w:val="fr-FR"/>
        </w:rPr>
        <w:t>Pacifique</w:t>
      </w:r>
      <w:r w:rsidR="00E03D26" w:rsidRPr="00E03D26">
        <w:rPr>
          <w:rFonts w:eastAsia="Calibri"/>
          <w:sz w:val="22"/>
          <w:szCs w:val="22"/>
          <w:vertAlign w:val="superscript"/>
        </w:rPr>
        <w:footnoteReference w:id="28"/>
      </w:r>
      <w:r w:rsidR="00E03D26" w:rsidRPr="00EC3BD2">
        <w:rPr>
          <w:rFonts w:eastAsia="Calibri"/>
          <w:sz w:val="22"/>
          <w:szCs w:val="22"/>
          <w:lang w:val="fr-FR"/>
        </w:rPr>
        <w:t xml:space="preserve"> </w:t>
      </w:r>
      <w:r w:rsidR="00EC3BD2" w:rsidRPr="00EC3BD2">
        <w:rPr>
          <w:rFonts w:eastAsia="Calibri"/>
          <w:sz w:val="22"/>
          <w:szCs w:val="22"/>
          <w:lang w:val="fr-FR"/>
        </w:rPr>
        <w:t>et le Mémorandum d’</w:t>
      </w:r>
      <w:r w:rsidR="00CC52BF">
        <w:rPr>
          <w:rFonts w:eastAsia="Calibri"/>
          <w:sz w:val="22"/>
          <w:szCs w:val="22"/>
          <w:lang w:val="fr-FR"/>
        </w:rPr>
        <w:t>accord sur</w:t>
      </w:r>
      <w:r w:rsidR="00C60534">
        <w:rPr>
          <w:rFonts w:eastAsia="Calibri"/>
          <w:sz w:val="22"/>
          <w:szCs w:val="22"/>
          <w:lang w:val="fr-FR"/>
        </w:rPr>
        <w:t xml:space="preserve"> la co</w:t>
      </w:r>
      <w:r w:rsidR="00EC3BD2" w:rsidRPr="00EC3BD2">
        <w:rPr>
          <w:rFonts w:eastAsia="Calibri"/>
          <w:sz w:val="22"/>
          <w:szCs w:val="22"/>
          <w:lang w:val="fr-FR"/>
        </w:rPr>
        <w:t>nservat</w:t>
      </w:r>
      <w:r w:rsidR="00CC52BF">
        <w:rPr>
          <w:rFonts w:eastAsia="Calibri"/>
          <w:sz w:val="22"/>
          <w:szCs w:val="22"/>
          <w:lang w:val="fr-FR"/>
        </w:rPr>
        <w:t>ion des lama</w:t>
      </w:r>
      <w:r w:rsidR="00C60534">
        <w:rPr>
          <w:rFonts w:eastAsia="Calibri"/>
          <w:sz w:val="22"/>
          <w:szCs w:val="22"/>
          <w:lang w:val="fr-FR"/>
        </w:rPr>
        <w:t>ntins et des petits cétacés d</w:t>
      </w:r>
      <w:r w:rsidR="00CC52BF">
        <w:rPr>
          <w:rFonts w:eastAsia="Calibri"/>
          <w:sz w:val="22"/>
          <w:szCs w:val="22"/>
          <w:lang w:val="fr-FR"/>
        </w:rPr>
        <w:t>’</w:t>
      </w:r>
      <w:r w:rsidR="00C60534">
        <w:rPr>
          <w:rFonts w:eastAsia="Calibri"/>
          <w:sz w:val="22"/>
          <w:szCs w:val="22"/>
          <w:lang w:val="fr-FR"/>
        </w:rPr>
        <w:t xml:space="preserve">Afrique </w:t>
      </w:r>
      <w:r w:rsidR="00CC52BF">
        <w:rPr>
          <w:rFonts w:eastAsia="Calibri"/>
          <w:sz w:val="22"/>
          <w:szCs w:val="22"/>
          <w:lang w:val="fr-FR"/>
        </w:rPr>
        <w:t>occidentale et de M</w:t>
      </w:r>
      <w:r w:rsidR="00C60534">
        <w:rPr>
          <w:rFonts w:eastAsia="Calibri"/>
          <w:sz w:val="22"/>
          <w:szCs w:val="22"/>
          <w:lang w:val="fr-FR"/>
        </w:rPr>
        <w:t>ac</w:t>
      </w:r>
      <w:r w:rsidR="00CC52BF">
        <w:rPr>
          <w:rFonts w:eastAsia="Calibri"/>
          <w:sz w:val="22"/>
          <w:szCs w:val="22"/>
          <w:lang w:val="fr-FR"/>
        </w:rPr>
        <w:t>a</w:t>
      </w:r>
      <w:r w:rsidR="00C60534">
        <w:rPr>
          <w:rFonts w:eastAsia="Calibri"/>
          <w:sz w:val="22"/>
          <w:szCs w:val="22"/>
          <w:lang w:val="fr-FR"/>
        </w:rPr>
        <w:t>ronésie</w:t>
      </w:r>
      <w:r w:rsidR="00E03D26" w:rsidRPr="00E03D26">
        <w:rPr>
          <w:sz w:val="22"/>
          <w:szCs w:val="22"/>
          <w:vertAlign w:val="superscript"/>
        </w:rPr>
        <w:footnoteReference w:id="29"/>
      </w:r>
      <w:r w:rsidR="00D96FD2" w:rsidRPr="00EC3BD2">
        <w:rPr>
          <w:rFonts w:eastAsia="Calibri"/>
          <w:sz w:val="22"/>
          <w:szCs w:val="22"/>
          <w:lang w:val="fr-FR"/>
        </w:rPr>
        <w:t xml:space="preserve"> – </w:t>
      </w:r>
      <w:r w:rsidR="00C60534">
        <w:rPr>
          <w:rFonts w:eastAsia="Calibri"/>
          <w:sz w:val="22"/>
          <w:szCs w:val="22"/>
          <w:lang w:val="fr-FR"/>
        </w:rPr>
        <w:t>n’interdisent pas le prélèvement des cétacés</w:t>
      </w:r>
      <w:r w:rsidR="00E03D26" w:rsidRPr="00E03D26">
        <w:rPr>
          <w:rFonts w:eastAsia="Calibri"/>
          <w:sz w:val="22"/>
          <w:szCs w:val="22"/>
          <w:vertAlign w:val="superscript"/>
        </w:rPr>
        <w:footnoteReference w:id="30"/>
      </w:r>
      <w:r w:rsidR="00C60534">
        <w:rPr>
          <w:rFonts w:eastAsia="Calibri"/>
          <w:sz w:val="22"/>
          <w:szCs w:val="22"/>
          <w:lang w:val="fr-FR"/>
        </w:rPr>
        <w:t xml:space="preserve">. </w:t>
      </w:r>
      <w:r w:rsidR="00C60534" w:rsidRPr="00C60534">
        <w:rPr>
          <w:rFonts w:eastAsia="Calibri"/>
          <w:sz w:val="22"/>
          <w:szCs w:val="22"/>
          <w:lang w:val="fr-FR"/>
        </w:rPr>
        <w:t xml:space="preserve">Par contre, </w:t>
      </w:r>
      <w:r w:rsidR="00CC52BF">
        <w:rPr>
          <w:rFonts w:eastAsia="Calibri"/>
          <w:sz w:val="22"/>
          <w:szCs w:val="22"/>
          <w:lang w:val="fr-FR"/>
        </w:rPr>
        <w:t>l’</w:t>
      </w:r>
      <w:r w:rsidR="00C60534" w:rsidRPr="00C60534">
        <w:rPr>
          <w:rFonts w:eastAsia="Calibri"/>
          <w:sz w:val="22"/>
          <w:szCs w:val="22"/>
          <w:lang w:val="fr-FR"/>
        </w:rPr>
        <w:t>ACCOBAMS interdit le prélèvement d’espèces dans s</w:t>
      </w:r>
      <w:r w:rsidR="00CC52BF">
        <w:rPr>
          <w:rFonts w:eastAsia="Calibri"/>
          <w:sz w:val="22"/>
          <w:szCs w:val="22"/>
          <w:lang w:val="fr-FR"/>
        </w:rPr>
        <w:t xml:space="preserve">on périmètre </w:t>
      </w:r>
      <w:r w:rsidR="00C60534" w:rsidRPr="00C60534">
        <w:rPr>
          <w:rFonts w:eastAsia="Calibri"/>
          <w:sz w:val="22"/>
          <w:szCs w:val="22"/>
          <w:lang w:val="fr-FR"/>
        </w:rPr>
        <w:t xml:space="preserve">géographique et </w:t>
      </w:r>
      <w:r w:rsidR="00CC52BF">
        <w:rPr>
          <w:rFonts w:eastAsia="Calibri"/>
          <w:sz w:val="22"/>
          <w:szCs w:val="22"/>
          <w:lang w:val="fr-FR"/>
        </w:rPr>
        <w:t>l’</w:t>
      </w:r>
      <w:r w:rsidR="00C60534" w:rsidRPr="00C60534">
        <w:rPr>
          <w:rFonts w:eastAsia="Calibri"/>
          <w:sz w:val="22"/>
          <w:szCs w:val="22"/>
          <w:lang w:val="fr-FR"/>
        </w:rPr>
        <w:t>ASC</w:t>
      </w:r>
      <w:r w:rsidR="00C60534">
        <w:rPr>
          <w:rFonts w:eastAsia="Calibri"/>
          <w:sz w:val="22"/>
          <w:szCs w:val="22"/>
          <w:lang w:val="fr-FR"/>
        </w:rPr>
        <w:t>OBANS tente de limiter à zéro les prélèvements anthrop</w:t>
      </w:r>
      <w:r w:rsidR="00CC52BF">
        <w:rPr>
          <w:rFonts w:eastAsia="Calibri"/>
          <w:sz w:val="22"/>
          <w:szCs w:val="22"/>
          <w:lang w:val="fr-FR"/>
        </w:rPr>
        <w:t>iques</w:t>
      </w:r>
      <w:r w:rsidR="00C60534">
        <w:rPr>
          <w:rFonts w:eastAsia="Calibri"/>
          <w:sz w:val="22"/>
          <w:szCs w:val="22"/>
          <w:lang w:val="fr-FR"/>
        </w:rPr>
        <w:t xml:space="preserve"> de certains cétacés</w:t>
      </w:r>
      <w:r w:rsidR="00E03D26" w:rsidRPr="00C60534">
        <w:rPr>
          <w:rFonts w:eastAsia="Calibri"/>
          <w:sz w:val="22"/>
          <w:szCs w:val="22"/>
          <w:lang w:val="fr-FR"/>
        </w:rPr>
        <w:t>.</w:t>
      </w:r>
    </w:p>
    <w:p w:rsidR="00E03D26" w:rsidRPr="00C60534" w:rsidRDefault="00E03D26" w:rsidP="00E03D26">
      <w:pPr>
        <w:widowControl/>
        <w:autoSpaceDE/>
        <w:autoSpaceDN/>
        <w:adjustRightInd/>
        <w:jc w:val="both"/>
        <w:rPr>
          <w:rFonts w:eastAsia="Calibri"/>
          <w:sz w:val="22"/>
          <w:szCs w:val="22"/>
          <w:lang w:val="fr-FR"/>
        </w:rPr>
      </w:pPr>
    </w:p>
    <w:p w:rsidR="009C72BE" w:rsidRPr="00C60534" w:rsidRDefault="009C72BE" w:rsidP="00E03D26">
      <w:pPr>
        <w:widowControl/>
        <w:autoSpaceDE/>
        <w:autoSpaceDN/>
        <w:adjustRightInd/>
        <w:jc w:val="both"/>
        <w:rPr>
          <w:rFonts w:eastAsia="Calibri"/>
          <w:sz w:val="22"/>
          <w:szCs w:val="22"/>
          <w:lang w:val="fr-FR"/>
        </w:rPr>
      </w:pPr>
    </w:p>
    <w:p w:rsidR="00E03D26" w:rsidRPr="00E03D26" w:rsidRDefault="00CC52BF" w:rsidP="009C72BE">
      <w:pPr>
        <w:widowControl/>
        <w:autoSpaceDE/>
        <w:autoSpaceDN/>
        <w:adjustRightInd/>
        <w:ind w:left="426"/>
        <w:jc w:val="both"/>
        <w:outlineLvl w:val="0"/>
        <w:rPr>
          <w:rFonts w:eastAsia="Calibri"/>
          <w:i/>
          <w:sz w:val="22"/>
          <w:szCs w:val="22"/>
        </w:rPr>
      </w:pPr>
      <w:r>
        <w:rPr>
          <w:rFonts w:eastAsia="Calibri"/>
          <w:i/>
          <w:sz w:val="22"/>
          <w:szCs w:val="22"/>
          <w:lang w:val="fr-FR"/>
        </w:rPr>
        <w:t>L’</w:t>
      </w:r>
      <w:r w:rsidR="00E03D26" w:rsidRPr="00E03D26">
        <w:rPr>
          <w:rFonts w:eastAsia="Calibri"/>
          <w:i/>
          <w:sz w:val="22"/>
          <w:szCs w:val="22"/>
        </w:rPr>
        <w:t>ACCOBAMS</w:t>
      </w:r>
    </w:p>
    <w:p w:rsidR="00E03D26" w:rsidRPr="00E03D26" w:rsidRDefault="00E03D26" w:rsidP="00E03D26">
      <w:pPr>
        <w:widowControl/>
        <w:autoSpaceDE/>
        <w:autoSpaceDN/>
        <w:adjustRightInd/>
        <w:ind w:left="720"/>
        <w:jc w:val="both"/>
        <w:rPr>
          <w:rFonts w:eastAsia="Calibri"/>
          <w:i/>
          <w:sz w:val="22"/>
          <w:szCs w:val="22"/>
        </w:rPr>
      </w:pPr>
    </w:p>
    <w:p w:rsidR="00E03D26" w:rsidRPr="00046898" w:rsidRDefault="00C60534" w:rsidP="009C72BE">
      <w:pPr>
        <w:widowControl/>
        <w:numPr>
          <w:ilvl w:val="0"/>
          <w:numId w:val="12"/>
        </w:numPr>
        <w:autoSpaceDE/>
        <w:autoSpaceDN/>
        <w:adjustRightInd/>
        <w:ind w:left="426" w:hanging="437"/>
        <w:jc w:val="both"/>
        <w:rPr>
          <w:rFonts w:eastAsia="Calibri"/>
          <w:sz w:val="22"/>
          <w:szCs w:val="22"/>
          <w:lang w:val="fr-FR"/>
        </w:rPr>
      </w:pPr>
      <w:r w:rsidRPr="00C60534">
        <w:rPr>
          <w:rFonts w:eastAsia="Calibri"/>
          <w:sz w:val="22"/>
          <w:szCs w:val="22"/>
          <w:lang w:val="fr-FR"/>
        </w:rPr>
        <w:t>L’Accord sur la conservation des cétacés de la mer Noire, de la Méditerranée et de la zone Atlantique adjacente (</w:t>
      </w:r>
      <w:r w:rsidR="00E03D26" w:rsidRPr="00C60534">
        <w:rPr>
          <w:rFonts w:eastAsia="Calibri"/>
          <w:sz w:val="22"/>
          <w:szCs w:val="22"/>
          <w:lang w:val="fr-FR"/>
        </w:rPr>
        <w:t xml:space="preserve">ACCOBAMS) </w:t>
      </w:r>
      <w:r w:rsidRPr="00C60534">
        <w:rPr>
          <w:rFonts w:eastAsia="Calibri"/>
          <w:sz w:val="22"/>
          <w:szCs w:val="22"/>
          <w:lang w:val="fr-FR"/>
        </w:rPr>
        <w:t xml:space="preserve">exige que </w:t>
      </w:r>
      <w:r>
        <w:rPr>
          <w:rFonts w:eastAsia="Calibri"/>
          <w:sz w:val="22"/>
          <w:szCs w:val="22"/>
          <w:lang w:val="fr-FR"/>
        </w:rPr>
        <w:t>s</w:t>
      </w:r>
      <w:r w:rsidRPr="00C60534">
        <w:rPr>
          <w:rFonts w:eastAsia="Calibri"/>
          <w:sz w:val="22"/>
          <w:szCs w:val="22"/>
          <w:lang w:val="fr-FR"/>
        </w:rPr>
        <w:t>es Parties « prennent</w:t>
      </w:r>
      <w:r>
        <w:rPr>
          <w:rFonts w:eastAsia="Calibri"/>
          <w:sz w:val="22"/>
          <w:szCs w:val="22"/>
          <w:lang w:val="fr-FR"/>
        </w:rPr>
        <w:t xml:space="preserve"> </w:t>
      </w:r>
      <w:r w:rsidRPr="00C60534">
        <w:rPr>
          <w:rFonts w:eastAsia="Calibri"/>
          <w:sz w:val="22"/>
          <w:szCs w:val="22"/>
          <w:lang w:val="fr-FR"/>
        </w:rPr>
        <w:t>des me</w:t>
      </w:r>
      <w:r>
        <w:rPr>
          <w:rFonts w:eastAsia="Calibri"/>
          <w:sz w:val="22"/>
          <w:szCs w:val="22"/>
          <w:lang w:val="fr-FR"/>
        </w:rPr>
        <w:t>sures</w:t>
      </w:r>
      <w:r w:rsidRPr="00C60534">
        <w:rPr>
          <w:rFonts w:eastAsia="Calibri"/>
          <w:sz w:val="22"/>
          <w:szCs w:val="22"/>
          <w:lang w:val="fr-FR"/>
        </w:rPr>
        <w:t xml:space="preserve"> coordonn</w:t>
      </w:r>
      <w:r>
        <w:rPr>
          <w:rFonts w:eastAsia="Calibri"/>
          <w:sz w:val="22"/>
          <w:szCs w:val="22"/>
          <w:lang w:val="fr-FR"/>
        </w:rPr>
        <w:t>é</w:t>
      </w:r>
      <w:r w:rsidRPr="00C60534">
        <w:rPr>
          <w:rFonts w:eastAsia="Calibri"/>
          <w:sz w:val="22"/>
          <w:szCs w:val="22"/>
          <w:lang w:val="fr-FR"/>
        </w:rPr>
        <w:t xml:space="preserve">es </w:t>
      </w:r>
      <w:r w:rsidR="00046898">
        <w:rPr>
          <w:rFonts w:eastAsia="Calibri"/>
          <w:sz w:val="22"/>
          <w:szCs w:val="22"/>
          <w:lang w:val="fr-FR"/>
        </w:rPr>
        <w:t xml:space="preserve">afin d’atteindre et de </w:t>
      </w:r>
      <w:r w:rsidRPr="00C60534">
        <w:rPr>
          <w:rFonts w:eastAsia="Calibri"/>
          <w:sz w:val="22"/>
          <w:szCs w:val="22"/>
          <w:lang w:val="fr-FR"/>
        </w:rPr>
        <w:t>m</w:t>
      </w:r>
      <w:r>
        <w:rPr>
          <w:rFonts w:eastAsia="Calibri"/>
          <w:sz w:val="22"/>
          <w:szCs w:val="22"/>
          <w:lang w:val="fr-FR"/>
        </w:rPr>
        <w:t>aintenir</w:t>
      </w:r>
      <w:r w:rsidRPr="00C60534">
        <w:rPr>
          <w:rFonts w:eastAsia="Calibri"/>
          <w:sz w:val="22"/>
          <w:szCs w:val="22"/>
          <w:lang w:val="fr-FR"/>
        </w:rPr>
        <w:t xml:space="preserve"> un </w:t>
      </w:r>
      <w:r>
        <w:rPr>
          <w:rFonts w:eastAsia="Calibri"/>
          <w:sz w:val="22"/>
          <w:szCs w:val="22"/>
          <w:lang w:val="fr-FR"/>
        </w:rPr>
        <w:t>état de</w:t>
      </w:r>
      <w:r w:rsidRPr="00C60534">
        <w:rPr>
          <w:rFonts w:eastAsia="Calibri"/>
          <w:sz w:val="22"/>
          <w:szCs w:val="22"/>
          <w:lang w:val="fr-FR"/>
        </w:rPr>
        <w:t xml:space="preserve"> conservation favorable pour les cétacés »</w:t>
      </w:r>
      <w:r w:rsidR="00E03D26" w:rsidRPr="00E03D26">
        <w:rPr>
          <w:rFonts w:eastAsia="Calibri"/>
          <w:sz w:val="22"/>
          <w:szCs w:val="22"/>
          <w:vertAlign w:val="superscript"/>
        </w:rPr>
        <w:footnoteReference w:id="31"/>
      </w:r>
      <w:r w:rsidRPr="00C60534">
        <w:rPr>
          <w:rFonts w:eastAsia="Calibri"/>
          <w:sz w:val="22"/>
          <w:szCs w:val="22"/>
          <w:lang w:val="fr-FR"/>
        </w:rPr>
        <w:t xml:space="preserve">. </w:t>
      </w:r>
      <w:r w:rsidR="00CC52BF">
        <w:rPr>
          <w:rFonts w:eastAsia="Calibri"/>
          <w:sz w:val="22"/>
          <w:szCs w:val="22"/>
          <w:lang w:val="fr-FR"/>
        </w:rPr>
        <w:t>À</w:t>
      </w:r>
      <w:r w:rsidR="00046898">
        <w:rPr>
          <w:rFonts w:eastAsia="Calibri"/>
          <w:sz w:val="22"/>
          <w:szCs w:val="22"/>
          <w:lang w:val="fr-FR"/>
        </w:rPr>
        <w:t xml:space="preserve"> cette fin, </w:t>
      </w:r>
      <w:r w:rsidRPr="00C60534">
        <w:rPr>
          <w:rFonts w:eastAsia="Calibri"/>
          <w:sz w:val="22"/>
          <w:szCs w:val="22"/>
          <w:lang w:val="fr-FR"/>
        </w:rPr>
        <w:t xml:space="preserve">les Parties </w:t>
      </w:r>
      <w:r w:rsidR="00046898">
        <w:rPr>
          <w:rFonts w:eastAsia="Calibri"/>
          <w:sz w:val="22"/>
          <w:szCs w:val="22"/>
          <w:lang w:val="fr-FR"/>
        </w:rPr>
        <w:t>« interdisent</w:t>
      </w:r>
      <w:r>
        <w:rPr>
          <w:rFonts w:eastAsia="Calibri"/>
          <w:sz w:val="22"/>
          <w:szCs w:val="22"/>
          <w:lang w:val="fr-FR"/>
        </w:rPr>
        <w:t xml:space="preserve"> et pren</w:t>
      </w:r>
      <w:r w:rsidR="00046898">
        <w:rPr>
          <w:rFonts w:eastAsia="Calibri"/>
          <w:sz w:val="22"/>
          <w:szCs w:val="22"/>
          <w:lang w:val="fr-FR"/>
        </w:rPr>
        <w:t>nent</w:t>
      </w:r>
      <w:r>
        <w:rPr>
          <w:rFonts w:eastAsia="Calibri"/>
          <w:sz w:val="22"/>
          <w:szCs w:val="22"/>
          <w:lang w:val="fr-FR"/>
        </w:rPr>
        <w:t xml:space="preserve"> </w:t>
      </w:r>
      <w:r w:rsidRPr="00C60534">
        <w:rPr>
          <w:rFonts w:eastAsia="Calibri"/>
          <w:sz w:val="22"/>
          <w:szCs w:val="22"/>
          <w:lang w:val="fr-FR"/>
        </w:rPr>
        <w:t>toutes les mesures n</w:t>
      </w:r>
      <w:r>
        <w:rPr>
          <w:rFonts w:eastAsia="Calibri"/>
          <w:sz w:val="22"/>
          <w:szCs w:val="22"/>
          <w:lang w:val="fr-FR"/>
        </w:rPr>
        <w:t>écessaires pour</w:t>
      </w:r>
      <w:r w:rsidRPr="00C60534">
        <w:rPr>
          <w:rFonts w:eastAsia="Calibri"/>
          <w:sz w:val="22"/>
          <w:szCs w:val="22"/>
          <w:lang w:val="fr-FR"/>
        </w:rPr>
        <w:t xml:space="preserve"> éliminer</w:t>
      </w:r>
      <w:r>
        <w:rPr>
          <w:rFonts w:eastAsia="Calibri"/>
          <w:sz w:val="22"/>
          <w:szCs w:val="22"/>
          <w:lang w:val="fr-FR"/>
        </w:rPr>
        <w:t xml:space="preserve">…. </w:t>
      </w:r>
      <w:r w:rsidR="004B129F">
        <w:rPr>
          <w:rFonts w:eastAsia="Calibri"/>
          <w:sz w:val="22"/>
          <w:szCs w:val="22"/>
          <w:lang w:val="fr-FR"/>
        </w:rPr>
        <w:t>t</w:t>
      </w:r>
      <w:r w:rsidRPr="00046898">
        <w:rPr>
          <w:rFonts w:eastAsia="Calibri"/>
          <w:sz w:val="22"/>
          <w:szCs w:val="22"/>
          <w:lang w:val="fr-FR"/>
        </w:rPr>
        <w:t>out prélè</w:t>
      </w:r>
      <w:r w:rsidR="004B129F" w:rsidRPr="00046898">
        <w:rPr>
          <w:rFonts w:eastAsia="Calibri"/>
          <w:sz w:val="22"/>
          <w:szCs w:val="22"/>
          <w:lang w:val="fr-FR"/>
        </w:rPr>
        <w:t>vement</w:t>
      </w:r>
      <w:r w:rsidRPr="00046898">
        <w:rPr>
          <w:rFonts w:eastAsia="Calibri"/>
          <w:sz w:val="22"/>
          <w:szCs w:val="22"/>
          <w:lang w:val="fr-FR"/>
        </w:rPr>
        <w:t xml:space="preserve"> délibéré de cétacés »</w:t>
      </w:r>
      <w:r w:rsidR="00E03D26" w:rsidRPr="00E03D26">
        <w:rPr>
          <w:rFonts w:eastAsia="Calibri"/>
          <w:sz w:val="22"/>
          <w:szCs w:val="22"/>
          <w:vertAlign w:val="superscript"/>
        </w:rPr>
        <w:footnoteReference w:id="32"/>
      </w:r>
      <w:r w:rsidRPr="00046898">
        <w:rPr>
          <w:rFonts w:eastAsia="Calibri"/>
          <w:sz w:val="22"/>
          <w:szCs w:val="22"/>
          <w:lang w:val="fr-FR"/>
        </w:rPr>
        <w:t>.</w:t>
      </w:r>
      <w:r w:rsidR="00E03D26" w:rsidRPr="00046898">
        <w:rPr>
          <w:rFonts w:eastAsia="Calibri"/>
          <w:sz w:val="22"/>
          <w:szCs w:val="22"/>
          <w:lang w:val="fr-FR"/>
        </w:rPr>
        <w:t xml:space="preserve"> </w:t>
      </w:r>
    </w:p>
    <w:p w:rsidR="00E03D26" w:rsidRPr="00046898" w:rsidRDefault="00E03D26" w:rsidP="00E03D26">
      <w:pPr>
        <w:widowControl/>
        <w:autoSpaceDE/>
        <w:autoSpaceDN/>
        <w:adjustRightInd/>
        <w:jc w:val="both"/>
        <w:rPr>
          <w:rFonts w:eastAsia="Calibri"/>
          <w:sz w:val="22"/>
          <w:szCs w:val="22"/>
          <w:lang w:val="fr-FR"/>
        </w:rPr>
      </w:pPr>
    </w:p>
    <w:p w:rsidR="00E03D26" w:rsidRPr="001F394A" w:rsidRDefault="00CC52BF" w:rsidP="009C72BE">
      <w:pPr>
        <w:widowControl/>
        <w:numPr>
          <w:ilvl w:val="0"/>
          <w:numId w:val="12"/>
        </w:numPr>
        <w:autoSpaceDE/>
        <w:autoSpaceDN/>
        <w:adjustRightInd/>
        <w:ind w:left="426" w:hanging="437"/>
        <w:jc w:val="both"/>
        <w:rPr>
          <w:rFonts w:eastAsia="Calibri"/>
          <w:sz w:val="22"/>
          <w:szCs w:val="22"/>
          <w:lang w:val="fr-FR"/>
        </w:rPr>
      </w:pPr>
      <w:r>
        <w:rPr>
          <w:rFonts w:eastAsia="Calibri"/>
          <w:sz w:val="22"/>
          <w:szCs w:val="22"/>
          <w:lang w:val="fr-FR"/>
        </w:rPr>
        <w:t>L’</w:t>
      </w:r>
      <w:r w:rsidR="00E03D26" w:rsidRPr="001F394A">
        <w:rPr>
          <w:rFonts w:eastAsia="Calibri"/>
          <w:sz w:val="22"/>
          <w:szCs w:val="22"/>
          <w:lang w:val="fr-FR"/>
        </w:rPr>
        <w:t xml:space="preserve">ACCOBAMS </w:t>
      </w:r>
      <w:r w:rsidR="008A7667">
        <w:rPr>
          <w:rFonts w:eastAsia="Calibri"/>
          <w:sz w:val="22"/>
          <w:szCs w:val="22"/>
          <w:lang w:val="fr-FR"/>
        </w:rPr>
        <w:t>lui</w:t>
      </w:r>
      <w:r w:rsidR="00046898" w:rsidRPr="001F394A">
        <w:rPr>
          <w:rFonts w:eastAsia="Calibri"/>
          <w:sz w:val="22"/>
          <w:szCs w:val="22"/>
          <w:lang w:val="fr-FR"/>
        </w:rPr>
        <w:t xml:space="preserve">-même ne donne pas de définition de </w:t>
      </w:r>
      <w:r>
        <w:rPr>
          <w:rFonts w:eastAsia="Calibri"/>
          <w:sz w:val="22"/>
          <w:szCs w:val="22"/>
          <w:lang w:val="fr-FR"/>
        </w:rPr>
        <w:t>« </w:t>
      </w:r>
      <w:r w:rsidR="00046898" w:rsidRPr="001F394A">
        <w:rPr>
          <w:rFonts w:eastAsia="Calibri"/>
          <w:sz w:val="22"/>
          <w:szCs w:val="22"/>
          <w:lang w:val="fr-FR"/>
        </w:rPr>
        <w:t>pr</w:t>
      </w:r>
      <w:r w:rsidR="00BB7CE1">
        <w:rPr>
          <w:rFonts w:eastAsia="Calibri"/>
          <w:sz w:val="22"/>
          <w:szCs w:val="22"/>
          <w:lang w:val="fr-FR"/>
        </w:rPr>
        <w:t>ise »</w:t>
      </w:r>
      <w:r w:rsidR="00046898" w:rsidRPr="001F394A">
        <w:rPr>
          <w:rFonts w:eastAsia="Calibri"/>
          <w:sz w:val="22"/>
          <w:szCs w:val="22"/>
          <w:lang w:val="fr-FR"/>
        </w:rPr>
        <w:t xml:space="preserve"> mais la Résolution 4.19</w:t>
      </w:r>
      <w:r w:rsidR="00E03D26" w:rsidRPr="001F394A">
        <w:rPr>
          <w:rFonts w:eastAsia="Calibri"/>
          <w:sz w:val="22"/>
          <w:szCs w:val="22"/>
          <w:lang w:val="fr-FR"/>
        </w:rPr>
        <w:t xml:space="preserve">, </w:t>
      </w:r>
      <w:r w:rsidR="001F394A" w:rsidRPr="001F394A">
        <w:rPr>
          <w:rFonts w:eastAsia="Calibri"/>
          <w:sz w:val="22"/>
          <w:szCs w:val="22"/>
          <w:lang w:val="fr-FR"/>
        </w:rPr>
        <w:t xml:space="preserve">qui établit des </w:t>
      </w:r>
      <w:r w:rsidR="008A7667" w:rsidRPr="001F394A">
        <w:rPr>
          <w:rFonts w:eastAsia="Calibri"/>
          <w:sz w:val="22"/>
          <w:szCs w:val="22"/>
          <w:lang w:val="fr-FR"/>
        </w:rPr>
        <w:t>disp</w:t>
      </w:r>
      <w:r w:rsidR="008A7667">
        <w:rPr>
          <w:rFonts w:eastAsia="Calibri"/>
          <w:sz w:val="22"/>
          <w:szCs w:val="22"/>
          <w:lang w:val="fr-FR"/>
        </w:rPr>
        <w:t>o</w:t>
      </w:r>
      <w:r w:rsidR="008A7667" w:rsidRPr="001F394A">
        <w:rPr>
          <w:rFonts w:eastAsia="Calibri"/>
          <w:sz w:val="22"/>
          <w:szCs w:val="22"/>
          <w:lang w:val="fr-FR"/>
        </w:rPr>
        <w:t>sitions</w:t>
      </w:r>
      <w:r w:rsidR="001F394A" w:rsidRPr="001F394A">
        <w:rPr>
          <w:rFonts w:eastAsia="Calibri"/>
          <w:sz w:val="22"/>
          <w:szCs w:val="22"/>
          <w:lang w:val="fr-FR"/>
        </w:rPr>
        <w:t xml:space="preserve"> modèles pour une loi na</w:t>
      </w:r>
      <w:r w:rsidR="008A7667">
        <w:rPr>
          <w:rFonts w:eastAsia="Calibri"/>
          <w:sz w:val="22"/>
          <w:szCs w:val="22"/>
          <w:lang w:val="fr-FR"/>
        </w:rPr>
        <w:t>t</w:t>
      </w:r>
      <w:r w:rsidR="001F394A" w:rsidRPr="001F394A">
        <w:rPr>
          <w:rFonts w:eastAsia="Calibri"/>
          <w:sz w:val="22"/>
          <w:szCs w:val="22"/>
          <w:lang w:val="fr-FR"/>
        </w:rPr>
        <w:t>io</w:t>
      </w:r>
      <w:r w:rsidR="008A7667">
        <w:rPr>
          <w:rFonts w:eastAsia="Calibri"/>
          <w:sz w:val="22"/>
          <w:szCs w:val="22"/>
          <w:lang w:val="fr-FR"/>
        </w:rPr>
        <w:t>n</w:t>
      </w:r>
      <w:r w:rsidR="001F394A" w:rsidRPr="001F394A">
        <w:rPr>
          <w:rFonts w:eastAsia="Calibri"/>
          <w:sz w:val="22"/>
          <w:szCs w:val="22"/>
          <w:lang w:val="fr-FR"/>
        </w:rPr>
        <w:t>ale, définit l</w:t>
      </w:r>
      <w:r w:rsidR="008A7667">
        <w:rPr>
          <w:rFonts w:eastAsia="Calibri"/>
          <w:sz w:val="22"/>
          <w:szCs w:val="22"/>
          <w:lang w:val="fr-FR"/>
        </w:rPr>
        <w:t>a</w:t>
      </w:r>
      <w:r w:rsidR="001F394A" w:rsidRPr="001F394A">
        <w:rPr>
          <w:rFonts w:eastAsia="Calibri"/>
          <w:sz w:val="22"/>
          <w:szCs w:val="22"/>
          <w:lang w:val="fr-FR"/>
        </w:rPr>
        <w:t xml:space="preserve"> « pr</w:t>
      </w:r>
      <w:r w:rsidR="008A7667">
        <w:rPr>
          <w:rFonts w:eastAsia="Calibri"/>
          <w:sz w:val="22"/>
          <w:szCs w:val="22"/>
          <w:lang w:val="fr-FR"/>
        </w:rPr>
        <w:t>ise</w:t>
      </w:r>
      <w:r w:rsidR="001F394A" w:rsidRPr="001F394A">
        <w:rPr>
          <w:rFonts w:eastAsia="Calibri"/>
          <w:sz w:val="22"/>
          <w:szCs w:val="22"/>
          <w:lang w:val="fr-FR"/>
        </w:rPr>
        <w:t xml:space="preserve"> » comme </w:t>
      </w:r>
      <w:r w:rsidR="008A7667">
        <w:rPr>
          <w:rFonts w:eastAsia="Calibri"/>
          <w:sz w:val="22"/>
          <w:szCs w:val="22"/>
          <w:lang w:val="fr-FR"/>
        </w:rPr>
        <w:t>suit : « </w:t>
      </w:r>
      <w:r w:rsidR="001F394A">
        <w:rPr>
          <w:rFonts w:eastAsia="Calibri"/>
          <w:sz w:val="22"/>
          <w:szCs w:val="22"/>
          <w:lang w:val="fr-FR"/>
        </w:rPr>
        <w:t>chasse,</w:t>
      </w:r>
      <w:r w:rsidR="008A7667">
        <w:rPr>
          <w:rFonts w:eastAsia="Calibri"/>
          <w:sz w:val="22"/>
          <w:szCs w:val="22"/>
          <w:lang w:val="fr-FR"/>
        </w:rPr>
        <w:t xml:space="preserve"> </w:t>
      </w:r>
      <w:r w:rsidR="001F394A">
        <w:rPr>
          <w:rFonts w:eastAsia="Calibri"/>
          <w:sz w:val="22"/>
          <w:szCs w:val="22"/>
          <w:lang w:val="fr-FR"/>
        </w:rPr>
        <w:t>capture ou</w:t>
      </w:r>
      <w:r w:rsidR="008A7667">
        <w:rPr>
          <w:rFonts w:eastAsia="Calibri"/>
          <w:sz w:val="22"/>
          <w:szCs w:val="22"/>
          <w:lang w:val="fr-FR"/>
        </w:rPr>
        <w:t xml:space="preserve"> harcèlement  d’un cé</w:t>
      </w:r>
      <w:r w:rsidR="001F394A">
        <w:rPr>
          <w:rFonts w:eastAsia="Calibri"/>
          <w:sz w:val="22"/>
          <w:szCs w:val="22"/>
          <w:lang w:val="fr-FR"/>
        </w:rPr>
        <w:t>tacé »</w:t>
      </w:r>
      <w:r w:rsidR="00E03D26" w:rsidRPr="00E03D26">
        <w:rPr>
          <w:rFonts w:eastAsia="Calibri"/>
          <w:sz w:val="22"/>
          <w:szCs w:val="22"/>
          <w:vertAlign w:val="superscript"/>
        </w:rPr>
        <w:footnoteReference w:id="33"/>
      </w:r>
      <w:r w:rsidR="001F394A">
        <w:rPr>
          <w:rFonts w:eastAsia="Calibri"/>
          <w:sz w:val="22"/>
          <w:szCs w:val="22"/>
          <w:lang w:val="fr-FR"/>
        </w:rPr>
        <w:t xml:space="preserve">. </w:t>
      </w:r>
      <w:r w:rsidR="001F394A" w:rsidRPr="001F394A">
        <w:rPr>
          <w:rFonts w:eastAsia="Calibri"/>
          <w:sz w:val="22"/>
          <w:szCs w:val="22"/>
          <w:lang w:val="fr-FR"/>
        </w:rPr>
        <w:t>L’</w:t>
      </w:r>
      <w:r w:rsidR="00E03D26" w:rsidRPr="001F394A">
        <w:rPr>
          <w:rFonts w:eastAsia="Calibri"/>
          <w:sz w:val="22"/>
          <w:szCs w:val="22"/>
          <w:lang w:val="fr-FR"/>
        </w:rPr>
        <w:t xml:space="preserve">Article 7 </w:t>
      </w:r>
      <w:r w:rsidR="001F394A" w:rsidRPr="001F394A">
        <w:rPr>
          <w:rFonts w:eastAsia="Calibri"/>
          <w:sz w:val="22"/>
          <w:szCs w:val="22"/>
          <w:lang w:val="fr-FR"/>
        </w:rPr>
        <w:t>d</w:t>
      </w:r>
      <w:r w:rsidR="008A7667">
        <w:rPr>
          <w:rFonts w:eastAsia="Calibri"/>
          <w:sz w:val="22"/>
          <w:szCs w:val="22"/>
          <w:lang w:val="fr-FR"/>
        </w:rPr>
        <w:t>e la Résolution 4.19 précise que selon la loi « Il est illégal de capturer un cétacé ou de tenter de se livrer à une telle activité »</w:t>
      </w:r>
      <w:r w:rsidR="00E03D26" w:rsidRPr="00E03D26">
        <w:rPr>
          <w:sz w:val="22"/>
          <w:szCs w:val="22"/>
          <w:vertAlign w:val="superscript"/>
        </w:rPr>
        <w:footnoteReference w:id="34"/>
      </w:r>
      <w:r w:rsidR="001F394A" w:rsidRPr="001F394A">
        <w:rPr>
          <w:rFonts w:eastAsia="Calibri"/>
          <w:sz w:val="22"/>
          <w:szCs w:val="22"/>
          <w:lang w:val="fr-FR"/>
        </w:rPr>
        <w:t>.</w:t>
      </w:r>
    </w:p>
    <w:p w:rsidR="00E03D26" w:rsidRPr="001F394A" w:rsidRDefault="00E03D26" w:rsidP="00E03D26">
      <w:pPr>
        <w:jc w:val="both"/>
        <w:rPr>
          <w:rFonts w:eastAsia="Calibri"/>
          <w:sz w:val="22"/>
          <w:szCs w:val="22"/>
          <w:lang w:val="fr-FR"/>
        </w:rPr>
      </w:pPr>
    </w:p>
    <w:p w:rsidR="00E03D26" w:rsidRPr="001F394A" w:rsidRDefault="001F394A" w:rsidP="009C72BE">
      <w:pPr>
        <w:widowControl/>
        <w:numPr>
          <w:ilvl w:val="0"/>
          <w:numId w:val="12"/>
        </w:numPr>
        <w:autoSpaceDE/>
        <w:autoSpaceDN/>
        <w:adjustRightInd/>
        <w:ind w:left="426" w:hanging="437"/>
        <w:jc w:val="both"/>
        <w:rPr>
          <w:rFonts w:eastAsia="Calibri"/>
          <w:sz w:val="22"/>
          <w:szCs w:val="22"/>
          <w:lang w:val="fr-FR"/>
        </w:rPr>
      </w:pPr>
      <w:r w:rsidRPr="001F394A">
        <w:rPr>
          <w:rFonts w:eastAsia="Calibri"/>
          <w:sz w:val="22"/>
          <w:szCs w:val="22"/>
          <w:lang w:val="fr-FR"/>
        </w:rPr>
        <w:t xml:space="preserve">Les </w:t>
      </w:r>
      <w:r w:rsidR="00E03D26" w:rsidRPr="001F394A">
        <w:rPr>
          <w:rFonts w:eastAsia="Calibri"/>
          <w:sz w:val="22"/>
          <w:szCs w:val="22"/>
          <w:lang w:val="fr-FR"/>
        </w:rPr>
        <w:t xml:space="preserve">Parties </w:t>
      </w:r>
      <w:r w:rsidRPr="001F394A">
        <w:rPr>
          <w:rFonts w:eastAsia="Calibri"/>
          <w:sz w:val="22"/>
          <w:szCs w:val="22"/>
          <w:lang w:val="fr-FR"/>
        </w:rPr>
        <w:t xml:space="preserve">doivent aussi demander </w:t>
      </w:r>
      <w:r w:rsidR="008A7667">
        <w:rPr>
          <w:rFonts w:eastAsia="Calibri"/>
          <w:sz w:val="22"/>
          <w:szCs w:val="22"/>
          <w:lang w:val="fr-FR"/>
        </w:rPr>
        <w:t xml:space="preserve">« de </w:t>
      </w:r>
      <w:r w:rsidR="00CC52BF">
        <w:rPr>
          <w:rFonts w:eastAsia="Calibri"/>
          <w:sz w:val="22"/>
          <w:szCs w:val="22"/>
          <w:lang w:val="fr-FR"/>
        </w:rPr>
        <w:t xml:space="preserve">rendre obligatoire le lâcher immédiat des cétacés </w:t>
      </w:r>
      <w:r w:rsidR="008A7667">
        <w:rPr>
          <w:rFonts w:eastAsia="Calibri"/>
          <w:sz w:val="22"/>
          <w:szCs w:val="22"/>
          <w:lang w:val="fr-FR"/>
        </w:rPr>
        <w:t>pri</w:t>
      </w:r>
      <w:r>
        <w:rPr>
          <w:rFonts w:eastAsia="Calibri"/>
          <w:sz w:val="22"/>
          <w:szCs w:val="22"/>
          <w:lang w:val="fr-FR"/>
        </w:rPr>
        <w:t xml:space="preserve">s accidentellement dans des engins de pêche dans des conditions </w:t>
      </w:r>
      <w:r w:rsidR="00CC52BF">
        <w:rPr>
          <w:rFonts w:eastAsia="Calibri"/>
          <w:sz w:val="22"/>
          <w:szCs w:val="22"/>
          <w:lang w:val="fr-FR"/>
        </w:rPr>
        <w:t>qui garantissent</w:t>
      </w:r>
      <w:r w:rsidR="008A7667">
        <w:rPr>
          <w:rFonts w:eastAsia="Calibri"/>
          <w:sz w:val="22"/>
          <w:szCs w:val="22"/>
          <w:lang w:val="fr-FR"/>
        </w:rPr>
        <w:t xml:space="preserve"> leur survie</w:t>
      </w:r>
      <w:r>
        <w:rPr>
          <w:rFonts w:eastAsia="Calibri"/>
          <w:sz w:val="22"/>
          <w:szCs w:val="22"/>
          <w:lang w:val="fr-FR"/>
        </w:rPr>
        <w:t> »</w:t>
      </w:r>
      <w:r w:rsidR="00E03D26" w:rsidRPr="00E03D26">
        <w:rPr>
          <w:rFonts w:eastAsia="Calibri"/>
          <w:sz w:val="22"/>
          <w:szCs w:val="22"/>
          <w:vertAlign w:val="superscript"/>
        </w:rPr>
        <w:footnoteReference w:id="35"/>
      </w:r>
      <w:r>
        <w:rPr>
          <w:rFonts w:eastAsia="Calibri"/>
          <w:sz w:val="22"/>
          <w:szCs w:val="22"/>
          <w:lang w:val="fr-FR"/>
        </w:rPr>
        <w:t>.</w:t>
      </w:r>
      <w:r w:rsidR="00E03D26" w:rsidRPr="001F394A">
        <w:rPr>
          <w:rFonts w:eastAsia="Calibri"/>
          <w:sz w:val="22"/>
          <w:szCs w:val="22"/>
          <w:lang w:val="fr-FR"/>
        </w:rPr>
        <w:t xml:space="preserve"> </w:t>
      </w:r>
    </w:p>
    <w:p w:rsidR="00E03D26" w:rsidRPr="001F394A" w:rsidRDefault="00E03D26" w:rsidP="00E03D26">
      <w:pPr>
        <w:widowControl/>
        <w:autoSpaceDE/>
        <w:autoSpaceDN/>
        <w:adjustRightInd/>
        <w:jc w:val="both"/>
        <w:rPr>
          <w:rFonts w:eastAsia="Calibri"/>
          <w:sz w:val="22"/>
          <w:szCs w:val="22"/>
          <w:lang w:val="fr-FR"/>
        </w:rPr>
      </w:pPr>
    </w:p>
    <w:p w:rsidR="00E03D26" w:rsidRPr="002703DC" w:rsidRDefault="00CC52BF" w:rsidP="009C72BE">
      <w:pPr>
        <w:widowControl/>
        <w:numPr>
          <w:ilvl w:val="0"/>
          <w:numId w:val="12"/>
        </w:numPr>
        <w:autoSpaceDE/>
        <w:autoSpaceDN/>
        <w:adjustRightInd/>
        <w:ind w:left="426" w:hanging="437"/>
        <w:jc w:val="both"/>
        <w:rPr>
          <w:rFonts w:eastAsia="Calibri"/>
          <w:sz w:val="22"/>
          <w:szCs w:val="22"/>
          <w:lang w:val="fr-FR"/>
        </w:rPr>
      </w:pPr>
      <w:r>
        <w:rPr>
          <w:rFonts w:eastAsia="Calibri"/>
          <w:sz w:val="22"/>
          <w:szCs w:val="22"/>
          <w:lang w:val="fr-FR"/>
        </w:rPr>
        <w:t>L’</w:t>
      </w:r>
      <w:r w:rsidR="00E03D26" w:rsidRPr="001F394A">
        <w:rPr>
          <w:rFonts w:eastAsia="Calibri"/>
          <w:sz w:val="22"/>
          <w:szCs w:val="22"/>
          <w:lang w:val="fr-FR"/>
        </w:rPr>
        <w:t xml:space="preserve">ACCOBAMS </w:t>
      </w:r>
      <w:r w:rsidR="00676006">
        <w:rPr>
          <w:rFonts w:eastAsia="Calibri"/>
          <w:sz w:val="22"/>
          <w:szCs w:val="22"/>
          <w:lang w:val="fr-FR"/>
        </w:rPr>
        <w:t>n’</w:t>
      </w:r>
      <w:r w:rsidR="001F394A" w:rsidRPr="001F394A">
        <w:rPr>
          <w:rFonts w:eastAsia="Calibri"/>
          <w:sz w:val="22"/>
          <w:szCs w:val="22"/>
          <w:lang w:val="fr-FR"/>
        </w:rPr>
        <w:t xml:space="preserve">accorde </w:t>
      </w:r>
      <w:r w:rsidR="00676006">
        <w:rPr>
          <w:rFonts w:eastAsia="Calibri"/>
          <w:sz w:val="22"/>
          <w:szCs w:val="22"/>
          <w:lang w:val="fr-FR"/>
        </w:rPr>
        <w:t xml:space="preserve">que quelques </w:t>
      </w:r>
      <w:r>
        <w:rPr>
          <w:rFonts w:eastAsia="Calibri"/>
          <w:sz w:val="22"/>
          <w:szCs w:val="22"/>
          <w:lang w:val="fr-FR"/>
        </w:rPr>
        <w:t>dérogations</w:t>
      </w:r>
      <w:r w:rsidR="00676006">
        <w:rPr>
          <w:rFonts w:eastAsia="Calibri"/>
          <w:sz w:val="22"/>
          <w:szCs w:val="22"/>
          <w:lang w:val="fr-FR"/>
        </w:rPr>
        <w:t xml:space="preserve"> </w:t>
      </w:r>
      <w:r w:rsidR="001F394A" w:rsidRPr="001F394A">
        <w:rPr>
          <w:rFonts w:eastAsia="Calibri"/>
          <w:sz w:val="22"/>
          <w:szCs w:val="22"/>
          <w:lang w:val="fr-FR"/>
        </w:rPr>
        <w:t xml:space="preserve">à l’interdiction de prélever des </w:t>
      </w:r>
      <w:r w:rsidR="002703DC" w:rsidRPr="001F394A">
        <w:rPr>
          <w:rFonts w:eastAsia="Calibri"/>
          <w:sz w:val="22"/>
          <w:szCs w:val="22"/>
          <w:lang w:val="fr-FR"/>
        </w:rPr>
        <w:t>cétacés</w:t>
      </w:r>
      <w:r w:rsidR="001F394A" w:rsidRPr="001F394A">
        <w:rPr>
          <w:rFonts w:eastAsia="Calibri"/>
          <w:sz w:val="22"/>
          <w:szCs w:val="22"/>
          <w:lang w:val="fr-FR"/>
        </w:rPr>
        <w:t xml:space="preserve">. </w:t>
      </w:r>
      <w:r w:rsidR="002703DC">
        <w:rPr>
          <w:rFonts w:eastAsia="Calibri"/>
          <w:sz w:val="22"/>
          <w:szCs w:val="22"/>
          <w:lang w:val="fr-FR"/>
        </w:rPr>
        <w:t>Il</w:t>
      </w:r>
      <w:r w:rsidR="001F394A">
        <w:rPr>
          <w:rFonts w:eastAsia="Calibri"/>
          <w:sz w:val="22"/>
          <w:szCs w:val="22"/>
          <w:lang w:val="fr-FR"/>
        </w:rPr>
        <w:t xml:space="preserve"> sp</w:t>
      </w:r>
      <w:r w:rsidR="002703DC">
        <w:rPr>
          <w:rFonts w:eastAsia="Calibri"/>
          <w:sz w:val="22"/>
          <w:szCs w:val="22"/>
          <w:lang w:val="fr-FR"/>
        </w:rPr>
        <w:t>é</w:t>
      </w:r>
      <w:r w:rsidR="001F394A">
        <w:rPr>
          <w:rFonts w:eastAsia="Calibri"/>
          <w:sz w:val="22"/>
          <w:szCs w:val="22"/>
          <w:lang w:val="fr-FR"/>
        </w:rPr>
        <w:t xml:space="preserve">cifie qu’une Partie peut </w:t>
      </w:r>
      <w:r w:rsidR="003B4F87">
        <w:rPr>
          <w:rFonts w:eastAsia="Calibri"/>
          <w:sz w:val="22"/>
          <w:szCs w:val="22"/>
          <w:lang w:val="fr-FR"/>
        </w:rPr>
        <w:t>faire</w:t>
      </w:r>
      <w:r w:rsidR="001F394A">
        <w:rPr>
          <w:rFonts w:eastAsia="Calibri"/>
          <w:sz w:val="22"/>
          <w:szCs w:val="22"/>
          <w:lang w:val="fr-FR"/>
        </w:rPr>
        <w:t xml:space="preserve"> une </w:t>
      </w:r>
      <w:r w:rsidR="003B4F87">
        <w:rPr>
          <w:rFonts w:eastAsia="Calibri"/>
          <w:sz w:val="22"/>
          <w:szCs w:val="22"/>
          <w:lang w:val="fr-FR"/>
        </w:rPr>
        <w:t>exception</w:t>
      </w:r>
      <w:r w:rsidR="001F394A">
        <w:rPr>
          <w:rFonts w:eastAsia="Calibri"/>
          <w:sz w:val="22"/>
          <w:szCs w:val="22"/>
          <w:lang w:val="fr-FR"/>
        </w:rPr>
        <w:t xml:space="preserve"> </w:t>
      </w:r>
      <w:r w:rsidR="002703DC">
        <w:rPr>
          <w:rFonts w:eastAsia="Calibri"/>
          <w:sz w:val="22"/>
          <w:szCs w:val="22"/>
          <w:lang w:val="fr-FR"/>
        </w:rPr>
        <w:t>uniquement</w:t>
      </w:r>
      <w:r w:rsidR="001F394A">
        <w:rPr>
          <w:rFonts w:eastAsia="Calibri"/>
          <w:sz w:val="22"/>
          <w:szCs w:val="22"/>
          <w:lang w:val="fr-FR"/>
        </w:rPr>
        <w:t xml:space="preserve"> </w:t>
      </w:r>
      <w:r w:rsidR="002703DC">
        <w:rPr>
          <w:rFonts w:eastAsia="Calibri"/>
          <w:sz w:val="22"/>
          <w:szCs w:val="22"/>
          <w:lang w:val="fr-FR"/>
        </w:rPr>
        <w:t>dans</w:t>
      </w:r>
      <w:r w:rsidR="001F394A">
        <w:rPr>
          <w:rFonts w:eastAsia="Calibri"/>
          <w:sz w:val="22"/>
          <w:szCs w:val="22"/>
          <w:lang w:val="fr-FR"/>
        </w:rPr>
        <w:t xml:space="preserve"> des « situations d’urgence » ou a</w:t>
      </w:r>
      <w:r w:rsidR="002703DC">
        <w:rPr>
          <w:rFonts w:eastAsia="Calibri"/>
          <w:sz w:val="22"/>
          <w:szCs w:val="22"/>
          <w:lang w:val="fr-FR"/>
        </w:rPr>
        <w:t>p</w:t>
      </w:r>
      <w:r w:rsidR="00676006">
        <w:rPr>
          <w:rFonts w:eastAsia="Calibri"/>
          <w:sz w:val="22"/>
          <w:szCs w:val="22"/>
          <w:lang w:val="fr-FR"/>
        </w:rPr>
        <w:t>rès avoir obtenu l’avis du Comité</w:t>
      </w:r>
      <w:r w:rsidR="001F394A">
        <w:rPr>
          <w:rFonts w:eastAsia="Calibri"/>
          <w:sz w:val="22"/>
          <w:szCs w:val="22"/>
          <w:lang w:val="fr-FR"/>
        </w:rPr>
        <w:t xml:space="preserve"> scientifique d’ACC</w:t>
      </w:r>
      <w:r w:rsidR="00E03D26" w:rsidRPr="001F394A">
        <w:rPr>
          <w:rFonts w:eastAsia="Calibri"/>
          <w:sz w:val="22"/>
          <w:szCs w:val="22"/>
          <w:lang w:val="fr-FR"/>
        </w:rPr>
        <w:t xml:space="preserve">OBAMS </w:t>
      </w:r>
      <w:r w:rsidR="00E03D26" w:rsidRPr="00E03D26">
        <w:rPr>
          <w:rFonts w:eastAsia="Calibri"/>
          <w:sz w:val="22"/>
          <w:szCs w:val="22"/>
          <w:vertAlign w:val="superscript"/>
        </w:rPr>
        <w:footnoteReference w:id="36"/>
      </w:r>
      <w:r w:rsidR="001F394A">
        <w:rPr>
          <w:rFonts w:eastAsia="Calibri"/>
          <w:sz w:val="22"/>
          <w:szCs w:val="22"/>
          <w:lang w:val="fr-FR"/>
        </w:rPr>
        <w:t>.</w:t>
      </w:r>
      <w:r w:rsidR="00E03D26" w:rsidRPr="001F394A">
        <w:rPr>
          <w:rFonts w:eastAsia="Calibri"/>
          <w:sz w:val="22"/>
          <w:szCs w:val="22"/>
          <w:lang w:val="fr-FR"/>
        </w:rPr>
        <w:t xml:space="preserve"> </w:t>
      </w:r>
      <w:r w:rsidR="001F394A" w:rsidRPr="002703DC">
        <w:rPr>
          <w:rFonts w:eastAsia="Calibri"/>
          <w:sz w:val="22"/>
          <w:szCs w:val="22"/>
          <w:lang w:val="fr-FR"/>
        </w:rPr>
        <w:t xml:space="preserve">Dans tous </w:t>
      </w:r>
      <w:r w:rsidR="002703DC" w:rsidRPr="002703DC">
        <w:rPr>
          <w:rFonts w:eastAsia="Calibri"/>
          <w:sz w:val="22"/>
          <w:szCs w:val="22"/>
          <w:lang w:val="fr-FR"/>
        </w:rPr>
        <w:t>l</w:t>
      </w:r>
      <w:r w:rsidR="001F394A" w:rsidRPr="002703DC">
        <w:rPr>
          <w:rFonts w:eastAsia="Calibri"/>
          <w:sz w:val="22"/>
          <w:szCs w:val="22"/>
          <w:lang w:val="fr-FR"/>
        </w:rPr>
        <w:t>es cas, l</w:t>
      </w:r>
      <w:r w:rsidR="003B4F87">
        <w:rPr>
          <w:rFonts w:eastAsia="Calibri"/>
          <w:sz w:val="22"/>
          <w:szCs w:val="22"/>
          <w:lang w:val="fr-FR"/>
        </w:rPr>
        <w:t>’exception ne s’applique qu’</w:t>
      </w:r>
      <w:r w:rsidR="002703DC">
        <w:rPr>
          <w:rFonts w:eastAsia="Calibri"/>
          <w:sz w:val="22"/>
          <w:szCs w:val="22"/>
          <w:lang w:val="fr-FR"/>
        </w:rPr>
        <w:t xml:space="preserve"> « </w:t>
      </w:r>
      <w:r w:rsidR="003B4F87">
        <w:rPr>
          <w:rFonts w:eastAsia="Calibri"/>
          <w:sz w:val="22"/>
          <w:szCs w:val="22"/>
          <w:lang w:val="fr-FR"/>
        </w:rPr>
        <w:t xml:space="preserve">aux fins de recherche </w:t>
      </w:r>
      <w:r w:rsidR="003B4F87" w:rsidRPr="00676006">
        <w:rPr>
          <w:rFonts w:eastAsia="Calibri"/>
          <w:i/>
          <w:sz w:val="22"/>
          <w:szCs w:val="22"/>
          <w:lang w:val="fr-FR"/>
        </w:rPr>
        <w:t>in situ</w:t>
      </w:r>
      <w:r w:rsidR="003B4F87">
        <w:rPr>
          <w:rFonts w:eastAsia="Calibri"/>
          <w:sz w:val="22"/>
          <w:szCs w:val="22"/>
          <w:lang w:val="fr-FR"/>
        </w:rPr>
        <w:t xml:space="preserve"> non-létales</w:t>
      </w:r>
      <w:r w:rsidR="002703DC">
        <w:rPr>
          <w:rFonts w:eastAsia="Calibri"/>
          <w:sz w:val="22"/>
          <w:szCs w:val="22"/>
          <w:lang w:val="fr-FR"/>
        </w:rPr>
        <w:t xml:space="preserve"> visant à maintenir un état de conservation favorable pour les cétacés »</w:t>
      </w:r>
      <w:r w:rsidR="00E03D26" w:rsidRPr="00E03D26">
        <w:rPr>
          <w:rFonts w:eastAsia="Calibri"/>
          <w:sz w:val="22"/>
          <w:szCs w:val="22"/>
          <w:vertAlign w:val="superscript"/>
        </w:rPr>
        <w:footnoteReference w:id="37"/>
      </w:r>
      <w:r w:rsidR="002703DC">
        <w:rPr>
          <w:rFonts w:eastAsia="Calibri"/>
          <w:sz w:val="22"/>
          <w:szCs w:val="22"/>
          <w:lang w:val="fr-FR"/>
        </w:rPr>
        <w:t>.</w:t>
      </w:r>
    </w:p>
    <w:p w:rsidR="00E03D26" w:rsidRPr="002703DC" w:rsidRDefault="00E03D26" w:rsidP="00E03D26">
      <w:pPr>
        <w:widowControl/>
        <w:autoSpaceDE/>
        <w:autoSpaceDN/>
        <w:adjustRightInd/>
        <w:jc w:val="both"/>
        <w:rPr>
          <w:rFonts w:eastAsia="Calibri"/>
          <w:sz w:val="22"/>
          <w:szCs w:val="22"/>
          <w:lang w:val="fr-FR"/>
        </w:rPr>
      </w:pPr>
    </w:p>
    <w:p w:rsidR="00E03D26" w:rsidRPr="00D96B85" w:rsidRDefault="00BB7CE1" w:rsidP="009C72BE">
      <w:pPr>
        <w:widowControl/>
        <w:numPr>
          <w:ilvl w:val="0"/>
          <w:numId w:val="12"/>
        </w:numPr>
        <w:autoSpaceDE/>
        <w:autoSpaceDN/>
        <w:adjustRightInd/>
        <w:ind w:left="426" w:hanging="437"/>
        <w:jc w:val="both"/>
        <w:rPr>
          <w:rFonts w:eastAsia="Calibri"/>
          <w:sz w:val="22"/>
          <w:szCs w:val="22"/>
          <w:lang w:val="fr-FR"/>
        </w:rPr>
      </w:pPr>
      <w:r>
        <w:rPr>
          <w:rFonts w:eastAsia="Calibri"/>
          <w:sz w:val="22"/>
          <w:szCs w:val="22"/>
          <w:lang w:val="fr-FR"/>
        </w:rPr>
        <w:t>L’</w:t>
      </w:r>
      <w:r w:rsidR="00E03D26" w:rsidRPr="00877706">
        <w:rPr>
          <w:rFonts w:eastAsia="Calibri"/>
          <w:sz w:val="22"/>
          <w:szCs w:val="22"/>
          <w:lang w:val="fr-FR"/>
        </w:rPr>
        <w:t xml:space="preserve">ACCOBAMS </w:t>
      </w:r>
      <w:r w:rsidR="00CD52F4" w:rsidRPr="00877706">
        <w:rPr>
          <w:rFonts w:eastAsia="Calibri"/>
          <w:sz w:val="22"/>
          <w:szCs w:val="22"/>
          <w:lang w:val="fr-FR"/>
        </w:rPr>
        <w:t>s’applique spécifiquement à t</w:t>
      </w:r>
      <w:r>
        <w:rPr>
          <w:rFonts w:eastAsia="Calibri"/>
          <w:sz w:val="22"/>
          <w:szCs w:val="22"/>
          <w:lang w:val="fr-FR"/>
        </w:rPr>
        <w:t xml:space="preserve">rois </w:t>
      </w:r>
      <w:r w:rsidR="00CD52F4" w:rsidRPr="00877706">
        <w:rPr>
          <w:rFonts w:eastAsia="Calibri"/>
          <w:sz w:val="22"/>
          <w:szCs w:val="22"/>
          <w:lang w:val="fr-FR"/>
        </w:rPr>
        <w:t xml:space="preserve">espèces de cétacés dans la mer </w:t>
      </w:r>
      <w:r>
        <w:rPr>
          <w:rFonts w:eastAsia="Calibri"/>
          <w:sz w:val="22"/>
          <w:szCs w:val="22"/>
          <w:lang w:val="fr-FR"/>
        </w:rPr>
        <w:t>N</w:t>
      </w:r>
      <w:r w:rsidR="00CD52F4" w:rsidRPr="00877706">
        <w:rPr>
          <w:rFonts w:eastAsia="Calibri"/>
          <w:sz w:val="22"/>
          <w:szCs w:val="22"/>
          <w:lang w:val="fr-FR"/>
        </w:rPr>
        <w:t>oire</w:t>
      </w:r>
      <w:r w:rsidR="00E03D26" w:rsidRPr="00877706">
        <w:rPr>
          <w:rFonts w:eastAsia="Calibri"/>
          <w:sz w:val="22"/>
          <w:szCs w:val="22"/>
          <w:lang w:val="fr-FR"/>
        </w:rPr>
        <w:t xml:space="preserve"> </w:t>
      </w:r>
      <w:r>
        <w:rPr>
          <w:rFonts w:eastAsia="Calibri"/>
          <w:sz w:val="22"/>
          <w:szCs w:val="22"/>
          <w:lang w:val="fr-FR"/>
        </w:rPr>
        <w:t>et</w:t>
      </w:r>
      <w:r w:rsidR="00E03D26" w:rsidRPr="00877706">
        <w:rPr>
          <w:rFonts w:eastAsia="Calibri"/>
          <w:sz w:val="22"/>
          <w:szCs w:val="22"/>
          <w:lang w:val="fr-FR"/>
        </w:rPr>
        <w:t xml:space="preserve"> 18 </w:t>
      </w:r>
      <w:r>
        <w:rPr>
          <w:rFonts w:eastAsia="Calibri"/>
          <w:sz w:val="22"/>
          <w:szCs w:val="22"/>
          <w:lang w:val="fr-FR"/>
        </w:rPr>
        <w:t>en Méditerranée et dans la zone Atlantique adjacente. Bon nombre de ces espèces, telles que</w:t>
      </w:r>
      <w:r w:rsidR="00E03D26" w:rsidRPr="00BB7CE1">
        <w:rPr>
          <w:rFonts w:eastAsia="Calibri"/>
          <w:sz w:val="22"/>
          <w:szCs w:val="22"/>
          <w:lang w:val="fr-FR"/>
        </w:rPr>
        <w:t xml:space="preserve"> </w:t>
      </w:r>
      <w:r>
        <w:rPr>
          <w:rFonts w:eastAsia="Calibri"/>
          <w:sz w:val="22"/>
          <w:szCs w:val="22"/>
          <w:lang w:val="fr-FR"/>
        </w:rPr>
        <w:t xml:space="preserve">le marsouin commun </w:t>
      </w:r>
      <w:r w:rsidR="00E03D26" w:rsidRPr="00BB7CE1">
        <w:rPr>
          <w:rFonts w:eastAsia="Calibri"/>
          <w:sz w:val="22"/>
          <w:szCs w:val="22"/>
          <w:lang w:val="fr-FR"/>
        </w:rPr>
        <w:t>(</w:t>
      </w:r>
      <w:r w:rsidR="00E03D26" w:rsidRPr="00BB7CE1">
        <w:rPr>
          <w:rFonts w:eastAsia="Calibri"/>
          <w:i/>
          <w:sz w:val="22"/>
          <w:szCs w:val="22"/>
          <w:lang w:val="fr-FR"/>
        </w:rPr>
        <w:t>Phocoena phocoena</w:t>
      </w:r>
      <w:r w:rsidR="00E03D26" w:rsidRPr="00BB7CE1">
        <w:rPr>
          <w:rFonts w:eastAsia="Calibri"/>
          <w:sz w:val="22"/>
          <w:szCs w:val="22"/>
          <w:lang w:val="fr-FR"/>
        </w:rPr>
        <w:t xml:space="preserve">), </w:t>
      </w:r>
      <w:r>
        <w:rPr>
          <w:rFonts w:eastAsia="Calibri"/>
          <w:sz w:val="22"/>
          <w:szCs w:val="22"/>
          <w:lang w:val="fr-FR"/>
        </w:rPr>
        <w:t xml:space="preserve">le dauphin de Risso </w:t>
      </w:r>
      <w:r w:rsidR="00E03D26" w:rsidRPr="00BB7CE1">
        <w:rPr>
          <w:rFonts w:eastAsia="Calibri"/>
          <w:sz w:val="22"/>
          <w:szCs w:val="22"/>
          <w:lang w:val="fr-FR"/>
        </w:rPr>
        <w:t>(</w:t>
      </w:r>
      <w:r w:rsidR="00E03D26" w:rsidRPr="00BB7CE1">
        <w:rPr>
          <w:rFonts w:eastAsia="Calibri"/>
          <w:i/>
          <w:sz w:val="22"/>
          <w:szCs w:val="22"/>
          <w:lang w:val="fr-FR"/>
        </w:rPr>
        <w:t>Grampus griseus</w:t>
      </w:r>
      <w:r w:rsidR="00E03D26" w:rsidRPr="00BB7CE1">
        <w:rPr>
          <w:rFonts w:eastAsia="Calibri"/>
          <w:sz w:val="22"/>
          <w:szCs w:val="22"/>
          <w:lang w:val="fr-FR"/>
        </w:rPr>
        <w:t xml:space="preserve">), </w:t>
      </w:r>
      <w:r>
        <w:rPr>
          <w:rFonts w:eastAsia="Calibri"/>
          <w:sz w:val="22"/>
          <w:szCs w:val="22"/>
          <w:lang w:val="fr-FR"/>
        </w:rPr>
        <w:t>le dauphin à bec</w:t>
      </w:r>
      <w:r w:rsidR="00E03D26" w:rsidRPr="00BB7CE1">
        <w:rPr>
          <w:rFonts w:eastAsia="Calibri"/>
          <w:sz w:val="22"/>
          <w:szCs w:val="22"/>
          <w:lang w:val="fr-FR"/>
        </w:rPr>
        <w:t xml:space="preserve"> (</w:t>
      </w:r>
      <w:r w:rsidR="00E03D26" w:rsidRPr="00BB7CE1">
        <w:rPr>
          <w:rFonts w:eastAsia="Calibri"/>
          <w:i/>
          <w:sz w:val="22"/>
          <w:szCs w:val="22"/>
          <w:lang w:val="fr-FR"/>
        </w:rPr>
        <w:t>Tursiops truncatus</w:t>
      </w:r>
      <w:r w:rsidR="00E03D26" w:rsidRPr="00BB7CE1">
        <w:rPr>
          <w:rFonts w:eastAsia="Calibri"/>
          <w:sz w:val="22"/>
          <w:szCs w:val="22"/>
          <w:lang w:val="fr-FR"/>
        </w:rPr>
        <w:t xml:space="preserve">) </w:t>
      </w:r>
      <w:r>
        <w:rPr>
          <w:rFonts w:eastAsia="Calibri"/>
          <w:sz w:val="22"/>
          <w:szCs w:val="22"/>
          <w:lang w:val="fr-FR"/>
        </w:rPr>
        <w:t>et l’</w:t>
      </w:r>
      <w:r w:rsidR="00D96B85">
        <w:rPr>
          <w:rFonts w:eastAsia="Calibri"/>
          <w:sz w:val="22"/>
          <w:szCs w:val="22"/>
          <w:lang w:val="fr-FR"/>
        </w:rPr>
        <w:t>épaulard</w:t>
      </w:r>
      <w:r w:rsidR="00E03D26" w:rsidRPr="00BB7CE1">
        <w:rPr>
          <w:rFonts w:eastAsia="Calibri"/>
          <w:sz w:val="22"/>
          <w:szCs w:val="22"/>
          <w:lang w:val="fr-FR"/>
        </w:rPr>
        <w:t xml:space="preserve"> (</w:t>
      </w:r>
      <w:r w:rsidR="00E03D26" w:rsidRPr="00BB7CE1">
        <w:rPr>
          <w:rFonts w:eastAsia="Calibri"/>
          <w:i/>
          <w:sz w:val="22"/>
          <w:szCs w:val="22"/>
          <w:lang w:val="fr-FR"/>
        </w:rPr>
        <w:t>Orcinus orca</w:t>
      </w:r>
      <w:r w:rsidR="00E03D26" w:rsidRPr="00BB7CE1">
        <w:rPr>
          <w:rFonts w:eastAsia="Calibri"/>
          <w:sz w:val="22"/>
          <w:szCs w:val="22"/>
          <w:lang w:val="fr-FR"/>
        </w:rPr>
        <w:t xml:space="preserve">), </w:t>
      </w:r>
      <w:r w:rsidR="00D96B85">
        <w:rPr>
          <w:rFonts w:eastAsia="Calibri"/>
          <w:sz w:val="22"/>
          <w:szCs w:val="22"/>
          <w:lang w:val="fr-FR"/>
        </w:rPr>
        <w:t xml:space="preserve">sont incluses dans l’Annexe II de la CMS. </w:t>
      </w:r>
      <w:r w:rsidR="00D96B85" w:rsidRPr="00D96B85">
        <w:rPr>
          <w:rFonts w:eastAsia="Calibri"/>
          <w:sz w:val="22"/>
          <w:szCs w:val="22"/>
          <w:lang w:val="fr-FR"/>
        </w:rPr>
        <w:t>D’autres, telles que</w:t>
      </w:r>
      <w:r w:rsidR="00E03D26" w:rsidRPr="00D96B85">
        <w:rPr>
          <w:rFonts w:eastAsia="Calibri"/>
          <w:sz w:val="22"/>
          <w:szCs w:val="22"/>
          <w:lang w:val="fr-FR"/>
        </w:rPr>
        <w:t xml:space="preserve"> </w:t>
      </w:r>
      <w:r w:rsidR="00D96B85" w:rsidRPr="00D96B85">
        <w:rPr>
          <w:rFonts w:eastAsia="Calibri"/>
          <w:sz w:val="22"/>
          <w:szCs w:val="22"/>
          <w:lang w:val="fr-FR"/>
        </w:rPr>
        <w:t xml:space="preserve">le steno </w:t>
      </w:r>
      <w:r w:rsidR="00E03D26" w:rsidRPr="00D96B85">
        <w:rPr>
          <w:rFonts w:eastAsia="Calibri"/>
          <w:sz w:val="22"/>
          <w:szCs w:val="22"/>
          <w:lang w:val="fr-FR"/>
        </w:rPr>
        <w:t>(</w:t>
      </w:r>
      <w:r w:rsidR="00E03D26" w:rsidRPr="00D96B85">
        <w:rPr>
          <w:rFonts w:eastAsia="Calibri"/>
          <w:i/>
          <w:sz w:val="22"/>
          <w:szCs w:val="22"/>
          <w:lang w:val="fr-FR"/>
        </w:rPr>
        <w:t>Steno bredanensis</w:t>
      </w:r>
      <w:r w:rsidR="00E03D26" w:rsidRPr="00D96B85">
        <w:rPr>
          <w:rFonts w:eastAsia="Calibri"/>
          <w:sz w:val="22"/>
          <w:szCs w:val="22"/>
          <w:lang w:val="fr-FR"/>
        </w:rPr>
        <w:t xml:space="preserve">) </w:t>
      </w:r>
      <w:r w:rsidR="00D96B85" w:rsidRPr="00D96B85">
        <w:rPr>
          <w:rFonts w:eastAsia="Calibri"/>
          <w:sz w:val="22"/>
          <w:szCs w:val="22"/>
          <w:lang w:val="fr-FR"/>
        </w:rPr>
        <w:t>et la baleine à bec de Blainville</w:t>
      </w:r>
      <w:r w:rsidR="00E03D26" w:rsidRPr="00D96B85">
        <w:rPr>
          <w:rFonts w:eastAsia="Calibri"/>
          <w:sz w:val="22"/>
          <w:szCs w:val="22"/>
          <w:lang w:val="fr-FR"/>
        </w:rPr>
        <w:t xml:space="preserve"> (</w:t>
      </w:r>
      <w:r w:rsidR="00E03D26" w:rsidRPr="00D96B85">
        <w:rPr>
          <w:rFonts w:eastAsia="Calibri"/>
          <w:i/>
          <w:sz w:val="22"/>
          <w:szCs w:val="22"/>
          <w:lang w:val="fr-FR"/>
        </w:rPr>
        <w:t>Mesoplodon densirostris</w:t>
      </w:r>
      <w:r w:rsidR="00E03D26" w:rsidRPr="00D96B85">
        <w:rPr>
          <w:rFonts w:eastAsia="Calibri"/>
          <w:sz w:val="22"/>
          <w:szCs w:val="22"/>
          <w:lang w:val="fr-FR"/>
        </w:rPr>
        <w:t xml:space="preserve">), </w:t>
      </w:r>
      <w:r w:rsidR="00D96B85" w:rsidRPr="00D96B85">
        <w:rPr>
          <w:rFonts w:eastAsia="Calibri"/>
          <w:sz w:val="22"/>
          <w:szCs w:val="22"/>
          <w:lang w:val="fr-FR"/>
        </w:rPr>
        <w:t xml:space="preserve">ne </w:t>
      </w:r>
      <w:r w:rsidR="00085C32">
        <w:rPr>
          <w:rFonts w:eastAsia="Calibri"/>
          <w:sz w:val="22"/>
          <w:szCs w:val="22"/>
          <w:lang w:val="fr-FR"/>
        </w:rPr>
        <w:t>figurent dans aucune</w:t>
      </w:r>
      <w:r w:rsidR="00D96B85" w:rsidRPr="00D96B85">
        <w:rPr>
          <w:rFonts w:eastAsia="Calibri"/>
          <w:sz w:val="22"/>
          <w:szCs w:val="22"/>
          <w:lang w:val="fr-FR"/>
        </w:rPr>
        <w:t xml:space="preserve"> des Annexes de la CMS.</w:t>
      </w:r>
      <w:r w:rsidR="00D96B85">
        <w:rPr>
          <w:rFonts w:eastAsia="Calibri"/>
          <w:sz w:val="22"/>
          <w:szCs w:val="22"/>
          <w:lang w:val="fr-FR"/>
        </w:rPr>
        <w:t xml:space="preserve"> </w:t>
      </w:r>
      <w:r w:rsidR="00085C32">
        <w:rPr>
          <w:rFonts w:eastAsia="Calibri"/>
          <w:sz w:val="22"/>
          <w:szCs w:val="22"/>
          <w:lang w:val="fr-FR"/>
        </w:rPr>
        <w:t>L’</w:t>
      </w:r>
      <w:r w:rsidR="00E03D26" w:rsidRPr="00D96B85">
        <w:rPr>
          <w:rFonts w:eastAsia="Calibri"/>
          <w:sz w:val="22"/>
          <w:szCs w:val="22"/>
          <w:lang w:val="fr-FR"/>
        </w:rPr>
        <w:t xml:space="preserve">ACCOBAMS </w:t>
      </w:r>
      <w:r w:rsidR="00D96B85" w:rsidRPr="00D96B85">
        <w:rPr>
          <w:rFonts w:eastAsia="Calibri"/>
          <w:sz w:val="22"/>
          <w:szCs w:val="22"/>
          <w:lang w:val="fr-FR"/>
        </w:rPr>
        <w:t>ét</w:t>
      </w:r>
      <w:r w:rsidR="00085C32">
        <w:rPr>
          <w:rFonts w:eastAsia="Calibri"/>
          <w:sz w:val="22"/>
          <w:szCs w:val="22"/>
          <w:lang w:val="fr-FR"/>
        </w:rPr>
        <w:t>end</w:t>
      </w:r>
      <w:r w:rsidR="00D96B85" w:rsidRPr="00D96B85">
        <w:rPr>
          <w:rFonts w:eastAsia="Calibri"/>
          <w:sz w:val="22"/>
          <w:szCs w:val="22"/>
          <w:lang w:val="fr-FR"/>
        </w:rPr>
        <w:t xml:space="preserve"> </w:t>
      </w:r>
      <w:r w:rsidR="00085C32">
        <w:rPr>
          <w:rFonts w:eastAsia="Calibri"/>
          <w:sz w:val="22"/>
          <w:szCs w:val="22"/>
          <w:lang w:val="fr-FR"/>
        </w:rPr>
        <w:t xml:space="preserve">donc </w:t>
      </w:r>
      <w:r w:rsidR="00D96B85" w:rsidRPr="00D96B85">
        <w:rPr>
          <w:rFonts w:eastAsia="Calibri"/>
          <w:sz w:val="22"/>
          <w:szCs w:val="22"/>
          <w:lang w:val="fr-FR"/>
        </w:rPr>
        <w:t>l’interdiction de prise de la</w:t>
      </w:r>
      <w:r w:rsidR="00E03D26" w:rsidRPr="00D96B85">
        <w:rPr>
          <w:rFonts w:eastAsia="Calibri"/>
          <w:sz w:val="22"/>
          <w:szCs w:val="22"/>
          <w:lang w:val="fr-FR"/>
        </w:rPr>
        <w:t xml:space="preserve"> CMS</w:t>
      </w:r>
      <w:r w:rsidR="00D96B85" w:rsidRPr="00D96B85">
        <w:rPr>
          <w:rFonts w:eastAsia="Calibri"/>
          <w:sz w:val="22"/>
          <w:szCs w:val="22"/>
          <w:lang w:val="fr-FR"/>
        </w:rPr>
        <w:t xml:space="preserve">, </w:t>
      </w:r>
      <w:r w:rsidR="00085C32">
        <w:rPr>
          <w:rFonts w:eastAsia="Calibri"/>
          <w:sz w:val="22"/>
          <w:szCs w:val="22"/>
          <w:lang w:val="fr-FR"/>
        </w:rPr>
        <w:t xml:space="preserve">y compris d’animaux vivants, à </w:t>
      </w:r>
      <w:r w:rsidR="00D96B85" w:rsidRPr="00D96B85">
        <w:rPr>
          <w:rFonts w:eastAsia="Calibri"/>
          <w:sz w:val="22"/>
          <w:szCs w:val="22"/>
          <w:lang w:val="fr-FR"/>
        </w:rPr>
        <w:t>d’</w:t>
      </w:r>
      <w:r w:rsidR="00D96B85">
        <w:rPr>
          <w:rFonts w:eastAsia="Calibri"/>
          <w:sz w:val="22"/>
          <w:szCs w:val="22"/>
          <w:lang w:val="fr-FR"/>
        </w:rPr>
        <w:t xml:space="preserve">autres </w:t>
      </w:r>
      <w:r w:rsidR="00D96B85" w:rsidRPr="00D96B85">
        <w:rPr>
          <w:rFonts w:eastAsia="Calibri"/>
          <w:sz w:val="22"/>
          <w:szCs w:val="22"/>
          <w:lang w:val="fr-FR"/>
        </w:rPr>
        <w:t>espèces de cétacés,</w:t>
      </w:r>
      <w:r w:rsidR="00D96B85">
        <w:rPr>
          <w:rFonts w:eastAsia="Calibri"/>
          <w:sz w:val="22"/>
          <w:szCs w:val="22"/>
          <w:lang w:val="fr-FR"/>
        </w:rPr>
        <w:t xml:space="preserve"> au moins</w:t>
      </w:r>
      <w:r w:rsidR="00D96B85" w:rsidRPr="00D96B85">
        <w:rPr>
          <w:rFonts w:eastAsia="Calibri"/>
          <w:sz w:val="22"/>
          <w:szCs w:val="22"/>
          <w:lang w:val="fr-FR"/>
        </w:rPr>
        <w:t xml:space="preserve"> dan</w:t>
      </w:r>
      <w:r w:rsidR="00D96B85">
        <w:rPr>
          <w:rFonts w:eastAsia="Calibri"/>
          <w:sz w:val="22"/>
          <w:szCs w:val="22"/>
          <w:lang w:val="fr-FR"/>
        </w:rPr>
        <w:t>s</w:t>
      </w:r>
      <w:r w:rsidR="00D96B85" w:rsidRPr="00D96B85">
        <w:rPr>
          <w:rFonts w:eastAsia="Calibri"/>
          <w:sz w:val="22"/>
          <w:szCs w:val="22"/>
          <w:lang w:val="fr-FR"/>
        </w:rPr>
        <w:t xml:space="preserve"> l</w:t>
      </w:r>
      <w:r w:rsidR="00085C32">
        <w:rPr>
          <w:rFonts w:eastAsia="Calibri"/>
          <w:sz w:val="22"/>
          <w:szCs w:val="22"/>
          <w:lang w:val="fr-FR"/>
        </w:rPr>
        <w:t>e cadre de l</w:t>
      </w:r>
      <w:r w:rsidR="00D96B85" w:rsidRPr="00D96B85">
        <w:rPr>
          <w:rFonts w:eastAsia="Calibri"/>
          <w:sz w:val="22"/>
          <w:szCs w:val="22"/>
          <w:lang w:val="fr-FR"/>
        </w:rPr>
        <w:t xml:space="preserve">’accord ACCOBAMS pour </w:t>
      </w:r>
      <w:r w:rsidR="00D96B85">
        <w:rPr>
          <w:rFonts w:eastAsia="Calibri"/>
          <w:sz w:val="22"/>
          <w:szCs w:val="22"/>
          <w:lang w:val="fr-FR"/>
        </w:rPr>
        <w:t>l</w:t>
      </w:r>
      <w:r w:rsidR="00D96B85" w:rsidRPr="00D96B85">
        <w:rPr>
          <w:rFonts w:eastAsia="Calibri"/>
          <w:sz w:val="22"/>
          <w:szCs w:val="22"/>
          <w:lang w:val="fr-FR"/>
        </w:rPr>
        <w:t xml:space="preserve">es 23 Parties à </w:t>
      </w:r>
      <w:r w:rsidR="00085C32">
        <w:rPr>
          <w:rFonts w:eastAsia="Calibri"/>
          <w:sz w:val="22"/>
          <w:szCs w:val="22"/>
          <w:lang w:val="fr-FR"/>
        </w:rPr>
        <w:t>cet Accord</w:t>
      </w:r>
      <w:r w:rsidR="00E03D26" w:rsidRPr="00E03D26">
        <w:rPr>
          <w:rFonts w:eastAsia="Calibri"/>
          <w:sz w:val="22"/>
          <w:szCs w:val="22"/>
          <w:vertAlign w:val="superscript"/>
        </w:rPr>
        <w:footnoteReference w:id="38"/>
      </w:r>
      <w:r w:rsidR="00D96B85" w:rsidRPr="00D96B85">
        <w:rPr>
          <w:rFonts w:eastAsia="Calibri"/>
          <w:sz w:val="22"/>
          <w:szCs w:val="22"/>
          <w:lang w:val="fr-FR"/>
        </w:rPr>
        <w:t>.</w:t>
      </w:r>
    </w:p>
    <w:p w:rsidR="00B51D83" w:rsidRPr="00D96B85" w:rsidRDefault="00B51D83" w:rsidP="00B51D83">
      <w:pPr>
        <w:pStyle w:val="ListParagraph"/>
        <w:rPr>
          <w:rFonts w:eastAsia="Calibri"/>
          <w:sz w:val="22"/>
          <w:szCs w:val="22"/>
          <w:lang w:val="fr-FR"/>
        </w:rPr>
      </w:pPr>
    </w:p>
    <w:p w:rsidR="00E03D26" w:rsidRPr="00D96B85" w:rsidRDefault="00E03D26">
      <w:pPr>
        <w:widowControl/>
        <w:autoSpaceDE/>
        <w:autoSpaceDN/>
        <w:adjustRightInd/>
        <w:rPr>
          <w:rFonts w:eastAsia="Calibri"/>
          <w:i/>
          <w:sz w:val="22"/>
          <w:szCs w:val="22"/>
          <w:lang w:val="fr-FR"/>
        </w:rPr>
      </w:pPr>
    </w:p>
    <w:p w:rsidR="00E03D26" w:rsidRPr="00E03D26" w:rsidRDefault="00085C32" w:rsidP="00DA61BB">
      <w:pPr>
        <w:widowControl/>
        <w:autoSpaceDE/>
        <w:autoSpaceDN/>
        <w:adjustRightInd/>
        <w:ind w:left="720" w:hanging="294"/>
        <w:jc w:val="both"/>
        <w:outlineLvl w:val="0"/>
        <w:rPr>
          <w:rFonts w:eastAsia="Calibri"/>
          <w:i/>
          <w:sz w:val="22"/>
          <w:szCs w:val="22"/>
        </w:rPr>
      </w:pPr>
      <w:r>
        <w:rPr>
          <w:rFonts w:eastAsia="Calibri"/>
          <w:i/>
          <w:sz w:val="22"/>
          <w:szCs w:val="22"/>
        </w:rPr>
        <w:t>L’</w:t>
      </w:r>
      <w:r w:rsidR="00E03D26" w:rsidRPr="00E03D26">
        <w:rPr>
          <w:rFonts w:eastAsia="Calibri"/>
          <w:i/>
          <w:sz w:val="22"/>
          <w:szCs w:val="22"/>
        </w:rPr>
        <w:t>ASCOBANS</w:t>
      </w:r>
    </w:p>
    <w:p w:rsidR="00E03D26" w:rsidRPr="00E03D26" w:rsidRDefault="00E03D26" w:rsidP="00E03D26">
      <w:pPr>
        <w:widowControl/>
        <w:autoSpaceDE/>
        <w:autoSpaceDN/>
        <w:adjustRightInd/>
        <w:ind w:left="720"/>
        <w:jc w:val="both"/>
        <w:rPr>
          <w:rFonts w:eastAsia="Calibri"/>
          <w:i/>
          <w:sz w:val="22"/>
          <w:szCs w:val="22"/>
        </w:rPr>
      </w:pPr>
    </w:p>
    <w:p w:rsidR="00E03D26" w:rsidRPr="00EF286B" w:rsidRDefault="00762959" w:rsidP="00DA61BB">
      <w:pPr>
        <w:widowControl/>
        <w:numPr>
          <w:ilvl w:val="0"/>
          <w:numId w:val="12"/>
        </w:numPr>
        <w:autoSpaceDE/>
        <w:autoSpaceDN/>
        <w:adjustRightInd/>
        <w:ind w:left="426" w:hanging="437"/>
        <w:jc w:val="both"/>
        <w:rPr>
          <w:sz w:val="22"/>
          <w:szCs w:val="22"/>
          <w:lang w:val="fr-FR"/>
        </w:rPr>
      </w:pPr>
      <w:r w:rsidRPr="00762959">
        <w:rPr>
          <w:rFonts w:eastAsia="Calibri"/>
          <w:sz w:val="22"/>
          <w:szCs w:val="22"/>
          <w:lang w:val="fr-FR"/>
        </w:rPr>
        <w:t>En vertu de l’Accord sur la conservation des petits cétacés</w:t>
      </w:r>
      <w:r w:rsidR="00E03D26" w:rsidRPr="00762959">
        <w:rPr>
          <w:sz w:val="22"/>
          <w:szCs w:val="22"/>
          <w:lang w:val="fr-FR"/>
        </w:rPr>
        <w:t xml:space="preserve"> </w:t>
      </w:r>
      <w:r w:rsidR="003C63D1">
        <w:rPr>
          <w:sz w:val="22"/>
          <w:szCs w:val="22"/>
          <w:lang w:val="fr-FR"/>
        </w:rPr>
        <w:t xml:space="preserve">de la </w:t>
      </w:r>
      <w:r w:rsidR="003D43B4">
        <w:rPr>
          <w:sz w:val="22"/>
          <w:szCs w:val="22"/>
          <w:lang w:val="fr-FR"/>
        </w:rPr>
        <w:t xml:space="preserve">mer </w:t>
      </w:r>
      <w:r w:rsidR="003C63D1">
        <w:rPr>
          <w:sz w:val="22"/>
          <w:szCs w:val="22"/>
          <w:lang w:val="fr-FR"/>
        </w:rPr>
        <w:t>Baltique, d</w:t>
      </w:r>
      <w:r w:rsidR="003D43B4">
        <w:rPr>
          <w:sz w:val="22"/>
          <w:szCs w:val="22"/>
          <w:lang w:val="fr-FR"/>
        </w:rPr>
        <w:t>u nord-est de</w:t>
      </w:r>
      <w:r w:rsidR="003C63D1">
        <w:rPr>
          <w:sz w:val="22"/>
          <w:szCs w:val="22"/>
          <w:lang w:val="fr-FR"/>
        </w:rPr>
        <w:t xml:space="preserve"> l’Atlantique Nord-Est </w:t>
      </w:r>
      <w:r w:rsidR="003D43B4">
        <w:rPr>
          <w:sz w:val="22"/>
          <w:szCs w:val="22"/>
          <w:lang w:val="fr-FR"/>
        </w:rPr>
        <w:t>et des m</w:t>
      </w:r>
      <w:r w:rsidR="003C63D1">
        <w:rPr>
          <w:sz w:val="22"/>
          <w:szCs w:val="22"/>
          <w:lang w:val="fr-FR"/>
        </w:rPr>
        <w:t>ers d</w:t>
      </w:r>
      <w:r w:rsidR="003D43B4">
        <w:rPr>
          <w:sz w:val="22"/>
          <w:szCs w:val="22"/>
          <w:lang w:val="fr-FR"/>
        </w:rPr>
        <w:t>’</w:t>
      </w:r>
      <w:r w:rsidR="003C63D1">
        <w:rPr>
          <w:sz w:val="22"/>
          <w:szCs w:val="22"/>
          <w:lang w:val="fr-FR"/>
        </w:rPr>
        <w:t xml:space="preserve">Irlande et du Nord </w:t>
      </w:r>
      <w:r w:rsidR="00E03D26" w:rsidRPr="00762959">
        <w:rPr>
          <w:sz w:val="22"/>
          <w:szCs w:val="22"/>
          <w:lang w:val="fr-FR"/>
        </w:rPr>
        <w:t xml:space="preserve">(ASCOBANS), </w:t>
      </w:r>
      <w:r w:rsidR="00D96B85" w:rsidRPr="00762959">
        <w:rPr>
          <w:sz w:val="22"/>
          <w:szCs w:val="22"/>
          <w:lang w:val="fr-FR"/>
        </w:rPr>
        <w:t>les</w:t>
      </w:r>
      <w:r w:rsidR="00E03D26" w:rsidRPr="00762959">
        <w:rPr>
          <w:sz w:val="22"/>
          <w:szCs w:val="22"/>
          <w:lang w:val="fr-FR"/>
        </w:rPr>
        <w:t xml:space="preserve"> 10 Parties </w:t>
      </w:r>
      <w:r w:rsidR="003C63D1">
        <w:rPr>
          <w:sz w:val="22"/>
          <w:szCs w:val="22"/>
          <w:lang w:val="fr-FR"/>
        </w:rPr>
        <w:t>« </w:t>
      </w:r>
      <w:r w:rsidR="003D43B4">
        <w:rPr>
          <w:sz w:val="22"/>
          <w:szCs w:val="22"/>
          <w:lang w:val="fr-FR"/>
        </w:rPr>
        <w:t>s’engagent à coopérer étroitement en vue de réaliser et de</w:t>
      </w:r>
      <w:r w:rsidR="00D96B85" w:rsidRPr="00762959">
        <w:rPr>
          <w:sz w:val="22"/>
          <w:szCs w:val="22"/>
          <w:lang w:val="fr-FR"/>
        </w:rPr>
        <w:t xml:space="preserve"> mainten</w:t>
      </w:r>
      <w:r w:rsidRPr="00762959">
        <w:rPr>
          <w:sz w:val="22"/>
          <w:szCs w:val="22"/>
          <w:lang w:val="fr-FR"/>
        </w:rPr>
        <w:t>ir</w:t>
      </w:r>
      <w:r w:rsidR="00D96B85" w:rsidRPr="00762959">
        <w:rPr>
          <w:sz w:val="22"/>
          <w:szCs w:val="22"/>
          <w:lang w:val="fr-FR"/>
        </w:rPr>
        <w:t xml:space="preserve"> un ét</w:t>
      </w:r>
      <w:r w:rsidRPr="00762959">
        <w:rPr>
          <w:sz w:val="22"/>
          <w:szCs w:val="22"/>
          <w:lang w:val="fr-FR"/>
        </w:rPr>
        <w:t>a</w:t>
      </w:r>
      <w:r w:rsidR="00D96B85" w:rsidRPr="00762959">
        <w:rPr>
          <w:sz w:val="22"/>
          <w:szCs w:val="22"/>
          <w:lang w:val="fr-FR"/>
        </w:rPr>
        <w:t>t</w:t>
      </w:r>
      <w:r>
        <w:rPr>
          <w:sz w:val="22"/>
          <w:szCs w:val="22"/>
          <w:lang w:val="fr-FR"/>
        </w:rPr>
        <w:t xml:space="preserve"> </w:t>
      </w:r>
      <w:r w:rsidR="00D96B85" w:rsidRPr="00762959">
        <w:rPr>
          <w:sz w:val="22"/>
          <w:szCs w:val="22"/>
          <w:lang w:val="fr-FR"/>
        </w:rPr>
        <w:t>de conservation fa</w:t>
      </w:r>
      <w:r>
        <w:rPr>
          <w:sz w:val="22"/>
          <w:szCs w:val="22"/>
          <w:lang w:val="fr-FR"/>
        </w:rPr>
        <w:t>vorable</w:t>
      </w:r>
      <w:r w:rsidR="00D96B85" w:rsidRPr="00762959">
        <w:rPr>
          <w:sz w:val="22"/>
          <w:szCs w:val="22"/>
          <w:lang w:val="fr-FR"/>
        </w:rPr>
        <w:t xml:space="preserve"> </w:t>
      </w:r>
      <w:r>
        <w:rPr>
          <w:sz w:val="22"/>
          <w:szCs w:val="22"/>
          <w:lang w:val="fr-FR"/>
        </w:rPr>
        <w:t>p</w:t>
      </w:r>
      <w:r w:rsidR="00D96B85" w:rsidRPr="00762959">
        <w:rPr>
          <w:sz w:val="22"/>
          <w:szCs w:val="22"/>
          <w:lang w:val="fr-FR"/>
        </w:rPr>
        <w:t>our les petits cétac</w:t>
      </w:r>
      <w:r>
        <w:rPr>
          <w:sz w:val="22"/>
          <w:szCs w:val="22"/>
          <w:lang w:val="fr-FR"/>
        </w:rPr>
        <w:t>é</w:t>
      </w:r>
      <w:r w:rsidR="00D96B85" w:rsidRPr="00762959">
        <w:rPr>
          <w:sz w:val="22"/>
          <w:szCs w:val="22"/>
          <w:lang w:val="fr-FR"/>
        </w:rPr>
        <w:t>s</w:t>
      </w:r>
      <w:r w:rsidR="003D43B4">
        <w:rPr>
          <w:sz w:val="22"/>
          <w:szCs w:val="22"/>
          <w:lang w:val="fr-FR"/>
        </w:rPr>
        <w:t> »</w:t>
      </w:r>
      <w:r w:rsidR="00E03D26" w:rsidRPr="00E03D26">
        <w:rPr>
          <w:sz w:val="22"/>
          <w:szCs w:val="22"/>
          <w:vertAlign w:val="superscript"/>
        </w:rPr>
        <w:footnoteReference w:id="39"/>
      </w:r>
      <w:r w:rsidR="00D96B85" w:rsidRPr="00762959">
        <w:rPr>
          <w:sz w:val="22"/>
          <w:szCs w:val="22"/>
          <w:lang w:val="fr-FR"/>
        </w:rPr>
        <w:t xml:space="preserve">. </w:t>
      </w:r>
      <w:r w:rsidR="00D96B85" w:rsidRPr="003C63D1">
        <w:rPr>
          <w:sz w:val="22"/>
          <w:szCs w:val="22"/>
          <w:lang w:val="fr-FR"/>
        </w:rPr>
        <w:t>L’</w:t>
      </w:r>
      <w:r w:rsidR="00E03D26" w:rsidRPr="003C63D1">
        <w:rPr>
          <w:sz w:val="22"/>
          <w:szCs w:val="22"/>
          <w:lang w:val="fr-FR"/>
        </w:rPr>
        <w:t xml:space="preserve">ASCOBANS </w:t>
      </w:r>
      <w:r w:rsidR="00D96B85" w:rsidRPr="003C63D1">
        <w:rPr>
          <w:sz w:val="22"/>
          <w:szCs w:val="22"/>
          <w:lang w:val="fr-FR"/>
        </w:rPr>
        <w:t>entend par petits cétacés toute</w:t>
      </w:r>
      <w:r w:rsidR="00C84B7F">
        <w:rPr>
          <w:sz w:val="22"/>
          <w:szCs w:val="22"/>
          <w:lang w:val="fr-FR"/>
        </w:rPr>
        <w:t>s les</w:t>
      </w:r>
      <w:r w:rsidR="00D96B85" w:rsidRPr="003C63D1">
        <w:rPr>
          <w:sz w:val="22"/>
          <w:szCs w:val="22"/>
          <w:lang w:val="fr-FR"/>
        </w:rPr>
        <w:t xml:space="preserve"> espè</w:t>
      </w:r>
      <w:r w:rsidR="003C63D1" w:rsidRPr="003C63D1">
        <w:rPr>
          <w:sz w:val="22"/>
          <w:szCs w:val="22"/>
          <w:lang w:val="fr-FR"/>
        </w:rPr>
        <w:t>ce</w:t>
      </w:r>
      <w:r w:rsidR="00C84B7F">
        <w:rPr>
          <w:sz w:val="22"/>
          <w:szCs w:val="22"/>
          <w:lang w:val="fr-FR"/>
        </w:rPr>
        <w:t>s</w:t>
      </w:r>
      <w:r w:rsidR="00D96B85" w:rsidRPr="003C63D1">
        <w:rPr>
          <w:sz w:val="22"/>
          <w:szCs w:val="22"/>
          <w:lang w:val="fr-FR"/>
        </w:rPr>
        <w:t>, sous-espè</w:t>
      </w:r>
      <w:r w:rsidR="003C63D1">
        <w:rPr>
          <w:sz w:val="22"/>
          <w:szCs w:val="22"/>
          <w:lang w:val="fr-FR"/>
        </w:rPr>
        <w:t>c</w:t>
      </w:r>
      <w:r w:rsidR="00D96B85" w:rsidRPr="003C63D1">
        <w:rPr>
          <w:sz w:val="22"/>
          <w:szCs w:val="22"/>
          <w:lang w:val="fr-FR"/>
        </w:rPr>
        <w:t>e</w:t>
      </w:r>
      <w:r w:rsidR="00C84B7F">
        <w:rPr>
          <w:sz w:val="22"/>
          <w:szCs w:val="22"/>
          <w:lang w:val="fr-FR"/>
        </w:rPr>
        <w:t xml:space="preserve">s </w:t>
      </w:r>
      <w:r w:rsidR="00D96B85" w:rsidRPr="003C63D1">
        <w:rPr>
          <w:sz w:val="22"/>
          <w:szCs w:val="22"/>
          <w:lang w:val="fr-FR"/>
        </w:rPr>
        <w:t>ou population</w:t>
      </w:r>
      <w:r w:rsidR="00C84B7F">
        <w:rPr>
          <w:sz w:val="22"/>
          <w:szCs w:val="22"/>
          <w:lang w:val="fr-FR"/>
        </w:rPr>
        <w:t>s</w:t>
      </w:r>
      <w:r w:rsidR="00D96B85" w:rsidRPr="003C63D1">
        <w:rPr>
          <w:sz w:val="22"/>
          <w:szCs w:val="22"/>
          <w:lang w:val="fr-FR"/>
        </w:rPr>
        <w:t xml:space="preserve"> d</w:t>
      </w:r>
      <w:r w:rsidR="003D43B4">
        <w:rPr>
          <w:sz w:val="22"/>
          <w:szCs w:val="22"/>
          <w:lang w:val="fr-FR"/>
        </w:rPr>
        <w:t xml:space="preserve">e cétacés denticèdes </w:t>
      </w:r>
      <w:r w:rsidR="00E03D26" w:rsidRPr="003C63D1">
        <w:rPr>
          <w:sz w:val="22"/>
          <w:szCs w:val="22"/>
          <w:lang w:val="fr-FR"/>
        </w:rPr>
        <w:t>(</w:t>
      </w:r>
      <w:r w:rsidR="00E03D26" w:rsidRPr="003C63D1">
        <w:rPr>
          <w:i/>
          <w:sz w:val="22"/>
          <w:szCs w:val="22"/>
          <w:lang w:val="fr-FR"/>
        </w:rPr>
        <w:t>Odontoceti</w:t>
      </w:r>
      <w:r w:rsidR="00E03D26" w:rsidRPr="003C63D1">
        <w:rPr>
          <w:sz w:val="22"/>
          <w:szCs w:val="22"/>
          <w:lang w:val="fr-FR"/>
        </w:rPr>
        <w:t>)</w:t>
      </w:r>
      <w:r w:rsidRPr="003C63D1">
        <w:rPr>
          <w:sz w:val="22"/>
          <w:szCs w:val="22"/>
          <w:lang w:val="fr-FR"/>
        </w:rPr>
        <w:t xml:space="preserve"> à l’exception d</w:t>
      </w:r>
      <w:r w:rsidR="003D43B4">
        <w:rPr>
          <w:sz w:val="22"/>
          <w:szCs w:val="22"/>
          <w:lang w:val="fr-FR"/>
        </w:rPr>
        <w:t xml:space="preserve">u cachalot </w:t>
      </w:r>
      <w:r w:rsidR="00E03D26" w:rsidRPr="003C63D1">
        <w:rPr>
          <w:i/>
          <w:sz w:val="22"/>
          <w:szCs w:val="22"/>
          <w:lang w:val="fr-FR"/>
        </w:rPr>
        <w:t>Physeter macrocephalus</w:t>
      </w:r>
      <w:r w:rsidR="00E03D26" w:rsidRPr="003C63D1">
        <w:rPr>
          <w:sz w:val="22"/>
          <w:szCs w:val="22"/>
          <w:lang w:val="fr-FR"/>
        </w:rPr>
        <w:t xml:space="preserve">. </w:t>
      </w:r>
      <w:r w:rsidR="00EF286B" w:rsidRPr="00EF286B">
        <w:rPr>
          <w:sz w:val="22"/>
          <w:szCs w:val="22"/>
          <w:lang w:val="fr-FR"/>
        </w:rPr>
        <w:t>L’</w:t>
      </w:r>
      <w:r w:rsidR="00E03D26" w:rsidRPr="00EF286B">
        <w:rPr>
          <w:sz w:val="22"/>
          <w:szCs w:val="22"/>
          <w:lang w:val="fr-FR"/>
        </w:rPr>
        <w:t xml:space="preserve">ASCOBANS </w:t>
      </w:r>
      <w:r w:rsidR="00EF286B" w:rsidRPr="00EF286B">
        <w:rPr>
          <w:sz w:val="22"/>
          <w:szCs w:val="22"/>
          <w:lang w:val="fr-FR"/>
        </w:rPr>
        <w:t>n’i</w:t>
      </w:r>
      <w:r w:rsidR="00EF286B">
        <w:rPr>
          <w:sz w:val="22"/>
          <w:szCs w:val="22"/>
          <w:lang w:val="fr-FR"/>
        </w:rPr>
        <w:t>n</w:t>
      </w:r>
      <w:r w:rsidR="00EF286B" w:rsidRPr="00EF286B">
        <w:rPr>
          <w:sz w:val="22"/>
          <w:szCs w:val="22"/>
          <w:lang w:val="fr-FR"/>
        </w:rPr>
        <w:t xml:space="preserve">terdit </w:t>
      </w:r>
      <w:r w:rsidR="00EF286B">
        <w:rPr>
          <w:sz w:val="22"/>
          <w:szCs w:val="22"/>
          <w:lang w:val="fr-FR"/>
        </w:rPr>
        <w:t>pas l</w:t>
      </w:r>
      <w:r w:rsidR="003D43B4">
        <w:rPr>
          <w:sz w:val="22"/>
          <w:szCs w:val="22"/>
          <w:lang w:val="fr-FR"/>
        </w:rPr>
        <w:t>e prélèvement de</w:t>
      </w:r>
      <w:r w:rsidR="00EF286B" w:rsidRPr="00EF286B">
        <w:rPr>
          <w:sz w:val="22"/>
          <w:szCs w:val="22"/>
          <w:lang w:val="fr-FR"/>
        </w:rPr>
        <w:t xml:space="preserve"> cétac</w:t>
      </w:r>
      <w:r w:rsidR="00EF286B">
        <w:rPr>
          <w:sz w:val="22"/>
          <w:szCs w:val="22"/>
          <w:lang w:val="fr-FR"/>
        </w:rPr>
        <w:t>é</w:t>
      </w:r>
      <w:r w:rsidR="00EF286B" w:rsidRPr="00EF286B">
        <w:rPr>
          <w:sz w:val="22"/>
          <w:szCs w:val="22"/>
          <w:lang w:val="fr-FR"/>
        </w:rPr>
        <w:t>s mais le</w:t>
      </w:r>
      <w:r w:rsidR="00EF286B">
        <w:rPr>
          <w:sz w:val="22"/>
          <w:szCs w:val="22"/>
          <w:lang w:val="fr-FR"/>
        </w:rPr>
        <w:t>s</w:t>
      </w:r>
      <w:r w:rsidR="00EF286B" w:rsidRPr="00EF286B">
        <w:rPr>
          <w:sz w:val="22"/>
          <w:szCs w:val="22"/>
          <w:lang w:val="fr-FR"/>
        </w:rPr>
        <w:t xml:space="preserve"> Parties </w:t>
      </w:r>
      <w:r w:rsidR="00EF286B">
        <w:rPr>
          <w:sz w:val="22"/>
          <w:szCs w:val="22"/>
          <w:lang w:val="fr-FR"/>
        </w:rPr>
        <w:t>o</w:t>
      </w:r>
      <w:r w:rsidR="00EF286B" w:rsidRPr="00EF286B">
        <w:rPr>
          <w:sz w:val="22"/>
          <w:szCs w:val="22"/>
          <w:lang w:val="fr-FR"/>
        </w:rPr>
        <w:t>nt adopté une r</w:t>
      </w:r>
      <w:r w:rsidR="00EF286B">
        <w:rPr>
          <w:sz w:val="22"/>
          <w:szCs w:val="22"/>
          <w:lang w:val="fr-FR"/>
        </w:rPr>
        <w:t>é</w:t>
      </w:r>
      <w:r w:rsidR="00EF286B" w:rsidRPr="00EF286B">
        <w:rPr>
          <w:sz w:val="22"/>
          <w:szCs w:val="22"/>
          <w:lang w:val="fr-FR"/>
        </w:rPr>
        <w:t xml:space="preserve">solution qui vise à réduire au minimum les </w:t>
      </w:r>
      <w:r w:rsidR="003D43B4">
        <w:rPr>
          <w:sz w:val="22"/>
          <w:szCs w:val="22"/>
          <w:lang w:val="fr-FR"/>
        </w:rPr>
        <w:t xml:space="preserve">prélèvements </w:t>
      </w:r>
      <w:r w:rsidR="00EF286B" w:rsidRPr="00EF286B">
        <w:rPr>
          <w:sz w:val="22"/>
          <w:szCs w:val="22"/>
          <w:lang w:val="fr-FR"/>
        </w:rPr>
        <w:t>anthropiques (c’e</w:t>
      </w:r>
      <w:r w:rsidR="00EF286B">
        <w:rPr>
          <w:sz w:val="22"/>
          <w:szCs w:val="22"/>
          <w:lang w:val="fr-FR"/>
        </w:rPr>
        <w:t>s</w:t>
      </w:r>
      <w:r w:rsidR="00EF286B" w:rsidRPr="00EF286B">
        <w:rPr>
          <w:sz w:val="22"/>
          <w:szCs w:val="22"/>
          <w:lang w:val="fr-FR"/>
        </w:rPr>
        <w:t>t-</w:t>
      </w:r>
      <w:r w:rsidR="00EF286B">
        <w:rPr>
          <w:sz w:val="22"/>
          <w:szCs w:val="22"/>
          <w:lang w:val="fr-FR"/>
        </w:rPr>
        <w:t xml:space="preserve">à-dire </w:t>
      </w:r>
      <w:r w:rsidR="00EF286B" w:rsidRPr="00EF286B">
        <w:rPr>
          <w:sz w:val="22"/>
          <w:szCs w:val="22"/>
          <w:lang w:val="fr-FR"/>
        </w:rPr>
        <w:t>la mortalité)</w:t>
      </w:r>
      <w:r w:rsidR="00EF286B">
        <w:rPr>
          <w:sz w:val="22"/>
          <w:szCs w:val="22"/>
          <w:lang w:val="fr-FR"/>
        </w:rPr>
        <w:t xml:space="preserve"> avec pour principal objectif de réduire la mortalité à zéro</w:t>
      </w:r>
      <w:r w:rsidR="00E03D26" w:rsidRPr="00E03D26">
        <w:rPr>
          <w:rFonts w:eastAsia="Calibri"/>
          <w:sz w:val="22"/>
          <w:szCs w:val="22"/>
          <w:vertAlign w:val="superscript"/>
        </w:rPr>
        <w:footnoteReference w:id="40"/>
      </w:r>
      <w:r w:rsidR="00EF286B">
        <w:rPr>
          <w:sz w:val="22"/>
          <w:szCs w:val="22"/>
          <w:lang w:val="fr-FR"/>
        </w:rPr>
        <w:t xml:space="preserve">. </w:t>
      </w:r>
      <w:r w:rsidR="00EF286B" w:rsidRPr="00EF286B">
        <w:rPr>
          <w:sz w:val="22"/>
          <w:szCs w:val="22"/>
          <w:lang w:val="fr-FR"/>
        </w:rPr>
        <w:t xml:space="preserve">En </w:t>
      </w:r>
      <w:r w:rsidR="00EF286B">
        <w:rPr>
          <w:sz w:val="22"/>
          <w:szCs w:val="22"/>
          <w:lang w:val="fr-FR"/>
        </w:rPr>
        <w:t>outre</w:t>
      </w:r>
      <w:r w:rsidR="00EF286B" w:rsidRPr="00EF286B">
        <w:rPr>
          <w:sz w:val="22"/>
          <w:szCs w:val="22"/>
          <w:lang w:val="fr-FR"/>
        </w:rPr>
        <w:t>, le Plan de conservation et</w:t>
      </w:r>
      <w:r w:rsidR="00EF286B">
        <w:rPr>
          <w:sz w:val="22"/>
          <w:szCs w:val="22"/>
          <w:lang w:val="fr-FR"/>
        </w:rPr>
        <w:t xml:space="preserve"> </w:t>
      </w:r>
      <w:r w:rsidR="00EF286B" w:rsidRPr="00EF286B">
        <w:rPr>
          <w:sz w:val="22"/>
          <w:szCs w:val="22"/>
          <w:lang w:val="fr-FR"/>
        </w:rPr>
        <w:t>de ge</w:t>
      </w:r>
      <w:r w:rsidR="00EF286B">
        <w:rPr>
          <w:sz w:val="22"/>
          <w:szCs w:val="22"/>
          <w:lang w:val="fr-FR"/>
        </w:rPr>
        <w:t xml:space="preserve">stion </w:t>
      </w:r>
      <w:r w:rsidR="00EF286B" w:rsidRPr="00EF286B">
        <w:rPr>
          <w:sz w:val="22"/>
          <w:szCs w:val="22"/>
          <w:lang w:val="fr-FR"/>
        </w:rPr>
        <w:t>de</w:t>
      </w:r>
      <w:r w:rsidR="00EF286B">
        <w:rPr>
          <w:sz w:val="22"/>
          <w:szCs w:val="22"/>
          <w:lang w:val="fr-FR"/>
        </w:rPr>
        <w:t xml:space="preserve"> </w:t>
      </w:r>
      <w:r w:rsidR="00EF286B" w:rsidRPr="00EF286B">
        <w:rPr>
          <w:sz w:val="22"/>
          <w:szCs w:val="22"/>
          <w:lang w:val="fr-FR"/>
        </w:rPr>
        <w:t xml:space="preserve">l’Accord prévoit que les Parties </w:t>
      </w:r>
      <w:r w:rsidR="00EF286B">
        <w:rPr>
          <w:sz w:val="22"/>
          <w:szCs w:val="22"/>
          <w:lang w:val="fr-FR"/>
        </w:rPr>
        <w:t>« </w:t>
      </w:r>
      <w:r w:rsidR="003D43B4">
        <w:rPr>
          <w:sz w:val="22"/>
          <w:szCs w:val="22"/>
          <w:lang w:val="fr-FR"/>
        </w:rPr>
        <w:t>s’efforceront d</w:t>
      </w:r>
      <w:r w:rsidR="00EF286B" w:rsidRPr="00EF286B">
        <w:rPr>
          <w:sz w:val="22"/>
          <w:szCs w:val="22"/>
          <w:lang w:val="fr-FR"/>
        </w:rPr>
        <w:t xml:space="preserve">’élaborer une loi </w:t>
      </w:r>
      <w:r w:rsidR="003D43B4">
        <w:rPr>
          <w:sz w:val="22"/>
          <w:szCs w:val="22"/>
          <w:lang w:val="fr-FR"/>
        </w:rPr>
        <w:t>qui</w:t>
      </w:r>
      <w:r w:rsidR="00EF286B" w:rsidRPr="00EF286B">
        <w:rPr>
          <w:sz w:val="22"/>
          <w:szCs w:val="22"/>
          <w:lang w:val="fr-FR"/>
        </w:rPr>
        <w:t xml:space="preserve"> interdi</w:t>
      </w:r>
      <w:r w:rsidR="003D43B4">
        <w:rPr>
          <w:sz w:val="22"/>
          <w:szCs w:val="22"/>
          <w:lang w:val="fr-FR"/>
        </w:rPr>
        <w:t>t</w:t>
      </w:r>
      <w:r w:rsidR="00EF286B" w:rsidRPr="00EF286B">
        <w:rPr>
          <w:sz w:val="22"/>
          <w:szCs w:val="22"/>
          <w:lang w:val="fr-FR"/>
        </w:rPr>
        <w:t xml:space="preserve"> la </w:t>
      </w:r>
      <w:r w:rsidR="003D43B4">
        <w:rPr>
          <w:sz w:val="22"/>
          <w:szCs w:val="22"/>
          <w:lang w:val="fr-FR"/>
        </w:rPr>
        <w:t xml:space="preserve">capture et la mise à mort </w:t>
      </w:r>
      <w:r w:rsidR="00EF286B" w:rsidRPr="00EF286B">
        <w:rPr>
          <w:sz w:val="22"/>
          <w:szCs w:val="22"/>
          <w:lang w:val="fr-FR"/>
        </w:rPr>
        <w:t>intentionnel</w:t>
      </w:r>
      <w:r w:rsidR="003D43B4">
        <w:rPr>
          <w:sz w:val="22"/>
          <w:szCs w:val="22"/>
          <w:lang w:val="fr-FR"/>
        </w:rPr>
        <w:t>le</w:t>
      </w:r>
      <w:r w:rsidR="00EF286B" w:rsidRPr="00EF286B">
        <w:rPr>
          <w:sz w:val="22"/>
          <w:szCs w:val="22"/>
          <w:lang w:val="fr-FR"/>
        </w:rPr>
        <w:t xml:space="preserve">s de petits cétacés capturés vivants et </w:t>
      </w:r>
      <w:r w:rsidR="00EF286B">
        <w:rPr>
          <w:sz w:val="22"/>
          <w:szCs w:val="22"/>
          <w:lang w:val="fr-FR"/>
        </w:rPr>
        <w:t>e</w:t>
      </w:r>
      <w:r w:rsidR="00EF286B" w:rsidRPr="00EF286B">
        <w:rPr>
          <w:sz w:val="22"/>
          <w:szCs w:val="22"/>
          <w:lang w:val="fr-FR"/>
        </w:rPr>
        <w:t>n bonne</w:t>
      </w:r>
      <w:r w:rsidR="00EF286B">
        <w:rPr>
          <w:sz w:val="22"/>
          <w:szCs w:val="22"/>
          <w:lang w:val="fr-FR"/>
        </w:rPr>
        <w:t xml:space="preserve"> santé »</w:t>
      </w:r>
      <w:r w:rsidR="00E03D26" w:rsidRPr="00E03D26">
        <w:rPr>
          <w:sz w:val="22"/>
          <w:szCs w:val="22"/>
          <w:vertAlign w:val="superscript"/>
        </w:rPr>
        <w:footnoteReference w:id="41"/>
      </w:r>
      <w:r w:rsidR="00EF286B" w:rsidRPr="00EF286B">
        <w:rPr>
          <w:sz w:val="22"/>
          <w:szCs w:val="22"/>
          <w:lang w:val="fr-FR"/>
        </w:rPr>
        <w:t>.</w:t>
      </w:r>
      <w:r w:rsidR="00E03D26" w:rsidRPr="00EF286B">
        <w:rPr>
          <w:sz w:val="22"/>
          <w:szCs w:val="22"/>
          <w:lang w:val="fr-FR"/>
        </w:rPr>
        <w:t xml:space="preserve"> </w:t>
      </w:r>
    </w:p>
    <w:p w:rsidR="00E03D26" w:rsidRPr="00EF286B" w:rsidRDefault="00E03D26" w:rsidP="00E03D26">
      <w:pPr>
        <w:widowControl/>
        <w:autoSpaceDE/>
        <w:autoSpaceDN/>
        <w:adjustRightInd/>
        <w:jc w:val="both"/>
        <w:rPr>
          <w:sz w:val="22"/>
          <w:szCs w:val="22"/>
          <w:lang w:val="fr-FR"/>
        </w:rPr>
      </w:pPr>
    </w:p>
    <w:p w:rsidR="00E03D26" w:rsidRPr="00C84B7F" w:rsidRDefault="00EF286B" w:rsidP="00DA61BB">
      <w:pPr>
        <w:widowControl/>
        <w:numPr>
          <w:ilvl w:val="0"/>
          <w:numId w:val="12"/>
        </w:numPr>
        <w:autoSpaceDE/>
        <w:autoSpaceDN/>
        <w:adjustRightInd/>
        <w:ind w:left="426" w:hanging="426"/>
        <w:jc w:val="both"/>
        <w:rPr>
          <w:sz w:val="22"/>
          <w:szCs w:val="22"/>
          <w:lang w:val="fr-FR"/>
        </w:rPr>
      </w:pPr>
      <w:r w:rsidRPr="00C84B7F">
        <w:rPr>
          <w:rFonts w:eastAsia="Calibri"/>
          <w:sz w:val="22"/>
          <w:szCs w:val="22"/>
          <w:lang w:val="fr-FR"/>
        </w:rPr>
        <w:t>L</w:t>
      </w:r>
      <w:r w:rsidR="003D43B4">
        <w:rPr>
          <w:rFonts w:eastAsia="Calibri"/>
          <w:sz w:val="22"/>
          <w:szCs w:val="22"/>
          <w:lang w:val="fr-FR"/>
        </w:rPr>
        <w:t>a portée de l</w:t>
      </w:r>
      <w:r w:rsidRPr="00C84B7F">
        <w:rPr>
          <w:rFonts w:eastAsia="Calibri"/>
          <w:sz w:val="22"/>
          <w:szCs w:val="22"/>
          <w:lang w:val="fr-FR"/>
        </w:rPr>
        <w:t>’</w:t>
      </w:r>
      <w:r w:rsidR="00E03D26" w:rsidRPr="00C84B7F">
        <w:rPr>
          <w:rFonts w:eastAsia="Calibri"/>
          <w:sz w:val="22"/>
          <w:szCs w:val="22"/>
          <w:lang w:val="fr-FR"/>
        </w:rPr>
        <w:t>ASCOBANS</w:t>
      </w:r>
      <w:r w:rsidR="00E03D26" w:rsidRPr="00C84B7F">
        <w:rPr>
          <w:sz w:val="22"/>
          <w:szCs w:val="22"/>
          <w:lang w:val="fr-FR"/>
        </w:rPr>
        <w:t xml:space="preserve"> </w:t>
      </w:r>
      <w:r w:rsidR="00C84B7F" w:rsidRPr="00C84B7F">
        <w:rPr>
          <w:sz w:val="22"/>
          <w:szCs w:val="22"/>
          <w:lang w:val="fr-FR"/>
        </w:rPr>
        <w:t>est limité</w:t>
      </w:r>
      <w:r w:rsidR="003D43B4">
        <w:rPr>
          <w:sz w:val="22"/>
          <w:szCs w:val="22"/>
          <w:lang w:val="fr-FR"/>
        </w:rPr>
        <w:t>e à la</w:t>
      </w:r>
      <w:r w:rsidR="00C84B7F" w:rsidRPr="00C84B7F">
        <w:rPr>
          <w:sz w:val="22"/>
          <w:szCs w:val="22"/>
          <w:lang w:val="fr-FR"/>
        </w:rPr>
        <w:t xml:space="preserve"> </w:t>
      </w:r>
      <w:r w:rsidR="00085C32">
        <w:rPr>
          <w:sz w:val="22"/>
          <w:szCs w:val="22"/>
          <w:lang w:val="fr-FR"/>
        </w:rPr>
        <w:t>« </w:t>
      </w:r>
      <w:r w:rsidR="003D43B4">
        <w:rPr>
          <w:sz w:val="22"/>
          <w:szCs w:val="22"/>
          <w:lang w:val="fr-FR"/>
        </w:rPr>
        <w:t>z</w:t>
      </w:r>
      <w:r w:rsidR="00C84B7F">
        <w:rPr>
          <w:sz w:val="22"/>
          <w:szCs w:val="22"/>
          <w:lang w:val="fr-FR"/>
        </w:rPr>
        <w:t xml:space="preserve">one </w:t>
      </w:r>
      <w:r w:rsidR="00085C32">
        <w:rPr>
          <w:sz w:val="22"/>
          <w:szCs w:val="22"/>
          <w:lang w:val="fr-FR"/>
        </w:rPr>
        <w:t>couverte par l’Accord »</w:t>
      </w:r>
      <w:r w:rsidR="00C84B7F" w:rsidRPr="00C84B7F">
        <w:rPr>
          <w:sz w:val="22"/>
          <w:szCs w:val="22"/>
          <w:lang w:val="fr-FR"/>
        </w:rPr>
        <w:t xml:space="preserve"> qui </w:t>
      </w:r>
      <w:r w:rsidR="003D43B4">
        <w:rPr>
          <w:sz w:val="22"/>
          <w:szCs w:val="22"/>
          <w:lang w:val="fr-FR"/>
        </w:rPr>
        <w:t>désigne</w:t>
      </w:r>
      <w:r w:rsidR="00C84B7F" w:rsidRPr="00C84B7F">
        <w:rPr>
          <w:sz w:val="22"/>
          <w:szCs w:val="22"/>
          <w:lang w:val="fr-FR"/>
        </w:rPr>
        <w:t xml:space="preserve"> </w:t>
      </w:r>
      <w:r w:rsidR="00C84B7F">
        <w:rPr>
          <w:sz w:val="22"/>
          <w:szCs w:val="22"/>
          <w:lang w:val="fr-FR"/>
        </w:rPr>
        <w:t>«  le milieu marin</w:t>
      </w:r>
      <w:r w:rsidR="00C84B7F" w:rsidRPr="00C84B7F">
        <w:rPr>
          <w:sz w:val="22"/>
          <w:szCs w:val="22"/>
          <w:lang w:val="fr-FR"/>
        </w:rPr>
        <w:t xml:space="preserve"> de</w:t>
      </w:r>
      <w:r w:rsidR="003D43B4">
        <w:rPr>
          <w:sz w:val="22"/>
          <w:szCs w:val="22"/>
          <w:lang w:val="fr-FR"/>
        </w:rPr>
        <w:t xml:space="preserve"> la</w:t>
      </w:r>
      <w:r w:rsidR="00C84B7F" w:rsidRPr="00C84B7F">
        <w:rPr>
          <w:sz w:val="22"/>
          <w:szCs w:val="22"/>
          <w:lang w:val="fr-FR"/>
        </w:rPr>
        <w:t xml:space="preserve"> mer Baltique et d</w:t>
      </w:r>
      <w:r w:rsidR="003D43B4">
        <w:rPr>
          <w:sz w:val="22"/>
          <w:szCs w:val="22"/>
          <w:lang w:val="fr-FR"/>
        </w:rPr>
        <w:t>e la mer du Nord, ainsi que la zone contiguë du Nord-est de l’Atlantique</w:t>
      </w:r>
      <w:r w:rsidR="00C84B7F">
        <w:rPr>
          <w:sz w:val="22"/>
          <w:szCs w:val="22"/>
          <w:lang w:val="fr-FR"/>
        </w:rPr>
        <w:t> »</w:t>
      </w:r>
      <w:r w:rsidR="00C84B7F" w:rsidRPr="00C84B7F">
        <w:rPr>
          <w:sz w:val="22"/>
          <w:szCs w:val="22"/>
          <w:lang w:val="fr-FR"/>
        </w:rPr>
        <w:t xml:space="preserve"> tel que d</w:t>
      </w:r>
      <w:r w:rsidR="00C84B7F">
        <w:rPr>
          <w:sz w:val="22"/>
          <w:szCs w:val="22"/>
          <w:lang w:val="fr-FR"/>
        </w:rPr>
        <w:t>élimité par des coordonnées et</w:t>
      </w:r>
      <w:r w:rsidR="00EF4465">
        <w:rPr>
          <w:sz w:val="22"/>
          <w:szCs w:val="22"/>
          <w:lang w:val="fr-FR"/>
        </w:rPr>
        <w:t xml:space="preserve"> </w:t>
      </w:r>
      <w:r w:rsidR="00C84B7F">
        <w:rPr>
          <w:sz w:val="22"/>
          <w:szCs w:val="22"/>
          <w:lang w:val="fr-FR"/>
        </w:rPr>
        <w:t>des</w:t>
      </w:r>
      <w:r w:rsidR="00EF4465">
        <w:rPr>
          <w:sz w:val="22"/>
          <w:szCs w:val="22"/>
          <w:lang w:val="fr-FR"/>
        </w:rPr>
        <w:t xml:space="preserve"> </w:t>
      </w:r>
      <w:r w:rsidR="00C84B7F">
        <w:rPr>
          <w:sz w:val="22"/>
          <w:szCs w:val="22"/>
          <w:lang w:val="fr-FR"/>
        </w:rPr>
        <w:t>points de repère précis</w:t>
      </w:r>
      <w:r w:rsidR="00E03D26" w:rsidRPr="00E03D26">
        <w:rPr>
          <w:sz w:val="22"/>
          <w:szCs w:val="22"/>
          <w:vertAlign w:val="superscript"/>
        </w:rPr>
        <w:footnoteReference w:id="42"/>
      </w:r>
      <w:r w:rsidR="00C84B7F">
        <w:rPr>
          <w:sz w:val="22"/>
          <w:szCs w:val="22"/>
          <w:lang w:val="fr-FR"/>
        </w:rPr>
        <w:t xml:space="preserve">. </w:t>
      </w:r>
      <w:r w:rsidR="00DD7F25">
        <w:rPr>
          <w:sz w:val="22"/>
          <w:szCs w:val="22"/>
          <w:lang w:val="fr-FR"/>
        </w:rPr>
        <w:t>Bien que la</w:t>
      </w:r>
      <w:r w:rsidR="00C84B7F">
        <w:rPr>
          <w:sz w:val="22"/>
          <w:szCs w:val="22"/>
          <w:lang w:val="fr-FR"/>
        </w:rPr>
        <w:t xml:space="preserve"> zone </w:t>
      </w:r>
      <w:r w:rsidR="00DD7F25">
        <w:rPr>
          <w:sz w:val="22"/>
          <w:szCs w:val="22"/>
          <w:lang w:val="fr-FR"/>
        </w:rPr>
        <w:t>soit</w:t>
      </w:r>
      <w:r w:rsidR="00C84B7F">
        <w:rPr>
          <w:sz w:val="22"/>
          <w:szCs w:val="22"/>
          <w:lang w:val="fr-FR"/>
        </w:rPr>
        <w:t xml:space="preserve"> relativement petite, les Parties sont convenues d’élaborer une loi </w:t>
      </w:r>
      <w:r w:rsidR="00EF4465">
        <w:rPr>
          <w:sz w:val="22"/>
          <w:szCs w:val="22"/>
          <w:lang w:val="fr-FR"/>
        </w:rPr>
        <w:t>interdisant</w:t>
      </w:r>
      <w:r w:rsidR="00C84B7F">
        <w:rPr>
          <w:sz w:val="22"/>
          <w:szCs w:val="22"/>
          <w:lang w:val="fr-FR"/>
        </w:rPr>
        <w:t xml:space="preserve"> les </w:t>
      </w:r>
      <w:r w:rsidR="00EF4465">
        <w:rPr>
          <w:sz w:val="22"/>
          <w:szCs w:val="22"/>
          <w:lang w:val="fr-FR"/>
        </w:rPr>
        <w:t>p</w:t>
      </w:r>
      <w:r w:rsidR="00C84B7F">
        <w:rPr>
          <w:sz w:val="22"/>
          <w:szCs w:val="22"/>
          <w:lang w:val="fr-FR"/>
        </w:rPr>
        <w:t>r</w:t>
      </w:r>
      <w:r w:rsidR="00DD7F25">
        <w:rPr>
          <w:sz w:val="22"/>
          <w:szCs w:val="22"/>
          <w:lang w:val="fr-FR"/>
        </w:rPr>
        <w:t>élèvements</w:t>
      </w:r>
      <w:r w:rsidR="00C84B7F">
        <w:rPr>
          <w:sz w:val="22"/>
          <w:szCs w:val="22"/>
          <w:lang w:val="fr-FR"/>
        </w:rPr>
        <w:t xml:space="preserve"> de tous </w:t>
      </w:r>
      <w:r w:rsidR="00EF4465">
        <w:rPr>
          <w:sz w:val="22"/>
          <w:szCs w:val="22"/>
          <w:lang w:val="fr-FR"/>
        </w:rPr>
        <w:t>l</w:t>
      </w:r>
      <w:r w:rsidR="00C84B7F">
        <w:rPr>
          <w:sz w:val="22"/>
          <w:szCs w:val="22"/>
          <w:lang w:val="fr-FR"/>
        </w:rPr>
        <w:t xml:space="preserve">es </w:t>
      </w:r>
      <w:r w:rsidR="00EF4465">
        <w:rPr>
          <w:sz w:val="22"/>
          <w:szCs w:val="22"/>
          <w:lang w:val="fr-FR"/>
        </w:rPr>
        <w:t>p</w:t>
      </w:r>
      <w:r w:rsidR="00C84B7F">
        <w:rPr>
          <w:sz w:val="22"/>
          <w:szCs w:val="22"/>
          <w:lang w:val="fr-FR"/>
        </w:rPr>
        <w:t>etits cétac</w:t>
      </w:r>
      <w:r w:rsidR="00EF4465">
        <w:rPr>
          <w:sz w:val="22"/>
          <w:szCs w:val="22"/>
          <w:lang w:val="fr-FR"/>
        </w:rPr>
        <w:t>és vivant dans</w:t>
      </w:r>
      <w:r w:rsidR="00C84B7F">
        <w:rPr>
          <w:sz w:val="22"/>
          <w:szCs w:val="22"/>
          <w:lang w:val="fr-FR"/>
        </w:rPr>
        <w:t xml:space="preserve"> cette z</w:t>
      </w:r>
      <w:r w:rsidR="00EF4465">
        <w:rPr>
          <w:sz w:val="22"/>
          <w:szCs w:val="22"/>
          <w:lang w:val="fr-FR"/>
        </w:rPr>
        <w:t>o</w:t>
      </w:r>
      <w:r w:rsidR="00C84B7F">
        <w:rPr>
          <w:sz w:val="22"/>
          <w:szCs w:val="22"/>
          <w:lang w:val="fr-FR"/>
        </w:rPr>
        <w:t>ne, qu’il s</w:t>
      </w:r>
      <w:r w:rsidR="00EF4465">
        <w:rPr>
          <w:sz w:val="22"/>
          <w:szCs w:val="22"/>
          <w:lang w:val="fr-FR"/>
        </w:rPr>
        <w:t>’</w:t>
      </w:r>
      <w:r w:rsidR="00C84B7F">
        <w:rPr>
          <w:sz w:val="22"/>
          <w:szCs w:val="22"/>
          <w:lang w:val="fr-FR"/>
        </w:rPr>
        <w:t>agisse d</w:t>
      </w:r>
      <w:r w:rsidR="00EF4465">
        <w:rPr>
          <w:sz w:val="22"/>
          <w:szCs w:val="22"/>
          <w:lang w:val="fr-FR"/>
        </w:rPr>
        <w:t>’espèces inscrites ou non aux</w:t>
      </w:r>
      <w:r w:rsidR="00C84B7F">
        <w:rPr>
          <w:sz w:val="22"/>
          <w:szCs w:val="22"/>
          <w:lang w:val="fr-FR"/>
        </w:rPr>
        <w:t xml:space="preserve"> Annexes I ou II de la CMS.</w:t>
      </w:r>
      <w:r w:rsidR="00E03D26" w:rsidRPr="00C84B7F">
        <w:rPr>
          <w:sz w:val="22"/>
          <w:szCs w:val="22"/>
          <w:lang w:val="fr-FR"/>
        </w:rPr>
        <w:t xml:space="preserve"> </w:t>
      </w:r>
    </w:p>
    <w:p w:rsidR="00E03D26" w:rsidRPr="00C84B7F" w:rsidRDefault="00E03D26" w:rsidP="00E03D26">
      <w:pPr>
        <w:widowControl/>
        <w:autoSpaceDE/>
        <w:autoSpaceDN/>
        <w:adjustRightInd/>
        <w:rPr>
          <w:i/>
          <w:sz w:val="22"/>
          <w:szCs w:val="22"/>
          <w:lang w:val="fr-FR"/>
        </w:rPr>
      </w:pPr>
    </w:p>
    <w:p w:rsidR="00E03D26" w:rsidRPr="00E03D26" w:rsidRDefault="00DD7F25" w:rsidP="00DA61BB">
      <w:pPr>
        <w:widowControl/>
        <w:autoSpaceDE/>
        <w:autoSpaceDN/>
        <w:adjustRightInd/>
        <w:ind w:left="720" w:hanging="294"/>
        <w:jc w:val="both"/>
        <w:outlineLvl w:val="0"/>
        <w:rPr>
          <w:i/>
          <w:sz w:val="22"/>
          <w:szCs w:val="22"/>
        </w:rPr>
      </w:pPr>
      <w:r>
        <w:rPr>
          <w:i/>
          <w:sz w:val="22"/>
          <w:szCs w:val="22"/>
          <w:lang w:val="fr-FR"/>
        </w:rPr>
        <w:t xml:space="preserve">La </w:t>
      </w:r>
      <w:r w:rsidR="00C84B7F">
        <w:rPr>
          <w:i/>
          <w:sz w:val="22"/>
          <w:szCs w:val="22"/>
        </w:rPr>
        <w:t>CBI</w:t>
      </w:r>
    </w:p>
    <w:p w:rsidR="00E03D26" w:rsidRPr="00E03D26" w:rsidRDefault="00E03D26" w:rsidP="00E03D26">
      <w:pPr>
        <w:widowControl/>
        <w:autoSpaceDE/>
        <w:autoSpaceDN/>
        <w:adjustRightInd/>
        <w:ind w:left="720"/>
        <w:jc w:val="both"/>
        <w:rPr>
          <w:i/>
          <w:sz w:val="22"/>
          <w:szCs w:val="22"/>
        </w:rPr>
      </w:pPr>
    </w:p>
    <w:p w:rsidR="00C846AD" w:rsidRPr="00C846AD" w:rsidRDefault="00CC2CDF" w:rsidP="00DA61BB">
      <w:pPr>
        <w:widowControl/>
        <w:numPr>
          <w:ilvl w:val="0"/>
          <w:numId w:val="12"/>
        </w:numPr>
        <w:autoSpaceDE/>
        <w:autoSpaceDN/>
        <w:adjustRightInd/>
        <w:ind w:left="426" w:hanging="437"/>
        <w:jc w:val="both"/>
        <w:rPr>
          <w:sz w:val="22"/>
          <w:szCs w:val="22"/>
          <w:lang w:val="fr-FR"/>
        </w:rPr>
      </w:pPr>
      <w:r w:rsidRPr="00062012">
        <w:rPr>
          <w:sz w:val="22"/>
          <w:szCs w:val="22"/>
          <w:lang w:val="fr-FR"/>
        </w:rPr>
        <w:t xml:space="preserve">La Commission baleinière internationale (CBI) </w:t>
      </w:r>
      <w:r w:rsidR="00EF4465" w:rsidRPr="00062012">
        <w:rPr>
          <w:sz w:val="22"/>
          <w:szCs w:val="22"/>
          <w:lang w:val="fr-FR"/>
        </w:rPr>
        <w:t>est chargée de réglementer la chasse à la baleine en conformité avec l</w:t>
      </w:r>
      <w:r w:rsidR="00062012" w:rsidRPr="00062012">
        <w:rPr>
          <w:sz w:val="22"/>
          <w:szCs w:val="22"/>
          <w:lang w:val="fr-FR"/>
        </w:rPr>
        <w:t xml:space="preserve">a Convention </w:t>
      </w:r>
      <w:r w:rsidR="00525BF9" w:rsidRPr="00062012">
        <w:rPr>
          <w:sz w:val="22"/>
          <w:szCs w:val="22"/>
          <w:lang w:val="fr-FR"/>
        </w:rPr>
        <w:t>internationale</w:t>
      </w:r>
      <w:r w:rsidR="00062012" w:rsidRPr="00062012">
        <w:rPr>
          <w:sz w:val="22"/>
          <w:szCs w:val="22"/>
          <w:lang w:val="fr-FR"/>
        </w:rPr>
        <w:t xml:space="preserve"> pour la </w:t>
      </w:r>
      <w:r w:rsidR="00525BF9" w:rsidRPr="00062012">
        <w:rPr>
          <w:sz w:val="22"/>
          <w:szCs w:val="22"/>
          <w:lang w:val="fr-FR"/>
        </w:rPr>
        <w:t>réglementation</w:t>
      </w:r>
      <w:r w:rsidR="00062012" w:rsidRPr="00062012">
        <w:rPr>
          <w:sz w:val="22"/>
          <w:szCs w:val="22"/>
          <w:lang w:val="fr-FR"/>
        </w:rPr>
        <w:t xml:space="preserve"> </w:t>
      </w:r>
      <w:r w:rsidR="00525BF9">
        <w:rPr>
          <w:sz w:val="22"/>
          <w:szCs w:val="22"/>
          <w:lang w:val="fr-FR"/>
        </w:rPr>
        <w:t>d</w:t>
      </w:r>
      <w:r w:rsidR="00062012" w:rsidRPr="00062012">
        <w:rPr>
          <w:sz w:val="22"/>
          <w:szCs w:val="22"/>
          <w:lang w:val="fr-FR"/>
        </w:rPr>
        <w:t>e la chasse à la baleine</w:t>
      </w:r>
      <w:r w:rsidR="00525BF9">
        <w:rPr>
          <w:sz w:val="22"/>
          <w:szCs w:val="22"/>
          <w:lang w:val="fr-FR"/>
        </w:rPr>
        <w:t>. La Com</w:t>
      </w:r>
      <w:r w:rsidR="00085C32">
        <w:rPr>
          <w:sz w:val="22"/>
          <w:szCs w:val="22"/>
          <w:lang w:val="fr-FR"/>
        </w:rPr>
        <w:t>m</w:t>
      </w:r>
      <w:r w:rsidR="00525BF9">
        <w:rPr>
          <w:sz w:val="22"/>
          <w:szCs w:val="22"/>
          <w:lang w:val="fr-FR"/>
        </w:rPr>
        <w:t xml:space="preserve">ission a maintenu un moratoire </w:t>
      </w:r>
      <w:r w:rsidR="00DD7F25">
        <w:rPr>
          <w:sz w:val="22"/>
          <w:szCs w:val="22"/>
          <w:lang w:val="fr-FR"/>
        </w:rPr>
        <w:t>dans la chasse commerciale des</w:t>
      </w:r>
      <w:r w:rsidR="00525BF9">
        <w:rPr>
          <w:sz w:val="22"/>
          <w:szCs w:val="22"/>
          <w:lang w:val="fr-FR"/>
        </w:rPr>
        <w:t xml:space="preserve"> « </w:t>
      </w:r>
      <w:r w:rsidR="00EF4465" w:rsidRPr="00EF4465">
        <w:rPr>
          <w:sz w:val="22"/>
          <w:szCs w:val="22"/>
          <w:lang w:val="fr-FR"/>
        </w:rPr>
        <w:t>gran</w:t>
      </w:r>
      <w:r w:rsidR="00C846AD">
        <w:rPr>
          <w:sz w:val="22"/>
          <w:szCs w:val="22"/>
          <w:lang w:val="fr-FR"/>
        </w:rPr>
        <w:t>d</w:t>
      </w:r>
      <w:r w:rsidR="00EF4465" w:rsidRPr="00EF4465">
        <w:rPr>
          <w:sz w:val="22"/>
          <w:szCs w:val="22"/>
          <w:lang w:val="fr-FR"/>
        </w:rPr>
        <w:t>es baleines</w:t>
      </w:r>
      <w:r w:rsidR="00525BF9">
        <w:rPr>
          <w:sz w:val="22"/>
          <w:szCs w:val="22"/>
          <w:lang w:val="fr-FR"/>
        </w:rPr>
        <w:t> »</w:t>
      </w:r>
      <w:r w:rsidR="00EF4465" w:rsidRPr="00EF4465">
        <w:rPr>
          <w:sz w:val="22"/>
          <w:szCs w:val="22"/>
          <w:lang w:val="fr-FR"/>
        </w:rPr>
        <w:t xml:space="preserve"> </w:t>
      </w:r>
      <w:r w:rsidR="00DD7F25">
        <w:rPr>
          <w:sz w:val="22"/>
          <w:szCs w:val="22"/>
          <w:lang w:val="fr-FR"/>
        </w:rPr>
        <w:t xml:space="preserve">à partir de </w:t>
      </w:r>
      <w:r w:rsidR="00EF4465">
        <w:rPr>
          <w:sz w:val="22"/>
          <w:szCs w:val="22"/>
          <w:lang w:val="fr-FR"/>
        </w:rPr>
        <w:t>1985-1986</w:t>
      </w:r>
      <w:r w:rsidR="00E03D26" w:rsidRPr="00E03D26">
        <w:rPr>
          <w:sz w:val="22"/>
          <w:szCs w:val="22"/>
          <w:vertAlign w:val="superscript"/>
        </w:rPr>
        <w:footnoteReference w:id="43"/>
      </w:r>
      <w:r w:rsidR="00EF4465">
        <w:rPr>
          <w:sz w:val="22"/>
          <w:szCs w:val="22"/>
          <w:lang w:val="fr-FR"/>
        </w:rPr>
        <w:t>.</w:t>
      </w:r>
      <w:r w:rsidR="00E03D26" w:rsidRPr="00EF4465">
        <w:rPr>
          <w:sz w:val="22"/>
          <w:szCs w:val="22"/>
          <w:lang w:val="fr-FR"/>
        </w:rPr>
        <w:t xml:space="preserve"> </w:t>
      </w:r>
      <w:r w:rsidR="00EF4465">
        <w:rPr>
          <w:sz w:val="22"/>
          <w:szCs w:val="22"/>
          <w:lang w:val="fr-FR"/>
        </w:rPr>
        <w:t>Les me</w:t>
      </w:r>
      <w:r w:rsidR="00C846AD">
        <w:rPr>
          <w:sz w:val="22"/>
          <w:szCs w:val="22"/>
          <w:lang w:val="fr-FR"/>
        </w:rPr>
        <w:t>m</w:t>
      </w:r>
      <w:r w:rsidR="00EF4465">
        <w:rPr>
          <w:sz w:val="22"/>
          <w:szCs w:val="22"/>
          <w:lang w:val="fr-FR"/>
        </w:rPr>
        <w:t>bres de la CBI ne se s</w:t>
      </w:r>
      <w:r w:rsidR="00C846AD">
        <w:rPr>
          <w:sz w:val="22"/>
          <w:szCs w:val="22"/>
          <w:lang w:val="fr-FR"/>
        </w:rPr>
        <w:t>o</w:t>
      </w:r>
      <w:r w:rsidR="00EF4465">
        <w:rPr>
          <w:sz w:val="22"/>
          <w:szCs w:val="22"/>
          <w:lang w:val="fr-FR"/>
        </w:rPr>
        <w:t>nt pas entendu</w:t>
      </w:r>
      <w:r w:rsidR="00C846AD">
        <w:rPr>
          <w:sz w:val="22"/>
          <w:szCs w:val="22"/>
          <w:lang w:val="fr-FR"/>
        </w:rPr>
        <w:t>s</w:t>
      </w:r>
      <w:r w:rsidR="00EF4465">
        <w:rPr>
          <w:sz w:val="22"/>
          <w:szCs w:val="22"/>
          <w:lang w:val="fr-FR"/>
        </w:rPr>
        <w:t xml:space="preserve"> su</w:t>
      </w:r>
      <w:r w:rsidR="00C846AD">
        <w:rPr>
          <w:sz w:val="22"/>
          <w:szCs w:val="22"/>
          <w:lang w:val="fr-FR"/>
        </w:rPr>
        <w:t>r les cétacés</w:t>
      </w:r>
      <w:r w:rsidR="00EF4465">
        <w:rPr>
          <w:sz w:val="22"/>
          <w:szCs w:val="22"/>
          <w:lang w:val="fr-FR"/>
        </w:rPr>
        <w:t xml:space="preserve"> </w:t>
      </w:r>
      <w:r w:rsidR="00C846AD">
        <w:rPr>
          <w:sz w:val="22"/>
          <w:szCs w:val="22"/>
          <w:lang w:val="fr-FR"/>
        </w:rPr>
        <w:t>dont la gestion devrait être confiée à la CBI. Ils sont</w:t>
      </w:r>
      <w:r w:rsidR="00EF4465">
        <w:rPr>
          <w:sz w:val="22"/>
          <w:szCs w:val="22"/>
          <w:lang w:val="fr-FR"/>
        </w:rPr>
        <w:t xml:space="preserve"> convenus que la CBI </w:t>
      </w:r>
      <w:r w:rsidR="00C846AD">
        <w:rPr>
          <w:sz w:val="22"/>
          <w:szCs w:val="22"/>
          <w:lang w:val="fr-FR"/>
        </w:rPr>
        <w:t>est compétente</w:t>
      </w:r>
      <w:r w:rsidR="00EF4465">
        <w:rPr>
          <w:sz w:val="22"/>
          <w:szCs w:val="22"/>
          <w:lang w:val="fr-FR"/>
        </w:rPr>
        <w:t xml:space="preserve"> pour </w:t>
      </w:r>
      <w:r w:rsidR="00EF4465" w:rsidRPr="00EF4465">
        <w:rPr>
          <w:sz w:val="22"/>
          <w:szCs w:val="22"/>
          <w:lang w:val="fr-FR"/>
        </w:rPr>
        <w:t xml:space="preserve">gérer les « grandes </w:t>
      </w:r>
      <w:r w:rsidR="00EF4465" w:rsidRPr="00612B59">
        <w:rPr>
          <w:sz w:val="22"/>
          <w:szCs w:val="22"/>
          <w:lang w:val="fr-FR"/>
        </w:rPr>
        <w:t>ba</w:t>
      </w:r>
      <w:r w:rsidR="00C846AD">
        <w:rPr>
          <w:sz w:val="22"/>
          <w:szCs w:val="22"/>
          <w:lang w:val="fr-FR"/>
        </w:rPr>
        <w:t>le</w:t>
      </w:r>
      <w:r w:rsidR="00EF4465" w:rsidRPr="00612B59">
        <w:rPr>
          <w:sz w:val="22"/>
          <w:szCs w:val="22"/>
          <w:lang w:val="fr-FR"/>
        </w:rPr>
        <w:t>ines » te</w:t>
      </w:r>
      <w:r w:rsidR="00525BF9">
        <w:rPr>
          <w:sz w:val="22"/>
          <w:szCs w:val="22"/>
          <w:lang w:val="fr-FR"/>
        </w:rPr>
        <w:t>lles</w:t>
      </w:r>
      <w:r w:rsidR="00EF4465" w:rsidRPr="00612B59">
        <w:rPr>
          <w:sz w:val="22"/>
          <w:szCs w:val="22"/>
          <w:lang w:val="fr-FR"/>
        </w:rPr>
        <w:t xml:space="preserve"> que </w:t>
      </w:r>
      <w:r w:rsidR="00525BF9">
        <w:rPr>
          <w:sz w:val="22"/>
          <w:szCs w:val="22"/>
          <w:lang w:val="fr-FR"/>
        </w:rPr>
        <w:t>les</w:t>
      </w:r>
      <w:r w:rsidR="00EF4465" w:rsidRPr="00612B59">
        <w:rPr>
          <w:sz w:val="22"/>
          <w:szCs w:val="22"/>
          <w:lang w:val="fr-FR"/>
        </w:rPr>
        <w:t xml:space="preserve"> baleine</w:t>
      </w:r>
      <w:r w:rsidR="00525BF9">
        <w:rPr>
          <w:sz w:val="22"/>
          <w:szCs w:val="22"/>
          <w:lang w:val="fr-FR"/>
        </w:rPr>
        <w:t>s</w:t>
      </w:r>
      <w:r w:rsidR="00EF4465" w:rsidRPr="00612B59">
        <w:rPr>
          <w:sz w:val="22"/>
          <w:szCs w:val="22"/>
          <w:lang w:val="fr-FR"/>
        </w:rPr>
        <w:t xml:space="preserve"> à dos et les </w:t>
      </w:r>
      <w:r w:rsidR="00C846AD" w:rsidRPr="00612B59">
        <w:rPr>
          <w:sz w:val="22"/>
          <w:szCs w:val="22"/>
          <w:lang w:val="fr-FR"/>
        </w:rPr>
        <w:t>cachalots</w:t>
      </w:r>
      <w:r w:rsidR="00EF4465" w:rsidRPr="00612B59">
        <w:rPr>
          <w:sz w:val="22"/>
          <w:szCs w:val="22"/>
          <w:lang w:val="fr-FR"/>
        </w:rPr>
        <w:t xml:space="preserve">, mais n’ont pu adopter une position </w:t>
      </w:r>
      <w:r w:rsidR="00C846AD" w:rsidRPr="00612B59">
        <w:rPr>
          <w:sz w:val="22"/>
          <w:szCs w:val="22"/>
          <w:lang w:val="fr-FR"/>
        </w:rPr>
        <w:t>commune</w:t>
      </w:r>
      <w:r w:rsidR="00EF4465" w:rsidRPr="00612B59">
        <w:rPr>
          <w:sz w:val="22"/>
          <w:szCs w:val="22"/>
          <w:lang w:val="fr-FR"/>
        </w:rPr>
        <w:t xml:space="preserve"> sur les petits </w:t>
      </w:r>
      <w:r w:rsidR="00C846AD" w:rsidRPr="00612B59">
        <w:rPr>
          <w:sz w:val="22"/>
          <w:szCs w:val="22"/>
          <w:lang w:val="fr-FR"/>
        </w:rPr>
        <w:t>cétacés</w:t>
      </w:r>
      <w:r w:rsidR="00C846AD">
        <w:rPr>
          <w:sz w:val="22"/>
          <w:szCs w:val="22"/>
          <w:lang w:val="fr-FR"/>
        </w:rPr>
        <w:t xml:space="preserve"> tels que les </w:t>
      </w:r>
      <w:r w:rsidR="00EF4465" w:rsidRPr="00612B59">
        <w:rPr>
          <w:sz w:val="22"/>
          <w:szCs w:val="22"/>
          <w:lang w:val="fr-FR"/>
        </w:rPr>
        <w:t>d</w:t>
      </w:r>
      <w:r w:rsidR="00C846AD">
        <w:rPr>
          <w:sz w:val="22"/>
          <w:szCs w:val="22"/>
          <w:lang w:val="fr-FR"/>
        </w:rPr>
        <w:t>a</w:t>
      </w:r>
      <w:r w:rsidR="00EF4465" w:rsidRPr="00612B59">
        <w:rPr>
          <w:sz w:val="22"/>
          <w:szCs w:val="22"/>
          <w:lang w:val="fr-FR"/>
        </w:rPr>
        <w:t>u</w:t>
      </w:r>
      <w:r w:rsidR="00C846AD">
        <w:rPr>
          <w:sz w:val="22"/>
          <w:szCs w:val="22"/>
          <w:lang w:val="fr-FR"/>
        </w:rPr>
        <w:t xml:space="preserve">phins à </w:t>
      </w:r>
      <w:r w:rsidR="00EF4465" w:rsidRPr="00612B59">
        <w:rPr>
          <w:sz w:val="22"/>
          <w:szCs w:val="22"/>
          <w:lang w:val="fr-FR"/>
        </w:rPr>
        <w:t>bec e</w:t>
      </w:r>
      <w:r w:rsidR="00C846AD">
        <w:rPr>
          <w:sz w:val="22"/>
          <w:szCs w:val="22"/>
          <w:lang w:val="fr-FR"/>
        </w:rPr>
        <w:t>t</w:t>
      </w:r>
      <w:r w:rsidR="00EF4465" w:rsidRPr="00612B59">
        <w:rPr>
          <w:sz w:val="22"/>
          <w:szCs w:val="22"/>
          <w:lang w:val="fr-FR"/>
        </w:rPr>
        <w:t xml:space="preserve"> d</w:t>
      </w:r>
      <w:r w:rsidR="00C846AD">
        <w:rPr>
          <w:sz w:val="22"/>
          <w:szCs w:val="22"/>
          <w:lang w:val="fr-FR"/>
        </w:rPr>
        <w:t>’</w:t>
      </w:r>
      <w:r w:rsidR="00EF4465" w:rsidRPr="00612B59">
        <w:rPr>
          <w:sz w:val="22"/>
          <w:szCs w:val="22"/>
          <w:lang w:val="fr-FR"/>
        </w:rPr>
        <w:t>autres d</w:t>
      </w:r>
      <w:r w:rsidR="00C846AD">
        <w:rPr>
          <w:sz w:val="22"/>
          <w:szCs w:val="22"/>
          <w:lang w:val="fr-FR"/>
        </w:rPr>
        <w:t>auphins victimes</w:t>
      </w:r>
      <w:r w:rsidR="00EF4465" w:rsidRPr="00612B59">
        <w:rPr>
          <w:sz w:val="22"/>
          <w:szCs w:val="22"/>
          <w:lang w:val="fr-FR"/>
        </w:rPr>
        <w:t xml:space="preserve"> de prises accid</w:t>
      </w:r>
      <w:r w:rsidR="00C846AD">
        <w:rPr>
          <w:sz w:val="22"/>
          <w:szCs w:val="22"/>
          <w:lang w:val="fr-FR"/>
        </w:rPr>
        <w:t>entelles et de prises directes</w:t>
      </w:r>
      <w:r w:rsidR="00612B59" w:rsidRPr="00612B59">
        <w:rPr>
          <w:sz w:val="22"/>
          <w:szCs w:val="22"/>
          <w:lang w:val="fr-FR"/>
        </w:rPr>
        <w:t>, co</w:t>
      </w:r>
      <w:r w:rsidR="00C846AD">
        <w:rPr>
          <w:sz w:val="22"/>
          <w:szCs w:val="22"/>
          <w:lang w:val="fr-FR"/>
        </w:rPr>
        <w:t>m</w:t>
      </w:r>
      <w:r w:rsidR="00612B59" w:rsidRPr="00612B59">
        <w:rPr>
          <w:sz w:val="22"/>
          <w:szCs w:val="22"/>
          <w:lang w:val="fr-FR"/>
        </w:rPr>
        <w:t>me</w:t>
      </w:r>
      <w:r w:rsidR="00C846AD">
        <w:rPr>
          <w:sz w:val="22"/>
          <w:szCs w:val="22"/>
          <w:lang w:val="fr-FR"/>
        </w:rPr>
        <w:t xml:space="preserve"> ceux</w:t>
      </w:r>
      <w:r w:rsidR="00612B59" w:rsidRPr="00612B59">
        <w:rPr>
          <w:sz w:val="22"/>
          <w:szCs w:val="22"/>
          <w:lang w:val="fr-FR"/>
        </w:rPr>
        <w:t xml:space="preserve"> qui </w:t>
      </w:r>
      <w:r w:rsidR="00C846AD" w:rsidRPr="00612B59">
        <w:rPr>
          <w:sz w:val="22"/>
          <w:szCs w:val="22"/>
          <w:lang w:val="fr-FR"/>
        </w:rPr>
        <w:t>sont</w:t>
      </w:r>
      <w:r w:rsidR="00612B59" w:rsidRPr="00612B59">
        <w:rPr>
          <w:sz w:val="22"/>
          <w:szCs w:val="22"/>
          <w:lang w:val="fr-FR"/>
        </w:rPr>
        <w:t xml:space="preserve"> </w:t>
      </w:r>
      <w:r w:rsidR="00C846AD" w:rsidRPr="00612B59">
        <w:rPr>
          <w:sz w:val="22"/>
          <w:szCs w:val="22"/>
          <w:lang w:val="fr-FR"/>
        </w:rPr>
        <w:t>capt</w:t>
      </w:r>
      <w:r w:rsidR="00C846AD">
        <w:rPr>
          <w:sz w:val="22"/>
          <w:szCs w:val="22"/>
          <w:lang w:val="fr-FR"/>
        </w:rPr>
        <w:t>urés</w:t>
      </w:r>
      <w:r w:rsidR="00612B59">
        <w:rPr>
          <w:sz w:val="22"/>
          <w:szCs w:val="22"/>
          <w:lang w:val="fr-FR"/>
        </w:rPr>
        <w:t xml:space="preserve"> vivants pour des </w:t>
      </w:r>
      <w:r w:rsidR="00C846AD">
        <w:rPr>
          <w:sz w:val="22"/>
          <w:szCs w:val="22"/>
          <w:lang w:val="fr-FR"/>
        </w:rPr>
        <w:t>aquariums</w:t>
      </w:r>
      <w:r w:rsidR="00E03D26" w:rsidRPr="00E03D26">
        <w:rPr>
          <w:sz w:val="22"/>
          <w:szCs w:val="22"/>
          <w:vertAlign w:val="superscript"/>
        </w:rPr>
        <w:footnoteReference w:id="44"/>
      </w:r>
      <w:r w:rsidR="00612B59">
        <w:rPr>
          <w:sz w:val="22"/>
          <w:szCs w:val="22"/>
          <w:lang w:val="fr-FR"/>
        </w:rPr>
        <w:t xml:space="preserve">. </w:t>
      </w:r>
      <w:r w:rsidR="00612B59" w:rsidRPr="00612B59">
        <w:rPr>
          <w:sz w:val="22"/>
          <w:szCs w:val="22"/>
          <w:lang w:val="fr-FR"/>
        </w:rPr>
        <w:t xml:space="preserve">Néanmoins, la CBI est </w:t>
      </w:r>
      <w:r w:rsidR="00C846AD" w:rsidRPr="00612B59">
        <w:rPr>
          <w:sz w:val="22"/>
          <w:szCs w:val="22"/>
          <w:lang w:val="fr-FR"/>
        </w:rPr>
        <w:t>convenue</w:t>
      </w:r>
      <w:r w:rsidR="00612B59" w:rsidRPr="00612B59">
        <w:rPr>
          <w:sz w:val="22"/>
          <w:szCs w:val="22"/>
          <w:lang w:val="fr-FR"/>
        </w:rPr>
        <w:t xml:space="preserve"> q</w:t>
      </w:r>
      <w:r w:rsidR="00DD7F25">
        <w:rPr>
          <w:sz w:val="22"/>
          <w:szCs w:val="22"/>
          <w:lang w:val="fr-FR"/>
        </w:rPr>
        <w:t xml:space="preserve">ue son </w:t>
      </w:r>
      <w:r w:rsidR="00612B59" w:rsidRPr="00612B59">
        <w:rPr>
          <w:sz w:val="22"/>
          <w:szCs w:val="22"/>
          <w:lang w:val="fr-FR"/>
        </w:rPr>
        <w:t xml:space="preserve">Comité scientifique peut évaluer les </w:t>
      </w:r>
      <w:r w:rsidR="00C846AD">
        <w:rPr>
          <w:sz w:val="22"/>
          <w:szCs w:val="22"/>
          <w:lang w:val="fr-FR"/>
        </w:rPr>
        <w:t>recherches effectuées sur les</w:t>
      </w:r>
      <w:r w:rsidR="00612B59" w:rsidRPr="00612B59">
        <w:rPr>
          <w:sz w:val="22"/>
          <w:szCs w:val="22"/>
          <w:lang w:val="fr-FR"/>
        </w:rPr>
        <w:t xml:space="preserve"> petits </w:t>
      </w:r>
      <w:r w:rsidR="00C846AD" w:rsidRPr="00612B59">
        <w:rPr>
          <w:sz w:val="22"/>
          <w:szCs w:val="22"/>
          <w:lang w:val="fr-FR"/>
        </w:rPr>
        <w:t>cétacé</w:t>
      </w:r>
      <w:r w:rsidR="00C846AD">
        <w:rPr>
          <w:sz w:val="22"/>
          <w:szCs w:val="22"/>
          <w:lang w:val="fr-FR"/>
        </w:rPr>
        <w:t>s</w:t>
      </w:r>
      <w:r w:rsidR="00612B59" w:rsidRPr="00612B59">
        <w:rPr>
          <w:sz w:val="22"/>
          <w:szCs w:val="22"/>
          <w:lang w:val="fr-FR"/>
        </w:rPr>
        <w:t xml:space="preserve"> et formuler</w:t>
      </w:r>
      <w:r w:rsidR="00612B59">
        <w:rPr>
          <w:sz w:val="22"/>
          <w:szCs w:val="22"/>
          <w:lang w:val="fr-FR"/>
        </w:rPr>
        <w:t xml:space="preserve"> des</w:t>
      </w:r>
      <w:r w:rsidR="00C846AD">
        <w:rPr>
          <w:sz w:val="22"/>
          <w:szCs w:val="22"/>
          <w:lang w:val="fr-FR"/>
        </w:rPr>
        <w:t xml:space="preserve"> </w:t>
      </w:r>
      <w:r w:rsidR="00612B59">
        <w:rPr>
          <w:sz w:val="22"/>
          <w:szCs w:val="22"/>
          <w:lang w:val="fr-FR"/>
        </w:rPr>
        <w:t>recommandati</w:t>
      </w:r>
      <w:r w:rsidR="00C846AD">
        <w:rPr>
          <w:sz w:val="22"/>
          <w:szCs w:val="22"/>
          <w:lang w:val="fr-FR"/>
        </w:rPr>
        <w:t xml:space="preserve">ons </w:t>
      </w:r>
      <w:r w:rsidR="00612B59">
        <w:rPr>
          <w:sz w:val="22"/>
          <w:szCs w:val="22"/>
          <w:lang w:val="fr-FR"/>
        </w:rPr>
        <w:t>pour leur conserva</w:t>
      </w:r>
      <w:r w:rsidR="00C846AD">
        <w:rPr>
          <w:sz w:val="22"/>
          <w:szCs w:val="22"/>
          <w:lang w:val="fr-FR"/>
        </w:rPr>
        <w:t>tion</w:t>
      </w:r>
      <w:r w:rsidR="00612B59">
        <w:rPr>
          <w:sz w:val="22"/>
          <w:szCs w:val="22"/>
          <w:lang w:val="fr-FR"/>
        </w:rPr>
        <w:t xml:space="preserve"> et leur gestion</w:t>
      </w:r>
      <w:r w:rsidR="00E03D26" w:rsidRPr="00E03D26">
        <w:rPr>
          <w:sz w:val="22"/>
          <w:szCs w:val="22"/>
          <w:vertAlign w:val="superscript"/>
        </w:rPr>
        <w:footnoteReference w:id="45"/>
      </w:r>
      <w:r w:rsidR="00612B59">
        <w:rPr>
          <w:sz w:val="22"/>
          <w:szCs w:val="22"/>
          <w:lang w:val="fr-FR"/>
        </w:rPr>
        <w:t>.</w:t>
      </w:r>
      <w:r w:rsidR="00E03D26" w:rsidRPr="00612B59">
        <w:rPr>
          <w:sz w:val="22"/>
          <w:szCs w:val="22"/>
          <w:lang w:val="fr-FR"/>
        </w:rPr>
        <w:t xml:space="preserve"> </w:t>
      </w:r>
      <w:r w:rsidR="00612B59">
        <w:rPr>
          <w:sz w:val="22"/>
          <w:szCs w:val="22"/>
          <w:lang w:val="fr-FR"/>
        </w:rPr>
        <w:t xml:space="preserve">La CBI a adopté des </w:t>
      </w:r>
      <w:r w:rsidR="00C846AD">
        <w:rPr>
          <w:sz w:val="22"/>
          <w:szCs w:val="22"/>
          <w:lang w:val="fr-FR"/>
        </w:rPr>
        <w:t>résolutions</w:t>
      </w:r>
      <w:r w:rsidR="00E03D26" w:rsidRPr="00612B59">
        <w:rPr>
          <w:sz w:val="22"/>
          <w:szCs w:val="22"/>
          <w:lang w:val="fr-FR"/>
        </w:rPr>
        <w:t xml:space="preserve"> recomm</w:t>
      </w:r>
      <w:r w:rsidR="00612B59" w:rsidRPr="00612B59">
        <w:rPr>
          <w:sz w:val="22"/>
          <w:szCs w:val="22"/>
          <w:lang w:val="fr-FR"/>
        </w:rPr>
        <w:t>a</w:t>
      </w:r>
      <w:r w:rsidR="00E03D26" w:rsidRPr="00612B59">
        <w:rPr>
          <w:sz w:val="22"/>
          <w:szCs w:val="22"/>
          <w:lang w:val="fr-FR"/>
        </w:rPr>
        <w:t>nd</w:t>
      </w:r>
      <w:r w:rsidR="00612B59" w:rsidRPr="00612B59">
        <w:rPr>
          <w:sz w:val="22"/>
          <w:szCs w:val="22"/>
          <w:lang w:val="fr-FR"/>
        </w:rPr>
        <w:t>ant</w:t>
      </w:r>
      <w:r w:rsidR="00E03D26" w:rsidRPr="00612B59">
        <w:rPr>
          <w:sz w:val="22"/>
          <w:szCs w:val="22"/>
          <w:lang w:val="fr-FR"/>
        </w:rPr>
        <w:t xml:space="preserve"> </w:t>
      </w:r>
      <w:r w:rsidR="00612B59" w:rsidRPr="00612B59">
        <w:rPr>
          <w:sz w:val="22"/>
          <w:szCs w:val="22"/>
          <w:lang w:val="fr-FR"/>
        </w:rPr>
        <w:t xml:space="preserve">aux </w:t>
      </w:r>
      <w:r w:rsidR="00C846AD" w:rsidRPr="00612B59">
        <w:rPr>
          <w:sz w:val="22"/>
          <w:szCs w:val="22"/>
          <w:lang w:val="fr-FR"/>
        </w:rPr>
        <w:t>membres</w:t>
      </w:r>
      <w:r w:rsidR="00612B59" w:rsidRPr="00612B59">
        <w:rPr>
          <w:sz w:val="22"/>
          <w:szCs w:val="22"/>
          <w:lang w:val="fr-FR"/>
        </w:rPr>
        <w:t xml:space="preserve"> de mener des </w:t>
      </w:r>
      <w:r w:rsidR="00C846AD" w:rsidRPr="00612B59">
        <w:rPr>
          <w:sz w:val="22"/>
          <w:szCs w:val="22"/>
          <w:lang w:val="fr-FR"/>
        </w:rPr>
        <w:t>actions</w:t>
      </w:r>
      <w:r w:rsidR="00612B59" w:rsidRPr="00612B59">
        <w:rPr>
          <w:sz w:val="22"/>
          <w:szCs w:val="22"/>
          <w:lang w:val="fr-FR"/>
        </w:rPr>
        <w:t xml:space="preserve"> </w:t>
      </w:r>
      <w:r w:rsidR="00C846AD" w:rsidRPr="00612B59">
        <w:rPr>
          <w:sz w:val="22"/>
          <w:szCs w:val="22"/>
          <w:lang w:val="fr-FR"/>
        </w:rPr>
        <w:t>concernant</w:t>
      </w:r>
      <w:r w:rsidR="00612B59" w:rsidRPr="00612B59">
        <w:rPr>
          <w:sz w:val="22"/>
          <w:szCs w:val="22"/>
          <w:lang w:val="fr-FR"/>
        </w:rPr>
        <w:t xml:space="preserve"> </w:t>
      </w:r>
      <w:r w:rsidR="00C846AD">
        <w:rPr>
          <w:sz w:val="22"/>
          <w:szCs w:val="22"/>
          <w:lang w:val="fr-FR"/>
        </w:rPr>
        <w:t>l</w:t>
      </w:r>
      <w:r w:rsidR="00612B59" w:rsidRPr="00612B59">
        <w:rPr>
          <w:sz w:val="22"/>
          <w:szCs w:val="22"/>
          <w:lang w:val="fr-FR"/>
        </w:rPr>
        <w:t xml:space="preserve">es petits </w:t>
      </w:r>
      <w:r w:rsidR="00C846AD" w:rsidRPr="00612B59">
        <w:rPr>
          <w:sz w:val="22"/>
          <w:szCs w:val="22"/>
          <w:lang w:val="fr-FR"/>
        </w:rPr>
        <w:t>cétacés</w:t>
      </w:r>
      <w:r w:rsidR="00612B59" w:rsidRPr="00612B59">
        <w:rPr>
          <w:sz w:val="22"/>
          <w:szCs w:val="22"/>
          <w:lang w:val="fr-FR"/>
        </w:rPr>
        <w:t xml:space="preserve">. Par </w:t>
      </w:r>
      <w:r w:rsidR="00C846AD" w:rsidRPr="00612B59">
        <w:rPr>
          <w:sz w:val="22"/>
          <w:szCs w:val="22"/>
          <w:lang w:val="fr-FR"/>
        </w:rPr>
        <w:t>exemple</w:t>
      </w:r>
      <w:r w:rsidR="00612B59" w:rsidRPr="00612B59">
        <w:rPr>
          <w:sz w:val="22"/>
          <w:szCs w:val="22"/>
          <w:lang w:val="fr-FR"/>
        </w:rPr>
        <w:t>, les résolutions de la CBI ont invité</w:t>
      </w:r>
      <w:r w:rsidR="00E03D26" w:rsidRPr="00612B59">
        <w:rPr>
          <w:sz w:val="22"/>
          <w:szCs w:val="22"/>
          <w:lang w:val="fr-FR"/>
        </w:rPr>
        <w:t xml:space="preserve"> Greenland </w:t>
      </w:r>
      <w:r w:rsidR="00612B59" w:rsidRPr="00612B59">
        <w:rPr>
          <w:sz w:val="22"/>
          <w:szCs w:val="22"/>
          <w:lang w:val="fr-FR"/>
        </w:rPr>
        <w:t xml:space="preserve">à prendre des </w:t>
      </w:r>
      <w:r w:rsidR="00C846AD" w:rsidRPr="00612B59">
        <w:rPr>
          <w:sz w:val="22"/>
          <w:szCs w:val="22"/>
          <w:lang w:val="fr-FR"/>
        </w:rPr>
        <w:t>mesures</w:t>
      </w:r>
      <w:r w:rsidR="00612B59" w:rsidRPr="00612B59">
        <w:rPr>
          <w:sz w:val="22"/>
          <w:szCs w:val="22"/>
          <w:lang w:val="fr-FR"/>
        </w:rPr>
        <w:t xml:space="preserve"> pour assurer </w:t>
      </w:r>
      <w:r w:rsidR="00C846AD">
        <w:rPr>
          <w:sz w:val="22"/>
          <w:szCs w:val="22"/>
          <w:lang w:val="fr-FR"/>
        </w:rPr>
        <w:t>l</w:t>
      </w:r>
      <w:r w:rsidR="00612B59" w:rsidRPr="00612B59">
        <w:rPr>
          <w:sz w:val="22"/>
          <w:szCs w:val="22"/>
          <w:lang w:val="fr-FR"/>
        </w:rPr>
        <w:t xml:space="preserve">a durabilité de ses prises de </w:t>
      </w:r>
      <w:r w:rsidR="00612B59">
        <w:rPr>
          <w:sz w:val="22"/>
          <w:szCs w:val="22"/>
          <w:lang w:val="fr-FR"/>
        </w:rPr>
        <w:t xml:space="preserve">bélugas et de </w:t>
      </w:r>
      <w:r w:rsidR="00E03D26" w:rsidRPr="00612B59">
        <w:rPr>
          <w:rFonts w:eastAsia="Calibri"/>
          <w:sz w:val="22"/>
          <w:szCs w:val="22"/>
          <w:lang w:val="fr-FR"/>
        </w:rPr>
        <w:t>nar</w:t>
      </w:r>
      <w:r w:rsidR="00612B59">
        <w:rPr>
          <w:rFonts w:eastAsia="Calibri"/>
          <w:sz w:val="22"/>
          <w:szCs w:val="22"/>
          <w:lang w:val="fr-FR"/>
        </w:rPr>
        <w:t>vals</w:t>
      </w:r>
      <w:r w:rsidR="00E03D26" w:rsidRPr="00E03D26">
        <w:rPr>
          <w:rFonts w:eastAsia="Calibri"/>
          <w:sz w:val="22"/>
          <w:szCs w:val="22"/>
          <w:vertAlign w:val="superscript"/>
        </w:rPr>
        <w:footnoteReference w:id="46"/>
      </w:r>
      <w:r w:rsidR="00E03D26" w:rsidRPr="00612B59">
        <w:rPr>
          <w:rFonts w:eastAsia="Calibri"/>
          <w:sz w:val="22"/>
          <w:szCs w:val="22"/>
          <w:lang w:val="fr-FR"/>
        </w:rPr>
        <w:t xml:space="preserve"> </w:t>
      </w:r>
      <w:r w:rsidR="00612B59">
        <w:rPr>
          <w:rFonts w:eastAsia="Calibri"/>
          <w:sz w:val="22"/>
          <w:szCs w:val="22"/>
          <w:lang w:val="fr-FR"/>
        </w:rPr>
        <w:t xml:space="preserve">et a exhorté le Mexique à </w:t>
      </w:r>
      <w:r w:rsidR="00C846AD">
        <w:rPr>
          <w:rFonts w:eastAsia="Calibri"/>
          <w:sz w:val="22"/>
          <w:szCs w:val="22"/>
          <w:lang w:val="fr-FR"/>
        </w:rPr>
        <w:t>faire</w:t>
      </w:r>
      <w:r w:rsidR="00612B59">
        <w:rPr>
          <w:rFonts w:eastAsia="Calibri"/>
          <w:sz w:val="22"/>
          <w:szCs w:val="22"/>
          <w:lang w:val="fr-FR"/>
        </w:rPr>
        <w:t xml:space="preserve"> plus </w:t>
      </w:r>
      <w:r w:rsidR="00C846AD">
        <w:rPr>
          <w:rFonts w:eastAsia="Calibri"/>
          <w:sz w:val="22"/>
          <w:szCs w:val="22"/>
          <w:lang w:val="fr-FR"/>
        </w:rPr>
        <w:t>pour protéger</w:t>
      </w:r>
      <w:r w:rsidR="00612B59">
        <w:rPr>
          <w:rFonts w:eastAsia="Calibri"/>
          <w:sz w:val="22"/>
          <w:szCs w:val="22"/>
          <w:lang w:val="fr-FR"/>
        </w:rPr>
        <w:t xml:space="preserve"> </w:t>
      </w:r>
      <w:r w:rsidR="00C846AD">
        <w:rPr>
          <w:rFonts w:eastAsia="Calibri"/>
          <w:sz w:val="22"/>
          <w:szCs w:val="22"/>
          <w:lang w:val="fr-FR"/>
        </w:rPr>
        <w:t>le vaquita menacé d’extinction</w:t>
      </w:r>
      <w:r w:rsidR="00E03D26" w:rsidRPr="00E03D26">
        <w:rPr>
          <w:rFonts w:eastAsia="Calibri"/>
          <w:sz w:val="22"/>
          <w:szCs w:val="22"/>
          <w:vertAlign w:val="superscript"/>
        </w:rPr>
        <w:footnoteReference w:id="47"/>
      </w:r>
      <w:r w:rsidR="00C846AD">
        <w:rPr>
          <w:rFonts w:eastAsia="Calibri"/>
          <w:sz w:val="22"/>
          <w:szCs w:val="22"/>
          <w:lang w:val="fr-FR"/>
        </w:rPr>
        <w:t>.</w:t>
      </w:r>
    </w:p>
    <w:p w:rsidR="00E03D26" w:rsidRPr="00612B59" w:rsidRDefault="00E03D26" w:rsidP="00F52C17">
      <w:pPr>
        <w:widowControl/>
        <w:autoSpaceDE/>
        <w:autoSpaceDN/>
        <w:adjustRightInd/>
        <w:ind w:left="142"/>
        <w:jc w:val="both"/>
        <w:rPr>
          <w:sz w:val="22"/>
          <w:szCs w:val="22"/>
          <w:lang w:val="fr-FR"/>
        </w:rPr>
      </w:pPr>
      <w:r w:rsidRPr="00612B59">
        <w:rPr>
          <w:rFonts w:eastAsia="Calibri"/>
          <w:sz w:val="22"/>
          <w:szCs w:val="22"/>
          <w:lang w:val="fr-FR"/>
        </w:rPr>
        <w:t xml:space="preserve"> </w:t>
      </w:r>
    </w:p>
    <w:p w:rsidR="00E03D26" w:rsidRPr="00612B59" w:rsidRDefault="00E03D26" w:rsidP="00E03D26">
      <w:pPr>
        <w:widowControl/>
        <w:autoSpaceDE/>
        <w:autoSpaceDN/>
        <w:adjustRightInd/>
        <w:jc w:val="both"/>
        <w:rPr>
          <w:sz w:val="22"/>
          <w:szCs w:val="22"/>
          <w:lang w:val="fr-FR"/>
        </w:rPr>
      </w:pPr>
    </w:p>
    <w:p w:rsidR="00E03D26" w:rsidRPr="00CC2CDF" w:rsidRDefault="00073115" w:rsidP="00515C78">
      <w:pPr>
        <w:pStyle w:val="ListParagraph"/>
        <w:widowControl/>
        <w:numPr>
          <w:ilvl w:val="0"/>
          <w:numId w:val="26"/>
        </w:numPr>
        <w:autoSpaceDE/>
        <w:autoSpaceDN/>
        <w:adjustRightInd/>
        <w:ind w:left="426" w:hanging="426"/>
        <w:jc w:val="both"/>
        <w:rPr>
          <w:rFonts w:eastAsia="Calibri"/>
          <w:b/>
          <w:sz w:val="22"/>
          <w:szCs w:val="22"/>
          <w:lang w:val="fr-FR"/>
        </w:rPr>
      </w:pPr>
      <w:r>
        <w:rPr>
          <w:rFonts w:eastAsia="Calibri"/>
          <w:b/>
          <w:sz w:val="22"/>
          <w:szCs w:val="22"/>
          <w:lang w:val="fr-FR"/>
        </w:rPr>
        <w:t>Mise en œuvre</w:t>
      </w:r>
      <w:r w:rsidR="0036717F">
        <w:rPr>
          <w:rFonts w:eastAsia="Calibri"/>
          <w:b/>
          <w:sz w:val="22"/>
          <w:szCs w:val="22"/>
          <w:lang w:val="fr-FR"/>
        </w:rPr>
        <w:t xml:space="preserve"> par</w:t>
      </w:r>
      <w:r w:rsidR="00CC2CDF" w:rsidRPr="00CC2CDF">
        <w:rPr>
          <w:rFonts w:eastAsia="Calibri"/>
          <w:b/>
          <w:sz w:val="22"/>
          <w:szCs w:val="22"/>
          <w:lang w:val="fr-FR"/>
        </w:rPr>
        <w:t xml:space="preserve"> les Parties à la CMS des dispositions relatives à la capture de cétacés vivants</w:t>
      </w:r>
      <w:r w:rsidR="00E03D26" w:rsidRPr="00CC2CDF">
        <w:rPr>
          <w:rFonts w:eastAsia="Calibri"/>
          <w:b/>
          <w:sz w:val="22"/>
          <w:szCs w:val="22"/>
          <w:lang w:val="fr-FR"/>
        </w:rPr>
        <w:t xml:space="preserve"> </w:t>
      </w:r>
    </w:p>
    <w:p w:rsidR="00E03D26" w:rsidRPr="00CC2CDF" w:rsidRDefault="00E03D26" w:rsidP="00E03D26">
      <w:pPr>
        <w:widowControl/>
        <w:autoSpaceDE/>
        <w:autoSpaceDN/>
        <w:adjustRightInd/>
        <w:jc w:val="both"/>
        <w:rPr>
          <w:rFonts w:eastAsia="Calibri"/>
          <w:b/>
          <w:sz w:val="22"/>
          <w:szCs w:val="22"/>
          <w:lang w:val="fr-FR"/>
        </w:rPr>
      </w:pPr>
    </w:p>
    <w:p w:rsidR="00E03D26" w:rsidRPr="00B81134" w:rsidRDefault="00B51D83" w:rsidP="00B81134">
      <w:pPr>
        <w:pStyle w:val="ListParagraph"/>
        <w:widowControl/>
        <w:numPr>
          <w:ilvl w:val="0"/>
          <w:numId w:val="28"/>
        </w:numPr>
        <w:autoSpaceDE/>
        <w:autoSpaceDN/>
        <w:adjustRightInd/>
        <w:jc w:val="both"/>
        <w:rPr>
          <w:rFonts w:eastAsia="Calibri"/>
          <w:sz w:val="22"/>
          <w:szCs w:val="22"/>
          <w:lang w:val="fr-FR"/>
        </w:rPr>
      </w:pPr>
      <w:r w:rsidRPr="00B81134">
        <w:rPr>
          <w:rFonts w:eastAsia="Calibri"/>
          <w:sz w:val="22"/>
          <w:szCs w:val="22"/>
          <w:lang w:val="fr-FR"/>
        </w:rPr>
        <w:t xml:space="preserve">La Résolution 11.22 de la CMS invite les Parties qui ne l’auraient pas déjà fait à élaborer et à mettre en application une loi nationale, le cas échéant, interdisant la capture </w:t>
      </w:r>
      <w:r w:rsidR="00B81134" w:rsidRPr="00B81134">
        <w:rPr>
          <w:rFonts w:eastAsia="Calibri"/>
          <w:sz w:val="22"/>
          <w:szCs w:val="22"/>
          <w:lang w:val="fr-FR"/>
        </w:rPr>
        <w:t>dans leur</w:t>
      </w:r>
      <w:r w:rsidRPr="00B81134">
        <w:rPr>
          <w:rFonts w:eastAsia="Calibri"/>
          <w:sz w:val="22"/>
          <w:szCs w:val="22"/>
          <w:lang w:val="fr-FR"/>
        </w:rPr>
        <w:t xml:space="preserve"> milieu naturel de cétacés vivants à des fins commerciales. Comm</w:t>
      </w:r>
      <w:r w:rsidR="00C11CFD" w:rsidRPr="00B81134">
        <w:rPr>
          <w:rFonts w:eastAsia="Calibri"/>
          <w:sz w:val="22"/>
          <w:szCs w:val="22"/>
          <w:lang w:val="fr-FR"/>
        </w:rPr>
        <w:t>e</w:t>
      </w:r>
      <w:r w:rsidRPr="00B81134">
        <w:rPr>
          <w:rFonts w:eastAsia="Calibri"/>
          <w:sz w:val="22"/>
          <w:szCs w:val="22"/>
          <w:lang w:val="fr-FR"/>
        </w:rPr>
        <w:t xml:space="preserve"> il est d</w:t>
      </w:r>
      <w:r w:rsidR="00C11CFD" w:rsidRPr="00B81134">
        <w:rPr>
          <w:rFonts w:eastAsia="Calibri"/>
          <w:sz w:val="22"/>
          <w:szCs w:val="22"/>
          <w:lang w:val="fr-FR"/>
        </w:rPr>
        <w:t>é</w:t>
      </w:r>
      <w:r w:rsidRPr="00B81134">
        <w:rPr>
          <w:rFonts w:eastAsia="Calibri"/>
          <w:sz w:val="22"/>
          <w:szCs w:val="22"/>
          <w:lang w:val="fr-FR"/>
        </w:rPr>
        <w:t>crit ci-dessus, cette disp</w:t>
      </w:r>
      <w:r w:rsidR="00C11CFD" w:rsidRPr="00B81134">
        <w:rPr>
          <w:rFonts w:eastAsia="Calibri"/>
          <w:sz w:val="22"/>
          <w:szCs w:val="22"/>
          <w:lang w:val="fr-FR"/>
        </w:rPr>
        <w:t>osition</w:t>
      </w:r>
      <w:r w:rsidRPr="00B81134">
        <w:rPr>
          <w:rFonts w:eastAsia="Calibri"/>
          <w:sz w:val="22"/>
          <w:szCs w:val="22"/>
          <w:lang w:val="fr-FR"/>
        </w:rPr>
        <w:t xml:space="preserve"> renforce l’interdiction</w:t>
      </w:r>
      <w:r w:rsidR="00C11CFD" w:rsidRPr="00B81134">
        <w:rPr>
          <w:rFonts w:eastAsia="Calibri"/>
          <w:sz w:val="22"/>
          <w:szCs w:val="22"/>
          <w:lang w:val="fr-FR"/>
        </w:rPr>
        <w:t xml:space="preserve"> des « prélèvements » des spécimens figurant à l’Annexe I signalée dans l’’Article III de la CMS et, pour les Parties à</w:t>
      </w:r>
      <w:r w:rsidR="00E03D26" w:rsidRPr="00B81134">
        <w:rPr>
          <w:rFonts w:eastAsia="Calibri"/>
          <w:sz w:val="22"/>
          <w:szCs w:val="22"/>
          <w:lang w:val="fr-FR"/>
        </w:rPr>
        <w:t xml:space="preserve"> ACCOBAMS, </w:t>
      </w:r>
      <w:r w:rsidR="00C11CFD" w:rsidRPr="00B81134">
        <w:rPr>
          <w:rFonts w:eastAsia="Calibri"/>
          <w:sz w:val="22"/>
          <w:szCs w:val="22"/>
          <w:lang w:val="fr-FR"/>
        </w:rPr>
        <w:t>l’extension de l’interdiction de prélèvement de</w:t>
      </w:r>
      <w:r w:rsidR="0036717F" w:rsidRPr="00B81134">
        <w:rPr>
          <w:rFonts w:eastAsia="Calibri"/>
          <w:sz w:val="22"/>
          <w:szCs w:val="22"/>
          <w:lang w:val="fr-FR"/>
        </w:rPr>
        <w:t xml:space="preserve"> spécimens</w:t>
      </w:r>
      <w:r w:rsidR="00C11CFD" w:rsidRPr="00B81134">
        <w:rPr>
          <w:rFonts w:eastAsia="Calibri"/>
          <w:sz w:val="22"/>
          <w:szCs w:val="22"/>
          <w:lang w:val="fr-FR"/>
        </w:rPr>
        <w:t xml:space="preserve"> inscrits à l’Annexe II de la CMS couverts par ACCOBAMS. Toutefois, elle invite aussi les Parties à la CMS à interdire la capture de tous </w:t>
      </w:r>
      <w:r w:rsidR="008E2896" w:rsidRPr="00B81134">
        <w:rPr>
          <w:rFonts w:eastAsia="Calibri"/>
          <w:sz w:val="22"/>
          <w:szCs w:val="22"/>
          <w:lang w:val="fr-FR"/>
        </w:rPr>
        <w:t>l</w:t>
      </w:r>
      <w:r w:rsidR="00C11CFD" w:rsidRPr="00B81134">
        <w:rPr>
          <w:rFonts w:eastAsia="Calibri"/>
          <w:sz w:val="22"/>
          <w:szCs w:val="22"/>
          <w:lang w:val="fr-FR"/>
        </w:rPr>
        <w:t xml:space="preserve">es </w:t>
      </w:r>
      <w:r w:rsidR="008E2896" w:rsidRPr="00B81134">
        <w:rPr>
          <w:rFonts w:eastAsia="Calibri"/>
          <w:sz w:val="22"/>
          <w:szCs w:val="22"/>
          <w:lang w:val="fr-FR"/>
        </w:rPr>
        <w:t>cétacés</w:t>
      </w:r>
      <w:r w:rsidR="00C11CFD" w:rsidRPr="00B81134">
        <w:rPr>
          <w:rFonts w:eastAsia="Calibri"/>
          <w:sz w:val="22"/>
          <w:szCs w:val="22"/>
          <w:lang w:val="fr-FR"/>
        </w:rPr>
        <w:t xml:space="preserve"> vivants qu’ils figurent ou non à l’Annexe I ou à l’Annexe II de la CMS.</w:t>
      </w:r>
      <w:r w:rsidR="00E03D26" w:rsidRPr="00B81134">
        <w:rPr>
          <w:rFonts w:eastAsia="Calibri"/>
          <w:sz w:val="22"/>
          <w:szCs w:val="22"/>
          <w:lang w:val="fr-FR"/>
        </w:rPr>
        <w:t xml:space="preserve"> </w:t>
      </w:r>
    </w:p>
    <w:p w:rsidR="00E03D26" w:rsidRPr="00C11CFD" w:rsidRDefault="00E03D26" w:rsidP="00E03D26">
      <w:pPr>
        <w:widowControl/>
        <w:autoSpaceDE/>
        <w:autoSpaceDN/>
        <w:adjustRightInd/>
        <w:jc w:val="both"/>
        <w:rPr>
          <w:rFonts w:eastAsia="Calibri"/>
          <w:sz w:val="22"/>
          <w:szCs w:val="22"/>
          <w:lang w:val="fr-FR"/>
        </w:rPr>
      </w:pPr>
    </w:p>
    <w:p w:rsidR="00E03D26" w:rsidRPr="00F52C17" w:rsidRDefault="00B51D83" w:rsidP="00F52C17">
      <w:pPr>
        <w:pStyle w:val="ListParagraph"/>
        <w:widowControl/>
        <w:numPr>
          <w:ilvl w:val="0"/>
          <w:numId w:val="28"/>
        </w:numPr>
        <w:autoSpaceDE/>
        <w:autoSpaceDN/>
        <w:adjustRightInd/>
        <w:jc w:val="both"/>
        <w:rPr>
          <w:rFonts w:eastAsia="Calibri"/>
          <w:sz w:val="22"/>
          <w:szCs w:val="22"/>
          <w:lang w:val="fr-FR"/>
        </w:rPr>
      </w:pPr>
      <w:r w:rsidRPr="00F52C17">
        <w:rPr>
          <w:rFonts w:eastAsia="Calibri"/>
          <w:sz w:val="22"/>
          <w:szCs w:val="22"/>
          <w:lang w:val="fr-FR"/>
        </w:rPr>
        <w:t>Les Parties à la CMS ont adopté plusieurs approches pour mettre en application l’interdiction de prélèvement pour les cétacés figurant à l’Annexe I de la CMS. Ces approches diffèrent en fonction de l’espèce concernée par l’interdiction de prélèvement</w:t>
      </w:r>
      <w:r w:rsidR="0036717F">
        <w:rPr>
          <w:rFonts w:eastAsia="Calibri"/>
          <w:sz w:val="22"/>
          <w:szCs w:val="22"/>
          <w:lang w:val="fr-FR"/>
        </w:rPr>
        <w:t>, des exceptions qui s’appliquent à l’interdiction de prélèvements et de l</w:t>
      </w:r>
      <w:r w:rsidRPr="00F52C17">
        <w:rPr>
          <w:rFonts w:eastAsia="Calibri"/>
          <w:sz w:val="22"/>
          <w:szCs w:val="22"/>
          <w:lang w:val="fr-FR"/>
        </w:rPr>
        <w:t>a zone géographique dans laquelle s’applique cette interdiction.</w:t>
      </w:r>
      <w:r w:rsidR="00E03D26" w:rsidRPr="00F52C17">
        <w:rPr>
          <w:rFonts w:eastAsia="Calibri"/>
          <w:sz w:val="22"/>
          <w:szCs w:val="22"/>
          <w:lang w:val="fr-FR"/>
        </w:rPr>
        <w:t xml:space="preserve">  </w:t>
      </w:r>
    </w:p>
    <w:p w:rsidR="00E03D26" w:rsidRPr="00B51D83" w:rsidRDefault="00E03D26" w:rsidP="00E03D26">
      <w:pPr>
        <w:widowControl/>
        <w:autoSpaceDE/>
        <w:autoSpaceDN/>
        <w:adjustRightInd/>
        <w:jc w:val="both"/>
        <w:rPr>
          <w:rFonts w:eastAsia="Calibri"/>
          <w:sz w:val="22"/>
          <w:szCs w:val="22"/>
          <w:lang w:val="fr-FR"/>
        </w:rPr>
      </w:pPr>
    </w:p>
    <w:p w:rsidR="00E03D26" w:rsidRPr="00E03D26" w:rsidRDefault="00E03D26" w:rsidP="00515C78">
      <w:pPr>
        <w:widowControl/>
        <w:autoSpaceDE/>
        <w:autoSpaceDN/>
        <w:adjustRightInd/>
        <w:ind w:left="720" w:hanging="294"/>
        <w:jc w:val="both"/>
        <w:outlineLvl w:val="0"/>
        <w:rPr>
          <w:rFonts w:eastAsia="Calibri"/>
          <w:sz w:val="22"/>
          <w:szCs w:val="22"/>
        </w:rPr>
      </w:pPr>
      <w:r w:rsidRPr="00E03D26">
        <w:rPr>
          <w:rFonts w:eastAsia="Calibri"/>
          <w:i/>
          <w:sz w:val="22"/>
          <w:szCs w:val="22"/>
        </w:rPr>
        <w:t>Argentin</w:t>
      </w:r>
      <w:r w:rsidR="00F71D66">
        <w:rPr>
          <w:rFonts w:eastAsia="Calibri"/>
          <w:i/>
          <w:sz w:val="22"/>
          <w:szCs w:val="22"/>
        </w:rPr>
        <w:t>e</w:t>
      </w:r>
      <w:r w:rsidRPr="00E03D26">
        <w:rPr>
          <w:rFonts w:eastAsia="Calibri"/>
          <w:i/>
          <w:sz w:val="22"/>
          <w:szCs w:val="22"/>
        </w:rPr>
        <w:t xml:space="preserve"> </w:t>
      </w:r>
    </w:p>
    <w:p w:rsidR="00E03D26" w:rsidRPr="00E03D26" w:rsidRDefault="00E03D26" w:rsidP="00E03D26">
      <w:pPr>
        <w:widowControl/>
        <w:autoSpaceDE/>
        <w:autoSpaceDN/>
        <w:adjustRightInd/>
        <w:jc w:val="both"/>
        <w:rPr>
          <w:rFonts w:eastAsia="Calibri"/>
          <w:sz w:val="22"/>
          <w:szCs w:val="22"/>
        </w:rPr>
      </w:pPr>
    </w:p>
    <w:p w:rsidR="00E03D26" w:rsidRPr="00F52C17" w:rsidRDefault="00F71D66" w:rsidP="00F52C17">
      <w:pPr>
        <w:pStyle w:val="ListParagraph"/>
        <w:widowControl/>
        <w:numPr>
          <w:ilvl w:val="0"/>
          <w:numId w:val="28"/>
        </w:numPr>
        <w:autoSpaceDE/>
        <w:autoSpaceDN/>
        <w:adjustRightInd/>
        <w:jc w:val="both"/>
        <w:rPr>
          <w:rFonts w:eastAsia="Calibri"/>
          <w:sz w:val="22"/>
          <w:szCs w:val="22"/>
          <w:lang w:val="fr-FR"/>
        </w:rPr>
      </w:pPr>
      <w:r w:rsidRPr="00F52C17">
        <w:rPr>
          <w:rFonts w:eastAsia="Calibri"/>
          <w:sz w:val="22"/>
          <w:szCs w:val="22"/>
          <w:lang w:val="fr-FR"/>
        </w:rPr>
        <w:t>L’</w:t>
      </w:r>
      <w:r w:rsidR="00E03D26" w:rsidRPr="00F52C17">
        <w:rPr>
          <w:rFonts w:eastAsia="Calibri"/>
          <w:sz w:val="22"/>
          <w:szCs w:val="22"/>
          <w:lang w:val="fr-FR"/>
        </w:rPr>
        <w:t>Argentin</w:t>
      </w:r>
      <w:r w:rsidRPr="00F52C17">
        <w:rPr>
          <w:rFonts w:eastAsia="Calibri"/>
          <w:sz w:val="22"/>
          <w:szCs w:val="22"/>
          <w:lang w:val="fr-FR"/>
        </w:rPr>
        <w:t>e</w:t>
      </w:r>
      <w:r w:rsidR="00E03D26" w:rsidRPr="00F52C17">
        <w:rPr>
          <w:rFonts w:eastAsia="Calibri"/>
          <w:sz w:val="22"/>
          <w:szCs w:val="22"/>
          <w:lang w:val="fr-FR"/>
        </w:rPr>
        <w:t xml:space="preserve">, </w:t>
      </w:r>
      <w:r w:rsidRPr="00F52C17">
        <w:rPr>
          <w:rFonts w:eastAsia="Calibri"/>
          <w:sz w:val="22"/>
          <w:szCs w:val="22"/>
          <w:lang w:val="fr-FR"/>
        </w:rPr>
        <w:t xml:space="preserve">par la Loi </w:t>
      </w:r>
      <w:r w:rsidR="0036717F">
        <w:rPr>
          <w:rFonts w:eastAsia="Calibri"/>
          <w:sz w:val="22"/>
          <w:szCs w:val="22"/>
          <w:lang w:val="fr-FR"/>
        </w:rPr>
        <w:t xml:space="preserve">n° </w:t>
      </w:r>
      <w:r w:rsidRPr="00F52C17">
        <w:rPr>
          <w:rFonts w:eastAsia="Calibri"/>
          <w:sz w:val="22"/>
          <w:szCs w:val="22"/>
          <w:lang w:val="fr-FR"/>
        </w:rPr>
        <w:t>25577</w:t>
      </w:r>
      <w:r w:rsidR="00E03D26" w:rsidRPr="00E03D26">
        <w:rPr>
          <w:rFonts w:eastAsia="Calibri"/>
          <w:vertAlign w:val="superscript"/>
        </w:rPr>
        <w:footnoteReference w:id="48"/>
      </w:r>
      <w:r w:rsidR="00E03D26" w:rsidRPr="00F52C17">
        <w:rPr>
          <w:rFonts w:eastAsia="Calibri"/>
          <w:sz w:val="22"/>
          <w:szCs w:val="22"/>
          <w:lang w:val="fr-FR"/>
        </w:rPr>
        <w:t xml:space="preserve"> </w:t>
      </w:r>
      <w:r w:rsidRPr="00F52C17">
        <w:rPr>
          <w:rFonts w:eastAsia="Calibri"/>
          <w:sz w:val="22"/>
          <w:szCs w:val="22"/>
          <w:lang w:val="fr-FR"/>
        </w:rPr>
        <w:t xml:space="preserve">interdit la chasse et la capture des </w:t>
      </w:r>
      <w:r w:rsidR="00E44694" w:rsidRPr="00F52C17">
        <w:rPr>
          <w:rFonts w:eastAsia="Calibri"/>
          <w:sz w:val="22"/>
          <w:szCs w:val="22"/>
          <w:lang w:val="fr-FR"/>
        </w:rPr>
        <w:t>espèces</w:t>
      </w:r>
      <w:r w:rsidRPr="00F52C17">
        <w:rPr>
          <w:rFonts w:eastAsia="Calibri"/>
          <w:sz w:val="22"/>
          <w:szCs w:val="22"/>
          <w:lang w:val="fr-FR"/>
        </w:rPr>
        <w:t xml:space="preserve"> de </w:t>
      </w:r>
      <w:r w:rsidR="00E44694" w:rsidRPr="00F52C17">
        <w:rPr>
          <w:rFonts w:eastAsia="Calibri"/>
          <w:sz w:val="22"/>
          <w:szCs w:val="22"/>
          <w:lang w:val="fr-FR"/>
        </w:rPr>
        <w:t xml:space="preserve">cétacés </w:t>
      </w:r>
      <w:r w:rsidRPr="00F52C17">
        <w:rPr>
          <w:rFonts w:eastAsia="Calibri"/>
          <w:sz w:val="22"/>
          <w:szCs w:val="22"/>
          <w:lang w:val="fr-FR"/>
        </w:rPr>
        <w:t>inscrites</w:t>
      </w:r>
      <w:r w:rsidR="00E03D26" w:rsidRPr="00E03D26">
        <w:rPr>
          <w:rFonts w:eastAsia="Calibri"/>
          <w:vertAlign w:val="superscript"/>
        </w:rPr>
        <w:footnoteReference w:id="49"/>
      </w:r>
      <w:r w:rsidR="00E03D26" w:rsidRPr="00F52C17">
        <w:rPr>
          <w:rFonts w:eastAsia="Calibri"/>
          <w:sz w:val="22"/>
          <w:szCs w:val="22"/>
          <w:lang w:val="fr-FR"/>
        </w:rPr>
        <w:t xml:space="preserve"> </w:t>
      </w:r>
      <w:r w:rsidRPr="00F52C17">
        <w:rPr>
          <w:rFonts w:eastAsia="Calibri"/>
          <w:sz w:val="22"/>
          <w:szCs w:val="22"/>
          <w:lang w:val="fr-FR"/>
        </w:rPr>
        <w:t xml:space="preserve">dans </w:t>
      </w:r>
      <w:r w:rsidR="0036717F">
        <w:rPr>
          <w:rFonts w:eastAsia="Calibri"/>
          <w:sz w:val="22"/>
          <w:szCs w:val="22"/>
          <w:lang w:val="fr-FR"/>
        </w:rPr>
        <w:t>l’ensemble du</w:t>
      </w:r>
      <w:r w:rsidRPr="00F52C17">
        <w:rPr>
          <w:rFonts w:eastAsia="Calibri"/>
          <w:sz w:val="22"/>
          <w:szCs w:val="22"/>
          <w:lang w:val="fr-FR"/>
        </w:rPr>
        <w:t xml:space="preserve"> territoire, les eaux intérieures, les eaux territoriales et la zone économique exclusive de l’Ar</w:t>
      </w:r>
      <w:r w:rsidR="00E44694" w:rsidRPr="00F52C17">
        <w:rPr>
          <w:rFonts w:eastAsia="Calibri"/>
          <w:sz w:val="22"/>
          <w:szCs w:val="22"/>
          <w:lang w:val="fr-FR"/>
        </w:rPr>
        <w:t>gentine</w:t>
      </w:r>
      <w:r w:rsidR="00E03D26" w:rsidRPr="00E03D26">
        <w:rPr>
          <w:rFonts w:eastAsia="Calibri"/>
          <w:vertAlign w:val="superscript"/>
        </w:rPr>
        <w:footnoteReference w:id="50"/>
      </w:r>
      <w:r w:rsidRPr="00F52C17">
        <w:rPr>
          <w:rFonts w:eastAsia="Calibri"/>
          <w:sz w:val="22"/>
          <w:szCs w:val="22"/>
          <w:lang w:val="fr-FR"/>
        </w:rPr>
        <w:t>. La loi appliqu</w:t>
      </w:r>
      <w:r w:rsidR="00E44694" w:rsidRPr="00F52C17">
        <w:rPr>
          <w:rFonts w:eastAsia="Calibri"/>
          <w:sz w:val="22"/>
          <w:szCs w:val="22"/>
          <w:lang w:val="fr-FR"/>
        </w:rPr>
        <w:t>e</w:t>
      </w:r>
      <w:r w:rsidRPr="00F52C17">
        <w:rPr>
          <w:rFonts w:eastAsia="Calibri"/>
          <w:sz w:val="22"/>
          <w:szCs w:val="22"/>
          <w:lang w:val="fr-FR"/>
        </w:rPr>
        <w:t xml:space="preserve"> cette interdiction à l</w:t>
      </w:r>
      <w:r w:rsidR="00E44694" w:rsidRPr="00F52C17">
        <w:rPr>
          <w:rFonts w:eastAsia="Calibri"/>
          <w:sz w:val="22"/>
          <w:szCs w:val="22"/>
          <w:lang w:val="fr-FR"/>
        </w:rPr>
        <w:t>’</w:t>
      </w:r>
      <w:r w:rsidRPr="00F52C17">
        <w:rPr>
          <w:rFonts w:eastAsia="Calibri"/>
          <w:sz w:val="22"/>
          <w:szCs w:val="22"/>
          <w:lang w:val="fr-FR"/>
        </w:rPr>
        <w:t>utilisatio</w:t>
      </w:r>
      <w:r w:rsidR="00E44694" w:rsidRPr="00F52C17">
        <w:rPr>
          <w:rFonts w:eastAsia="Calibri"/>
          <w:sz w:val="22"/>
          <w:szCs w:val="22"/>
          <w:lang w:val="fr-FR"/>
        </w:rPr>
        <w:t>n</w:t>
      </w:r>
      <w:r w:rsidRPr="00F52C17">
        <w:rPr>
          <w:rFonts w:eastAsia="Calibri"/>
          <w:sz w:val="22"/>
          <w:szCs w:val="22"/>
          <w:lang w:val="fr-FR"/>
        </w:rPr>
        <w:t xml:space="preserve"> des filets, </w:t>
      </w:r>
      <w:r w:rsidR="00E44694" w:rsidRPr="00F52C17">
        <w:rPr>
          <w:rFonts w:eastAsia="Calibri"/>
          <w:sz w:val="22"/>
          <w:szCs w:val="22"/>
          <w:lang w:val="fr-FR"/>
        </w:rPr>
        <w:t xml:space="preserve">à </w:t>
      </w:r>
      <w:r w:rsidRPr="00F52C17">
        <w:rPr>
          <w:rFonts w:eastAsia="Calibri"/>
          <w:sz w:val="22"/>
          <w:szCs w:val="22"/>
          <w:lang w:val="fr-FR"/>
        </w:rPr>
        <w:t>l’éch</w:t>
      </w:r>
      <w:r w:rsidR="00E44694" w:rsidRPr="00F52C17">
        <w:rPr>
          <w:rFonts w:eastAsia="Calibri"/>
          <w:sz w:val="22"/>
          <w:szCs w:val="22"/>
          <w:lang w:val="fr-FR"/>
        </w:rPr>
        <w:t>o</w:t>
      </w:r>
      <w:r w:rsidRPr="00F52C17">
        <w:rPr>
          <w:rFonts w:eastAsia="Calibri"/>
          <w:sz w:val="22"/>
          <w:szCs w:val="22"/>
          <w:lang w:val="fr-FR"/>
        </w:rPr>
        <w:t xml:space="preserve">uage sur les plages et </w:t>
      </w:r>
      <w:r w:rsidR="00E44694" w:rsidRPr="00F52C17">
        <w:rPr>
          <w:rFonts w:eastAsia="Calibri"/>
          <w:sz w:val="22"/>
          <w:szCs w:val="22"/>
          <w:lang w:val="fr-FR"/>
        </w:rPr>
        <w:t>à d’autre</w:t>
      </w:r>
      <w:r w:rsidRPr="00F52C17">
        <w:rPr>
          <w:rFonts w:eastAsia="Calibri"/>
          <w:sz w:val="22"/>
          <w:szCs w:val="22"/>
          <w:lang w:val="fr-FR"/>
        </w:rPr>
        <w:t>s engins</w:t>
      </w:r>
      <w:r w:rsidR="00E44694" w:rsidRPr="00F52C17">
        <w:rPr>
          <w:rFonts w:eastAsia="Calibri"/>
          <w:sz w:val="22"/>
          <w:szCs w:val="22"/>
          <w:lang w:val="fr-FR"/>
        </w:rPr>
        <w:t xml:space="preserve"> </w:t>
      </w:r>
      <w:r w:rsidRPr="00F52C17">
        <w:rPr>
          <w:rFonts w:eastAsia="Calibri"/>
          <w:sz w:val="22"/>
          <w:szCs w:val="22"/>
          <w:lang w:val="fr-FR"/>
        </w:rPr>
        <w:t xml:space="preserve">de </w:t>
      </w:r>
      <w:r w:rsidR="00E44694" w:rsidRPr="00F52C17">
        <w:rPr>
          <w:rFonts w:eastAsia="Calibri"/>
          <w:sz w:val="22"/>
          <w:szCs w:val="22"/>
          <w:lang w:val="fr-FR"/>
        </w:rPr>
        <w:t>pêche</w:t>
      </w:r>
      <w:r w:rsidR="00E03D26" w:rsidRPr="00E03D26">
        <w:rPr>
          <w:rFonts w:eastAsia="Calibri"/>
          <w:vertAlign w:val="superscript"/>
        </w:rPr>
        <w:footnoteReference w:id="51"/>
      </w:r>
      <w:r w:rsidRPr="00F52C17">
        <w:rPr>
          <w:rFonts w:eastAsia="Calibri"/>
          <w:sz w:val="22"/>
          <w:szCs w:val="22"/>
          <w:lang w:val="fr-FR"/>
        </w:rPr>
        <w:t xml:space="preserve">. </w:t>
      </w:r>
      <w:r w:rsidR="0036717F">
        <w:rPr>
          <w:rFonts w:eastAsia="Calibri"/>
          <w:sz w:val="22"/>
          <w:szCs w:val="22"/>
          <w:lang w:val="fr-FR"/>
        </w:rPr>
        <w:t>Il n’est donc pas clair si</w:t>
      </w:r>
      <w:r w:rsidRPr="00F52C17">
        <w:rPr>
          <w:rFonts w:eastAsia="Calibri"/>
          <w:sz w:val="22"/>
          <w:szCs w:val="22"/>
          <w:lang w:val="fr-FR"/>
        </w:rPr>
        <w:t xml:space="preserve"> ce</w:t>
      </w:r>
      <w:r w:rsidR="00E44694" w:rsidRPr="00F52C17">
        <w:rPr>
          <w:rFonts w:eastAsia="Calibri"/>
          <w:sz w:val="22"/>
          <w:szCs w:val="22"/>
          <w:lang w:val="fr-FR"/>
        </w:rPr>
        <w:t>t</w:t>
      </w:r>
      <w:r w:rsidRPr="00F52C17">
        <w:rPr>
          <w:rFonts w:eastAsia="Calibri"/>
          <w:sz w:val="22"/>
          <w:szCs w:val="22"/>
          <w:lang w:val="fr-FR"/>
        </w:rPr>
        <w:t>te di</w:t>
      </w:r>
      <w:r w:rsidR="00E44694" w:rsidRPr="00F52C17">
        <w:rPr>
          <w:rFonts w:eastAsia="Calibri"/>
          <w:sz w:val="22"/>
          <w:szCs w:val="22"/>
          <w:lang w:val="fr-FR"/>
        </w:rPr>
        <w:t xml:space="preserve">sposition </w:t>
      </w:r>
      <w:r w:rsidRPr="00F52C17">
        <w:rPr>
          <w:rFonts w:eastAsia="Calibri"/>
          <w:sz w:val="22"/>
          <w:szCs w:val="22"/>
          <w:lang w:val="fr-FR"/>
        </w:rPr>
        <w:t>constit</w:t>
      </w:r>
      <w:r w:rsidR="00E44694" w:rsidRPr="00F52C17">
        <w:rPr>
          <w:rFonts w:eastAsia="Calibri"/>
          <w:sz w:val="22"/>
          <w:szCs w:val="22"/>
          <w:lang w:val="fr-FR"/>
        </w:rPr>
        <w:t>u</w:t>
      </w:r>
      <w:r w:rsidRPr="00F52C17">
        <w:rPr>
          <w:rFonts w:eastAsia="Calibri"/>
          <w:sz w:val="22"/>
          <w:szCs w:val="22"/>
          <w:lang w:val="fr-FR"/>
        </w:rPr>
        <w:t>e une interdiction absolue des prises d’</w:t>
      </w:r>
      <w:r w:rsidR="00E44694" w:rsidRPr="00F52C17">
        <w:rPr>
          <w:rFonts w:eastAsia="Calibri"/>
          <w:sz w:val="22"/>
          <w:szCs w:val="22"/>
          <w:lang w:val="fr-FR"/>
        </w:rPr>
        <w:t>espèces</w:t>
      </w:r>
      <w:r w:rsidRPr="00F52C17">
        <w:rPr>
          <w:rFonts w:eastAsia="Calibri"/>
          <w:sz w:val="22"/>
          <w:szCs w:val="22"/>
          <w:lang w:val="fr-FR"/>
        </w:rPr>
        <w:t xml:space="preserve"> couvertes ou s</w:t>
      </w:r>
      <w:r w:rsidR="00E44694" w:rsidRPr="00F52C17">
        <w:rPr>
          <w:rFonts w:eastAsia="Calibri"/>
          <w:sz w:val="22"/>
          <w:szCs w:val="22"/>
          <w:lang w:val="fr-FR"/>
        </w:rPr>
        <w:t>eulement</w:t>
      </w:r>
      <w:r w:rsidRPr="00F52C17">
        <w:rPr>
          <w:rFonts w:eastAsia="Calibri"/>
          <w:sz w:val="22"/>
          <w:szCs w:val="22"/>
          <w:lang w:val="fr-FR"/>
        </w:rPr>
        <w:t xml:space="preserve"> un</w:t>
      </w:r>
      <w:r w:rsidR="00E44694" w:rsidRPr="00F52C17">
        <w:rPr>
          <w:rFonts w:eastAsia="Calibri"/>
          <w:sz w:val="22"/>
          <w:szCs w:val="22"/>
          <w:lang w:val="fr-FR"/>
        </w:rPr>
        <w:t>e</w:t>
      </w:r>
      <w:r w:rsidRPr="00F52C17">
        <w:rPr>
          <w:rFonts w:eastAsia="Calibri"/>
          <w:sz w:val="22"/>
          <w:szCs w:val="22"/>
          <w:lang w:val="fr-FR"/>
        </w:rPr>
        <w:t xml:space="preserve"> interdiction de </w:t>
      </w:r>
      <w:r w:rsidR="00E44694" w:rsidRPr="00F52C17">
        <w:rPr>
          <w:rFonts w:eastAsia="Calibri"/>
          <w:sz w:val="22"/>
          <w:szCs w:val="22"/>
          <w:lang w:val="fr-FR"/>
        </w:rPr>
        <w:t xml:space="preserve">capture des </w:t>
      </w:r>
      <w:r w:rsidRPr="00F52C17">
        <w:rPr>
          <w:rFonts w:eastAsia="Calibri"/>
          <w:sz w:val="22"/>
          <w:szCs w:val="22"/>
          <w:lang w:val="fr-FR"/>
        </w:rPr>
        <w:t>cétac</w:t>
      </w:r>
      <w:r w:rsidR="00E44694" w:rsidRPr="00F52C17">
        <w:rPr>
          <w:rFonts w:eastAsia="Calibri"/>
          <w:sz w:val="22"/>
          <w:szCs w:val="22"/>
          <w:lang w:val="fr-FR"/>
        </w:rPr>
        <w:t>é</w:t>
      </w:r>
      <w:r w:rsidRPr="00F52C17">
        <w:rPr>
          <w:rFonts w:eastAsia="Calibri"/>
          <w:sz w:val="22"/>
          <w:szCs w:val="22"/>
          <w:lang w:val="fr-FR"/>
        </w:rPr>
        <w:t>s par certa</w:t>
      </w:r>
      <w:r w:rsidR="00E44694" w:rsidRPr="00F52C17">
        <w:rPr>
          <w:rFonts w:eastAsia="Calibri"/>
          <w:sz w:val="22"/>
          <w:szCs w:val="22"/>
          <w:lang w:val="fr-FR"/>
        </w:rPr>
        <w:t xml:space="preserve">ines </w:t>
      </w:r>
      <w:r w:rsidRPr="00F52C17">
        <w:rPr>
          <w:rFonts w:eastAsia="Calibri"/>
          <w:sz w:val="22"/>
          <w:szCs w:val="22"/>
          <w:lang w:val="fr-FR"/>
        </w:rPr>
        <w:t>m</w:t>
      </w:r>
      <w:r w:rsidR="00E44694" w:rsidRPr="00F52C17">
        <w:rPr>
          <w:rFonts w:eastAsia="Calibri"/>
          <w:sz w:val="22"/>
          <w:szCs w:val="22"/>
          <w:lang w:val="fr-FR"/>
        </w:rPr>
        <w:t>é</w:t>
      </w:r>
      <w:r w:rsidRPr="00F52C17">
        <w:rPr>
          <w:rFonts w:eastAsia="Calibri"/>
          <w:sz w:val="22"/>
          <w:szCs w:val="22"/>
          <w:lang w:val="fr-FR"/>
        </w:rPr>
        <w:t>thodes</w:t>
      </w:r>
      <w:r w:rsidR="00E03D26" w:rsidRPr="00F52C17">
        <w:rPr>
          <w:rFonts w:eastAsia="Calibri"/>
          <w:sz w:val="22"/>
          <w:szCs w:val="22"/>
          <w:lang w:val="fr-FR"/>
        </w:rPr>
        <w:t xml:space="preserve">. </w:t>
      </w:r>
    </w:p>
    <w:p w:rsidR="00E03D26" w:rsidRPr="00E44694" w:rsidRDefault="00E03D26" w:rsidP="00E03D26">
      <w:pPr>
        <w:widowControl/>
        <w:autoSpaceDE/>
        <w:autoSpaceDN/>
        <w:adjustRightInd/>
        <w:jc w:val="both"/>
        <w:rPr>
          <w:rFonts w:eastAsia="Calibri"/>
          <w:sz w:val="22"/>
          <w:szCs w:val="22"/>
          <w:lang w:val="fr-FR"/>
        </w:rPr>
      </w:pPr>
    </w:p>
    <w:p w:rsidR="00E03D26" w:rsidRPr="00C745D9" w:rsidRDefault="00E44694"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 xml:space="preserve">Encore que les épaulards ne soient pas </w:t>
      </w:r>
      <w:r w:rsidR="00C745D9">
        <w:rPr>
          <w:rFonts w:eastAsia="Calibri"/>
          <w:sz w:val="22"/>
          <w:szCs w:val="22"/>
          <w:lang w:val="fr-FR"/>
        </w:rPr>
        <w:t>expressément</w:t>
      </w:r>
      <w:r>
        <w:rPr>
          <w:rFonts w:eastAsia="Calibri"/>
          <w:sz w:val="22"/>
          <w:szCs w:val="22"/>
          <w:lang w:val="fr-FR"/>
        </w:rPr>
        <w:t xml:space="preserve"> couverts par la Loi </w:t>
      </w:r>
      <w:r w:rsidR="0036717F">
        <w:rPr>
          <w:rFonts w:eastAsia="Calibri"/>
          <w:sz w:val="22"/>
          <w:szCs w:val="22"/>
          <w:lang w:val="fr-FR"/>
        </w:rPr>
        <w:t>n</w:t>
      </w:r>
      <w:r>
        <w:rPr>
          <w:rFonts w:eastAsia="Calibri"/>
          <w:sz w:val="22"/>
          <w:szCs w:val="22"/>
          <w:lang w:val="fr-FR"/>
        </w:rPr>
        <w:t>°</w:t>
      </w:r>
      <w:r w:rsidR="00E03D26" w:rsidRPr="00E44694">
        <w:rPr>
          <w:rFonts w:eastAsia="Calibri"/>
          <w:sz w:val="22"/>
          <w:szCs w:val="22"/>
          <w:lang w:val="fr-FR"/>
        </w:rPr>
        <w:t xml:space="preserve"> 25577</w:t>
      </w:r>
      <w:r w:rsidR="00E03D26" w:rsidRPr="00E03D26">
        <w:rPr>
          <w:rFonts w:eastAsia="Calibri"/>
          <w:sz w:val="22"/>
          <w:szCs w:val="22"/>
          <w:vertAlign w:val="superscript"/>
        </w:rPr>
        <w:footnoteReference w:id="52"/>
      </w:r>
      <w:r>
        <w:rPr>
          <w:rFonts w:eastAsia="Calibri"/>
          <w:sz w:val="22"/>
          <w:szCs w:val="22"/>
          <w:lang w:val="fr-FR"/>
        </w:rPr>
        <w:t>,</w:t>
      </w:r>
      <w:r w:rsidR="00E03D26" w:rsidRPr="00E44694">
        <w:rPr>
          <w:rFonts w:eastAsia="Calibri"/>
          <w:sz w:val="22"/>
          <w:szCs w:val="22"/>
          <w:lang w:val="fr-FR"/>
        </w:rPr>
        <w:t xml:space="preserve"> </w:t>
      </w:r>
      <w:r w:rsidR="0036717F">
        <w:rPr>
          <w:rFonts w:eastAsia="Calibri"/>
          <w:sz w:val="22"/>
          <w:szCs w:val="22"/>
          <w:lang w:val="fr-FR"/>
        </w:rPr>
        <w:t>l</w:t>
      </w:r>
      <w:r>
        <w:rPr>
          <w:rFonts w:eastAsia="Calibri"/>
          <w:sz w:val="22"/>
          <w:szCs w:val="22"/>
          <w:lang w:val="fr-FR"/>
        </w:rPr>
        <w:t xml:space="preserve">a Loi argentine N° </w:t>
      </w:r>
      <w:r w:rsidR="00E03D26" w:rsidRPr="00E44694">
        <w:rPr>
          <w:rFonts w:eastAsia="Calibri"/>
          <w:sz w:val="22"/>
          <w:szCs w:val="22"/>
          <w:lang w:val="fr-FR"/>
        </w:rPr>
        <w:t xml:space="preserve">25052 </w:t>
      </w:r>
      <w:r>
        <w:rPr>
          <w:rFonts w:eastAsia="Calibri"/>
          <w:sz w:val="22"/>
          <w:szCs w:val="22"/>
          <w:lang w:val="fr-FR"/>
        </w:rPr>
        <w:t>interdit la chasse ou l</w:t>
      </w:r>
      <w:r w:rsidR="00C745D9">
        <w:rPr>
          <w:rFonts w:eastAsia="Calibri"/>
          <w:sz w:val="22"/>
          <w:szCs w:val="22"/>
          <w:lang w:val="fr-FR"/>
        </w:rPr>
        <w:t>a</w:t>
      </w:r>
      <w:r>
        <w:rPr>
          <w:rFonts w:eastAsia="Calibri"/>
          <w:sz w:val="22"/>
          <w:szCs w:val="22"/>
          <w:lang w:val="fr-FR"/>
        </w:rPr>
        <w:t xml:space="preserve"> capture de spécimens d’</w:t>
      </w:r>
      <w:r w:rsidR="00E03D26" w:rsidRPr="00E44694">
        <w:rPr>
          <w:rFonts w:eastAsia="Calibri"/>
          <w:i/>
          <w:sz w:val="22"/>
          <w:szCs w:val="22"/>
          <w:lang w:val="fr-FR"/>
        </w:rPr>
        <w:t>Orcinus orca</w:t>
      </w:r>
      <w:r w:rsidR="00E03D26" w:rsidRPr="00E44694">
        <w:rPr>
          <w:rFonts w:eastAsia="Calibri"/>
          <w:sz w:val="22"/>
          <w:szCs w:val="22"/>
          <w:lang w:val="fr-FR"/>
        </w:rPr>
        <w:t xml:space="preserve"> </w:t>
      </w:r>
      <w:r>
        <w:rPr>
          <w:rFonts w:eastAsia="Calibri"/>
          <w:sz w:val="22"/>
          <w:szCs w:val="22"/>
          <w:lang w:val="fr-FR"/>
        </w:rPr>
        <w:t>au moyen</w:t>
      </w:r>
      <w:r w:rsidR="00C745D9">
        <w:rPr>
          <w:rFonts w:eastAsia="Calibri"/>
          <w:sz w:val="22"/>
          <w:szCs w:val="22"/>
          <w:lang w:val="fr-FR"/>
        </w:rPr>
        <w:t xml:space="preserve"> </w:t>
      </w:r>
      <w:r>
        <w:rPr>
          <w:rFonts w:eastAsia="Calibri"/>
          <w:sz w:val="22"/>
          <w:szCs w:val="22"/>
          <w:lang w:val="fr-FR"/>
        </w:rPr>
        <w:t>de filets ou d’écho</w:t>
      </w:r>
      <w:r w:rsidR="00C745D9">
        <w:rPr>
          <w:rFonts w:eastAsia="Calibri"/>
          <w:sz w:val="22"/>
          <w:szCs w:val="22"/>
          <w:lang w:val="fr-FR"/>
        </w:rPr>
        <w:t xml:space="preserve">uages </w:t>
      </w:r>
      <w:r>
        <w:rPr>
          <w:rFonts w:eastAsia="Calibri"/>
          <w:sz w:val="22"/>
          <w:szCs w:val="22"/>
          <w:lang w:val="fr-FR"/>
        </w:rPr>
        <w:t>sur les pl</w:t>
      </w:r>
      <w:r w:rsidR="00C745D9">
        <w:rPr>
          <w:rFonts w:eastAsia="Calibri"/>
          <w:sz w:val="22"/>
          <w:szCs w:val="22"/>
          <w:lang w:val="fr-FR"/>
        </w:rPr>
        <w:t>a</w:t>
      </w:r>
      <w:r>
        <w:rPr>
          <w:rFonts w:eastAsia="Calibri"/>
          <w:sz w:val="22"/>
          <w:szCs w:val="22"/>
          <w:lang w:val="fr-FR"/>
        </w:rPr>
        <w:t>ges</w:t>
      </w:r>
      <w:r w:rsidR="00E03D26" w:rsidRPr="00E03D26">
        <w:rPr>
          <w:rFonts w:eastAsia="Calibri"/>
          <w:sz w:val="22"/>
          <w:szCs w:val="22"/>
          <w:vertAlign w:val="superscript"/>
        </w:rPr>
        <w:footnoteReference w:id="53"/>
      </w:r>
      <w:r>
        <w:rPr>
          <w:rFonts w:eastAsia="Calibri"/>
          <w:sz w:val="22"/>
          <w:szCs w:val="22"/>
          <w:lang w:val="fr-FR"/>
        </w:rPr>
        <w:t xml:space="preserve">. </w:t>
      </w:r>
      <w:r w:rsidRPr="00E44694">
        <w:rPr>
          <w:rFonts w:eastAsia="Calibri"/>
          <w:sz w:val="22"/>
          <w:szCs w:val="22"/>
          <w:lang w:val="fr-FR"/>
        </w:rPr>
        <w:t>Du fait que la Loi N°</w:t>
      </w:r>
      <w:r w:rsidR="00E03D26" w:rsidRPr="00E44694">
        <w:rPr>
          <w:rFonts w:eastAsia="Calibri"/>
          <w:sz w:val="22"/>
          <w:szCs w:val="22"/>
          <w:lang w:val="fr-FR"/>
        </w:rPr>
        <w:t xml:space="preserve"> 25052 om</w:t>
      </w:r>
      <w:r w:rsidRPr="00E44694">
        <w:rPr>
          <w:rFonts w:eastAsia="Calibri"/>
          <w:sz w:val="22"/>
          <w:szCs w:val="22"/>
          <w:lang w:val="fr-FR"/>
        </w:rPr>
        <w:t>et de citer d</w:t>
      </w:r>
      <w:r w:rsidR="00C745D9">
        <w:rPr>
          <w:rFonts w:eastAsia="Calibri"/>
          <w:sz w:val="22"/>
          <w:szCs w:val="22"/>
          <w:lang w:val="fr-FR"/>
        </w:rPr>
        <w:t>’ « </w:t>
      </w:r>
      <w:r w:rsidRPr="00E44694">
        <w:rPr>
          <w:rFonts w:eastAsia="Calibri"/>
          <w:sz w:val="22"/>
          <w:szCs w:val="22"/>
          <w:lang w:val="fr-FR"/>
        </w:rPr>
        <w:t xml:space="preserve">autres engins de </w:t>
      </w:r>
      <w:r w:rsidR="00C745D9" w:rsidRPr="00E44694">
        <w:rPr>
          <w:rFonts w:eastAsia="Calibri"/>
          <w:sz w:val="22"/>
          <w:szCs w:val="22"/>
          <w:lang w:val="fr-FR"/>
        </w:rPr>
        <w:t>pêche</w:t>
      </w:r>
      <w:r w:rsidR="00C745D9">
        <w:rPr>
          <w:rFonts w:eastAsia="Calibri"/>
          <w:sz w:val="22"/>
          <w:szCs w:val="22"/>
          <w:lang w:val="fr-FR"/>
        </w:rPr>
        <w:t> »</w:t>
      </w:r>
      <w:r w:rsidRPr="00E44694">
        <w:rPr>
          <w:rFonts w:eastAsia="Calibri"/>
          <w:sz w:val="22"/>
          <w:szCs w:val="22"/>
          <w:lang w:val="fr-FR"/>
        </w:rPr>
        <w:t xml:space="preserve">, comme dans la Loi </w:t>
      </w:r>
      <w:r w:rsidR="00E03D26" w:rsidRPr="00E44694">
        <w:rPr>
          <w:rFonts w:eastAsia="Calibri"/>
          <w:sz w:val="22"/>
          <w:szCs w:val="22"/>
          <w:lang w:val="fr-FR"/>
        </w:rPr>
        <w:t>N</w:t>
      </w:r>
      <w:r w:rsidRPr="00E44694">
        <w:rPr>
          <w:rFonts w:eastAsia="Calibri"/>
          <w:sz w:val="22"/>
          <w:szCs w:val="22"/>
          <w:lang w:val="fr-FR"/>
        </w:rPr>
        <w:t>°</w:t>
      </w:r>
      <w:r w:rsidR="00E03D26" w:rsidRPr="00E44694">
        <w:rPr>
          <w:rFonts w:eastAsia="Calibri"/>
          <w:sz w:val="22"/>
          <w:szCs w:val="22"/>
          <w:lang w:val="fr-FR"/>
        </w:rPr>
        <w:t xml:space="preserve"> 25577, i</w:t>
      </w:r>
      <w:r w:rsidRPr="00E44694">
        <w:rPr>
          <w:rFonts w:eastAsia="Calibri"/>
          <w:sz w:val="22"/>
          <w:szCs w:val="22"/>
          <w:lang w:val="fr-FR"/>
        </w:rPr>
        <w:t xml:space="preserve">l semble que la Loi N° </w:t>
      </w:r>
      <w:r w:rsidR="00E03D26" w:rsidRPr="00E44694">
        <w:rPr>
          <w:rFonts w:eastAsia="Calibri"/>
          <w:sz w:val="22"/>
          <w:szCs w:val="22"/>
          <w:lang w:val="fr-FR"/>
        </w:rPr>
        <w:t xml:space="preserve">25577 </w:t>
      </w:r>
      <w:r>
        <w:rPr>
          <w:rFonts w:eastAsia="Calibri"/>
          <w:sz w:val="22"/>
          <w:szCs w:val="22"/>
          <w:lang w:val="fr-FR"/>
        </w:rPr>
        <w:t>interdise l’</w:t>
      </w:r>
      <w:r w:rsidR="00C745D9">
        <w:rPr>
          <w:rFonts w:eastAsia="Calibri"/>
          <w:sz w:val="22"/>
          <w:szCs w:val="22"/>
          <w:lang w:val="fr-FR"/>
        </w:rPr>
        <w:t>utilisation</w:t>
      </w:r>
      <w:r>
        <w:rPr>
          <w:rFonts w:eastAsia="Calibri"/>
          <w:sz w:val="22"/>
          <w:szCs w:val="22"/>
          <w:lang w:val="fr-FR"/>
        </w:rPr>
        <w:t xml:space="preserve"> d</w:t>
      </w:r>
      <w:r w:rsidR="00C745D9">
        <w:rPr>
          <w:rFonts w:eastAsia="Calibri"/>
          <w:sz w:val="22"/>
          <w:szCs w:val="22"/>
          <w:lang w:val="fr-FR"/>
        </w:rPr>
        <w:t xml:space="preserve">’engins </w:t>
      </w:r>
      <w:r>
        <w:rPr>
          <w:rFonts w:eastAsia="Calibri"/>
          <w:sz w:val="22"/>
          <w:szCs w:val="22"/>
          <w:lang w:val="fr-FR"/>
        </w:rPr>
        <w:t xml:space="preserve">de </w:t>
      </w:r>
      <w:r w:rsidR="00C745D9">
        <w:rPr>
          <w:rFonts w:eastAsia="Calibri"/>
          <w:sz w:val="22"/>
          <w:szCs w:val="22"/>
          <w:lang w:val="fr-FR"/>
        </w:rPr>
        <w:t>pêche</w:t>
      </w:r>
      <w:r>
        <w:rPr>
          <w:rFonts w:eastAsia="Calibri"/>
          <w:sz w:val="22"/>
          <w:szCs w:val="22"/>
          <w:lang w:val="fr-FR"/>
        </w:rPr>
        <w:t xml:space="preserve"> </w:t>
      </w:r>
      <w:r w:rsidR="00C745D9">
        <w:rPr>
          <w:rFonts w:eastAsia="Calibri"/>
          <w:sz w:val="22"/>
          <w:szCs w:val="22"/>
          <w:lang w:val="fr-FR"/>
        </w:rPr>
        <w:t>spécifiques</w:t>
      </w:r>
      <w:r>
        <w:rPr>
          <w:rFonts w:eastAsia="Calibri"/>
          <w:sz w:val="22"/>
          <w:szCs w:val="22"/>
          <w:lang w:val="fr-FR"/>
        </w:rPr>
        <w:t xml:space="preserve"> pour c</w:t>
      </w:r>
      <w:r w:rsidR="00C745D9">
        <w:rPr>
          <w:rFonts w:eastAsia="Calibri"/>
          <w:sz w:val="22"/>
          <w:szCs w:val="22"/>
          <w:lang w:val="fr-FR"/>
        </w:rPr>
        <w:t>apturer</w:t>
      </w:r>
      <w:r>
        <w:rPr>
          <w:rFonts w:eastAsia="Calibri"/>
          <w:sz w:val="22"/>
          <w:szCs w:val="22"/>
          <w:lang w:val="fr-FR"/>
        </w:rPr>
        <w:t xml:space="preserve"> des </w:t>
      </w:r>
      <w:r w:rsidR="00C745D9">
        <w:rPr>
          <w:rFonts w:eastAsia="Calibri"/>
          <w:sz w:val="22"/>
          <w:szCs w:val="22"/>
          <w:lang w:val="fr-FR"/>
        </w:rPr>
        <w:t>cétacés</w:t>
      </w:r>
      <w:r>
        <w:rPr>
          <w:rFonts w:eastAsia="Calibri"/>
          <w:sz w:val="22"/>
          <w:szCs w:val="22"/>
          <w:lang w:val="fr-FR"/>
        </w:rPr>
        <w:t xml:space="preserve"> </w:t>
      </w:r>
      <w:r w:rsidR="00C745D9">
        <w:rPr>
          <w:rFonts w:eastAsia="Calibri"/>
          <w:sz w:val="22"/>
          <w:szCs w:val="22"/>
          <w:lang w:val="fr-FR"/>
        </w:rPr>
        <w:t>inscrits plutôt que d’inte</w:t>
      </w:r>
      <w:r w:rsidR="0036717F">
        <w:rPr>
          <w:rFonts w:eastAsia="Calibri"/>
          <w:sz w:val="22"/>
          <w:szCs w:val="22"/>
          <w:lang w:val="fr-FR"/>
        </w:rPr>
        <w:t>rdire complètement leur capture.</w:t>
      </w:r>
      <w:r w:rsidR="00C745D9">
        <w:rPr>
          <w:rFonts w:eastAsia="Calibri"/>
          <w:sz w:val="22"/>
          <w:szCs w:val="22"/>
          <w:lang w:val="fr-FR"/>
        </w:rPr>
        <w:t xml:space="preserve"> Bi</w:t>
      </w:r>
      <w:r w:rsidR="006224D5">
        <w:rPr>
          <w:rFonts w:eastAsia="Calibri"/>
          <w:sz w:val="22"/>
          <w:szCs w:val="22"/>
          <w:lang w:val="fr-FR"/>
        </w:rPr>
        <w:t>e</w:t>
      </w:r>
      <w:r w:rsidR="00C745D9">
        <w:rPr>
          <w:rFonts w:eastAsia="Calibri"/>
          <w:sz w:val="22"/>
          <w:szCs w:val="22"/>
          <w:lang w:val="fr-FR"/>
        </w:rPr>
        <w:t xml:space="preserve">n que n’étant défini ni dans la Loi </w:t>
      </w:r>
      <w:r w:rsidR="0036717F">
        <w:rPr>
          <w:rFonts w:eastAsia="Calibri"/>
          <w:sz w:val="22"/>
          <w:szCs w:val="22"/>
          <w:lang w:val="fr-FR"/>
        </w:rPr>
        <w:t>n°</w:t>
      </w:r>
      <w:r w:rsidR="00C745D9">
        <w:rPr>
          <w:rFonts w:eastAsia="Calibri"/>
          <w:sz w:val="22"/>
          <w:szCs w:val="22"/>
          <w:lang w:val="fr-FR"/>
        </w:rPr>
        <w:t xml:space="preserve"> </w:t>
      </w:r>
      <w:r w:rsidR="00E03D26" w:rsidRPr="00C745D9">
        <w:rPr>
          <w:rFonts w:eastAsia="Calibri"/>
          <w:sz w:val="22"/>
          <w:szCs w:val="22"/>
          <w:lang w:val="fr-FR"/>
        </w:rPr>
        <w:t xml:space="preserve">25577 </w:t>
      </w:r>
      <w:r w:rsidR="00C745D9">
        <w:rPr>
          <w:rFonts w:eastAsia="Calibri"/>
          <w:sz w:val="22"/>
          <w:szCs w:val="22"/>
          <w:lang w:val="fr-FR"/>
        </w:rPr>
        <w:t>n</w:t>
      </w:r>
      <w:r w:rsidR="0036717F">
        <w:rPr>
          <w:rFonts w:eastAsia="Calibri"/>
          <w:sz w:val="22"/>
          <w:szCs w:val="22"/>
          <w:lang w:val="fr-FR"/>
        </w:rPr>
        <w:t>i</w:t>
      </w:r>
      <w:r w:rsidR="00C745D9">
        <w:rPr>
          <w:rFonts w:eastAsia="Calibri"/>
          <w:sz w:val="22"/>
          <w:szCs w:val="22"/>
          <w:lang w:val="fr-FR"/>
        </w:rPr>
        <w:t xml:space="preserve"> dans la Loi </w:t>
      </w:r>
      <w:r w:rsidR="0036717F">
        <w:rPr>
          <w:rFonts w:eastAsia="Calibri"/>
          <w:sz w:val="22"/>
          <w:szCs w:val="22"/>
          <w:lang w:val="fr-FR"/>
        </w:rPr>
        <w:t>n°</w:t>
      </w:r>
      <w:r w:rsidR="00E03D26" w:rsidRPr="00C745D9">
        <w:rPr>
          <w:rFonts w:eastAsia="Calibri"/>
          <w:sz w:val="22"/>
          <w:szCs w:val="22"/>
          <w:lang w:val="fr-FR"/>
        </w:rPr>
        <w:t xml:space="preserve"> 25052, i</w:t>
      </w:r>
      <w:r w:rsidR="00C745D9">
        <w:rPr>
          <w:rFonts w:eastAsia="Calibri"/>
          <w:sz w:val="22"/>
          <w:szCs w:val="22"/>
          <w:lang w:val="fr-FR"/>
        </w:rPr>
        <w:t xml:space="preserve">l est possible que le mot « filets » dans la Loi </w:t>
      </w:r>
      <w:r w:rsidR="0036717F">
        <w:rPr>
          <w:rFonts w:eastAsia="Calibri"/>
          <w:sz w:val="22"/>
          <w:szCs w:val="22"/>
          <w:lang w:val="fr-FR"/>
        </w:rPr>
        <w:t>n°</w:t>
      </w:r>
      <w:r w:rsidR="00E03D26" w:rsidRPr="00C745D9">
        <w:rPr>
          <w:rFonts w:eastAsia="Calibri"/>
          <w:sz w:val="22"/>
          <w:szCs w:val="22"/>
          <w:lang w:val="fr-FR"/>
        </w:rPr>
        <w:t xml:space="preserve"> 25577 </w:t>
      </w:r>
      <w:r w:rsidR="00C745D9">
        <w:rPr>
          <w:rFonts w:eastAsia="Calibri"/>
          <w:sz w:val="22"/>
          <w:szCs w:val="22"/>
          <w:lang w:val="fr-FR"/>
        </w:rPr>
        <w:t>comprenne tous les types d’engins de pêche</w:t>
      </w:r>
      <w:r w:rsidR="00E03D26" w:rsidRPr="00E03D26">
        <w:rPr>
          <w:rFonts w:eastAsia="Calibri"/>
          <w:sz w:val="22"/>
          <w:szCs w:val="22"/>
          <w:vertAlign w:val="superscript"/>
        </w:rPr>
        <w:footnoteReference w:id="54"/>
      </w:r>
      <w:r w:rsidR="00C745D9">
        <w:rPr>
          <w:rFonts w:eastAsia="Calibri"/>
          <w:sz w:val="22"/>
          <w:szCs w:val="22"/>
          <w:lang w:val="fr-FR"/>
        </w:rPr>
        <w:t>.</w:t>
      </w:r>
    </w:p>
    <w:p w:rsidR="00E03D26" w:rsidRPr="00C745D9" w:rsidRDefault="00E03D26" w:rsidP="00E03D26">
      <w:pPr>
        <w:widowControl/>
        <w:autoSpaceDE/>
        <w:autoSpaceDN/>
        <w:adjustRightInd/>
        <w:jc w:val="both"/>
        <w:rPr>
          <w:rFonts w:eastAsia="Calibri"/>
          <w:sz w:val="22"/>
          <w:szCs w:val="22"/>
          <w:lang w:val="fr-FR"/>
        </w:rPr>
      </w:pPr>
    </w:p>
    <w:p w:rsidR="00E03D26" w:rsidRPr="00C745D9" w:rsidRDefault="00C745D9" w:rsidP="00F52C17">
      <w:pPr>
        <w:widowControl/>
        <w:numPr>
          <w:ilvl w:val="0"/>
          <w:numId w:val="28"/>
        </w:numPr>
        <w:autoSpaceDE/>
        <w:autoSpaceDN/>
        <w:adjustRightInd/>
        <w:ind w:left="426" w:hanging="437"/>
        <w:jc w:val="both"/>
        <w:rPr>
          <w:rFonts w:eastAsia="Calibri"/>
          <w:sz w:val="22"/>
          <w:szCs w:val="22"/>
          <w:lang w:val="fr-FR"/>
        </w:rPr>
      </w:pPr>
      <w:r w:rsidRPr="00C745D9">
        <w:rPr>
          <w:rFonts w:eastAsia="Calibri"/>
          <w:sz w:val="22"/>
          <w:szCs w:val="22"/>
          <w:lang w:val="fr-FR"/>
        </w:rPr>
        <w:t>Un règlement promulgué par le Ministère de l’envi</w:t>
      </w:r>
      <w:r w:rsidR="00E03D26" w:rsidRPr="00C745D9">
        <w:rPr>
          <w:rFonts w:eastAsia="Calibri"/>
          <w:sz w:val="22"/>
          <w:szCs w:val="22"/>
          <w:lang w:val="fr-FR"/>
        </w:rPr>
        <w:t>ron</w:t>
      </w:r>
      <w:r w:rsidRPr="00C745D9">
        <w:rPr>
          <w:rFonts w:eastAsia="Calibri"/>
          <w:sz w:val="22"/>
          <w:szCs w:val="22"/>
          <w:lang w:val="fr-FR"/>
        </w:rPr>
        <w:t>ne</w:t>
      </w:r>
      <w:r w:rsidR="00E03D26" w:rsidRPr="00C745D9">
        <w:rPr>
          <w:rFonts w:eastAsia="Calibri"/>
          <w:sz w:val="22"/>
          <w:szCs w:val="22"/>
          <w:lang w:val="fr-FR"/>
        </w:rPr>
        <w:t xml:space="preserve">ment </w:t>
      </w:r>
      <w:r w:rsidRPr="00C745D9">
        <w:rPr>
          <w:rFonts w:eastAsia="Calibri"/>
          <w:sz w:val="22"/>
          <w:szCs w:val="22"/>
          <w:lang w:val="fr-FR"/>
        </w:rPr>
        <w:t>et du développement durable</w:t>
      </w:r>
      <w:r w:rsidR="00E03D26" w:rsidRPr="00E03D26">
        <w:rPr>
          <w:rFonts w:eastAsia="Calibri"/>
          <w:sz w:val="22"/>
          <w:szCs w:val="22"/>
          <w:vertAlign w:val="superscript"/>
        </w:rPr>
        <w:footnoteReference w:id="55"/>
      </w:r>
      <w:r w:rsidR="00E03D26" w:rsidRPr="00C745D9">
        <w:rPr>
          <w:rFonts w:eastAsia="Calibri"/>
          <w:sz w:val="22"/>
          <w:szCs w:val="22"/>
          <w:lang w:val="fr-FR"/>
        </w:rPr>
        <w:t xml:space="preserve"> </w:t>
      </w:r>
      <w:r>
        <w:rPr>
          <w:rFonts w:eastAsia="Calibri"/>
          <w:sz w:val="22"/>
          <w:szCs w:val="22"/>
          <w:lang w:val="fr-FR"/>
        </w:rPr>
        <w:t xml:space="preserve">interdit également </w:t>
      </w:r>
      <w:r w:rsidR="00A631FA">
        <w:rPr>
          <w:rFonts w:eastAsia="Calibri"/>
          <w:sz w:val="22"/>
          <w:szCs w:val="22"/>
          <w:lang w:val="fr-FR"/>
        </w:rPr>
        <w:t>partout où s’exerce</w:t>
      </w:r>
      <w:r>
        <w:rPr>
          <w:rFonts w:eastAsia="Calibri"/>
          <w:sz w:val="22"/>
          <w:szCs w:val="22"/>
          <w:lang w:val="fr-FR"/>
        </w:rPr>
        <w:t xml:space="preserve"> la juridiction nationale de la République </w:t>
      </w:r>
      <w:r w:rsidR="006E788F">
        <w:rPr>
          <w:rFonts w:eastAsia="Calibri"/>
          <w:sz w:val="22"/>
          <w:szCs w:val="22"/>
          <w:lang w:val="fr-FR"/>
        </w:rPr>
        <w:t>argentine</w:t>
      </w:r>
      <w:r>
        <w:rPr>
          <w:rFonts w:eastAsia="Calibri"/>
          <w:sz w:val="22"/>
          <w:szCs w:val="22"/>
          <w:lang w:val="fr-FR"/>
        </w:rPr>
        <w:t xml:space="preserve"> la chasse, la capture, le </w:t>
      </w:r>
      <w:r w:rsidR="006E788F">
        <w:rPr>
          <w:rFonts w:eastAsia="Calibri"/>
          <w:sz w:val="22"/>
          <w:szCs w:val="22"/>
          <w:lang w:val="fr-FR"/>
        </w:rPr>
        <w:t>commerce</w:t>
      </w:r>
      <w:r>
        <w:rPr>
          <w:rFonts w:eastAsia="Calibri"/>
          <w:sz w:val="22"/>
          <w:szCs w:val="22"/>
          <w:lang w:val="fr-FR"/>
        </w:rPr>
        <w:t xml:space="preserve"> et le transit de </w:t>
      </w:r>
      <w:r w:rsidR="006E788F">
        <w:rPr>
          <w:rFonts w:eastAsia="Calibri"/>
          <w:sz w:val="22"/>
          <w:szCs w:val="22"/>
          <w:lang w:val="fr-FR"/>
        </w:rPr>
        <w:t>spécimens</w:t>
      </w:r>
      <w:r>
        <w:rPr>
          <w:rFonts w:eastAsia="Calibri"/>
          <w:sz w:val="22"/>
          <w:szCs w:val="22"/>
          <w:lang w:val="fr-FR"/>
        </w:rPr>
        <w:t xml:space="preserve"> d’</w:t>
      </w:r>
      <w:r w:rsidR="006E788F">
        <w:rPr>
          <w:rFonts w:eastAsia="Calibri"/>
          <w:sz w:val="22"/>
          <w:szCs w:val="22"/>
          <w:lang w:val="fr-FR"/>
        </w:rPr>
        <w:t>espèces</w:t>
      </w:r>
      <w:r>
        <w:rPr>
          <w:rFonts w:eastAsia="Calibri"/>
          <w:sz w:val="22"/>
          <w:szCs w:val="22"/>
          <w:lang w:val="fr-FR"/>
        </w:rPr>
        <w:t xml:space="preserve"> inscrites à l’Annexe I de la </w:t>
      </w:r>
      <w:r w:rsidR="00E03D26" w:rsidRPr="00C745D9">
        <w:rPr>
          <w:rFonts w:eastAsia="Calibri"/>
          <w:sz w:val="22"/>
          <w:szCs w:val="22"/>
          <w:lang w:val="fr-FR"/>
        </w:rPr>
        <w:t>r</w:t>
      </w:r>
      <w:r>
        <w:rPr>
          <w:rFonts w:eastAsia="Calibri"/>
          <w:sz w:val="22"/>
          <w:szCs w:val="22"/>
          <w:lang w:val="fr-FR"/>
        </w:rPr>
        <w:t>é</w:t>
      </w:r>
      <w:r w:rsidR="00E03D26" w:rsidRPr="00C745D9">
        <w:rPr>
          <w:rFonts w:eastAsia="Calibri"/>
          <w:sz w:val="22"/>
          <w:szCs w:val="22"/>
          <w:lang w:val="fr-FR"/>
        </w:rPr>
        <w:t>solution</w:t>
      </w:r>
      <w:r w:rsidR="00E03D26" w:rsidRPr="00E03D26">
        <w:rPr>
          <w:rFonts w:eastAsia="Calibri"/>
          <w:sz w:val="22"/>
          <w:szCs w:val="22"/>
          <w:vertAlign w:val="superscript"/>
        </w:rPr>
        <w:footnoteReference w:id="56"/>
      </w:r>
      <w:r>
        <w:rPr>
          <w:rFonts w:eastAsia="Calibri"/>
          <w:sz w:val="22"/>
          <w:szCs w:val="22"/>
          <w:lang w:val="fr-FR"/>
        </w:rPr>
        <w:t xml:space="preserve">. </w:t>
      </w:r>
      <w:r w:rsidRPr="00C745D9">
        <w:rPr>
          <w:rFonts w:eastAsia="Calibri"/>
          <w:sz w:val="22"/>
          <w:szCs w:val="22"/>
          <w:lang w:val="fr-FR"/>
        </w:rPr>
        <w:t>L’</w:t>
      </w:r>
      <w:r w:rsidR="00E03D26" w:rsidRPr="00C745D9">
        <w:rPr>
          <w:rFonts w:eastAsia="Calibri"/>
          <w:sz w:val="22"/>
          <w:szCs w:val="22"/>
          <w:lang w:val="fr-FR"/>
        </w:rPr>
        <w:t>Annex</w:t>
      </w:r>
      <w:r w:rsidRPr="00C745D9">
        <w:rPr>
          <w:rFonts w:eastAsia="Calibri"/>
          <w:sz w:val="22"/>
          <w:szCs w:val="22"/>
          <w:lang w:val="fr-FR"/>
        </w:rPr>
        <w:t>e</w:t>
      </w:r>
      <w:r w:rsidR="00E03D26" w:rsidRPr="00C745D9">
        <w:rPr>
          <w:rFonts w:eastAsia="Calibri"/>
          <w:sz w:val="22"/>
          <w:szCs w:val="22"/>
          <w:lang w:val="fr-FR"/>
        </w:rPr>
        <w:t xml:space="preserve"> I </w:t>
      </w:r>
      <w:r w:rsidRPr="00C745D9">
        <w:rPr>
          <w:rFonts w:eastAsia="Calibri"/>
          <w:sz w:val="22"/>
          <w:szCs w:val="22"/>
          <w:lang w:val="fr-FR"/>
        </w:rPr>
        <w:t xml:space="preserve">énumère toutes les </w:t>
      </w:r>
      <w:r w:rsidR="006E788F" w:rsidRPr="00C745D9">
        <w:rPr>
          <w:rFonts w:eastAsia="Calibri"/>
          <w:sz w:val="22"/>
          <w:szCs w:val="22"/>
          <w:lang w:val="fr-FR"/>
        </w:rPr>
        <w:t>espèces</w:t>
      </w:r>
      <w:r w:rsidRPr="00C745D9">
        <w:rPr>
          <w:rFonts w:eastAsia="Calibri"/>
          <w:sz w:val="22"/>
          <w:szCs w:val="22"/>
          <w:lang w:val="fr-FR"/>
        </w:rPr>
        <w:t xml:space="preserve"> de </w:t>
      </w:r>
      <w:r w:rsidR="006E788F" w:rsidRPr="00C745D9">
        <w:rPr>
          <w:rFonts w:eastAsia="Calibri"/>
          <w:sz w:val="22"/>
          <w:szCs w:val="22"/>
          <w:lang w:val="fr-FR"/>
        </w:rPr>
        <w:t>cétacés</w:t>
      </w:r>
      <w:r w:rsidRPr="00C745D9">
        <w:rPr>
          <w:rFonts w:eastAsia="Calibri"/>
          <w:sz w:val="22"/>
          <w:szCs w:val="22"/>
          <w:lang w:val="fr-FR"/>
        </w:rPr>
        <w:t xml:space="preserve"> figurant dans la Loi N°</w:t>
      </w:r>
      <w:r w:rsidR="00E03D26" w:rsidRPr="00C745D9">
        <w:rPr>
          <w:rFonts w:eastAsia="Calibri"/>
          <w:sz w:val="22"/>
          <w:szCs w:val="22"/>
          <w:lang w:val="fr-FR"/>
        </w:rPr>
        <w:t xml:space="preserve"> 25577, </w:t>
      </w:r>
      <w:r w:rsidRPr="00C745D9">
        <w:rPr>
          <w:rFonts w:eastAsia="Calibri"/>
          <w:sz w:val="22"/>
          <w:szCs w:val="22"/>
          <w:lang w:val="fr-FR"/>
        </w:rPr>
        <w:t>à l’exception de la baleine</w:t>
      </w:r>
      <w:r w:rsidR="00326892">
        <w:rPr>
          <w:rFonts w:eastAsia="Calibri"/>
          <w:sz w:val="22"/>
          <w:szCs w:val="22"/>
          <w:lang w:val="fr-FR"/>
        </w:rPr>
        <w:t xml:space="preserve"> à bec d’Hector</w:t>
      </w:r>
      <w:r w:rsidR="00E03D26" w:rsidRPr="00E03D26">
        <w:rPr>
          <w:rFonts w:eastAsia="Calibri"/>
          <w:sz w:val="22"/>
          <w:szCs w:val="22"/>
          <w:vertAlign w:val="superscript"/>
        </w:rPr>
        <w:footnoteReference w:id="57"/>
      </w:r>
      <w:r w:rsidR="00326892">
        <w:rPr>
          <w:rFonts w:eastAsia="Calibri"/>
          <w:sz w:val="22"/>
          <w:szCs w:val="22"/>
          <w:lang w:val="fr-FR"/>
        </w:rPr>
        <w:t>.</w:t>
      </w:r>
    </w:p>
    <w:p w:rsidR="00E03D26" w:rsidRPr="00C745D9" w:rsidRDefault="00E03D26" w:rsidP="00E03D26">
      <w:pPr>
        <w:widowControl/>
        <w:autoSpaceDE/>
        <w:autoSpaceDN/>
        <w:adjustRightInd/>
        <w:jc w:val="both"/>
        <w:rPr>
          <w:rFonts w:eastAsia="Calibri"/>
          <w:sz w:val="22"/>
          <w:szCs w:val="22"/>
          <w:lang w:val="fr-FR"/>
        </w:rPr>
      </w:pPr>
    </w:p>
    <w:p w:rsidR="00E03D26" w:rsidRPr="00E03D26" w:rsidRDefault="00E03D26" w:rsidP="00515C78">
      <w:pPr>
        <w:widowControl/>
        <w:autoSpaceDE/>
        <w:autoSpaceDN/>
        <w:adjustRightInd/>
        <w:ind w:left="720" w:hanging="294"/>
        <w:jc w:val="both"/>
        <w:outlineLvl w:val="0"/>
        <w:rPr>
          <w:rFonts w:eastAsia="Calibri"/>
          <w:i/>
          <w:sz w:val="22"/>
          <w:szCs w:val="22"/>
        </w:rPr>
      </w:pPr>
      <w:r w:rsidRPr="00E03D26">
        <w:rPr>
          <w:rFonts w:eastAsia="Calibri"/>
          <w:i/>
          <w:sz w:val="22"/>
          <w:szCs w:val="22"/>
        </w:rPr>
        <w:t>Australi</w:t>
      </w:r>
      <w:r w:rsidR="00C745D9">
        <w:rPr>
          <w:rFonts w:eastAsia="Calibri"/>
          <w:i/>
          <w:sz w:val="22"/>
          <w:szCs w:val="22"/>
        </w:rPr>
        <w:t>e</w:t>
      </w:r>
    </w:p>
    <w:p w:rsidR="00E03D26" w:rsidRPr="00E03D26" w:rsidRDefault="00E03D26" w:rsidP="00E03D26">
      <w:pPr>
        <w:widowControl/>
        <w:autoSpaceDE/>
        <w:autoSpaceDN/>
        <w:adjustRightInd/>
        <w:ind w:left="720"/>
        <w:jc w:val="both"/>
        <w:rPr>
          <w:rFonts w:eastAsia="Calibri"/>
          <w:i/>
          <w:sz w:val="22"/>
          <w:szCs w:val="22"/>
        </w:rPr>
      </w:pPr>
    </w:p>
    <w:p w:rsidR="00E03D26" w:rsidRPr="009263E5" w:rsidRDefault="00BD6AF7" w:rsidP="00F52C17">
      <w:pPr>
        <w:widowControl/>
        <w:numPr>
          <w:ilvl w:val="0"/>
          <w:numId w:val="28"/>
        </w:numPr>
        <w:autoSpaceDE/>
        <w:autoSpaceDN/>
        <w:adjustRightInd/>
        <w:ind w:left="426" w:hanging="437"/>
        <w:jc w:val="both"/>
        <w:rPr>
          <w:rFonts w:eastAsia="Calibri"/>
          <w:sz w:val="22"/>
          <w:szCs w:val="22"/>
          <w:lang w:val="fr-FR"/>
        </w:rPr>
      </w:pPr>
      <w:r w:rsidRPr="00BD6AF7">
        <w:rPr>
          <w:rFonts w:eastAsia="Calibri"/>
          <w:sz w:val="22"/>
          <w:szCs w:val="22"/>
          <w:lang w:val="fr-FR"/>
        </w:rPr>
        <w:t>La loi australienne sur la protection de l’environnem</w:t>
      </w:r>
      <w:r>
        <w:rPr>
          <w:rFonts w:eastAsia="Calibri"/>
          <w:sz w:val="22"/>
          <w:szCs w:val="22"/>
          <w:lang w:val="fr-FR"/>
        </w:rPr>
        <w:t>e</w:t>
      </w:r>
      <w:r w:rsidRPr="00BD6AF7">
        <w:rPr>
          <w:rFonts w:eastAsia="Calibri"/>
          <w:sz w:val="22"/>
          <w:szCs w:val="22"/>
          <w:lang w:val="fr-FR"/>
        </w:rPr>
        <w:t xml:space="preserve">nt et la conservation de la biodiversité </w:t>
      </w:r>
      <w:r w:rsidR="00E03D26" w:rsidRPr="00BD6AF7">
        <w:rPr>
          <w:rFonts w:eastAsia="Calibri"/>
          <w:sz w:val="22"/>
          <w:szCs w:val="22"/>
          <w:lang w:val="fr-FR"/>
        </w:rPr>
        <w:t>(</w:t>
      </w:r>
      <w:r w:rsidR="00A55FB1">
        <w:rPr>
          <w:rFonts w:eastAsia="Calibri"/>
          <w:sz w:val="22"/>
          <w:szCs w:val="22"/>
          <w:lang w:val="fr-FR"/>
        </w:rPr>
        <w:t xml:space="preserve">loi </w:t>
      </w:r>
      <w:r w:rsidR="00E03D26" w:rsidRPr="00BD6AF7">
        <w:rPr>
          <w:rFonts w:eastAsia="Calibri"/>
          <w:sz w:val="22"/>
          <w:szCs w:val="22"/>
          <w:lang w:val="fr-FR"/>
        </w:rPr>
        <w:t>EPBC)</w:t>
      </w:r>
      <w:r w:rsidR="00E03D26" w:rsidRPr="00E03D26">
        <w:rPr>
          <w:rFonts w:eastAsia="Calibri"/>
          <w:sz w:val="22"/>
          <w:szCs w:val="22"/>
          <w:vertAlign w:val="superscript"/>
        </w:rPr>
        <w:footnoteReference w:id="58"/>
      </w:r>
      <w:r w:rsidRPr="00BD6AF7">
        <w:rPr>
          <w:rFonts w:eastAsia="Calibri"/>
          <w:sz w:val="22"/>
          <w:szCs w:val="22"/>
          <w:lang w:val="fr-FR"/>
        </w:rPr>
        <w:t xml:space="preserve"> entre autres porte cr</w:t>
      </w:r>
      <w:r>
        <w:rPr>
          <w:rFonts w:eastAsia="Calibri"/>
          <w:sz w:val="22"/>
          <w:szCs w:val="22"/>
          <w:lang w:val="fr-FR"/>
        </w:rPr>
        <w:t>é</w:t>
      </w:r>
      <w:r w:rsidRPr="00BD6AF7">
        <w:rPr>
          <w:rFonts w:eastAsia="Calibri"/>
          <w:sz w:val="22"/>
          <w:szCs w:val="22"/>
          <w:lang w:val="fr-FR"/>
        </w:rPr>
        <w:t>ation du Sanctuaire baleinier australien</w:t>
      </w:r>
      <w:r w:rsidR="00E03D26" w:rsidRPr="00E03D26">
        <w:rPr>
          <w:rFonts w:eastAsia="Calibri"/>
          <w:sz w:val="22"/>
          <w:szCs w:val="22"/>
          <w:vertAlign w:val="superscript"/>
        </w:rPr>
        <w:footnoteReference w:id="59"/>
      </w:r>
      <w:r w:rsidRPr="00BD6AF7">
        <w:rPr>
          <w:rFonts w:eastAsia="Calibri"/>
          <w:sz w:val="22"/>
          <w:szCs w:val="22"/>
          <w:lang w:val="fr-FR"/>
        </w:rPr>
        <w:t>.</w:t>
      </w:r>
      <w:r w:rsidR="00E03D26" w:rsidRPr="00BD6AF7">
        <w:rPr>
          <w:rFonts w:eastAsia="Calibri"/>
          <w:sz w:val="22"/>
          <w:szCs w:val="22"/>
          <w:lang w:val="fr-FR"/>
        </w:rPr>
        <w:t xml:space="preserve"> </w:t>
      </w:r>
      <w:r w:rsidRPr="006224D5">
        <w:rPr>
          <w:rFonts w:eastAsia="Calibri"/>
          <w:sz w:val="22"/>
          <w:szCs w:val="22"/>
          <w:lang w:val="fr-FR"/>
        </w:rPr>
        <w:t>Le</w:t>
      </w:r>
      <w:r w:rsidR="006224D5">
        <w:rPr>
          <w:rFonts w:eastAsia="Calibri"/>
          <w:sz w:val="22"/>
          <w:szCs w:val="22"/>
          <w:lang w:val="fr-FR"/>
        </w:rPr>
        <w:t xml:space="preserve"> S</w:t>
      </w:r>
      <w:r w:rsidRPr="006224D5">
        <w:rPr>
          <w:rFonts w:eastAsia="Calibri"/>
          <w:sz w:val="22"/>
          <w:szCs w:val="22"/>
          <w:lang w:val="fr-FR"/>
        </w:rPr>
        <w:t>anct</w:t>
      </w:r>
      <w:r w:rsidR="006224D5">
        <w:rPr>
          <w:rFonts w:eastAsia="Calibri"/>
          <w:sz w:val="22"/>
          <w:szCs w:val="22"/>
          <w:lang w:val="fr-FR"/>
        </w:rPr>
        <w:t>uaire</w:t>
      </w:r>
      <w:r w:rsidRPr="006224D5">
        <w:rPr>
          <w:rFonts w:eastAsia="Calibri"/>
          <w:sz w:val="22"/>
          <w:szCs w:val="22"/>
          <w:lang w:val="fr-FR"/>
        </w:rPr>
        <w:t xml:space="preserve"> baleini</w:t>
      </w:r>
      <w:r w:rsidR="006224D5">
        <w:rPr>
          <w:rFonts w:eastAsia="Calibri"/>
          <w:sz w:val="22"/>
          <w:szCs w:val="22"/>
          <w:lang w:val="fr-FR"/>
        </w:rPr>
        <w:t>er</w:t>
      </w:r>
      <w:r w:rsidRPr="006224D5">
        <w:rPr>
          <w:rFonts w:eastAsia="Calibri"/>
          <w:sz w:val="22"/>
          <w:szCs w:val="22"/>
          <w:lang w:val="fr-FR"/>
        </w:rPr>
        <w:t xml:space="preserve"> australien couvre </w:t>
      </w:r>
      <w:r w:rsidR="006224D5">
        <w:rPr>
          <w:rFonts w:eastAsia="Calibri"/>
          <w:sz w:val="22"/>
          <w:szCs w:val="22"/>
          <w:lang w:val="fr-FR"/>
        </w:rPr>
        <w:t>« </w:t>
      </w:r>
      <w:r w:rsidRPr="006224D5">
        <w:rPr>
          <w:rFonts w:eastAsia="Calibri"/>
          <w:sz w:val="22"/>
          <w:szCs w:val="22"/>
          <w:lang w:val="fr-FR"/>
        </w:rPr>
        <w:t xml:space="preserve">toutes les eaux du </w:t>
      </w:r>
      <w:r w:rsidR="006224D5" w:rsidRPr="006224D5">
        <w:rPr>
          <w:rFonts w:eastAsia="Calibri"/>
          <w:sz w:val="22"/>
          <w:szCs w:val="22"/>
          <w:lang w:val="fr-FR"/>
        </w:rPr>
        <w:t>Commonwealth</w:t>
      </w:r>
      <w:r w:rsidRPr="006224D5">
        <w:rPr>
          <w:rFonts w:eastAsia="Calibri"/>
          <w:sz w:val="22"/>
          <w:szCs w:val="22"/>
          <w:lang w:val="fr-FR"/>
        </w:rPr>
        <w:t xml:space="preserve"> depuis la limite des eaux national</w:t>
      </w:r>
      <w:r w:rsidR="006224D5">
        <w:rPr>
          <w:rFonts w:eastAsia="Calibri"/>
          <w:sz w:val="22"/>
          <w:szCs w:val="22"/>
          <w:lang w:val="fr-FR"/>
        </w:rPr>
        <w:t>e</w:t>
      </w:r>
      <w:r w:rsidRPr="006224D5">
        <w:rPr>
          <w:rFonts w:eastAsia="Calibri"/>
          <w:sz w:val="22"/>
          <w:szCs w:val="22"/>
          <w:lang w:val="fr-FR"/>
        </w:rPr>
        <w:t xml:space="preserve">s </w:t>
      </w:r>
      <w:r w:rsidR="006224D5">
        <w:rPr>
          <w:rFonts w:eastAsia="Calibri"/>
          <w:sz w:val="22"/>
          <w:szCs w:val="22"/>
          <w:lang w:val="fr-FR"/>
        </w:rPr>
        <w:t xml:space="preserve">située à </w:t>
      </w:r>
      <w:r w:rsidRPr="006224D5">
        <w:rPr>
          <w:rFonts w:eastAsia="Calibri"/>
          <w:sz w:val="22"/>
          <w:szCs w:val="22"/>
          <w:lang w:val="fr-FR"/>
        </w:rPr>
        <w:t>tro</w:t>
      </w:r>
      <w:r w:rsidR="006224D5">
        <w:rPr>
          <w:rFonts w:eastAsia="Calibri"/>
          <w:sz w:val="22"/>
          <w:szCs w:val="22"/>
          <w:lang w:val="fr-FR"/>
        </w:rPr>
        <w:t>i</w:t>
      </w:r>
      <w:r w:rsidRPr="006224D5">
        <w:rPr>
          <w:rFonts w:eastAsia="Calibri"/>
          <w:sz w:val="22"/>
          <w:szCs w:val="22"/>
          <w:lang w:val="fr-FR"/>
        </w:rPr>
        <w:t>s mil</w:t>
      </w:r>
      <w:r w:rsidR="006224D5">
        <w:rPr>
          <w:rFonts w:eastAsia="Calibri"/>
          <w:sz w:val="22"/>
          <w:szCs w:val="22"/>
          <w:lang w:val="fr-FR"/>
        </w:rPr>
        <w:t>l</w:t>
      </w:r>
      <w:r w:rsidRPr="006224D5">
        <w:rPr>
          <w:rFonts w:eastAsia="Calibri"/>
          <w:sz w:val="22"/>
          <w:szCs w:val="22"/>
          <w:lang w:val="fr-FR"/>
        </w:rPr>
        <w:t>es jusqu’à</w:t>
      </w:r>
      <w:r w:rsidR="006224D5">
        <w:rPr>
          <w:rFonts w:eastAsia="Calibri"/>
          <w:sz w:val="22"/>
          <w:szCs w:val="22"/>
          <w:lang w:val="fr-FR"/>
        </w:rPr>
        <w:t xml:space="preserve"> </w:t>
      </w:r>
      <w:r w:rsidR="006224D5" w:rsidRPr="006224D5">
        <w:rPr>
          <w:rFonts w:eastAsia="Calibri"/>
          <w:sz w:val="22"/>
          <w:szCs w:val="22"/>
          <w:lang w:val="fr-FR"/>
        </w:rPr>
        <w:t>la limite de l</w:t>
      </w:r>
      <w:r w:rsidR="006224D5">
        <w:rPr>
          <w:rFonts w:eastAsia="Calibri"/>
          <w:sz w:val="22"/>
          <w:szCs w:val="22"/>
          <w:lang w:val="fr-FR"/>
        </w:rPr>
        <w:t>a zone économique exclusive »</w:t>
      </w:r>
      <w:r w:rsidR="00E03D26" w:rsidRPr="00E03D26">
        <w:rPr>
          <w:rFonts w:eastAsia="Calibri"/>
          <w:sz w:val="22"/>
          <w:szCs w:val="22"/>
          <w:vertAlign w:val="superscript"/>
        </w:rPr>
        <w:footnoteReference w:id="60"/>
      </w:r>
      <w:r w:rsidR="006224D5">
        <w:rPr>
          <w:rFonts w:eastAsia="Calibri"/>
          <w:sz w:val="22"/>
          <w:szCs w:val="22"/>
          <w:lang w:val="fr-FR"/>
        </w:rPr>
        <w:t>.</w:t>
      </w:r>
      <w:r w:rsidR="00E03D26" w:rsidRPr="006224D5">
        <w:rPr>
          <w:rFonts w:eastAsia="Calibri"/>
          <w:sz w:val="22"/>
          <w:szCs w:val="22"/>
          <w:lang w:val="fr-FR"/>
        </w:rPr>
        <w:t xml:space="preserve"> I</w:t>
      </w:r>
      <w:r w:rsidR="006224D5" w:rsidRPr="006224D5">
        <w:rPr>
          <w:rFonts w:eastAsia="Calibri"/>
          <w:sz w:val="22"/>
          <w:szCs w:val="22"/>
          <w:lang w:val="fr-FR"/>
        </w:rPr>
        <w:t xml:space="preserve">l comprend </w:t>
      </w:r>
      <w:r w:rsidR="006224D5">
        <w:rPr>
          <w:rFonts w:eastAsia="Calibri"/>
          <w:sz w:val="22"/>
          <w:szCs w:val="22"/>
          <w:lang w:val="fr-FR"/>
        </w:rPr>
        <w:t>aussi</w:t>
      </w:r>
      <w:r w:rsidR="006224D5" w:rsidRPr="006224D5">
        <w:rPr>
          <w:rFonts w:eastAsia="Calibri"/>
          <w:sz w:val="22"/>
          <w:szCs w:val="22"/>
          <w:lang w:val="fr-FR"/>
        </w:rPr>
        <w:t xml:space="preserve"> les eaux territoriales et les zon</w:t>
      </w:r>
      <w:r w:rsidR="006224D5">
        <w:rPr>
          <w:rFonts w:eastAsia="Calibri"/>
          <w:sz w:val="22"/>
          <w:szCs w:val="22"/>
          <w:lang w:val="fr-FR"/>
        </w:rPr>
        <w:t>es économiques exclusives</w:t>
      </w:r>
      <w:r w:rsidR="00E03D26" w:rsidRPr="006224D5">
        <w:rPr>
          <w:rFonts w:eastAsia="Calibri"/>
          <w:sz w:val="22"/>
          <w:szCs w:val="22"/>
          <w:lang w:val="fr-FR"/>
        </w:rPr>
        <w:t xml:space="preserve"> (</w:t>
      </w:r>
      <w:r w:rsidR="006224D5">
        <w:rPr>
          <w:rFonts w:eastAsia="Calibri"/>
          <w:sz w:val="22"/>
          <w:szCs w:val="22"/>
          <w:lang w:val="fr-FR"/>
        </w:rPr>
        <w:t>ZEE</w:t>
      </w:r>
      <w:r w:rsidR="00E03D26" w:rsidRPr="006224D5">
        <w:rPr>
          <w:rFonts w:eastAsia="Calibri"/>
          <w:sz w:val="22"/>
          <w:szCs w:val="22"/>
          <w:lang w:val="fr-FR"/>
        </w:rPr>
        <w:t xml:space="preserve">) </w:t>
      </w:r>
      <w:r w:rsidR="006224D5">
        <w:rPr>
          <w:rFonts w:eastAsia="Calibri"/>
          <w:sz w:val="22"/>
          <w:szCs w:val="22"/>
          <w:lang w:val="fr-FR"/>
        </w:rPr>
        <w:t>des territoires insulaires australiens, tels que</w:t>
      </w:r>
      <w:r w:rsidR="00E03D26" w:rsidRPr="006224D5">
        <w:rPr>
          <w:rFonts w:eastAsia="Calibri"/>
          <w:sz w:val="22"/>
          <w:szCs w:val="22"/>
          <w:lang w:val="fr-FR"/>
        </w:rPr>
        <w:t xml:space="preserve"> </w:t>
      </w:r>
      <w:r w:rsidR="00A631FA">
        <w:rPr>
          <w:rFonts w:eastAsia="Calibri"/>
          <w:sz w:val="22"/>
          <w:szCs w:val="22"/>
          <w:lang w:val="fr-FR"/>
        </w:rPr>
        <w:t>les î</w:t>
      </w:r>
      <w:r w:rsidR="009263E5">
        <w:rPr>
          <w:rFonts w:eastAsia="Calibri"/>
          <w:sz w:val="22"/>
          <w:szCs w:val="22"/>
          <w:lang w:val="fr-FR"/>
        </w:rPr>
        <w:t xml:space="preserve">les </w:t>
      </w:r>
      <w:r w:rsidR="00E03D26" w:rsidRPr="006224D5">
        <w:rPr>
          <w:rFonts w:eastAsia="Calibri"/>
          <w:sz w:val="22"/>
          <w:szCs w:val="22"/>
          <w:lang w:val="fr-FR"/>
        </w:rPr>
        <w:t xml:space="preserve">Christmas, </w:t>
      </w:r>
      <w:r w:rsidR="00A631FA">
        <w:rPr>
          <w:rFonts w:eastAsia="Calibri"/>
          <w:sz w:val="22"/>
          <w:szCs w:val="22"/>
          <w:lang w:val="fr-FR"/>
        </w:rPr>
        <w:t xml:space="preserve">des </w:t>
      </w:r>
      <w:r w:rsidR="00E03D26" w:rsidRPr="006224D5">
        <w:rPr>
          <w:rFonts w:eastAsia="Calibri"/>
          <w:sz w:val="22"/>
          <w:szCs w:val="22"/>
          <w:lang w:val="fr-FR"/>
        </w:rPr>
        <w:t>Cocos, Norfolk, Heard</w:t>
      </w:r>
      <w:r w:rsidR="009263E5">
        <w:rPr>
          <w:rFonts w:eastAsia="Calibri"/>
          <w:sz w:val="22"/>
          <w:szCs w:val="22"/>
          <w:lang w:val="fr-FR"/>
        </w:rPr>
        <w:t xml:space="preserve"> et</w:t>
      </w:r>
      <w:r w:rsidR="00E03D26" w:rsidRPr="006224D5">
        <w:rPr>
          <w:rFonts w:eastAsia="Calibri"/>
          <w:sz w:val="22"/>
          <w:szCs w:val="22"/>
          <w:lang w:val="fr-FR"/>
        </w:rPr>
        <w:t xml:space="preserve"> Macdonald</w:t>
      </w:r>
      <w:r w:rsidR="00E03D26" w:rsidRPr="00E03D26">
        <w:rPr>
          <w:rFonts w:eastAsia="Calibri"/>
          <w:sz w:val="22"/>
          <w:szCs w:val="22"/>
          <w:vertAlign w:val="superscript"/>
        </w:rPr>
        <w:footnoteReference w:id="61"/>
      </w:r>
      <w:r w:rsidR="009263E5">
        <w:rPr>
          <w:rFonts w:eastAsia="Calibri"/>
          <w:sz w:val="22"/>
          <w:szCs w:val="22"/>
          <w:lang w:val="fr-FR"/>
        </w:rPr>
        <w:t>. Depuis la c</w:t>
      </w:r>
      <w:r w:rsidR="00A55FB1">
        <w:rPr>
          <w:rFonts w:eastAsia="Calibri"/>
          <w:sz w:val="22"/>
          <w:szCs w:val="22"/>
          <w:lang w:val="fr-FR"/>
        </w:rPr>
        <w:t>ô</w:t>
      </w:r>
      <w:r w:rsidR="009263E5">
        <w:rPr>
          <w:rFonts w:eastAsia="Calibri"/>
          <w:sz w:val="22"/>
          <w:szCs w:val="22"/>
          <w:lang w:val="fr-FR"/>
        </w:rPr>
        <w:t xml:space="preserve">te jusqu’à trois milles nautiques où les eaux </w:t>
      </w:r>
      <w:r w:rsidR="009263E5" w:rsidRPr="009263E5">
        <w:rPr>
          <w:rFonts w:eastAsia="Calibri"/>
          <w:sz w:val="22"/>
          <w:szCs w:val="22"/>
          <w:lang w:val="fr-FR"/>
        </w:rPr>
        <w:t xml:space="preserve"> sont considérées</w:t>
      </w:r>
      <w:r w:rsidR="009263E5">
        <w:rPr>
          <w:rFonts w:eastAsia="Calibri"/>
          <w:sz w:val="22"/>
          <w:szCs w:val="22"/>
          <w:lang w:val="fr-FR"/>
        </w:rPr>
        <w:t xml:space="preserve"> eaux</w:t>
      </w:r>
      <w:r w:rsidR="009263E5" w:rsidRPr="009263E5">
        <w:rPr>
          <w:rFonts w:eastAsia="Calibri"/>
          <w:sz w:val="22"/>
          <w:szCs w:val="22"/>
          <w:lang w:val="fr-FR"/>
        </w:rPr>
        <w:t xml:space="preserve"> nat</w:t>
      </w:r>
      <w:r w:rsidR="009263E5">
        <w:rPr>
          <w:rFonts w:eastAsia="Calibri"/>
          <w:sz w:val="22"/>
          <w:szCs w:val="22"/>
          <w:lang w:val="fr-FR"/>
        </w:rPr>
        <w:t>ionales</w:t>
      </w:r>
      <w:r w:rsidR="009263E5" w:rsidRPr="009263E5">
        <w:rPr>
          <w:rFonts w:eastAsia="Calibri"/>
          <w:sz w:val="22"/>
          <w:szCs w:val="22"/>
          <w:lang w:val="fr-FR"/>
        </w:rPr>
        <w:t xml:space="preserve"> ou terri</w:t>
      </w:r>
      <w:r w:rsidR="009263E5">
        <w:rPr>
          <w:rFonts w:eastAsia="Calibri"/>
          <w:sz w:val="22"/>
          <w:szCs w:val="22"/>
          <w:lang w:val="fr-FR"/>
        </w:rPr>
        <w:t xml:space="preserve">toriales, </w:t>
      </w:r>
      <w:r w:rsidR="009263E5" w:rsidRPr="009263E5">
        <w:rPr>
          <w:rFonts w:eastAsia="Calibri"/>
          <w:sz w:val="22"/>
          <w:szCs w:val="22"/>
          <w:lang w:val="fr-FR"/>
        </w:rPr>
        <w:t>le G</w:t>
      </w:r>
      <w:r w:rsidR="009263E5">
        <w:rPr>
          <w:rFonts w:eastAsia="Calibri"/>
          <w:sz w:val="22"/>
          <w:szCs w:val="22"/>
          <w:lang w:val="fr-FR"/>
        </w:rPr>
        <w:t>ouvernement de cet</w:t>
      </w:r>
      <w:r w:rsidR="009263E5" w:rsidRPr="009263E5">
        <w:rPr>
          <w:rFonts w:eastAsia="Calibri"/>
          <w:sz w:val="22"/>
          <w:szCs w:val="22"/>
          <w:lang w:val="fr-FR"/>
        </w:rPr>
        <w:t xml:space="preserve"> État o</w:t>
      </w:r>
      <w:r w:rsidR="009263E5">
        <w:rPr>
          <w:rFonts w:eastAsia="Calibri"/>
          <w:sz w:val="22"/>
          <w:szCs w:val="22"/>
          <w:lang w:val="fr-FR"/>
        </w:rPr>
        <w:t>u</w:t>
      </w:r>
      <w:r w:rsidR="009263E5" w:rsidRPr="009263E5">
        <w:rPr>
          <w:rFonts w:eastAsia="Calibri"/>
          <w:sz w:val="22"/>
          <w:szCs w:val="22"/>
          <w:lang w:val="fr-FR"/>
        </w:rPr>
        <w:t xml:space="preserve"> t</w:t>
      </w:r>
      <w:r w:rsidR="009263E5">
        <w:rPr>
          <w:rFonts w:eastAsia="Calibri"/>
          <w:sz w:val="22"/>
          <w:szCs w:val="22"/>
          <w:lang w:val="fr-FR"/>
        </w:rPr>
        <w:t>e</w:t>
      </w:r>
      <w:r w:rsidR="009263E5" w:rsidRPr="009263E5">
        <w:rPr>
          <w:rFonts w:eastAsia="Calibri"/>
          <w:sz w:val="22"/>
          <w:szCs w:val="22"/>
          <w:lang w:val="fr-FR"/>
        </w:rPr>
        <w:t xml:space="preserve">rritoire </w:t>
      </w:r>
      <w:r w:rsidR="00A631FA">
        <w:rPr>
          <w:rFonts w:eastAsia="Calibri"/>
          <w:sz w:val="22"/>
          <w:szCs w:val="22"/>
          <w:lang w:val="fr-FR"/>
        </w:rPr>
        <w:t>doit assurer</w:t>
      </w:r>
      <w:r w:rsidR="009263E5">
        <w:rPr>
          <w:rFonts w:eastAsia="Calibri"/>
          <w:sz w:val="22"/>
          <w:szCs w:val="22"/>
          <w:lang w:val="fr-FR"/>
        </w:rPr>
        <w:t xml:space="preserve"> la</w:t>
      </w:r>
      <w:r w:rsidR="009263E5" w:rsidRPr="009263E5">
        <w:rPr>
          <w:rFonts w:eastAsia="Calibri"/>
          <w:sz w:val="22"/>
          <w:szCs w:val="22"/>
          <w:lang w:val="fr-FR"/>
        </w:rPr>
        <w:t xml:space="preserve"> protection des cétac</w:t>
      </w:r>
      <w:r w:rsidR="009263E5">
        <w:rPr>
          <w:rFonts w:eastAsia="Calibri"/>
          <w:sz w:val="22"/>
          <w:szCs w:val="22"/>
          <w:lang w:val="fr-FR"/>
        </w:rPr>
        <w:t>é</w:t>
      </w:r>
      <w:r w:rsidR="009263E5" w:rsidRPr="009263E5">
        <w:rPr>
          <w:rFonts w:eastAsia="Calibri"/>
          <w:sz w:val="22"/>
          <w:szCs w:val="22"/>
          <w:lang w:val="fr-FR"/>
        </w:rPr>
        <w:t xml:space="preserve">s </w:t>
      </w:r>
      <w:r w:rsidR="00A631FA">
        <w:rPr>
          <w:rFonts w:eastAsia="Calibri"/>
          <w:sz w:val="22"/>
          <w:szCs w:val="22"/>
          <w:lang w:val="fr-FR"/>
        </w:rPr>
        <w:t>comme</w:t>
      </w:r>
      <w:r w:rsidR="009263E5" w:rsidRPr="009263E5">
        <w:rPr>
          <w:rFonts w:eastAsia="Calibri"/>
          <w:sz w:val="22"/>
          <w:szCs w:val="22"/>
          <w:lang w:val="fr-FR"/>
        </w:rPr>
        <w:t xml:space="preserve"> dans le Sanctuaire baleinier australien</w:t>
      </w:r>
      <w:r w:rsidR="00E03D26" w:rsidRPr="00E03D26">
        <w:rPr>
          <w:rFonts w:eastAsia="Calibri"/>
          <w:sz w:val="22"/>
          <w:szCs w:val="22"/>
          <w:vertAlign w:val="superscript"/>
        </w:rPr>
        <w:footnoteReference w:id="62"/>
      </w:r>
      <w:r w:rsidR="009263E5" w:rsidRPr="009263E5">
        <w:rPr>
          <w:rFonts w:eastAsia="Calibri"/>
          <w:sz w:val="22"/>
          <w:szCs w:val="22"/>
          <w:lang w:val="fr-FR"/>
        </w:rPr>
        <w:t>.</w:t>
      </w:r>
    </w:p>
    <w:p w:rsidR="00E03D26" w:rsidRPr="009263E5" w:rsidRDefault="00E03D26" w:rsidP="00E03D26">
      <w:pPr>
        <w:widowControl/>
        <w:autoSpaceDE/>
        <w:autoSpaceDN/>
        <w:adjustRightInd/>
        <w:jc w:val="both"/>
        <w:rPr>
          <w:rFonts w:eastAsia="Calibri"/>
          <w:sz w:val="22"/>
          <w:szCs w:val="22"/>
          <w:lang w:val="fr-FR"/>
        </w:rPr>
      </w:pPr>
    </w:p>
    <w:p w:rsidR="00E03D26" w:rsidRPr="00DD63D1" w:rsidRDefault="009263E5" w:rsidP="00F52C17">
      <w:pPr>
        <w:widowControl/>
        <w:numPr>
          <w:ilvl w:val="0"/>
          <w:numId w:val="28"/>
        </w:numPr>
        <w:autoSpaceDE/>
        <w:autoSpaceDN/>
        <w:adjustRightInd/>
        <w:ind w:left="426" w:hanging="437"/>
        <w:jc w:val="both"/>
        <w:rPr>
          <w:rFonts w:eastAsia="Calibri"/>
          <w:sz w:val="22"/>
          <w:szCs w:val="22"/>
          <w:lang w:val="fr-FR"/>
        </w:rPr>
      </w:pPr>
      <w:r w:rsidRPr="009263E5">
        <w:rPr>
          <w:rFonts w:eastAsia="Calibri"/>
          <w:sz w:val="22"/>
          <w:szCs w:val="22"/>
          <w:lang w:val="fr-FR"/>
        </w:rPr>
        <w:t>En outr</w:t>
      </w:r>
      <w:r>
        <w:rPr>
          <w:rFonts w:eastAsia="Calibri"/>
          <w:sz w:val="22"/>
          <w:szCs w:val="22"/>
          <w:lang w:val="fr-FR"/>
        </w:rPr>
        <w:t>e</w:t>
      </w:r>
      <w:r w:rsidRPr="009263E5">
        <w:rPr>
          <w:rFonts w:eastAsia="Calibri"/>
          <w:sz w:val="22"/>
          <w:szCs w:val="22"/>
          <w:lang w:val="fr-FR"/>
        </w:rPr>
        <w:t>, la loi EPBC s’applique, pour ce qui c</w:t>
      </w:r>
      <w:r>
        <w:rPr>
          <w:rFonts w:eastAsia="Calibri"/>
          <w:sz w:val="22"/>
          <w:szCs w:val="22"/>
          <w:lang w:val="fr-FR"/>
        </w:rPr>
        <w:t>o</w:t>
      </w:r>
      <w:r w:rsidRPr="009263E5">
        <w:rPr>
          <w:rFonts w:eastAsia="Calibri"/>
          <w:sz w:val="22"/>
          <w:szCs w:val="22"/>
          <w:lang w:val="fr-FR"/>
        </w:rPr>
        <w:t xml:space="preserve">ncerne les </w:t>
      </w:r>
      <w:r>
        <w:rPr>
          <w:rFonts w:eastAsia="Calibri"/>
          <w:sz w:val="22"/>
          <w:szCs w:val="22"/>
          <w:lang w:val="fr-FR"/>
        </w:rPr>
        <w:t>b</w:t>
      </w:r>
      <w:r w:rsidRPr="009263E5">
        <w:rPr>
          <w:rFonts w:eastAsia="Calibri"/>
          <w:sz w:val="22"/>
          <w:szCs w:val="22"/>
          <w:lang w:val="fr-FR"/>
        </w:rPr>
        <w:t xml:space="preserve">aleines et autres cétacés, au-delà des </w:t>
      </w:r>
      <w:r w:rsidR="00E73F25" w:rsidRPr="009263E5">
        <w:rPr>
          <w:rFonts w:eastAsia="Calibri"/>
          <w:sz w:val="22"/>
          <w:szCs w:val="22"/>
          <w:lang w:val="fr-FR"/>
        </w:rPr>
        <w:t>frontières</w:t>
      </w:r>
      <w:r w:rsidRPr="009263E5">
        <w:rPr>
          <w:rFonts w:eastAsia="Calibri"/>
          <w:sz w:val="22"/>
          <w:szCs w:val="22"/>
          <w:lang w:val="fr-FR"/>
        </w:rPr>
        <w:t xml:space="preserve"> et des eaux </w:t>
      </w:r>
      <w:r w:rsidR="00E73F25" w:rsidRPr="009263E5">
        <w:rPr>
          <w:rFonts w:eastAsia="Calibri"/>
          <w:sz w:val="22"/>
          <w:szCs w:val="22"/>
          <w:lang w:val="fr-FR"/>
        </w:rPr>
        <w:t>juridictionnel</w:t>
      </w:r>
      <w:r w:rsidR="00E73F25">
        <w:rPr>
          <w:rFonts w:eastAsia="Calibri"/>
          <w:sz w:val="22"/>
          <w:szCs w:val="22"/>
          <w:lang w:val="fr-FR"/>
        </w:rPr>
        <w:t>le</w:t>
      </w:r>
      <w:r w:rsidR="00E73F25" w:rsidRPr="009263E5">
        <w:rPr>
          <w:rFonts w:eastAsia="Calibri"/>
          <w:sz w:val="22"/>
          <w:szCs w:val="22"/>
          <w:lang w:val="fr-FR"/>
        </w:rPr>
        <w:t>s</w:t>
      </w:r>
      <w:r w:rsidRPr="009263E5">
        <w:rPr>
          <w:rFonts w:eastAsia="Calibri"/>
          <w:sz w:val="22"/>
          <w:szCs w:val="22"/>
          <w:lang w:val="fr-FR"/>
        </w:rPr>
        <w:t xml:space="preserve"> de l’Au</w:t>
      </w:r>
      <w:r w:rsidR="00E73F25">
        <w:rPr>
          <w:rFonts w:eastAsia="Calibri"/>
          <w:sz w:val="22"/>
          <w:szCs w:val="22"/>
          <w:lang w:val="fr-FR"/>
        </w:rPr>
        <w:t>s</w:t>
      </w:r>
      <w:r w:rsidRPr="009263E5">
        <w:rPr>
          <w:rFonts w:eastAsia="Calibri"/>
          <w:sz w:val="22"/>
          <w:szCs w:val="22"/>
          <w:lang w:val="fr-FR"/>
        </w:rPr>
        <w:t>tralie.</w:t>
      </w:r>
      <w:r w:rsidR="00E03D26" w:rsidRPr="009263E5">
        <w:rPr>
          <w:rFonts w:eastAsia="Calibri"/>
          <w:sz w:val="22"/>
          <w:szCs w:val="22"/>
          <w:lang w:val="fr-FR"/>
        </w:rPr>
        <w:t xml:space="preserve"> </w:t>
      </w:r>
      <w:r w:rsidR="00A631FA">
        <w:rPr>
          <w:rFonts w:eastAsia="Calibri"/>
          <w:sz w:val="22"/>
          <w:szCs w:val="22"/>
          <w:lang w:val="fr-FR"/>
        </w:rPr>
        <w:t xml:space="preserve">Cette loi </w:t>
      </w:r>
      <w:r w:rsidR="00E73F25" w:rsidRPr="0011133E">
        <w:rPr>
          <w:rFonts w:eastAsia="Calibri"/>
          <w:sz w:val="22"/>
          <w:szCs w:val="22"/>
          <w:lang w:val="fr-FR"/>
        </w:rPr>
        <w:t xml:space="preserve">s’étend  aux </w:t>
      </w:r>
      <w:r w:rsidR="0011133E">
        <w:rPr>
          <w:rFonts w:eastAsia="Calibri"/>
          <w:sz w:val="22"/>
          <w:szCs w:val="22"/>
          <w:lang w:val="fr-FR"/>
        </w:rPr>
        <w:t>« </w:t>
      </w:r>
      <w:r w:rsidR="00E03D26" w:rsidRPr="0011133E">
        <w:rPr>
          <w:rFonts w:eastAsia="Calibri"/>
          <w:sz w:val="22"/>
          <w:szCs w:val="22"/>
          <w:lang w:val="fr-FR"/>
        </w:rPr>
        <w:t>act</w:t>
      </w:r>
      <w:r w:rsidR="0011133E" w:rsidRPr="0011133E">
        <w:rPr>
          <w:rFonts w:eastAsia="Calibri"/>
          <w:sz w:val="22"/>
          <w:szCs w:val="22"/>
          <w:lang w:val="fr-FR"/>
        </w:rPr>
        <w:t>e</w:t>
      </w:r>
      <w:r w:rsidR="00E03D26" w:rsidRPr="0011133E">
        <w:rPr>
          <w:rFonts w:eastAsia="Calibri"/>
          <w:sz w:val="22"/>
          <w:szCs w:val="22"/>
          <w:lang w:val="fr-FR"/>
        </w:rPr>
        <w:t xml:space="preserve">s, omissions, </w:t>
      </w:r>
      <w:r w:rsidR="0011133E" w:rsidRPr="0011133E">
        <w:rPr>
          <w:rFonts w:eastAsia="Calibri"/>
          <w:sz w:val="22"/>
          <w:szCs w:val="22"/>
          <w:lang w:val="fr-FR"/>
        </w:rPr>
        <w:t>affaires et choses</w:t>
      </w:r>
      <w:r w:rsidR="0011133E">
        <w:rPr>
          <w:rFonts w:eastAsia="Calibri"/>
          <w:sz w:val="22"/>
          <w:szCs w:val="22"/>
          <w:lang w:val="fr-FR"/>
        </w:rPr>
        <w:t> »</w:t>
      </w:r>
      <w:r w:rsidR="0011133E" w:rsidRPr="0011133E">
        <w:rPr>
          <w:rFonts w:eastAsia="Calibri"/>
          <w:sz w:val="22"/>
          <w:szCs w:val="22"/>
          <w:lang w:val="fr-FR"/>
        </w:rPr>
        <w:t xml:space="preserve"> qui ont lieu hors</w:t>
      </w:r>
      <w:r w:rsidR="0011133E">
        <w:rPr>
          <w:rFonts w:eastAsia="Calibri"/>
          <w:sz w:val="22"/>
          <w:szCs w:val="22"/>
          <w:lang w:val="fr-FR"/>
        </w:rPr>
        <w:t xml:space="preserve"> </w:t>
      </w:r>
      <w:r w:rsidR="0011133E" w:rsidRPr="0011133E">
        <w:rPr>
          <w:rFonts w:eastAsia="Calibri"/>
          <w:sz w:val="22"/>
          <w:szCs w:val="22"/>
          <w:lang w:val="fr-FR"/>
        </w:rPr>
        <w:t>d</w:t>
      </w:r>
      <w:r w:rsidR="0011133E">
        <w:rPr>
          <w:rFonts w:eastAsia="Calibri"/>
          <w:sz w:val="22"/>
          <w:szCs w:val="22"/>
          <w:lang w:val="fr-FR"/>
        </w:rPr>
        <w:t>e</w:t>
      </w:r>
      <w:r w:rsidR="0011133E" w:rsidRPr="0011133E">
        <w:rPr>
          <w:rFonts w:eastAsia="Calibri"/>
          <w:sz w:val="22"/>
          <w:szCs w:val="22"/>
          <w:lang w:val="fr-FR"/>
        </w:rPr>
        <w:t xml:space="preserve"> la </w:t>
      </w:r>
      <w:r w:rsidR="00DD63D1">
        <w:rPr>
          <w:rFonts w:eastAsia="Calibri"/>
          <w:sz w:val="22"/>
          <w:szCs w:val="22"/>
          <w:lang w:val="fr-FR"/>
        </w:rPr>
        <w:t>juri</w:t>
      </w:r>
      <w:r w:rsidR="0011133E" w:rsidRPr="0011133E">
        <w:rPr>
          <w:rFonts w:eastAsia="Calibri"/>
          <w:sz w:val="22"/>
          <w:szCs w:val="22"/>
          <w:lang w:val="fr-FR"/>
        </w:rPr>
        <w:t>diction australienne, y c</w:t>
      </w:r>
      <w:r w:rsidR="0011133E">
        <w:rPr>
          <w:rFonts w:eastAsia="Calibri"/>
          <w:sz w:val="22"/>
          <w:szCs w:val="22"/>
          <w:lang w:val="fr-FR"/>
        </w:rPr>
        <w:t xml:space="preserve">ompris </w:t>
      </w:r>
      <w:r w:rsidR="00A631FA">
        <w:rPr>
          <w:rFonts w:eastAsia="Calibri"/>
          <w:sz w:val="22"/>
          <w:szCs w:val="22"/>
          <w:lang w:val="fr-FR"/>
        </w:rPr>
        <w:t>dans des</w:t>
      </w:r>
      <w:r w:rsidR="0011133E">
        <w:rPr>
          <w:rFonts w:eastAsia="Calibri"/>
          <w:sz w:val="22"/>
          <w:szCs w:val="22"/>
          <w:lang w:val="fr-FR"/>
        </w:rPr>
        <w:t xml:space="preserve"> </w:t>
      </w:r>
      <w:r w:rsidR="0011133E" w:rsidRPr="0011133E">
        <w:rPr>
          <w:rFonts w:eastAsia="Calibri"/>
          <w:sz w:val="22"/>
          <w:szCs w:val="22"/>
          <w:lang w:val="fr-FR"/>
        </w:rPr>
        <w:t>pays étrangers, si la violation a é</w:t>
      </w:r>
      <w:r w:rsidR="0011133E">
        <w:rPr>
          <w:rFonts w:eastAsia="Calibri"/>
          <w:sz w:val="22"/>
          <w:szCs w:val="22"/>
          <w:lang w:val="fr-FR"/>
        </w:rPr>
        <w:t>té</w:t>
      </w:r>
      <w:r w:rsidR="0011133E" w:rsidRPr="0011133E">
        <w:rPr>
          <w:rFonts w:eastAsia="Calibri"/>
          <w:sz w:val="22"/>
          <w:szCs w:val="22"/>
          <w:lang w:val="fr-FR"/>
        </w:rPr>
        <w:t xml:space="preserve"> l’</w:t>
      </w:r>
      <w:r w:rsidR="00DD63D1" w:rsidRPr="0011133E">
        <w:rPr>
          <w:rFonts w:eastAsia="Calibri"/>
          <w:sz w:val="22"/>
          <w:szCs w:val="22"/>
          <w:lang w:val="fr-FR"/>
        </w:rPr>
        <w:t>œ</w:t>
      </w:r>
      <w:r w:rsidR="00DD63D1">
        <w:rPr>
          <w:rFonts w:eastAsia="Calibri"/>
          <w:sz w:val="22"/>
          <w:szCs w:val="22"/>
          <w:lang w:val="fr-FR"/>
        </w:rPr>
        <w:t>uvre</w:t>
      </w:r>
      <w:r w:rsidR="0011133E" w:rsidRPr="0011133E">
        <w:rPr>
          <w:rFonts w:eastAsia="Calibri"/>
          <w:sz w:val="22"/>
          <w:szCs w:val="22"/>
          <w:lang w:val="fr-FR"/>
        </w:rPr>
        <w:t xml:space="preserve"> d’un </w:t>
      </w:r>
      <w:r w:rsidR="00DD63D1" w:rsidRPr="0011133E">
        <w:rPr>
          <w:rFonts w:eastAsia="Calibri"/>
          <w:sz w:val="22"/>
          <w:szCs w:val="22"/>
          <w:lang w:val="fr-FR"/>
        </w:rPr>
        <w:t>citoyen</w:t>
      </w:r>
      <w:r w:rsidR="0011133E" w:rsidRPr="0011133E">
        <w:rPr>
          <w:rFonts w:eastAsia="Calibri"/>
          <w:sz w:val="22"/>
          <w:szCs w:val="22"/>
          <w:lang w:val="fr-FR"/>
        </w:rPr>
        <w:t xml:space="preserve"> </w:t>
      </w:r>
      <w:r w:rsidR="00DD63D1" w:rsidRPr="0011133E">
        <w:rPr>
          <w:rFonts w:eastAsia="Calibri"/>
          <w:sz w:val="22"/>
          <w:szCs w:val="22"/>
          <w:lang w:val="fr-FR"/>
        </w:rPr>
        <w:t>australien</w:t>
      </w:r>
      <w:r w:rsidR="0011133E" w:rsidRPr="0011133E">
        <w:rPr>
          <w:rFonts w:eastAsia="Calibri"/>
          <w:sz w:val="22"/>
          <w:szCs w:val="22"/>
          <w:lang w:val="fr-FR"/>
        </w:rPr>
        <w:t xml:space="preserve">, de </w:t>
      </w:r>
      <w:r w:rsidR="00DD63D1" w:rsidRPr="0011133E">
        <w:rPr>
          <w:rFonts w:eastAsia="Calibri"/>
          <w:sz w:val="22"/>
          <w:szCs w:val="22"/>
          <w:lang w:val="fr-FR"/>
        </w:rPr>
        <w:t>quiconque</w:t>
      </w:r>
      <w:r w:rsidR="0011133E" w:rsidRPr="0011133E">
        <w:rPr>
          <w:rFonts w:eastAsia="Calibri"/>
          <w:sz w:val="22"/>
          <w:szCs w:val="22"/>
          <w:lang w:val="fr-FR"/>
        </w:rPr>
        <w:t xml:space="preserve"> </w:t>
      </w:r>
      <w:r w:rsidR="00DD63D1" w:rsidRPr="0011133E">
        <w:rPr>
          <w:rFonts w:eastAsia="Calibri"/>
          <w:sz w:val="22"/>
          <w:szCs w:val="22"/>
          <w:lang w:val="fr-FR"/>
        </w:rPr>
        <w:t>détient</w:t>
      </w:r>
      <w:r w:rsidR="0011133E" w:rsidRPr="0011133E">
        <w:rPr>
          <w:rFonts w:eastAsia="Calibri"/>
          <w:sz w:val="22"/>
          <w:szCs w:val="22"/>
          <w:lang w:val="fr-FR"/>
        </w:rPr>
        <w:t xml:space="preserve"> un visa au</w:t>
      </w:r>
      <w:r w:rsidR="00DD63D1">
        <w:rPr>
          <w:rFonts w:eastAsia="Calibri"/>
          <w:sz w:val="22"/>
          <w:szCs w:val="22"/>
          <w:lang w:val="fr-FR"/>
        </w:rPr>
        <w:t>stralien</w:t>
      </w:r>
      <w:r w:rsidR="0011133E" w:rsidRPr="0011133E">
        <w:rPr>
          <w:rFonts w:eastAsia="Calibri"/>
          <w:sz w:val="22"/>
          <w:szCs w:val="22"/>
          <w:lang w:val="fr-FR"/>
        </w:rPr>
        <w:t xml:space="preserve"> </w:t>
      </w:r>
      <w:r w:rsidR="00A631FA">
        <w:rPr>
          <w:rFonts w:eastAsia="Calibri"/>
          <w:sz w:val="22"/>
          <w:szCs w:val="22"/>
          <w:lang w:val="fr-FR"/>
        </w:rPr>
        <w:t xml:space="preserve">et </w:t>
      </w:r>
      <w:r w:rsidR="0011133E" w:rsidRPr="0011133E">
        <w:rPr>
          <w:rFonts w:eastAsia="Calibri"/>
          <w:sz w:val="22"/>
          <w:szCs w:val="22"/>
          <w:lang w:val="fr-FR"/>
        </w:rPr>
        <w:t>qui est domicilié en Austra</w:t>
      </w:r>
      <w:r w:rsidR="00DD63D1">
        <w:rPr>
          <w:rFonts w:eastAsia="Calibri"/>
          <w:sz w:val="22"/>
          <w:szCs w:val="22"/>
          <w:lang w:val="fr-FR"/>
        </w:rPr>
        <w:t>l</w:t>
      </w:r>
      <w:r w:rsidR="0011133E" w:rsidRPr="0011133E">
        <w:rPr>
          <w:rFonts w:eastAsia="Calibri"/>
          <w:sz w:val="22"/>
          <w:szCs w:val="22"/>
          <w:lang w:val="fr-FR"/>
        </w:rPr>
        <w:t xml:space="preserve">ie, </w:t>
      </w:r>
      <w:r w:rsidR="00DD63D1">
        <w:rPr>
          <w:rFonts w:eastAsia="Calibri"/>
          <w:sz w:val="22"/>
          <w:szCs w:val="22"/>
          <w:lang w:val="fr-FR"/>
        </w:rPr>
        <w:t>de</w:t>
      </w:r>
      <w:r w:rsidR="0011133E" w:rsidRPr="0011133E">
        <w:rPr>
          <w:rFonts w:eastAsia="Calibri"/>
          <w:sz w:val="22"/>
          <w:szCs w:val="22"/>
          <w:lang w:val="fr-FR"/>
        </w:rPr>
        <w:t xml:space="preserve"> </w:t>
      </w:r>
      <w:r w:rsidR="00DD63D1" w:rsidRPr="0011133E">
        <w:rPr>
          <w:rFonts w:eastAsia="Calibri"/>
          <w:sz w:val="22"/>
          <w:szCs w:val="22"/>
          <w:lang w:val="fr-FR"/>
        </w:rPr>
        <w:t>sociétés</w:t>
      </w:r>
      <w:r w:rsidR="0011133E" w:rsidRPr="0011133E">
        <w:rPr>
          <w:rFonts w:eastAsia="Calibri"/>
          <w:sz w:val="22"/>
          <w:szCs w:val="22"/>
          <w:lang w:val="fr-FR"/>
        </w:rPr>
        <w:t xml:space="preserve"> australiennes, </w:t>
      </w:r>
      <w:r w:rsidR="00DD63D1">
        <w:rPr>
          <w:rFonts w:eastAsia="Calibri"/>
          <w:sz w:val="22"/>
          <w:szCs w:val="22"/>
          <w:lang w:val="fr-FR"/>
        </w:rPr>
        <w:t>d’</w:t>
      </w:r>
      <w:r w:rsidR="00DD63D1" w:rsidRPr="0011133E">
        <w:rPr>
          <w:rFonts w:eastAsia="Calibri"/>
          <w:sz w:val="22"/>
          <w:szCs w:val="22"/>
          <w:lang w:val="fr-FR"/>
        </w:rPr>
        <w:t>agences</w:t>
      </w:r>
      <w:r w:rsidR="0011133E" w:rsidRPr="0011133E">
        <w:rPr>
          <w:rFonts w:eastAsia="Calibri"/>
          <w:sz w:val="22"/>
          <w:szCs w:val="22"/>
          <w:lang w:val="fr-FR"/>
        </w:rPr>
        <w:t xml:space="preserve"> du Commonwea</w:t>
      </w:r>
      <w:r w:rsidR="00DD63D1">
        <w:rPr>
          <w:rFonts w:eastAsia="Calibri"/>
          <w:sz w:val="22"/>
          <w:szCs w:val="22"/>
          <w:lang w:val="fr-FR"/>
        </w:rPr>
        <w:t>l</w:t>
      </w:r>
      <w:r w:rsidR="0011133E" w:rsidRPr="0011133E">
        <w:rPr>
          <w:rFonts w:eastAsia="Calibri"/>
          <w:sz w:val="22"/>
          <w:szCs w:val="22"/>
          <w:lang w:val="fr-FR"/>
        </w:rPr>
        <w:t xml:space="preserve">th ou </w:t>
      </w:r>
      <w:r w:rsidR="00DD63D1">
        <w:rPr>
          <w:rFonts w:eastAsia="Calibri"/>
          <w:sz w:val="22"/>
          <w:szCs w:val="22"/>
          <w:lang w:val="fr-FR"/>
        </w:rPr>
        <w:t>d’a</w:t>
      </w:r>
      <w:r w:rsidR="00A631FA">
        <w:rPr>
          <w:rFonts w:eastAsia="Calibri"/>
          <w:sz w:val="22"/>
          <w:szCs w:val="22"/>
          <w:lang w:val="fr-FR"/>
        </w:rPr>
        <w:t>éronefs</w:t>
      </w:r>
      <w:r w:rsidR="0011133E" w:rsidRPr="0011133E">
        <w:rPr>
          <w:rFonts w:eastAsia="Calibri"/>
          <w:sz w:val="22"/>
          <w:szCs w:val="22"/>
          <w:lang w:val="fr-FR"/>
        </w:rPr>
        <w:t xml:space="preserve"> et navires </w:t>
      </w:r>
      <w:r w:rsidR="00DD63D1">
        <w:rPr>
          <w:rFonts w:eastAsia="Calibri"/>
          <w:sz w:val="22"/>
          <w:szCs w:val="22"/>
          <w:lang w:val="fr-FR"/>
        </w:rPr>
        <w:t>australiens</w:t>
      </w:r>
      <w:r w:rsidR="0011133E">
        <w:rPr>
          <w:rFonts w:eastAsia="Calibri"/>
          <w:sz w:val="22"/>
          <w:szCs w:val="22"/>
          <w:lang w:val="fr-FR"/>
        </w:rPr>
        <w:t xml:space="preserve"> ou leur équipage</w:t>
      </w:r>
      <w:r w:rsidR="00E03D26" w:rsidRPr="00E03D26">
        <w:rPr>
          <w:rFonts w:eastAsia="Calibri"/>
          <w:sz w:val="22"/>
          <w:szCs w:val="22"/>
          <w:vertAlign w:val="superscript"/>
        </w:rPr>
        <w:footnoteReference w:id="63"/>
      </w:r>
      <w:r w:rsidR="0011133E">
        <w:rPr>
          <w:rFonts w:eastAsia="Calibri"/>
          <w:sz w:val="22"/>
          <w:szCs w:val="22"/>
          <w:lang w:val="fr-FR"/>
        </w:rPr>
        <w:t>.</w:t>
      </w:r>
      <w:r w:rsidR="00E03D26" w:rsidRPr="0011133E">
        <w:rPr>
          <w:rFonts w:eastAsia="Calibri"/>
          <w:sz w:val="22"/>
          <w:szCs w:val="22"/>
          <w:lang w:val="fr-FR"/>
        </w:rPr>
        <w:t xml:space="preserve"> </w:t>
      </w:r>
      <w:r w:rsidR="00DD63D1" w:rsidRPr="00DD63D1">
        <w:rPr>
          <w:rFonts w:eastAsia="Calibri"/>
          <w:sz w:val="22"/>
          <w:szCs w:val="22"/>
          <w:lang w:val="fr-FR"/>
        </w:rPr>
        <w:t xml:space="preserve">En vertu de cette </w:t>
      </w:r>
      <w:r w:rsidR="00A631FA">
        <w:rPr>
          <w:rFonts w:eastAsia="Calibri"/>
          <w:sz w:val="22"/>
          <w:szCs w:val="22"/>
          <w:lang w:val="fr-FR"/>
        </w:rPr>
        <w:t>section</w:t>
      </w:r>
      <w:r w:rsidR="00DD63D1" w:rsidRPr="00DD63D1">
        <w:rPr>
          <w:rFonts w:eastAsia="Calibri"/>
          <w:sz w:val="22"/>
          <w:szCs w:val="22"/>
          <w:lang w:val="fr-FR"/>
        </w:rPr>
        <w:t xml:space="preserve"> de la Loi EPBC, un navire est </w:t>
      </w:r>
      <w:r w:rsidR="00A631FA">
        <w:rPr>
          <w:rFonts w:eastAsia="Calibri"/>
          <w:sz w:val="22"/>
          <w:szCs w:val="22"/>
          <w:lang w:val="fr-FR"/>
        </w:rPr>
        <w:t>soumis à une réglementation s</w:t>
      </w:r>
      <w:r w:rsidR="00DD63D1" w:rsidRPr="00DD63D1">
        <w:rPr>
          <w:rFonts w:eastAsia="Calibri"/>
          <w:sz w:val="22"/>
          <w:szCs w:val="22"/>
          <w:lang w:val="fr-FR"/>
        </w:rPr>
        <w:t>’il est déclaré comme bateau australien</w:t>
      </w:r>
      <w:r w:rsidR="00E03D26" w:rsidRPr="00E03D26">
        <w:rPr>
          <w:rFonts w:eastAsia="Calibri"/>
          <w:sz w:val="22"/>
          <w:szCs w:val="22"/>
          <w:vertAlign w:val="superscript"/>
        </w:rPr>
        <w:footnoteReference w:id="64"/>
      </w:r>
      <w:r w:rsidR="00E03D26" w:rsidRPr="00DD63D1">
        <w:rPr>
          <w:rFonts w:eastAsia="Calibri"/>
          <w:sz w:val="22"/>
          <w:szCs w:val="22"/>
          <w:lang w:val="fr-FR"/>
        </w:rPr>
        <w:t xml:space="preserve"> </w:t>
      </w:r>
      <w:r w:rsidR="00DD63D1" w:rsidRPr="00A631FA">
        <w:rPr>
          <w:rFonts w:eastAsia="Calibri"/>
          <w:i/>
          <w:sz w:val="22"/>
          <w:szCs w:val="22"/>
          <w:lang w:val="fr-FR"/>
        </w:rPr>
        <w:t xml:space="preserve">en vertu de la Loi </w:t>
      </w:r>
      <w:r w:rsidR="00A55FB1" w:rsidRPr="00A631FA">
        <w:rPr>
          <w:rFonts w:eastAsia="Calibri"/>
          <w:i/>
          <w:sz w:val="22"/>
          <w:szCs w:val="22"/>
          <w:lang w:val="fr-FR"/>
        </w:rPr>
        <w:t xml:space="preserve">de 1991 </w:t>
      </w:r>
      <w:r w:rsidR="00DD63D1" w:rsidRPr="00A631FA">
        <w:rPr>
          <w:rFonts w:eastAsia="Calibri"/>
          <w:i/>
          <w:sz w:val="22"/>
          <w:szCs w:val="22"/>
          <w:lang w:val="fr-FR"/>
        </w:rPr>
        <w:t>sur</w:t>
      </w:r>
      <w:r w:rsidR="00DD63D1">
        <w:rPr>
          <w:rFonts w:eastAsia="Calibri"/>
          <w:sz w:val="22"/>
          <w:szCs w:val="22"/>
          <w:lang w:val="fr-FR"/>
        </w:rPr>
        <w:t xml:space="preserve"> </w:t>
      </w:r>
      <w:r w:rsidR="00DD63D1" w:rsidRPr="00A631FA">
        <w:rPr>
          <w:rFonts w:eastAsia="Calibri"/>
          <w:i/>
          <w:sz w:val="22"/>
          <w:szCs w:val="22"/>
          <w:lang w:val="fr-FR"/>
        </w:rPr>
        <w:t>la gestion des pêches</w:t>
      </w:r>
      <w:r w:rsidR="00A55FB1">
        <w:rPr>
          <w:rFonts w:eastAsia="Calibri"/>
          <w:sz w:val="22"/>
          <w:szCs w:val="22"/>
          <w:lang w:val="fr-FR"/>
        </w:rPr>
        <w:t xml:space="preserve">, </w:t>
      </w:r>
      <w:r w:rsidR="00DD63D1">
        <w:rPr>
          <w:rFonts w:eastAsia="Calibri"/>
          <w:sz w:val="22"/>
          <w:szCs w:val="22"/>
          <w:lang w:val="fr-FR"/>
        </w:rPr>
        <w:t>y compris les navires enregistrés (sous pavillon) en Australie</w:t>
      </w:r>
      <w:r w:rsidR="00E03D26" w:rsidRPr="00E03D26">
        <w:rPr>
          <w:rFonts w:eastAsia="Calibri"/>
          <w:sz w:val="22"/>
          <w:szCs w:val="22"/>
          <w:vertAlign w:val="superscript"/>
        </w:rPr>
        <w:footnoteReference w:id="65"/>
      </w:r>
      <w:r w:rsidR="00DD63D1">
        <w:rPr>
          <w:rFonts w:eastAsia="Calibri"/>
          <w:sz w:val="22"/>
          <w:szCs w:val="22"/>
          <w:lang w:val="fr-FR"/>
        </w:rPr>
        <w:t>.</w:t>
      </w:r>
      <w:r w:rsidR="00E03D26" w:rsidRPr="00DD63D1">
        <w:rPr>
          <w:rFonts w:eastAsia="Calibri"/>
          <w:sz w:val="22"/>
          <w:szCs w:val="22"/>
          <w:lang w:val="fr-FR"/>
        </w:rPr>
        <w:t xml:space="preserve"> </w:t>
      </w:r>
      <w:r w:rsidR="00DD63D1">
        <w:rPr>
          <w:rFonts w:eastAsia="Calibri"/>
          <w:sz w:val="22"/>
          <w:szCs w:val="22"/>
          <w:lang w:val="fr-FR"/>
        </w:rPr>
        <w:t>Ainsi, les dispositions de la Loi EPBC, telles qu’appliquées aux cétacés, s’appliquent en haute mer et partout ailleurs.</w:t>
      </w:r>
    </w:p>
    <w:p w:rsidR="00E03D26" w:rsidRPr="00DD63D1" w:rsidRDefault="00E03D26" w:rsidP="00E03D26">
      <w:pPr>
        <w:widowControl/>
        <w:autoSpaceDE/>
        <w:autoSpaceDN/>
        <w:adjustRightInd/>
        <w:jc w:val="both"/>
        <w:rPr>
          <w:rFonts w:eastAsia="Calibri"/>
          <w:sz w:val="22"/>
          <w:szCs w:val="22"/>
          <w:lang w:val="fr-FR"/>
        </w:rPr>
      </w:pPr>
    </w:p>
    <w:p w:rsidR="00E03D26" w:rsidRPr="005A52DF" w:rsidRDefault="00A631FA"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À</w:t>
      </w:r>
      <w:r w:rsidR="00A55FB1" w:rsidRPr="00A55FB1">
        <w:rPr>
          <w:rFonts w:eastAsia="Calibri"/>
          <w:sz w:val="22"/>
          <w:szCs w:val="22"/>
          <w:lang w:val="fr-FR"/>
        </w:rPr>
        <w:t xml:space="preserve"> l’intérieur et à l’ex</w:t>
      </w:r>
      <w:r w:rsidR="005A52DF">
        <w:rPr>
          <w:rFonts w:eastAsia="Calibri"/>
          <w:sz w:val="22"/>
          <w:szCs w:val="22"/>
          <w:lang w:val="fr-FR"/>
        </w:rPr>
        <w:t>t</w:t>
      </w:r>
      <w:r w:rsidR="00A55FB1" w:rsidRPr="00A55FB1">
        <w:rPr>
          <w:rFonts w:eastAsia="Calibri"/>
          <w:sz w:val="22"/>
          <w:szCs w:val="22"/>
          <w:lang w:val="fr-FR"/>
        </w:rPr>
        <w:t>érieur du Sanctu</w:t>
      </w:r>
      <w:r w:rsidR="005A52DF">
        <w:rPr>
          <w:rFonts w:eastAsia="Calibri"/>
          <w:sz w:val="22"/>
          <w:szCs w:val="22"/>
          <w:lang w:val="fr-FR"/>
        </w:rPr>
        <w:t>aire</w:t>
      </w:r>
      <w:r w:rsidR="00A55FB1" w:rsidRPr="00A55FB1">
        <w:rPr>
          <w:rFonts w:eastAsia="Calibri"/>
          <w:sz w:val="22"/>
          <w:szCs w:val="22"/>
          <w:lang w:val="fr-FR"/>
        </w:rPr>
        <w:t xml:space="preserve"> baleinier, l’Australie interdit t</w:t>
      </w:r>
      <w:r w:rsidR="00A55FB1">
        <w:rPr>
          <w:rFonts w:eastAsia="Calibri"/>
          <w:sz w:val="22"/>
          <w:szCs w:val="22"/>
          <w:lang w:val="fr-FR"/>
        </w:rPr>
        <w:t>o</w:t>
      </w:r>
      <w:r w:rsidR="00A55FB1" w:rsidRPr="00A55FB1">
        <w:rPr>
          <w:rFonts w:eastAsia="Calibri"/>
          <w:sz w:val="22"/>
          <w:szCs w:val="22"/>
          <w:lang w:val="fr-FR"/>
        </w:rPr>
        <w:t xml:space="preserve">ute </w:t>
      </w:r>
      <w:r w:rsidR="00A55FB1">
        <w:rPr>
          <w:rFonts w:eastAsia="Calibri"/>
          <w:sz w:val="22"/>
          <w:szCs w:val="22"/>
          <w:lang w:val="fr-FR"/>
        </w:rPr>
        <w:t xml:space="preserve">action </w:t>
      </w:r>
      <w:r>
        <w:rPr>
          <w:rFonts w:eastAsia="Calibri"/>
          <w:sz w:val="22"/>
          <w:szCs w:val="22"/>
          <w:lang w:val="fr-FR"/>
        </w:rPr>
        <w:t xml:space="preserve">pouvant tuer ou blesser des </w:t>
      </w:r>
      <w:r w:rsidR="00A55FB1">
        <w:rPr>
          <w:rFonts w:eastAsia="Calibri"/>
          <w:sz w:val="22"/>
          <w:szCs w:val="22"/>
          <w:lang w:val="fr-FR"/>
        </w:rPr>
        <w:t>cétacés</w:t>
      </w:r>
      <w:r w:rsidR="00E03D26" w:rsidRPr="00E03D26">
        <w:rPr>
          <w:rFonts w:eastAsia="Calibri"/>
          <w:sz w:val="22"/>
          <w:szCs w:val="22"/>
          <w:vertAlign w:val="superscript"/>
        </w:rPr>
        <w:footnoteReference w:id="66"/>
      </w:r>
      <w:r w:rsidR="00A55FB1">
        <w:rPr>
          <w:rFonts w:eastAsia="Calibri"/>
          <w:sz w:val="22"/>
          <w:szCs w:val="22"/>
          <w:lang w:val="fr-FR"/>
        </w:rPr>
        <w:t xml:space="preserve">. </w:t>
      </w:r>
      <w:r w:rsidR="00A55FB1" w:rsidRPr="00A55FB1">
        <w:rPr>
          <w:rFonts w:eastAsia="Calibri"/>
          <w:sz w:val="22"/>
          <w:szCs w:val="22"/>
          <w:lang w:val="fr-FR"/>
        </w:rPr>
        <w:t>Une personne commet également un</w:t>
      </w:r>
      <w:r>
        <w:rPr>
          <w:rFonts w:eastAsia="Calibri"/>
          <w:sz w:val="22"/>
          <w:szCs w:val="22"/>
          <w:lang w:val="fr-FR"/>
        </w:rPr>
        <w:t>e infraction si elle détient</w:t>
      </w:r>
      <w:r w:rsidR="00E03D26" w:rsidRPr="00E03D26">
        <w:rPr>
          <w:rFonts w:eastAsia="Calibri"/>
          <w:sz w:val="22"/>
          <w:szCs w:val="22"/>
          <w:vertAlign w:val="superscript"/>
        </w:rPr>
        <w:footnoteReference w:id="67"/>
      </w:r>
      <w:r w:rsidR="00E03D26" w:rsidRPr="00A55FB1">
        <w:rPr>
          <w:rFonts w:eastAsia="Calibri"/>
          <w:sz w:val="22"/>
          <w:szCs w:val="22"/>
          <w:lang w:val="fr-FR"/>
        </w:rPr>
        <w:t xml:space="preserve"> o</w:t>
      </w:r>
      <w:r w:rsidR="00A55FB1">
        <w:rPr>
          <w:rFonts w:eastAsia="Calibri"/>
          <w:sz w:val="22"/>
          <w:szCs w:val="22"/>
          <w:lang w:val="fr-FR"/>
        </w:rPr>
        <w:t>u</w:t>
      </w:r>
      <w:r w:rsidR="00E03D26" w:rsidRPr="00A55FB1">
        <w:rPr>
          <w:rFonts w:eastAsia="Calibri"/>
          <w:sz w:val="22"/>
          <w:szCs w:val="22"/>
          <w:lang w:val="fr-FR"/>
        </w:rPr>
        <w:t xml:space="preserve"> </w:t>
      </w:r>
      <w:r>
        <w:rPr>
          <w:rFonts w:eastAsia="Calibri"/>
          <w:sz w:val="22"/>
          <w:szCs w:val="22"/>
          <w:lang w:val="fr-FR"/>
        </w:rPr>
        <w:t>« </w:t>
      </w:r>
      <w:r w:rsidR="00A55FB1">
        <w:rPr>
          <w:rFonts w:eastAsia="Calibri"/>
          <w:sz w:val="22"/>
          <w:szCs w:val="22"/>
          <w:lang w:val="fr-FR"/>
        </w:rPr>
        <w:t xml:space="preserve">prélève, commerce, </w:t>
      </w:r>
      <w:r>
        <w:rPr>
          <w:rFonts w:eastAsia="Calibri"/>
          <w:sz w:val="22"/>
          <w:szCs w:val="22"/>
          <w:lang w:val="fr-FR"/>
        </w:rPr>
        <w:t>garde en captivité,</w:t>
      </w:r>
      <w:r w:rsidR="00A55FB1">
        <w:rPr>
          <w:rFonts w:eastAsia="Calibri"/>
          <w:sz w:val="22"/>
          <w:szCs w:val="22"/>
          <w:lang w:val="fr-FR"/>
        </w:rPr>
        <w:t xml:space="preserve"> dé</w:t>
      </w:r>
      <w:r>
        <w:rPr>
          <w:rFonts w:eastAsia="Calibri"/>
          <w:sz w:val="22"/>
          <w:szCs w:val="22"/>
          <w:lang w:val="fr-FR"/>
        </w:rPr>
        <w:t>p</w:t>
      </w:r>
      <w:r w:rsidR="00A55FB1">
        <w:rPr>
          <w:rFonts w:eastAsia="Calibri"/>
          <w:sz w:val="22"/>
          <w:szCs w:val="22"/>
          <w:lang w:val="fr-FR"/>
        </w:rPr>
        <w:t xml:space="preserve">lace ou </w:t>
      </w:r>
      <w:r>
        <w:rPr>
          <w:rFonts w:eastAsia="Calibri"/>
          <w:sz w:val="22"/>
          <w:szCs w:val="22"/>
          <w:lang w:val="fr-FR"/>
        </w:rPr>
        <w:t>perturbe</w:t>
      </w:r>
      <w:r w:rsidR="00A55FB1">
        <w:rPr>
          <w:rFonts w:eastAsia="Calibri"/>
          <w:sz w:val="22"/>
          <w:szCs w:val="22"/>
          <w:lang w:val="fr-FR"/>
        </w:rPr>
        <w:t xml:space="preserve"> un cétacé »</w:t>
      </w:r>
      <w:r w:rsidR="00E03D26" w:rsidRPr="00E03D26">
        <w:rPr>
          <w:rFonts w:eastAsia="Calibri"/>
          <w:sz w:val="22"/>
          <w:szCs w:val="22"/>
          <w:vertAlign w:val="superscript"/>
        </w:rPr>
        <w:footnoteReference w:id="68"/>
      </w:r>
      <w:r w:rsidR="00A55FB1">
        <w:rPr>
          <w:rFonts w:eastAsia="Calibri"/>
          <w:sz w:val="22"/>
          <w:szCs w:val="22"/>
          <w:lang w:val="fr-FR"/>
        </w:rPr>
        <w:t xml:space="preserve">. </w:t>
      </w:r>
      <w:r w:rsidR="00A55FB1" w:rsidRPr="00A55FB1">
        <w:rPr>
          <w:rFonts w:eastAsia="Calibri"/>
          <w:sz w:val="22"/>
          <w:szCs w:val="22"/>
          <w:lang w:val="fr-FR"/>
        </w:rPr>
        <w:t xml:space="preserve">La loi EPBC définit le terme </w:t>
      </w:r>
      <w:r w:rsidR="005A52DF">
        <w:rPr>
          <w:rFonts w:eastAsia="Calibri"/>
          <w:sz w:val="22"/>
          <w:szCs w:val="22"/>
          <w:lang w:val="fr-FR"/>
        </w:rPr>
        <w:t>« </w:t>
      </w:r>
      <w:r>
        <w:rPr>
          <w:rFonts w:eastAsia="Calibri"/>
          <w:sz w:val="22"/>
          <w:szCs w:val="22"/>
          <w:lang w:val="fr-FR"/>
        </w:rPr>
        <w:t>perturber</w:t>
      </w:r>
      <w:r w:rsidR="005A52DF">
        <w:rPr>
          <w:rFonts w:eastAsia="Calibri"/>
          <w:sz w:val="22"/>
          <w:szCs w:val="22"/>
          <w:lang w:val="fr-FR"/>
        </w:rPr>
        <w:t> »</w:t>
      </w:r>
      <w:r w:rsidR="00A55FB1" w:rsidRPr="00A55FB1">
        <w:rPr>
          <w:rFonts w:eastAsia="Calibri"/>
          <w:sz w:val="22"/>
          <w:szCs w:val="22"/>
          <w:lang w:val="fr-FR"/>
        </w:rPr>
        <w:t xml:space="preserve"> comme le</w:t>
      </w:r>
      <w:r w:rsidR="00A55FB1">
        <w:rPr>
          <w:rFonts w:eastAsia="Calibri"/>
          <w:sz w:val="22"/>
          <w:szCs w:val="22"/>
          <w:lang w:val="fr-FR"/>
        </w:rPr>
        <w:t xml:space="preserve"> fait de harceler, chasser, </w:t>
      </w:r>
      <w:r w:rsidR="005A52DF">
        <w:rPr>
          <w:rFonts w:eastAsia="Calibri"/>
          <w:sz w:val="22"/>
          <w:szCs w:val="22"/>
          <w:lang w:val="fr-FR"/>
        </w:rPr>
        <w:t xml:space="preserve">rassembler, </w:t>
      </w:r>
      <w:r w:rsidR="00B4582A">
        <w:rPr>
          <w:rFonts w:eastAsia="Calibri"/>
          <w:sz w:val="22"/>
          <w:szCs w:val="22"/>
          <w:lang w:val="fr-FR"/>
        </w:rPr>
        <w:t xml:space="preserve">étiqueter ou marquer des </w:t>
      </w:r>
      <w:r w:rsidR="005A52DF" w:rsidRPr="005A52DF">
        <w:rPr>
          <w:rFonts w:eastAsia="Calibri"/>
          <w:sz w:val="22"/>
          <w:szCs w:val="22"/>
          <w:lang w:val="fr-FR"/>
        </w:rPr>
        <w:t>cétacés</w:t>
      </w:r>
      <w:r w:rsidR="00E03D26" w:rsidRPr="00E03D26">
        <w:rPr>
          <w:rFonts w:eastAsia="Calibri"/>
          <w:sz w:val="22"/>
          <w:szCs w:val="22"/>
          <w:vertAlign w:val="superscript"/>
        </w:rPr>
        <w:footnoteReference w:id="69"/>
      </w:r>
      <w:r w:rsidR="005A52DF" w:rsidRPr="005A52DF">
        <w:rPr>
          <w:rFonts w:eastAsia="Calibri"/>
          <w:sz w:val="22"/>
          <w:szCs w:val="22"/>
          <w:lang w:val="fr-FR"/>
        </w:rPr>
        <w:t>.</w:t>
      </w:r>
      <w:r w:rsidR="00B4582A">
        <w:rPr>
          <w:rFonts w:eastAsia="Calibri"/>
          <w:sz w:val="22"/>
          <w:szCs w:val="22"/>
          <w:lang w:val="fr-FR"/>
        </w:rPr>
        <w:t xml:space="preserve"> </w:t>
      </w:r>
      <w:r w:rsidR="005A52DF" w:rsidRPr="005A52DF">
        <w:rPr>
          <w:rFonts w:eastAsia="Calibri"/>
          <w:sz w:val="22"/>
          <w:szCs w:val="22"/>
          <w:lang w:val="fr-FR"/>
        </w:rPr>
        <w:t>En d’autres termes, ces di</w:t>
      </w:r>
      <w:r w:rsidR="00B4582A">
        <w:rPr>
          <w:rFonts w:eastAsia="Calibri"/>
          <w:sz w:val="22"/>
          <w:szCs w:val="22"/>
          <w:lang w:val="fr-FR"/>
        </w:rPr>
        <w:t xml:space="preserve">spositions </w:t>
      </w:r>
      <w:r w:rsidR="005A52DF" w:rsidRPr="005A52DF">
        <w:rPr>
          <w:rFonts w:eastAsia="Calibri"/>
          <w:sz w:val="22"/>
          <w:szCs w:val="22"/>
          <w:lang w:val="fr-FR"/>
        </w:rPr>
        <w:t xml:space="preserve">de la loi EPBC </w:t>
      </w:r>
      <w:r w:rsidR="00B4582A" w:rsidRPr="005A52DF">
        <w:rPr>
          <w:rFonts w:eastAsia="Calibri"/>
          <w:sz w:val="22"/>
          <w:szCs w:val="22"/>
          <w:lang w:val="fr-FR"/>
        </w:rPr>
        <w:t>interdisent</w:t>
      </w:r>
      <w:r w:rsidR="005A52DF" w:rsidRPr="005A52DF">
        <w:rPr>
          <w:rFonts w:eastAsia="Calibri"/>
          <w:sz w:val="22"/>
          <w:szCs w:val="22"/>
          <w:lang w:val="fr-FR"/>
        </w:rPr>
        <w:t xml:space="preserve"> clai</w:t>
      </w:r>
      <w:r w:rsidR="00B4582A">
        <w:rPr>
          <w:rFonts w:eastAsia="Calibri"/>
          <w:sz w:val="22"/>
          <w:szCs w:val="22"/>
          <w:lang w:val="fr-FR"/>
        </w:rPr>
        <w:t>rement l</w:t>
      </w:r>
      <w:r w:rsidR="005A52DF" w:rsidRPr="005A52DF">
        <w:rPr>
          <w:rFonts w:eastAsia="Calibri"/>
          <w:sz w:val="22"/>
          <w:szCs w:val="22"/>
          <w:lang w:val="fr-FR"/>
        </w:rPr>
        <w:t>a capture de cétacés vivants.</w:t>
      </w:r>
    </w:p>
    <w:p w:rsidR="00E03D26" w:rsidRPr="005A52DF" w:rsidRDefault="00E03D26" w:rsidP="00E03D26">
      <w:pPr>
        <w:widowControl/>
        <w:autoSpaceDE/>
        <w:autoSpaceDN/>
        <w:adjustRightInd/>
        <w:jc w:val="both"/>
        <w:rPr>
          <w:rFonts w:eastAsia="Calibri"/>
          <w:sz w:val="22"/>
          <w:szCs w:val="22"/>
          <w:lang w:val="fr-FR"/>
        </w:rPr>
      </w:pPr>
    </w:p>
    <w:p w:rsidR="00E03D26" w:rsidRPr="005D07F9" w:rsidRDefault="00177A98"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La loi EPBC permet au Minist</w:t>
      </w:r>
      <w:r w:rsidR="00B4582A" w:rsidRPr="00B4582A">
        <w:rPr>
          <w:rFonts w:eastAsia="Calibri"/>
          <w:sz w:val="22"/>
          <w:szCs w:val="22"/>
          <w:lang w:val="fr-FR"/>
        </w:rPr>
        <w:t>re de délivrer des</w:t>
      </w:r>
      <w:r w:rsidR="00B4582A">
        <w:rPr>
          <w:rFonts w:eastAsia="Calibri"/>
          <w:sz w:val="22"/>
          <w:szCs w:val="22"/>
          <w:lang w:val="fr-FR"/>
        </w:rPr>
        <w:t xml:space="preserve"> </w:t>
      </w:r>
      <w:r>
        <w:rPr>
          <w:rFonts w:eastAsia="Calibri"/>
          <w:sz w:val="22"/>
          <w:szCs w:val="22"/>
          <w:lang w:val="fr-FR"/>
        </w:rPr>
        <w:t>permis</w:t>
      </w:r>
      <w:r w:rsidR="00B4582A">
        <w:rPr>
          <w:rFonts w:eastAsia="Calibri"/>
          <w:sz w:val="22"/>
          <w:szCs w:val="22"/>
          <w:lang w:val="fr-FR"/>
        </w:rPr>
        <w:t xml:space="preserve"> pour certaines activités autres que celles qui sont interdites</w:t>
      </w:r>
      <w:r w:rsidR="00E03D26" w:rsidRPr="00E03D26">
        <w:rPr>
          <w:rFonts w:eastAsia="Calibri"/>
          <w:sz w:val="22"/>
          <w:szCs w:val="22"/>
          <w:vertAlign w:val="superscript"/>
        </w:rPr>
        <w:footnoteReference w:id="70"/>
      </w:r>
      <w:r w:rsidR="00E03D26" w:rsidRPr="00B4582A">
        <w:rPr>
          <w:rFonts w:eastAsia="Calibri"/>
          <w:sz w:val="22"/>
          <w:szCs w:val="22"/>
          <w:lang w:val="fr-FR"/>
        </w:rPr>
        <w:t xml:space="preserve"> </w:t>
      </w:r>
      <w:r w:rsidR="00B4582A">
        <w:rPr>
          <w:rFonts w:eastAsia="Calibri"/>
          <w:sz w:val="22"/>
          <w:szCs w:val="22"/>
          <w:lang w:val="fr-FR"/>
        </w:rPr>
        <w:t>pourvu que certaines conditions soient remplies</w:t>
      </w:r>
      <w:r w:rsidR="00E03D26" w:rsidRPr="00E03D26">
        <w:rPr>
          <w:rFonts w:eastAsia="Calibri"/>
          <w:sz w:val="22"/>
          <w:szCs w:val="22"/>
          <w:vertAlign w:val="superscript"/>
        </w:rPr>
        <w:footnoteReference w:id="71"/>
      </w:r>
      <w:r w:rsidR="00B4582A">
        <w:rPr>
          <w:rFonts w:eastAsia="Calibri"/>
          <w:sz w:val="22"/>
          <w:szCs w:val="22"/>
          <w:lang w:val="fr-FR"/>
        </w:rPr>
        <w:t>.</w:t>
      </w:r>
      <w:r w:rsidR="00E03D26" w:rsidRPr="00B4582A">
        <w:rPr>
          <w:rFonts w:eastAsia="Calibri"/>
          <w:sz w:val="22"/>
          <w:szCs w:val="22"/>
          <w:lang w:val="fr-FR"/>
        </w:rPr>
        <w:t xml:space="preserve"> </w:t>
      </w:r>
      <w:r w:rsidR="00B4582A" w:rsidRPr="00B4582A">
        <w:rPr>
          <w:rFonts w:eastAsia="Calibri"/>
          <w:sz w:val="22"/>
          <w:szCs w:val="22"/>
          <w:lang w:val="fr-FR"/>
        </w:rPr>
        <w:t xml:space="preserve">Ces conditions </w:t>
      </w:r>
      <w:r w:rsidR="005D07F9" w:rsidRPr="00B4582A">
        <w:rPr>
          <w:rFonts w:eastAsia="Calibri"/>
          <w:sz w:val="22"/>
          <w:szCs w:val="22"/>
          <w:lang w:val="fr-FR"/>
        </w:rPr>
        <w:t>prévoient</w:t>
      </w:r>
      <w:r w:rsidR="00B4582A" w:rsidRPr="00B4582A">
        <w:rPr>
          <w:rFonts w:eastAsia="Calibri"/>
          <w:sz w:val="22"/>
          <w:szCs w:val="22"/>
          <w:lang w:val="fr-FR"/>
        </w:rPr>
        <w:t xml:space="preserve"> </w:t>
      </w:r>
      <w:r w:rsidR="005D07F9" w:rsidRPr="00B4582A">
        <w:rPr>
          <w:rFonts w:eastAsia="Calibri"/>
          <w:sz w:val="22"/>
          <w:szCs w:val="22"/>
          <w:lang w:val="fr-FR"/>
        </w:rPr>
        <w:t>notamment</w:t>
      </w:r>
      <w:r w:rsidR="005D07F9">
        <w:rPr>
          <w:rFonts w:eastAsia="Calibri"/>
          <w:sz w:val="22"/>
          <w:szCs w:val="22"/>
          <w:lang w:val="fr-FR"/>
        </w:rPr>
        <w:t xml:space="preserve"> que l’action ne doit avoir aucun effet négatif sur l’état de </w:t>
      </w:r>
      <w:r w:rsidR="00B4582A" w:rsidRPr="00B4582A">
        <w:rPr>
          <w:rFonts w:eastAsia="Calibri"/>
          <w:sz w:val="22"/>
          <w:szCs w:val="22"/>
          <w:lang w:val="fr-FR"/>
        </w:rPr>
        <w:t xml:space="preserve">conservation de l’espèce, que le </w:t>
      </w:r>
      <w:r w:rsidR="005D07F9" w:rsidRPr="00B4582A">
        <w:rPr>
          <w:rFonts w:eastAsia="Calibri"/>
          <w:sz w:val="22"/>
          <w:szCs w:val="22"/>
          <w:lang w:val="fr-FR"/>
        </w:rPr>
        <w:t>prélèvement</w:t>
      </w:r>
      <w:r w:rsidR="005D07F9">
        <w:rPr>
          <w:rFonts w:eastAsia="Calibri"/>
          <w:sz w:val="22"/>
          <w:szCs w:val="22"/>
          <w:lang w:val="fr-FR"/>
        </w:rPr>
        <w:t xml:space="preserve"> est </w:t>
      </w:r>
      <w:r w:rsidR="00B4582A" w:rsidRPr="00B4582A">
        <w:rPr>
          <w:rFonts w:eastAsia="Calibri"/>
          <w:sz w:val="22"/>
          <w:szCs w:val="22"/>
          <w:lang w:val="fr-FR"/>
        </w:rPr>
        <w:t>c</w:t>
      </w:r>
      <w:r w:rsidR="005D07F9">
        <w:rPr>
          <w:rFonts w:eastAsia="Calibri"/>
          <w:sz w:val="22"/>
          <w:szCs w:val="22"/>
          <w:lang w:val="fr-FR"/>
        </w:rPr>
        <w:t>o</w:t>
      </w:r>
      <w:r w:rsidR="00B4582A" w:rsidRPr="00B4582A">
        <w:rPr>
          <w:rFonts w:eastAsia="Calibri"/>
          <w:sz w:val="22"/>
          <w:szCs w:val="22"/>
          <w:lang w:val="fr-FR"/>
        </w:rPr>
        <w:t>nforme à un plan de redress</w:t>
      </w:r>
      <w:r w:rsidR="005D07F9">
        <w:rPr>
          <w:rFonts w:eastAsia="Calibri"/>
          <w:sz w:val="22"/>
          <w:szCs w:val="22"/>
          <w:lang w:val="fr-FR"/>
        </w:rPr>
        <w:t>e</w:t>
      </w:r>
      <w:r w:rsidR="00B4582A" w:rsidRPr="00B4582A">
        <w:rPr>
          <w:rFonts w:eastAsia="Calibri"/>
          <w:sz w:val="22"/>
          <w:szCs w:val="22"/>
          <w:lang w:val="fr-FR"/>
        </w:rPr>
        <w:t xml:space="preserve">ment et que le </w:t>
      </w:r>
      <w:r w:rsidR="005D07F9" w:rsidRPr="00B4582A">
        <w:rPr>
          <w:rFonts w:eastAsia="Calibri"/>
          <w:sz w:val="22"/>
          <w:szCs w:val="22"/>
          <w:lang w:val="fr-FR"/>
        </w:rPr>
        <w:t>détenteur</w:t>
      </w:r>
      <w:r w:rsidR="00B4582A" w:rsidRPr="00B4582A">
        <w:rPr>
          <w:rFonts w:eastAsia="Calibri"/>
          <w:sz w:val="22"/>
          <w:szCs w:val="22"/>
          <w:lang w:val="fr-FR"/>
        </w:rPr>
        <w:t xml:space="preserve"> d</w:t>
      </w:r>
      <w:r>
        <w:rPr>
          <w:rFonts w:eastAsia="Calibri"/>
          <w:sz w:val="22"/>
          <w:szCs w:val="22"/>
          <w:lang w:val="fr-FR"/>
        </w:rPr>
        <w:t>u permis</w:t>
      </w:r>
      <w:r w:rsidR="00B4582A">
        <w:rPr>
          <w:rFonts w:eastAsia="Calibri"/>
          <w:sz w:val="22"/>
          <w:szCs w:val="22"/>
          <w:lang w:val="fr-FR"/>
        </w:rPr>
        <w:t xml:space="preserve"> pren</w:t>
      </w:r>
      <w:r>
        <w:rPr>
          <w:rFonts w:eastAsia="Calibri"/>
          <w:sz w:val="22"/>
          <w:szCs w:val="22"/>
          <w:lang w:val="fr-FR"/>
        </w:rPr>
        <w:t>ne</w:t>
      </w:r>
      <w:r w:rsidR="00B4582A">
        <w:rPr>
          <w:rFonts w:eastAsia="Calibri"/>
          <w:sz w:val="22"/>
          <w:szCs w:val="22"/>
          <w:lang w:val="fr-FR"/>
        </w:rPr>
        <w:t xml:space="preserve"> toutes</w:t>
      </w:r>
      <w:r w:rsidR="005D07F9">
        <w:rPr>
          <w:rFonts w:eastAsia="Calibri"/>
          <w:sz w:val="22"/>
          <w:szCs w:val="22"/>
          <w:lang w:val="fr-FR"/>
        </w:rPr>
        <w:t xml:space="preserve"> </w:t>
      </w:r>
      <w:r w:rsidR="00B4582A">
        <w:rPr>
          <w:rFonts w:eastAsia="Calibri"/>
          <w:sz w:val="22"/>
          <w:szCs w:val="22"/>
          <w:lang w:val="fr-FR"/>
        </w:rPr>
        <w:t>le</w:t>
      </w:r>
      <w:r w:rsidR="005D07F9">
        <w:rPr>
          <w:rFonts w:eastAsia="Calibri"/>
          <w:sz w:val="22"/>
          <w:szCs w:val="22"/>
          <w:lang w:val="fr-FR"/>
        </w:rPr>
        <w:t>s</w:t>
      </w:r>
      <w:r w:rsidR="00B4582A">
        <w:rPr>
          <w:rFonts w:eastAsia="Calibri"/>
          <w:sz w:val="22"/>
          <w:szCs w:val="22"/>
          <w:lang w:val="fr-FR"/>
        </w:rPr>
        <w:t xml:space="preserve"> mesures </w:t>
      </w:r>
      <w:r w:rsidR="005D07F9">
        <w:rPr>
          <w:rFonts w:eastAsia="Calibri"/>
          <w:sz w:val="22"/>
          <w:szCs w:val="22"/>
          <w:lang w:val="fr-FR"/>
        </w:rPr>
        <w:t>nécessaires</w:t>
      </w:r>
      <w:r w:rsidR="00B4582A">
        <w:rPr>
          <w:rFonts w:eastAsia="Calibri"/>
          <w:sz w:val="22"/>
          <w:szCs w:val="22"/>
          <w:lang w:val="fr-FR"/>
        </w:rPr>
        <w:t xml:space="preserve"> pour </w:t>
      </w:r>
      <w:r>
        <w:rPr>
          <w:rFonts w:eastAsia="Calibri"/>
          <w:sz w:val="22"/>
          <w:szCs w:val="22"/>
          <w:lang w:val="fr-FR"/>
        </w:rPr>
        <w:t>causer le moins de perturbations possibles aux c</w:t>
      </w:r>
      <w:r w:rsidR="00B4582A">
        <w:rPr>
          <w:rFonts w:eastAsia="Calibri"/>
          <w:sz w:val="22"/>
          <w:szCs w:val="22"/>
          <w:lang w:val="fr-FR"/>
        </w:rPr>
        <w:t>étacés</w:t>
      </w:r>
      <w:r w:rsidR="00E03D26" w:rsidRPr="00E03D26">
        <w:rPr>
          <w:rFonts w:eastAsia="Calibri"/>
          <w:sz w:val="22"/>
          <w:szCs w:val="22"/>
          <w:vertAlign w:val="superscript"/>
        </w:rPr>
        <w:footnoteReference w:id="72"/>
      </w:r>
      <w:r w:rsidR="00B4582A">
        <w:rPr>
          <w:rFonts w:eastAsia="Calibri"/>
          <w:sz w:val="22"/>
          <w:szCs w:val="22"/>
          <w:lang w:val="fr-FR"/>
        </w:rPr>
        <w:t>. Ces</w:t>
      </w:r>
      <w:r w:rsidR="00E03D26" w:rsidRPr="00B4582A">
        <w:rPr>
          <w:rFonts w:eastAsia="Calibri"/>
          <w:sz w:val="22"/>
          <w:szCs w:val="22"/>
          <w:lang w:val="fr-FR"/>
        </w:rPr>
        <w:t xml:space="preserve"> conditions </w:t>
      </w:r>
      <w:r w:rsidR="00B4582A" w:rsidRPr="00B4582A">
        <w:rPr>
          <w:rFonts w:eastAsia="Calibri"/>
          <w:sz w:val="22"/>
          <w:szCs w:val="22"/>
          <w:lang w:val="fr-FR"/>
        </w:rPr>
        <w:t>font qu</w:t>
      </w:r>
      <w:r w:rsidR="005D07F9">
        <w:rPr>
          <w:rFonts w:eastAsia="Calibri"/>
          <w:sz w:val="22"/>
          <w:szCs w:val="22"/>
          <w:lang w:val="fr-FR"/>
        </w:rPr>
        <w:t>’</w:t>
      </w:r>
      <w:r w:rsidR="00B4582A" w:rsidRPr="00B4582A">
        <w:rPr>
          <w:rFonts w:eastAsia="Calibri"/>
          <w:sz w:val="22"/>
          <w:szCs w:val="22"/>
          <w:lang w:val="fr-FR"/>
        </w:rPr>
        <w:t>il</w:t>
      </w:r>
      <w:r w:rsidR="005D07F9">
        <w:rPr>
          <w:rFonts w:eastAsia="Calibri"/>
          <w:sz w:val="22"/>
          <w:szCs w:val="22"/>
          <w:lang w:val="fr-FR"/>
        </w:rPr>
        <w:t xml:space="preserve"> </w:t>
      </w:r>
      <w:r w:rsidR="00B4582A" w:rsidRPr="00B4582A">
        <w:rPr>
          <w:rFonts w:eastAsia="Calibri"/>
          <w:sz w:val="22"/>
          <w:szCs w:val="22"/>
          <w:lang w:val="fr-FR"/>
        </w:rPr>
        <w:t xml:space="preserve">est très </w:t>
      </w:r>
      <w:r w:rsidR="005D07F9" w:rsidRPr="00B4582A">
        <w:rPr>
          <w:rFonts w:eastAsia="Calibri"/>
          <w:sz w:val="22"/>
          <w:szCs w:val="22"/>
          <w:lang w:val="fr-FR"/>
        </w:rPr>
        <w:t>difficile</w:t>
      </w:r>
      <w:r w:rsidR="00B4582A" w:rsidRPr="00B4582A">
        <w:rPr>
          <w:rFonts w:eastAsia="Calibri"/>
          <w:sz w:val="22"/>
          <w:szCs w:val="22"/>
          <w:lang w:val="fr-FR"/>
        </w:rPr>
        <w:t xml:space="preserve"> pour </w:t>
      </w:r>
      <w:r w:rsidR="005D07F9">
        <w:rPr>
          <w:rFonts w:eastAsia="Calibri"/>
          <w:sz w:val="22"/>
          <w:szCs w:val="22"/>
          <w:lang w:val="fr-FR"/>
        </w:rPr>
        <w:t>l</w:t>
      </w:r>
      <w:r w:rsidR="00B4582A" w:rsidRPr="00B4582A">
        <w:rPr>
          <w:rFonts w:eastAsia="Calibri"/>
          <w:sz w:val="22"/>
          <w:szCs w:val="22"/>
          <w:lang w:val="fr-FR"/>
        </w:rPr>
        <w:t>e M</w:t>
      </w:r>
      <w:r w:rsidR="005D07F9">
        <w:rPr>
          <w:rFonts w:eastAsia="Calibri"/>
          <w:sz w:val="22"/>
          <w:szCs w:val="22"/>
          <w:lang w:val="fr-FR"/>
        </w:rPr>
        <w:t>inistre</w:t>
      </w:r>
      <w:r w:rsidR="00B4582A" w:rsidRPr="00B4582A">
        <w:rPr>
          <w:rFonts w:eastAsia="Calibri"/>
          <w:sz w:val="22"/>
          <w:szCs w:val="22"/>
          <w:lang w:val="fr-FR"/>
        </w:rPr>
        <w:t xml:space="preserve"> d’a</w:t>
      </w:r>
      <w:r w:rsidR="008B37CC">
        <w:rPr>
          <w:rFonts w:eastAsia="Calibri"/>
          <w:sz w:val="22"/>
          <w:szCs w:val="22"/>
          <w:lang w:val="fr-FR"/>
        </w:rPr>
        <w:t>utoriser</w:t>
      </w:r>
      <w:r w:rsidR="00B4582A" w:rsidRPr="00B4582A">
        <w:rPr>
          <w:rFonts w:eastAsia="Calibri"/>
          <w:sz w:val="22"/>
          <w:szCs w:val="22"/>
          <w:lang w:val="fr-FR"/>
        </w:rPr>
        <w:t xml:space="preserve"> la capt</w:t>
      </w:r>
      <w:r w:rsidR="005D07F9">
        <w:rPr>
          <w:rFonts w:eastAsia="Calibri"/>
          <w:sz w:val="22"/>
          <w:szCs w:val="22"/>
          <w:lang w:val="fr-FR"/>
        </w:rPr>
        <w:t>u</w:t>
      </w:r>
      <w:r w:rsidR="00B4582A" w:rsidRPr="00B4582A">
        <w:rPr>
          <w:rFonts w:eastAsia="Calibri"/>
          <w:sz w:val="22"/>
          <w:szCs w:val="22"/>
          <w:lang w:val="fr-FR"/>
        </w:rPr>
        <w:t>re d’un c</w:t>
      </w:r>
      <w:r w:rsidR="005D07F9">
        <w:rPr>
          <w:rFonts w:eastAsia="Calibri"/>
          <w:sz w:val="22"/>
          <w:szCs w:val="22"/>
          <w:lang w:val="fr-FR"/>
        </w:rPr>
        <w:t>é</w:t>
      </w:r>
      <w:r w:rsidR="00B4582A" w:rsidRPr="00B4582A">
        <w:rPr>
          <w:rFonts w:eastAsia="Calibri"/>
          <w:sz w:val="22"/>
          <w:szCs w:val="22"/>
          <w:lang w:val="fr-FR"/>
        </w:rPr>
        <w:t>tacé vivant à des fins commerci</w:t>
      </w:r>
      <w:r w:rsidR="005D07F9">
        <w:rPr>
          <w:rFonts w:eastAsia="Calibri"/>
          <w:sz w:val="22"/>
          <w:szCs w:val="22"/>
          <w:lang w:val="fr-FR"/>
        </w:rPr>
        <w:t>a</w:t>
      </w:r>
      <w:r w:rsidR="00B4582A" w:rsidRPr="00B4582A">
        <w:rPr>
          <w:rFonts w:eastAsia="Calibri"/>
          <w:sz w:val="22"/>
          <w:szCs w:val="22"/>
          <w:lang w:val="fr-FR"/>
        </w:rPr>
        <w:t xml:space="preserve">les. </w:t>
      </w:r>
      <w:r w:rsidR="00B4582A">
        <w:rPr>
          <w:rFonts w:eastAsia="Calibri"/>
          <w:sz w:val="22"/>
          <w:szCs w:val="22"/>
          <w:lang w:val="fr-FR"/>
        </w:rPr>
        <w:t>En outre, le Min</w:t>
      </w:r>
      <w:r w:rsidR="005D07F9">
        <w:rPr>
          <w:rFonts w:eastAsia="Calibri"/>
          <w:sz w:val="22"/>
          <w:szCs w:val="22"/>
          <w:lang w:val="fr-FR"/>
        </w:rPr>
        <w:t>i</w:t>
      </w:r>
      <w:r w:rsidR="00B4582A">
        <w:rPr>
          <w:rFonts w:eastAsia="Calibri"/>
          <w:sz w:val="22"/>
          <w:szCs w:val="22"/>
          <w:lang w:val="fr-FR"/>
        </w:rPr>
        <w:t xml:space="preserve">stre « ne doit pas délivrer un permis autorisant </w:t>
      </w:r>
      <w:r>
        <w:rPr>
          <w:rFonts w:eastAsia="Calibri"/>
          <w:sz w:val="22"/>
          <w:szCs w:val="22"/>
          <w:lang w:val="fr-FR"/>
        </w:rPr>
        <w:t xml:space="preserve">son </w:t>
      </w:r>
      <w:r w:rsidR="00B4582A">
        <w:rPr>
          <w:rFonts w:eastAsia="Calibri"/>
          <w:sz w:val="22"/>
          <w:szCs w:val="22"/>
          <w:lang w:val="fr-FR"/>
        </w:rPr>
        <w:t>déten</w:t>
      </w:r>
      <w:r w:rsidR="005D07F9">
        <w:rPr>
          <w:rFonts w:eastAsia="Calibri"/>
          <w:sz w:val="22"/>
          <w:szCs w:val="22"/>
          <w:lang w:val="fr-FR"/>
        </w:rPr>
        <w:t>teur</w:t>
      </w:r>
      <w:r w:rsidR="00B4582A">
        <w:rPr>
          <w:rFonts w:eastAsia="Calibri"/>
          <w:sz w:val="22"/>
          <w:szCs w:val="22"/>
          <w:lang w:val="fr-FR"/>
        </w:rPr>
        <w:t xml:space="preserve"> à tuer </w:t>
      </w:r>
      <w:r w:rsidR="005D07F9">
        <w:rPr>
          <w:rFonts w:eastAsia="Calibri"/>
          <w:sz w:val="22"/>
          <w:szCs w:val="22"/>
          <w:lang w:val="fr-FR"/>
        </w:rPr>
        <w:t>un cétacé ou à le</w:t>
      </w:r>
      <w:r w:rsidR="00B4582A">
        <w:rPr>
          <w:rFonts w:eastAsia="Calibri"/>
          <w:sz w:val="22"/>
          <w:szCs w:val="22"/>
          <w:lang w:val="fr-FR"/>
        </w:rPr>
        <w:t xml:space="preserve"> </w:t>
      </w:r>
      <w:r w:rsidR="005D07F9">
        <w:rPr>
          <w:rFonts w:eastAsia="Calibri"/>
          <w:sz w:val="22"/>
          <w:szCs w:val="22"/>
          <w:lang w:val="fr-FR"/>
        </w:rPr>
        <w:t>prélever</w:t>
      </w:r>
      <w:r w:rsidR="00B4582A">
        <w:rPr>
          <w:rFonts w:eastAsia="Calibri"/>
          <w:sz w:val="22"/>
          <w:szCs w:val="22"/>
          <w:lang w:val="fr-FR"/>
        </w:rPr>
        <w:t xml:space="preserve"> pour </w:t>
      </w:r>
      <w:r w:rsidR="005D07F9">
        <w:rPr>
          <w:rFonts w:eastAsia="Calibri"/>
          <w:sz w:val="22"/>
          <w:szCs w:val="22"/>
          <w:lang w:val="fr-FR"/>
        </w:rPr>
        <w:t>l’exposer vivant »</w:t>
      </w:r>
      <w:r w:rsidR="00E03D26" w:rsidRPr="00E03D26">
        <w:rPr>
          <w:rFonts w:eastAsia="Calibri"/>
          <w:sz w:val="22"/>
          <w:szCs w:val="22"/>
          <w:vertAlign w:val="superscript"/>
        </w:rPr>
        <w:footnoteReference w:id="73"/>
      </w:r>
      <w:r w:rsidR="005D07F9">
        <w:rPr>
          <w:rFonts w:eastAsia="Calibri"/>
          <w:sz w:val="22"/>
          <w:szCs w:val="22"/>
          <w:lang w:val="fr-FR"/>
        </w:rPr>
        <w:t>. Ainsi, l’Australie interdit le pr</w:t>
      </w:r>
      <w:r>
        <w:rPr>
          <w:rFonts w:eastAsia="Calibri"/>
          <w:sz w:val="22"/>
          <w:szCs w:val="22"/>
          <w:lang w:val="fr-FR"/>
        </w:rPr>
        <w:t xml:space="preserve">incipal </w:t>
      </w:r>
      <w:r w:rsidR="005D07F9">
        <w:rPr>
          <w:rFonts w:eastAsia="Calibri"/>
          <w:sz w:val="22"/>
          <w:szCs w:val="22"/>
          <w:lang w:val="fr-FR"/>
        </w:rPr>
        <w:t>motif pour lequel des cétacés sont capturés vivants.</w:t>
      </w:r>
    </w:p>
    <w:p w:rsidR="00E03D26" w:rsidRPr="005D07F9" w:rsidRDefault="00E03D26" w:rsidP="00E03D26">
      <w:pPr>
        <w:widowControl/>
        <w:autoSpaceDE/>
        <w:autoSpaceDN/>
        <w:adjustRightInd/>
        <w:jc w:val="both"/>
        <w:rPr>
          <w:rFonts w:eastAsia="Calibri"/>
          <w:sz w:val="22"/>
          <w:szCs w:val="22"/>
          <w:lang w:val="fr-FR"/>
        </w:rPr>
      </w:pPr>
    </w:p>
    <w:p w:rsidR="00E03D26" w:rsidRPr="00E03D26" w:rsidRDefault="00E03D26" w:rsidP="00515C78">
      <w:pPr>
        <w:widowControl/>
        <w:autoSpaceDE/>
        <w:autoSpaceDN/>
        <w:adjustRightInd/>
        <w:ind w:left="720" w:hanging="294"/>
        <w:jc w:val="both"/>
        <w:outlineLvl w:val="0"/>
        <w:rPr>
          <w:rFonts w:eastAsia="Calibri"/>
          <w:sz w:val="22"/>
          <w:szCs w:val="22"/>
        </w:rPr>
      </w:pPr>
      <w:r w:rsidRPr="00E03D26">
        <w:rPr>
          <w:rFonts w:eastAsia="Calibri"/>
          <w:i/>
          <w:sz w:val="22"/>
          <w:szCs w:val="22"/>
        </w:rPr>
        <w:t xml:space="preserve">Costa Rica </w:t>
      </w:r>
    </w:p>
    <w:p w:rsidR="00E03D26" w:rsidRPr="00E03D26" w:rsidRDefault="00E03D26" w:rsidP="00E03D26">
      <w:pPr>
        <w:widowControl/>
        <w:autoSpaceDE/>
        <w:autoSpaceDN/>
        <w:adjustRightInd/>
        <w:ind w:left="720"/>
        <w:jc w:val="both"/>
        <w:rPr>
          <w:rFonts w:eastAsia="Calibri"/>
          <w:sz w:val="22"/>
          <w:szCs w:val="22"/>
        </w:rPr>
      </w:pPr>
    </w:p>
    <w:p w:rsidR="00E03D26" w:rsidRPr="000E6411" w:rsidRDefault="005D07F9" w:rsidP="00F52C17">
      <w:pPr>
        <w:widowControl/>
        <w:numPr>
          <w:ilvl w:val="0"/>
          <w:numId w:val="28"/>
        </w:numPr>
        <w:autoSpaceDE/>
        <w:autoSpaceDN/>
        <w:adjustRightInd/>
        <w:ind w:left="426" w:hanging="437"/>
        <w:jc w:val="both"/>
        <w:rPr>
          <w:rFonts w:eastAsia="Calibri"/>
          <w:sz w:val="22"/>
          <w:szCs w:val="22"/>
          <w:lang w:val="fr-FR"/>
        </w:rPr>
      </w:pPr>
      <w:r w:rsidRPr="00926EB2">
        <w:rPr>
          <w:rFonts w:eastAsia="Calibri"/>
          <w:sz w:val="22"/>
          <w:szCs w:val="22"/>
          <w:lang w:val="fr-FR"/>
        </w:rPr>
        <w:t xml:space="preserve">La loi sur la </w:t>
      </w:r>
      <w:r w:rsidR="000E6411" w:rsidRPr="00926EB2">
        <w:rPr>
          <w:rFonts w:eastAsia="Calibri"/>
          <w:sz w:val="22"/>
          <w:szCs w:val="22"/>
          <w:lang w:val="fr-FR"/>
        </w:rPr>
        <w:t>pêche</w:t>
      </w:r>
      <w:r w:rsidRPr="00926EB2">
        <w:rPr>
          <w:rFonts w:eastAsia="Calibri"/>
          <w:sz w:val="22"/>
          <w:szCs w:val="22"/>
          <w:lang w:val="fr-FR"/>
        </w:rPr>
        <w:t xml:space="preserve"> et l’</w:t>
      </w:r>
      <w:r w:rsidR="000E6411" w:rsidRPr="00926EB2">
        <w:rPr>
          <w:rFonts w:eastAsia="Calibri"/>
          <w:sz w:val="22"/>
          <w:szCs w:val="22"/>
          <w:lang w:val="fr-FR"/>
        </w:rPr>
        <w:t>aquaculture</w:t>
      </w:r>
      <w:r w:rsidRPr="00926EB2">
        <w:rPr>
          <w:rFonts w:eastAsia="Calibri"/>
          <w:sz w:val="22"/>
          <w:szCs w:val="22"/>
          <w:lang w:val="fr-FR"/>
        </w:rPr>
        <w:t xml:space="preserve"> du Costa Rica interdit la chasse ou la capture de cétacés</w:t>
      </w:r>
      <w:r w:rsidR="00926EB2" w:rsidRPr="00926EB2">
        <w:rPr>
          <w:rFonts w:eastAsia="Calibri"/>
          <w:sz w:val="22"/>
          <w:szCs w:val="22"/>
          <w:lang w:val="fr-FR"/>
        </w:rPr>
        <w:t xml:space="preserve">, </w:t>
      </w:r>
      <w:r w:rsidR="00926EB2">
        <w:rPr>
          <w:rFonts w:eastAsia="Calibri"/>
          <w:sz w:val="22"/>
          <w:szCs w:val="22"/>
          <w:lang w:val="fr-FR"/>
        </w:rPr>
        <w:t>avec</w:t>
      </w:r>
      <w:r w:rsidR="00926EB2" w:rsidRPr="00926EB2">
        <w:rPr>
          <w:rFonts w:eastAsia="Calibri"/>
          <w:sz w:val="22"/>
          <w:szCs w:val="22"/>
          <w:lang w:val="fr-FR"/>
        </w:rPr>
        <w:t xml:space="preserve"> </w:t>
      </w:r>
      <w:r w:rsidR="000E6411">
        <w:rPr>
          <w:rFonts w:eastAsia="Calibri"/>
          <w:sz w:val="22"/>
          <w:szCs w:val="22"/>
          <w:lang w:val="fr-FR"/>
        </w:rPr>
        <w:t>l</w:t>
      </w:r>
      <w:r w:rsidR="00926EB2" w:rsidRPr="00926EB2">
        <w:rPr>
          <w:rFonts w:eastAsia="Calibri"/>
          <w:sz w:val="22"/>
          <w:szCs w:val="22"/>
          <w:lang w:val="fr-FR"/>
        </w:rPr>
        <w:t>es exc</w:t>
      </w:r>
      <w:r w:rsidR="00926EB2">
        <w:rPr>
          <w:rFonts w:eastAsia="Calibri"/>
          <w:sz w:val="22"/>
          <w:szCs w:val="22"/>
          <w:lang w:val="fr-FR"/>
        </w:rPr>
        <w:t>eptions</w:t>
      </w:r>
      <w:r w:rsidR="00926EB2" w:rsidRPr="00926EB2">
        <w:rPr>
          <w:rFonts w:eastAsia="Calibri"/>
          <w:sz w:val="22"/>
          <w:szCs w:val="22"/>
          <w:lang w:val="fr-FR"/>
        </w:rPr>
        <w:t xml:space="preserve"> pr</w:t>
      </w:r>
      <w:r w:rsidR="00926EB2">
        <w:rPr>
          <w:rFonts w:eastAsia="Calibri"/>
          <w:sz w:val="22"/>
          <w:szCs w:val="22"/>
          <w:lang w:val="fr-FR"/>
        </w:rPr>
        <w:t>évues</w:t>
      </w:r>
      <w:r w:rsidR="000E6411">
        <w:rPr>
          <w:rFonts w:eastAsia="Calibri"/>
          <w:sz w:val="22"/>
          <w:szCs w:val="22"/>
          <w:lang w:val="fr-FR"/>
        </w:rPr>
        <w:t xml:space="preserve"> </w:t>
      </w:r>
      <w:r w:rsidR="00926EB2" w:rsidRPr="00926EB2">
        <w:rPr>
          <w:rFonts w:eastAsia="Calibri"/>
          <w:sz w:val="22"/>
          <w:szCs w:val="22"/>
          <w:lang w:val="fr-FR"/>
        </w:rPr>
        <w:t xml:space="preserve">dans </w:t>
      </w:r>
      <w:r w:rsidR="000E6411">
        <w:rPr>
          <w:rFonts w:eastAsia="Calibri"/>
          <w:sz w:val="22"/>
          <w:szCs w:val="22"/>
          <w:lang w:val="fr-FR"/>
        </w:rPr>
        <w:t>l</w:t>
      </w:r>
      <w:r w:rsidR="00926EB2" w:rsidRPr="00926EB2">
        <w:rPr>
          <w:rFonts w:eastAsia="Calibri"/>
          <w:sz w:val="22"/>
          <w:szCs w:val="22"/>
          <w:lang w:val="fr-FR"/>
        </w:rPr>
        <w:t>es trait</w:t>
      </w:r>
      <w:r w:rsidR="000E6411">
        <w:rPr>
          <w:rFonts w:eastAsia="Calibri"/>
          <w:sz w:val="22"/>
          <w:szCs w:val="22"/>
          <w:lang w:val="fr-FR"/>
        </w:rPr>
        <w:t>és</w:t>
      </w:r>
      <w:r w:rsidR="00926EB2" w:rsidRPr="00926EB2">
        <w:rPr>
          <w:rFonts w:eastAsia="Calibri"/>
          <w:sz w:val="22"/>
          <w:szCs w:val="22"/>
          <w:lang w:val="fr-FR"/>
        </w:rPr>
        <w:t xml:space="preserve"> et accords internationaux </w:t>
      </w:r>
      <w:r w:rsidR="00177A98">
        <w:rPr>
          <w:rFonts w:eastAsia="Calibri"/>
          <w:sz w:val="22"/>
          <w:szCs w:val="22"/>
          <w:lang w:val="fr-FR"/>
        </w:rPr>
        <w:t>que le pays a conclu</w:t>
      </w:r>
      <w:r w:rsidR="00E03D26" w:rsidRPr="00E03D26">
        <w:rPr>
          <w:rFonts w:eastAsia="Calibri"/>
          <w:sz w:val="22"/>
          <w:szCs w:val="22"/>
          <w:vertAlign w:val="superscript"/>
        </w:rPr>
        <w:footnoteReference w:id="74"/>
      </w:r>
      <w:r w:rsidR="00926EB2" w:rsidRPr="00926EB2">
        <w:rPr>
          <w:rFonts w:eastAsia="Calibri"/>
          <w:sz w:val="22"/>
          <w:szCs w:val="22"/>
          <w:lang w:val="fr-FR"/>
        </w:rPr>
        <w:t xml:space="preserve">. </w:t>
      </w:r>
      <w:r w:rsidR="00926EB2" w:rsidRPr="000E6411">
        <w:rPr>
          <w:rFonts w:eastAsia="Calibri"/>
          <w:sz w:val="22"/>
          <w:szCs w:val="22"/>
          <w:lang w:val="fr-FR"/>
        </w:rPr>
        <w:t>L</w:t>
      </w:r>
      <w:r w:rsidR="000E6411" w:rsidRPr="000E6411">
        <w:rPr>
          <w:rFonts w:eastAsia="Calibri"/>
          <w:sz w:val="22"/>
          <w:szCs w:val="22"/>
          <w:lang w:val="fr-FR"/>
        </w:rPr>
        <w:t>e</w:t>
      </w:r>
      <w:r w:rsidR="000E6411">
        <w:rPr>
          <w:rFonts w:eastAsia="Calibri"/>
          <w:sz w:val="22"/>
          <w:szCs w:val="22"/>
          <w:lang w:val="fr-FR"/>
        </w:rPr>
        <w:t xml:space="preserve">s termes des </w:t>
      </w:r>
      <w:r w:rsidR="000E6411" w:rsidRPr="000E6411">
        <w:rPr>
          <w:rFonts w:eastAsia="Calibri"/>
          <w:sz w:val="22"/>
          <w:szCs w:val="22"/>
          <w:lang w:val="fr-FR"/>
        </w:rPr>
        <w:t>clause</w:t>
      </w:r>
      <w:r w:rsidR="000E6411">
        <w:rPr>
          <w:rFonts w:eastAsia="Calibri"/>
          <w:sz w:val="22"/>
          <w:szCs w:val="22"/>
          <w:lang w:val="fr-FR"/>
        </w:rPr>
        <w:t>s</w:t>
      </w:r>
      <w:r w:rsidR="000E6411" w:rsidRPr="000E6411">
        <w:rPr>
          <w:rFonts w:eastAsia="Calibri"/>
          <w:sz w:val="22"/>
          <w:szCs w:val="22"/>
          <w:lang w:val="fr-FR"/>
        </w:rPr>
        <w:t xml:space="preserve"> d</w:t>
      </w:r>
      <w:r w:rsidR="000E6411">
        <w:rPr>
          <w:rFonts w:eastAsia="Calibri"/>
          <w:sz w:val="22"/>
          <w:szCs w:val="22"/>
          <w:lang w:val="fr-FR"/>
        </w:rPr>
        <w:t>’</w:t>
      </w:r>
      <w:r w:rsidR="000E6411" w:rsidRPr="000E6411">
        <w:rPr>
          <w:rFonts w:eastAsia="Calibri"/>
          <w:sz w:val="22"/>
          <w:szCs w:val="22"/>
          <w:lang w:val="fr-FR"/>
        </w:rPr>
        <w:t xml:space="preserve">exception </w:t>
      </w:r>
      <w:r w:rsidR="000E6411">
        <w:rPr>
          <w:rFonts w:eastAsia="Calibri"/>
          <w:sz w:val="22"/>
          <w:szCs w:val="22"/>
          <w:lang w:val="fr-FR"/>
        </w:rPr>
        <w:t>restent vagues quant à la p</w:t>
      </w:r>
      <w:r w:rsidR="000E6411" w:rsidRPr="000E6411">
        <w:rPr>
          <w:rFonts w:eastAsia="Calibri"/>
          <w:sz w:val="22"/>
          <w:szCs w:val="22"/>
          <w:lang w:val="fr-FR"/>
        </w:rPr>
        <w:t xml:space="preserve">ortée </w:t>
      </w:r>
      <w:r w:rsidR="00177A98">
        <w:rPr>
          <w:rFonts w:eastAsia="Calibri"/>
          <w:sz w:val="22"/>
          <w:szCs w:val="22"/>
          <w:lang w:val="fr-FR"/>
        </w:rPr>
        <w:t xml:space="preserve">précise </w:t>
      </w:r>
      <w:r w:rsidR="000E6411" w:rsidRPr="000E6411">
        <w:rPr>
          <w:rFonts w:eastAsia="Calibri"/>
          <w:sz w:val="22"/>
          <w:szCs w:val="22"/>
          <w:lang w:val="fr-FR"/>
        </w:rPr>
        <w:t>de l</w:t>
      </w:r>
      <w:r w:rsidR="000E6411">
        <w:rPr>
          <w:rFonts w:eastAsia="Calibri"/>
          <w:sz w:val="22"/>
          <w:szCs w:val="22"/>
          <w:lang w:val="fr-FR"/>
        </w:rPr>
        <w:t>’</w:t>
      </w:r>
      <w:r w:rsidR="000E6411" w:rsidRPr="000E6411">
        <w:rPr>
          <w:rFonts w:eastAsia="Calibri"/>
          <w:sz w:val="22"/>
          <w:szCs w:val="22"/>
          <w:lang w:val="fr-FR"/>
        </w:rPr>
        <w:t>in</w:t>
      </w:r>
      <w:r w:rsidR="000E6411">
        <w:rPr>
          <w:rFonts w:eastAsia="Calibri"/>
          <w:sz w:val="22"/>
          <w:szCs w:val="22"/>
          <w:lang w:val="fr-FR"/>
        </w:rPr>
        <w:t xml:space="preserve">terdiction </w:t>
      </w:r>
      <w:r w:rsidR="00177A98">
        <w:rPr>
          <w:rFonts w:eastAsia="Calibri"/>
          <w:sz w:val="22"/>
          <w:szCs w:val="22"/>
          <w:lang w:val="fr-FR"/>
        </w:rPr>
        <w:t xml:space="preserve">de </w:t>
      </w:r>
      <w:r w:rsidR="000E6411">
        <w:rPr>
          <w:rFonts w:eastAsia="Calibri"/>
          <w:sz w:val="22"/>
          <w:szCs w:val="22"/>
          <w:lang w:val="fr-FR"/>
        </w:rPr>
        <w:t>capture</w:t>
      </w:r>
      <w:r w:rsidR="00177A98">
        <w:rPr>
          <w:rFonts w:eastAsia="Calibri"/>
          <w:sz w:val="22"/>
          <w:szCs w:val="22"/>
          <w:lang w:val="fr-FR"/>
        </w:rPr>
        <w:t>r</w:t>
      </w:r>
      <w:r w:rsidR="000E6411">
        <w:rPr>
          <w:rFonts w:eastAsia="Calibri"/>
          <w:sz w:val="22"/>
          <w:szCs w:val="22"/>
          <w:lang w:val="fr-FR"/>
        </w:rPr>
        <w:t xml:space="preserve"> des cétacé</w:t>
      </w:r>
      <w:r w:rsidR="000E6411" w:rsidRPr="000E6411">
        <w:rPr>
          <w:rFonts w:eastAsia="Calibri"/>
          <w:sz w:val="22"/>
          <w:szCs w:val="22"/>
          <w:lang w:val="fr-FR"/>
        </w:rPr>
        <w:t xml:space="preserve">s </w:t>
      </w:r>
      <w:r w:rsidR="00177A98">
        <w:rPr>
          <w:rFonts w:eastAsia="Calibri"/>
          <w:sz w:val="22"/>
          <w:szCs w:val="22"/>
          <w:lang w:val="fr-FR"/>
        </w:rPr>
        <w:t>dans le cadre de</w:t>
      </w:r>
      <w:r w:rsidR="000E6411" w:rsidRPr="000E6411">
        <w:rPr>
          <w:rFonts w:eastAsia="Calibri"/>
          <w:sz w:val="22"/>
          <w:szCs w:val="22"/>
          <w:lang w:val="fr-FR"/>
        </w:rPr>
        <w:t xml:space="preserve"> la Loi sur </w:t>
      </w:r>
      <w:r w:rsidR="000E6411">
        <w:rPr>
          <w:rFonts w:eastAsia="Calibri"/>
          <w:sz w:val="22"/>
          <w:szCs w:val="22"/>
          <w:lang w:val="fr-FR"/>
        </w:rPr>
        <w:t>l</w:t>
      </w:r>
      <w:r w:rsidR="000E6411" w:rsidRPr="000E6411">
        <w:rPr>
          <w:rFonts w:eastAsia="Calibri"/>
          <w:sz w:val="22"/>
          <w:szCs w:val="22"/>
          <w:lang w:val="fr-FR"/>
        </w:rPr>
        <w:t>a pêche et l’aquaculture</w:t>
      </w:r>
      <w:r w:rsidR="00E03D26" w:rsidRPr="000E6411">
        <w:rPr>
          <w:rFonts w:eastAsia="Calibri"/>
          <w:sz w:val="22"/>
          <w:szCs w:val="22"/>
          <w:lang w:val="fr-FR"/>
        </w:rPr>
        <w:t xml:space="preserve">. </w:t>
      </w:r>
    </w:p>
    <w:p w:rsidR="00E03D26" w:rsidRPr="000E6411" w:rsidRDefault="00E03D26" w:rsidP="00E03D26">
      <w:pPr>
        <w:widowControl/>
        <w:autoSpaceDE/>
        <w:autoSpaceDN/>
        <w:adjustRightInd/>
        <w:jc w:val="both"/>
        <w:rPr>
          <w:rFonts w:eastAsia="Calibri"/>
          <w:sz w:val="22"/>
          <w:szCs w:val="22"/>
          <w:lang w:val="fr-FR"/>
        </w:rPr>
      </w:pPr>
    </w:p>
    <w:p w:rsidR="00E03D26" w:rsidRPr="003602B2" w:rsidRDefault="000E6411" w:rsidP="00F52C17">
      <w:pPr>
        <w:widowControl/>
        <w:numPr>
          <w:ilvl w:val="0"/>
          <w:numId w:val="28"/>
        </w:numPr>
        <w:autoSpaceDE/>
        <w:autoSpaceDN/>
        <w:adjustRightInd/>
        <w:ind w:left="426" w:hanging="437"/>
        <w:jc w:val="both"/>
        <w:rPr>
          <w:rFonts w:eastAsia="Calibri"/>
          <w:sz w:val="22"/>
          <w:szCs w:val="22"/>
          <w:lang w:val="fr-FR"/>
        </w:rPr>
      </w:pPr>
      <w:r w:rsidRPr="000E6411">
        <w:rPr>
          <w:rFonts w:eastAsia="Calibri"/>
          <w:sz w:val="22"/>
          <w:szCs w:val="22"/>
          <w:lang w:val="fr-FR"/>
        </w:rPr>
        <w:t>Un décret exécut</w:t>
      </w:r>
      <w:r>
        <w:rPr>
          <w:rFonts w:eastAsia="Calibri"/>
          <w:sz w:val="22"/>
          <w:szCs w:val="22"/>
          <w:lang w:val="fr-FR"/>
        </w:rPr>
        <w:t>i</w:t>
      </w:r>
      <w:r w:rsidRPr="000E6411">
        <w:rPr>
          <w:rFonts w:eastAsia="Calibri"/>
          <w:sz w:val="22"/>
          <w:szCs w:val="22"/>
          <w:lang w:val="fr-FR"/>
        </w:rPr>
        <w:t xml:space="preserve">f </w:t>
      </w:r>
      <w:r w:rsidR="00E03D26" w:rsidRPr="000E6411">
        <w:rPr>
          <w:rFonts w:eastAsia="Calibri"/>
          <w:sz w:val="22"/>
          <w:szCs w:val="22"/>
          <w:lang w:val="fr-FR"/>
        </w:rPr>
        <w:t>—</w:t>
      </w:r>
      <w:r w:rsidRPr="000E6411">
        <w:rPr>
          <w:rFonts w:eastAsia="Calibri"/>
          <w:sz w:val="22"/>
          <w:szCs w:val="22"/>
          <w:lang w:val="fr-FR"/>
        </w:rPr>
        <w:t xml:space="preserve"> le décret n° </w:t>
      </w:r>
      <w:r w:rsidR="00E03D26" w:rsidRPr="000E6411">
        <w:rPr>
          <w:rFonts w:eastAsia="Calibri"/>
          <w:sz w:val="22"/>
          <w:szCs w:val="22"/>
          <w:lang w:val="fr-FR"/>
        </w:rPr>
        <w:t>324</w:t>
      </w:r>
      <w:r w:rsidRPr="000E6411">
        <w:rPr>
          <w:rFonts w:eastAsia="Calibri"/>
          <w:sz w:val="22"/>
          <w:szCs w:val="22"/>
          <w:lang w:val="fr-FR"/>
        </w:rPr>
        <w:t>95 sur les</w:t>
      </w:r>
      <w:r w:rsidR="00E03D26" w:rsidRPr="000E6411">
        <w:rPr>
          <w:rFonts w:eastAsia="Calibri"/>
          <w:sz w:val="22"/>
          <w:szCs w:val="22"/>
          <w:lang w:val="fr-FR"/>
        </w:rPr>
        <w:t xml:space="preserve"> </w:t>
      </w:r>
      <w:r w:rsidR="00177A98">
        <w:rPr>
          <w:rFonts w:eastAsia="Calibri"/>
          <w:sz w:val="22"/>
          <w:szCs w:val="22"/>
          <w:lang w:val="fr-FR"/>
        </w:rPr>
        <w:t>« </w:t>
      </w:r>
      <w:r w:rsidR="00177A98" w:rsidRPr="000E6411">
        <w:rPr>
          <w:rFonts w:eastAsia="Calibri"/>
          <w:sz w:val="22"/>
          <w:szCs w:val="22"/>
          <w:lang w:val="fr-FR"/>
        </w:rPr>
        <w:t>Règ</w:t>
      </w:r>
      <w:r w:rsidR="00177A98">
        <w:rPr>
          <w:rFonts w:eastAsia="Calibri"/>
          <w:sz w:val="22"/>
          <w:szCs w:val="22"/>
          <w:lang w:val="fr-FR"/>
        </w:rPr>
        <w:t>lements</w:t>
      </w:r>
      <w:r>
        <w:rPr>
          <w:rFonts w:eastAsia="Calibri"/>
          <w:sz w:val="22"/>
          <w:szCs w:val="22"/>
          <w:lang w:val="fr-FR"/>
        </w:rPr>
        <w:t xml:space="preserve"> pour l</w:t>
      </w:r>
      <w:r w:rsidR="00241BC2">
        <w:rPr>
          <w:rFonts w:eastAsia="Calibri"/>
          <w:sz w:val="22"/>
          <w:szCs w:val="22"/>
          <w:lang w:val="fr-FR"/>
        </w:rPr>
        <w:t>e</w:t>
      </w:r>
      <w:r>
        <w:rPr>
          <w:rFonts w:eastAsia="Calibri"/>
          <w:sz w:val="22"/>
          <w:szCs w:val="22"/>
          <w:lang w:val="fr-FR"/>
        </w:rPr>
        <w:t xml:space="preserve"> déroulem</w:t>
      </w:r>
      <w:r w:rsidR="00241BC2">
        <w:rPr>
          <w:rFonts w:eastAsia="Calibri"/>
          <w:sz w:val="22"/>
          <w:szCs w:val="22"/>
          <w:lang w:val="fr-FR"/>
        </w:rPr>
        <w:t>e</w:t>
      </w:r>
      <w:r>
        <w:rPr>
          <w:rFonts w:eastAsia="Calibri"/>
          <w:sz w:val="22"/>
          <w:szCs w:val="22"/>
          <w:lang w:val="fr-FR"/>
        </w:rPr>
        <w:t xml:space="preserve">nt des </w:t>
      </w:r>
      <w:r w:rsidR="00241BC2">
        <w:rPr>
          <w:rFonts w:eastAsia="Calibri"/>
          <w:sz w:val="22"/>
          <w:szCs w:val="22"/>
          <w:lang w:val="fr-FR"/>
        </w:rPr>
        <w:t>activités</w:t>
      </w:r>
      <w:r>
        <w:rPr>
          <w:rFonts w:eastAsia="Calibri"/>
          <w:sz w:val="22"/>
          <w:szCs w:val="22"/>
          <w:lang w:val="fr-FR"/>
        </w:rPr>
        <w:t xml:space="preserve"> liées aux cétacés au </w:t>
      </w:r>
      <w:r w:rsidR="00241BC2">
        <w:rPr>
          <w:rFonts w:eastAsia="Calibri"/>
          <w:sz w:val="22"/>
          <w:szCs w:val="22"/>
          <w:lang w:val="fr-FR"/>
        </w:rPr>
        <w:t>Costa</w:t>
      </w:r>
      <w:r>
        <w:rPr>
          <w:rFonts w:eastAsia="Calibri"/>
          <w:sz w:val="22"/>
          <w:szCs w:val="22"/>
          <w:lang w:val="fr-FR"/>
        </w:rPr>
        <w:t xml:space="preserve"> Rica » clarifie </w:t>
      </w:r>
      <w:r w:rsidR="00241BC2">
        <w:rPr>
          <w:rFonts w:eastAsia="Calibri"/>
          <w:sz w:val="22"/>
          <w:szCs w:val="22"/>
          <w:lang w:val="fr-FR"/>
        </w:rPr>
        <w:t>l</w:t>
      </w:r>
      <w:r>
        <w:rPr>
          <w:rFonts w:eastAsia="Calibri"/>
          <w:sz w:val="22"/>
          <w:szCs w:val="22"/>
          <w:lang w:val="fr-FR"/>
        </w:rPr>
        <w:t xml:space="preserve">a situation. </w:t>
      </w:r>
      <w:r w:rsidRPr="00241BC2">
        <w:rPr>
          <w:rFonts w:eastAsia="Calibri"/>
          <w:sz w:val="22"/>
          <w:szCs w:val="22"/>
          <w:lang w:val="fr-FR"/>
        </w:rPr>
        <w:t>Ce décret</w:t>
      </w:r>
      <w:r w:rsidR="00241BC2" w:rsidRPr="00241BC2">
        <w:rPr>
          <w:rFonts w:eastAsia="Calibri"/>
          <w:sz w:val="22"/>
          <w:szCs w:val="22"/>
          <w:lang w:val="fr-FR"/>
        </w:rPr>
        <w:t xml:space="preserve"> interdit </w:t>
      </w:r>
      <w:r w:rsidR="00241BC2">
        <w:rPr>
          <w:rFonts w:eastAsia="Calibri"/>
          <w:sz w:val="22"/>
          <w:szCs w:val="22"/>
          <w:lang w:val="fr-FR"/>
        </w:rPr>
        <w:t xml:space="preserve">de chasser et de tuer, de maintenir en captivité, de toucher </w:t>
      </w:r>
      <w:r w:rsidR="00177A98">
        <w:rPr>
          <w:rFonts w:eastAsia="Calibri"/>
          <w:sz w:val="22"/>
          <w:szCs w:val="22"/>
          <w:lang w:val="fr-FR"/>
        </w:rPr>
        <w:t>ou</w:t>
      </w:r>
      <w:r w:rsidR="00241BC2">
        <w:rPr>
          <w:rFonts w:eastAsia="Calibri"/>
          <w:sz w:val="22"/>
          <w:szCs w:val="22"/>
          <w:lang w:val="fr-FR"/>
        </w:rPr>
        <w:t xml:space="preserve"> de piéger, de nourrir ou de tenter de nourrir tout mammifère marin</w:t>
      </w:r>
      <w:r w:rsidR="00E03D26" w:rsidRPr="00E03D26">
        <w:rPr>
          <w:rFonts w:eastAsia="Calibri"/>
          <w:sz w:val="22"/>
          <w:szCs w:val="22"/>
          <w:vertAlign w:val="superscript"/>
        </w:rPr>
        <w:footnoteReference w:id="75"/>
      </w:r>
      <w:r w:rsidR="00177A98">
        <w:rPr>
          <w:rFonts w:eastAsia="Calibri"/>
          <w:sz w:val="22"/>
          <w:szCs w:val="22"/>
          <w:lang w:val="fr-FR"/>
        </w:rPr>
        <w:t>,</w:t>
      </w:r>
      <w:r w:rsidR="00E03D26" w:rsidRPr="00241BC2">
        <w:rPr>
          <w:rFonts w:eastAsia="Calibri"/>
          <w:sz w:val="22"/>
          <w:szCs w:val="22"/>
          <w:lang w:val="fr-FR"/>
        </w:rPr>
        <w:t xml:space="preserve"> </w:t>
      </w:r>
      <w:r w:rsidRPr="00241BC2">
        <w:rPr>
          <w:rFonts w:eastAsia="Calibri"/>
          <w:sz w:val="22"/>
          <w:szCs w:val="22"/>
          <w:lang w:val="fr-FR"/>
        </w:rPr>
        <w:t>ave</w:t>
      </w:r>
      <w:r w:rsidR="003602B2" w:rsidRPr="00241BC2">
        <w:rPr>
          <w:rFonts w:eastAsia="Calibri"/>
          <w:sz w:val="22"/>
          <w:szCs w:val="22"/>
          <w:lang w:val="fr-FR"/>
        </w:rPr>
        <w:t>c</w:t>
      </w:r>
      <w:r w:rsidRPr="00241BC2">
        <w:rPr>
          <w:rFonts w:eastAsia="Calibri"/>
          <w:sz w:val="22"/>
          <w:szCs w:val="22"/>
          <w:lang w:val="fr-FR"/>
        </w:rPr>
        <w:t xml:space="preserve"> les exceptions prévues pour l</w:t>
      </w:r>
      <w:r w:rsidR="003602B2" w:rsidRPr="00241BC2">
        <w:rPr>
          <w:rFonts w:eastAsia="Calibri"/>
          <w:sz w:val="22"/>
          <w:szCs w:val="22"/>
          <w:lang w:val="fr-FR"/>
        </w:rPr>
        <w:t>’</w:t>
      </w:r>
      <w:r w:rsidRPr="00241BC2">
        <w:rPr>
          <w:rFonts w:eastAsia="Calibri"/>
          <w:sz w:val="22"/>
          <w:szCs w:val="22"/>
          <w:lang w:val="fr-FR"/>
        </w:rPr>
        <w:t>euthanasie et la réhabilitation</w:t>
      </w:r>
      <w:r w:rsidR="00E03D26" w:rsidRPr="00E03D26">
        <w:rPr>
          <w:rFonts w:eastAsia="Calibri"/>
          <w:sz w:val="22"/>
          <w:szCs w:val="22"/>
          <w:vertAlign w:val="superscript"/>
        </w:rPr>
        <w:footnoteReference w:id="76"/>
      </w:r>
      <w:r w:rsidRPr="00241BC2">
        <w:rPr>
          <w:rFonts w:eastAsia="Calibri"/>
          <w:sz w:val="22"/>
          <w:szCs w:val="22"/>
          <w:lang w:val="fr-FR"/>
        </w:rPr>
        <w:t xml:space="preserve">. </w:t>
      </w:r>
      <w:r w:rsidRPr="003602B2">
        <w:rPr>
          <w:rFonts w:eastAsia="Calibri"/>
          <w:sz w:val="22"/>
          <w:szCs w:val="22"/>
          <w:lang w:val="fr-FR"/>
        </w:rPr>
        <w:t>Le décret ne déc</w:t>
      </w:r>
      <w:r w:rsidR="00241BC2">
        <w:rPr>
          <w:rFonts w:eastAsia="Calibri"/>
          <w:sz w:val="22"/>
          <w:szCs w:val="22"/>
          <w:lang w:val="fr-FR"/>
        </w:rPr>
        <w:t>rit</w:t>
      </w:r>
      <w:r w:rsidRPr="003602B2">
        <w:rPr>
          <w:rFonts w:eastAsia="Calibri"/>
          <w:sz w:val="22"/>
          <w:szCs w:val="22"/>
          <w:lang w:val="fr-FR"/>
        </w:rPr>
        <w:t xml:space="preserve"> pas la portée </w:t>
      </w:r>
      <w:r w:rsidR="00241BC2" w:rsidRPr="003602B2">
        <w:rPr>
          <w:rFonts w:eastAsia="Calibri"/>
          <w:sz w:val="22"/>
          <w:szCs w:val="22"/>
          <w:lang w:val="fr-FR"/>
        </w:rPr>
        <w:t>géographique</w:t>
      </w:r>
      <w:r w:rsidRPr="003602B2">
        <w:rPr>
          <w:rFonts w:eastAsia="Calibri"/>
          <w:sz w:val="22"/>
          <w:szCs w:val="22"/>
          <w:lang w:val="fr-FR"/>
        </w:rPr>
        <w:t xml:space="preserve"> des </w:t>
      </w:r>
      <w:r w:rsidR="003602B2" w:rsidRPr="003602B2">
        <w:rPr>
          <w:rFonts w:eastAsia="Calibri"/>
          <w:sz w:val="22"/>
          <w:szCs w:val="22"/>
          <w:lang w:val="fr-FR"/>
        </w:rPr>
        <w:t>interdictions.</w:t>
      </w:r>
      <w:r w:rsidR="00F77F59">
        <w:rPr>
          <w:rFonts w:eastAsia="Calibri"/>
          <w:sz w:val="22"/>
          <w:szCs w:val="22"/>
          <w:lang w:val="fr-FR"/>
        </w:rPr>
        <w:t xml:space="preserve"> Il s’appuie </w:t>
      </w:r>
      <w:r w:rsidR="00241BC2">
        <w:rPr>
          <w:rFonts w:eastAsia="Calibri"/>
          <w:sz w:val="22"/>
          <w:szCs w:val="22"/>
          <w:lang w:val="fr-FR"/>
        </w:rPr>
        <w:t>en partie sur</w:t>
      </w:r>
      <w:r w:rsidR="003602B2">
        <w:rPr>
          <w:rFonts w:eastAsia="Calibri"/>
          <w:sz w:val="22"/>
          <w:szCs w:val="22"/>
          <w:lang w:val="fr-FR"/>
        </w:rPr>
        <w:t xml:space="preserve"> la Loi sur la pêche et l’aquaculture, qui définit sa </w:t>
      </w:r>
      <w:r w:rsidR="00241BC2">
        <w:rPr>
          <w:rFonts w:eastAsia="Calibri"/>
          <w:sz w:val="22"/>
          <w:szCs w:val="22"/>
          <w:lang w:val="fr-FR"/>
        </w:rPr>
        <w:t>portée</w:t>
      </w:r>
      <w:r w:rsidR="003602B2">
        <w:rPr>
          <w:rFonts w:eastAsia="Calibri"/>
          <w:sz w:val="22"/>
          <w:szCs w:val="22"/>
          <w:lang w:val="fr-FR"/>
        </w:rPr>
        <w:t xml:space="preserve"> juridictionnelle comme les eaux continentales, les eaux territoriales et la zone économique exclusive (ZEE) ainsi que les zones adjacentes à la ZEE où le Costa Rica pourrait avoir une juridiction nationale</w:t>
      </w:r>
      <w:r w:rsidR="00E03D26" w:rsidRPr="00E03D26">
        <w:rPr>
          <w:rFonts w:eastAsia="Calibri"/>
          <w:sz w:val="22"/>
          <w:szCs w:val="22"/>
          <w:vertAlign w:val="superscript"/>
        </w:rPr>
        <w:footnoteReference w:id="77"/>
      </w:r>
      <w:r w:rsidR="003602B2">
        <w:rPr>
          <w:rFonts w:eastAsia="Calibri"/>
          <w:sz w:val="22"/>
          <w:szCs w:val="22"/>
          <w:lang w:val="fr-FR"/>
        </w:rPr>
        <w:t>. Ainsi, le décret n°</w:t>
      </w:r>
      <w:r w:rsidR="00E03D26" w:rsidRPr="003602B2">
        <w:rPr>
          <w:rFonts w:eastAsia="Calibri"/>
          <w:sz w:val="22"/>
          <w:szCs w:val="22"/>
          <w:lang w:val="fr-FR"/>
        </w:rPr>
        <w:t xml:space="preserve"> 32495 </w:t>
      </w:r>
      <w:r w:rsidR="003602B2" w:rsidRPr="003602B2">
        <w:rPr>
          <w:rFonts w:eastAsia="Calibri"/>
          <w:sz w:val="22"/>
          <w:szCs w:val="22"/>
          <w:lang w:val="fr-FR"/>
        </w:rPr>
        <w:t xml:space="preserve">s’applique vraisemblablement à toutes </w:t>
      </w:r>
      <w:r w:rsidR="003602B2">
        <w:rPr>
          <w:rFonts w:eastAsia="Calibri"/>
          <w:sz w:val="22"/>
          <w:szCs w:val="22"/>
          <w:lang w:val="fr-FR"/>
        </w:rPr>
        <w:t>les eaux de la juridiction du</w:t>
      </w:r>
      <w:r w:rsidR="003602B2" w:rsidRPr="003602B2">
        <w:rPr>
          <w:rFonts w:eastAsia="Calibri"/>
          <w:sz w:val="22"/>
          <w:szCs w:val="22"/>
          <w:lang w:val="fr-FR"/>
        </w:rPr>
        <w:t xml:space="preserve"> Costa Rica</w:t>
      </w:r>
      <w:r w:rsidR="00E03D26" w:rsidRPr="003602B2">
        <w:rPr>
          <w:rFonts w:eastAsia="Calibri"/>
          <w:sz w:val="22"/>
          <w:szCs w:val="22"/>
          <w:lang w:val="fr-FR"/>
        </w:rPr>
        <w:t xml:space="preserve">. </w:t>
      </w:r>
      <w:r w:rsidR="003602B2">
        <w:rPr>
          <w:rFonts w:eastAsia="Calibri"/>
          <w:sz w:val="22"/>
          <w:szCs w:val="22"/>
          <w:lang w:val="fr-FR"/>
        </w:rPr>
        <w:t xml:space="preserve">Cet auteur n’a pas pu déterminer si le </w:t>
      </w:r>
      <w:r w:rsidR="00177A98">
        <w:rPr>
          <w:rFonts w:eastAsia="Calibri"/>
          <w:sz w:val="22"/>
          <w:szCs w:val="22"/>
          <w:lang w:val="fr-FR"/>
        </w:rPr>
        <w:t>d</w:t>
      </w:r>
      <w:r w:rsidR="003602B2">
        <w:rPr>
          <w:rFonts w:eastAsia="Calibri"/>
          <w:sz w:val="22"/>
          <w:szCs w:val="22"/>
          <w:lang w:val="fr-FR"/>
        </w:rPr>
        <w:t>écret s’applique aux citoyens costariciens ou aux navires battant pavillon costaricien dans des zones situées au-delà des eaux sous juridiction costaricienne</w:t>
      </w:r>
      <w:r w:rsidR="00E03D26" w:rsidRPr="003602B2">
        <w:rPr>
          <w:rFonts w:eastAsia="Calibri"/>
          <w:sz w:val="22"/>
          <w:szCs w:val="22"/>
          <w:lang w:val="fr-FR"/>
        </w:rPr>
        <w:t xml:space="preserve">. </w:t>
      </w:r>
    </w:p>
    <w:p w:rsidR="00E03D26" w:rsidRPr="003602B2" w:rsidRDefault="00E03D26" w:rsidP="00E03D26">
      <w:pPr>
        <w:widowControl/>
        <w:autoSpaceDE/>
        <w:autoSpaceDN/>
        <w:adjustRightInd/>
        <w:ind w:left="720"/>
        <w:jc w:val="both"/>
        <w:rPr>
          <w:rFonts w:eastAsia="Calibri"/>
          <w:sz w:val="22"/>
          <w:szCs w:val="22"/>
          <w:lang w:val="fr-FR"/>
        </w:rPr>
      </w:pPr>
    </w:p>
    <w:p w:rsidR="00E03D26" w:rsidRPr="00E03D26" w:rsidRDefault="000E6411" w:rsidP="0085123E">
      <w:pPr>
        <w:widowControl/>
        <w:autoSpaceDE/>
        <w:autoSpaceDN/>
        <w:adjustRightInd/>
        <w:ind w:left="720" w:hanging="294"/>
        <w:jc w:val="both"/>
        <w:outlineLvl w:val="0"/>
        <w:rPr>
          <w:rFonts w:eastAsia="Calibri"/>
          <w:sz w:val="22"/>
          <w:szCs w:val="22"/>
        </w:rPr>
      </w:pPr>
      <w:r>
        <w:rPr>
          <w:rFonts w:eastAsia="Calibri"/>
          <w:i/>
          <w:sz w:val="22"/>
          <w:szCs w:val="22"/>
        </w:rPr>
        <w:t>Union européenne</w:t>
      </w:r>
      <w:r w:rsidR="00E03D26" w:rsidRPr="00E03D26">
        <w:rPr>
          <w:rFonts w:eastAsia="Calibri"/>
          <w:i/>
          <w:sz w:val="22"/>
          <w:szCs w:val="22"/>
        </w:rPr>
        <w:t xml:space="preserve"> </w:t>
      </w:r>
    </w:p>
    <w:p w:rsidR="00E03D26" w:rsidRPr="00E03D26" w:rsidRDefault="00E03D26" w:rsidP="00E03D26">
      <w:pPr>
        <w:widowControl/>
        <w:autoSpaceDE/>
        <w:autoSpaceDN/>
        <w:adjustRightInd/>
        <w:ind w:left="720"/>
        <w:jc w:val="both"/>
        <w:rPr>
          <w:rFonts w:eastAsia="Calibri"/>
          <w:sz w:val="22"/>
          <w:szCs w:val="22"/>
        </w:rPr>
      </w:pPr>
    </w:p>
    <w:p w:rsidR="00E03D26" w:rsidRPr="008E2896" w:rsidRDefault="008E2896" w:rsidP="00F52C17">
      <w:pPr>
        <w:widowControl/>
        <w:numPr>
          <w:ilvl w:val="0"/>
          <w:numId w:val="28"/>
        </w:numPr>
        <w:autoSpaceDE/>
        <w:autoSpaceDN/>
        <w:adjustRightInd/>
        <w:ind w:left="426" w:hanging="437"/>
        <w:jc w:val="both"/>
        <w:rPr>
          <w:bCs/>
          <w:sz w:val="22"/>
          <w:szCs w:val="22"/>
          <w:lang w:val="fr-FR"/>
        </w:rPr>
      </w:pPr>
      <w:r w:rsidRPr="008E2896">
        <w:rPr>
          <w:rFonts w:eastAsia="Calibri"/>
          <w:sz w:val="22"/>
          <w:szCs w:val="22"/>
          <w:lang w:val="fr-FR"/>
        </w:rPr>
        <w:t>La D</w:t>
      </w:r>
      <w:r w:rsidR="00E03D26" w:rsidRPr="008E2896">
        <w:rPr>
          <w:bCs/>
          <w:sz w:val="22"/>
          <w:szCs w:val="22"/>
          <w:lang w:val="fr-FR"/>
        </w:rPr>
        <w:t xml:space="preserve">irective </w:t>
      </w:r>
      <w:r w:rsidRPr="008E2896">
        <w:rPr>
          <w:bCs/>
          <w:sz w:val="22"/>
          <w:szCs w:val="22"/>
          <w:lang w:val="fr-FR"/>
        </w:rPr>
        <w:t>sur la conservation</w:t>
      </w:r>
      <w:r w:rsidR="00E03D26" w:rsidRPr="008E2896">
        <w:rPr>
          <w:bCs/>
          <w:sz w:val="22"/>
          <w:szCs w:val="22"/>
          <w:lang w:val="fr-FR"/>
        </w:rPr>
        <w:t xml:space="preserve"> </w:t>
      </w:r>
      <w:r w:rsidRPr="008E2896">
        <w:rPr>
          <w:bCs/>
          <w:sz w:val="22"/>
          <w:szCs w:val="22"/>
          <w:lang w:val="fr-FR"/>
        </w:rPr>
        <w:t xml:space="preserve">des habitats naturels </w:t>
      </w:r>
      <w:r w:rsidR="008B37CC">
        <w:rPr>
          <w:bCs/>
          <w:sz w:val="22"/>
          <w:szCs w:val="22"/>
          <w:lang w:val="fr-FR"/>
        </w:rPr>
        <w:t>ainsi que de la</w:t>
      </w:r>
      <w:r w:rsidRPr="008E2896">
        <w:rPr>
          <w:bCs/>
          <w:sz w:val="22"/>
          <w:szCs w:val="22"/>
          <w:lang w:val="fr-FR"/>
        </w:rPr>
        <w:t xml:space="preserve"> faune et</w:t>
      </w:r>
      <w:r>
        <w:rPr>
          <w:bCs/>
          <w:sz w:val="22"/>
          <w:szCs w:val="22"/>
          <w:lang w:val="fr-FR"/>
        </w:rPr>
        <w:t xml:space="preserve"> </w:t>
      </w:r>
      <w:r w:rsidRPr="008E2896">
        <w:rPr>
          <w:bCs/>
          <w:sz w:val="22"/>
          <w:szCs w:val="22"/>
          <w:lang w:val="fr-FR"/>
        </w:rPr>
        <w:t>de la flore sauvages</w:t>
      </w:r>
      <w:r w:rsidR="00E03D26" w:rsidRPr="008E2896">
        <w:rPr>
          <w:bCs/>
          <w:sz w:val="22"/>
          <w:szCs w:val="22"/>
          <w:lang w:val="fr-FR"/>
        </w:rPr>
        <w:t xml:space="preserve"> (</w:t>
      </w:r>
      <w:r w:rsidRPr="008E2896">
        <w:rPr>
          <w:bCs/>
          <w:sz w:val="22"/>
          <w:szCs w:val="22"/>
          <w:lang w:val="fr-FR"/>
        </w:rPr>
        <w:t>la « Directive Habitats »)</w:t>
      </w:r>
      <w:r w:rsidR="00E03D26" w:rsidRPr="00E03D26">
        <w:rPr>
          <w:rFonts w:eastAsia="Calibri"/>
          <w:sz w:val="22"/>
          <w:szCs w:val="22"/>
          <w:vertAlign w:val="superscript"/>
        </w:rPr>
        <w:footnoteReference w:id="78"/>
      </w:r>
      <w:r w:rsidR="00E03D26" w:rsidRPr="008E2896">
        <w:rPr>
          <w:bCs/>
          <w:sz w:val="22"/>
          <w:szCs w:val="22"/>
          <w:lang w:val="fr-FR"/>
        </w:rPr>
        <w:t xml:space="preserve"> </w:t>
      </w:r>
      <w:r w:rsidRPr="008E2896">
        <w:rPr>
          <w:bCs/>
          <w:sz w:val="22"/>
          <w:szCs w:val="22"/>
          <w:lang w:val="fr-FR"/>
        </w:rPr>
        <w:t>constitue la pierre angulaire de la politique de l</w:t>
      </w:r>
      <w:r>
        <w:rPr>
          <w:bCs/>
          <w:sz w:val="22"/>
          <w:szCs w:val="22"/>
          <w:lang w:val="fr-FR"/>
        </w:rPr>
        <w:t>’U</w:t>
      </w:r>
      <w:r w:rsidRPr="008E2896">
        <w:rPr>
          <w:bCs/>
          <w:sz w:val="22"/>
          <w:szCs w:val="22"/>
          <w:lang w:val="fr-FR"/>
        </w:rPr>
        <w:t>nion européenne (UE) en mati</w:t>
      </w:r>
      <w:r>
        <w:rPr>
          <w:bCs/>
          <w:sz w:val="22"/>
          <w:szCs w:val="22"/>
          <w:lang w:val="fr-FR"/>
        </w:rPr>
        <w:t>è</w:t>
      </w:r>
      <w:r w:rsidRPr="008E2896">
        <w:rPr>
          <w:bCs/>
          <w:sz w:val="22"/>
          <w:szCs w:val="22"/>
          <w:lang w:val="fr-FR"/>
        </w:rPr>
        <w:t>re de c</w:t>
      </w:r>
      <w:r>
        <w:rPr>
          <w:bCs/>
          <w:sz w:val="22"/>
          <w:szCs w:val="22"/>
          <w:lang w:val="fr-FR"/>
        </w:rPr>
        <w:t>onservation</w:t>
      </w:r>
      <w:r w:rsidRPr="008E2896">
        <w:rPr>
          <w:bCs/>
          <w:sz w:val="22"/>
          <w:szCs w:val="22"/>
          <w:lang w:val="fr-FR"/>
        </w:rPr>
        <w:t>.</w:t>
      </w:r>
      <w:r w:rsidR="00E03D26" w:rsidRPr="008E2896">
        <w:rPr>
          <w:bCs/>
          <w:sz w:val="22"/>
          <w:szCs w:val="22"/>
          <w:lang w:val="fr-FR"/>
        </w:rPr>
        <w:t xml:space="preserve"> </w:t>
      </w:r>
      <w:r w:rsidRPr="008E2896">
        <w:rPr>
          <w:bCs/>
          <w:sz w:val="22"/>
          <w:szCs w:val="22"/>
          <w:lang w:val="fr-FR"/>
        </w:rPr>
        <w:t>Elle pl</w:t>
      </w:r>
      <w:r>
        <w:rPr>
          <w:bCs/>
          <w:sz w:val="22"/>
          <w:szCs w:val="22"/>
          <w:lang w:val="fr-FR"/>
        </w:rPr>
        <w:t>a</w:t>
      </w:r>
      <w:r w:rsidRPr="008E2896">
        <w:rPr>
          <w:bCs/>
          <w:sz w:val="22"/>
          <w:szCs w:val="22"/>
          <w:lang w:val="fr-FR"/>
        </w:rPr>
        <w:t>ce les espèces et les habitat</w:t>
      </w:r>
      <w:r>
        <w:rPr>
          <w:bCs/>
          <w:sz w:val="22"/>
          <w:szCs w:val="22"/>
          <w:lang w:val="fr-FR"/>
        </w:rPr>
        <w:t>s</w:t>
      </w:r>
      <w:r w:rsidRPr="008E2896">
        <w:rPr>
          <w:bCs/>
          <w:sz w:val="22"/>
          <w:szCs w:val="22"/>
          <w:lang w:val="fr-FR"/>
        </w:rPr>
        <w:t xml:space="preserve">  </w:t>
      </w:r>
      <w:r>
        <w:rPr>
          <w:bCs/>
          <w:sz w:val="22"/>
          <w:szCs w:val="22"/>
          <w:lang w:val="fr-FR"/>
        </w:rPr>
        <w:t>« </w:t>
      </w:r>
      <w:r w:rsidRPr="008E2896">
        <w:rPr>
          <w:bCs/>
          <w:sz w:val="22"/>
          <w:szCs w:val="22"/>
          <w:lang w:val="fr-FR"/>
        </w:rPr>
        <w:t>d’intérêt communautaire</w:t>
      </w:r>
      <w:r>
        <w:rPr>
          <w:bCs/>
          <w:sz w:val="22"/>
          <w:szCs w:val="22"/>
          <w:lang w:val="fr-FR"/>
        </w:rPr>
        <w:t> »</w:t>
      </w:r>
      <w:r w:rsidRPr="008E2896">
        <w:rPr>
          <w:bCs/>
          <w:sz w:val="22"/>
          <w:szCs w:val="22"/>
          <w:lang w:val="fr-FR"/>
        </w:rPr>
        <w:t xml:space="preserve"> dans différentes annexes et impose aux États membres de</w:t>
      </w:r>
      <w:r>
        <w:rPr>
          <w:bCs/>
          <w:sz w:val="22"/>
          <w:szCs w:val="22"/>
          <w:lang w:val="fr-FR"/>
        </w:rPr>
        <w:t>s</w:t>
      </w:r>
      <w:r w:rsidRPr="008E2896">
        <w:rPr>
          <w:bCs/>
          <w:sz w:val="22"/>
          <w:szCs w:val="22"/>
          <w:lang w:val="fr-FR"/>
        </w:rPr>
        <w:t xml:space="preserve"> obligations concernant la conservation de ces espèces et habitats</w:t>
      </w:r>
      <w:r w:rsidR="00E03D26" w:rsidRPr="008E2896">
        <w:rPr>
          <w:bCs/>
          <w:sz w:val="22"/>
          <w:szCs w:val="22"/>
          <w:lang w:val="fr-FR"/>
        </w:rPr>
        <w:t xml:space="preserve">. </w:t>
      </w:r>
      <w:r>
        <w:rPr>
          <w:bCs/>
          <w:sz w:val="22"/>
          <w:szCs w:val="22"/>
          <w:lang w:val="fr-FR"/>
        </w:rPr>
        <w:t>Toutes les espèces de cétacés sont incluses dans l’Annexe IV de la Directive Habitats  car il s’agit d’ « espèces animales et végétales d’intérêt communautaire ayant besoin d’une protection stricte »</w:t>
      </w:r>
      <w:r w:rsidR="00E03D26" w:rsidRPr="00E03D26">
        <w:rPr>
          <w:rFonts w:eastAsia="Calibri"/>
          <w:sz w:val="22"/>
          <w:szCs w:val="22"/>
          <w:vertAlign w:val="superscript"/>
        </w:rPr>
        <w:footnoteReference w:id="79"/>
      </w:r>
      <w:r>
        <w:rPr>
          <w:bCs/>
          <w:sz w:val="22"/>
          <w:szCs w:val="22"/>
          <w:lang w:val="fr-FR"/>
        </w:rPr>
        <w:t>.</w:t>
      </w:r>
    </w:p>
    <w:p w:rsidR="00E03D26" w:rsidRPr="008E2896" w:rsidRDefault="00E03D26" w:rsidP="00E03D26">
      <w:pPr>
        <w:ind w:left="1080"/>
        <w:jc w:val="both"/>
        <w:rPr>
          <w:bCs/>
          <w:sz w:val="22"/>
          <w:szCs w:val="22"/>
          <w:lang w:val="fr-FR"/>
        </w:rPr>
      </w:pPr>
    </w:p>
    <w:p w:rsidR="00E03D26" w:rsidRPr="003B395A" w:rsidRDefault="003B395A" w:rsidP="00F52C17">
      <w:pPr>
        <w:widowControl/>
        <w:numPr>
          <w:ilvl w:val="0"/>
          <w:numId w:val="28"/>
        </w:numPr>
        <w:autoSpaceDE/>
        <w:autoSpaceDN/>
        <w:adjustRightInd/>
        <w:ind w:left="426" w:hanging="437"/>
        <w:jc w:val="both"/>
        <w:rPr>
          <w:bCs/>
          <w:sz w:val="22"/>
          <w:szCs w:val="22"/>
          <w:lang w:val="fr-FR"/>
        </w:rPr>
      </w:pPr>
      <w:r w:rsidRPr="003B395A">
        <w:rPr>
          <w:rFonts w:eastAsia="Calibri"/>
          <w:sz w:val="22"/>
          <w:szCs w:val="22"/>
          <w:lang w:val="fr-FR"/>
        </w:rPr>
        <w:t>L’</w:t>
      </w:r>
      <w:r w:rsidR="00E03D26" w:rsidRPr="003B395A">
        <w:rPr>
          <w:rFonts w:eastAsia="Calibri"/>
          <w:sz w:val="22"/>
          <w:szCs w:val="22"/>
          <w:lang w:val="fr-FR"/>
        </w:rPr>
        <w:t>Article</w:t>
      </w:r>
      <w:r w:rsidR="00E03D26" w:rsidRPr="003B395A">
        <w:rPr>
          <w:bCs/>
          <w:sz w:val="22"/>
          <w:szCs w:val="22"/>
          <w:lang w:val="fr-FR"/>
        </w:rPr>
        <w:t xml:space="preserve"> 12(1) </w:t>
      </w:r>
      <w:r w:rsidRPr="003B395A">
        <w:rPr>
          <w:bCs/>
          <w:sz w:val="22"/>
          <w:szCs w:val="22"/>
          <w:lang w:val="fr-FR"/>
        </w:rPr>
        <w:t>de la Dire</w:t>
      </w:r>
      <w:r>
        <w:rPr>
          <w:bCs/>
          <w:sz w:val="22"/>
          <w:szCs w:val="22"/>
          <w:lang w:val="fr-FR"/>
        </w:rPr>
        <w:t>c</w:t>
      </w:r>
      <w:r w:rsidRPr="003B395A">
        <w:rPr>
          <w:bCs/>
          <w:sz w:val="22"/>
          <w:szCs w:val="22"/>
          <w:lang w:val="fr-FR"/>
        </w:rPr>
        <w:t xml:space="preserve">tive Habitats exige que les </w:t>
      </w:r>
      <w:r>
        <w:rPr>
          <w:bCs/>
          <w:sz w:val="22"/>
          <w:szCs w:val="22"/>
          <w:lang w:val="fr-FR"/>
        </w:rPr>
        <w:t xml:space="preserve">États </w:t>
      </w:r>
      <w:r w:rsidRPr="003B395A">
        <w:rPr>
          <w:bCs/>
          <w:sz w:val="22"/>
          <w:szCs w:val="22"/>
          <w:lang w:val="fr-FR"/>
        </w:rPr>
        <w:t xml:space="preserve">Membres de </w:t>
      </w:r>
      <w:r>
        <w:rPr>
          <w:bCs/>
          <w:sz w:val="22"/>
          <w:szCs w:val="22"/>
          <w:lang w:val="fr-FR"/>
        </w:rPr>
        <w:t xml:space="preserve">l’UE prennent « les mesures nécessaires » pour protéger les espèces figurant à l’Annexe IV. Ces mesures interdisent </w:t>
      </w:r>
      <w:r w:rsidR="00B81134">
        <w:rPr>
          <w:bCs/>
          <w:sz w:val="22"/>
          <w:szCs w:val="22"/>
          <w:lang w:val="fr-FR"/>
        </w:rPr>
        <w:t>notamment :</w:t>
      </w:r>
    </w:p>
    <w:p w:rsidR="00E03D26" w:rsidRPr="003B395A" w:rsidRDefault="00E03D26" w:rsidP="00E03D26">
      <w:pPr>
        <w:ind w:left="1080" w:right="720"/>
        <w:jc w:val="both"/>
        <w:rPr>
          <w:bCs/>
          <w:sz w:val="22"/>
          <w:szCs w:val="22"/>
          <w:lang w:val="fr-FR"/>
        </w:rPr>
      </w:pPr>
    </w:p>
    <w:p w:rsidR="00E03D26" w:rsidRPr="003B395A" w:rsidRDefault="00E03D26" w:rsidP="0085123E">
      <w:pPr>
        <w:ind w:left="709" w:right="720"/>
        <w:jc w:val="both"/>
        <w:rPr>
          <w:bCs/>
          <w:sz w:val="22"/>
          <w:szCs w:val="22"/>
          <w:lang w:val="fr-FR"/>
        </w:rPr>
      </w:pPr>
      <w:r w:rsidRPr="003B395A">
        <w:rPr>
          <w:bCs/>
          <w:sz w:val="22"/>
          <w:szCs w:val="22"/>
          <w:lang w:val="fr-FR"/>
        </w:rPr>
        <w:t xml:space="preserve">a) </w:t>
      </w:r>
      <w:r w:rsidR="003B395A" w:rsidRPr="003B395A">
        <w:rPr>
          <w:bCs/>
          <w:sz w:val="22"/>
          <w:szCs w:val="22"/>
          <w:lang w:val="fr-FR"/>
        </w:rPr>
        <w:t>toute forme de capture ou de mise à mort intentionnelle de spécimens de ces esp</w:t>
      </w:r>
      <w:r w:rsidR="003B395A">
        <w:rPr>
          <w:bCs/>
          <w:sz w:val="22"/>
          <w:szCs w:val="22"/>
          <w:lang w:val="fr-FR"/>
        </w:rPr>
        <w:t>è</w:t>
      </w:r>
      <w:r w:rsidR="003B395A" w:rsidRPr="003B395A">
        <w:rPr>
          <w:bCs/>
          <w:sz w:val="22"/>
          <w:szCs w:val="22"/>
          <w:lang w:val="fr-FR"/>
        </w:rPr>
        <w:t xml:space="preserve">ces dans la </w:t>
      </w:r>
      <w:r w:rsidR="00B81134">
        <w:rPr>
          <w:bCs/>
          <w:sz w:val="22"/>
          <w:szCs w:val="22"/>
          <w:lang w:val="fr-FR"/>
        </w:rPr>
        <w:t>nature</w:t>
      </w:r>
      <w:r w:rsidR="00B81134" w:rsidRPr="003B395A">
        <w:rPr>
          <w:bCs/>
          <w:sz w:val="22"/>
          <w:szCs w:val="22"/>
          <w:lang w:val="fr-FR"/>
        </w:rPr>
        <w:t>;</w:t>
      </w:r>
    </w:p>
    <w:p w:rsidR="00E03D26" w:rsidRPr="00AB50C6" w:rsidRDefault="00E03D26" w:rsidP="0085123E">
      <w:pPr>
        <w:ind w:left="709" w:right="720"/>
        <w:jc w:val="both"/>
        <w:rPr>
          <w:bCs/>
          <w:sz w:val="22"/>
          <w:szCs w:val="22"/>
          <w:lang w:val="fr-FR"/>
        </w:rPr>
      </w:pPr>
      <w:r w:rsidRPr="00AB50C6">
        <w:rPr>
          <w:bCs/>
          <w:sz w:val="22"/>
          <w:szCs w:val="22"/>
          <w:lang w:val="fr-FR"/>
        </w:rPr>
        <w:t xml:space="preserve">b) </w:t>
      </w:r>
      <w:r w:rsidR="00AB50C6" w:rsidRPr="00AB50C6">
        <w:rPr>
          <w:bCs/>
          <w:sz w:val="22"/>
          <w:szCs w:val="22"/>
          <w:lang w:val="fr-FR"/>
        </w:rPr>
        <w:t xml:space="preserve">la perturbation intentionnelle de ces espèces notamment </w:t>
      </w:r>
      <w:r w:rsidR="00AB50C6">
        <w:rPr>
          <w:bCs/>
          <w:sz w:val="22"/>
          <w:szCs w:val="22"/>
          <w:lang w:val="fr-FR"/>
        </w:rPr>
        <w:t>d</w:t>
      </w:r>
      <w:r w:rsidR="00AB50C6" w:rsidRPr="00AB50C6">
        <w:rPr>
          <w:bCs/>
          <w:sz w:val="22"/>
          <w:szCs w:val="22"/>
          <w:lang w:val="fr-FR"/>
        </w:rPr>
        <w:t>urant la période de reproduction, de d</w:t>
      </w:r>
      <w:r w:rsidR="00AB50C6">
        <w:rPr>
          <w:bCs/>
          <w:sz w:val="22"/>
          <w:szCs w:val="22"/>
          <w:lang w:val="fr-FR"/>
        </w:rPr>
        <w:t>é</w:t>
      </w:r>
      <w:r w:rsidR="00AB50C6" w:rsidRPr="00AB50C6">
        <w:rPr>
          <w:bCs/>
          <w:sz w:val="22"/>
          <w:szCs w:val="22"/>
          <w:lang w:val="fr-FR"/>
        </w:rPr>
        <w:t>pend</w:t>
      </w:r>
      <w:r w:rsidR="00AB50C6">
        <w:rPr>
          <w:bCs/>
          <w:sz w:val="22"/>
          <w:szCs w:val="22"/>
          <w:lang w:val="fr-FR"/>
        </w:rPr>
        <w:t>a</w:t>
      </w:r>
      <w:r w:rsidR="00AB50C6" w:rsidRPr="00AB50C6">
        <w:rPr>
          <w:bCs/>
          <w:sz w:val="22"/>
          <w:szCs w:val="22"/>
          <w:lang w:val="fr-FR"/>
        </w:rPr>
        <w:t>nce, d’hibernation et de migration;</w:t>
      </w:r>
    </w:p>
    <w:p w:rsidR="00E03D26" w:rsidRPr="00AB50C6" w:rsidRDefault="00E03D26" w:rsidP="0085123E">
      <w:pPr>
        <w:ind w:left="709" w:right="720"/>
        <w:jc w:val="both"/>
        <w:rPr>
          <w:bCs/>
          <w:sz w:val="22"/>
          <w:szCs w:val="22"/>
          <w:lang w:val="fr-FR"/>
        </w:rPr>
      </w:pPr>
      <w:r w:rsidRPr="00AB50C6">
        <w:rPr>
          <w:bCs/>
          <w:sz w:val="22"/>
          <w:szCs w:val="22"/>
          <w:lang w:val="fr-FR"/>
        </w:rPr>
        <w:t xml:space="preserve">c) </w:t>
      </w:r>
      <w:r w:rsidR="00AB50C6" w:rsidRPr="00AB50C6">
        <w:rPr>
          <w:bCs/>
          <w:sz w:val="22"/>
          <w:szCs w:val="22"/>
          <w:lang w:val="fr-FR"/>
        </w:rPr>
        <w:t>la destruction ou le ramassage intentionnels des œufs dans la nature;</w:t>
      </w:r>
    </w:p>
    <w:p w:rsidR="00E03D26" w:rsidRPr="00AB50C6" w:rsidRDefault="00E03D26" w:rsidP="0085123E">
      <w:pPr>
        <w:ind w:left="1080" w:right="720" w:hanging="371"/>
        <w:jc w:val="both"/>
        <w:rPr>
          <w:bCs/>
          <w:sz w:val="22"/>
          <w:szCs w:val="22"/>
          <w:lang w:val="fr-FR"/>
        </w:rPr>
      </w:pPr>
      <w:r w:rsidRPr="00AB50C6">
        <w:rPr>
          <w:bCs/>
          <w:sz w:val="22"/>
          <w:szCs w:val="22"/>
          <w:lang w:val="fr-FR"/>
        </w:rPr>
        <w:t xml:space="preserve">d) </w:t>
      </w:r>
      <w:r w:rsidR="00AB50C6" w:rsidRPr="00AB50C6">
        <w:rPr>
          <w:bCs/>
          <w:sz w:val="22"/>
          <w:szCs w:val="22"/>
          <w:lang w:val="fr-FR"/>
        </w:rPr>
        <w:t xml:space="preserve">la </w:t>
      </w:r>
      <w:r w:rsidRPr="00AB50C6">
        <w:rPr>
          <w:bCs/>
          <w:sz w:val="22"/>
          <w:szCs w:val="22"/>
          <w:lang w:val="fr-FR"/>
        </w:rPr>
        <w:t>d</w:t>
      </w:r>
      <w:r w:rsidR="00AB50C6" w:rsidRPr="00AB50C6">
        <w:rPr>
          <w:bCs/>
          <w:sz w:val="22"/>
          <w:szCs w:val="22"/>
          <w:lang w:val="fr-FR"/>
        </w:rPr>
        <w:t>été</w:t>
      </w:r>
      <w:r w:rsidRPr="00AB50C6">
        <w:rPr>
          <w:bCs/>
          <w:sz w:val="22"/>
          <w:szCs w:val="22"/>
          <w:lang w:val="fr-FR"/>
        </w:rPr>
        <w:t>rioration o</w:t>
      </w:r>
      <w:r w:rsidR="00AB50C6" w:rsidRPr="00AB50C6">
        <w:rPr>
          <w:bCs/>
          <w:sz w:val="22"/>
          <w:szCs w:val="22"/>
          <w:lang w:val="fr-FR"/>
        </w:rPr>
        <w:t xml:space="preserve">u la </w:t>
      </w:r>
      <w:r w:rsidRPr="00AB50C6">
        <w:rPr>
          <w:bCs/>
          <w:sz w:val="22"/>
          <w:szCs w:val="22"/>
          <w:lang w:val="fr-FR"/>
        </w:rPr>
        <w:t xml:space="preserve">destruction </w:t>
      </w:r>
      <w:r w:rsidR="00AB50C6" w:rsidRPr="00AB50C6">
        <w:rPr>
          <w:bCs/>
          <w:sz w:val="22"/>
          <w:szCs w:val="22"/>
          <w:lang w:val="fr-FR"/>
        </w:rPr>
        <w:t>des sites de reproduction ou des aires de repos</w:t>
      </w:r>
      <w:r w:rsidRPr="00E03D26">
        <w:rPr>
          <w:rFonts w:eastAsia="Calibri"/>
          <w:sz w:val="22"/>
          <w:szCs w:val="22"/>
          <w:vertAlign w:val="superscript"/>
        </w:rPr>
        <w:footnoteReference w:id="80"/>
      </w:r>
      <w:r w:rsidR="00AB50C6" w:rsidRPr="00AB50C6">
        <w:rPr>
          <w:bCs/>
          <w:sz w:val="22"/>
          <w:szCs w:val="22"/>
          <w:lang w:val="fr-FR"/>
        </w:rPr>
        <w:t>.</w:t>
      </w:r>
    </w:p>
    <w:p w:rsidR="00E03D26" w:rsidRPr="00AB50C6" w:rsidRDefault="00E03D26" w:rsidP="00E03D26">
      <w:pPr>
        <w:ind w:left="1080"/>
        <w:jc w:val="both"/>
        <w:rPr>
          <w:bCs/>
          <w:sz w:val="22"/>
          <w:szCs w:val="22"/>
          <w:lang w:val="fr-FR"/>
        </w:rPr>
      </w:pPr>
    </w:p>
    <w:p w:rsidR="00E03D26" w:rsidRPr="00AB50C6" w:rsidRDefault="00AB50C6" w:rsidP="00F52C17">
      <w:pPr>
        <w:widowControl/>
        <w:numPr>
          <w:ilvl w:val="0"/>
          <w:numId w:val="28"/>
        </w:numPr>
        <w:autoSpaceDE/>
        <w:autoSpaceDN/>
        <w:adjustRightInd/>
        <w:ind w:left="426" w:hanging="437"/>
        <w:jc w:val="both"/>
        <w:rPr>
          <w:bCs/>
          <w:sz w:val="22"/>
          <w:szCs w:val="22"/>
          <w:lang w:val="fr-FR"/>
        </w:rPr>
      </w:pPr>
      <w:r w:rsidRPr="00992EDD">
        <w:rPr>
          <w:bCs/>
          <w:sz w:val="22"/>
          <w:szCs w:val="22"/>
          <w:lang w:val="fr-FR"/>
        </w:rPr>
        <w:t xml:space="preserve">La Cour de justice de l’Union européenne a interprété ces obligations au sens large, déclarant que </w:t>
      </w:r>
      <w:r w:rsidR="008B37CC">
        <w:rPr>
          <w:bCs/>
          <w:sz w:val="22"/>
          <w:szCs w:val="22"/>
          <w:lang w:val="fr-FR"/>
        </w:rPr>
        <w:t>« </w:t>
      </w:r>
      <w:r w:rsidR="00E03D26" w:rsidRPr="00992EDD">
        <w:rPr>
          <w:rFonts w:eastAsia="Calibri"/>
          <w:sz w:val="22"/>
          <w:szCs w:val="22"/>
          <w:lang w:val="fr-FR"/>
        </w:rPr>
        <w:t xml:space="preserve">[a] </w:t>
      </w:r>
      <w:r w:rsidR="00992EDD" w:rsidRPr="008B37CC">
        <w:rPr>
          <w:sz w:val="22"/>
          <w:szCs w:val="22"/>
          <w:lang w:val="fr-FR"/>
        </w:rPr>
        <w:t xml:space="preserve">Même si la réglementation nationale applicable est, en soi, compatible avec le droit communautaire, un manquement </w:t>
      </w:r>
      <w:r w:rsidR="00335DE8">
        <w:rPr>
          <w:sz w:val="22"/>
          <w:szCs w:val="22"/>
          <w:lang w:val="fr-FR"/>
        </w:rPr>
        <w:t xml:space="preserve">… </w:t>
      </w:r>
      <w:r w:rsidR="00992EDD" w:rsidRPr="00335DE8">
        <w:rPr>
          <w:sz w:val="22"/>
          <w:szCs w:val="22"/>
          <w:lang w:val="fr-FR"/>
        </w:rPr>
        <w:t>peut découler de l'existence d'une pratique administrative qui viole ce droi</w:t>
      </w:r>
      <w:r w:rsidR="00335DE8">
        <w:rPr>
          <w:sz w:val="22"/>
          <w:szCs w:val="22"/>
          <w:lang w:val="fr-FR"/>
        </w:rPr>
        <w:t>t »</w:t>
      </w:r>
      <w:r w:rsidR="00E03D26" w:rsidRPr="00E03D26">
        <w:rPr>
          <w:rFonts w:eastAsia="Calibri"/>
          <w:sz w:val="22"/>
          <w:szCs w:val="22"/>
          <w:vertAlign w:val="superscript"/>
        </w:rPr>
        <w:footnoteReference w:id="81"/>
      </w:r>
      <w:r w:rsidR="00335DE8">
        <w:rPr>
          <w:sz w:val="22"/>
          <w:szCs w:val="22"/>
          <w:lang w:val="fr-FR"/>
        </w:rPr>
        <w:t>.</w:t>
      </w:r>
      <w:r w:rsidR="00E03D26" w:rsidRPr="00335DE8">
        <w:rPr>
          <w:rFonts w:eastAsia="Calibri"/>
          <w:sz w:val="22"/>
          <w:szCs w:val="22"/>
          <w:lang w:val="fr-FR"/>
        </w:rPr>
        <w:t xml:space="preserve"> </w:t>
      </w:r>
      <w:r w:rsidRPr="00AB50C6">
        <w:rPr>
          <w:rFonts w:eastAsia="Calibri"/>
          <w:sz w:val="22"/>
          <w:szCs w:val="22"/>
          <w:lang w:val="fr-FR"/>
        </w:rPr>
        <w:t>Les pratiques admin</w:t>
      </w:r>
      <w:r>
        <w:rPr>
          <w:rFonts w:eastAsia="Calibri"/>
          <w:sz w:val="22"/>
          <w:szCs w:val="22"/>
          <w:lang w:val="fr-FR"/>
        </w:rPr>
        <w:t>i</w:t>
      </w:r>
      <w:r w:rsidRPr="00AB50C6">
        <w:rPr>
          <w:rFonts w:eastAsia="Calibri"/>
          <w:sz w:val="22"/>
          <w:szCs w:val="22"/>
          <w:lang w:val="fr-FR"/>
        </w:rPr>
        <w:t xml:space="preserve">stratives et institutionnelles, </w:t>
      </w:r>
      <w:r>
        <w:rPr>
          <w:rFonts w:eastAsia="Calibri"/>
          <w:sz w:val="22"/>
          <w:szCs w:val="22"/>
          <w:lang w:val="fr-FR"/>
        </w:rPr>
        <w:t>outre</w:t>
      </w:r>
      <w:r w:rsidRPr="00AB50C6">
        <w:rPr>
          <w:rFonts w:eastAsia="Calibri"/>
          <w:sz w:val="22"/>
          <w:szCs w:val="22"/>
          <w:lang w:val="fr-FR"/>
        </w:rPr>
        <w:t xml:space="preserve"> la loi nati</w:t>
      </w:r>
      <w:r>
        <w:rPr>
          <w:rFonts w:eastAsia="Calibri"/>
          <w:sz w:val="22"/>
          <w:szCs w:val="22"/>
          <w:lang w:val="fr-FR"/>
        </w:rPr>
        <w:t>onale</w:t>
      </w:r>
      <w:r w:rsidRPr="00AB50C6">
        <w:rPr>
          <w:rFonts w:eastAsia="Calibri"/>
          <w:sz w:val="22"/>
          <w:szCs w:val="22"/>
          <w:lang w:val="fr-FR"/>
        </w:rPr>
        <w:t xml:space="preserve">, doivent </w:t>
      </w:r>
      <w:r w:rsidR="00335DE8">
        <w:rPr>
          <w:rFonts w:eastAsia="Calibri"/>
          <w:sz w:val="22"/>
          <w:szCs w:val="22"/>
          <w:lang w:val="fr-FR"/>
        </w:rPr>
        <w:t xml:space="preserve">donc </w:t>
      </w:r>
      <w:r w:rsidRPr="00AB50C6">
        <w:rPr>
          <w:rFonts w:eastAsia="Calibri"/>
          <w:sz w:val="22"/>
          <w:szCs w:val="22"/>
          <w:lang w:val="fr-FR"/>
        </w:rPr>
        <w:t>être conformes à la Directive Habitats</w:t>
      </w:r>
      <w:r w:rsidR="00E03D26" w:rsidRPr="00AB50C6">
        <w:rPr>
          <w:bCs/>
          <w:sz w:val="22"/>
          <w:szCs w:val="22"/>
          <w:lang w:val="fr-FR"/>
        </w:rPr>
        <w:t>.</w:t>
      </w:r>
    </w:p>
    <w:p w:rsidR="00E03D26" w:rsidRPr="00AB50C6" w:rsidRDefault="00E03D26" w:rsidP="00E03D26">
      <w:pPr>
        <w:widowControl/>
        <w:autoSpaceDE/>
        <w:autoSpaceDN/>
        <w:adjustRightInd/>
        <w:ind w:left="1080"/>
        <w:jc w:val="both"/>
        <w:rPr>
          <w:bCs/>
          <w:sz w:val="22"/>
          <w:szCs w:val="22"/>
          <w:lang w:val="fr-FR"/>
        </w:rPr>
      </w:pPr>
    </w:p>
    <w:p w:rsidR="00E03D26" w:rsidRPr="00E169B6" w:rsidRDefault="00AB50C6" w:rsidP="00F52C17">
      <w:pPr>
        <w:widowControl/>
        <w:numPr>
          <w:ilvl w:val="0"/>
          <w:numId w:val="28"/>
        </w:numPr>
        <w:autoSpaceDE/>
        <w:autoSpaceDN/>
        <w:adjustRightInd/>
        <w:ind w:left="426" w:hanging="437"/>
        <w:jc w:val="both"/>
        <w:rPr>
          <w:rFonts w:eastAsia="Calibri"/>
          <w:sz w:val="22"/>
          <w:szCs w:val="22"/>
          <w:lang w:val="fr-FR"/>
        </w:rPr>
      </w:pPr>
      <w:r w:rsidRPr="00AB50C6">
        <w:rPr>
          <w:bCs/>
          <w:sz w:val="22"/>
          <w:szCs w:val="22"/>
          <w:lang w:val="fr-FR"/>
        </w:rPr>
        <w:t xml:space="preserve">L’Article 16 de la Directive Habitats contient des </w:t>
      </w:r>
      <w:r w:rsidR="00E03D26" w:rsidRPr="00AB50C6">
        <w:rPr>
          <w:bCs/>
          <w:sz w:val="22"/>
          <w:szCs w:val="22"/>
          <w:lang w:val="fr-FR"/>
        </w:rPr>
        <w:t>exceptions—</w:t>
      </w:r>
      <w:r w:rsidR="00DB1E2A" w:rsidRPr="00AB50C6">
        <w:rPr>
          <w:bCs/>
          <w:sz w:val="22"/>
          <w:szCs w:val="22"/>
          <w:lang w:val="fr-FR"/>
        </w:rPr>
        <w:t>dérogations</w:t>
      </w:r>
      <w:r w:rsidR="00E03D26" w:rsidRPr="00AB50C6">
        <w:rPr>
          <w:bCs/>
          <w:sz w:val="22"/>
          <w:szCs w:val="22"/>
          <w:lang w:val="fr-FR"/>
        </w:rPr>
        <w:t xml:space="preserve"> </w:t>
      </w:r>
      <w:r w:rsidRPr="00AB50C6">
        <w:rPr>
          <w:bCs/>
          <w:sz w:val="22"/>
          <w:szCs w:val="22"/>
          <w:lang w:val="fr-FR"/>
        </w:rPr>
        <w:t xml:space="preserve">selon les termes de la </w:t>
      </w:r>
      <w:r w:rsidR="00DB1E2A">
        <w:rPr>
          <w:bCs/>
          <w:sz w:val="22"/>
          <w:szCs w:val="22"/>
          <w:lang w:val="fr-FR"/>
        </w:rPr>
        <w:t>D</w:t>
      </w:r>
      <w:r w:rsidRPr="00AB50C6">
        <w:rPr>
          <w:bCs/>
          <w:sz w:val="22"/>
          <w:szCs w:val="22"/>
          <w:lang w:val="fr-FR"/>
        </w:rPr>
        <w:t>irective Habitats</w:t>
      </w:r>
      <w:r w:rsidR="00DB1E2A">
        <w:rPr>
          <w:bCs/>
          <w:sz w:val="22"/>
          <w:szCs w:val="22"/>
          <w:lang w:val="fr-FR"/>
        </w:rPr>
        <w:t xml:space="preserve"> – aux </w:t>
      </w:r>
      <w:r w:rsidR="00335DE8">
        <w:rPr>
          <w:bCs/>
          <w:sz w:val="22"/>
          <w:szCs w:val="22"/>
          <w:lang w:val="fr-FR"/>
        </w:rPr>
        <w:t>dispositions de</w:t>
      </w:r>
      <w:r w:rsidR="00DB1E2A">
        <w:rPr>
          <w:bCs/>
          <w:sz w:val="22"/>
          <w:szCs w:val="22"/>
          <w:lang w:val="fr-FR"/>
        </w:rPr>
        <w:t xml:space="preserve"> l’</w:t>
      </w:r>
      <w:r w:rsidR="00E03D26" w:rsidRPr="00AB50C6">
        <w:rPr>
          <w:bCs/>
          <w:sz w:val="22"/>
          <w:szCs w:val="22"/>
          <w:lang w:val="fr-FR"/>
        </w:rPr>
        <w:t xml:space="preserve">Article 12. </w:t>
      </w:r>
      <w:r w:rsidR="00335DE8">
        <w:rPr>
          <w:bCs/>
          <w:sz w:val="22"/>
          <w:szCs w:val="22"/>
          <w:lang w:val="fr-FR"/>
        </w:rPr>
        <w:t xml:space="preserve">Un </w:t>
      </w:r>
      <w:r w:rsidR="000721B9" w:rsidRPr="00E169B6">
        <w:rPr>
          <w:bCs/>
          <w:sz w:val="22"/>
          <w:szCs w:val="22"/>
          <w:lang w:val="fr-FR"/>
        </w:rPr>
        <w:t>État</w:t>
      </w:r>
      <w:r w:rsidR="00E169B6" w:rsidRPr="00E169B6">
        <w:rPr>
          <w:bCs/>
          <w:sz w:val="22"/>
          <w:szCs w:val="22"/>
          <w:lang w:val="fr-FR"/>
        </w:rPr>
        <w:t xml:space="preserve"> membre de l’UE </w:t>
      </w:r>
      <w:r w:rsidR="00335DE8">
        <w:rPr>
          <w:bCs/>
          <w:sz w:val="22"/>
          <w:szCs w:val="22"/>
          <w:lang w:val="fr-FR"/>
        </w:rPr>
        <w:t>qui tente de justifier cette</w:t>
      </w:r>
      <w:r w:rsidR="00E169B6" w:rsidRPr="00E169B6">
        <w:rPr>
          <w:bCs/>
          <w:sz w:val="22"/>
          <w:szCs w:val="22"/>
          <w:lang w:val="fr-FR"/>
        </w:rPr>
        <w:t xml:space="preserve"> dérogation</w:t>
      </w:r>
      <w:r w:rsidR="00E169B6">
        <w:rPr>
          <w:bCs/>
          <w:sz w:val="22"/>
          <w:szCs w:val="22"/>
          <w:lang w:val="fr-FR"/>
        </w:rPr>
        <w:t xml:space="preserve"> </w:t>
      </w:r>
      <w:r w:rsidR="00E169B6" w:rsidRPr="00E169B6">
        <w:rPr>
          <w:bCs/>
          <w:sz w:val="22"/>
          <w:szCs w:val="22"/>
          <w:lang w:val="fr-FR"/>
        </w:rPr>
        <w:t xml:space="preserve">doit </w:t>
      </w:r>
      <w:r w:rsidR="00335DE8">
        <w:rPr>
          <w:bCs/>
          <w:sz w:val="22"/>
          <w:szCs w:val="22"/>
          <w:lang w:val="fr-FR"/>
        </w:rPr>
        <w:t>remplir</w:t>
      </w:r>
      <w:r w:rsidR="00E169B6" w:rsidRPr="00E169B6">
        <w:rPr>
          <w:bCs/>
          <w:sz w:val="22"/>
          <w:szCs w:val="22"/>
          <w:lang w:val="fr-FR"/>
        </w:rPr>
        <w:t xml:space="preserve"> tr</w:t>
      </w:r>
      <w:r w:rsidR="00E169B6">
        <w:rPr>
          <w:bCs/>
          <w:sz w:val="22"/>
          <w:szCs w:val="22"/>
          <w:lang w:val="fr-FR"/>
        </w:rPr>
        <w:t>ois</w:t>
      </w:r>
      <w:r w:rsidR="00E169B6" w:rsidRPr="00E169B6">
        <w:rPr>
          <w:bCs/>
          <w:sz w:val="22"/>
          <w:szCs w:val="22"/>
          <w:lang w:val="fr-FR"/>
        </w:rPr>
        <w:t xml:space="preserve"> con</w:t>
      </w:r>
      <w:r w:rsidR="00E169B6">
        <w:rPr>
          <w:bCs/>
          <w:sz w:val="22"/>
          <w:szCs w:val="22"/>
          <w:lang w:val="fr-FR"/>
        </w:rPr>
        <w:t>d</w:t>
      </w:r>
      <w:r w:rsidR="00E169B6" w:rsidRPr="00E169B6">
        <w:rPr>
          <w:bCs/>
          <w:sz w:val="22"/>
          <w:szCs w:val="22"/>
          <w:lang w:val="fr-FR"/>
        </w:rPr>
        <w:t xml:space="preserve">itions </w:t>
      </w:r>
      <w:r w:rsidR="00335DE8">
        <w:rPr>
          <w:bCs/>
          <w:sz w:val="22"/>
          <w:szCs w:val="22"/>
          <w:lang w:val="fr-FR"/>
        </w:rPr>
        <w:t>précises</w:t>
      </w:r>
      <w:r w:rsidR="00E169B6" w:rsidRPr="00E169B6">
        <w:rPr>
          <w:bCs/>
          <w:sz w:val="22"/>
          <w:szCs w:val="22"/>
          <w:lang w:val="fr-FR"/>
        </w:rPr>
        <w:t xml:space="preserve"> pour chaque dérogation </w:t>
      </w:r>
      <w:r w:rsidR="00335DE8">
        <w:rPr>
          <w:bCs/>
          <w:sz w:val="22"/>
          <w:szCs w:val="22"/>
          <w:lang w:val="fr-FR"/>
        </w:rPr>
        <w:t>pour pouvoir l’obtenir</w:t>
      </w:r>
      <w:r w:rsidR="00E03D26" w:rsidRPr="00E03D26">
        <w:rPr>
          <w:bCs/>
          <w:sz w:val="22"/>
          <w:szCs w:val="22"/>
          <w:vertAlign w:val="superscript"/>
        </w:rPr>
        <w:footnoteReference w:id="82"/>
      </w:r>
      <w:r w:rsidR="00E169B6" w:rsidRPr="00E169B6">
        <w:rPr>
          <w:bCs/>
          <w:sz w:val="22"/>
          <w:szCs w:val="22"/>
          <w:lang w:val="fr-FR"/>
        </w:rPr>
        <w:t>:</w:t>
      </w:r>
      <w:r w:rsidR="00E03D26" w:rsidRPr="00E169B6">
        <w:rPr>
          <w:bCs/>
          <w:sz w:val="22"/>
          <w:szCs w:val="22"/>
          <w:lang w:val="fr-FR"/>
        </w:rPr>
        <w:t xml:space="preserve"> 1) </w:t>
      </w:r>
      <w:r w:rsidR="00E169B6">
        <w:rPr>
          <w:bCs/>
          <w:sz w:val="22"/>
          <w:szCs w:val="22"/>
          <w:lang w:val="fr-FR"/>
        </w:rPr>
        <w:t xml:space="preserve">le motif de la dérogation </w:t>
      </w:r>
      <w:r w:rsidR="000721B9">
        <w:rPr>
          <w:bCs/>
          <w:sz w:val="22"/>
          <w:szCs w:val="22"/>
          <w:lang w:val="fr-FR"/>
        </w:rPr>
        <w:t>figure parmi les</w:t>
      </w:r>
      <w:r w:rsidR="00356E5F">
        <w:rPr>
          <w:bCs/>
          <w:sz w:val="22"/>
          <w:szCs w:val="22"/>
          <w:lang w:val="fr-FR"/>
        </w:rPr>
        <w:t xml:space="preserve"> raisons </w:t>
      </w:r>
      <w:r w:rsidR="000721B9">
        <w:rPr>
          <w:bCs/>
          <w:sz w:val="22"/>
          <w:szCs w:val="22"/>
          <w:lang w:val="fr-FR"/>
        </w:rPr>
        <w:t>énumérées</w:t>
      </w:r>
      <w:r w:rsidR="00356E5F">
        <w:rPr>
          <w:bCs/>
          <w:sz w:val="22"/>
          <w:szCs w:val="22"/>
          <w:lang w:val="fr-FR"/>
        </w:rPr>
        <w:t xml:space="preserve"> </w:t>
      </w:r>
      <w:r w:rsidR="000721B9">
        <w:rPr>
          <w:bCs/>
          <w:sz w:val="22"/>
          <w:szCs w:val="22"/>
          <w:lang w:val="fr-FR"/>
        </w:rPr>
        <w:t>dans l’Article</w:t>
      </w:r>
      <w:r w:rsidR="00E03D26" w:rsidRPr="00E169B6">
        <w:rPr>
          <w:bCs/>
          <w:sz w:val="22"/>
          <w:szCs w:val="22"/>
          <w:lang w:val="fr-FR"/>
        </w:rPr>
        <w:t xml:space="preserve"> 16(1), 2) </w:t>
      </w:r>
      <w:r w:rsidR="000721B9">
        <w:rPr>
          <w:bCs/>
          <w:sz w:val="22"/>
          <w:szCs w:val="22"/>
          <w:lang w:val="fr-FR"/>
        </w:rPr>
        <w:t>il n’existe pas une autre solutio</w:t>
      </w:r>
      <w:r w:rsidR="00335DE8">
        <w:rPr>
          <w:bCs/>
          <w:sz w:val="22"/>
          <w:szCs w:val="22"/>
          <w:lang w:val="fr-FR"/>
        </w:rPr>
        <w:t>n satisfaisante,</w:t>
      </w:r>
      <w:r w:rsidR="000721B9">
        <w:rPr>
          <w:bCs/>
          <w:sz w:val="22"/>
          <w:szCs w:val="22"/>
          <w:lang w:val="fr-FR"/>
        </w:rPr>
        <w:t xml:space="preserve"> et 3) la dérogation ne nuit pas au maintien </w:t>
      </w:r>
      <w:r w:rsidR="00335DE8">
        <w:rPr>
          <w:bCs/>
          <w:sz w:val="22"/>
          <w:szCs w:val="22"/>
          <w:lang w:val="fr-FR"/>
        </w:rPr>
        <w:t xml:space="preserve">dans un état de conservation favorable </w:t>
      </w:r>
      <w:r w:rsidR="000721B9">
        <w:rPr>
          <w:bCs/>
          <w:sz w:val="22"/>
          <w:szCs w:val="22"/>
          <w:lang w:val="fr-FR"/>
        </w:rPr>
        <w:t xml:space="preserve">des populations </w:t>
      </w:r>
      <w:r w:rsidR="00335DE8">
        <w:rPr>
          <w:bCs/>
          <w:sz w:val="22"/>
          <w:szCs w:val="22"/>
          <w:lang w:val="fr-FR"/>
        </w:rPr>
        <w:t>des espèces concernées</w:t>
      </w:r>
      <w:r w:rsidR="00E03D26" w:rsidRPr="00E03D26">
        <w:rPr>
          <w:bCs/>
          <w:sz w:val="22"/>
          <w:szCs w:val="22"/>
          <w:vertAlign w:val="superscript"/>
        </w:rPr>
        <w:footnoteReference w:id="83"/>
      </w:r>
      <w:r w:rsidR="000721B9">
        <w:rPr>
          <w:bCs/>
          <w:sz w:val="22"/>
          <w:szCs w:val="22"/>
          <w:lang w:val="fr-FR"/>
        </w:rPr>
        <w:t>.</w:t>
      </w:r>
    </w:p>
    <w:p w:rsidR="00E03D26" w:rsidRPr="00E169B6" w:rsidRDefault="00E03D26" w:rsidP="00E03D26">
      <w:pPr>
        <w:widowControl/>
        <w:autoSpaceDE/>
        <w:autoSpaceDN/>
        <w:adjustRightInd/>
        <w:jc w:val="both"/>
        <w:rPr>
          <w:rFonts w:eastAsia="Calibri"/>
          <w:sz w:val="22"/>
          <w:szCs w:val="22"/>
          <w:lang w:val="fr-FR"/>
        </w:rPr>
      </w:pPr>
    </w:p>
    <w:p w:rsidR="00E03D26" w:rsidRPr="000721B9" w:rsidRDefault="000721B9" w:rsidP="00F52C17">
      <w:pPr>
        <w:widowControl/>
        <w:numPr>
          <w:ilvl w:val="0"/>
          <w:numId w:val="28"/>
        </w:numPr>
        <w:autoSpaceDE/>
        <w:autoSpaceDN/>
        <w:adjustRightInd/>
        <w:ind w:left="426" w:hanging="437"/>
        <w:jc w:val="both"/>
        <w:rPr>
          <w:rFonts w:eastAsia="Calibri"/>
          <w:sz w:val="22"/>
          <w:szCs w:val="22"/>
          <w:lang w:val="fr-FR"/>
        </w:rPr>
      </w:pPr>
      <w:r w:rsidRPr="000721B9">
        <w:rPr>
          <w:rFonts w:eastAsia="Calibri"/>
          <w:sz w:val="22"/>
          <w:szCs w:val="22"/>
          <w:lang w:val="fr-FR"/>
        </w:rPr>
        <w:t>La capture de cétacés</w:t>
      </w:r>
      <w:r>
        <w:rPr>
          <w:rFonts w:eastAsia="Calibri"/>
          <w:sz w:val="22"/>
          <w:szCs w:val="22"/>
          <w:lang w:val="fr-FR"/>
        </w:rPr>
        <w:t xml:space="preserve"> vivants</w:t>
      </w:r>
      <w:r w:rsidRPr="000721B9">
        <w:rPr>
          <w:rFonts w:eastAsia="Calibri"/>
          <w:sz w:val="22"/>
          <w:szCs w:val="22"/>
          <w:lang w:val="fr-FR"/>
        </w:rPr>
        <w:t xml:space="preserve"> à d</w:t>
      </w:r>
      <w:r>
        <w:rPr>
          <w:rFonts w:eastAsia="Calibri"/>
          <w:sz w:val="22"/>
          <w:szCs w:val="22"/>
          <w:lang w:val="fr-FR"/>
        </w:rPr>
        <w:t>e</w:t>
      </w:r>
      <w:r w:rsidRPr="000721B9">
        <w:rPr>
          <w:rFonts w:eastAsia="Calibri"/>
          <w:sz w:val="22"/>
          <w:szCs w:val="22"/>
          <w:lang w:val="fr-FR"/>
        </w:rPr>
        <w:t>s fins commerc</w:t>
      </w:r>
      <w:r>
        <w:rPr>
          <w:rFonts w:eastAsia="Calibri"/>
          <w:sz w:val="22"/>
          <w:szCs w:val="22"/>
          <w:lang w:val="fr-FR"/>
        </w:rPr>
        <w:t>iales serait</w:t>
      </w:r>
      <w:r w:rsidRPr="000721B9">
        <w:rPr>
          <w:rFonts w:eastAsia="Calibri"/>
          <w:sz w:val="22"/>
          <w:szCs w:val="22"/>
          <w:lang w:val="fr-FR"/>
        </w:rPr>
        <w:t xml:space="preserve"> possible dan</w:t>
      </w:r>
      <w:r>
        <w:rPr>
          <w:rFonts w:eastAsia="Calibri"/>
          <w:sz w:val="22"/>
          <w:szCs w:val="22"/>
          <w:lang w:val="fr-FR"/>
        </w:rPr>
        <w:t>s</w:t>
      </w:r>
      <w:r w:rsidRPr="000721B9">
        <w:rPr>
          <w:rFonts w:eastAsia="Calibri"/>
          <w:sz w:val="22"/>
          <w:szCs w:val="22"/>
          <w:lang w:val="fr-FR"/>
        </w:rPr>
        <w:t xml:space="preserve"> certaines cir</w:t>
      </w:r>
      <w:r>
        <w:rPr>
          <w:rFonts w:eastAsia="Calibri"/>
          <w:sz w:val="22"/>
          <w:szCs w:val="22"/>
          <w:lang w:val="fr-FR"/>
        </w:rPr>
        <w:t>constances</w:t>
      </w:r>
      <w:r w:rsidR="00E03D26" w:rsidRPr="000721B9">
        <w:rPr>
          <w:rFonts w:eastAsia="Calibri"/>
          <w:sz w:val="22"/>
          <w:szCs w:val="22"/>
          <w:lang w:val="fr-FR"/>
        </w:rPr>
        <w:t xml:space="preserve">. </w:t>
      </w:r>
      <w:r>
        <w:rPr>
          <w:rFonts w:eastAsia="Calibri"/>
          <w:sz w:val="22"/>
          <w:szCs w:val="22"/>
          <w:lang w:val="fr-FR"/>
        </w:rPr>
        <w:t>E</w:t>
      </w:r>
      <w:r w:rsidR="00E03D26" w:rsidRPr="000721B9">
        <w:rPr>
          <w:rFonts w:eastAsia="Calibri"/>
          <w:sz w:val="22"/>
          <w:szCs w:val="22"/>
          <w:lang w:val="fr-FR"/>
        </w:rPr>
        <w:t>n particul</w:t>
      </w:r>
      <w:r>
        <w:rPr>
          <w:rFonts w:eastAsia="Calibri"/>
          <w:sz w:val="22"/>
          <w:szCs w:val="22"/>
          <w:lang w:val="fr-FR"/>
        </w:rPr>
        <w:t>ier</w:t>
      </w:r>
      <w:r w:rsidR="00E03D26" w:rsidRPr="000721B9">
        <w:rPr>
          <w:rFonts w:eastAsia="Calibri"/>
          <w:sz w:val="22"/>
          <w:szCs w:val="22"/>
          <w:lang w:val="fr-FR"/>
        </w:rPr>
        <w:t xml:space="preserve">, </w:t>
      </w:r>
      <w:r>
        <w:rPr>
          <w:rFonts w:eastAsia="Calibri"/>
          <w:sz w:val="22"/>
          <w:szCs w:val="22"/>
          <w:lang w:val="fr-FR"/>
        </w:rPr>
        <w:t>l’</w:t>
      </w:r>
      <w:r w:rsidR="00E03D26" w:rsidRPr="000721B9">
        <w:rPr>
          <w:rFonts w:eastAsia="Calibri"/>
          <w:sz w:val="22"/>
          <w:szCs w:val="22"/>
          <w:lang w:val="fr-FR"/>
        </w:rPr>
        <w:t xml:space="preserve">Article 16(1) </w:t>
      </w:r>
      <w:r>
        <w:rPr>
          <w:rFonts w:eastAsia="Calibri"/>
          <w:sz w:val="22"/>
          <w:szCs w:val="22"/>
          <w:lang w:val="fr-FR"/>
        </w:rPr>
        <w:t>accorde des dérogations pour les motifs suivants:</w:t>
      </w:r>
    </w:p>
    <w:p w:rsidR="00E03D26" w:rsidRPr="000721B9" w:rsidRDefault="00E03D26" w:rsidP="00E03D26">
      <w:pPr>
        <w:widowControl/>
        <w:autoSpaceDE/>
        <w:autoSpaceDN/>
        <w:adjustRightInd/>
        <w:ind w:left="1080" w:right="720"/>
        <w:jc w:val="both"/>
        <w:rPr>
          <w:rFonts w:eastAsia="Calibri"/>
          <w:sz w:val="22"/>
          <w:szCs w:val="22"/>
          <w:lang w:val="fr-FR"/>
        </w:rPr>
      </w:pPr>
    </w:p>
    <w:p w:rsidR="00E03D26" w:rsidRPr="0000298D" w:rsidRDefault="00E03D26" w:rsidP="00374C3D">
      <w:pPr>
        <w:ind w:left="709" w:right="720"/>
        <w:jc w:val="both"/>
        <w:rPr>
          <w:bCs/>
          <w:sz w:val="22"/>
          <w:szCs w:val="22"/>
          <w:lang w:val="fr-FR"/>
        </w:rPr>
      </w:pPr>
      <w:r w:rsidRPr="0000298D">
        <w:rPr>
          <w:rFonts w:eastAsia="Calibri"/>
          <w:sz w:val="22"/>
          <w:szCs w:val="22"/>
          <w:lang w:val="fr-FR"/>
        </w:rPr>
        <w:t xml:space="preserve">c) </w:t>
      </w:r>
      <w:r w:rsidR="000721B9" w:rsidRPr="0000298D">
        <w:rPr>
          <w:rFonts w:eastAsia="Calibri"/>
          <w:sz w:val="22"/>
          <w:szCs w:val="22"/>
          <w:lang w:val="fr-FR"/>
        </w:rPr>
        <w:t>dans l’</w:t>
      </w:r>
      <w:r w:rsidR="0000298D" w:rsidRPr="0000298D">
        <w:rPr>
          <w:rFonts w:eastAsia="Calibri"/>
          <w:sz w:val="22"/>
          <w:szCs w:val="22"/>
          <w:lang w:val="fr-FR"/>
        </w:rPr>
        <w:t>intérêt</w:t>
      </w:r>
      <w:r w:rsidR="000721B9" w:rsidRPr="0000298D">
        <w:rPr>
          <w:rFonts w:eastAsia="Calibri"/>
          <w:sz w:val="22"/>
          <w:szCs w:val="22"/>
          <w:lang w:val="fr-FR"/>
        </w:rPr>
        <w:t xml:space="preserve"> de la santé et de la sécurit</w:t>
      </w:r>
      <w:r w:rsidR="0000298D">
        <w:rPr>
          <w:rFonts w:eastAsia="Calibri"/>
          <w:sz w:val="22"/>
          <w:szCs w:val="22"/>
          <w:lang w:val="fr-FR"/>
        </w:rPr>
        <w:t>é</w:t>
      </w:r>
      <w:r w:rsidR="000721B9" w:rsidRPr="0000298D">
        <w:rPr>
          <w:rFonts w:eastAsia="Calibri"/>
          <w:sz w:val="22"/>
          <w:szCs w:val="22"/>
          <w:lang w:val="fr-FR"/>
        </w:rPr>
        <w:t xml:space="preserve"> publiques, ou pour d’autres raisons </w:t>
      </w:r>
      <w:r w:rsidR="0000298D" w:rsidRPr="0000298D">
        <w:rPr>
          <w:rFonts w:eastAsia="Calibri"/>
          <w:sz w:val="22"/>
          <w:szCs w:val="22"/>
          <w:lang w:val="fr-FR"/>
        </w:rPr>
        <w:t>impératives</w:t>
      </w:r>
      <w:r w:rsidR="000721B9" w:rsidRPr="0000298D">
        <w:rPr>
          <w:rFonts w:eastAsia="Calibri"/>
          <w:sz w:val="22"/>
          <w:szCs w:val="22"/>
          <w:lang w:val="fr-FR"/>
        </w:rPr>
        <w:t xml:space="preserve"> d’</w:t>
      </w:r>
      <w:r w:rsidR="0000298D" w:rsidRPr="0000298D">
        <w:rPr>
          <w:rFonts w:eastAsia="Calibri"/>
          <w:sz w:val="22"/>
          <w:szCs w:val="22"/>
          <w:lang w:val="fr-FR"/>
        </w:rPr>
        <w:t>intérêt</w:t>
      </w:r>
      <w:r w:rsidR="000721B9" w:rsidRPr="0000298D">
        <w:rPr>
          <w:rFonts w:eastAsia="Calibri"/>
          <w:sz w:val="22"/>
          <w:szCs w:val="22"/>
          <w:lang w:val="fr-FR"/>
        </w:rPr>
        <w:t xml:space="preserve"> public majeur, y compris de nat</w:t>
      </w:r>
      <w:r w:rsidR="0000298D">
        <w:rPr>
          <w:rFonts w:eastAsia="Calibri"/>
          <w:sz w:val="22"/>
          <w:szCs w:val="22"/>
          <w:lang w:val="fr-FR"/>
        </w:rPr>
        <w:t>u</w:t>
      </w:r>
      <w:r w:rsidR="000721B9" w:rsidRPr="0000298D">
        <w:rPr>
          <w:rFonts w:eastAsia="Calibri"/>
          <w:sz w:val="22"/>
          <w:szCs w:val="22"/>
          <w:lang w:val="fr-FR"/>
        </w:rPr>
        <w:t xml:space="preserve">re sociale ou </w:t>
      </w:r>
      <w:r w:rsidR="0000298D" w:rsidRPr="0000298D">
        <w:rPr>
          <w:rFonts w:eastAsia="Calibri"/>
          <w:sz w:val="22"/>
          <w:szCs w:val="22"/>
          <w:lang w:val="fr-FR"/>
        </w:rPr>
        <w:t>é</w:t>
      </w:r>
      <w:r w:rsidR="000721B9" w:rsidRPr="0000298D">
        <w:rPr>
          <w:rFonts w:eastAsia="Calibri"/>
          <w:sz w:val="22"/>
          <w:szCs w:val="22"/>
          <w:lang w:val="fr-FR"/>
        </w:rPr>
        <w:t>cono</w:t>
      </w:r>
      <w:r w:rsidR="0000298D">
        <w:rPr>
          <w:rFonts w:eastAsia="Calibri"/>
          <w:sz w:val="22"/>
          <w:szCs w:val="22"/>
          <w:lang w:val="fr-FR"/>
        </w:rPr>
        <w:t>mique</w:t>
      </w:r>
      <w:r w:rsidR="000721B9" w:rsidRPr="0000298D">
        <w:rPr>
          <w:rFonts w:eastAsia="Calibri"/>
          <w:sz w:val="22"/>
          <w:szCs w:val="22"/>
          <w:lang w:val="fr-FR"/>
        </w:rPr>
        <w:t xml:space="preserve">, </w:t>
      </w:r>
      <w:r w:rsidR="0000298D">
        <w:rPr>
          <w:rFonts w:eastAsia="Calibri"/>
          <w:sz w:val="22"/>
          <w:szCs w:val="22"/>
          <w:lang w:val="fr-FR"/>
        </w:rPr>
        <w:t>et pour des motifs qui comporteraient des conséquences bénéfiques primordiales pour l’environnement</w:t>
      </w:r>
      <w:r w:rsidRPr="0000298D">
        <w:rPr>
          <w:bCs/>
          <w:sz w:val="22"/>
          <w:szCs w:val="22"/>
          <w:lang w:val="fr-FR"/>
        </w:rPr>
        <w:t>;</w:t>
      </w:r>
    </w:p>
    <w:p w:rsidR="00E03D26" w:rsidRPr="0000298D" w:rsidRDefault="00E03D26" w:rsidP="00374C3D">
      <w:pPr>
        <w:ind w:left="709" w:right="720"/>
        <w:jc w:val="both"/>
        <w:rPr>
          <w:bCs/>
          <w:sz w:val="22"/>
          <w:szCs w:val="22"/>
          <w:lang w:val="fr-FR"/>
        </w:rPr>
      </w:pPr>
      <w:r w:rsidRPr="0000298D">
        <w:rPr>
          <w:bCs/>
          <w:sz w:val="22"/>
          <w:szCs w:val="22"/>
          <w:lang w:val="fr-FR"/>
        </w:rPr>
        <w:t xml:space="preserve">d) </w:t>
      </w:r>
      <w:r w:rsidR="0000298D" w:rsidRPr="0000298D">
        <w:rPr>
          <w:bCs/>
          <w:sz w:val="22"/>
          <w:szCs w:val="22"/>
          <w:lang w:val="fr-FR"/>
        </w:rPr>
        <w:t xml:space="preserve">à des fins de recherche et d’éducation, de repeuplement et de réintroduction de ces espèces et pour des opérations de reproduction nécessaires à ces fins, y compris la propagation </w:t>
      </w:r>
      <w:r w:rsidR="0000298D">
        <w:rPr>
          <w:bCs/>
          <w:sz w:val="22"/>
          <w:szCs w:val="22"/>
          <w:lang w:val="fr-FR"/>
        </w:rPr>
        <w:t>artificielle des plantes;</w:t>
      </w:r>
    </w:p>
    <w:p w:rsidR="00E03D26" w:rsidRPr="0000298D" w:rsidRDefault="00E03D26" w:rsidP="00374C3D">
      <w:pPr>
        <w:ind w:left="709" w:right="720"/>
        <w:jc w:val="both"/>
        <w:rPr>
          <w:rFonts w:eastAsia="Calibri"/>
          <w:sz w:val="22"/>
          <w:szCs w:val="22"/>
          <w:lang w:val="fr-FR"/>
        </w:rPr>
      </w:pPr>
      <w:r w:rsidRPr="0000298D">
        <w:rPr>
          <w:bCs/>
          <w:sz w:val="22"/>
          <w:szCs w:val="22"/>
          <w:lang w:val="fr-FR"/>
        </w:rPr>
        <w:t xml:space="preserve">e) </w:t>
      </w:r>
      <w:r w:rsidR="0000298D" w:rsidRPr="0000298D">
        <w:rPr>
          <w:bCs/>
          <w:sz w:val="22"/>
          <w:szCs w:val="22"/>
          <w:lang w:val="fr-FR"/>
        </w:rPr>
        <w:t>pour permettre, dans des conditions strictement contrôlées, d’une manière sélective</w:t>
      </w:r>
      <w:r w:rsidR="0000298D">
        <w:rPr>
          <w:bCs/>
          <w:sz w:val="22"/>
          <w:szCs w:val="22"/>
          <w:lang w:val="fr-FR"/>
        </w:rPr>
        <w:t xml:space="preserve"> </w:t>
      </w:r>
      <w:r w:rsidR="0000298D" w:rsidRPr="0000298D">
        <w:rPr>
          <w:bCs/>
          <w:sz w:val="22"/>
          <w:szCs w:val="22"/>
          <w:lang w:val="fr-FR"/>
        </w:rPr>
        <w:t xml:space="preserve">et dans une mesure limitée, la prise ou la </w:t>
      </w:r>
      <w:r w:rsidR="0000298D">
        <w:rPr>
          <w:bCs/>
          <w:sz w:val="22"/>
          <w:szCs w:val="22"/>
          <w:lang w:val="fr-FR"/>
        </w:rPr>
        <w:t>détention d’un nombre limité et spécifié par les autorités nationales compétentes de certains spécimens des espèces figurant à l’Annexe IV</w:t>
      </w:r>
      <w:r w:rsidRPr="00E03D26">
        <w:rPr>
          <w:rFonts w:eastAsia="Calibri"/>
          <w:sz w:val="22"/>
          <w:szCs w:val="22"/>
          <w:vertAlign w:val="superscript"/>
        </w:rPr>
        <w:footnoteReference w:id="84"/>
      </w:r>
      <w:r w:rsidR="0000298D">
        <w:rPr>
          <w:bCs/>
          <w:sz w:val="22"/>
          <w:szCs w:val="22"/>
          <w:lang w:val="fr-FR"/>
        </w:rPr>
        <w:t>.</w:t>
      </w:r>
      <w:r w:rsidRPr="0000298D">
        <w:rPr>
          <w:rFonts w:eastAsia="Calibri"/>
          <w:sz w:val="22"/>
          <w:szCs w:val="22"/>
          <w:lang w:val="fr-FR"/>
        </w:rPr>
        <w:t xml:space="preserve"> </w:t>
      </w:r>
    </w:p>
    <w:p w:rsidR="00E03D26" w:rsidRPr="0000298D" w:rsidRDefault="00E03D26" w:rsidP="00E03D26">
      <w:pPr>
        <w:widowControl/>
        <w:autoSpaceDE/>
        <w:autoSpaceDN/>
        <w:adjustRightInd/>
        <w:ind w:right="720"/>
        <w:jc w:val="both"/>
        <w:rPr>
          <w:rFonts w:eastAsia="Calibri"/>
          <w:sz w:val="22"/>
          <w:szCs w:val="22"/>
          <w:lang w:val="fr-FR"/>
        </w:rPr>
      </w:pPr>
    </w:p>
    <w:p w:rsidR="00E03D26" w:rsidRPr="00144D55" w:rsidRDefault="00335DE8"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C</w:t>
      </w:r>
      <w:r w:rsidR="00816EAE" w:rsidRPr="00F54324">
        <w:rPr>
          <w:rFonts w:eastAsia="Calibri"/>
          <w:sz w:val="22"/>
          <w:szCs w:val="22"/>
          <w:lang w:val="fr-FR"/>
        </w:rPr>
        <w:t xml:space="preserve">es exceptions ont en </w:t>
      </w:r>
      <w:r w:rsidR="00F54324" w:rsidRPr="00F54324">
        <w:rPr>
          <w:rFonts w:eastAsia="Calibri"/>
          <w:sz w:val="22"/>
          <w:szCs w:val="22"/>
          <w:lang w:val="fr-FR"/>
        </w:rPr>
        <w:t>général</w:t>
      </w:r>
      <w:r w:rsidR="00816EAE" w:rsidRPr="00F54324">
        <w:rPr>
          <w:rFonts w:eastAsia="Calibri"/>
          <w:sz w:val="22"/>
          <w:szCs w:val="22"/>
          <w:lang w:val="fr-FR"/>
        </w:rPr>
        <w:t xml:space="preserve"> </w:t>
      </w:r>
      <w:r w:rsidR="00F54324" w:rsidRPr="00F54324">
        <w:rPr>
          <w:rFonts w:eastAsia="Calibri"/>
          <w:sz w:val="22"/>
          <w:szCs w:val="22"/>
          <w:lang w:val="fr-FR"/>
        </w:rPr>
        <w:t>été interprété</w:t>
      </w:r>
      <w:r w:rsidR="00816EAE" w:rsidRPr="00F54324">
        <w:rPr>
          <w:rFonts w:eastAsia="Calibri"/>
          <w:sz w:val="22"/>
          <w:szCs w:val="22"/>
          <w:lang w:val="fr-FR"/>
        </w:rPr>
        <w:t xml:space="preserve">es </w:t>
      </w:r>
      <w:r w:rsidR="00F54324">
        <w:rPr>
          <w:rFonts w:eastAsia="Calibri"/>
          <w:sz w:val="22"/>
          <w:szCs w:val="22"/>
          <w:lang w:val="fr-FR"/>
        </w:rPr>
        <w:t xml:space="preserve">strictement. </w:t>
      </w:r>
      <w:r w:rsidR="00F54324" w:rsidRPr="00F54324">
        <w:rPr>
          <w:rFonts w:eastAsia="Calibri"/>
          <w:sz w:val="22"/>
          <w:szCs w:val="22"/>
          <w:lang w:val="fr-FR"/>
        </w:rPr>
        <w:t xml:space="preserve">Par exemple, concernant la dérogation </w:t>
      </w:r>
      <w:r>
        <w:rPr>
          <w:rFonts w:eastAsia="Calibri"/>
          <w:sz w:val="22"/>
          <w:szCs w:val="22"/>
          <w:lang w:val="fr-FR"/>
        </w:rPr>
        <w:t>« </w:t>
      </w:r>
      <w:r w:rsidR="00F54324" w:rsidRPr="00F54324">
        <w:rPr>
          <w:rFonts w:eastAsia="Calibri"/>
          <w:sz w:val="22"/>
          <w:szCs w:val="22"/>
          <w:lang w:val="fr-FR"/>
        </w:rPr>
        <w:t>dans l’</w:t>
      </w:r>
      <w:r w:rsidRPr="00F54324">
        <w:rPr>
          <w:rFonts w:eastAsia="Calibri"/>
          <w:sz w:val="22"/>
          <w:szCs w:val="22"/>
          <w:lang w:val="fr-FR"/>
        </w:rPr>
        <w:t>intérêt</w:t>
      </w:r>
      <w:r w:rsidR="00F54324" w:rsidRPr="00F54324">
        <w:rPr>
          <w:rFonts w:eastAsia="Calibri"/>
          <w:sz w:val="22"/>
          <w:szCs w:val="22"/>
          <w:lang w:val="fr-FR"/>
        </w:rPr>
        <w:t xml:space="preserve"> de la santé et de la sécurité publiques</w:t>
      </w:r>
      <w:r>
        <w:rPr>
          <w:rFonts w:eastAsia="Calibri"/>
          <w:sz w:val="22"/>
          <w:szCs w:val="22"/>
          <w:lang w:val="fr-FR"/>
        </w:rPr>
        <w:t> »</w:t>
      </w:r>
      <w:r w:rsidR="00F54324" w:rsidRPr="00F54324">
        <w:rPr>
          <w:rFonts w:eastAsia="Calibri"/>
          <w:sz w:val="22"/>
          <w:szCs w:val="22"/>
          <w:lang w:val="fr-FR"/>
        </w:rPr>
        <w:t xml:space="preserve">, la Commission </w:t>
      </w:r>
      <w:r w:rsidR="00F54324">
        <w:rPr>
          <w:rFonts w:eastAsia="Calibri"/>
          <w:sz w:val="22"/>
          <w:szCs w:val="22"/>
          <w:lang w:val="fr-FR"/>
        </w:rPr>
        <w:t>européenne a déclaré que</w:t>
      </w:r>
      <w:r w:rsidR="00E03D26" w:rsidRPr="00F54324">
        <w:rPr>
          <w:bCs/>
          <w:sz w:val="22"/>
          <w:szCs w:val="22"/>
          <w:lang w:val="fr-FR"/>
        </w:rPr>
        <w:t xml:space="preserve"> </w:t>
      </w:r>
      <w:r>
        <w:rPr>
          <w:bCs/>
          <w:sz w:val="22"/>
          <w:szCs w:val="22"/>
          <w:lang w:val="fr-FR"/>
        </w:rPr>
        <w:t xml:space="preserve">«  </w:t>
      </w:r>
      <w:r w:rsidR="00144D55">
        <w:rPr>
          <w:bCs/>
          <w:sz w:val="22"/>
          <w:szCs w:val="22"/>
          <w:lang w:val="fr-FR"/>
        </w:rPr>
        <w:t>l</w:t>
      </w:r>
      <w:r>
        <w:rPr>
          <w:bCs/>
          <w:sz w:val="22"/>
          <w:szCs w:val="22"/>
          <w:lang w:val="fr-FR"/>
        </w:rPr>
        <w:t xml:space="preserve">e </w:t>
      </w:r>
      <w:r w:rsidR="00144D55">
        <w:rPr>
          <w:bCs/>
          <w:sz w:val="22"/>
          <w:szCs w:val="22"/>
          <w:lang w:val="fr-FR"/>
        </w:rPr>
        <w:t>caractère</w:t>
      </w:r>
      <w:r>
        <w:rPr>
          <w:bCs/>
          <w:sz w:val="22"/>
          <w:szCs w:val="22"/>
          <w:lang w:val="fr-FR"/>
        </w:rPr>
        <w:t xml:space="preserve"> </w:t>
      </w:r>
      <w:r w:rsidR="00144D55">
        <w:rPr>
          <w:bCs/>
          <w:sz w:val="22"/>
          <w:szCs w:val="22"/>
          <w:lang w:val="fr-FR"/>
        </w:rPr>
        <w:t>majeur</w:t>
      </w:r>
      <w:r>
        <w:rPr>
          <w:bCs/>
          <w:sz w:val="22"/>
          <w:szCs w:val="22"/>
          <w:lang w:val="fr-FR"/>
        </w:rPr>
        <w:t xml:space="preserve"> de cet </w:t>
      </w:r>
      <w:r w:rsidR="00144D55">
        <w:rPr>
          <w:bCs/>
          <w:sz w:val="22"/>
          <w:szCs w:val="22"/>
          <w:lang w:val="fr-FR"/>
        </w:rPr>
        <w:t>intérêt</w:t>
      </w:r>
      <w:r>
        <w:rPr>
          <w:bCs/>
          <w:sz w:val="22"/>
          <w:szCs w:val="22"/>
          <w:lang w:val="fr-FR"/>
        </w:rPr>
        <w:t xml:space="preserve"> p</w:t>
      </w:r>
      <w:r w:rsidR="00144D55">
        <w:rPr>
          <w:bCs/>
          <w:sz w:val="22"/>
          <w:szCs w:val="22"/>
          <w:lang w:val="fr-FR"/>
        </w:rPr>
        <w:t>u</w:t>
      </w:r>
      <w:r>
        <w:rPr>
          <w:bCs/>
          <w:sz w:val="22"/>
          <w:szCs w:val="22"/>
          <w:lang w:val="fr-FR"/>
        </w:rPr>
        <w:t xml:space="preserve">blic doit </w:t>
      </w:r>
      <w:r w:rsidR="00144D55">
        <w:rPr>
          <w:bCs/>
          <w:sz w:val="22"/>
          <w:szCs w:val="22"/>
          <w:lang w:val="fr-FR"/>
        </w:rPr>
        <w:t>être</w:t>
      </w:r>
      <w:r>
        <w:rPr>
          <w:bCs/>
          <w:sz w:val="22"/>
          <w:szCs w:val="22"/>
          <w:lang w:val="fr-FR"/>
        </w:rPr>
        <w:t xml:space="preserve"> souligné »</w:t>
      </w:r>
      <w:r w:rsidR="00E03D26" w:rsidRPr="00F54324">
        <w:rPr>
          <w:bCs/>
          <w:sz w:val="22"/>
          <w:szCs w:val="22"/>
          <w:lang w:val="fr-FR"/>
        </w:rPr>
        <w:t xml:space="preserve"> </w:t>
      </w:r>
      <w:r w:rsidR="00F54324">
        <w:rPr>
          <w:bCs/>
          <w:sz w:val="22"/>
          <w:szCs w:val="22"/>
          <w:lang w:val="fr-FR"/>
        </w:rPr>
        <w:t>et que par conséquent</w:t>
      </w:r>
      <w:r w:rsidR="00E03D26" w:rsidRPr="00F54324">
        <w:rPr>
          <w:bCs/>
          <w:sz w:val="22"/>
          <w:szCs w:val="22"/>
          <w:lang w:val="fr-FR"/>
        </w:rPr>
        <w:t xml:space="preserve"> </w:t>
      </w:r>
      <w:r>
        <w:rPr>
          <w:bCs/>
          <w:sz w:val="22"/>
          <w:szCs w:val="22"/>
          <w:lang w:val="fr-FR"/>
        </w:rPr>
        <w:t>un</w:t>
      </w:r>
      <w:r w:rsidR="00E03D26" w:rsidRPr="00F54324">
        <w:rPr>
          <w:bCs/>
          <w:sz w:val="22"/>
          <w:szCs w:val="22"/>
          <w:lang w:val="fr-FR"/>
        </w:rPr>
        <w:t xml:space="preserve"> </w:t>
      </w:r>
      <w:r w:rsidR="00144D55">
        <w:rPr>
          <w:bCs/>
          <w:sz w:val="22"/>
          <w:szCs w:val="22"/>
          <w:lang w:val="fr-FR"/>
        </w:rPr>
        <w:t>équilibre judi</w:t>
      </w:r>
      <w:r w:rsidR="00315C7E">
        <w:rPr>
          <w:bCs/>
          <w:sz w:val="22"/>
          <w:szCs w:val="22"/>
          <w:lang w:val="fr-FR"/>
        </w:rPr>
        <w:t xml:space="preserve">cieux entre </w:t>
      </w:r>
      <w:r w:rsidR="00144D55">
        <w:rPr>
          <w:bCs/>
          <w:sz w:val="22"/>
          <w:szCs w:val="22"/>
          <w:lang w:val="fr-FR"/>
        </w:rPr>
        <w:t xml:space="preserve">différents </w:t>
      </w:r>
      <w:r w:rsidR="00315C7E">
        <w:rPr>
          <w:bCs/>
          <w:sz w:val="22"/>
          <w:szCs w:val="22"/>
          <w:lang w:val="fr-FR"/>
        </w:rPr>
        <w:t xml:space="preserve">intérêts </w:t>
      </w:r>
      <w:r w:rsidR="00144D55">
        <w:rPr>
          <w:bCs/>
          <w:sz w:val="22"/>
          <w:szCs w:val="22"/>
          <w:lang w:val="fr-FR"/>
        </w:rPr>
        <w:t>s’impose</w:t>
      </w:r>
      <w:r w:rsidR="00E03D26" w:rsidRPr="00E03D26">
        <w:rPr>
          <w:bCs/>
          <w:sz w:val="22"/>
          <w:szCs w:val="22"/>
          <w:vertAlign w:val="superscript"/>
        </w:rPr>
        <w:footnoteReference w:id="85"/>
      </w:r>
      <w:r w:rsidR="00144D55">
        <w:rPr>
          <w:bCs/>
          <w:sz w:val="22"/>
          <w:szCs w:val="22"/>
          <w:lang w:val="fr-FR"/>
        </w:rPr>
        <w:t>.</w:t>
      </w:r>
      <w:r w:rsidR="00E03D26" w:rsidRPr="00F54324">
        <w:rPr>
          <w:bCs/>
          <w:sz w:val="22"/>
          <w:szCs w:val="22"/>
          <w:lang w:val="fr-FR"/>
        </w:rPr>
        <w:t xml:space="preserve"> </w:t>
      </w:r>
      <w:r w:rsidR="00F54324" w:rsidRPr="00144D55">
        <w:rPr>
          <w:bCs/>
          <w:sz w:val="22"/>
          <w:szCs w:val="22"/>
          <w:lang w:val="fr-FR"/>
        </w:rPr>
        <w:t>Dans ce contexte, la</w:t>
      </w:r>
      <w:r w:rsidR="00E03D26" w:rsidRPr="00144D55">
        <w:rPr>
          <w:bCs/>
          <w:sz w:val="22"/>
          <w:szCs w:val="22"/>
          <w:lang w:val="fr-FR"/>
        </w:rPr>
        <w:t xml:space="preserve"> Commission </w:t>
      </w:r>
      <w:r w:rsidR="00F54324" w:rsidRPr="00144D55">
        <w:rPr>
          <w:bCs/>
          <w:sz w:val="22"/>
          <w:szCs w:val="22"/>
          <w:lang w:val="fr-FR"/>
        </w:rPr>
        <w:t>a déclaré qu</w:t>
      </w:r>
      <w:r w:rsidR="00315C7E">
        <w:rPr>
          <w:bCs/>
          <w:sz w:val="22"/>
          <w:szCs w:val="22"/>
          <w:lang w:val="fr-FR"/>
        </w:rPr>
        <w:t xml:space="preserve">’ </w:t>
      </w:r>
      <w:r w:rsidR="00144D55">
        <w:rPr>
          <w:bCs/>
          <w:sz w:val="22"/>
          <w:szCs w:val="22"/>
          <w:lang w:val="fr-FR"/>
        </w:rPr>
        <w:t>« </w:t>
      </w:r>
      <w:r w:rsidR="00E03D26" w:rsidRPr="00144D55">
        <w:rPr>
          <w:bCs/>
          <w:sz w:val="22"/>
          <w:szCs w:val="22"/>
          <w:lang w:val="fr-FR"/>
        </w:rPr>
        <w:t>i</w:t>
      </w:r>
      <w:r w:rsidRPr="00144D55">
        <w:rPr>
          <w:bCs/>
          <w:sz w:val="22"/>
          <w:szCs w:val="22"/>
          <w:lang w:val="fr-FR"/>
        </w:rPr>
        <w:t>l</w:t>
      </w:r>
      <w:r w:rsidR="00E03D26" w:rsidRPr="00144D55">
        <w:rPr>
          <w:bCs/>
          <w:sz w:val="22"/>
          <w:szCs w:val="22"/>
          <w:lang w:val="fr-FR"/>
        </w:rPr>
        <w:t xml:space="preserve"> . . . </w:t>
      </w:r>
      <w:r w:rsidR="00144D55" w:rsidRPr="00144D55">
        <w:rPr>
          <w:bCs/>
          <w:sz w:val="22"/>
          <w:szCs w:val="22"/>
          <w:lang w:val="fr-FR"/>
        </w:rPr>
        <w:t>appara</w:t>
      </w:r>
      <w:r w:rsidR="00144D55">
        <w:rPr>
          <w:bCs/>
          <w:sz w:val="22"/>
          <w:szCs w:val="22"/>
          <w:lang w:val="fr-FR"/>
        </w:rPr>
        <w:t>î</w:t>
      </w:r>
      <w:r w:rsidR="00144D55" w:rsidRPr="00144D55">
        <w:rPr>
          <w:bCs/>
          <w:sz w:val="22"/>
          <w:szCs w:val="22"/>
          <w:lang w:val="fr-FR"/>
        </w:rPr>
        <w:t>t légitime de</w:t>
      </w:r>
      <w:r w:rsidR="00144D55">
        <w:rPr>
          <w:bCs/>
          <w:sz w:val="22"/>
          <w:szCs w:val="22"/>
          <w:lang w:val="fr-FR"/>
        </w:rPr>
        <w:t xml:space="preserve"> </w:t>
      </w:r>
      <w:r w:rsidR="00144D55" w:rsidRPr="00144D55">
        <w:rPr>
          <w:bCs/>
          <w:sz w:val="22"/>
          <w:szCs w:val="22"/>
          <w:lang w:val="fr-FR"/>
        </w:rPr>
        <w:t>partir du principe que l’intérêt pub</w:t>
      </w:r>
      <w:r w:rsidR="00144D55">
        <w:rPr>
          <w:bCs/>
          <w:sz w:val="22"/>
          <w:szCs w:val="22"/>
          <w:lang w:val="fr-FR"/>
        </w:rPr>
        <w:t>l</w:t>
      </w:r>
      <w:r w:rsidR="00144D55" w:rsidRPr="00144D55">
        <w:rPr>
          <w:bCs/>
          <w:sz w:val="22"/>
          <w:szCs w:val="22"/>
          <w:lang w:val="fr-FR"/>
        </w:rPr>
        <w:t>ic ne peut être majeur qu</w:t>
      </w:r>
      <w:r w:rsidR="00144D55">
        <w:rPr>
          <w:bCs/>
          <w:sz w:val="22"/>
          <w:szCs w:val="22"/>
          <w:lang w:val="fr-FR"/>
        </w:rPr>
        <w:t>e s’il est</w:t>
      </w:r>
      <w:r w:rsidR="00144D55" w:rsidRPr="00144D55">
        <w:rPr>
          <w:bCs/>
          <w:sz w:val="22"/>
          <w:szCs w:val="22"/>
          <w:lang w:val="fr-FR"/>
        </w:rPr>
        <w:t xml:space="preserve"> à lo</w:t>
      </w:r>
      <w:r w:rsidR="00144D55">
        <w:rPr>
          <w:bCs/>
          <w:sz w:val="22"/>
          <w:szCs w:val="22"/>
          <w:lang w:val="fr-FR"/>
        </w:rPr>
        <w:t>n</w:t>
      </w:r>
      <w:r w:rsidR="00144D55" w:rsidRPr="00144D55">
        <w:rPr>
          <w:bCs/>
          <w:sz w:val="22"/>
          <w:szCs w:val="22"/>
          <w:lang w:val="fr-FR"/>
        </w:rPr>
        <w:t>g terme</w:t>
      </w:r>
      <w:r w:rsidR="00E03D26" w:rsidRPr="00144D55">
        <w:rPr>
          <w:bCs/>
          <w:sz w:val="22"/>
          <w:szCs w:val="22"/>
          <w:lang w:val="fr-FR"/>
        </w:rPr>
        <w:t xml:space="preserve">: </w:t>
      </w:r>
      <w:r w:rsidR="00144D55">
        <w:rPr>
          <w:bCs/>
          <w:sz w:val="22"/>
          <w:szCs w:val="22"/>
          <w:lang w:val="fr-FR"/>
        </w:rPr>
        <w:t xml:space="preserve">les intérêts à court terme qui ne produisent que des avantages à court terme ne suffiraient pas à contrebalancer les </w:t>
      </w:r>
      <w:r w:rsidR="00315C7E">
        <w:rPr>
          <w:bCs/>
          <w:sz w:val="22"/>
          <w:szCs w:val="22"/>
          <w:lang w:val="fr-FR"/>
        </w:rPr>
        <w:t>intérêts</w:t>
      </w:r>
      <w:r w:rsidR="00144D55">
        <w:rPr>
          <w:bCs/>
          <w:sz w:val="22"/>
          <w:szCs w:val="22"/>
          <w:lang w:val="fr-FR"/>
        </w:rPr>
        <w:t xml:space="preserve"> de conservation de l’espèce à long terme »</w:t>
      </w:r>
      <w:r w:rsidR="00E03D26" w:rsidRPr="00E03D26">
        <w:rPr>
          <w:bCs/>
          <w:sz w:val="22"/>
          <w:szCs w:val="22"/>
          <w:vertAlign w:val="superscript"/>
        </w:rPr>
        <w:footnoteReference w:id="86"/>
      </w:r>
      <w:r w:rsidR="00144D55">
        <w:rPr>
          <w:bCs/>
          <w:sz w:val="22"/>
          <w:szCs w:val="22"/>
          <w:lang w:val="fr-FR"/>
        </w:rPr>
        <w:t>.</w:t>
      </w:r>
    </w:p>
    <w:p w:rsidR="00E03D26" w:rsidRPr="00144D55" w:rsidRDefault="00E03D26" w:rsidP="00E03D26">
      <w:pPr>
        <w:widowControl/>
        <w:autoSpaceDE/>
        <w:autoSpaceDN/>
        <w:adjustRightInd/>
        <w:jc w:val="both"/>
        <w:rPr>
          <w:rFonts w:eastAsia="Calibri"/>
          <w:sz w:val="22"/>
          <w:szCs w:val="22"/>
          <w:lang w:val="fr-FR"/>
        </w:rPr>
      </w:pPr>
    </w:p>
    <w:p w:rsidR="00E03D26" w:rsidRPr="00315C7E" w:rsidRDefault="00E03D26" w:rsidP="00F52C17">
      <w:pPr>
        <w:widowControl/>
        <w:numPr>
          <w:ilvl w:val="0"/>
          <w:numId w:val="28"/>
        </w:numPr>
        <w:autoSpaceDE/>
        <w:autoSpaceDN/>
        <w:adjustRightInd/>
        <w:ind w:left="426" w:hanging="437"/>
        <w:jc w:val="both"/>
        <w:rPr>
          <w:bCs/>
          <w:sz w:val="22"/>
          <w:szCs w:val="22"/>
          <w:lang w:val="fr-FR"/>
        </w:rPr>
      </w:pPr>
      <w:r w:rsidRPr="00F54324">
        <w:rPr>
          <w:bCs/>
          <w:sz w:val="22"/>
          <w:szCs w:val="22"/>
          <w:lang w:val="fr-FR"/>
        </w:rPr>
        <w:t>Concern</w:t>
      </w:r>
      <w:r w:rsidR="00F54324" w:rsidRPr="00F54324">
        <w:rPr>
          <w:bCs/>
          <w:sz w:val="22"/>
          <w:szCs w:val="22"/>
          <w:lang w:val="fr-FR"/>
        </w:rPr>
        <w:t>ant la dérogation d</w:t>
      </w:r>
      <w:r w:rsidR="00315C7E">
        <w:rPr>
          <w:bCs/>
          <w:sz w:val="22"/>
          <w:szCs w:val="22"/>
          <w:lang w:val="fr-FR"/>
        </w:rPr>
        <w:t>e l’ali</w:t>
      </w:r>
      <w:r w:rsidR="00DD3278">
        <w:rPr>
          <w:bCs/>
          <w:sz w:val="22"/>
          <w:szCs w:val="22"/>
          <w:lang w:val="fr-FR"/>
        </w:rPr>
        <w:t>n</w:t>
      </w:r>
      <w:r w:rsidR="00315C7E">
        <w:rPr>
          <w:bCs/>
          <w:sz w:val="22"/>
          <w:szCs w:val="22"/>
          <w:lang w:val="fr-FR"/>
        </w:rPr>
        <w:t>éa</w:t>
      </w:r>
      <w:r w:rsidR="00F54324" w:rsidRPr="00F54324">
        <w:rPr>
          <w:bCs/>
          <w:sz w:val="22"/>
          <w:szCs w:val="22"/>
          <w:lang w:val="fr-FR"/>
        </w:rPr>
        <w:t xml:space="preserve"> e) </w:t>
      </w:r>
      <w:r w:rsidR="00F54324">
        <w:rPr>
          <w:bCs/>
          <w:sz w:val="22"/>
          <w:szCs w:val="22"/>
          <w:lang w:val="fr-FR"/>
        </w:rPr>
        <w:t>« </w:t>
      </w:r>
      <w:r w:rsidR="00F54324" w:rsidRPr="00F54324">
        <w:rPr>
          <w:bCs/>
          <w:sz w:val="22"/>
          <w:szCs w:val="22"/>
          <w:lang w:val="fr-FR"/>
        </w:rPr>
        <w:t>un nombre limité</w:t>
      </w:r>
      <w:r w:rsidR="00F54324">
        <w:rPr>
          <w:bCs/>
          <w:sz w:val="22"/>
          <w:szCs w:val="22"/>
          <w:lang w:val="fr-FR"/>
        </w:rPr>
        <w:t> »</w:t>
      </w:r>
      <w:r w:rsidR="00F54324" w:rsidRPr="00F54324">
        <w:rPr>
          <w:bCs/>
          <w:sz w:val="22"/>
          <w:szCs w:val="22"/>
          <w:lang w:val="fr-FR"/>
        </w:rPr>
        <w:t xml:space="preserve">, la Commission, se référant aux conclusions de la Cour de Justice de l’Union européenne dans des cas </w:t>
      </w:r>
      <w:r w:rsidR="00F54324">
        <w:rPr>
          <w:bCs/>
          <w:sz w:val="22"/>
          <w:szCs w:val="22"/>
          <w:lang w:val="fr-FR"/>
        </w:rPr>
        <w:t>i</w:t>
      </w:r>
      <w:r w:rsidR="00F54324" w:rsidRPr="00F54324">
        <w:rPr>
          <w:bCs/>
          <w:sz w:val="22"/>
          <w:szCs w:val="22"/>
          <w:lang w:val="fr-FR"/>
        </w:rPr>
        <w:t>nte</w:t>
      </w:r>
      <w:r w:rsidR="00F54324">
        <w:rPr>
          <w:bCs/>
          <w:sz w:val="22"/>
          <w:szCs w:val="22"/>
          <w:lang w:val="fr-FR"/>
        </w:rPr>
        <w:t>r</w:t>
      </w:r>
      <w:r w:rsidR="00F54324" w:rsidRPr="00F54324">
        <w:rPr>
          <w:bCs/>
          <w:sz w:val="22"/>
          <w:szCs w:val="22"/>
          <w:lang w:val="fr-FR"/>
        </w:rPr>
        <w:t xml:space="preserve">prétant </w:t>
      </w:r>
      <w:r w:rsidR="00F54324">
        <w:rPr>
          <w:bCs/>
          <w:sz w:val="22"/>
          <w:szCs w:val="22"/>
          <w:lang w:val="fr-FR"/>
        </w:rPr>
        <w:t>un</w:t>
      </w:r>
      <w:r w:rsidR="00F54324" w:rsidRPr="00F54324">
        <w:rPr>
          <w:bCs/>
          <w:sz w:val="22"/>
          <w:szCs w:val="22"/>
          <w:lang w:val="fr-FR"/>
        </w:rPr>
        <w:t xml:space="preserve"> disposi</w:t>
      </w:r>
      <w:r w:rsidR="00F54324">
        <w:rPr>
          <w:bCs/>
          <w:sz w:val="22"/>
          <w:szCs w:val="22"/>
          <w:lang w:val="fr-FR"/>
        </w:rPr>
        <w:t>tif</w:t>
      </w:r>
      <w:r w:rsidR="00F54324" w:rsidRPr="00F54324">
        <w:rPr>
          <w:bCs/>
          <w:sz w:val="22"/>
          <w:szCs w:val="22"/>
          <w:lang w:val="fr-FR"/>
        </w:rPr>
        <w:t xml:space="preserve"> simil</w:t>
      </w:r>
      <w:r w:rsidR="00F54324">
        <w:rPr>
          <w:bCs/>
          <w:sz w:val="22"/>
          <w:szCs w:val="22"/>
          <w:lang w:val="fr-FR"/>
        </w:rPr>
        <w:t>a</w:t>
      </w:r>
      <w:r w:rsidR="00F54324" w:rsidRPr="00F54324">
        <w:rPr>
          <w:bCs/>
          <w:sz w:val="22"/>
          <w:szCs w:val="22"/>
          <w:lang w:val="fr-FR"/>
        </w:rPr>
        <w:t xml:space="preserve">ire de </w:t>
      </w:r>
      <w:r w:rsidR="00F54324">
        <w:rPr>
          <w:bCs/>
          <w:sz w:val="22"/>
          <w:szCs w:val="22"/>
          <w:lang w:val="fr-FR"/>
        </w:rPr>
        <w:t>l</w:t>
      </w:r>
      <w:r w:rsidR="00F54324" w:rsidRPr="00F54324">
        <w:rPr>
          <w:bCs/>
          <w:sz w:val="22"/>
          <w:szCs w:val="22"/>
          <w:lang w:val="fr-FR"/>
        </w:rPr>
        <w:t>a Directive Oiseaux</w:t>
      </w:r>
      <w:r w:rsidRPr="00E03D26">
        <w:rPr>
          <w:bCs/>
          <w:sz w:val="22"/>
          <w:szCs w:val="22"/>
          <w:vertAlign w:val="superscript"/>
        </w:rPr>
        <w:footnoteReference w:id="87"/>
      </w:r>
      <w:r w:rsidR="00F54324" w:rsidRPr="00F54324">
        <w:rPr>
          <w:bCs/>
          <w:sz w:val="22"/>
          <w:szCs w:val="22"/>
          <w:lang w:val="fr-FR"/>
        </w:rPr>
        <w:t xml:space="preserve">, a déclaré </w:t>
      </w:r>
      <w:r w:rsidR="00F54324">
        <w:rPr>
          <w:bCs/>
          <w:sz w:val="22"/>
          <w:szCs w:val="22"/>
          <w:lang w:val="fr-FR"/>
        </w:rPr>
        <w:t>q</w:t>
      </w:r>
      <w:r w:rsidR="00F54324" w:rsidRPr="00F54324">
        <w:rPr>
          <w:bCs/>
          <w:sz w:val="22"/>
          <w:szCs w:val="22"/>
          <w:lang w:val="fr-FR"/>
        </w:rPr>
        <w:t xml:space="preserve">ue la </w:t>
      </w:r>
      <w:r w:rsidR="00B81134" w:rsidRPr="00F54324">
        <w:rPr>
          <w:bCs/>
          <w:sz w:val="22"/>
          <w:szCs w:val="22"/>
          <w:lang w:val="fr-FR"/>
        </w:rPr>
        <w:t>dé</w:t>
      </w:r>
      <w:r w:rsidR="00B81134">
        <w:rPr>
          <w:bCs/>
          <w:sz w:val="22"/>
          <w:szCs w:val="22"/>
          <w:lang w:val="fr-FR"/>
        </w:rPr>
        <w:t>rogation ne</w:t>
      </w:r>
      <w:r w:rsidR="00315C7E">
        <w:rPr>
          <w:bCs/>
          <w:sz w:val="22"/>
          <w:szCs w:val="22"/>
          <w:lang w:val="fr-FR"/>
        </w:rPr>
        <w:t xml:space="preserve"> devrait pas être accordée s’il y a un risque qu’elle puisse avoir un effet négatif important sur la population, ou qu’elle ne parvienne pas à maintenir la population à un niveau satisfaisant</w:t>
      </w:r>
      <w:r w:rsidRPr="00E03D26">
        <w:rPr>
          <w:bCs/>
          <w:sz w:val="22"/>
          <w:szCs w:val="22"/>
          <w:vertAlign w:val="superscript"/>
        </w:rPr>
        <w:footnoteReference w:id="88"/>
      </w:r>
      <w:r w:rsidR="00315C7E">
        <w:rPr>
          <w:bCs/>
          <w:sz w:val="22"/>
          <w:szCs w:val="22"/>
          <w:lang w:val="fr-FR"/>
        </w:rPr>
        <w:t>.</w:t>
      </w:r>
      <w:r w:rsidRPr="00F54324">
        <w:rPr>
          <w:bCs/>
          <w:sz w:val="22"/>
          <w:szCs w:val="22"/>
          <w:lang w:val="fr-FR"/>
        </w:rPr>
        <w:t xml:space="preserve"> </w:t>
      </w:r>
      <w:r w:rsidR="00F54324" w:rsidRPr="00315C7E">
        <w:rPr>
          <w:bCs/>
          <w:sz w:val="22"/>
          <w:szCs w:val="22"/>
          <w:lang w:val="fr-FR"/>
        </w:rPr>
        <w:t xml:space="preserve">En d’autres termes, la dérogation </w:t>
      </w:r>
      <w:r w:rsidR="001571D4">
        <w:rPr>
          <w:bCs/>
          <w:sz w:val="22"/>
          <w:szCs w:val="22"/>
          <w:lang w:val="fr-FR"/>
        </w:rPr>
        <w:t>« </w:t>
      </w:r>
      <w:r w:rsidR="00F54324" w:rsidRPr="00315C7E">
        <w:rPr>
          <w:bCs/>
          <w:sz w:val="22"/>
          <w:szCs w:val="22"/>
          <w:lang w:val="fr-FR"/>
        </w:rPr>
        <w:t xml:space="preserve">doit </w:t>
      </w:r>
      <w:r w:rsidR="00315C7E" w:rsidRPr="00315C7E">
        <w:rPr>
          <w:bCs/>
          <w:sz w:val="22"/>
          <w:szCs w:val="22"/>
          <w:lang w:val="fr-FR"/>
        </w:rPr>
        <w:t>être</w:t>
      </w:r>
      <w:r w:rsidR="00F54324" w:rsidRPr="00315C7E">
        <w:rPr>
          <w:bCs/>
          <w:sz w:val="22"/>
          <w:szCs w:val="22"/>
          <w:lang w:val="fr-FR"/>
        </w:rPr>
        <w:t xml:space="preserve"> </w:t>
      </w:r>
      <w:r w:rsidRPr="00315C7E">
        <w:rPr>
          <w:bCs/>
          <w:sz w:val="22"/>
          <w:szCs w:val="22"/>
          <w:lang w:val="fr-FR"/>
        </w:rPr>
        <w:t>compar</w:t>
      </w:r>
      <w:r w:rsidR="00315C7E" w:rsidRPr="00315C7E">
        <w:rPr>
          <w:bCs/>
          <w:sz w:val="22"/>
          <w:szCs w:val="22"/>
          <w:lang w:val="fr-FR"/>
        </w:rPr>
        <w:t>ée</w:t>
      </w:r>
      <w:r w:rsidRPr="00315C7E">
        <w:rPr>
          <w:bCs/>
          <w:sz w:val="22"/>
          <w:szCs w:val="22"/>
          <w:lang w:val="fr-FR"/>
        </w:rPr>
        <w:t xml:space="preserve"> </w:t>
      </w:r>
      <w:r w:rsidR="00315C7E" w:rsidRPr="00315C7E">
        <w:rPr>
          <w:bCs/>
          <w:sz w:val="22"/>
          <w:szCs w:val="22"/>
          <w:lang w:val="fr-FR"/>
        </w:rPr>
        <w:t>au niveau de la population d’une espèce et est directement liée à s</w:t>
      </w:r>
      <w:r w:rsidR="00315C7E">
        <w:rPr>
          <w:bCs/>
          <w:sz w:val="22"/>
          <w:szCs w:val="22"/>
          <w:lang w:val="fr-FR"/>
        </w:rPr>
        <w:t>o</w:t>
      </w:r>
      <w:r w:rsidR="00315C7E" w:rsidRPr="00315C7E">
        <w:rPr>
          <w:bCs/>
          <w:sz w:val="22"/>
          <w:szCs w:val="22"/>
          <w:lang w:val="fr-FR"/>
        </w:rPr>
        <w:t>n ét</w:t>
      </w:r>
      <w:r w:rsidR="00315C7E">
        <w:rPr>
          <w:bCs/>
          <w:sz w:val="22"/>
          <w:szCs w:val="22"/>
          <w:lang w:val="fr-FR"/>
        </w:rPr>
        <w:t>at de</w:t>
      </w:r>
      <w:r w:rsidR="00315C7E" w:rsidRPr="00315C7E">
        <w:rPr>
          <w:bCs/>
          <w:sz w:val="22"/>
          <w:szCs w:val="22"/>
          <w:lang w:val="fr-FR"/>
        </w:rPr>
        <w:t xml:space="preserve"> conservation</w:t>
      </w:r>
      <w:r w:rsidR="00315C7E">
        <w:rPr>
          <w:bCs/>
          <w:sz w:val="22"/>
          <w:szCs w:val="22"/>
          <w:lang w:val="fr-FR"/>
        </w:rPr>
        <w:t xml:space="preserve"> »</w:t>
      </w:r>
      <w:r w:rsidRPr="00E03D26">
        <w:rPr>
          <w:bCs/>
          <w:sz w:val="22"/>
          <w:szCs w:val="22"/>
          <w:vertAlign w:val="superscript"/>
        </w:rPr>
        <w:footnoteReference w:id="89"/>
      </w:r>
      <w:r w:rsidR="00F54324" w:rsidRPr="00315C7E">
        <w:rPr>
          <w:bCs/>
          <w:sz w:val="22"/>
          <w:szCs w:val="22"/>
          <w:lang w:val="fr-FR"/>
        </w:rPr>
        <w:t>.</w:t>
      </w:r>
    </w:p>
    <w:p w:rsidR="00E03D26" w:rsidRPr="00315C7E" w:rsidRDefault="00E03D26" w:rsidP="00E03D26">
      <w:pPr>
        <w:jc w:val="both"/>
        <w:rPr>
          <w:bCs/>
          <w:sz w:val="22"/>
          <w:szCs w:val="22"/>
          <w:lang w:val="fr-FR"/>
        </w:rPr>
      </w:pPr>
    </w:p>
    <w:p w:rsidR="00E03D26" w:rsidRPr="005F79F8" w:rsidRDefault="00BA6B79" w:rsidP="00F52C17">
      <w:pPr>
        <w:widowControl/>
        <w:numPr>
          <w:ilvl w:val="0"/>
          <w:numId w:val="28"/>
        </w:numPr>
        <w:autoSpaceDE/>
        <w:autoSpaceDN/>
        <w:adjustRightInd/>
        <w:ind w:left="426" w:hanging="437"/>
        <w:jc w:val="both"/>
        <w:rPr>
          <w:bCs/>
          <w:sz w:val="22"/>
          <w:szCs w:val="22"/>
          <w:lang w:val="fr-FR"/>
        </w:rPr>
      </w:pPr>
      <w:r w:rsidRPr="00BA6B79">
        <w:rPr>
          <w:bCs/>
          <w:sz w:val="22"/>
          <w:szCs w:val="22"/>
          <w:lang w:val="fr-FR"/>
        </w:rPr>
        <w:t>Des q</w:t>
      </w:r>
      <w:r w:rsidR="00E03D26" w:rsidRPr="00BA6B79">
        <w:rPr>
          <w:bCs/>
          <w:sz w:val="22"/>
          <w:szCs w:val="22"/>
          <w:lang w:val="fr-FR"/>
        </w:rPr>
        <w:t xml:space="preserve">uestions </w:t>
      </w:r>
      <w:r w:rsidRPr="00BA6B79">
        <w:rPr>
          <w:bCs/>
          <w:sz w:val="22"/>
          <w:szCs w:val="22"/>
          <w:lang w:val="fr-FR"/>
        </w:rPr>
        <w:t>deme</w:t>
      </w:r>
      <w:r>
        <w:rPr>
          <w:bCs/>
          <w:sz w:val="22"/>
          <w:szCs w:val="22"/>
          <w:lang w:val="fr-FR"/>
        </w:rPr>
        <w:t>u</w:t>
      </w:r>
      <w:r w:rsidRPr="00BA6B79">
        <w:rPr>
          <w:bCs/>
          <w:sz w:val="22"/>
          <w:szCs w:val="22"/>
          <w:lang w:val="fr-FR"/>
        </w:rPr>
        <w:t>rent en suspens au s</w:t>
      </w:r>
      <w:r>
        <w:rPr>
          <w:bCs/>
          <w:sz w:val="22"/>
          <w:szCs w:val="22"/>
          <w:lang w:val="fr-FR"/>
        </w:rPr>
        <w:t>ujet</w:t>
      </w:r>
      <w:r w:rsidRPr="00BA6B79">
        <w:rPr>
          <w:bCs/>
          <w:sz w:val="22"/>
          <w:szCs w:val="22"/>
          <w:lang w:val="fr-FR"/>
        </w:rPr>
        <w:t xml:space="preserve"> de la portée géographique</w:t>
      </w:r>
      <w:r>
        <w:rPr>
          <w:bCs/>
          <w:sz w:val="22"/>
          <w:szCs w:val="22"/>
          <w:lang w:val="fr-FR"/>
        </w:rPr>
        <w:t xml:space="preserve"> de la Directive Habitats</w:t>
      </w:r>
      <w:r w:rsidR="00E03D26" w:rsidRPr="00BA6B79">
        <w:rPr>
          <w:bCs/>
          <w:sz w:val="22"/>
          <w:szCs w:val="22"/>
          <w:lang w:val="fr-FR"/>
        </w:rPr>
        <w:t xml:space="preserve">. </w:t>
      </w:r>
      <w:r w:rsidR="005F79F8" w:rsidRPr="005F79F8">
        <w:rPr>
          <w:bCs/>
          <w:sz w:val="22"/>
          <w:szCs w:val="22"/>
          <w:lang w:val="fr-FR"/>
        </w:rPr>
        <w:t xml:space="preserve">La Directive </w:t>
      </w:r>
      <w:r w:rsidR="00E03D26" w:rsidRPr="005F79F8">
        <w:rPr>
          <w:bCs/>
          <w:sz w:val="22"/>
          <w:szCs w:val="22"/>
          <w:lang w:val="fr-FR"/>
        </w:rPr>
        <w:t>Habitats</w:t>
      </w:r>
      <w:r w:rsidR="005F79F8" w:rsidRPr="005F79F8">
        <w:rPr>
          <w:bCs/>
          <w:sz w:val="22"/>
          <w:szCs w:val="22"/>
          <w:lang w:val="fr-FR"/>
        </w:rPr>
        <w:t xml:space="preserve"> elle-même ne limite pas expressément la portée géographique de l’application. </w:t>
      </w:r>
      <w:r w:rsidR="00B81134">
        <w:rPr>
          <w:bCs/>
          <w:sz w:val="22"/>
          <w:szCs w:val="22"/>
          <w:lang w:val="fr-FR"/>
        </w:rPr>
        <w:t>Toutefois l’Article</w:t>
      </w:r>
      <w:r w:rsidR="005F79F8">
        <w:rPr>
          <w:bCs/>
          <w:sz w:val="22"/>
          <w:szCs w:val="22"/>
          <w:lang w:val="fr-FR"/>
        </w:rPr>
        <w:t xml:space="preserve"> 2 stipule que le but de la Directive Habitats est de conserver les</w:t>
      </w:r>
      <w:r w:rsidR="00E03D26" w:rsidRPr="005F79F8">
        <w:rPr>
          <w:bCs/>
          <w:sz w:val="22"/>
          <w:szCs w:val="22"/>
          <w:lang w:val="fr-FR"/>
        </w:rPr>
        <w:t xml:space="preserve"> habitats </w:t>
      </w:r>
      <w:r w:rsidR="005F79F8">
        <w:rPr>
          <w:bCs/>
          <w:sz w:val="22"/>
          <w:szCs w:val="22"/>
          <w:lang w:val="fr-FR"/>
        </w:rPr>
        <w:t>et les espèces « sur le territoire européen des États membres ». Si la Directive Habitats est ainsi limitée, les navires européens ou battant pavillon européen, en l’absence d’une autre loi, pourraient capturer des cétacés en haute mer.</w:t>
      </w:r>
      <w:r w:rsidR="00E03D26" w:rsidRPr="005F79F8">
        <w:rPr>
          <w:bCs/>
          <w:sz w:val="22"/>
          <w:szCs w:val="22"/>
          <w:lang w:val="fr-FR"/>
        </w:rPr>
        <w:t xml:space="preserve"> </w:t>
      </w:r>
    </w:p>
    <w:p w:rsidR="00E03D26" w:rsidRPr="005F79F8" w:rsidRDefault="00E03D26" w:rsidP="00E03D26">
      <w:pPr>
        <w:jc w:val="both"/>
        <w:rPr>
          <w:bCs/>
          <w:sz w:val="22"/>
          <w:szCs w:val="22"/>
          <w:lang w:val="fr-FR"/>
        </w:rPr>
      </w:pPr>
    </w:p>
    <w:p w:rsidR="00E03D26" w:rsidRPr="006857BC" w:rsidRDefault="005F79F8" w:rsidP="00F52C17">
      <w:pPr>
        <w:widowControl/>
        <w:numPr>
          <w:ilvl w:val="0"/>
          <w:numId w:val="28"/>
        </w:numPr>
        <w:autoSpaceDE/>
        <w:autoSpaceDN/>
        <w:adjustRightInd/>
        <w:ind w:left="426" w:hanging="437"/>
        <w:jc w:val="both"/>
        <w:rPr>
          <w:bCs/>
          <w:sz w:val="22"/>
          <w:szCs w:val="22"/>
          <w:lang w:val="fr-FR"/>
        </w:rPr>
      </w:pPr>
      <w:r w:rsidRPr="006857BC">
        <w:rPr>
          <w:bCs/>
          <w:sz w:val="22"/>
          <w:szCs w:val="22"/>
          <w:lang w:val="fr-FR"/>
        </w:rPr>
        <w:t>Néanmoins, étant donné que tous les cétacés ne se t</w:t>
      </w:r>
      <w:r w:rsidR="006857BC" w:rsidRPr="006857BC">
        <w:rPr>
          <w:bCs/>
          <w:sz w:val="22"/>
          <w:szCs w:val="22"/>
          <w:lang w:val="fr-FR"/>
        </w:rPr>
        <w:t>r</w:t>
      </w:r>
      <w:r w:rsidRPr="006857BC">
        <w:rPr>
          <w:bCs/>
          <w:sz w:val="22"/>
          <w:szCs w:val="22"/>
          <w:lang w:val="fr-FR"/>
        </w:rPr>
        <w:t>ouvent</w:t>
      </w:r>
      <w:r w:rsidR="006857BC" w:rsidRPr="006857BC">
        <w:rPr>
          <w:bCs/>
          <w:sz w:val="22"/>
          <w:szCs w:val="22"/>
          <w:lang w:val="fr-FR"/>
        </w:rPr>
        <w:t xml:space="preserve"> p</w:t>
      </w:r>
      <w:r w:rsidR="006857BC">
        <w:rPr>
          <w:bCs/>
          <w:sz w:val="22"/>
          <w:szCs w:val="22"/>
          <w:lang w:val="fr-FR"/>
        </w:rPr>
        <w:t>as</w:t>
      </w:r>
      <w:r w:rsidRPr="006857BC">
        <w:rPr>
          <w:bCs/>
          <w:sz w:val="22"/>
          <w:szCs w:val="22"/>
          <w:lang w:val="fr-FR"/>
        </w:rPr>
        <w:t xml:space="preserve"> dans </w:t>
      </w:r>
      <w:r w:rsidR="006857BC">
        <w:rPr>
          <w:bCs/>
          <w:sz w:val="22"/>
          <w:szCs w:val="22"/>
          <w:lang w:val="fr-FR"/>
        </w:rPr>
        <w:t>l</w:t>
      </w:r>
      <w:r w:rsidRPr="006857BC">
        <w:rPr>
          <w:bCs/>
          <w:sz w:val="22"/>
          <w:szCs w:val="22"/>
          <w:lang w:val="fr-FR"/>
        </w:rPr>
        <w:t xml:space="preserve">es eaux européennes mais que tous </w:t>
      </w:r>
      <w:r w:rsidR="006857BC">
        <w:rPr>
          <w:bCs/>
          <w:sz w:val="22"/>
          <w:szCs w:val="22"/>
          <w:lang w:val="fr-FR"/>
        </w:rPr>
        <w:t>l</w:t>
      </w:r>
      <w:r w:rsidRPr="006857BC">
        <w:rPr>
          <w:bCs/>
          <w:sz w:val="22"/>
          <w:szCs w:val="22"/>
          <w:lang w:val="fr-FR"/>
        </w:rPr>
        <w:t>es c</w:t>
      </w:r>
      <w:r w:rsidR="006857BC">
        <w:rPr>
          <w:bCs/>
          <w:sz w:val="22"/>
          <w:szCs w:val="22"/>
          <w:lang w:val="fr-FR"/>
        </w:rPr>
        <w:t>é</w:t>
      </w:r>
      <w:r w:rsidRPr="006857BC">
        <w:rPr>
          <w:bCs/>
          <w:sz w:val="22"/>
          <w:szCs w:val="22"/>
          <w:lang w:val="fr-FR"/>
        </w:rPr>
        <w:t>tacés sont in</w:t>
      </w:r>
      <w:r w:rsidR="006857BC">
        <w:rPr>
          <w:bCs/>
          <w:sz w:val="22"/>
          <w:szCs w:val="22"/>
          <w:lang w:val="fr-FR"/>
        </w:rPr>
        <w:t>c</w:t>
      </w:r>
      <w:r w:rsidRPr="006857BC">
        <w:rPr>
          <w:bCs/>
          <w:sz w:val="22"/>
          <w:szCs w:val="22"/>
          <w:lang w:val="fr-FR"/>
        </w:rPr>
        <w:t>lus dans l’Annex</w:t>
      </w:r>
      <w:r w:rsidR="006857BC">
        <w:rPr>
          <w:bCs/>
          <w:sz w:val="22"/>
          <w:szCs w:val="22"/>
          <w:lang w:val="fr-FR"/>
        </w:rPr>
        <w:t>e</w:t>
      </w:r>
      <w:r w:rsidRPr="006857BC">
        <w:rPr>
          <w:bCs/>
          <w:sz w:val="22"/>
          <w:szCs w:val="22"/>
          <w:lang w:val="fr-FR"/>
        </w:rPr>
        <w:t xml:space="preserve"> </w:t>
      </w:r>
      <w:r w:rsidR="00B81134" w:rsidRPr="006857BC">
        <w:rPr>
          <w:bCs/>
          <w:sz w:val="22"/>
          <w:szCs w:val="22"/>
          <w:lang w:val="fr-FR"/>
        </w:rPr>
        <w:t>IV, on</w:t>
      </w:r>
      <w:r w:rsidR="006857BC">
        <w:rPr>
          <w:bCs/>
          <w:sz w:val="22"/>
          <w:szCs w:val="22"/>
          <w:lang w:val="fr-FR"/>
        </w:rPr>
        <w:t xml:space="preserve"> peut soutenir que les obligations de la Directive Habitats, y compris les interdictions applicables aux espèces inscrites à l’Annexe IV, s’étendent à la </w:t>
      </w:r>
      <w:r w:rsidR="00315C7E">
        <w:rPr>
          <w:bCs/>
          <w:sz w:val="22"/>
          <w:szCs w:val="22"/>
          <w:lang w:val="fr-FR"/>
        </w:rPr>
        <w:t>pêche en haute mer</w:t>
      </w:r>
      <w:r w:rsidR="00E03D26" w:rsidRPr="00E03D26">
        <w:rPr>
          <w:bCs/>
          <w:sz w:val="22"/>
          <w:szCs w:val="22"/>
          <w:vertAlign w:val="superscript"/>
        </w:rPr>
        <w:footnoteReference w:id="90"/>
      </w:r>
      <w:r w:rsidR="006857BC">
        <w:rPr>
          <w:bCs/>
          <w:sz w:val="22"/>
          <w:szCs w:val="22"/>
          <w:lang w:val="fr-FR"/>
        </w:rPr>
        <w:t>.</w:t>
      </w:r>
      <w:r w:rsidR="00E03D26" w:rsidRPr="006857BC">
        <w:rPr>
          <w:bCs/>
          <w:sz w:val="22"/>
          <w:szCs w:val="22"/>
          <w:lang w:val="fr-FR"/>
        </w:rPr>
        <w:t xml:space="preserve"> </w:t>
      </w:r>
      <w:r w:rsidR="006857BC" w:rsidRPr="006857BC">
        <w:rPr>
          <w:bCs/>
          <w:sz w:val="22"/>
          <w:szCs w:val="22"/>
          <w:lang w:val="fr-FR"/>
        </w:rPr>
        <w:t>On peut également faire valoir que les interdictions de la D</w:t>
      </w:r>
      <w:r w:rsidR="006857BC">
        <w:rPr>
          <w:bCs/>
          <w:sz w:val="22"/>
          <w:szCs w:val="22"/>
          <w:lang w:val="fr-FR"/>
        </w:rPr>
        <w:t>i</w:t>
      </w:r>
      <w:r w:rsidR="006857BC" w:rsidRPr="006857BC">
        <w:rPr>
          <w:bCs/>
          <w:sz w:val="22"/>
          <w:szCs w:val="22"/>
          <w:lang w:val="fr-FR"/>
        </w:rPr>
        <w:t>rect</w:t>
      </w:r>
      <w:r w:rsidR="006857BC">
        <w:rPr>
          <w:bCs/>
          <w:sz w:val="22"/>
          <w:szCs w:val="22"/>
          <w:lang w:val="fr-FR"/>
        </w:rPr>
        <w:t>i</w:t>
      </w:r>
      <w:r w:rsidR="006857BC" w:rsidRPr="006857BC">
        <w:rPr>
          <w:bCs/>
          <w:sz w:val="22"/>
          <w:szCs w:val="22"/>
          <w:lang w:val="fr-FR"/>
        </w:rPr>
        <w:t xml:space="preserve">ve Habitats devraient </w:t>
      </w:r>
      <w:r w:rsidR="00B81134" w:rsidRPr="006857BC">
        <w:rPr>
          <w:bCs/>
          <w:sz w:val="22"/>
          <w:szCs w:val="22"/>
          <w:lang w:val="fr-FR"/>
        </w:rPr>
        <w:t>s’appliquer aux</w:t>
      </w:r>
      <w:r w:rsidR="006857BC" w:rsidRPr="006857BC">
        <w:rPr>
          <w:bCs/>
          <w:sz w:val="22"/>
          <w:szCs w:val="22"/>
          <w:lang w:val="fr-FR"/>
        </w:rPr>
        <w:t xml:space="preserve"> citoyens des États membres de l’UE </w:t>
      </w:r>
      <w:r w:rsidR="00315C7E">
        <w:rPr>
          <w:bCs/>
          <w:sz w:val="22"/>
          <w:szCs w:val="22"/>
          <w:lang w:val="fr-FR"/>
        </w:rPr>
        <w:t>en</w:t>
      </w:r>
      <w:r w:rsidR="006857BC" w:rsidRPr="006857BC">
        <w:rPr>
          <w:bCs/>
          <w:sz w:val="22"/>
          <w:szCs w:val="22"/>
          <w:lang w:val="fr-FR"/>
        </w:rPr>
        <w:t xml:space="preserve"> haute me</w:t>
      </w:r>
      <w:r w:rsidR="006857BC">
        <w:rPr>
          <w:bCs/>
          <w:sz w:val="22"/>
          <w:szCs w:val="22"/>
          <w:lang w:val="fr-FR"/>
        </w:rPr>
        <w:t>r afin de donner suite aux buts de la directive</w:t>
      </w:r>
      <w:r w:rsidR="00E03D26" w:rsidRPr="00E03D26">
        <w:rPr>
          <w:bCs/>
          <w:sz w:val="22"/>
          <w:szCs w:val="22"/>
          <w:vertAlign w:val="superscript"/>
        </w:rPr>
        <w:footnoteReference w:id="91"/>
      </w:r>
      <w:r w:rsidR="006857BC">
        <w:rPr>
          <w:bCs/>
          <w:sz w:val="22"/>
          <w:szCs w:val="22"/>
          <w:lang w:val="fr-FR"/>
        </w:rPr>
        <w:t>.</w:t>
      </w:r>
      <w:r w:rsidR="00E03D26" w:rsidRPr="006857BC">
        <w:rPr>
          <w:bCs/>
          <w:sz w:val="22"/>
          <w:szCs w:val="22"/>
          <w:lang w:val="fr-FR"/>
        </w:rPr>
        <w:t xml:space="preserve">  </w:t>
      </w:r>
    </w:p>
    <w:p w:rsidR="00E03D26" w:rsidRPr="006857BC" w:rsidRDefault="00E03D26" w:rsidP="00E03D26">
      <w:pPr>
        <w:ind w:left="720"/>
        <w:jc w:val="both"/>
        <w:rPr>
          <w:bCs/>
          <w:i/>
          <w:sz w:val="22"/>
          <w:szCs w:val="22"/>
          <w:lang w:val="fr-FR"/>
        </w:rPr>
      </w:pPr>
    </w:p>
    <w:p w:rsidR="00E03D26" w:rsidRPr="00E03D26" w:rsidRDefault="00E03D26" w:rsidP="00374C3D">
      <w:pPr>
        <w:ind w:left="720" w:hanging="294"/>
        <w:jc w:val="both"/>
        <w:outlineLvl w:val="0"/>
        <w:rPr>
          <w:bCs/>
          <w:i/>
          <w:sz w:val="22"/>
          <w:szCs w:val="22"/>
        </w:rPr>
      </w:pPr>
      <w:r w:rsidRPr="00E03D26">
        <w:rPr>
          <w:bCs/>
          <w:i/>
          <w:sz w:val="22"/>
          <w:szCs w:val="22"/>
        </w:rPr>
        <w:t>Isra</w:t>
      </w:r>
      <w:r w:rsidR="00503625">
        <w:rPr>
          <w:bCs/>
          <w:i/>
          <w:sz w:val="22"/>
          <w:szCs w:val="22"/>
        </w:rPr>
        <w:t>ë</w:t>
      </w:r>
      <w:r w:rsidRPr="00E03D26">
        <w:rPr>
          <w:bCs/>
          <w:i/>
          <w:sz w:val="22"/>
          <w:szCs w:val="22"/>
        </w:rPr>
        <w:t xml:space="preserve">l </w:t>
      </w:r>
    </w:p>
    <w:p w:rsidR="00E03D26" w:rsidRPr="00E03D26" w:rsidRDefault="00E03D26" w:rsidP="00E03D26">
      <w:pPr>
        <w:ind w:left="720"/>
        <w:jc w:val="both"/>
        <w:rPr>
          <w:bCs/>
          <w:sz w:val="22"/>
          <w:szCs w:val="22"/>
        </w:rPr>
      </w:pPr>
    </w:p>
    <w:p w:rsidR="00E03D26" w:rsidRPr="00F85EFD" w:rsidRDefault="00267B45" w:rsidP="00F52C17">
      <w:pPr>
        <w:widowControl/>
        <w:numPr>
          <w:ilvl w:val="0"/>
          <w:numId w:val="28"/>
        </w:numPr>
        <w:autoSpaceDE/>
        <w:autoSpaceDN/>
        <w:adjustRightInd/>
        <w:ind w:left="426" w:hanging="437"/>
        <w:jc w:val="both"/>
        <w:rPr>
          <w:bCs/>
          <w:sz w:val="22"/>
          <w:szCs w:val="22"/>
          <w:lang w:val="fr-FR"/>
        </w:rPr>
      </w:pPr>
      <w:r w:rsidRPr="00267B45">
        <w:rPr>
          <w:rFonts w:eastAsia="Calibri"/>
          <w:sz w:val="22"/>
          <w:szCs w:val="22"/>
          <w:lang w:val="fr-FR"/>
        </w:rPr>
        <w:t>La Loi israélienne sur la protection de</w:t>
      </w:r>
      <w:r w:rsidR="001F201B">
        <w:rPr>
          <w:rFonts w:eastAsia="Calibri"/>
          <w:sz w:val="22"/>
          <w:szCs w:val="22"/>
          <w:lang w:val="fr-FR"/>
        </w:rPr>
        <w:t xml:space="preserve"> la faune</w:t>
      </w:r>
      <w:r w:rsidRPr="00267B45">
        <w:rPr>
          <w:rFonts w:eastAsia="Calibri"/>
          <w:sz w:val="22"/>
          <w:szCs w:val="22"/>
          <w:lang w:val="fr-FR"/>
        </w:rPr>
        <w:t xml:space="preserve"> interdit, sans une permission</w:t>
      </w:r>
      <w:r w:rsidR="001F201B">
        <w:rPr>
          <w:rFonts w:eastAsia="Calibri"/>
          <w:sz w:val="22"/>
          <w:szCs w:val="22"/>
          <w:lang w:val="fr-FR"/>
        </w:rPr>
        <w:t>,</w:t>
      </w:r>
      <w:r w:rsidRPr="00267B45">
        <w:rPr>
          <w:rFonts w:eastAsia="Calibri"/>
          <w:sz w:val="22"/>
          <w:szCs w:val="22"/>
          <w:lang w:val="fr-FR"/>
        </w:rPr>
        <w:t xml:space="preserve"> de chasser </w:t>
      </w:r>
      <w:r w:rsidR="00503625">
        <w:rPr>
          <w:rFonts w:eastAsia="Calibri"/>
          <w:sz w:val="22"/>
          <w:szCs w:val="22"/>
          <w:lang w:val="fr-FR"/>
        </w:rPr>
        <w:t>« </w:t>
      </w:r>
      <w:r w:rsidRPr="00267B45">
        <w:rPr>
          <w:rFonts w:eastAsia="Calibri"/>
          <w:sz w:val="22"/>
          <w:szCs w:val="22"/>
          <w:lang w:val="fr-FR"/>
        </w:rPr>
        <w:t>l</w:t>
      </w:r>
      <w:r w:rsidR="001F201B">
        <w:rPr>
          <w:rFonts w:eastAsia="Calibri"/>
          <w:sz w:val="22"/>
          <w:szCs w:val="22"/>
          <w:lang w:val="fr-FR"/>
        </w:rPr>
        <w:t>a faune</w:t>
      </w:r>
      <w:r w:rsidRPr="00267B45">
        <w:rPr>
          <w:rFonts w:eastAsia="Calibri"/>
          <w:sz w:val="22"/>
          <w:szCs w:val="22"/>
          <w:lang w:val="fr-FR"/>
        </w:rPr>
        <w:t xml:space="preserve"> protégé</w:t>
      </w:r>
      <w:r w:rsidR="001F201B">
        <w:rPr>
          <w:rFonts w:eastAsia="Calibri"/>
          <w:sz w:val="22"/>
          <w:szCs w:val="22"/>
          <w:lang w:val="fr-FR"/>
        </w:rPr>
        <w:t>e</w:t>
      </w:r>
      <w:r w:rsidR="00503625">
        <w:rPr>
          <w:rFonts w:eastAsia="Calibri"/>
          <w:sz w:val="22"/>
          <w:szCs w:val="22"/>
          <w:lang w:val="fr-FR"/>
        </w:rPr>
        <w:t> »</w:t>
      </w:r>
      <w:r w:rsidRPr="00267B45">
        <w:rPr>
          <w:rFonts w:eastAsia="Calibri"/>
          <w:sz w:val="22"/>
          <w:szCs w:val="22"/>
          <w:lang w:val="fr-FR"/>
        </w:rPr>
        <w:t xml:space="preserve"> d</w:t>
      </w:r>
      <w:r w:rsidR="001F201B">
        <w:rPr>
          <w:rFonts w:eastAsia="Calibri"/>
          <w:sz w:val="22"/>
          <w:szCs w:val="22"/>
          <w:lang w:val="fr-FR"/>
        </w:rPr>
        <w:t>éfinie</w:t>
      </w:r>
      <w:r>
        <w:rPr>
          <w:rFonts w:eastAsia="Calibri"/>
          <w:sz w:val="22"/>
          <w:szCs w:val="22"/>
          <w:lang w:val="fr-FR"/>
        </w:rPr>
        <w:t xml:space="preserve"> comme</w:t>
      </w:r>
      <w:r w:rsidRPr="00267B45">
        <w:rPr>
          <w:rFonts w:eastAsia="Calibri"/>
          <w:sz w:val="22"/>
          <w:szCs w:val="22"/>
          <w:lang w:val="fr-FR"/>
        </w:rPr>
        <w:t xml:space="preserve"> </w:t>
      </w:r>
      <w:r w:rsidR="00503625">
        <w:rPr>
          <w:rFonts w:eastAsia="Calibri"/>
          <w:sz w:val="22"/>
          <w:szCs w:val="22"/>
          <w:lang w:val="fr-FR"/>
        </w:rPr>
        <w:t>« </w:t>
      </w:r>
      <w:r w:rsidRPr="00267B45">
        <w:rPr>
          <w:rFonts w:eastAsia="Calibri"/>
          <w:sz w:val="22"/>
          <w:szCs w:val="22"/>
          <w:lang w:val="fr-FR"/>
        </w:rPr>
        <w:t>animaux sauvages qui ne sont</w:t>
      </w:r>
      <w:r w:rsidR="001F201B">
        <w:rPr>
          <w:rFonts w:eastAsia="Calibri"/>
          <w:sz w:val="22"/>
          <w:szCs w:val="22"/>
          <w:lang w:val="fr-FR"/>
        </w:rPr>
        <w:t xml:space="preserve"> pas</w:t>
      </w:r>
      <w:r w:rsidRPr="00267B45">
        <w:rPr>
          <w:rFonts w:eastAsia="Calibri"/>
          <w:sz w:val="22"/>
          <w:szCs w:val="22"/>
          <w:lang w:val="fr-FR"/>
        </w:rPr>
        <w:t xml:space="preserve"> du gibier, </w:t>
      </w:r>
      <w:r w:rsidR="00D157E1">
        <w:rPr>
          <w:rFonts w:eastAsia="Calibri"/>
          <w:sz w:val="22"/>
          <w:szCs w:val="22"/>
          <w:lang w:val="fr-FR"/>
        </w:rPr>
        <w:t>ni</w:t>
      </w:r>
      <w:r w:rsidRPr="00267B45">
        <w:rPr>
          <w:rFonts w:eastAsia="Calibri"/>
          <w:sz w:val="22"/>
          <w:szCs w:val="22"/>
          <w:lang w:val="fr-FR"/>
        </w:rPr>
        <w:t xml:space="preserve"> </w:t>
      </w:r>
      <w:r w:rsidR="00D157E1">
        <w:rPr>
          <w:rFonts w:eastAsia="Calibri"/>
          <w:sz w:val="22"/>
          <w:szCs w:val="22"/>
          <w:lang w:val="fr-FR"/>
        </w:rPr>
        <w:t xml:space="preserve">des </w:t>
      </w:r>
      <w:r w:rsidRPr="00267B45">
        <w:rPr>
          <w:rFonts w:eastAsia="Calibri"/>
          <w:sz w:val="22"/>
          <w:szCs w:val="22"/>
          <w:lang w:val="fr-FR"/>
        </w:rPr>
        <w:t>rav</w:t>
      </w:r>
      <w:r w:rsidR="001F201B">
        <w:rPr>
          <w:rFonts w:eastAsia="Calibri"/>
          <w:sz w:val="22"/>
          <w:szCs w:val="22"/>
          <w:lang w:val="fr-FR"/>
        </w:rPr>
        <w:t>a</w:t>
      </w:r>
      <w:r w:rsidRPr="00267B45">
        <w:rPr>
          <w:rFonts w:eastAsia="Calibri"/>
          <w:sz w:val="22"/>
          <w:szCs w:val="22"/>
          <w:lang w:val="fr-FR"/>
        </w:rPr>
        <w:t xml:space="preserve">geurs </w:t>
      </w:r>
      <w:r w:rsidR="00D157E1">
        <w:rPr>
          <w:rFonts w:eastAsia="Calibri"/>
          <w:sz w:val="22"/>
          <w:szCs w:val="22"/>
          <w:lang w:val="fr-FR"/>
        </w:rPr>
        <w:t>ni des</w:t>
      </w:r>
      <w:r w:rsidRPr="00267B45">
        <w:rPr>
          <w:rFonts w:eastAsia="Calibri"/>
          <w:sz w:val="22"/>
          <w:szCs w:val="22"/>
          <w:lang w:val="fr-FR"/>
        </w:rPr>
        <w:t xml:space="preserve"> </w:t>
      </w:r>
      <w:r w:rsidR="001F201B">
        <w:rPr>
          <w:rFonts w:eastAsia="Calibri"/>
          <w:sz w:val="22"/>
          <w:szCs w:val="22"/>
          <w:lang w:val="fr-FR"/>
        </w:rPr>
        <w:t>animaux</w:t>
      </w:r>
      <w:r w:rsidRPr="00267B45">
        <w:rPr>
          <w:rFonts w:eastAsia="Calibri"/>
          <w:sz w:val="22"/>
          <w:szCs w:val="22"/>
          <w:lang w:val="fr-FR"/>
        </w:rPr>
        <w:t xml:space="preserve"> </w:t>
      </w:r>
      <w:r w:rsidR="00D157E1">
        <w:rPr>
          <w:rFonts w:eastAsia="Calibri"/>
          <w:sz w:val="22"/>
          <w:szCs w:val="22"/>
          <w:lang w:val="fr-FR"/>
        </w:rPr>
        <w:t>sauvages dome</w:t>
      </w:r>
      <w:r w:rsidRPr="00267B45">
        <w:rPr>
          <w:rFonts w:eastAsia="Calibri"/>
          <w:sz w:val="22"/>
          <w:szCs w:val="22"/>
          <w:lang w:val="fr-FR"/>
        </w:rPr>
        <w:t>stiqués</w:t>
      </w:r>
      <w:r w:rsidR="00503625">
        <w:rPr>
          <w:rFonts w:eastAsia="Calibri"/>
          <w:sz w:val="22"/>
          <w:szCs w:val="22"/>
          <w:lang w:val="fr-FR"/>
        </w:rPr>
        <w:t> »</w:t>
      </w:r>
      <w:r w:rsidR="00E03D26" w:rsidRPr="00E03D26">
        <w:rPr>
          <w:rFonts w:eastAsia="Calibri"/>
          <w:sz w:val="22"/>
          <w:szCs w:val="22"/>
          <w:vertAlign w:val="superscript"/>
        </w:rPr>
        <w:footnoteReference w:id="92"/>
      </w:r>
      <w:r w:rsidRPr="00267B45">
        <w:rPr>
          <w:rFonts w:eastAsia="Calibri"/>
          <w:sz w:val="22"/>
          <w:szCs w:val="22"/>
          <w:lang w:val="fr-FR"/>
        </w:rPr>
        <w:t>.</w:t>
      </w:r>
      <w:r w:rsidR="00E03D26" w:rsidRPr="00267B45">
        <w:rPr>
          <w:rFonts w:eastAsia="Calibri"/>
          <w:sz w:val="22"/>
          <w:szCs w:val="22"/>
          <w:lang w:val="fr-FR"/>
        </w:rPr>
        <w:t xml:space="preserve"> </w:t>
      </w:r>
      <w:r w:rsidR="001F201B">
        <w:rPr>
          <w:rFonts w:eastAsia="Calibri"/>
          <w:sz w:val="22"/>
          <w:szCs w:val="22"/>
          <w:lang w:val="fr-FR"/>
        </w:rPr>
        <w:t xml:space="preserve">Cette définition </w:t>
      </w:r>
      <w:r w:rsidR="00D157E1">
        <w:rPr>
          <w:rFonts w:eastAsia="Calibri"/>
          <w:sz w:val="22"/>
          <w:szCs w:val="22"/>
          <w:lang w:val="fr-FR"/>
        </w:rPr>
        <w:t xml:space="preserve">de la </w:t>
      </w:r>
      <w:r w:rsidR="001F201B">
        <w:rPr>
          <w:rFonts w:eastAsia="Calibri"/>
          <w:sz w:val="22"/>
          <w:szCs w:val="22"/>
          <w:lang w:val="fr-FR"/>
        </w:rPr>
        <w:t xml:space="preserve">« faune protégée » comprend </w:t>
      </w:r>
      <w:r w:rsidR="00B25DE6">
        <w:rPr>
          <w:rFonts w:eastAsia="Calibri"/>
          <w:sz w:val="22"/>
          <w:szCs w:val="22"/>
          <w:lang w:val="fr-FR"/>
        </w:rPr>
        <w:t>apparemment</w:t>
      </w:r>
      <w:r w:rsidR="001F201B">
        <w:rPr>
          <w:rFonts w:eastAsia="Calibri"/>
          <w:sz w:val="22"/>
          <w:szCs w:val="22"/>
          <w:lang w:val="fr-FR"/>
        </w:rPr>
        <w:t xml:space="preserve"> les </w:t>
      </w:r>
      <w:r w:rsidR="00B25DE6">
        <w:rPr>
          <w:rFonts w:eastAsia="Calibri"/>
          <w:sz w:val="22"/>
          <w:szCs w:val="22"/>
          <w:lang w:val="fr-FR"/>
        </w:rPr>
        <w:t>cétacés</w:t>
      </w:r>
      <w:r w:rsidR="001F201B">
        <w:rPr>
          <w:rFonts w:eastAsia="Calibri"/>
          <w:sz w:val="22"/>
          <w:szCs w:val="22"/>
          <w:lang w:val="fr-FR"/>
        </w:rPr>
        <w:t xml:space="preserve"> </w:t>
      </w:r>
      <w:r w:rsidR="00B25DE6">
        <w:rPr>
          <w:rFonts w:eastAsia="Calibri"/>
          <w:sz w:val="22"/>
          <w:szCs w:val="22"/>
          <w:lang w:val="fr-FR"/>
        </w:rPr>
        <w:t>couverts</w:t>
      </w:r>
      <w:r w:rsidR="001F201B">
        <w:rPr>
          <w:rFonts w:eastAsia="Calibri"/>
          <w:sz w:val="22"/>
          <w:szCs w:val="22"/>
          <w:lang w:val="fr-FR"/>
        </w:rPr>
        <w:t xml:space="preserve"> </w:t>
      </w:r>
      <w:r w:rsidR="00B25DE6">
        <w:rPr>
          <w:rFonts w:eastAsia="Calibri"/>
          <w:sz w:val="22"/>
          <w:szCs w:val="22"/>
          <w:lang w:val="fr-FR"/>
        </w:rPr>
        <w:t>p</w:t>
      </w:r>
      <w:r w:rsidR="001F201B">
        <w:rPr>
          <w:rFonts w:eastAsia="Calibri"/>
          <w:sz w:val="22"/>
          <w:szCs w:val="22"/>
          <w:lang w:val="fr-FR"/>
        </w:rPr>
        <w:t>ar la CI</w:t>
      </w:r>
      <w:r w:rsidR="00B25DE6">
        <w:rPr>
          <w:rFonts w:eastAsia="Calibri"/>
          <w:sz w:val="22"/>
          <w:szCs w:val="22"/>
          <w:lang w:val="fr-FR"/>
        </w:rPr>
        <w:t>T</w:t>
      </w:r>
      <w:r w:rsidR="001F201B">
        <w:rPr>
          <w:rFonts w:eastAsia="Calibri"/>
          <w:sz w:val="22"/>
          <w:szCs w:val="22"/>
          <w:lang w:val="fr-FR"/>
        </w:rPr>
        <w:t xml:space="preserve">ES et la CMS, </w:t>
      </w:r>
      <w:r w:rsidR="00B25DE6">
        <w:rPr>
          <w:rFonts w:eastAsia="Calibri"/>
          <w:sz w:val="22"/>
          <w:szCs w:val="22"/>
          <w:lang w:val="fr-FR"/>
        </w:rPr>
        <w:t>qu’ils</w:t>
      </w:r>
      <w:r w:rsidR="001F201B">
        <w:rPr>
          <w:rFonts w:eastAsia="Calibri"/>
          <w:sz w:val="22"/>
          <w:szCs w:val="22"/>
          <w:lang w:val="fr-FR"/>
        </w:rPr>
        <w:t xml:space="preserve"> </w:t>
      </w:r>
      <w:r w:rsidR="00B25DE6">
        <w:rPr>
          <w:rFonts w:eastAsia="Calibri"/>
          <w:sz w:val="22"/>
          <w:szCs w:val="22"/>
          <w:lang w:val="fr-FR"/>
        </w:rPr>
        <w:t>soient</w:t>
      </w:r>
      <w:r w:rsidR="001F201B">
        <w:rPr>
          <w:rFonts w:eastAsia="Calibri"/>
          <w:sz w:val="22"/>
          <w:szCs w:val="22"/>
          <w:lang w:val="fr-FR"/>
        </w:rPr>
        <w:t xml:space="preserve"> ou non inscrits aux Annexes I ou II de </w:t>
      </w:r>
      <w:r w:rsidR="00D157E1">
        <w:rPr>
          <w:rFonts w:eastAsia="Calibri"/>
          <w:sz w:val="22"/>
          <w:szCs w:val="22"/>
          <w:lang w:val="fr-FR"/>
        </w:rPr>
        <w:t>l</w:t>
      </w:r>
      <w:r w:rsidR="001F201B">
        <w:rPr>
          <w:rFonts w:eastAsia="Calibri"/>
          <w:sz w:val="22"/>
          <w:szCs w:val="22"/>
          <w:lang w:val="fr-FR"/>
        </w:rPr>
        <w:t xml:space="preserve">a CMS. </w:t>
      </w:r>
      <w:r w:rsidR="001F201B" w:rsidRPr="001F201B">
        <w:rPr>
          <w:rFonts w:eastAsia="Calibri"/>
          <w:sz w:val="22"/>
          <w:szCs w:val="22"/>
          <w:lang w:val="fr-FR"/>
        </w:rPr>
        <w:t>Le Min</w:t>
      </w:r>
      <w:r w:rsidR="00B25DE6">
        <w:rPr>
          <w:rFonts w:eastAsia="Calibri"/>
          <w:sz w:val="22"/>
          <w:szCs w:val="22"/>
          <w:lang w:val="fr-FR"/>
        </w:rPr>
        <w:t>istre</w:t>
      </w:r>
      <w:r w:rsidR="001F201B" w:rsidRPr="001F201B">
        <w:rPr>
          <w:rFonts w:eastAsia="Calibri"/>
          <w:sz w:val="22"/>
          <w:szCs w:val="22"/>
          <w:lang w:val="fr-FR"/>
        </w:rPr>
        <w:t xml:space="preserve"> de</w:t>
      </w:r>
      <w:r w:rsidR="00B25DE6">
        <w:rPr>
          <w:rFonts w:eastAsia="Calibri"/>
          <w:sz w:val="22"/>
          <w:szCs w:val="22"/>
          <w:lang w:val="fr-FR"/>
        </w:rPr>
        <w:t xml:space="preserve"> </w:t>
      </w:r>
      <w:r w:rsidR="001F201B" w:rsidRPr="001F201B">
        <w:rPr>
          <w:rFonts w:eastAsia="Calibri"/>
          <w:sz w:val="22"/>
          <w:szCs w:val="22"/>
          <w:lang w:val="fr-FR"/>
        </w:rPr>
        <w:t>l’agr</w:t>
      </w:r>
      <w:r w:rsidR="00B25DE6">
        <w:rPr>
          <w:rFonts w:eastAsia="Calibri"/>
          <w:sz w:val="22"/>
          <w:szCs w:val="22"/>
          <w:lang w:val="fr-FR"/>
        </w:rPr>
        <w:t>i</w:t>
      </w:r>
      <w:r w:rsidR="001F201B" w:rsidRPr="001F201B">
        <w:rPr>
          <w:rFonts w:eastAsia="Calibri"/>
          <w:sz w:val="22"/>
          <w:szCs w:val="22"/>
          <w:lang w:val="fr-FR"/>
        </w:rPr>
        <w:t xml:space="preserve">culture </w:t>
      </w:r>
      <w:r w:rsidR="00B25DE6">
        <w:rPr>
          <w:rFonts w:eastAsia="Calibri"/>
          <w:sz w:val="22"/>
          <w:szCs w:val="22"/>
          <w:lang w:val="fr-FR"/>
        </w:rPr>
        <w:t>p</w:t>
      </w:r>
      <w:r w:rsidR="001F201B" w:rsidRPr="001F201B">
        <w:rPr>
          <w:rFonts w:eastAsia="Calibri"/>
          <w:sz w:val="22"/>
          <w:szCs w:val="22"/>
          <w:lang w:val="fr-FR"/>
        </w:rPr>
        <w:t>ourrait émettr</w:t>
      </w:r>
      <w:r w:rsidR="00B25DE6">
        <w:rPr>
          <w:rFonts w:eastAsia="Calibri"/>
          <w:sz w:val="22"/>
          <w:szCs w:val="22"/>
          <w:lang w:val="fr-FR"/>
        </w:rPr>
        <w:t>e un</w:t>
      </w:r>
      <w:r w:rsidR="001F201B" w:rsidRPr="001F201B">
        <w:rPr>
          <w:rFonts w:eastAsia="Calibri"/>
          <w:sz w:val="22"/>
          <w:szCs w:val="22"/>
          <w:lang w:val="fr-FR"/>
        </w:rPr>
        <w:t xml:space="preserve"> permis de chasse à </w:t>
      </w:r>
      <w:r w:rsidR="00B25DE6">
        <w:rPr>
          <w:rFonts w:eastAsia="Calibri"/>
          <w:sz w:val="22"/>
          <w:szCs w:val="22"/>
          <w:lang w:val="fr-FR"/>
        </w:rPr>
        <w:t>« </w:t>
      </w:r>
      <w:r w:rsidR="001F201B" w:rsidRPr="001F201B">
        <w:rPr>
          <w:rFonts w:eastAsia="Calibri"/>
          <w:sz w:val="22"/>
          <w:szCs w:val="22"/>
          <w:lang w:val="fr-FR"/>
        </w:rPr>
        <w:t xml:space="preserve">des </w:t>
      </w:r>
      <w:r w:rsidR="001F201B">
        <w:rPr>
          <w:rFonts w:eastAsia="Calibri"/>
          <w:sz w:val="22"/>
          <w:szCs w:val="22"/>
          <w:lang w:val="fr-FR"/>
        </w:rPr>
        <w:t xml:space="preserve">fins </w:t>
      </w:r>
      <w:r w:rsidR="00B25DE6">
        <w:rPr>
          <w:rFonts w:eastAsia="Calibri"/>
          <w:sz w:val="22"/>
          <w:szCs w:val="22"/>
          <w:lang w:val="fr-FR"/>
        </w:rPr>
        <w:t>scientifiques</w:t>
      </w:r>
      <w:r w:rsidR="001F201B">
        <w:rPr>
          <w:rFonts w:eastAsia="Calibri"/>
          <w:sz w:val="22"/>
          <w:szCs w:val="22"/>
          <w:lang w:val="fr-FR"/>
        </w:rPr>
        <w:t>, pour la rep</w:t>
      </w:r>
      <w:r w:rsidR="00B25DE6">
        <w:rPr>
          <w:rFonts w:eastAsia="Calibri"/>
          <w:sz w:val="22"/>
          <w:szCs w:val="22"/>
          <w:lang w:val="fr-FR"/>
        </w:rPr>
        <w:t>r</w:t>
      </w:r>
      <w:r w:rsidR="001F201B">
        <w:rPr>
          <w:rFonts w:eastAsia="Calibri"/>
          <w:sz w:val="22"/>
          <w:szCs w:val="22"/>
          <w:lang w:val="fr-FR"/>
        </w:rPr>
        <w:t>oduction, pour maintenir un é</w:t>
      </w:r>
      <w:r w:rsidR="00B25DE6">
        <w:rPr>
          <w:rFonts w:eastAsia="Calibri"/>
          <w:sz w:val="22"/>
          <w:szCs w:val="22"/>
          <w:lang w:val="fr-FR"/>
        </w:rPr>
        <w:t>q</w:t>
      </w:r>
      <w:r w:rsidR="001F201B">
        <w:rPr>
          <w:rFonts w:eastAsia="Calibri"/>
          <w:sz w:val="22"/>
          <w:szCs w:val="22"/>
          <w:lang w:val="fr-FR"/>
        </w:rPr>
        <w:t>uilibre dans la nature »</w:t>
      </w:r>
      <w:r w:rsidR="00E03D26" w:rsidRPr="00E03D26">
        <w:rPr>
          <w:rFonts w:eastAsia="Calibri"/>
          <w:sz w:val="22"/>
          <w:szCs w:val="22"/>
          <w:vertAlign w:val="superscript"/>
        </w:rPr>
        <w:footnoteReference w:id="93"/>
      </w:r>
      <w:r w:rsidR="00F85EFD">
        <w:rPr>
          <w:rFonts w:eastAsia="Calibri"/>
          <w:sz w:val="22"/>
          <w:szCs w:val="22"/>
          <w:lang w:val="fr-FR"/>
        </w:rPr>
        <w:t xml:space="preserve">. </w:t>
      </w:r>
      <w:r w:rsidR="000A2B17">
        <w:rPr>
          <w:rFonts w:eastAsia="Calibri"/>
          <w:sz w:val="22"/>
          <w:szCs w:val="22"/>
          <w:lang w:val="fr-FR"/>
        </w:rPr>
        <w:t>Dans le</w:t>
      </w:r>
      <w:r w:rsidR="00F85EFD" w:rsidRPr="00F85EFD">
        <w:rPr>
          <w:rFonts w:eastAsia="Calibri"/>
          <w:sz w:val="22"/>
          <w:szCs w:val="22"/>
          <w:lang w:val="fr-FR"/>
        </w:rPr>
        <w:t xml:space="preserve"> rapport national </w:t>
      </w:r>
      <w:r w:rsidR="00D157E1">
        <w:rPr>
          <w:rFonts w:eastAsia="Calibri"/>
          <w:sz w:val="22"/>
          <w:szCs w:val="22"/>
          <w:lang w:val="fr-FR"/>
        </w:rPr>
        <w:t xml:space="preserve">soumis par </w:t>
      </w:r>
      <w:r w:rsidR="00B25DE6">
        <w:rPr>
          <w:rFonts w:eastAsia="Calibri"/>
          <w:sz w:val="22"/>
          <w:szCs w:val="22"/>
          <w:lang w:val="fr-FR"/>
        </w:rPr>
        <w:t>I</w:t>
      </w:r>
      <w:r w:rsidR="00B25DE6" w:rsidRPr="00F85EFD">
        <w:rPr>
          <w:rFonts w:eastAsia="Calibri"/>
          <w:sz w:val="22"/>
          <w:szCs w:val="22"/>
          <w:lang w:val="fr-FR"/>
        </w:rPr>
        <w:t>sraël</w:t>
      </w:r>
      <w:r w:rsidR="00F85EFD" w:rsidRPr="00F85EFD">
        <w:rPr>
          <w:rFonts w:eastAsia="Calibri"/>
          <w:sz w:val="22"/>
          <w:szCs w:val="22"/>
          <w:lang w:val="fr-FR"/>
        </w:rPr>
        <w:t xml:space="preserve"> </w:t>
      </w:r>
      <w:r w:rsidR="00D157E1">
        <w:rPr>
          <w:rFonts w:eastAsia="Calibri"/>
          <w:sz w:val="22"/>
          <w:szCs w:val="22"/>
          <w:lang w:val="fr-FR"/>
        </w:rPr>
        <w:t>à la CMS</w:t>
      </w:r>
      <w:r w:rsidR="000A2B17">
        <w:rPr>
          <w:rFonts w:eastAsia="Calibri"/>
          <w:sz w:val="22"/>
          <w:szCs w:val="22"/>
          <w:lang w:val="fr-FR"/>
        </w:rPr>
        <w:t>, on peut lire</w:t>
      </w:r>
      <w:r w:rsidR="00F85EFD" w:rsidRPr="00F85EFD">
        <w:rPr>
          <w:rFonts w:eastAsia="Calibri"/>
          <w:sz w:val="22"/>
          <w:szCs w:val="22"/>
          <w:lang w:val="fr-FR"/>
        </w:rPr>
        <w:t xml:space="preserve"> qu’</w:t>
      </w:r>
      <w:r w:rsidR="00B25DE6">
        <w:rPr>
          <w:rFonts w:eastAsia="Calibri"/>
          <w:sz w:val="22"/>
          <w:szCs w:val="22"/>
          <w:lang w:val="fr-FR"/>
        </w:rPr>
        <w:t>aucune</w:t>
      </w:r>
      <w:r w:rsidR="00F85EFD" w:rsidRPr="00F85EFD">
        <w:rPr>
          <w:rFonts w:eastAsia="Calibri"/>
          <w:sz w:val="22"/>
          <w:szCs w:val="22"/>
          <w:lang w:val="fr-FR"/>
        </w:rPr>
        <w:t xml:space="preserve"> </w:t>
      </w:r>
      <w:r w:rsidR="00D157E1">
        <w:rPr>
          <w:rFonts w:eastAsia="Calibri"/>
          <w:sz w:val="22"/>
          <w:szCs w:val="22"/>
          <w:lang w:val="fr-FR"/>
        </w:rPr>
        <w:t>dérogation n’a été accordée</w:t>
      </w:r>
      <w:r w:rsidR="00F85EFD">
        <w:rPr>
          <w:rFonts w:eastAsia="Calibri"/>
          <w:sz w:val="22"/>
          <w:szCs w:val="22"/>
          <w:lang w:val="fr-FR"/>
        </w:rPr>
        <w:t xml:space="preserve"> pour l</w:t>
      </w:r>
      <w:r w:rsidR="00B25DE6">
        <w:rPr>
          <w:rFonts w:eastAsia="Calibri"/>
          <w:sz w:val="22"/>
          <w:szCs w:val="22"/>
          <w:lang w:val="fr-FR"/>
        </w:rPr>
        <w:t>e</w:t>
      </w:r>
      <w:r w:rsidR="00F85EFD">
        <w:rPr>
          <w:rFonts w:eastAsia="Calibri"/>
          <w:sz w:val="22"/>
          <w:szCs w:val="22"/>
          <w:lang w:val="fr-FR"/>
        </w:rPr>
        <w:t>s sp</w:t>
      </w:r>
      <w:r w:rsidR="00B25DE6">
        <w:rPr>
          <w:rFonts w:eastAsia="Calibri"/>
          <w:sz w:val="22"/>
          <w:szCs w:val="22"/>
          <w:lang w:val="fr-FR"/>
        </w:rPr>
        <w:t>écimens</w:t>
      </w:r>
      <w:r w:rsidR="00F85EFD">
        <w:rPr>
          <w:rFonts w:eastAsia="Calibri"/>
          <w:sz w:val="22"/>
          <w:szCs w:val="22"/>
          <w:lang w:val="fr-FR"/>
        </w:rPr>
        <w:t xml:space="preserve"> insc</w:t>
      </w:r>
      <w:r w:rsidR="00B25DE6">
        <w:rPr>
          <w:rFonts w:eastAsia="Calibri"/>
          <w:sz w:val="22"/>
          <w:szCs w:val="22"/>
          <w:lang w:val="fr-FR"/>
        </w:rPr>
        <w:t>rits</w:t>
      </w:r>
      <w:r w:rsidR="00F85EFD">
        <w:rPr>
          <w:rFonts w:eastAsia="Calibri"/>
          <w:sz w:val="22"/>
          <w:szCs w:val="22"/>
          <w:lang w:val="fr-FR"/>
        </w:rPr>
        <w:t xml:space="preserve"> </w:t>
      </w:r>
      <w:r w:rsidR="00B25DE6">
        <w:rPr>
          <w:rFonts w:eastAsia="Calibri"/>
          <w:sz w:val="22"/>
          <w:szCs w:val="22"/>
          <w:lang w:val="fr-FR"/>
        </w:rPr>
        <w:t>à</w:t>
      </w:r>
      <w:r w:rsidR="00F85EFD">
        <w:rPr>
          <w:rFonts w:eastAsia="Calibri"/>
          <w:sz w:val="22"/>
          <w:szCs w:val="22"/>
          <w:lang w:val="fr-FR"/>
        </w:rPr>
        <w:t xml:space="preserve"> l’Ann</w:t>
      </w:r>
      <w:r w:rsidR="00B25DE6">
        <w:rPr>
          <w:rFonts w:eastAsia="Calibri"/>
          <w:sz w:val="22"/>
          <w:szCs w:val="22"/>
          <w:lang w:val="fr-FR"/>
        </w:rPr>
        <w:t>e</w:t>
      </w:r>
      <w:r w:rsidR="00F85EFD">
        <w:rPr>
          <w:rFonts w:eastAsia="Calibri"/>
          <w:sz w:val="22"/>
          <w:szCs w:val="22"/>
          <w:lang w:val="fr-FR"/>
        </w:rPr>
        <w:t xml:space="preserve">xe I de la </w:t>
      </w:r>
      <w:r w:rsidR="00B25DE6">
        <w:rPr>
          <w:rFonts w:eastAsia="Calibri"/>
          <w:sz w:val="22"/>
          <w:szCs w:val="22"/>
          <w:lang w:val="fr-FR"/>
        </w:rPr>
        <w:t>C</w:t>
      </w:r>
      <w:r w:rsidR="00F85EFD">
        <w:rPr>
          <w:rFonts w:eastAsia="Calibri"/>
          <w:sz w:val="22"/>
          <w:szCs w:val="22"/>
          <w:lang w:val="fr-FR"/>
        </w:rPr>
        <w:t>MS</w:t>
      </w:r>
      <w:r w:rsidR="00E03D26" w:rsidRPr="00E03D26">
        <w:rPr>
          <w:rFonts w:eastAsia="Calibri"/>
          <w:sz w:val="22"/>
          <w:szCs w:val="22"/>
          <w:vertAlign w:val="superscript"/>
        </w:rPr>
        <w:footnoteReference w:id="94"/>
      </w:r>
      <w:r w:rsidR="00F85EFD" w:rsidRPr="00F85EFD">
        <w:rPr>
          <w:rFonts w:eastAsia="Calibri"/>
          <w:sz w:val="22"/>
          <w:szCs w:val="22"/>
          <w:lang w:val="fr-FR"/>
        </w:rPr>
        <w:t>.</w:t>
      </w:r>
      <w:r w:rsidR="00E03D26" w:rsidRPr="00F85EFD">
        <w:rPr>
          <w:rFonts w:eastAsia="Calibri"/>
          <w:sz w:val="22"/>
          <w:szCs w:val="22"/>
          <w:lang w:val="fr-FR"/>
        </w:rPr>
        <w:t xml:space="preserve"> </w:t>
      </w:r>
    </w:p>
    <w:p w:rsidR="00E03D26" w:rsidRPr="00F85EFD" w:rsidRDefault="00E03D26" w:rsidP="00E03D26">
      <w:pPr>
        <w:jc w:val="both"/>
        <w:rPr>
          <w:bCs/>
          <w:sz w:val="22"/>
          <w:szCs w:val="22"/>
          <w:lang w:val="fr-FR"/>
        </w:rPr>
      </w:pPr>
    </w:p>
    <w:p w:rsidR="00E03D26" w:rsidRPr="00F206AC" w:rsidRDefault="00F85EFD" w:rsidP="00F52C17">
      <w:pPr>
        <w:widowControl/>
        <w:numPr>
          <w:ilvl w:val="0"/>
          <w:numId w:val="28"/>
        </w:numPr>
        <w:autoSpaceDE/>
        <w:autoSpaceDN/>
        <w:adjustRightInd/>
        <w:ind w:left="426" w:hanging="437"/>
        <w:jc w:val="both"/>
        <w:rPr>
          <w:bCs/>
          <w:sz w:val="22"/>
          <w:szCs w:val="22"/>
          <w:lang w:val="fr-FR"/>
        </w:rPr>
      </w:pPr>
      <w:r>
        <w:rPr>
          <w:rFonts w:eastAsia="Calibri"/>
          <w:sz w:val="22"/>
          <w:szCs w:val="22"/>
          <w:lang w:val="fr-FR"/>
        </w:rPr>
        <w:t xml:space="preserve">La Loi de 1998 </w:t>
      </w:r>
      <w:r w:rsidR="000A2B17">
        <w:rPr>
          <w:rFonts w:eastAsia="Calibri"/>
          <w:sz w:val="22"/>
          <w:szCs w:val="22"/>
          <w:lang w:val="fr-FR"/>
        </w:rPr>
        <w:t>relative aux parcs nationaux, aux</w:t>
      </w:r>
      <w:r w:rsidRPr="00F85EFD">
        <w:rPr>
          <w:rFonts w:eastAsia="Calibri"/>
          <w:sz w:val="22"/>
          <w:szCs w:val="22"/>
          <w:lang w:val="fr-FR"/>
        </w:rPr>
        <w:t xml:space="preserve"> réserves naturelles</w:t>
      </w:r>
      <w:r w:rsidR="000A2B17">
        <w:rPr>
          <w:rFonts w:eastAsia="Calibri"/>
          <w:sz w:val="22"/>
          <w:szCs w:val="22"/>
          <w:lang w:val="fr-FR"/>
        </w:rPr>
        <w:t xml:space="preserve"> et aux sites</w:t>
      </w:r>
      <w:r>
        <w:rPr>
          <w:rFonts w:eastAsia="Calibri"/>
          <w:sz w:val="22"/>
          <w:szCs w:val="22"/>
          <w:lang w:val="fr-FR"/>
        </w:rPr>
        <w:t xml:space="preserve"> nationaux</w:t>
      </w:r>
      <w:r w:rsidR="00E03D26" w:rsidRPr="00E03D26">
        <w:rPr>
          <w:rFonts w:eastAsia="Calibri"/>
          <w:sz w:val="22"/>
          <w:szCs w:val="22"/>
          <w:vertAlign w:val="superscript"/>
        </w:rPr>
        <w:footnoteReference w:id="95"/>
      </w:r>
      <w:r w:rsidR="00E03D26" w:rsidRPr="00F85EFD">
        <w:rPr>
          <w:rFonts w:eastAsia="Calibri"/>
          <w:sz w:val="22"/>
          <w:szCs w:val="22"/>
          <w:lang w:val="fr-FR"/>
        </w:rPr>
        <w:t xml:space="preserve"> </w:t>
      </w:r>
      <w:r>
        <w:rPr>
          <w:rFonts w:eastAsia="Calibri"/>
          <w:sz w:val="22"/>
          <w:szCs w:val="22"/>
          <w:lang w:val="fr-FR"/>
        </w:rPr>
        <w:t xml:space="preserve">interdit également </w:t>
      </w:r>
      <w:r w:rsidR="00F206AC">
        <w:rPr>
          <w:rFonts w:eastAsia="Calibri"/>
          <w:sz w:val="22"/>
          <w:szCs w:val="22"/>
          <w:lang w:val="fr-FR"/>
        </w:rPr>
        <w:t>de « po</w:t>
      </w:r>
      <w:r w:rsidR="00B25DE6">
        <w:rPr>
          <w:rFonts w:eastAsia="Calibri"/>
          <w:sz w:val="22"/>
          <w:szCs w:val="22"/>
          <w:lang w:val="fr-FR"/>
        </w:rPr>
        <w:t>r</w:t>
      </w:r>
      <w:r w:rsidR="00F206AC">
        <w:rPr>
          <w:rFonts w:eastAsia="Calibri"/>
          <w:sz w:val="22"/>
          <w:szCs w:val="22"/>
          <w:lang w:val="fr-FR"/>
        </w:rPr>
        <w:t>ter préjudice » aux biens naturels protégés »</w:t>
      </w:r>
      <w:r w:rsidR="00E03D26" w:rsidRPr="00E03D26">
        <w:rPr>
          <w:rFonts w:eastAsia="Calibri"/>
          <w:sz w:val="22"/>
          <w:szCs w:val="22"/>
          <w:vertAlign w:val="superscript"/>
        </w:rPr>
        <w:footnoteReference w:id="96"/>
      </w:r>
      <w:r w:rsidR="00E03D26" w:rsidRPr="00F85EFD">
        <w:rPr>
          <w:rFonts w:eastAsia="Calibri"/>
          <w:sz w:val="22"/>
          <w:szCs w:val="22"/>
          <w:lang w:val="fr-FR"/>
        </w:rPr>
        <w:t xml:space="preserve"> </w:t>
      </w:r>
      <w:r w:rsidR="000A2B17">
        <w:rPr>
          <w:rFonts w:eastAsia="Calibri"/>
          <w:sz w:val="22"/>
          <w:szCs w:val="22"/>
          <w:lang w:val="fr-FR"/>
        </w:rPr>
        <w:t>dont les</w:t>
      </w:r>
      <w:r w:rsidR="00F206AC">
        <w:rPr>
          <w:rFonts w:eastAsia="Calibri"/>
          <w:sz w:val="22"/>
          <w:szCs w:val="22"/>
          <w:lang w:val="fr-FR"/>
        </w:rPr>
        <w:t xml:space="preserve"> cétacés. Par « porter préjudice » on entend </w:t>
      </w:r>
      <w:r w:rsidR="000A2B17">
        <w:rPr>
          <w:rFonts w:eastAsia="Calibri"/>
          <w:sz w:val="22"/>
          <w:szCs w:val="22"/>
          <w:lang w:val="fr-FR"/>
        </w:rPr>
        <w:t>éliminer, détruire et blesser</w:t>
      </w:r>
      <w:r w:rsidR="00F206AC">
        <w:rPr>
          <w:rFonts w:eastAsia="Calibri"/>
          <w:sz w:val="22"/>
          <w:szCs w:val="22"/>
          <w:lang w:val="fr-FR"/>
        </w:rPr>
        <w:t> »</w:t>
      </w:r>
      <w:r w:rsidR="00E03D26" w:rsidRPr="00E03D26">
        <w:rPr>
          <w:rFonts w:eastAsia="Calibri"/>
          <w:sz w:val="22"/>
          <w:szCs w:val="22"/>
          <w:vertAlign w:val="superscript"/>
        </w:rPr>
        <w:footnoteReference w:id="97"/>
      </w:r>
      <w:r w:rsidR="00F206AC">
        <w:rPr>
          <w:rFonts w:eastAsia="Calibri"/>
          <w:sz w:val="22"/>
          <w:szCs w:val="22"/>
          <w:lang w:val="fr-FR"/>
        </w:rPr>
        <w:t>.</w:t>
      </w:r>
    </w:p>
    <w:p w:rsidR="00E03D26" w:rsidRPr="00F206AC" w:rsidRDefault="00E03D26" w:rsidP="00E03D26">
      <w:pPr>
        <w:widowControl/>
        <w:autoSpaceDE/>
        <w:autoSpaceDN/>
        <w:adjustRightInd/>
        <w:jc w:val="both"/>
        <w:rPr>
          <w:rFonts w:eastAsia="Calibri"/>
          <w:sz w:val="22"/>
          <w:szCs w:val="22"/>
          <w:lang w:val="fr-FR"/>
        </w:rPr>
      </w:pPr>
    </w:p>
    <w:p w:rsidR="00E03D26" w:rsidRPr="00B25DE6" w:rsidRDefault="00F206AC" w:rsidP="00F52C17">
      <w:pPr>
        <w:widowControl/>
        <w:numPr>
          <w:ilvl w:val="0"/>
          <w:numId w:val="28"/>
        </w:numPr>
        <w:autoSpaceDE/>
        <w:autoSpaceDN/>
        <w:adjustRightInd/>
        <w:ind w:left="426" w:hanging="437"/>
        <w:jc w:val="both"/>
        <w:rPr>
          <w:rFonts w:eastAsia="Calibri"/>
          <w:sz w:val="22"/>
          <w:szCs w:val="22"/>
          <w:lang w:val="fr-FR"/>
        </w:rPr>
      </w:pPr>
      <w:r w:rsidRPr="00B25DE6">
        <w:rPr>
          <w:rFonts w:eastAsia="Calibri"/>
          <w:sz w:val="22"/>
          <w:szCs w:val="22"/>
          <w:lang w:val="fr-FR"/>
        </w:rPr>
        <w:t>Ces deux lois donnent à l</w:t>
      </w:r>
      <w:r w:rsidR="00B25DE6" w:rsidRPr="00B25DE6">
        <w:rPr>
          <w:rFonts w:eastAsia="Calibri"/>
          <w:sz w:val="22"/>
          <w:szCs w:val="22"/>
          <w:lang w:val="fr-FR"/>
        </w:rPr>
        <w:t>’Autorité israélienne</w:t>
      </w:r>
      <w:r w:rsidRPr="003928D1">
        <w:rPr>
          <w:rFonts w:eastAsia="Calibri"/>
          <w:sz w:val="22"/>
          <w:szCs w:val="22"/>
          <w:lang w:val="fr-FR"/>
        </w:rPr>
        <w:t xml:space="preserve"> </w:t>
      </w:r>
      <w:r w:rsidR="000A2B17">
        <w:rPr>
          <w:rFonts w:eastAsia="Calibri"/>
          <w:sz w:val="22"/>
          <w:szCs w:val="22"/>
          <w:lang w:val="fr-FR"/>
        </w:rPr>
        <w:t>de</w:t>
      </w:r>
      <w:r w:rsidRPr="00B25DE6">
        <w:rPr>
          <w:rFonts w:eastAsia="Calibri"/>
          <w:sz w:val="22"/>
          <w:szCs w:val="22"/>
          <w:lang w:val="fr-FR"/>
        </w:rPr>
        <w:t xml:space="preserve"> protection de </w:t>
      </w:r>
      <w:r w:rsidR="003928D1">
        <w:rPr>
          <w:rFonts w:eastAsia="Calibri"/>
          <w:sz w:val="22"/>
          <w:szCs w:val="22"/>
          <w:lang w:val="fr-FR"/>
        </w:rPr>
        <w:t>l</w:t>
      </w:r>
      <w:r w:rsidRPr="00B25DE6">
        <w:rPr>
          <w:rFonts w:eastAsia="Calibri"/>
          <w:sz w:val="22"/>
          <w:szCs w:val="22"/>
          <w:lang w:val="fr-FR"/>
        </w:rPr>
        <w:t>a nature et</w:t>
      </w:r>
      <w:r w:rsidR="003928D1">
        <w:rPr>
          <w:rFonts w:eastAsia="Calibri"/>
          <w:sz w:val="22"/>
          <w:szCs w:val="22"/>
          <w:lang w:val="fr-FR"/>
        </w:rPr>
        <w:t xml:space="preserve"> </w:t>
      </w:r>
      <w:r w:rsidRPr="00B25DE6">
        <w:rPr>
          <w:rFonts w:eastAsia="Calibri"/>
          <w:sz w:val="22"/>
          <w:szCs w:val="22"/>
          <w:lang w:val="fr-FR"/>
        </w:rPr>
        <w:t xml:space="preserve">des </w:t>
      </w:r>
      <w:r w:rsidR="003928D1">
        <w:rPr>
          <w:rFonts w:eastAsia="Calibri"/>
          <w:sz w:val="22"/>
          <w:szCs w:val="22"/>
          <w:lang w:val="fr-FR"/>
        </w:rPr>
        <w:t>p</w:t>
      </w:r>
      <w:r w:rsidRPr="00B25DE6">
        <w:rPr>
          <w:rFonts w:eastAsia="Calibri"/>
          <w:sz w:val="22"/>
          <w:szCs w:val="22"/>
          <w:lang w:val="fr-FR"/>
        </w:rPr>
        <w:t>arcs</w:t>
      </w:r>
      <w:r w:rsidR="00E03D26" w:rsidRPr="00B25DE6">
        <w:rPr>
          <w:rFonts w:eastAsia="Calibri"/>
          <w:sz w:val="22"/>
          <w:szCs w:val="22"/>
          <w:lang w:val="fr-FR"/>
        </w:rPr>
        <w:t xml:space="preserve"> (INPA) </w:t>
      </w:r>
      <w:r w:rsidR="00BE501B">
        <w:rPr>
          <w:rFonts w:eastAsia="Calibri"/>
          <w:sz w:val="22"/>
          <w:szCs w:val="22"/>
          <w:lang w:val="fr-FR"/>
        </w:rPr>
        <w:t>les</w:t>
      </w:r>
      <w:r w:rsidR="003928D1">
        <w:rPr>
          <w:rFonts w:eastAsia="Calibri"/>
          <w:sz w:val="22"/>
          <w:szCs w:val="22"/>
          <w:lang w:val="fr-FR"/>
        </w:rPr>
        <w:t xml:space="preserve"> </w:t>
      </w:r>
      <w:r w:rsidR="000A2B17">
        <w:rPr>
          <w:rFonts w:eastAsia="Calibri"/>
          <w:sz w:val="22"/>
          <w:szCs w:val="22"/>
          <w:lang w:val="fr-FR"/>
        </w:rPr>
        <w:t>pleins</w:t>
      </w:r>
      <w:r w:rsidR="003928D1">
        <w:rPr>
          <w:rFonts w:eastAsia="Calibri"/>
          <w:sz w:val="22"/>
          <w:szCs w:val="22"/>
          <w:lang w:val="fr-FR"/>
        </w:rPr>
        <w:t xml:space="preserve"> pouvoirs pour </w:t>
      </w:r>
      <w:r w:rsidRPr="00B25DE6">
        <w:rPr>
          <w:rFonts w:eastAsia="Calibri"/>
          <w:sz w:val="22"/>
          <w:szCs w:val="22"/>
          <w:lang w:val="fr-FR"/>
        </w:rPr>
        <w:t xml:space="preserve">interdire </w:t>
      </w:r>
      <w:r w:rsidR="000A2B17">
        <w:rPr>
          <w:rFonts w:eastAsia="Calibri"/>
          <w:sz w:val="22"/>
          <w:szCs w:val="22"/>
          <w:lang w:val="fr-FR"/>
        </w:rPr>
        <w:t>tout</w:t>
      </w:r>
      <w:r w:rsidR="003928D1">
        <w:rPr>
          <w:rFonts w:eastAsia="Calibri"/>
          <w:sz w:val="22"/>
          <w:szCs w:val="22"/>
          <w:lang w:val="fr-FR"/>
        </w:rPr>
        <w:t xml:space="preserve"> préjudice aux</w:t>
      </w:r>
      <w:r w:rsidRPr="00B25DE6">
        <w:rPr>
          <w:rFonts w:eastAsia="Calibri"/>
          <w:sz w:val="22"/>
          <w:szCs w:val="22"/>
          <w:lang w:val="fr-FR"/>
        </w:rPr>
        <w:t xml:space="preserve"> cétacés, y c</w:t>
      </w:r>
      <w:r w:rsidR="003928D1">
        <w:rPr>
          <w:rFonts w:eastAsia="Calibri"/>
          <w:sz w:val="22"/>
          <w:szCs w:val="22"/>
          <w:lang w:val="fr-FR"/>
        </w:rPr>
        <w:t>o</w:t>
      </w:r>
      <w:r w:rsidRPr="00B25DE6">
        <w:rPr>
          <w:rFonts w:eastAsia="Calibri"/>
          <w:sz w:val="22"/>
          <w:szCs w:val="22"/>
          <w:lang w:val="fr-FR"/>
        </w:rPr>
        <w:t xml:space="preserve">mpris perturbation, </w:t>
      </w:r>
      <w:r w:rsidR="000A2B17">
        <w:rPr>
          <w:rFonts w:eastAsia="Calibri"/>
          <w:sz w:val="22"/>
          <w:szCs w:val="22"/>
          <w:lang w:val="fr-FR"/>
        </w:rPr>
        <w:t>blessure,</w:t>
      </w:r>
      <w:r w:rsidRPr="00B25DE6">
        <w:rPr>
          <w:rFonts w:eastAsia="Calibri"/>
          <w:sz w:val="22"/>
          <w:szCs w:val="22"/>
          <w:lang w:val="fr-FR"/>
        </w:rPr>
        <w:t xml:space="preserve"> capture ou commerce d’animaux vivants, sans un permis. La politique de l’INPA </w:t>
      </w:r>
      <w:r w:rsidR="00B25DE6" w:rsidRPr="00B25DE6">
        <w:rPr>
          <w:rFonts w:eastAsia="Calibri"/>
          <w:sz w:val="22"/>
          <w:szCs w:val="22"/>
          <w:lang w:val="fr-FR"/>
        </w:rPr>
        <w:t>en mati</w:t>
      </w:r>
      <w:r w:rsidR="003928D1">
        <w:rPr>
          <w:rFonts w:eastAsia="Calibri"/>
          <w:sz w:val="22"/>
          <w:szCs w:val="22"/>
          <w:lang w:val="fr-FR"/>
        </w:rPr>
        <w:t>è</w:t>
      </w:r>
      <w:r w:rsidR="00B25DE6" w:rsidRPr="00B25DE6">
        <w:rPr>
          <w:rFonts w:eastAsia="Calibri"/>
          <w:sz w:val="22"/>
          <w:szCs w:val="22"/>
          <w:lang w:val="fr-FR"/>
        </w:rPr>
        <w:t xml:space="preserve">re de commerce, </w:t>
      </w:r>
      <w:r w:rsidR="000A2B17">
        <w:rPr>
          <w:rFonts w:eastAsia="Calibri"/>
          <w:sz w:val="22"/>
          <w:szCs w:val="22"/>
          <w:lang w:val="fr-FR"/>
        </w:rPr>
        <w:t>précise</w:t>
      </w:r>
      <w:r w:rsidR="00B25DE6" w:rsidRPr="00B25DE6">
        <w:rPr>
          <w:rFonts w:eastAsia="Calibri"/>
          <w:sz w:val="22"/>
          <w:szCs w:val="22"/>
          <w:lang w:val="fr-FR"/>
        </w:rPr>
        <w:t xml:space="preserve"> dans quelles </w:t>
      </w:r>
      <w:r w:rsidR="003928D1" w:rsidRPr="00B25DE6">
        <w:rPr>
          <w:rFonts w:eastAsia="Calibri"/>
          <w:sz w:val="22"/>
          <w:szCs w:val="22"/>
          <w:lang w:val="fr-FR"/>
        </w:rPr>
        <w:t>circonstances</w:t>
      </w:r>
      <w:r w:rsidR="003928D1">
        <w:rPr>
          <w:rFonts w:eastAsia="Calibri"/>
          <w:sz w:val="22"/>
          <w:szCs w:val="22"/>
          <w:lang w:val="fr-FR"/>
        </w:rPr>
        <w:t xml:space="preserve"> </w:t>
      </w:r>
      <w:r w:rsidR="00B25DE6" w:rsidRPr="00B25DE6">
        <w:rPr>
          <w:rFonts w:eastAsia="Calibri"/>
          <w:sz w:val="22"/>
          <w:szCs w:val="22"/>
          <w:lang w:val="fr-FR"/>
        </w:rPr>
        <w:t>un permis peut</w:t>
      </w:r>
      <w:r w:rsidR="003928D1">
        <w:rPr>
          <w:rFonts w:eastAsia="Calibri"/>
          <w:sz w:val="22"/>
          <w:szCs w:val="22"/>
          <w:lang w:val="fr-FR"/>
        </w:rPr>
        <w:t xml:space="preserve"> </w:t>
      </w:r>
      <w:r w:rsidR="003928D1" w:rsidRPr="00B25DE6">
        <w:rPr>
          <w:rFonts w:eastAsia="Calibri"/>
          <w:sz w:val="22"/>
          <w:szCs w:val="22"/>
          <w:lang w:val="fr-FR"/>
        </w:rPr>
        <w:t>être</w:t>
      </w:r>
      <w:r w:rsidR="00B25DE6" w:rsidRPr="00B25DE6">
        <w:rPr>
          <w:rFonts w:eastAsia="Calibri"/>
          <w:sz w:val="22"/>
          <w:szCs w:val="22"/>
          <w:lang w:val="fr-FR"/>
        </w:rPr>
        <w:t xml:space="preserve"> </w:t>
      </w:r>
      <w:r w:rsidR="00BE501B">
        <w:rPr>
          <w:rFonts w:eastAsia="Calibri"/>
          <w:sz w:val="22"/>
          <w:szCs w:val="22"/>
          <w:lang w:val="fr-FR"/>
        </w:rPr>
        <w:t>d</w:t>
      </w:r>
      <w:r w:rsidR="00073115">
        <w:rPr>
          <w:rFonts w:eastAsia="Calibri"/>
          <w:sz w:val="22"/>
          <w:szCs w:val="22"/>
          <w:lang w:val="fr-FR"/>
        </w:rPr>
        <w:t>élivré</w:t>
      </w:r>
      <w:r w:rsidR="00B25DE6" w:rsidRPr="00B25DE6">
        <w:rPr>
          <w:rFonts w:eastAsia="Calibri"/>
          <w:sz w:val="22"/>
          <w:szCs w:val="22"/>
          <w:lang w:val="fr-FR"/>
        </w:rPr>
        <w:t xml:space="preserve">, et aucune capture de </w:t>
      </w:r>
      <w:r w:rsidR="003928D1" w:rsidRPr="00B25DE6">
        <w:rPr>
          <w:rFonts w:eastAsia="Calibri"/>
          <w:sz w:val="22"/>
          <w:szCs w:val="22"/>
          <w:lang w:val="fr-FR"/>
        </w:rPr>
        <w:t>cétacés</w:t>
      </w:r>
      <w:r w:rsidR="00B25DE6" w:rsidRPr="00B25DE6">
        <w:rPr>
          <w:rFonts w:eastAsia="Calibri"/>
          <w:sz w:val="22"/>
          <w:szCs w:val="22"/>
          <w:lang w:val="fr-FR"/>
        </w:rPr>
        <w:t xml:space="preserve"> vivants n’</w:t>
      </w:r>
      <w:r w:rsidR="003928D1">
        <w:rPr>
          <w:rFonts w:eastAsia="Calibri"/>
          <w:sz w:val="22"/>
          <w:szCs w:val="22"/>
          <w:lang w:val="fr-FR"/>
        </w:rPr>
        <w:t>est et n’</w:t>
      </w:r>
      <w:r w:rsidR="00B25DE6" w:rsidRPr="00B25DE6">
        <w:rPr>
          <w:rFonts w:eastAsia="Calibri"/>
          <w:sz w:val="22"/>
          <w:szCs w:val="22"/>
          <w:lang w:val="fr-FR"/>
        </w:rPr>
        <w:t xml:space="preserve">a jamais été </w:t>
      </w:r>
      <w:r w:rsidR="003928D1" w:rsidRPr="00B25DE6">
        <w:rPr>
          <w:rFonts w:eastAsia="Calibri"/>
          <w:sz w:val="22"/>
          <w:szCs w:val="22"/>
          <w:lang w:val="fr-FR"/>
        </w:rPr>
        <w:t>autorisée</w:t>
      </w:r>
      <w:r w:rsidR="00B25DE6" w:rsidRPr="00B25DE6">
        <w:rPr>
          <w:rFonts w:eastAsia="Calibri"/>
          <w:sz w:val="22"/>
          <w:szCs w:val="22"/>
          <w:lang w:val="fr-FR"/>
        </w:rPr>
        <w:t xml:space="preserve"> en </w:t>
      </w:r>
      <w:r w:rsidR="003928D1">
        <w:rPr>
          <w:rFonts w:eastAsia="Calibri"/>
          <w:sz w:val="22"/>
          <w:szCs w:val="22"/>
          <w:lang w:val="fr-FR"/>
        </w:rPr>
        <w:t>Israël</w:t>
      </w:r>
      <w:r w:rsidR="00B25DE6" w:rsidRPr="00B25DE6">
        <w:rPr>
          <w:rFonts w:eastAsia="Calibri"/>
          <w:sz w:val="22"/>
          <w:szCs w:val="22"/>
          <w:lang w:val="fr-FR"/>
        </w:rPr>
        <w:t>.</w:t>
      </w:r>
    </w:p>
    <w:p w:rsidR="00E03D26" w:rsidRPr="00B25DE6" w:rsidRDefault="00E03D26" w:rsidP="00E03D26">
      <w:pPr>
        <w:widowControl/>
        <w:autoSpaceDE/>
        <w:autoSpaceDN/>
        <w:adjustRightInd/>
        <w:ind w:left="720"/>
        <w:jc w:val="both"/>
        <w:rPr>
          <w:rFonts w:eastAsia="Calibri"/>
          <w:sz w:val="22"/>
          <w:szCs w:val="22"/>
          <w:lang w:val="fr-FR"/>
        </w:rPr>
      </w:pPr>
    </w:p>
    <w:p w:rsidR="00E03D26" w:rsidRPr="00E03D26" w:rsidRDefault="00E03D26" w:rsidP="00374C3D">
      <w:pPr>
        <w:widowControl/>
        <w:autoSpaceDE/>
        <w:autoSpaceDN/>
        <w:adjustRightInd/>
        <w:ind w:left="720" w:hanging="294"/>
        <w:jc w:val="both"/>
        <w:outlineLvl w:val="0"/>
        <w:rPr>
          <w:rFonts w:eastAsia="Calibri"/>
          <w:sz w:val="22"/>
          <w:szCs w:val="22"/>
        </w:rPr>
      </w:pPr>
      <w:r w:rsidRPr="00E03D26">
        <w:rPr>
          <w:rFonts w:eastAsia="Calibri"/>
          <w:i/>
          <w:sz w:val="22"/>
          <w:szCs w:val="22"/>
        </w:rPr>
        <w:t xml:space="preserve">Kenya </w:t>
      </w:r>
    </w:p>
    <w:p w:rsidR="00E03D26" w:rsidRPr="00E03D26" w:rsidRDefault="00E03D26" w:rsidP="00E03D26">
      <w:pPr>
        <w:widowControl/>
        <w:autoSpaceDE/>
        <w:autoSpaceDN/>
        <w:adjustRightInd/>
        <w:ind w:left="720"/>
        <w:jc w:val="both"/>
        <w:rPr>
          <w:rFonts w:eastAsia="Calibri"/>
          <w:sz w:val="22"/>
          <w:szCs w:val="22"/>
        </w:rPr>
      </w:pPr>
    </w:p>
    <w:p w:rsidR="00E03D26" w:rsidRPr="00760F80" w:rsidRDefault="003928D1" w:rsidP="00F52C17">
      <w:pPr>
        <w:widowControl/>
        <w:numPr>
          <w:ilvl w:val="0"/>
          <w:numId w:val="28"/>
        </w:numPr>
        <w:autoSpaceDE/>
        <w:autoSpaceDN/>
        <w:adjustRightInd/>
        <w:ind w:left="426" w:hanging="437"/>
        <w:jc w:val="both"/>
        <w:rPr>
          <w:rFonts w:eastAsia="Calibri"/>
          <w:sz w:val="22"/>
          <w:szCs w:val="22"/>
          <w:lang w:val="fr-FR"/>
        </w:rPr>
      </w:pPr>
      <w:r w:rsidRPr="00760F80">
        <w:rPr>
          <w:rFonts w:eastAsia="Calibri"/>
          <w:sz w:val="22"/>
          <w:szCs w:val="22"/>
          <w:lang w:val="fr-FR"/>
        </w:rPr>
        <w:t xml:space="preserve">La </w:t>
      </w:r>
      <w:r w:rsidR="00BE501B">
        <w:rPr>
          <w:rFonts w:eastAsia="Calibri"/>
          <w:sz w:val="22"/>
          <w:szCs w:val="22"/>
          <w:lang w:val="fr-FR"/>
        </w:rPr>
        <w:t>Loi sur la faune sauvage et la gestion de la conservation (</w:t>
      </w:r>
      <w:r w:rsidR="00760F80" w:rsidRPr="00760F80">
        <w:rPr>
          <w:rFonts w:eastAsia="Calibri"/>
          <w:sz w:val="22"/>
          <w:szCs w:val="22"/>
          <w:lang w:val="fr-FR"/>
        </w:rPr>
        <w:t>W</w:t>
      </w:r>
      <w:r w:rsidR="00E03D26" w:rsidRPr="00760F80">
        <w:rPr>
          <w:rFonts w:eastAsia="Calibri"/>
          <w:sz w:val="22"/>
          <w:szCs w:val="22"/>
          <w:lang w:val="fr-FR"/>
        </w:rPr>
        <w:t>ildlife and Conservation Management Act</w:t>
      </w:r>
      <w:r w:rsidR="00BE501B">
        <w:rPr>
          <w:rFonts w:eastAsia="Calibri"/>
          <w:sz w:val="22"/>
          <w:szCs w:val="22"/>
          <w:lang w:val="fr-FR"/>
        </w:rPr>
        <w:t>)</w:t>
      </w:r>
      <w:r w:rsidR="00E03D26" w:rsidRPr="00760F80">
        <w:rPr>
          <w:rFonts w:eastAsia="Calibri"/>
          <w:sz w:val="22"/>
          <w:szCs w:val="22"/>
          <w:lang w:val="fr-FR"/>
        </w:rPr>
        <w:t xml:space="preserve"> (WCMA)</w:t>
      </w:r>
      <w:r w:rsidR="00E03D26" w:rsidRPr="00E03D26">
        <w:rPr>
          <w:rFonts w:eastAsia="Calibri"/>
          <w:sz w:val="22"/>
          <w:szCs w:val="22"/>
          <w:vertAlign w:val="superscript"/>
        </w:rPr>
        <w:footnoteReference w:id="98"/>
      </w:r>
      <w:r w:rsidR="00760F80" w:rsidRPr="00760F80">
        <w:rPr>
          <w:rFonts w:eastAsia="Calibri"/>
          <w:sz w:val="22"/>
          <w:szCs w:val="22"/>
          <w:lang w:val="fr-FR"/>
        </w:rPr>
        <w:t xml:space="preserve"> </w:t>
      </w:r>
      <w:r w:rsidR="00BE501B">
        <w:rPr>
          <w:rFonts w:eastAsia="Calibri"/>
          <w:sz w:val="22"/>
          <w:szCs w:val="22"/>
          <w:lang w:val="fr-FR"/>
        </w:rPr>
        <w:t>a mis en place une</w:t>
      </w:r>
      <w:r w:rsidR="00760F80" w:rsidRPr="00760F80">
        <w:rPr>
          <w:rFonts w:eastAsia="Calibri"/>
          <w:sz w:val="22"/>
          <w:szCs w:val="22"/>
          <w:lang w:val="fr-FR"/>
        </w:rPr>
        <w:t xml:space="preserve"> interdiction </w:t>
      </w:r>
      <w:r w:rsidR="00BE501B">
        <w:rPr>
          <w:rFonts w:eastAsia="Calibri"/>
          <w:sz w:val="22"/>
          <w:szCs w:val="22"/>
          <w:lang w:val="fr-FR"/>
        </w:rPr>
        <w:t>étendue du prélèvement</w:t>
      </w:r>
      <w:r w:rsidR="00760F80" w:rsidRPr="00760F80">
        <w:rPr>
          <w:rFonts w:eastAsia="Calibri"/>
          <w:sz w:val="22"/>
          <w:szCs w:val="22"/>
          <w:lang w:val="fr-FR"/>
        </w:rPr>
        <w:t xml:space="preserve"> d’animaux sauvages. La</w:t>
      </w:r>
      <w:r w:rsidR="00E03D26" w:rsidRPr="00760F80">
        <w:rPr>
          <w:rFonts w:eastAsia="Calibri"/>
          <w:sz w:val="22"/>
          <w:szCs w:val="22"/>
          <w:lang w:val="fr-FR"/>
        </w:rPr>
        <w:t xml:space="preserve"> WCMA </w:t>
      </w:r>
      <w:r w:rsidR="00760F80" w:rsidRPr="00760F80">
        <w:rPr>
          <w:rFonts w:eastAsia="Calibri"/>
          <w:sz w:val="22"/>
          <w:szCs w:val="22"/>
          <w:lang w:val="fr-FR"/>
        </w:rPr>
        <w:t>prévoit spécifiquement q</w:t>
      </w:r>
      <w:r w:rsidR="00760F80">
        <w:rPr>
          <w:rFonts w:eastAsia="Calibri"/>
          <w:sz w:val="22"/>
          <w:szCs w:val="22"/>
          <w:lang w:val="fr-FR"/>
        </w:rPr>
        <w:t>u’ « a</w:t>
      </w:r>
      <w:r w:rsidR="00760F80" w:rsidRPr="00760F80">
        <w:rPr>
          <w:rFonts w:eastAsia="Calibri"/>
          <w:sz w:val="22"/>
          <w:szCs w:val="22"/>
          <w:lang w:val="fr-FR"/>
        </w:rPr>
        <w:t>ucune personne...... ne doit pr</w:t>
      </w:r>
      <w:r w:rsidR="00BE501B">
        <w:rPr>
          <w:rFonts w:eastAsia="Calibri"/>
          <w:sz w:val="22"/>
          <w:szCs w:val="22"/>
          <w:lang w:val="fr-FR"/>
        </w:rPr>
        <w:t>élever</w:t>
      </w:r>
      <w:r w:rsidR="00760F80" w:rsidRPr="00760F80">
        <w:rPr>
          <w:rFonts w:eastAsia="Calibri"/>
          <w:sz w:val="22"/>
          <w:szCs w:val="22"/>
          <w:lang w:val="fr-FR"/>
        </w:rPr>
        <w:t xml:space="preserve"> </w:t>
      </w:r>
      <w:r w:rsidR="00760F80">
        <w:rPr>
          <w:rFonts w:eastAsia="Calibri"/>
          <w:sz w:val="22"/>
          <w:szCs w:val="22"/>
          <w:lang w:val="fr-FR"/>
        </w:rPr>
        <w:t xml:space="preserve">de telles </w:t>
      </w:r>
      <w:r w:rsidR="00760F80" w:rsidRPr="00760F80">
        <w:rPr>
          <w:rFonts w:eastAsia="Calibri"/>
          <w:sz w:val="22"/>
          <w:szCs w:val="22"/>
          <w:lang w:val="fr-FR"/>
        </w:rPr>
        <w:t>espèces</w:t>
      </w:r>
      <w:r w:rsidR="00760F80">
        <w:rPr>
          <w:rFonts w:eastAsia="Calibri"/>
          <w:sz w:val="22"/>
          <w:szCs w:val="22"/>
          <w:lang w:val="fr-FR"/>
        </w:rPr>
        <w:t> »</w:t>
      </w:r>
      <w:r w:rsidR="00760F80" w:rsidRPr="00760F80">
        <w:rPr>
          <w:rFonts w:eastAsia="Calibri"/>
          <w:sz w:val="22"/>
          <w:szCs w:val="22"/>
          <w:lang w:val="fr-FR"/>
        </w:rPr>
        <w:t xml:space="preserve"> au </w:t>
      </w:r>
      <w:r w:rsidR="00BE501B">
        <w:rPr>
          <w:rFonts w:eastAsia="Calibri"/>
          <w:sz w:val="22"/>
          <w:szCs w:val="22"/>
          <w:lang w:val="fr-FR"/>
        </w:rPr>
        <w:t>K</w:t>
      </w:r>
      <w:r w:rsidR="00760F80" w:rsidRPr="00760F80">
        <w:rPr>
          <w:rFonts w:eastAsia="Calibri"/>
          <w:sz w:val="22"/>
          <w:szCs w:val="22"/>
          <w:lang w:val="fr-FR"/>
        </w:rPr>
        <w:t xml:space="preserve">enya, dans </w:t>
      </w:r>
      <w:r w:rsidR="00760F80">
        <w:rPr>
          <w:rFonts w:eastAsia="Calibri"/>
          <w:sz w:val="22"/>
          <w:szCs w:val="22"/>
          <w:lang w:val="fr-FR"/>
        </w:rPr>
        <w:t>s</w:t>
      </w:r>
      <w:r w:rsidR="00760F80" w:rsidRPr="00760F80">
        <w:rPr>
          <w:rFonts w:eastAsia="Calibri"/>
          <w:sz w:val="22"/>
          <w:szCs w:val="22"/>
          <w:lang w:val="fr-FR"/>
        </w:rPr>
        <w:t>es eaux terri</w:t>
      </w:r>
      <w:r w:rsidR="00760F80">
        <w:rPr>
          <w:rFonts w:eastAsia="Calibri"/>
          <w:sz w:val="22"/>
          <w:szCs w:val="22"/>
          <w:lang w:val="fr-FR"/>
        </w:rPr>
        <w:t>toriales</w:t>
      </w:r>
      <w:r w:rsidR="00760F80" w:rsidRPr="00760F80">
        <w:rPr>
          <w:rFonts w:eastAsia="Calibri"/>
          <w:sz w:val="22"/>
          <w:szCs w:val="22"/>
          <w:lang w:val="fr-FR"/>
        </w:rPr>
        <w:t xml:space="preserve"> et en haute mer</w:t>
      </w:r>
      <w:r w:rsidR="00E03D26" w:rsidRPr="00E03D26">
        <w:rPr>
          <w:rFonts w:eastAsia="Calibri"/>
          <w:sz w:val="22"/>
          <w:szCs w:val="22"/>
          <w:vertAlign w:val="superscript"/>
        </w:rPr>
        <w:footnoteReference w:id="99"/>
      </w:r>
      <w:r w:rsidR="00760F80">
        <w:rPr>
          <w:rFonts w:eastAsia="Calibri"/>
          <w:sz w:val="22"/>
          <w:szCs w:val="22"/>
          <w:lang w:val="fr-FR"/>
        </w:rPr>
        <w:t xml:space="preserve">. </w:t>
      </w:r>
      <w:r w:rsidR="00760F80" w:rsidRPr="00760F80">
        <w:rPr>
          <w:rFonts w:eastAsia="Calibri"/>
          <w:sz w:val="22"/>
          <w:szCs w:val="22"/>
          <w:lang w:val="fr-FR"/>
        </w:rPr>
        <w:t xml:space="preserve">La référence à </w:t>
      </w:r>
      <w:r w:rsidR="00BE501B">
        <w:rPr>
          <w:rFonts w:eastAsia="Calibri"/>
          <w:sz w:val="22"/>
          <w:szCs w:val="22"/>
          <w:lang w:val="fr-FR"/>
        </w:rPr>
        <w:t>« </w:t>
      </w:r>
      <w:r w:rsidR="00760F80" w:rsidRPr="00760F80">
        <w:rPr>
          <w:rFonts w:eastAsia="Calibri"/>
          <w:sz w:val="22"/>
          <w:szCs w:val="22"/>
          <w:lang w:val="fr-FR"/>
        </w:rPr>
        <w:t>de telles espèces</w:t>
      </w:r>
      <w:r w:rsidR="00BE501B">
        <w:rPr>
          <w:rFonts w:eastAsia="Calibri"/>
          <w:sz w:val="22"/>
          <w:szCs w:val="22"/>
          <w:lang w:val="fr-FR"/>
        </w:rPr>
        <w:t> »</w:t>
      </w:r>
      <w:r w:rsidR="00760F80" w:rsidRPr="00760F80">
        <w:rPr>
          <w:rFonts w:eastAsia="Calibri"/>
          <w:sz w:val="22"/>
          <w:szCs w:val="22"/>
          <w:lang w:val="fr-FR"/>
        </w:rPr>
        <w:t xml:space="preserve"> se rapport</w:t>
      </w:r>
      <w:r w:rsidR="00BE501B">
        <w:rPr>
          <w:rFonts w:eastAsia="Calibri"/>
          <w:sz w:val="22"/>
          <w:szCs w:val="22"/>
          <w:lang w:val="fr-FR"/>
        </w:rPr>
        <w:t>e</w:t>
      </w:r>
      <w:r w:rsidR="00760F80" w:rsidRPr="00760F80">
        <w:rPr>
          <w:rFonts w:eastAsia="Calibri"/>
          <w:sz w:val="22"/>
          <w:szCs w:val="22"/>
          <w:lang w:val="fr-FR"/>
        </w:rPr>
        <w:t xml:space="preserve"> aux </w:t>
      </w:r>
      <w:r w:rsidR="00BE501B">
        <w:rPr>
          <w:rFonts w:eastAsia="Calibri"/>
          <w:sz w:val="22"/>
          <w:szCs w:val="22"/>
          <w:lang w:val="fr-FR"/>
        </w:rPr>
        <w:t>« </w:t>
      </w:r>
      <w:r w:rsidR="00760F80" w:rsidRPr="00760F80">
        <w:rPr>
          <w:rFonts w:eastAsia="Calibri"/>
          <w:sz w:val="22"/>
          <w:szCs w:val="22"/>
          <w:lang w:val="fr-FR"/>
        </w:rPr>
        <w:t>espèces sauvages</w:t>
      </w:r>
      <w:r w:rsidR="00BE501B">
        <w:rPr>
          <w:rFonts w:eastAsia="Calibri"/>
          <w:sz w:val="22"/>
          <w:szCs w:val="22"/>
          <w:lang w:val="fr-FR"/>
        </w:rPr>
        <w:t> »</w:t>
      </w:r>
      <w:r w:rsidR="00E03D26" w:rsidRPr="00E03D26">
        <w:rPr>
          <w:rFonts w:eastAsia="Calibri"/>
          <w:sz w:val="22"/>
          <w:szCs w:val="22"/>
          <w:vertAlign w:val="superscript"/>
        </w:rPr>
        <w:footnoteReference w:id="100"/>
      </w:r>
      <w:r w:rsidR="00760F80" w:rsidRPr="00760F80">
        <w:rPr>
          <w:rFonts w:eastAsia="Calibri"/>
          <w:sz w:val="22"/>
          <w:szCs w:val="22"/>
          <w:lang w:val="fr-FR"/>
        </w:rPr>
        <w:t xml:space="preserve">, </w:t>
      </w:r>
      <w:r w:rsidR="00BE501B">
        <w:rPr>
          <w:rFonts w:eastAsia="Calibri"/>
          <w:sz w:val="22"/>
          <w:szCs w:val="22"/>
          <w:lang w:val="fr-FR"/>
        </w:rPr>
        <w:t>expression qui inclut</w:t>
      </w:r>
      <w:r w:rsidR="00760F80" w:rsidRPr="00760F80">
        <w:rPr>
          <w:rFonts w:eastAsia="Calibri"/>
          <w:sz w:val="22"/>
          <w:szCs w:val="22"/>
          <w:lang w:val="fr-FR"/>
        </w:rPr>
        <w:t xml:space="preserve"> l</w:t>
      </w:r>
      <w:r w:rsidR="00760F80">
        <w:rPr>
          <w:rFonts w:eastAsia="Calibri"/>
          <w:sz w:val="22"/>
          <w:szCs w:val="22"/>
          <w:lang w:val="fr-FR"/>
        </w:rPr>
        <w:t>e</w:t>
      </w:r>
      <w:r w:rsidR="00760F80" w:rsidRPr="00760F80">
        <w:rPr>
          <w:rFonts w:eastAsia="Calibri"/>
          <w:sz w:val="22"/>
          <w:szCs w:val="22"/>
          <w:lang w:val="fr-FR"/>
        </w:rPr>
        <w:t>s espè</w:t>
      </w:r>
      <w:r w:rsidR="00760F80">
        <w:rPr>
          <w:rFonts w:eastAsia="Calibri"/>
          <w:sz w:val="22"/>
          <w:szCs w:val="22"/>
          <w:lang w:val="fr-FR"/>
        </w:rPr>
        <w:t>c</w:t>
      </w:r>
      <w:r w:rsidR="00760F80" w:rsidRPr="00760F80">
        <w:rPr>
          <w:rFonts w:eastAsia="Calibri"/>
          <w:sz w:val="22"/>
          <w:szCs w:val="22"/>
          <w:lang w:val="fr-FR"/>
        </w:rPr>
        <w:t>es de cétacés, qu’</w:t>
      </w:r>
      <w:r w:rsidR="00BE501B">
        <w:rPr>
          <w:rFonts w:eastAsia="Calibri"/>
          <w:sz w:val="22"/>
          <w:szCs w:val="22"/>
          <w:lang w:val="fr-FR"/>
        </w:rPr>
        <w:t>elles</w:t>
      </w:r>
      <w:r w:rsidR="00760F80" w:rsidRPr="00760F80">
        <w:rPr>
          <w:rFonts w:eastAsia="Calibri"/>
          <w:sz w:val="22"/>
          <w:szCs w:val="22"/>
          <w:lang w:val="fr-FR"/>
        </w:rPr>
        <w:t xml:space="preserve"> soient ou non inscrit</w:t>
      </w:r>
      <w:r w:rsidR="00BE501B">
        <w:rPr>
          <w:rFonts w:eastAsia="Calibri"/>
          <w:sz w:val="22"/>
          <w:szCs w:val="22"/>
          <w:lang w:val="fr-FR"/>
        </w:rPr>
        <w:t>e</w:t>
      </w:r>
      <w:r w:rsidR="00760F80" w:rsidRPr="00760F80">
        <w:rPr>
          <w:rFonts w:eastAsia="Calibri"/>
          <w:sz w:val="22"/>
          <w:szCs w:val="22"/>
          <w:lang w:val="fr-FR"/>
        </w:rPr>
        <w:t>s aux Annexes de la CMS.</w:t>
      </w:r>
      <w:r w:rsidR="00E03D26" w:rsidRPr="00760F80">
        <w:rPr>
          <w:rFonts w:eastAsia="Calibri"/>
          <w:sz w:val="22"/>
          <w:szCs w:val="22"/>
          <w:lang w:val="fr-FR"/>
        </w:rPr>
        <w:t xml:space="preserve"> </w:t>
      </w:r>
    </w:p>
    <w:p w:rsidR="00E03D26" w:rsidRPr="00760F80" w:rsidRDefault="00E03D26" w:rsidP="00E03D26">
      <w:pPr>
        <w:widowControl/>
        <w:autoSpaceDE/>
        <w:autoSpaceDN/>
        <w:adjustRightInd/>
        <w:jc w:val="both"/>
        <w:rPr>
          <w:rFonts w:eastAsia="Calibri"/>
          <w:sz w:val="22"/>
          <w:szCs w:val="22"/>
          <w:lang w:val="fr-FR"/>
        </w:rPr>
      </w:pPr>
    </w:p>
    <w:p w:rsidR="00E03D26" w:rsidRPr="00760F80" w:rsidRDefault="00760F80" w:rsidP="00F52C17">
      <w:pPr>
        <w:widowControl/>
        <w:numPr>
          <w:ilvl w:val="0"/>
          <w:numId w:val="28"/>
        </w:numPr>
        <w:autoSpaceDE/>
        <w:autoSpaceDN/>
        <w:adjustRightInd/>
        <w:ind w:left="426" w:hanging="437"/>
        <w:jc w:val="both"/>
        <w:rPr>
          <w:rFonts w:eastAsia="Calibri"/>
          <w:sz w:val="22"/>
          <w:szCs w:val="22"/>
          <w:lang w:val="fr-FR"/>
        </w:rPr>
      </w:pPr>
      <w:r w:rsidRPr="00760F80">
        <w:rPr>
          <w:rFonts w:eastAsia="Calibri"/>
          <w:sz w:val="22"/>
          <w:szCs w:val="22"/>
          <w:lang w:val="fr-FR"/>
        </w:rPr>
        <w:t xml:space="preserve">Toutefois, </w:t>
      </w:r>
      <w:r w:rsidR="00060482">
        <w:rPr>
          <w:rFonts w:eastAsia="Calibri"/>
          <w:sz w:val="22"/>
          <w:szCs w:val="22"/>
          <w:lang w:val="fr-FR"/>
        </w:rPr>
        <w:t>le mot « pr</w:t>
      </w:r>
      <w:r w:rsidR="001401B6">
        <w:rPr>
          <w:rFonts w:eastAsia="Calibri"/>
          <w:sz w:val="22"/>
          <w:szCs w:val="22"/>
          <w:lang w:val="fr-FR"/>
        </w:rPr>
        <w:t>élèvement</w:t>
      </w:r>
      <w:r w:rsidR="00060482">
        <w:rPr>
          <w:rFonts w:eastAsia="Calibri"/>
          <w:sz w:val="22"/>
          <w:szCs w:val="22"/>
          <w:lang w:val="fr-FR"/>
        </w:rPr>
        <w:t> »</w:t>
      </w:r>
      <w:r w:rsidRPr="00760F80">
        <w:rPr>
          <w:rFonts w:eastAsia="Calibri"/>
          <w:sz w:val="22"/>
          <w:szCs w:val="22"/>
          <w:lang w:val="fr-FR"/>
        </w:rPr>
        <w:t xml:space="preserve"> n</w:t>
      </w:r>
      <w:r>
        <w:rPr>
          <w:rFonts w:eastAsia="Calibri"/>
          <w:sz w:val="22"/>
          <w:szCs w:val="22"/>
          <w:lang w:val="fr-FR"/>
        </w:rPr>
        <w:t>’</w:t>
      </w:r>
      <w:r w:rsidR="00060482">
        <w:rPr>
          <w:rFonts w:eastAsia="Calibri"/>
          <w:sz w:val="22"/>
          <w:szCs w:val="22"/>
          <w:lang w:val="fr-FR"/>
        </w:rPr>
        <w:t xml:space="preserve">est </w:t>
      </w:r>
      <w:r w:rsidRPr="00760F80">
        <w:rPr>
          <w:rFonts w:eastAsia="Calibri"/>
          <w:sz w:val="22"/>
          <w:szCs w:val="22"/>
          <w:lang w:val="fr-FR"/>
        </w:rPr>
        <w:t>p</w:t>
      </w:r>
      <w:r w:rsidR="00060482">
        <w:rPr>
          <w:rFonts w:eastAsia="Calibri"/>
          <w:sz w:val="22"/>
          <w:szCs w:val="22"/>
          <w:lang w:val="fr-FR"/>
        </w:rPr>
        <w:t>a</w:t>
      </w:r>
      <w:r w:rsidRPr="00760F80">
        <w:rPr>
          <w:rFonts w:eastAsia="Calibri"/>
          <w:sz w:val="22"/>
          <w:szCs w:val="22"/>
          <w:lang w:val="fr-FR"/>
        </w:rPr>
        <w:t>s d</w:t>
      </w:r>
      <w:r w:rsidR="00060482">
        <w:rPr>
          <w:rFonts w:eastAsia="Calibri"/>
          <w:sz w:val="22"/>
          <w:szCs w:val="22"/>
          <w:lang w:val="fr-FR"/>
        </w:rPr>
        <w:t>é</w:t>
      </w:r>
      <w:r w:rsidRPr="00760F80">
        <w:rPr>
          <w:rFonts w:eastAsia="Calibri"/>
          <w:sz w:val="22"/>
          <w:szCs w:val="22"/>
          <w:lang w:val="fr-FR"/>
        </w:rPr>
        <w:t>fin</w:t>
      </w:r>
      <w:r w:rsidR="00060482">
        <w:rPr>
          <w:rFonts w:eastAsia="Calibri"/>
          <w:sz w:val="22"/>
          <w:szCs w:val="22"/>
          <w:lang w:val="fr-FR"/>
        </w:rPr>
        <w:t>i.</w:t>
      </w:r>
      <w:r w:rsidRPr="00760F80">
        <w:rPr>
          <w:rFonts w:eastAsia="Calibri"/>
          <w:sz w:val="22"/>
          <w:szCs w:val="22"/>
          <w:lang w:val="fr-FR"/>
        </w:rPr>
        <w:t xml:space="preserve"> A</w:t>
      </w:r>
      <w:r w:rsidR="001401B6">
        <w:rPr>
          <w:rFonts w:eastAsia="Calibri"/>
          <w:sz w:val="22"/>
          <w:szCs w:val="22"/>
          <w:lang w:val="fr-FR"/>
        </w:rPr>
        <w:t>insi, il n’est pas précisé si le « p</w:t>
      </w:r>
      <w:r w:rsidR="003A25E4">
        <w:rPr>
          <w:rFonts w:eastAsia="Calibri"/>
          <w:sz w:val="22"/>
          <w:szCs w:val="22"/>
          <w:lang w:val="fr-FR"/>
        </w:rPr>
        <w:t xml:space="preserve">rélèvement </w:t>
      </w:r>
      <w:r w:rsidR="001401B6">
        <w:rPr>
          <w:rFonts w:eastAsia="Calibri"/>
          <w:sz w:val="22"/>
          <w:szCs w:val="22"/>
          <w:lang w:val="fr-FR"/>
        </w:rPr>
        <w:t>»</w:t>
      </w:r>
      <w:r w:rsidRPr="00760F80">
        <w:rPr>
          <w:rFonts w:eastAsia="Calibri"/>
          <w:sz w:val="22"/>
          <w:szCs w:val="22"/>
          <w:lang w:val="fr-FR"/>
        </w:rPr>
        <w:t xml:space="preserve"> comprend la capture ou la tentative de capture d’animaux vivants</w:t>
      </w:r>
      <w:r w:rsidR="00E03D26" w:rsidRPr="00760F80">
        <w:rPr>
          <w:rFonts w:eastAsia="Calibri"/>
          <w:sz w:val="22"/>
          <w:szCs w:val="22"/>
          <w:lang w:val="fr-FR"/>
        </w:rPr>
        <w:t xml:space="preserve">. </w:t>
      </w:r>
    </w:p>
    <w:p w:rsidR="00E03D26" w:rsidRPr="00760F80" w:rsidRDefault="00E03D26" w:rsidP="00E03D26">
      <w:pPr>
        <w:widowControl/>
        <w:autoSpaceDE/>
        <w:autoSpaceDN/>
        <w:adjustRightInd/>
        <w:jc w:val="both"/>
        <w:rPr>
          <w:rFonts w:eastAsia="Calibri"/>
          <w:sz w:val="22"/>
          <w:szCs w:val="22"/>
          <w:lang w:val="fr-FR"/>
        </w:rPr>
      </w:pPr>
    </w:p>
    <w:p w:rsidR="00E03D26" w:rsidRPr="004B5905" w:rsidRDefault="00060482"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 xml:space="preserve">En outre, l’interdiction s’applique aux « eaux territoriales » et à la « haute mer ». </w:t>
      </w:r>
      <w:r w:rsidRPr="00060482">
        <w:rPr>
          <w:rFonts w:eastAsia="Calibri"/>
          <w:sz w:val="22"/>
          <w:szCs w:val="22"/>
          <w:lang w:val="fr-FR"/>
        </w:rPr>
        <w:t>La</w:t>
      </w:r>
      <w:r w:rsidR="00E03D26" w:rsidRPr="00060482">
        <w:rPr>
          <w:rFonts w:eastAsia="Calibri"/>
          <w:sz w:val="22"/>
          <w:szCs w:val="22"/>
          <w:lang w:val="fr-FR"/>
        </w:rPr>
        <w:t xml:space="preserve"> WCMA </w:t>
      </w:r>
      <w:r w:rsidRPr="00060482">
        <w:rPr>
          <w:rFonts w:eastAsia="Calibri"/>
          <w:sz w:val="22"/>
          <w:szCs w:val="22"/>
          <w:lang w:val="fr-FR"/>
        </w:rPr>
        <w:t xml:space="preserve">ne définit pas les </w:t>
      </w:r>
      <w:r>
        <w:rPr>
          <w:rFonts w:eastAsia="Calibri"/>
          <w:sz w:val="22"/>
          <w:szCs w:val="22"/>
          <w:lang w:val="fr-FR"/>
        </w:rPr>
        <w:t>« </w:t>
      </w:r>
      <w:r w:rsidRPr="00060482">
        <w:rPr>
          <w:rFonts w:eastAsia="Calibri"/>
          <w:sz w:val="22"/>
          <w:szCs w:val="22"/>
          <w:lang w:val="fr-FR"/>
        </w:rPr>
        <w:t>eaux</w:t>
      </w:r>
      <w:r>
        <w:rPr>
          <w:rFonts w:eastAsia="Calibri"/>
          <w:sz w:val="22"/>
          <w:szCs w:val="22"/>
          <w:lang w:val="fr-FR"/>
        </w:rPr>
        <w:t xml:space="preserve"> </w:t>
      </w:r>
      <w:r w:rsidRPr="00060482">
        <w:rPr>
          <w:rFonts w:eastAsia="Calibri"/>
          <w:sz w:val="22"/>
          <w:szCs w:val="22"/>
          <w:lang w:val="fr-FR"/>
        </w:rPr>
        <w:t>terri</w:t>
      </w:r>
      <w:r>
        <w:rPr>
          <w:rFonts w:eastAsia="Calibri"/>
          <w:sz w:val="22"/>
          <w:szCs w:val="22"/>
          <w:lang w:val="fr-FR"/>
        </w:rPr>
        <w:t xml:space="preserve">toriales », mais </w:t>
      </w:r>
      <w:r w:rsidR="001401B6">
        <w:rPr>
          <w:rFonts w:eastAsia="Calibri"/>
          <w:sz w:val="22"/>
          <w:szCs w:val="22"/>
          <w:lang w:val="fr-FR"/>
        </w:rPr>
        <w:t xml:space="preserve">selon </w:t>
      </w:r>
      <w:r>
        <w:rPr>
          <w:rFonts w:eastAsia="Calibri"/>
          <w:sz w:val="22"/>
          <w:szCs w:val="22"/>
          <w:lang w:val="fr-FR"/>
        </w:rPr>
        <w:t xml:space="preserve">la Loi sur les zones maritimes du </w:t>
      </w:r>
      <w:r w:rsidR="001401B6">
        <w:rPr>
          <w:rFonts w:eastAsia="Calibri"/>
          <w:sz w:val="22"/>
          <w:szCs w:val="22"/>
          <w:lang w:val="fr-FR"/>
        </w:rPr>
        <w:t>Kenya</w:t>
      </w:r>
      <w:r>
        <w:rPr>
          <w:rFonts w:eastAsia="Calibri"/>
          <w:sz w:val="22"/>
          <w:szCs w:val="22"/>
          <w:lang w:val="fr-FR"/>
        </w:rPr>
        <w:t xml:space="preserve"> </w:t>
      </w:r>
      <w:r w:rsidR="001401B6">
        <w:rPr>
          <w:rFonts w:eastAsia="Calibri"/>
          <w:sz w:val="22"/>
          <w:szCs w:val="22"/>
          <w:lang w:val="fr-FR"/>
        </w:rPr>
        <w:t>il s’agit des eaux qui s’étendent jusqu’à 12 000 milles nautiques de la cô</w:t>
      </w:r>
      <w:r>
        <w:rPr>
          <w:rFonts w:eastAsia="Calibri"/>
          <w:sz w:val="22"/>
          <w:szCs w:val="22"/>
          <w:lang w:val="fr-FR"/>
        </w:rPr>
        <w:t>te du Kenya</w:t>
      </w:r>
      <w:r w:rsidR="00E03D26" w:rsidRPr="00E03D26">
        <w:rPr>
          <w:rFonts w:eastAsia="Calibri"/>
          <w:sz w:val="22"/>
          <w:szCs w:val="22"/>
          <w:vertAlign w:val="superscript"/>
        </w:rPr>
        <w:footnoteReference w:id="101"/>
      </w:r>
      <w:r>
        <w:rPr>
          <w:rFonts w:eastAsia="Calibri"/>
          <w:sz w:val="22"/>
          <w:szCs w:val="22"/>
          <w:lang w:val="fr-FR"/>
        </w:rPr>
        <w:t xml:space="preserve">. La Loi sur les zones maritimes définit le terme « zones maritimes » pour inclure la zone </w:t>
      </w:r>
      <w:r w:rsidR="004B5905">
        <w:rPr>
          <w:rFonts w:eastAsia="Calibri"/>
          <w:sz w:val="22"/>
          <w:szCs w:val="22"/>
          <w:lang w:val="fr-FR"/>
        </w:rPr>
        <w:t>économique</w:t>
      </w:r>
      <w:r>
        <w:rPr>
          <w:rFonts w:eastAsia="Calibri"/>
          <w:sz w:val="22"/>
          <w:szCs w:val="22"/>
          <w:lang w:val="fr-FR"/>
        </w:rPr>
        <w:t xml:space="preserve"> </w:t>
      </w:r>
      <w:r w:rsidR="004B5905">
        <w:rPr>
          <w:rFonts w:eastAsia="Calibri"/>
          <w:sz w:val="22"/>
          <w:szCs w:val="22"/>
          <w:lang w:val="fr-FR"/>
        </w:rPr>
        <w:t>e</w:t>
      </w:r>
      <w:r>
        <w:rPr>
          <w:rFonts w:eastAsia="Calibri"/>
          <w:sz w:val="22"/>
          <w:szCs w:val="22"/>
          <w:lang w:val="fr-FR"/>
        </w:rPr>
        <w:t>xclu</w:t>
      </w:r>
      <w:r w:rsidR="004B5905">
        <w:rPr>
          <w:rFonts w:eastAsia="Calibri"/>
          <w:sz w:val="22"/>
          <w:szCs w:val="22"/>
          <w:lang w:val="fr-FR"/>
        </w:rPr>
        <w:t>si</w:t>
      </w:r>
      <w:r>
        <w:rPr>
          <w:rFonts w:eastAsia="Calibri"/>
          <w:sz w:val="22"/>
          <w:szCs w:val="22"/>
          <w:lang w:val="fr-FR"/>
        </w:rPr>
        <w:t>ve</w:t>
      </w:r>
      <w:r w:rsidR="00E03D26" w:rsidRPr="00E03D26">
        <w:rPr>
          <w:rFonts w:eastAsia="Calibri"/>
          <w:sz w:val="22"/>
          <w:szCs w:val="22"/>
          <w:vertAlign w:val="superscript"/>
        </w:rPr>
        <w:footnoteReference w:id="102"/>
      </w:r>
      <w:r>
        <w:rPr>
          <w:rFonts w:eastAsia="Calibri"/>
          <w:sz w:val="22"/>
          <w:szCs w:val="22"/>
          <w:lang w:val="fr-FR"/>
        </w:rPr>
        <w:t xml:space="preserve">, mais ce </w:t>
      </w:r>
      <w:r w:rsidR="00B81134">
        <w:rPr>
          <w:rFonts w:eastAsia="Calibri"/>
          <w:sz w:val="22"/>
          <w:szCs w:val="22"/>
          <w:lang w:val="fr-FR"/>
        </w:rPr>
        <w:t>terme n’est</w:t>
      </w:r>
      <w:r>
        <w:rPr>
          <w:rFonts w:eastAsia="Calibri"/>
          <w:sz w:val="22"/>
          <w:szCs w:val="22"/>
          <w:lang w:val="fr-FR"/>
        </w:rPr>
        <w:t xml:space="preserve"> p</w:t>
      </w:r>
      <w:r w:rsidR="004B5905">
        <w:rPr>
          <w:rFonts w:eastAsia="Calibri"/>
          <w:sz w:val="22"/>
          <w:szCs w:val="22"/>
          <w:lang w:val="fr-FR"/>
        </w:rPr>
        <w:t>a</w:t>
      </w:r>
      <w:r>
        <w:rPr>
          <w:rFonts w:eastAsia="Calibri"/>
          <w:sz w:val="22"/>
          <w:szCs w:val="22"/>
          <w:lang w:val="fr-FR"/>
        </w:rPr>
        <w:t>s utilisé dans la</w:t>
      </w:r>
      <w:r w:rsidR="00E03D26" w:rsidRPr="00060482">
        <w:rPr>
          <w:rFonts w:eastAsia="Calibri"/>
          <w:sz w:val="22"/>
          <w:szCs w:val="22"/>
          <w:lang w:val="fr-FR"/>
        </w:rPr>
        <w:t xml:space="preserve"> WCMA. </w:t>
      </w:r>
      <w:r w:rsidR="004B5905" w:rsidRPr="004B5905">
        <w:rPr>
          <w:rFonts w:eastAsia="Calibri"/>
          <w:sz w:val="22"/>
          <w:szCs w:val="22"/>
          <w:lang w:val="fr-FR"/>
        </w:rPr>
        <w:t>Alors qu’il n’est p</w:t>
      </w:r>
      <w:r w:rsidR="004B5905">
        <w:rPr>
          <w:rFonts w:eastAsia="Calibri"/>
          <w:sz w:val="22"/>
          <w:szCs w:val="22"/>
          <w:lang w:val="fr-FR"/>
        </w:rPr>
        <w:t>as</w:t>
      </w:r>
      <w:r w:rsidR="004B5905" w:rsidRPr="004B5905">
        <w:rPr>
          <w:rFonts w:eastAsia="Calibri"/>
          <w:sz w:val="22"/>
          <w:szCs w:val="22"/>
          <w:lang w:val="fr-FR"/>
        </w:rPr>
        <w:t xml:space="preserve"> clair si les</w:t>
      </w:r>
      <w:r w:rsidR="00E03D26" w:rsidRPr="004B5905">
        <w:rPr>
          <w:rFonts w:eastAsia="Calibri"/>
          <w:sz w:val="22"/>
          <w:szCs w:val="22"/>
          <w:lang w:val="fr-FR"/>
        </w:rPr>
        <w:t xml:space="preserve"> d</w:t>
      </w:r>
      <w:r w:rsidR="004B5905" w:rsidRPr="004B5905">
        <w:rPr>
          <w:rFonts w:eastAsia="Calibri"/>
          <w:sz w:val="22"/>
          <w:szCs w:val="22"/>
          <w:lang w:val="fr-FR"/>
        </w:rPr>
        <w:t>é</w:t>
      </w:r>
      <w:r w:rsidR="00E03D26" w:rsidRPr="004B5905">
        <w:rPr>
          <w:rFonts w:eastAsia="Calibri"/>
          <w:sz w:val="22"/>
          <w:szCs w:val="22"/>
          <w:lang w:val="fr-FR"/>
        </w:rPr>
        <w:t xml:space="preserve">finitions </w:t>
      </w:r>
      <w:r w:rsidR="003A25E4">
        <w:rPr>
          <w:rFonts w:eastAsia="Calibri"/>
          <w:sz w:val="22"/>
          <w:szCs w:val="22"/>
          <w:lang w:val="fr-FR"/>
        </w:rPr>
        <w:t xml:space="preserve">figurant </w:t>
      </w:r>
      <w:r w:rsidR="004B5905" w:rsidRPr="004B5905">
        <w:rPr>
          <w:rFonts w:eastAsia="Calibri"/>
          <w:sz w:val="22"/>
          <w:szCs w:val="22"/>
          <w:lang w:val="fr-FR"/>
        </w:rPr>
        <w:t xml:space="preserve">dans la Loi sur les zones </w:t>
      </w:r>
      <w:r w:rsidR="00B81134" w:rsidRPr="004B5905">
        <w:rPr>
          <w:rFonts w:eastAsia="Calibri"/>
          <w:sz w:val="22"/>
          <w:szCs w:val="22"/>
          <w:lang w:val="fr-FR"/>
        </w:rPr>
        <w:t>maritimes prévalent</w:t>
      </w:r>
      <w:r w:rsidR="003A25E4">
        <w:rPr>
          <w:rFonts w:eastAsia="Calibri"/>
          <w:sz w:val="22"/>
          <w:szCs w:val="22"/>
          <w:lang w:val="fr-FR"/>
        </w:rPr>
        <w:t xml:space="preserve"> sur</w:t>
      </w:r>
      <w:r w:rsidR="004B5905" w:rsidRPr="004B5905">
        <w:rPr>
          <w:rFonts w:eastAsia="Calibri"/>
          <w:sz w:val="22"/>
          <w:szCs w:val="22"/>
          <w:lang w:val="fr-FR"/>
        </w:rPr>
        <w:t xml:space="preserve"> toute i</w:t>
      </w:r>
      <w:r w:rsidR="00E03D26" w:rsidRPr="004B5905">
        <w:rPr>
          <w:rFonts w:eastAsia="Calibri"/>
          <w:sz w:val="22"/>
          <w:szCs w:val="22"/>
          <w:lang w:val="fr-FR"/>
        </w:rPr>
        <w:t>nterpr</w:t>
      </w:r>
      <w:r w:rsidR="004B5905">
        <w:rPr>
          <w:rFonts w:eastAsia="Calibri"/>
          <w:sz w:val="22"/>
          <w:szCs w:val="22"/>
          <w:lang w:val="fr-FR"/>
        </w:rPr>
        <w:t>é</w:t>
      </w:r>
      <w:r w:rsidR="00E03D26" w:rsidRPr="004B5905">
        <w:rPr>
          <w:rFonts w:eastAsia="Calibri"/>
          <w:sz w:val="22"/>
          <w:szCs w:val="22"/>
          <w:lang w:val="fr-FR"/>
        </w:rPr>
        <w:t xml:space="preserve">tation </w:t>
      </w:r>
      <w:r w:rsidR="004B5905">
        <w:rPr>
          <w:rFonts w:eastAsia="Calibri"/>
          <w:sz w:val="22"/>
          <w:szCs w:val="22"/>
          <w:lang w:val="fr-FR"/>
        </w:rPr>
        <w:t>de la</w:t>
      </w:r>
      <w:r w:rsidR="00E03D26" w:rsidRPr="004B5905">
        <w:rPr>
          <w:rFonts w:eastAsia="Calibri"/>
          <w:sz w:val="22"/>
          <w:szCs w:val="22"/>
          <w:lang w:val="fr-FR"/>
        </w:rPr>
        <w:t xml:space="preserve"> WCMA, i</w:t>
      </w:r>
      <w:r w:rsidR="004B5905">
        <w:rPr>
          <w:rFonts w:eastAsia="Calibri"/>
          <w:sz w:val="22"/>
          <w:szCs w:val="22"/>
          <w:lang w:val="fr-FR"/>
        </w:rPr>
        <w:t>l semblerait que l’</w:t>
      </w:r>
      <w:r w:rsidR="00AF699C">
        <w:rPr>
          <w:rFonts w:eastAsia="Calibri"/>
          <w:sz w:val="22"/>
          <w:szCs w:val="22"/>
          <w:lang w:val="fr-FR"/>
        </w:rPr>
        <w:t>interdiction</w:t>
      </w:r>
      <w:r w:rsidR="004B5905">
        <w:rPr>
          <w:rFonts w:eastAsia="Calibri"/>
          <w:sz w:val="22"/>
          <w:szCs w:val="22"/>
          <w:lang w:val="fr-FR"/>
        </w:rPr>
        <w:t xml:space="preserve"> du Kenya </w:t>
      </w:r>
      <w:r w:rsidR="003A25E4">
        <w:rPr>
          <w:rFonts w:eastAsia="Calibri"/>
          <w:sz w:val="22"/>
          <w:szCs w:val="22"/>
          <w:lang w:val="fr-FR"/>
        </w:rPr>
        <w:t xml:space="preserve">relative au </w:t>
      </w:r>
      <w:r w:rsidR="004B5905">
        <w:rPr>
          <w:rFonts w:eastAsia="Calibri"/>
          <w:sz w:val="22"/>
          <w:szCs w:val="22"/>
          <w:lang w:val="fr-FR"/>
        </w:rPr>
        <w:t>« pr</w:t>
      </w:r>
      <w:r w:rsidR="003A25E4">
        <w:rPr>
          <w:rFonts w:eastAsia="Calibri"/>
          <w:sz w:val="22"/>
          <w:szCs w:val="22"/>
          <w:lang w:val="fr-FR"/>
        </w:rPr>
        <w:t xml:space="preserve">élèvement </w:t>
      </w:r>
      <w:r w:rsidR="004B5905">
        <w:rPr>
          <w:rFonts w:eastAsia="Calibri"/>
          <w:sz w:val="22"/>
          <w:szCs w:val="22"/>
          <w:lang w:val="fr-FR"/>
        </w:rPr>
        <w:t xml:space="preserve">» </w:t>
      </w:r>
      <w:r w:rsidR="00AF699C">
        <w:rPr>
          <w:rFonts w:eastAsia="Calibri"/>
          <w:sz w:val="22"/>
          <w:szCs w:val="22"/>
          <w:lang w:val="fr-FR"/>
        </w:rPr>
        <w:t>exclu</w:t>
      </w:r>
      <w:r w:rsidR="0068410E">
        <w:rPr>
          <w:rFonts w:eastAsia="Calibri"/>
          <w:sz w:val="22"/>
          <w:szCs w:val="22"/>
          <w:lang w:val="fr-FR"/>
        </w:rPr>
        <w:t>t</w:t>
      </w:r>
      <w:r w:rsidR="003A25E4">
        <w:rPr>
          <w:rFonts w:eastAsia="Calibri"/>
          <w:sz w:val="22"/>
          <w:szCs w:val="22"/>
          <w:lang w:val="fr-FR"/>
        </w:rPr>
        <w:t xml:space="preserve"> ce dernier</w:t>
      </w:r>
      <w:r w:rsidR="004B5905">
        <w:rPr>
          <w:rFonts w:eastAsia="Calibri"/>
          <w:sz w:val="22"/>
          <w:szCs w:val="22"/>
          <w:lang w:val="fr-FR"/>
        </w:rPr>
        <w:t xml:space="preserve"> </w:t>
      </w:r>
      <w:r w:rsidR="00AF699C">
        <w:rPr>
          <w:rFonts w:eastAsia="Calibri"/>
          <w:sz w:val="22"/>
          <w:szCs w:val="22"/>
          <w:lang w:val="fr-FR"/>
        </w:rPr>
        <w:t>à</w:t>
      </w:r>
      <w:r w:rsidR="004B5905">
        <w:rPr>
          <w:rFonts w:eastAsia="Calibri"/>
          <w:sz w:val="22"/>
          <w:szCs w:val="22"/>
          <w:lang w:val="fr-FR"/>
        </w:rPr>
        <w:t xml:space="preserve"> l’</w:t>
      </w:r>
      <w:r w:rsidR="00AF699C">
        <w:rPr>
          <w:rFonts w:eastAsia="Calibri"/>
          <w:sz w:val="22"/>
          <w:szCs w:val="22"/>
          <w:lang w:val="fr-FR"/>
        </w:rPr>
        <w:t>intérieur</w:t>
      </w:r>
      <w:r w:rsidR="004B5905">
        <w:rPr>
          <w:rFonts w:eastAsia="Calibri"/>
          <w:sz w:val="22"/>
          <w:szCs w:val="22"/>
          <w:lang w:val="fr-FR"/>
        </w:rPr>
        <w:t xml:space="preserve"> de </w:t>
      </w:r>
      <w:r w:rsidR="00AF699C">
        <w:rPr>
          <w:rFonts w:eastAsia="Calibri"/>
          <w:sz w:val="22"/>
          <w:szCs w:val="22"/>
          <w:lang w:val="fr-FR"/>
        </w:rPr>
        <w:t>la zone</w:t>
      </w:r>
      <w:r w:rsidR="004B5905">
        <w:rPr>
          <w:rFonts w:eastAsia="Calibri"/>
          <w:sz w:val="22"/>
          <w:szCs w:val="22"/>
          <w:lang w:val="fr-FR"/>
        </w:rPr>
        <w:t xml:space="preserve"> économique exclusive du Kenya.</w:t>
      </w:r>
    </w:p>
    <w:p w:rsidR="00E03D26" w:rsidRPr="004B5905" w:rsidRDefault="00E03D26" w:rsidP="00E03D26">
      <w:pPr>
        <w:widowControl/>
        <w:autoSpaceDE/>
        <w:autoSpaceDN/>
        <w:adjustRightInd/>
        <w:jc w:val="both"/>
        <w:rPr>
          <w:rFonts w:eastAsia="Calibri"/>
          <w:sz w:val="22"/>
          <w:szCs w:val="22"/>
          <w:lang w:val="fr-FR"/>
        </w:rPr>
      </w:pPr>
    </w:p>
    <w:p w:rsidR="00E03D26" w:rsidRPr="00AF699C" w:rsidRDefault="004B5905" w:rsidP="00F52C17">
      <w:pPr>
        <w:widowControl/>
        <w:numPr>
          <w:ilvl w:val="0"/>
          <w:numId w:val="28"/>
        </w:numPr>
        <w:autoSpaceDE/>
        <w:autoSpaceDN/>
        <w:adjustRightInd/>
        <w:ind w:left="426" w:hanging="437"/>
        <w:jc w:val="both"/>
        <w:rPr>
          <w:rFonts w:eastAsia="Calibri"/>
          <w:sz w:val="22"/>
          <w:szCs w:val="22"/>
          <w:lang w:val="fr-FR"/>
        </w:rPr>
      </w:pPr>
      <w:r w:rsidRPr="00AF699C">
        <w:rPr>
          <w:rFonts w:eastAsia="Calibri"/>
          <w:sz w:val="22"/>
          <w:szCs w:val="22"/>
          <w:lang w:val="fr-FR"/>
        </w:rPr>
        <w:t>En outre, bien que la</w:t>
      </w:r>
      <w:r w:rsidR="00E03D26" w:rsidRPr="00AF699C">
        <w:rPr>
          <w:rFonts w:eastAsia="Calibri"/>
          <w:sz w:val="22"/>
          <w:szCs w:val="22"/>
          <w:lang w:val="fr-FR"/>
        </w:rPr>
        <w:t xml:space="preserve"> WCMA </w:t>
      </w:r>
      <w:r w:rsidR="00AF699C" w:rsidRPr="00AF699C">
        <w:rPr>
          <w:rFonts w:eastAsia="Calibri"/>
          <w:sz w:val="22"/>
          <w:szCs w:val="22"/>
          <w:lang w:val="fr-FR"/>
        </w:rPr>
        <w:t xml:space="preserve">tienne compte de la CMS en étendant ses interdictions à la haute mer, </w:t>
      </w:r>
      <w:r w:rsidR="00AF699C">
        <w:rPr>
          <w:rFonts w:eastAsia="Calibri"/>
          <w:sz w:val="22"/>
          <w:szCs w:val="22"/>
          <w:lang w:val="fr-FR"/>
        </w:rPr>
        <w:t>e</w:t>
      </w:r>
      <w:r w:rsidR="00AF699C" w:rsidRPr="00AF699C">
        <w:rPr>
          <w:rFonts w:eastAsia="Calibri"/>
          <w:sz w:val="22"/>
          <w:szCs w:val="22"/>
          <w:lang w:val="fr-FR"/>
        </w:rPr>
        <w:t xml:space="preserve">lle ne définit pas le terme </w:t>
      </w:r>
      <w:r w:rsidR="00AF699C">
        <w:rPr>
          <w:rFonts w:eastAsia="Calibri"/>
          <w:sz w:val="22"/>
          <w:szCs w:val="22"/>
          <w:lang w:val="fr-FR"/>
        </w:rPr>
        <w:t>« </w:t>
      </w:r>
      <w:r w:rsidR="00AF699C" w:rsidRPr="00AF699C">
        <w:rPr>
          <w:rFonts w:eastAsia="Calibri"/>
          <w:sz w:val="22"/>
          <w:szCs w:val="22"/>
          <w:lang w:val="fr-FR"/>
        </w:rPr>
        <w:t>personne</w:t>
      </w:r>
      <w:r w:rsidR="00AF699C">
        <w:rPr>
          <w:rFonts w:eastAsia="Calibri"/>
          <w:sz w:val="22"/>
          <w:szCs w:val="22"/>
          <w:lang w:val="fr-FR"/>
        </w:rPr>
        <w:t> »</w:t>
      </w:r>
      <w:r w:rsidR="00AF699C" w:rsidRPr="00AF699C">
        <w:rPr>
          <w:rFonts w:eastAsia="Calibri"/>
          <w:sz w:val="22"/>
          <w:szCs w:val="22"/>
          <w:lang w:val="fr-FR"/>
        </w:rPr>
        <w:t xml:space="preserve">. </w:t>
      </w:r>
      <w:r w:rsidR="00AF699C">
        <w:rPr>
          <w:rFonts w:eastAsia="Calibri"/>
          <w:sz w:val="22"/>
          <w:szCs w:val="22"/>
          <w:lang w:val="fr-FR"/>
        </w:rPr>
        <w:t>Il s’ensuit qu’il n’est pas clair si l’interdiction des pr</w:t>
      </w:r>
      <w:r w:rsidR="003A25E4">
        <w:rPr>
          <w:rFonts w:eastAsia="Calibri"/>
          <w:sz w:val="22"/>
          <w:szCs w:val="22"/>
          <w:lang w:val="fr-FR"/>
        </w:rPr>
        <w:t>élèvements</w:t>
      </w:r>
      <w:r w:rsidR="00AF699C">
        <w:rPr>
          <w:rFonts w:eastAsia="Calibri"/>
          <w:sz w:val="22"/>
          <w:szCs w:val="22"/>
          <w:lang w:val="fr-FR"/>
        </w:rPr>
        <w:t xml:space="preserve"> se réfère </w:t>
      </w:r>
      <w:r w:rsidR="00386413">
        <w:rPr>
          <w:rFonts w:eastAsia="Calibri"/>
          <w:sz w:val="22"/>
          <w:szCs w:val="22"/>
          <w:lang w:val="fr-FR"/>
        </w:rPr>
        <w:t>aux</w:t>
      </w:r>
      <w:r w:rsidR="00AF699C">
        <w:rPr>
          <w:rFonts w:eastAsia="Calibri"/>
          <w:sz w:val="22"/>
          <w:szCs w:val="22"/>
          <w:lang w:val="fr-FR"/>
        </w:rPr>
        <w:t xml:space="preserve"> individus ou </w:t>
      </w:r>
      <w:r w:rsidR="00386413">
        <w:rPr>
          <w:rFonts w:eastAsia="Calibri"/>
          <w:sz w:val="22"/>
          <w:szCs w:val="22"/>
          <w:lang w:val="fr-FR"/>
        </w:rPr>
        <w:t>aux</w:t>
      </w:r>
      <w:r w:rsidR="00AF699C">
        <w:rPr>
          <w:rFonts w:eastAsia="Calibri"/>
          <w:sz w:val="22"/>
          <w:szCs w:val="22"/>
          <w:lang w:val="fr-FR"/>
        </w:rPr>
        <w:t xml:space="preserve"> navires battant pavillon kényan</w:t>
      </w:r>
      <w:r w:rsidR="00E03D26" w:rsidRPr="00AF699C">
        <w:rPr>
          <w:rFonts w:eastAsia="Calibri"/>
          <w:sz w:val="22"/>
          <w:szCs w:val="22"/>
          <w:lang w:val="fr-FR"/>
        </w:rPr>
        <w:t>.</w:t>
      </w:r>
    </w:p>
    <w:p w:rsidR="00E03D26" w:rsidRPr="00AF699C" w:rsidRDefault="00E03D26" w:rsidP="00E03D26">
      <w:pPr>
        <w:widowControl/>
        <w:autoSpaceDE/>
        <w:autoSpaceDN/>
        <w:adjustRightInd/>
        <w:jc w:val="both"/>
        <w:rPr>
          <w:rFonts w:eastAsia="Calibri"/>
          <w:sz w:val="22"/>
          <w:szCs w:val="22"/>
          <w:lang w:val="fr-FR"/>
        </w:rPr>
      </w:pPr>
    </w:p>
    <w:p w:rsidR="00E03D26" w:rsidRPr="003B3488" w:rsidRDefault="00AF699C" w:rsidP="00F52C17">
      <w:pPr>
        <w:widowControl/>
        <w:numPr>
          <w:ilvl w:val="0"/>
          <w:numId w:val="28"/>
        </w:numPr>
        <w:autoSpaceDE/>
        <w:autoSpaceDN/>
        <w:adjustRightInd/>
        <w:ind w:left="426" w:hanging="437"/>
        <w:jc w:val="both"/>
        <w:rPr>
          <w:rFonts w:eastAsia="Calibri"/>
          <w:sz w:val="22"/>
          <w:szCs w:val="22"/>
          <w:lang w:val="fr-FR"/>
        </w:rPr>
      </w:pPr>
      <w:r w:rsidRPr="003B3488">
        <w:rPr>
          <w:rFonts w:eastAsia="Calibri"/>
          <w:sz w:val="22"/>
          <w:szCs w:val="22"/>
          <w:lang w:val="fr-FR"/>
        </w:rPr>
        <w:t>La</w:t>
      </w:r>
      <w:r w:rsidR="00E03D26" w:rsidRPr="003B3488">
        <w:rPr>
          <w:rFonts w:eastAsia="Calibri"/>
          <w:sz w:val="22"/>
          <w:szCs w:val="22"/>
          <w:lang w:val="fr-FR"/>
        </w:rPr>
        <w:t xml:space="preserve"> WCMA </w:t>
      </w:r>
      <w:r w:rsidR="00386413">
        <w:rPr>
          <w:rFonts w:eastAsia="Calibri"/>
          <w:sz w:val="22"/>
          <w:szCs w:val="22"/>
          <w:lang w:val="fr-FR"/>
        </w:rPr>
        <w:t>ne prévoit pas</w:t>
      </w:r>
      <w:r w:rsidR="00CD30FD" w:rsidRPr="003B3488">
        <w:rPr>
          <w:rFonts w:eastAsia="Calibri"/>
          <w:sz w:val="22"/>
          <w:szCs w:val="22"/>
          <w:lang w:val="fr-FR"/>
        </w:rPr>
        <w:t xml:space="preserve"> d</w:t>
      </w:r>
      <w:r w:rsidR="00386413">
        <w:rPr>
          <w:rFonts w:eastAsia="Calibri"/>
          <w:sz w:val="22"/>
          <w:szCs w:val="22"/>
          <w:lang w:val="fr-FR"/>
        </w:rPr>
        <w:t>e dérogations à</w:t>
      </w:r>
      <w:r w:rsidR="00CD30FD" w:rsidRPr="003B3488">
        <w:rPr>
          <w:rFonts w:eastAsia="Calibri"/>
          <w:sz w:val="22"/>
          <w:szCs w:val="22"/>
          <w:lang w:val="fr-FR"/>
        </w:rPr>
        <w:t xml:space="preserve"> l’interdiction d</w:t>
      </w:r>
      <w:r w:rsidR="00386413">
        <w:rPr>
          <w:rFonts w:eastAsia="Calibri"/>
          <w:sz w:val="22"/>
          <w:szCs w:val="22"/>
          <w:lang w:val="fr-FR"/>
        </w:rPr>
        <w:t>u</w:t>
      </w:r>
      <w:r w:rsidR="00CD30FD" w:rsidRPr="003B3488">
        <w:rPr>
          <w:rFonts w:eastAsia="Calibri"/>
          <w:sz w:val="22"/>
          <w:szCs w:val="22"/>
          <w:lang w:val="fr-FR"/>
        </w:rPr>
        <w:t xml:space="preserve"> </w:t>
      </w:r>
      <w:r w:rsidR="00386413">
        <w:rPr>
          <w:rFonts w:eastAsia="Calibri"/>
          <w:sz w:val="22"/>
          <w:szCs w:val="22"/>
          <w:lang w:val="fr-FR"/>
        </w:rPr>
        <w:t>« prélèvement »</w:t>
      </w:r>
      <w:r w:rsidR="00E03D26" w:rsidRPr="00E03D26">
        <w:rPr>
          <w:rFonts w:eastAsia="Calibri"/>
          <w:sz w:val="22"/>
          <w:szCs w:val="22"/>
          <w:vertAlign w:val="superscript"/>
        </w:rPr>
        <w:footnoteReference w:id="103"/>
      </w:r>
      <w:r w:rsidR="00E03D26" w:rsidRPr="003B3488">
        <w:rPr>
          <w:rFonts w:eastAsia="Calibri"/>
          <w:sz w:val="22"/>
          <w:szCs w:val="22"/>
          <w:lang w:val="fr-FR"/>
        </w:rPr>
        <w:t xml:space="preserve"> </w:t>
      </w:r>
      <w:r w:rsidR="003B3488">
        <w:rPr>
          <w:rFonts w:eastAsia="Calibri"/>
          <w:sz w:val="22"/>
          <w:szCs w:val="22"/>
          <w:lang w:val="fr-FR"/>
        </w:rPr>
        <w:t>y compris d’animaux vivants</w:t>
      </w:r>
      <w:r w:rsidR="00E03D26" w:rsidRPr="00E03D26">
        <w:rPr>
          <w:rFonts w:eastAsia="Calibri"/>
          <w:sz w:val="22"/>
          <w:szCs w:val="22"/>
          <w:vertAlign w:val="superscript"/>
        </w:rPr>
        <w:footnoteReference w:id="104"/>
      </w:r>
      <w:r w:rsidR="003B3488">
        <w:rPr>
          <w:rFonts w:eastAsia="Calibri"/>
          <w:sz w:val="22"/>
          <w:szCs w:val="22"/>
          <w:lang w:val="fr-FR"/>
        </w:rPr>
        <w:t>.</w:t>
      </w:r>
      <w:r w:rsidR="00E03D26" w:rsidRPr="003B3488">
        <w:rPr>
          <w:rFonts w:eastAsia="Calibri"/>
          <w:sz w:val="22"/>
          <w:szCs w:val="22"/>
          <w:lang w:val="fr-FR"/>
        </w:rPr>
        <w:t xml:space="preserve"> </w:t>
      </w:r>
      <w:r w:rsidR="003B3488" w:rsidRPr="003B3488">
        <w:rPr>
          <w:rFonts w:eastAsia="Calibri"/>
          <w:sz w:val="22"/>
          <w:szCs w:val="22"/>
          <w:lang w:val="fr-FR"/>
        </w:rPr>
        <w:t>Les conditions néces</w:t>
      </w:r>
      <w:r w:rsidR="003B3488">
        <w:rPr>
          <w:rFonts w:eastAsia="Calibri"/>
          <w:sz w:val="22"/>
          <w:szCs w:val="22"/>
          <w:lang w:val="fr-FR"/>
        </w:rPr>
        <w:t>s</w:t>
      </w:r>
      <w:r w:rsidR="003B3488" w:rsidRPr="003B3488">
        <w:rPr>
          <w:rFonts w:eastAsia="Calibri"/>
          <w:sz w:val="22"/>
          <w:szCs w:val="22"/>
          <w:lang w:val="fr-FR"/>
        </w:rPr>
        <w:t>aires pour permettre l</w:t>
      </w:r>
      <w:r w:rsidR="00386413">
        <w:rPr>
          <w:rFonts w:eastAsia="Calibri"/>
          <w:sz w:val="22"/>
          <w:szCs w:val="22"/>
          <w:lang w:val="fr-FR"/>
        </w:rPr>
        <w:t xml:space="preserve">e prélèvement </w:t>
      </w:r>
      <w:r w:rsidR="003B3488" w:rsidRPr="003B3488">
        <w:rPr>
          <w:rFonts w:eastAsia="Calibri"/>
          <w:sz w:val="22"/>
          <w:szCs w:val="22"/>
          <w:lang w:val="fr-FR"/>
        </w:rPr>
        <w:t>d’un animal vivant doivent être c</w:t>
      </w:r>
      <w:r w:rsidR="003B3488">
        <w:rPr>
          <w:rFonts w:eastAsia="Calibri"/>
          <w:sz w:val="22"/>
          <w:szCs w:val="22"/>
          <w:lang w:val="fr-FR"/>
        </w:rPr>
        <w:t>o</w:t>
      </w:r>
      <w:r w:rsidR="003B3488" w:rsidRPr="003B3488">
        <w:rPr>
          <w:rFonts w:eastAsia="Calibri"/>
          <w:sz w:val="22"/>
          <w:szCs w:val="22"/>
          <w:lang w:val="fr-FR"/>
        </w:rPr>
        <w:t>nformes aux dispositions d</w:t>
      </w:r>
      <w:r w:rsidR="002A5718">
        <w:rPr>
          <w:rFonts w:eastAsia="Calibri"/>
          <w:sz w:val="22"/>
          <w:szCs w:val="22"/>
          <w:lang w:val="fr-FR"/>
        </w:rPr>
        <w:t xml:space="preserve">u </w:t>
      </w:r>
      <w:r w:rsidR="00691E5D">
        <w:rPr>
          <w:rFonts w:eastAsia="Calibri"/>
          <w:sz w:val="22"/>
          <w:szCs w:val="22"/>
          <w:lang w:val="fr-FR"/>
        </w:rPr>
        <w:t>Schedule</w:t>
      </w:r>
      <w:r w:rsidR="002A5718">
        <w:rPr>
          <w:rFonts w:eastAsia="Calibri"/>
          <w:sz w:val="22"/>
          <w:szCs w:val="22"/>
          <w:lang w:val="fr-FR"/>
        </w:rPr>
        <w:t xml:space="preserve"> </w:t>
      </w:r>
      <w:r w:rsidR="00386413">
        <w:rPr>
          <w:rFonts w:eastAsia="Calibri"/>
          <w:sz w:val="22"/>
          <w:szCs w:val="22"/>
          <w:lang w:val="fr-FR"/>
        </w:rPr>
        <w:t>Huit</w:t>
      </w:r>
      <w:r w:rsidR="00E03D26" w:rsidRPr="00E03D26">
        <w:rPr>
          <w:rFonts w:eastAsia="Calibri"/>
          <w:sz w:val="22"/>
          <w:szCs w:val="22"/>
          <w:vertAlign w:val="superscript"/>
        </w:rPr>
        <w:footnoteReference w:id="105"/>
      </w:r>
      <w:r w:rsidR="00E03D26" w:rsidRPr="003B3488">
        <w:rPr>
          <w:rFonts w:eastAsia="Calibri"/>
          <w:sz w:val="22"/>
          <w:szCs w:val="22"/>
          <w:lang w:val="fr-FR"/>
        </w:rPr>
        <w:t xml:space="preserve"> </w:t>
      </w:r>
      <w:r w:rsidR="003B3488">
        <w:rPr>
          <w:rFonts w:eastAsia="Calibri"/>
          <w:sz w:val="22"/>
          <w:szCs w:val="22"/>
          <w:lang w:val="fr-FR"/>
        </w:rPr>
        <w:t>et ces dispositions ne semblent pas concerner les espèces marines ; une exception peut être faite, par exemple, pour les animaux vivants dans les opérations d’exploitation de gibier</w:t>
      </w:r>
      <w:r w:rsidR="00E03D26" w:rsidRPr="00E03D26">
        <w:rPr>
          <w:rFonts w:eastAsia="Calibri"/>
          <w:sz w:val="22"/>
          <w:szCs w:val="22"/>
          <w:vertAlign w:val="superscript"/>
        </w:rPr>
        <w:footnoteReference w:id="106"/>
      </w:r>
      <w:r w:rsidR="003B3488">
        <w:rPr>
          <w:rFonts w:eastAsia="Calibri"/>
          <w:sz w:val="22"/>
          <w:szCs w:val="22"/>
          <w:lang w:val="fr-FR"/>
        </w:rPr>
        <w:t xml:space="preserve">. </w:t>
      </w:r>
      <w:r w:rsidR="003B3488" w:rsidRPr="003B3488">
        <w:rPr>
          <w:rFonts w:eastAsia="Calibri"/>
          <w:sz w:val="22"/>
          <w:szCs w:val="22"/>
          <w:lang w:val="fr-FR"/>
        </w:rPr>
        <w:t xml:space="preserve">On pourrait donc </w:t>
      </w:r>
      <w:r w:rsidR="00386413">
        <w:rPr>
          <w:rFonts w:eastAsia="Calibri"/>
          <w:sz w:val="22"/>
          <w:szCs w:val="22"/>
          <w:lang w:val="fr-FR"/>
        </w:rPr>
        <w:t>soutenir</w:t>
      </w:r>
      <w:r w:rsidR="003B3488" w:rsidRPr="003B3488">
        <w:rPr>
          <w:rFonts w:eastAsia="Calibri"/>
          <w:sz w:val="22"/>
          <w:szCs w:val="22"/>
          <w:lang w:val="fr-FR"/>
        </w:rPr>
        <w:t xml:space="preserve"> que la capture de cétacés vivants </w:t>
      </w:r>
      <w:r w:rsidR="002A5718">
        <w:rPr>
          <w:rFonts w:eastAsia="Calibri"/>
          <w:sz w:val="22"/>
          <w:szCs w:val="22"/>
          <w:lang w:val="fr-FR"/>
        </w:rPr>
        <w:t>est interdite car elle ne découlerait pas d’une opération d’exploitation de gibier.</w:t>
      </w:r>
    </w:p>
    <w:p w:rsidR="00E03D26" w:rsidRPr="003B3488" w:rsidRDefault="00E03D26" w:rsidP="00E03D26">
      <w:pPr>
        <w:widowControl/>
        <w:autoSpaceDE/>
        <w:autoSpaceDN/>
        <w:adjustRightInd/>
        <w:jc w:val="both"/>
        <w:rPr>
          <w:rFonts w:eastAsia="Calibri"/>
          <w:sz w:val="22"/>
          <w:szCs w:val="22"/>
          <w:lang w:val="fr-FR"/>
        </w:rPr>
      </w:pPr>
    </w:p>
    <w:p w:rsidR="00E03D26" w:rsidRPr="00F61DF1" w:rsidRDefault="002A5718" w:rsidP="00F52C17">
      <w:pPr>
        <w:widowControl/>
        <w:numPr>
          <w:ilvl w:val="0"/>
          <w:numId w:val="28"/>
        </w:numPr>
        <w:autoSpaceDE/>
        <w:autoSpaceDN/>
        <w:adjustRightInd/>
        <w:ind w:left="426" w:hanging="437"/>
        <w:jc w:val="both"/>
        <w:rPr>
          <w:rFonts w:eastAsia="Calibri"/>
          <w:sz w:val="22"/>
          <w:szCs w:val="22"/>
          <w:lang w:val="fr-FR"/>
        </w:rPr>
      </w:pPr>
      <w:r w:rsidRPr="00E20AFB">
        <w:rPr>
          <w:rFonts w:eastAsia="Calibri"/>
          <w:sz w:val="22"/>
          <w:szCs w:val="22"/>
          <w:lang w:val="fr-FR"/>
        </w:rPr>
        <w:t>La</w:t>
      </w:r>
      <w:r w:rsidR="00E03D26" w:rsidRPr="00E20AFB">
        <w:rPr>
          <w:rFonts w:eastAsia="Calibri"/>
          <w:sz w:val="22"/>
          <w:szCs w:val="22"/>
          <w:lang w:val="fr-FR"/>
        </w:rPr>
        <w:t xml:space="preserve"> WCMA, </w:t>
      </w:r>
      <w:r w:rsidRPr="00E20AFB">
        <w:rPr>
          <w:rFonts w:eastAsia="Calibri"/>
          <w:sz w:val="22"/>
          <w:szCs w:val="22"/>
          <w:lang w:val="fr-FR"/>
        </w:rPr>
        <w:t>au paragraphe 48, interdit également</w:t>
      </w:r>
      <w:r w:rsidR="00E20AFB" w:rsidRPr="00E20AFB">
        <w:rPr>
          <w:rFonts w:eastAsia="Calibri"/>
          <w:sz w:val="22"/>
          <w:szCs w:val="22"/>
          <w:lang w:val="fr-FR"/>
        </w:rPr>
        <w:t xml:space="preserve"> à </w:t>
      </w:r>
      <w:r w:rsidR="00386413">
        <w:rPr>
          <w:rFonts w:eastAsia="Calibri"/>
          <w:sz w:val="22"/>
          <w:szCs w:val="22"/>
          <w:lang w:val="fr-FR"/>
        </w:rPr>
        <w:t>quiconque de « </w:t>
      </w:r>
      <w:r w:rsidR="00E20AFB" w:rsidRPr="00E20AFB">
        <w:rPr>
          <w:rFonts w:eastAsia="Calibri"/>
          <w:sz w:val="22"/>
          <w:szCs w:val="22"/>
          <w:lang w:val="fr-FR"/>
        </w:rPr>
        <w:t xml:space="preserve">mener </w:t>
      </w:r>
      <w:r w:rsidR="00386413">
        <w:rPr>
          <w:rFonts w:eastAsia="Calibri"/>
          <w:sz w:val="22"/>
          <w:szCs w:val="22"/>
          <w:lang w:val="fr-FR"/>
        </w:rPr>
        <w:t>des</w:t>
      </w:r>
      <w:r w:rsidR="00E20AFB" w:rsidRPr="00E20AFB">
        <w:rPr>
          <w:rFonts w:eastAsia="Calibri"/>
          <w:sz w:val="22"/>
          <w:szCs w:val="22"/>
          <w:lang w:val="fr-FR"/>
        </w:rPr>
        <w:t xml:space="preserve"> activité</w:t>
      </w:r>
      <w:r w:rsidR="00386413">
        <w:rPr>
          <w:rFonts w:eastAsia="Calibri"/>
          <w:sz w:val="22"/>
          <w:szCs w:val="22"/>
          <w:lang w:val="fr-FR"/>
        </w:rPr>
        <w:t>s</w:t>
      </w:r>
      <w:r w:rsidR="00E20AFB">
        <w:rPr>
          <w:rFonts w:eastAsia="Calibri"/>
          <w:sz w:val="22"/>
          <w:szCs w:val="22"/>
          <w:lang w:val="fr-FR"/>
        </w:rPr>
        <w:t xml:space="preserve"> </w:t>
      </w:r>
      <w:r w:rsidR="00691E5D">
        <w:rPr>
          <w:rFonts w:eastAsia="Calibri"/>
          <w:sz w:val="22"/>
          <w:szCs w:val="22"/>
          <w:lang w:val="fr-FR"/>
        </w:rPr>
        <w:t>touchant</w:t>
      </w:r>
      <w:r w:rsidR="00E20AFB">
        <w:rPr>
          <w:rFonts w:eastAsia="Calibri"/>
          <w:sz w:val="22"/>
          <w:szCs w:val="22"/>
          <w:lang w:val="fr-FR"/>
        </w:rPr>
        <w:t xml:space="preserve"> un spécimen d’une espèce inscrite » sans un permis</w:t>
      </w:r>
      <w:r w:rsidR="00E03D26" w:rsidRPr="00E03D26">
        <w:rPr>
          <w:rFonts w:eastAsia="Calibri"/>
          <w:sz w:val="22"/>
          <w:szCs w:val="22"/>
          <w:vertAlign w:val="superscript"/>
        </w:rPr>
        <w:footnoteReference w:id="107"/>
      </w:r>
      <w:r w:rsidR="00E20AFB">
        <w:rPr>
          <w:rFonts w:eastAsia="Calibri"/>
          <w:sz w:val="22"/>
          <w:szCs w:val="22"/>
          <w:lang w:val="fr-FR"/>
        </w:rPr>
        <w:t xml:space="preserve">. Là encore, la </w:t>
      </w:r>
      <w:r w:rsidR="00E03D26" w:rsidRPr="00E20AFB">
        <w:rPr>
          <w:rFonts w:eastAsia="Calibri"/>
          <w:sz w:val="22"/>
          <w:szCs w:val="22"/>
          <w:lang w:val="fr-FR"/>
        </w:rPr>
        <w:t xml:space="preserve">WCMA </w:t>
      </w:r>
      <w:r w:rsidR="00E20AFB" w:rsidRPr="00E20AFB">
        <w:rPr>
          <w:rFonts w:eastAsia="Calibri"/>
          <w:sz w:val="22"/>
          <w:szCs w:val="22"/>
          <w:lang w:val="fr-FR"/>
        </w:rPr>
        <w:t xml:space="preserve">pose quelques problèmes d’interprétation. </w:t>
      </w:r>
      <w:r w:rsidR="00E20AFB" w:rsidRPr="00420D1A">
        <w:rPr>
          <w:rFonts w:eastAsia="Calibri"/>
          <w:sz w:val="22"/>
          <w:szCs w:val="22"/>
          <w:lang w:val="fr-FR"/>
        </w:rPr>
        <w:t>L</w:t>
      </w:r>
      <w:r w:rsidR="00386413">
        <w:rPr>
          <w:rFonts w:eastAsia="Calibri"/>
          <w:sz w:val="22"/>
          <w:szCs w:val="22"/>
          <w:lang w:val="fr-FR"/>
        </w:rPr>
        <w:t>’expression</w:t>
      </w:r>
      <w:r w:rsidR="00E03D26" w:rsidRPr="00420D1A">
        <w:rPr>
          <w:rFonts w:eastAsia="Calibri"/>
          <w:sz w:val="22"/>
          <w:szCs w:val="22"/>
          <w:lang w:val="fr-FR"/>
        </w:rPr>
        <w:t xml:space="preserve"> </w:t>
      </w:r>
      <w:r w:rsidR="00386413">
        <w:rPr>
          <w:rFonts w:eastAsia="Calibri"/>
          <w:sz w:val="22"/>
          <w:szCs w:val="22"/>
          <w:lang w:val="fr-FR"/>
        </w:rPr>
        <w:t>« </w:t>
      </w:r>
      <w:r w:rsidR="00E03D26" w:rsidRPr="00420D1A">
        <w:rPr>
          <w:rFonts w:eastAsia="Calibri"/>
          <w:sz w:val="22"/>
          <w:szCs w:val="22"/>
          <w:lang w:val="fr-FR"/>
        </w:rPr>
        <w:t>l</w:t>
      </w:r>
      <w:r w:rsidR="00E20AFB" w:rsidRPr="00420D1A">
        <w:rPr>
          <w:rFonts w:eastAsia="Calibri"/>
          <w:sz w:val="22"/>
          <w:szCs w:val="22"/>
          <w:lang w:val="fr-FR"/>
        </w:rPr>
        <w:t>es</w:t>
      </w:r>
      <w:r w:rsidR="00420D1A">
        <w:rPr>
          <w:rFonts w:eastAsia="Calibri"/>
          <w:sz w:val="22"/>
          <w:szCs w:val="22"/>
          <w:lang w:val="fr-FR"/>
        </w:rPr>
        <w:t xml:space="preserve"> es</w:t>
      </w:r>
      <w:r w:rsidR="00E20AFB" w:rsidRPr="00420D1A">
        <w:rPr>
          <w:rFonts w:eastAsia="Calibri"/>
          <w:sz w:val="22"/>
          <w:szCs w:val="22"/>
          <w:lang w:val="fr-FR"/>
        </w:rPr>
        <w:t>pèces inscrites</w:t>
      </w:r>
      <w:r w:rsidR="00386413">
        <w:rPr>
          <w:rFonts w:eastAsia="Calibri"/>
          <w:sz w:val="22"/>
          <w:szCs w:val="22"/>
          <w:lang w:val="fr-FR"/>
        </w:rPr>
        <w:t> »</w:t>
      </w:r>
      <w:r w:rsidR="00E20AFB" w:rsidRPr="00420D1A">
        <w:rPr>
          <w:rFonts w:eastAsia="Calibri"/>
          <w:sz w:val="22"/>
          <w:szCs w:val="22"/>
          <w:lang w:val="fr-FR"/>
        </w:rPr>
        <w:t xml:space="preserve"> n’est pas dé</w:t>
      </w:r>
      <w:r w:rsidR="00420D1A">
        <w:rPr>
          <w:rFonts w:eastAsia="Calibri"/>
          <w:sz w:val="22"/>
          <w:szCs w:val="22"/>
          <w:lang w:val="fr-FR"/>
        </w:rPr>
        <w:t>f</w:t>
      </w:r>
      <w:r w:rsidR="00E20AFB" w:rsidRPr="00420D1A">
        <w:rPr>
          <w:rFonts w:eastAsia="Calibri"/>
          <w:sz w:val="22"/>
          <w:szCs w:val="22"/>
          <w:lang w:val="fr-FR"/>
        </w:rPr>
        <w:t>inie, mais le paragraphe 47 se rapport</w:t>
      </w:r>
      <w:r w:rsidR="00420D1A">
        <w:rPr>
          <w:rFonts w:eastAsia="Calibri"/>
          <w:sz w:val="22"/>
          <w:szCs w:val="22"/>
          <w:lang w:val="fr-FR"/>
        </w:rPr>
        <w:t>e</w:t>
      </w:r>
      <w:r w:rsidR="00E20AFB" w:rsidRPr="00420D1A">
        <w:rPr>
          <w:rFonts w:eastAsia="Calibri"/>
          <w:sz w:val="22"/>
          <w:szCs w:val="22"/>
          <w:lang w:val="fr-FR"/>
        </w:rPr>
        <w:t xml:space="preserve"> aux espèces sauvages</w:t>
      </w:r>
      <w:r w:rsidR="00420D1A" w:rsidRPr="00420D1A">
        <w:rPr>
          <w:rFonts w:eastAsia="Calibri"/>
          <w:sz w:val="22"/>
          <w:szCs w:val="22"/>
          <w:lang w:val="fr-FR"/>
        </w:rPr>
        <w:t xml:space="preserve"> mentionnées da</w:t>
      </w:r>
      <w:r w:rsidR="00420D1A">
        <w:rPr>
          <w:rFonts w:eastAsia="Calibri"/>
          <w:sz w:val="22"/>
          <w:szCs w:val="22"/>
          <w:lang w:val="fr-FR"/>
        </w:rPr>
        <w:t>ns le</w:t>
      </w:r>
      <w:r w:rsidR="00420D1A" w:rsidRPr="00420D1A">
        <w:rPr>
          <w:rFonts w:eastAsia="Calibri"/>
          <w:sz w:val="22"/>
          <w:szCs w:val="22"/>
          <w:lang w:val="fr-FR"/>
        </w:rPr>
        <w:t xml:space="preserve"> </w:t>
      </w:r>
      <w:r w:rsidR="00691E5D">
        <w:rPr>
          <w:rFonts w:eastAsia="Calibri"/>
          <w:sz w:val="22"/>
          <w:szCs w:val="22"/>
          <w:lang w:val="fr-FR"/>
        </w:rPr>
        <w:t>Schedule</w:t>
      </w:r>
      <w:r w:rsidR="00420D1A" w:rsidRPr="00420D1A">
        <w:rPr>
          <w:rFonts w:eastAsia="Calibri"/>
          <w:sz w:val="22"/>
          <w:szCs w:val="22"/>
          <w:lang w:val="fr-FR"/>
        </w:rPr>
        <w:t xml:space="preserve"> Six comme suit </w:t>
      </w:r>
      <w:r w:rsidR="00420D1A">
        <w:rPr>
          <w:rFonts w:eastAsia="Calibri"/>
          <w:sz w:val="22"/>
          <w:szCs w:val="22"/>
          <w:lang w:val="fr-FR"/>
        </w:rPr>
        <w:t>« </w:t>
      </w:r>
      <w:r w:rsidR="00386413">
        <w:rPr>
          <w:rFonts w:eastAsia="Calibri"/>
          <w:sz w:val="22"/>
          <w:szCs w:val="22"/>
          <w:lang w:val="fr-FR"/>
        </w:rPr>
        <w:t>gravement menacées d’extinction</w:t>
      </w:r>
      <w:r w:rsidR="00420D1A" w:rsidRPr="00420D1A">
        <w:rPr>
          <w:rFonts w:eastAsia="Calibri"/>
          <w:sz w:val="22"/>
          <w:szCs w:val="22"/>
          <w:lang w:val="fr-FR"/>
        </w:rPr>
        <w:t>, vu</w:t>
      </w:r>
      <w:r w:rsidR="00420D1A">
        <w:rPr>
          <w:rFonts w:eastAsia="Calibri"/>
          <w:sz w:val="22"/>
          <w:szCs w:val="22"/>
          <w:lang w:val="fr-FR"/>
        </w:rPr>
        <w:t>l</w:t>
      </w:r>
      <w:r w:rsidR="00420D1A" w:rsidRPr="00420D1A">
        <w:rPr>
          <w:rFonts w:eastAsia="Calibri"/>
          <w:sz w:val="22"/>
          <w:szCs w:val="22"/>
          <w:lang w:val="fr-FR"/>
        </w:rPr>
        <w:t xml:space="preserve">nérables, </w:t>
      </w:r>
      <w:r w:rsidR="00420D1A">
        <w:rPr>
          <w:rFonts w:eastAsia="Calibri"/>
          <w:sz w:val="22"/>
          <w:szCs w:val="22"/>
          <w:lang w:val="fr-FR"/>
        </w:rPr>
        <w:t xml:space="preserve">quasi </w:t>
      </w:r>
      <w:r w:rsidR="00420D1A" w:rsidRPr="00420D1A">
        <w:rPr>
          <w:rFonts w:eastAsia="Calibri"/>
          <w:sz w:val="22"/>
          <w:szCs w:val="22"/>
          <w:lang w:val="fr-FR"/>
        </w:rPr>
        <w:t>menac</w:t>
      </w:r>
      <w:r w:rsidR="00420D1A">
        <w:rPr>
          <w:rFonts w:eastAsia="Calibri"/>
          <w:sz w:val="22"/>
          <w:szCs w:val="22"/>
          <w:lang w:val="fr-FR"/>
        </w:rPr>
        <w:t>é</w:t>
      </w:r>
      <w:r w:rsidR="00420D1A" w:rsidRPr="00420D1A">
        <w:rPr>
          <w:rFonts w:eastAsia="Calibri"/>
          <w:sz w:val="22"/>
          <w:szCs w:val="22"/>
          <w:lang w:val="fr-FR"/>
        </w:rPr>
        <w:t xml:space="preserve">es </w:t>
      </w:r>
      <w:r w:rsidR="00420D1A">
        <w:rPr>
          <w:rFonts w:eastAsia="Calibri"/>
          <w:sz w:val="22"/>
          <w:szCs w:val="22"/>
          <w:lang w:val="fr-FR"/>
        </w:rPr>
        <w:t>e</w:t>
      </w:r>
      <w:r w:rsidR="00420D1A" w:rsidRPr="00420D1A">
        <w:rPr>
          <w:rFonts w:eastAsia="Calibri"/>
          <w:sz w:val="22"/>
          <w:szCs w:val="22"/>
          <w:lang w:val="fr-FR"/>
        </w:rPr>
        <w:t>t p</w:t>
      </w:r>
      <w:r w:rsidR="00420D1A">
        <w:rPr>
          <w:rFonts w:eastAsia="Calibri"/>
          <w:sz w:val="22"/>
          <w:szCs w:val="22"/>
          <w:lang w:val="fr-FR"/>
        </w:rPr>
        <w:t>rotégées »</w:t>
      </w:r>
      <w:r w:rsidR="00E03D26" w:rsidRPr="00E03D26">
        <w:rPr>
          <w:rFonts w:eastAsia="Calibri"/>
          <w:sz w:val="22"/>
          <w:szCs w:val="22"/>
          <w:vertAlign w:val="superscript"/>
        </w:rPr>
        <w:footnoteReference w:id="108"/>
      </w:r>
      <w:r w:rsidR="00420D1A">
        <w:rPr>
          <w:rFonts w:eastAsia="Calibri"/>
          <w:sz w:val="22"/>
          <w:szCs w:val="22"/>
          <w:lang w:val="fr-FR"/>
        </w:rPr>
        <w:t xml:space="preserve">. </w:t>
      </w:r>
      <w:r w:rsidR="00420D1A" w:rsidRPr="00420D1A">
        <w:rPr>
          <w:rFonts w:eastAsia="Calibri"/>
          <w:sz w:val="22"/>
          <w:szCs w:val="22"/>
          <w:lang w:val="fr-FR"/>
        </w:rPr>
        <w:t xml:space="preserve">Le </w:t>
      </w:r>
      <w:r w:rsidR="00691E5D">
        <w:rPr>
          <w:rFonts w:eastAsia="Calibri"/>
          <w:sz w:val="22"/>
          <w:szCs w:val="22"/>
          <w:lang w:val="fr-FR"/>
        </w:rPr>
        <w:t xml:space="preserve">Schedule </w:t>
      </w:r>
      <w:r w:rsidR="00420D1A" w:rsidRPr="00420D1A">
        <w:rPr>
          <w:rFonts w:eastAsia="Calibri"/>
          <w:sz w:val="22"/>
          <w:szCs w:val="22"/>
          <w:lang w:val="fr-FR"/>
        </w:rPr>
        <w:t xml:space="preserve">Six comprend aussi des espèces qui sont </w:t>
      </w:r>
      <w:r w:rsidR="00691E5D">
        <w:rPr>
          <w:rFonts w:eastAsia="Calibri"/>
          <w:sz w:val="22"/>
          <w:szCs w:val="22"/>
          <w:lang w:val="fr-FR"/>
        </w:rPr>
        <w:t>« </w:t>
      </w:r>
      <w:r w:rsidR="00420D1A" w:rsidRPr="00420D1A">
        <w:rPr>
          <w:rFonts w:eastAsia="Calibri"/>
          <w:sz w:val="22"/>
          <w:szCs w:val="22"/>
          <w:lang w:val="fr-FR"/>
        </w:rPr>
        <w:t>en danger » et « menacées »</w:t>
      </w:r>
      <w:r w:rsidR="00E03D26" w:rsidRPr="00E03D26">
        <w:rPr>
          <w:rFonts w:eastAsia="Calibri"/>
          <w:sz w:val="22"/>
          <w:szCs w:val="22"/>
          <w:vertAlign w:val="superscript"/>
        </w:rPr>
        <w:footnoteReference w:id="109"/>
      </w:r>
      <w:r w:rsidR="00420D1A" w:rsidRPr="00420D1A">
        <w:rPr>
          <w:rFonts w:eastAsia="Calibri"/>
          <w:sz w:val="22"/>
          <w:szCs w:val="22"/>
          <w:lang w:val="fr-FR"/>
        </w:rPr>
        <w:t>.</w:t>
      </w:r>
      <w:r w:rsidR="00420D1A">
        <w:rPr>
          <w:rFonts w:eastAsia="Calibri"/>
          <w:sz w:val="22"/>
          <w:szCs w:val="22"/>
          <w:lang w:val="fr-FR"/>
        </w:rPr>
        <w:t xml:space="preserve"> </w:t>
      </w:r>
      <w:r w:rsidR="00420D1A" w:rsidRPr="00420D1A">
        <w:rPr>
          <w:rFonts w:eastAsia="Calibri"/>
          <w:sz w:val="22"/>
          <w:szCs w:val="22"/>
          <w:lang w:val="fr-FR"/>
        </w:rPr>
        <w:t>La</w:t>
      </w:r>
      <w:r w:rsidR="00E03D26" w:rsidRPr="00420D1A">
        <w:rPr>
          <w:rFonts w:eastAsia="Calibri"/>
          <w:sz w:val="22"/>
          <w:szCs w:val="22"/>
          <w:lang w:val="fr-FR"/>
        </w:rPr>
        <w:t xml:space="preserve"> WCMA </w:t>
      </w:r>
      <w:r w:rsidR="00386413">
        <w:rPr>
          <w:rFonts w:eastAsia="Calibri"/>
          <w:sz w:val="22"/>
          <w:szCs w:val="22"/>
          <w:lang w:val="fr-FR"/>
        </w:rPr>
        <w:t>considère</w:t>
      </w:r>
      <w:r w:rsidR="00420D1A" w:rsidRPr="00420D1A">
        <w:rPr>
          <w:rFonts w:eastAsia="Calibri"/>
          <w:sz w:val="22"/>
          <w:szCs w:val="22"/>
          <w:lang w:val="fr-FR"/>
        </w:rPr>
        <w:t xml:space="preserve"> les espèces </w:t>
      </w:r>
      <w:r w:rsidR="00386413">
        <w:rPr>
          <w:rFonts w:eastAsia="Calibri"/>
          <w:sz w:val="22"/>
          <w:szCs w:val="22"/>
          <w:lang w:val="fr-FR"/>
        </w:rPr>
        <w:t>« </w:t>
      </w:r>
      <w:r w:rsidR="00420D1A" w:rsidRPr="00420D1A">
        <w:rPr>
          <w:rFonts w:eastAsia="Calibri"/>
          <w:sz w:val="22"/>
          <w:szCs w:val="22"/>
          <w:lang w:val="fr-FR"/>
        </w:rPr>
        <w:t>en danger</w:t>
      </w:r>
      <w:r w:rsidR="00386413">
        <w:rPr>
          <w:rFonts w:eastAsia="Calibri"/>
          <w:sz w:val="22"/>
          <w:szCs w:val="22"/>
          <w:lang w:val="fr-FR"/>
        </w:rPr>
        <w:t> »</w:t>
      </w:r>
      <w:r w:rsidR="00420D1A" w:rsidRPr="00420D1A">
        <w:rPr>
          <w:rFonts w:eastAsia="Calibri"/>
          <w:sz w:val="22"/>
          <w:szCs w:val="22"/>
          <w:lang w:val="fr-FR"/>
        </w:rPr>
        <w:t xml:space="preserve"> et </w:t>
      </w:r>
      <w:r w:rsidR="00386413">
        <w:rPr>
          <w:rFonts w:eastAsia="Calibri"/>
          <w:sz w:val="22"/>
          <w:szCs w:val="22"/>
          <w:lang w:val="fr-FR"/>
        </w:rPr>
        <w:t>« </w:t>
      </w:r>
      <w:r w:rsidR="00420D1A" w:rsidRPr="00420D1A">
        <w:rPr>
          <w:rFonts w:eastAsia="Calibri"/>
          <w:sz w:val="22"/>
          <w:szCs w:val="22"/>
          <w:lang w:val="fr-FR"/>
        </w:rPr>
        <w:t>menac</w:t>
      </w:r>
      <w:r w:rsidR="00386413">
        <w:rPr>
          <w:rFonts w:eastAsia="Calibri"/>
          <w:sz w:val="22"/>
          <w:szCs w:val="22"/>
          <w:lang w:val="fr-FR"/>
        </w:rPr>
        <w:t>é</w:t>
      </w:r>
      <w:r w:rsidR="00420D1A" w:rsidRPr="00420D1A">
        <w:rPr>
          <w:rFonts w:eastAsia="Calibri"/>
          <w:sz w:val="22"/>
          <w:szCs w:val="22"/>
          <w:lang w:val="fr-FR"/>
        </w:rPr>
        <w:t>es</w:t>
      </w:r>
      <w:r w:rsidR="00386413">
        <w:rPr>
          <w:rFonts w:eastAsia="Calibri"/>
          <w:sz w:val="22"/>
          <w:szCs w:val="22"/>
          <w:lang w:val="fr-FR"/>
        </w:rPr>
        <w:t> »</w:t>
      </w:r>
      <w:r w:rsidR="00420D1A" w:rsidRPr="00420D1A">
        <w:rPr>
          <w:rFonts w:eastAsia="Calibri"/>
          <w:sz w:val="22"/>
          <w:szCs w:val="22"/>
          <w:lang w:val="fr-FR"/>
        </w:rPr>
        <w:t xml:space="preserve"> comme celles inc</w:t>
      </w:r>
      <w:r w:rsidR="00420D1A">
        <w:rPr>
          <w:rFonts w:eastAsia="Calibri"/>
          <w:sz w:val="22"/>
          <w:szCs w:val="22"/>
          <w:lang w:val="fr-FR"/>
        </w:rPr>
        <w:t>l</w:t>
      </w:r>
      <w:r w:rsidR="00420D1A" w:rsidRPr="00420D1A">
        <w:rPr>
          <w:rFonts w:eastAsia="Calibri"/>
          <w:sz w:val="22"/>
          <w:szCs w:val="22"/>
          <w:lang w:val="fr-FR"/>
        </w:rPr>
        <w:t>uses d</w:t>
      </w:r>
      <w:r w:rsidR="00420D1A">
        <w:rPr>
          <w:rFonts w:eastAsia="Calibri"/>
          <w:sz w:val="22"/>
          <w:szCs w:val="22"/>
          <w:lang w:val="fr-FR"/>
        </w:rPr>
        <w:t>ans le</w:t>
      </w:r>
      <w:r w:rsidR="00420D1A" w:rsidRPr="00420D1A">
        <w:rPr>
          <w:rFonts w:eastAsia="Calibri"/>
          <w:sz w:val="22"/>
          <w:szCs w:val="22"/>
          <w:lang w:val="fr-FR"/>
        </w:rPr>
        <w:t xml:space="preserve"> </w:t>
      </w:r>
      <w:r w:rsidR="00386413">
        <w:rPr>
          <w:rFonts w:eastAsia="Calibri"/>
          <w:sz w:val="22"/>
          <w:szCs w:val="22"/>
          <w:lang w:val="fr-FR"/>
        </w:rPr>
        <w:t xml:space="preserve">Schedule </w:t>
      </w:r>
      <w:r w:rsidR="00420D1A" w:rsidRPr="00420D1A">
        <w:rPr>
          <w:rFonts w:eastAsia="Calibri"/>
          <w:sz w:val="22"/>
          <w:szCs w:val="22"/>
          <w:lang w:val="fr-FR"/>
        </w:rPr>
        <w:t>Quatre (</w:t>
      </w:r>
      <w:r w:rsidR="00386413">
        <w:rPr>
          <w:rFonts w:eastAsia="Calibri"/>
          <w:sz w:val="22"/>
          <w:szCs w:val="22"/>
          <w:lang w:val="fr-FR"/>
        </w:rPr>
        <w:t xml:space="preserve">et </w:t>
      </w:r>
      <w:r w:rsidR="00420D1A" w:rsidRPr="00420D1A">
        <w:rPr>
          <w:rFonts w:eastAsia="Calibri"/>
          <w:sz w:val="22"/>
          <w:szCs w:val="22"/>
          <w:lang w:val="fr-FR"/>
        </w:rPr>
        <w:t>pas le Six) ainsi que des espèce</w:t>
      </w:r>
      <w:r w:rsidR="00420D1A">
        <w:rPr>
          <w:rFonts w:eastAsia="Calibri"/>
          <w:sz w:val="22"/>
          <w:szCs w:val="22"/>
          <w:lang w:val="fr-FR"/>
        </w:rPr>
        <w:t>s incluses dans les Annexes de la CITES</w:t>
      </w:r>
      <w:r w:rsidR="00E03D26" w:rsidRPr="00E03D26">
        <w:rPr>
          <w:rFonts w:eastAsia="Calibri"/>
          <w:sz w:val="22"/>
          <w:szCs w:val="22"/>
          <w:vertAlign w:val="superscript"/>
        </w:rPr>
        <w:footnoteReference w:id="110"/>
      </w:r>
      <w:r w:rsidR="00420D1A">
        <w:rPr>
          <w:rFonts w:eastAsia="Calibri"/>
          <w:sz w:val="22"/>
          <w:szCs w:val="22"/>
          <w:lang w:val="fr-FR"/>
        </w:rPr>
        <w:t xml:space="preserve">. Le </w:t>
      </w:r>
      <w:r w:rsidR="00386413">
        <w:rPr>
          <w:rFonts w:eastAsia="Calibri"/>
          <w:sz w:val="22"/>
          <w:szCs w:val="22"/>
          <w:lang w:val="fr-FR"/>
        </w:rPr>
        <w:t>Schedule</w:t>
      </w:r>
      <w:r w:rsidR="00420D1A">
        <w:rPr>
          <w:rFonts w:eastAsia="Calibri"/>
          <w:sz w:val="22"/>
          <w:szCs w:val="22"/>
          <w:lang w:val="fr-FR"/>
        </w:rPr>
        <w:t xml:space="preserve"> Quatre, toutefois, se réfère à des dispositions pour consultation </w:t>
      </w:r>
      <w:r w:rsidR="00F61DF1">
        <w:rPr>
          <w:rFonts w:eastAsia="Calibri"/>
          <w:sz w:val="22"/>
          <w:szCs w:val="22"/>
          <w:lang w:val="fr-FR"/>
        </w:rPr>
        <w:t>publique</w:t>
      </w:r>
      <w:r w:rsidR="00420D1A">
        <w:rPr>
          <w:rFonts w:eastAsia="Calibri"/>
          <w:sz w:val="22"/>
          <w:szCs w:val="22"/>
          <w:lang w:val="fr-FR"/>
        </w:rPr>
        <w:t>.</w:t>
      </w:r>
      <w:r w:rsidR="00E03D26" w:rsidRPr="00420D1A">
        <w:rPr>
          <w:rFonts w:eastAsia="Calibri"/>
          <w:sz w:val="22"/>
          <w:szCs w:val="22"/>
          <w:lang w:val="fr-FR"/>
        </w:rPr>
        <w:t xml:space="preserve"> </w:t>
      </w:r>
      <w:r w:rsidR="00F61DF1" w:rsidRPr="00F61DF1">
        <w:rPr>
          <w:rFonts w:eastAsia="Calibri"/>
          <w:sz w:val="22"/>
          <w:szCs w:val="22"/>
          <w:lang w:val="fr-FR"/>
        </w:rPr>
        <w:t xml:space="preserve">Probablement, les définitions des espèces « en danger » et «  menacées » se réfèrent au </w:t>
      </w:r>
      <w:r w:rsidR="00386413">
        <w:rPr>
          <w:rFonts w:eastAsia="Calibri"/>
          <w:sz w:val="22"/>
          <w:szCs w:val="22"/>
          <w:lang w:val="fr-FR"/>
        </w:rPr>
        <w:t>Schedule</w:t>
      </w:r>
      <w:r w:rsidR="00F61DF1" w:rsidRPr="00F61DF1">
        <w:rPr>
          <w:rFonts w:eastAsia="Calibri"/>
          <w:sz w:val="22"/>
          <w:szCs w:val="22"/>
          <w:lang w:val="fr-FR"/>
        </w:rPr>
        <w:t xml:space="preserve"> Six. </w:t>
      </w:r>
      <w:r w:rsidR="00F61DF1">
        <w:rPr>
          <w:rFonts w:eastAsia="Calibri"/>
          <w:sz w:val="22"/>
          <w:szCs w:val="22"/>
          <w:lang w:val="fr-FR"/>
        </w:rPr>
        <w:t xml:space="preserve">Même si cela est vrai, il n’est pas clair si les espèces « en danger » et « menacées » doivent être considérées comme « espèces inscrites » </w:t>
      </w:r>
      <w:r w:rsidR="00386413">
        <w:rPr>
          <w:rFonts w:eastAsia="Calibri"/>
          <w:sz w:val="22"/>
          <w:szCs w:val="22"/>
          <w:lang w:val="fr-FR"/>
        </w:rPr>
        <w:t>visées aux</w:t>
      </w:r>
      <w:r w:rsidR="00F61DF1">
        <w:rPr>
          <w:rFonts w:eastAsia="Calibri"/>
          <w:sz w:val="22"/>
          <w:szCs w:val="22"/>
          <w:lang w:val="fr-FR"/>
        </w:rPr>
        <w:t xml:space="preserve"> paragraphes 47 et 48.</w:t>
      </w:r>
      <w:r w:rsidR="00E03D26" w:rsidRPr="00F61DF1">
        <w:rPr>
          <w:rFonts w:eastAsia="Calibri"/>
          <w:sz w:val="22"/>
          <w:szCs w:val="22"/>
          <w:lang w:val="fr-FR"/>
        </w:rPr>
        <w:t xml:space="preserve"> </w:t>
      </w:r>
    </w:p>
    <w:p w:rsidR="00E03D26" w:rsidRPr="00F61DF1" w:rsidRDefault="00E03D26" w:rsidP="00E03D26">
      <w:pPr>
        <w:widowControl/>
        <w:autoSpaceDE/>
        <w:autoSpaceDN/>
        <w:adjustRightInd/>
        <w:jc w:val="both"/>
        <w:rPr>
          <w:rFonts w:eastAsia="Calibri"/>
          <w:sz w:val="22"/>
          <w:szCs w:val="22"/>
          <w:lang w:val="fr-FR"/>
        </w:rPr>
      </w:pPr>
    </w:p>
    <w:p w:rsidR="00E03D26" w:rsidRPr="00F61DF1" w:rsidRDefault="00386413"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En supposant que</w:t>
      </w:r>
      <w:r w:rsidR="00F61DF1">
        <w:rPr>
          <w:rFonts w:eastAsia="Calibri"/>
          <w:sz w:val="22"/>
          <w:szCs w:val="22"/>
          <w:lang w:val="fr-FR"/>
        </w:rPr>
        <w:t xml:space="preserve"> toutes les espèces inscrites à la CITES sont incluses dans le </w:t>
      </w:r>
      <w:r>
        <w:rPr>
          <w:rFonts w:eastAsia="Calibri"/>
          <w:sz w:val="22"/>
          <w:szCs w:val="22"/>
          <w:lang w:val="fr-FR"/>
        </w:rPr>
        <w:t>Schedule</w:t>
      </w:r>
      <w:r w:rsidR="00F61DF1">
        <w:rPr>
          <w:rFonts w:eastAsia="Calibri"/>
          <w:sz w:val="22"/>
          <w:szCs w:val="22"/>
          <w:lang w:val="fr-FR"/>
        </w:rPr>
        <w:t xml:space="preserve"> Six, </w:t>
      </w:r>
      <w:r>
        <w:rPr>
          <w:rFonts w:eastAsia="Calibri"/>
          <w:sz w:val="22"/>
          <w:szCs w:val="22"/>
          <w:lang w:val="fr-FR"/>
        </w:rPr>
        <w:t>l</w:t>
      </w:r>
      <w:r w:rsidR="00F61DF1">
        <w:rPr>
          <w:rFonts w:eastAsia="Calibri"/>
          <w:sz w:val="22"/>
          <w:szCs w:val="22"/>
          <w:lang w:val="fr-FR"/>
        </w:rPr>
        <w:t>e Kenya peut accorder des permis pour des activités liées à ces espèces. La</w:t>
      </w:r>
      <w:r w:rsidR="00E03D26" w:rsidRPr="00F61DF1">
        <w:rPr>
          <w:rFonts w:eastAsia="Calibri"/>
          <w:sz w:val="22"/>
          <w:szCs w:val="22"/>
          <w:lang w:val="fr-FR"/>
        </w:rPr>
        <w:t xml:space="preserve"> WCMA </w:t>
      </w:r>
      <w:r w:rsidR="00F61DF1">
        <w:rPr>
          <w:rFonts w:eastAsia="Calibri"/>
          <w:sz w:val="22"/>
          <w:szCs w:val="22"/>
          <w:lang w:val="fr-FR"/>
        </w:rPr>
        <w:t>ne spécifie pas quels sont les critères; vraisemblablement ce sont les mêmes que ceux indiqués ci-dessus pour ce qui concerne la capture d’animaux vivants</w:t>
      </w:r>
      <w:r w:rsidR="00E03D26" w:rsidRPr="00E03D26">
        <w:rPr>
          <w:rFonts w:eastAsia="Calibri"/>
          <w:sz w:val="22"/>
          <w:szCs w:val="22"/>
          <w:vertAlign w:val="superscript"/>
        </w:rPr>
        <w:footnoteReference w:id="111"/>
      </w:r>
      <w:r w:rsidR="00F61DF1">
        <w:rPr>
          <w:rFonts w:eastAsia="Calibri"/>
          <w:sz w:val="22"/>
          <w:szCs w:val="22"/>
          <w:lang w:val="fr-FR"/>
        </w:rPr>
        <w:t>.</w:t>
      </w:r>
      <w:r w:rsidR="00E03D26" w:rsidRPr="00F61DF1">
        <w:rPr>
          <w:rFonts w:eastAsia="Calibri"/>
          <w:sz w:val="22"/>
          <w:szCs w:val="22"/>
          <w:lang w:val="fr-FR"/>
        </w:rPr>
        <w:t xml:space="preserve"> </w:t>
      </w:r>
    </w:p>
    <w:p w:rsidR="00E03D26" w:rsidRPr="00F61DF1" w:rsidRDefault="00E03D26" w:rsidP="00E03D26">
      <w:pPr>
        <w:widowControl/>
        <w:autoSpaceDE/>
        <w:autoSpaceDN/>
        <w:adjustRightInd/>
        <w:jc w:val="both"/>
        <w:rPr>
          <w:rFonts w:eastAsia="Calibri"/>
          <w:sz w:val="22"/>
          <w:szCs w:val="22"/>
          <w:lang w:val="fr-FR"/>
        </w:rPr>
      </w:pPr>
    </w:p>
    <w:p w:rsidR="00E03D26" w:rsidRPr="000B1188" w:rsidRDefault="00F61DF1" w:rsidP="00F52C17">
      <w:pPr>
        <w:widowControl/>
        <w:numPr>
          <w:ilvl w:val="0"/>
          <w:numId w:val="28"/>
        </w:numPr>
        <w:autoSpaceDE/>
        <w:autoSpaceDN/>
        <w:adjustRightInd/>
        <w:ind w:left="426" w:hanging="437"/>
        <w:jc w:val="both"/>
        <w:rPr>
          <w:rFonts w:eastAsia="Calibri"/>
          <w:sz w:val="22"/>
          <w:szCs w:val="22"/>
          <w:lang w:val="fr-FR"/>
        </w:rPr>
      </w:pPr>
      <w:r w:rsidRPr="00F61DF1">
        <w:rPr>
          <w:rFonts w:eastAsia="Calibri"/>
          <w:sz w:val="22"/>
          <w:szCs w:val="22"/>
          <w:lang w:val="fr-FR"/>
        </w:rPr>
        <w:t xml:space="preserve">Si toutes les </w:t>
      </w:r>
      <w:r w:rsidR="000B1188" w:rsidRPr="00F61DF1">
        <w:rPr>
          <w:rFonts w:eastAsia="Calibri"/>
          <w:sz w:val="22"/>
          <w:szCs w:val="22"/>
          <w:lang w:val="fr-FR"/>
        </w:rPr>
        <w:t>espèces</w:t>
      </w:r>
      <w:r w:rsidR="000B1188">
        <w:rPr>
          <w:rFonts w:eastAsia="Calibri"/>
          <w:sz w:val="22"/>
          <w:szCs w:val="22"/>
          <w:lang w:val="fr-FR"/>
        </w:rPr>
        <w:t xml:space="preserve"> </w:t>
      </w:r>
      <w:r w:rsidRPr="00F61DF1">
        <w:rPr>
          <w:rFonts w:eastAsia="Calibri"/>
          <w:sz w:val="22"/>
          <w:szCs w:val="22"/>
          <w:lang w:val="fr-FR"/>
        </w:rPr>
        <w:t>couvertes par la CITES ne son</w:t>
      </w:r>
      <w:r w:rsidR="000B1188">
        <w:rPr>
          <w:rFonts w:eastAsia="Calibri"/>
          <w:sz w:val="22"/>
          <w:szCs w:val="22"/>
          <w:lang w:val="fr-FR"/>
        </w:rPr>
        <w:t>t pas</w:t>
      </w:r>
      <w:r w:rsidRPr="00F61DF1">
        <w:rPr>
          <w:rFonts w:eastAsia="Calibri"/>
          <w:sz w:val="22"/>
          <w:szCs w:val="22"/>
          <w:lang w:val="fr-FR"/>
        </w:rPr>
        <w:t xml:space="preserve"> incl</w:t>
      </w:r>
      <w:r w:rsidR="000B1188">
        <w:rPr>
          <w:rFonts w:eastAsia="Calibri"/>
          <w:sz w:val="22"/>
          <w:szCs w:val="22"/>
          <w:lang w:val="fr-FR"/>
        </w:rPr>
        <w:t xml:space="preserve">uses dans le </w:t>
      </w:r>
      <w:r w:rsidR="00386413">
        <w:rPr>
          <w:rFonts w:eastAsia="Calibri"/>
          <w:sz w:val="22"/>
          <w:szCs w:val="22"/>
          <w:lang w:val="fr-FR"/>
        </w:rPr>
        <w:t>Schedule</w:t>
      </w:r>
      <w:r w:rsidR="000B1188">
        <w:rPr>
          <w:rFonts w:eastAsia="Calibri"/>
          <w:sz w:val="22"/>
          <w:szCs w:val="22"/>
          <w:lang w:val="fr-FR"/>
        </w:rPr>
        <w:t xml:space="preserve"> Six, </w:t>
      </w:r>
      <w:r w:rsidRPr="00F61DF1">
        <w:rPr>
          <w:rFonts w:eastAsia="Calibri"/>
          <w:sz w:val="22"/>
          <w:szCs w:val="22"/>
          <w:lang w:val="fr-FR"/>
        </w:rPr>
        <w:t xml:space="preserve">les </w:t>
      </w:r>
      <w:r w:rsidR="000B1188" w:rsidRPr="00F61DF1">
        <w:rPr>
          <w:rFonts w:eastAsia="Calibri"/>
          <w:sz w:val="22"/>
          <w:szCs w:val="22"/>
          <w:lang w:val="fr-FR"/>
        </w:rPr>
        <w:t>interdictions</w:t>
      </w:r>
      <w:r w:rsidRPr="00F61DF1">
        <w:rPr>
          <w:rFonts w:eastAsia="Calibri"/>
          <w:sz w:val="22"/>
          <w:szCs w:val="22"/>
          <w:lang w:val="fr-FR"/>
        </w:rPr>
        <w:t xml:space="preserve"> </w:t>
      </w:r>
      <w:r w:rsidR="000B1188" w:rsidRPr="00F61DF1">
        <w:rPr>
          <w:rFonts w:eastAsia="Calibri"/>
          <w:sz w:val="22"/>
          <w:szCs w:val="22"/>
          <w:lang w:val="fr-FR"/>
        </w:rPr>
        <w:t>concernant</w:t>
      </w:r>
      <w:r w:rsidRPr="00F61DF1">
        <w:rPr>
          <w:rFonts w:eastAsia="Calibri"/>
          <w:sz w:val="22"/>
          <w:szCs w:val="22"/>
          <w:lang w:val="fr-FR"/>
        </w:rPr>
        <w:t xml:space="preserve"> </w:t>
      </w:r>
      <w:r w:rsidR="00B81134" w:rsidRPr="00F61DF1">
        <w:rPr>
          <w:rFonts w:eastAsia="Calibri"/>
          <w:sz w:val="22"/>
          <w:szCs w:val="22"/>
          <w:lang w:val="fr-FR"/>
        </w:rPr>
        <w:t>les espèces</w:t>
      </w:r>
      <w:r w:rsidRPr="00F61DF1">
        <w:rPr>
          <w:rFonts w:eastAsia="Calibri"/>
          <w:sz w:val="22"/>
          <w:szCs w:val="22"/>
          <w:lang w:val="fr-FR"/>
        </w:rPr>
        <w:t xml:space="preserve"> figurant dans ce </w:t>
      </w:r>
      <w:r w:rsidR="00386413">
        <w:rPr>
          <w:rFonts w:eastAsia="Calibri"/>
          <w:sz w:val="22"/>
          <w:szCs w:val="22"/>
          <w:lang w:val="fr-FR"/>
        </w:rPr>
        <w:t>Schedule</w:t>
      </w:r>
      <w:r w:rsidRPr="00F61DF1">
        <w:rPr>
          <w:rFonts w:eastAsia="Calibri"/>
          <w:sz w:val="22"/>
          <w:szCs w:val="22"/>
          <w:lang w:val="fr-FR"/>
        </w:rPr>
        <w:t xml:space="preserve"> ne seront </w:t>
      </w:r>
      <w:r w:rsidR="000B1188" w:rsidRPr="00F61DF1">
        <w:rPr>
          <w:rFonts w:eastAsia="Calibri"/>
          <w:sz w:val="22"/>
          <w:szCs w:val="22"/>
          <w:lang w:val="fr-FR"/>
        </w:rPr>
        <w:t>guère</w:t>
      </w:r>
      <w:r w:rsidRPr="00F61DF1">
        <w:rPr>
          <w:rFonts w:eastAsia="Calibri"/>
          <w:sz w:val="22"/>
          <w:szCs w:val="22"/>
          <w:lang w:val="fr-FR"/>
        </w:rPr>
        <w:t xml:space="preserve"> utiles pour la majorité des cétacés couverts par la CMS du fait que </w:t>
      </w:r>
      <w:r w:rsidR="000B1188">
        <w:rPr>
          <w:rFonts w:eastAsia="Calibri"/>
          <w:sz w:val="22"/>
          <w:szCs w:val="22"/>
          <w:lang w:val="fr-FR"/>
        </w:rPr>
        <w:t>quatre</w:t>
      </w:r>
      <w:r w:rsidRPr="00F61DF1">
        <w:rPr>
          <w:rFonts w:eastAsia="Calibri"/>
          <w:sz w:val="22"/>
          <w:szCs w:val="22"/>
          <w:lang w:val="fr-FR"/>
        </w:rPr>
        <w:t xml:space="preserve"> </w:t>
      </w:r>
      <w:r w:rsidR="00B81134" w:rsidRPr="00F61DF1">
        <w:rPr>
          <w:rFonts w:eastAsia="Calibri"/>
          <w:sz w:val="22"/>
          <w:szCs w:val="22"/>
          <w:lang w:val="fr-FR"/>
        </w:rPr>
        <w:t>espè</w:t>
      </w:r>
      <w:r w:rsidR="00B81134">
        <w:rPr>
          <w:rFonts w:eastAsia="Calibri"/>
          <w:sz w:val="22"/>
          <w:szCs w:val="22"/>
          <w:lang w:val="fr-FR"/>
        </w:rPr>
        <w:t>c</w:t>
      </w:r>
      <w:r w:rsidR="00B81134" w:rsidRPr="00F61DF1">
        <w:rPr>
          <w:rFonts w:eastAsia="Calibri"/>
          <w:sz w:val="22"/>
          <w:szCs w:val="22"/>
          <w:lang w:val="fr-FR"/>
        </w:rPr>
        <w:t>es seulement</w:t>
      </w:r>
      <w:r w:rsidRPr="00F61DF1">
        <w:rPr>
          <w:rFonts w:eastAsia="Calibri"/>
          <w:sz w:val="22"/>
          <w:szCs w:val="22"/>
          <w:lang w:val="fr-FR"/>
        </w:rPr>
        <w:t xml:space="preserve"> sont incluses dans le </w:t>
      </w:r>
      <w:r w:rsidR="00386413">
        <w:rPr>
          <w:rFonts w:eastAsia="Calibri"/>
          <w:sz w:val="22"/>
          <w:szCs w:val="22"/>
          <w:lang w:val="fr-FR"/>
        </w:rPr>
        <w:t>Schedule</w:t>
      </w:r>
      <w:r w:rsidRPr="00F61DF1">
        <w:rPr>
          <w:rFonts w:eastAsia="Calibri"/>
          <w:sz w:val="22"/>
          <w:szCs w:val="22"/>
          <w:lang w:val="fr-FR"/>
        </w:rPr>
        <w:t xml:space="preserve"> Six (la baleine</w:t>
      </w:r>
      <w:r>
        <w:rPr>
          <w:rFonts w:eastAsia="Calibri"/>
          <w:sz w:val="22"/>
          <w:szCs w:val="22"/>
          <w:lang w:val="fr-FR"/>
        </w:rPr>
        <w:t xml:space="preserve"> bleue</w:t>
      </w:r>
      <w:r w:rsidR="00386413">
        <w:rPr>
          <w:rFonts w:eastAsia="Calibri"/>
          <w:sz w:val="22"/>
          <w:szCs w:val="22"/>
          <w:lang w:val="fr-FR"/>
        </w:rPr>
        <w:t xml:space="preserve"> et le</w:t>
      </w:r>
      <w:r>
        <w:rPr>
          <w:rFonts w:eastAsia="Calibri"/>
          <w:sz w:val="22"/>
          <w:szCs w:val="22"/>
          <w:lang w:val="fr-FR"/>
        </w:rPr>
        <w:t xml:space="preserve"> rorqual </w:t>
      </w:r>
      <w:r w:rsidR="000B1188">
        <w:rPr>
          <w:rFonts w:eastAsia="Calibri"/>
          <w:sz w:val="22"/>
          <w:szCs w:val="22"/>
          <w:lang w:val="fr-FR"/>
        </w:rPr>
        <w:t xml:space="preserve">boréal sont  </w:t>
      </w:r>
      <w:r w:rsidR="00386413">
        <w:rPr>
          <w:rFonts w:eastAsia="Calibri"/>
          <w:sz w:val="22"/>
          <w:szCs w:val="22"/>
          <w:lang w:val="fr-FR"/>
        </w:rPr>
        <w:t xml:space="preserve">considérés </w:t>
      </w:r>
      <w:r>
        <w:rPr>
          <w:rFonts w:eastAsia="Calibri"/>
          <w:sz w:val="22"/>
          <w:szCs w:val="22"/>
          <w:lang w:val="fr-FR"/>
        </w:rPr>
        <w:t>« en danger »</w:t>
      </w:r>
      <w:r w:rsidR="00E03D26" w:rsidRPr="00E03D26">
        <w:rPr>
          <w:rFonts w:eastAsia="Calibri"/>
          <w:sz w:val="22"/>
          <w:szCs w:val="22"/>
          <w:vertAlign w:val="superscript"/>
        </w:rPr>
        <w:footnoteReference w:id="112"/>
      </w:r>
      <w:r w:rsidR="00E03D26" w:rsidRPr="00F61DF1">
        <w:rPr>
          <w:rFonts w:eastAsia="Calibri"/>
          <w:sz w:val="22"/>
          <w:szCs w:val="22"/>
          <w:lang w:val="fr-FR"/>
        </w:rPr>
        <w:t xml:space="preserve"> </w:t>
      </w:r>
      <w:r>
        <w:rPr>
          <w:rFonts w:eastAsia="Calibri"/>
          <w:sz w:val="22"/>
          <w:szCs w:val="22"/>
          <w:lang w:val="fr-FR"/>
        </w:rPr>
        <w:t>et la baleine à</w:t>
      </w:r>
      <w:r w:rsidR="000B1188">
        <w:rPr>
          <w:rFonts w:eastAsia="Calibri"/>
          <w:sz w:val="22"/>
          <w:szCs w:val="22"/>
          <w:lang w:val="fr-FR"/>
        </w:rPr>
        <w:t xml:space="preserve"> </w:t>
      </w:r>
      <w:r>
        <w:rPr>
          <w:rFonts w:eastAsia="Calibri"/>
          <w:sz w:val="22"/>
          <w:szCs w:val="22"/>
          <w:lang w:val="fr-FR"/>
        </w:rPr>
        <w:t>bos</w:t>
      </w:r>
      <w:r w:rsidR="000B1188">
        <w:rPr>
          <w:rFonts w:eastAsia="Calibri"/>
          <w:sz w:val="22"/>
          <w:szCs w:val="22"/>
          <w:lang w:val="fr-FR"/>
        </w:rPr>
        <w:t xml:space="preserve">se et le cachalot </w:t>
      </w:r>
      <w:r>
        <w:rPr>
          <w:rFonts w:eastAsia="Calibri"/>
          <w:sz w:val="22"/>
          <w:szCs w:val="22"/>
          <w:lang w:val="fr-FR"/>
        </w:rPr>
        <w:t>« vulnérables »</w:t>
      </w:r>
      <w:r w:rsidR="00E03D26" w:rsidRPr="00E03D26">
        <w:rPr>
          <w:rFonts w:eastAsia="Calibri"/>
          <w:sz w:val="22"/>
          <w:szCs w:val="22"/>
          <w:vertAlign w:val="superscript"/>
        </w:rPr>
        <w:footnoteReference w:id="113"/>
      </w:r>
      <w:r w:rsidR="00E03D26" w:rsidRPr="000B1188">
        <w:rPr>
          <w:rFonts w:eastAsia="Calibri"/>
          <w:sz w:val="22"/>
          <w:szCs w:val="22"/>
          <w:lang w:val="fr-FR"/>
        </w:rPr>
        <w:t>).</w:t>
      </w:r>
    </w:p>
    <w:p w:rsidR="00E20AFB" w:rsidRPr="000B1188" w:rsidRDefault="00E20AFB" w:rsidP="00374C3D">
      <w:pPr>
        <w:widowControl/>
        <w:autoSpaceDE/>
        <w:autoSpaceDN/>
        <w:adjustRightInd/>
        <w:ind w:left="720" w:hanging="294"/>
        <w:jc w:val="both"/>
        <w:outlineLvl w:val="0"/>
        <w:rPr>
          <w:rFonts w:eastAsia="Calibri"/>
          <w:i/>
          <w:sz w:val="22"/>
          <w:szCs w:val="22"/>
          <w:lang w:val="fr-FR"/>
        </w:rPr>
      </w:pPr>
    </w:p>
    <w:p w:rsidR="00E03D26" w:rsidRPr="00E03D26" w:rsidRDefault="00A54523" w:rsidP="00374C3D">
      <w:pPr>
        <w:widowControl/>
        <w:autoSpaceDE/>
        <w:autoSpaceDN/>
        <w:adjustRightInd/>
        <w:ind w:left="720" w:hanging="294"/>
        <w:jc w:val="both"/>
        <w:outlineLvl w:val="0"/>
        <w:rPr>
          <w:rFonts w:eastAsia="Calibri"/>
          <w:i/>
          <w:sz w:val="22"/>
          <w:szCs w:val="22"/>
        </w:rPr>
      </w:pPr>
      <w:r>
        <w:rPr>
          <w:rFonts w:eastAsia="Calibri"/>
          <w:i/>
          <w:sz w:val="22"/>
          <w:szCs w:val="22"/>
        </w:rPr>
        <w:t>Maurice</w:t>
      </w:r>
      <w:r w:rsidR="00E03D26" w:rsidRPr="00E03D26">
        <w:rPr>
          <w:rFonts w:eastAsia="Calibri"/>
          <w:i/>
          <w:sz w:val="22"/>
          <w:szCs w:val="22"/>
        </w:rPr>
        <w:t xml:space="preserve"> </w:t>
      </w:r>
    </w:p>
    <w:p w:rsidR="00E03D26" w:rsidRPr="00E03D26" w:rsidRDefault="00E03D26" w:rsidP="00E03D26">
      <w:pPr>
        <w:widowControl/>
        <w:autoSpaceDE/>
        <w:autoSpaceDN/>
        <w:adjustRightInd/>
        <w:ind w:left="720"/>
        <w:jc w:val="both"/>
        <w:rPr>
          <w:rFonts w:eastAsia="Calibri"/>
          <w:sz w:val="22"/>
          <w:szCs w:val="22"/>
        </w:rPr>
      </w:pPr>
    </w:p>
    <w:p w:rsidR="00E03D26" w:rsidRPr="00B90BD3" w:rsidRDefault="00E03D26" w:rsidP="00F52C17">
      <w:pPr>
        <w:widowControl/>
        <w:numPr>
          <w:ilvl w:val="0"/>
          <w:numId w:val="28"/>
        </w:numPr>
        <w:autoSpaceDE/>
        <w:autoSpaceDN/>
        <w:adjustRightInd/>
        <w:ind w:left="426" w:hanging="437"/>
        <w:jc w:val="both"/>
        <w:rPr>
          <w:rFonts w:eastAsia="Calibri"/>
          <w:sz w:val="22"/>
          <w:szCs w:val="22"/>
          <w:lang w:val="fr-FR"/>
        </w:rPr>
      </w:pPr>
      <w:r w:rsidRPr="00B90BD3">
        <w:rPr>
          <w:rFonts w:eastAsia="Calibri"/>
          <w:sz w:val="22"/>
          <w:szCs w:val="22"/>
          <w:lang w:val="fr-FR"/>
        </w:rPr>
        <w:t>Mauri</w:t>
      </w:r>
      <w:r w:rsidR="00B90BD3" w:rsidRPr="00B90BD3">
        <w:rPr>
          <w:rFonts w:eastAsia="Calibri"/>
          <w:sz w:val="22"/>
          <w:szCs w:val="22"/>
          <w:lang w:val="fr-FR"/>
        </w:rPr>
        <w:t xml:space="preserve">ce interdit la capture de </w:t>
      </w:r>
      <w:r w:rsidR="004051B5" w:rsidRPr="00B90BD3">
        <w:rPr>
          <w:rFonts w:eastAsia="Calibri"/>
          <w:sz w:val="22"/>
          <w:szCs w:val="22"/>
          <w:lang w:val="fr-FR"/>
        </w:rPr>
        <w:t>cétacés</w:t>
      </w:r>
      <w:r w:rsidR="00B90BD3" w:rsidRPr="00B90BD3">
        <w:rPr>
          <w:rFonts w:eastAsia="Calibri"/>
          <w:sz w:val="22"/>
          <w:szCs w:val="22"/>
          <w:lang w:val="fr-FR"/>
        </w:rPr>
        <w:t xml:space="preserve"> </w:t>
      </w:r>
      <w:r w:rsidR="004051B5" w:rsidRPr="00B90BD3">
        <w:rPr>
          <w:rFonts w:eastAsia="Calibri"/>
          <w:sz w:val="22"/>
          <w:szCs w:val="22"/>
          <w:lang w:val="fr-FR"/>
        </w:rPr>
        <w:t>vivants</w:t>
      </w:r>
      <w:r w:rsidR="00B90BD3" w:rsidRPr="00B90BD3">
        <w:rPr>
          <w:rFonts w:eastAsia="Calibri"/>
          <w:sz w:val="22"/>
          <w:szCs w:val="22"/>
          <w:lang w:val="fr-FR"/>
        </w:rPr>
        <w:t xml:space="preserve"> du moins dans les eaux sous sa </w:t>
      </w:r>
      <w:r w:rsidR="004051B5" w:rsidRPr="00B90BD3">
        <w:rPr>
          <w:rFonts w:eastAsia="Calibri"/>
          <w:sz w:val="22"/>
          <w:szCs w:val="22"/>
          <w:lang w:val="fr-FR"/>
        </w:rPr>
        <w:t>juridiction</w:t>
      </w:r>
      <w:r w:rsidR="00B90BD3" w:rsidRPr="00B90BD3">
        <w:rPr>
          <w:rFonts w:eastAsia="Calibri"/>
          <w:sz w:val="22"/>
          <w:szCs w:val="22"/>
          <w:lang w:val="fr-FR"/>
        </w:rPr>
        <w:t xml:space="preserve">, </w:t>
      </w:r>
      <w:r w:rsidR="005064F3">
        <w:rPr>
          <w:rFonts w:eastAsia="Calibri"/>
          <w:sz w:val="22"/>
          <w:szCs w:val="22"/>
          <w:lang w:val="fr-FR"/>
        </w:rPr>
        <w:t>sauf exceptions</w:t>
      </w:r>
      <w:r w:rsidR="004051B5">
        <w:rPr>
          <w:rFonts w:eastAsia="Calibri"/>
          <w:sz w:val="22"/>
          <w:szCs w:val="22"/>
          <w:lang w:val="fr-FR"/>
        </w:rPr>
        <w:t>.</w:t>
      </w:r>
      <w:r w:rsidR="00B90BD3" w:rsidRPr="00B90BD3">
        <w:rPr>
          <w:rFonts w:eastAsia="Calibri"/>
          <w:sz w:val="22"/>
          <w:szCs w:val="22"/>
          <w:lang w:val="fr-FR"/>
        </w:rPr>
        <w:t xml:space="preserve"> La Loi </w:t>
      </w:r>
      <w:r w:rsidR="004051B5" w:rsidRPr="00B90BD3">
        <w:rPr>
          <w:rFonts w:eastAsia="Calibri"/>
          <w:sz w:val="22"/>
          <w:szCs w:val="22"/>
          <w:lang w:val="fr-FR"/>
        </w:rPr>
        <w:t>mauricienne</w:t>
      </w:r>
      <w:r w:rsidR="005064F3">
        <w:rPr>
          <w:rFonts w:eastAsia="Calibri"/>
          <w:sz w:val="22"/>
          <w:szCs w:val="22"/>
          <w:lang w:val="fr-FR"/>
        </w:rPr>
        <w:t xml:space="preserve"> relative aux</w:t>
      </w:r>
      <w:r w:rsidR="00B90BD3" w:rsidRPr="00B90BD3">
        <w:rPr>
          <w:rFonts w:eastAsia="Calibri"/>
          <w:sz w:val="22"/>
          <w:szCs w:val="22"/>
          <w:lang w:val="fr-FR"/>
        </w:rPr>
        <w:t xml:space="preserve"> res</w:t>
      </w:r>
      <w:r w:rsidR="004051B5">
        <w:rPr>
          <w:rFonts w:eastAsia="Calibri"/>
          <w:sz w:val="22"/>
          <w:szCs w:val="22"/>
          <w:lang w:val="fr-FR"/>
        </w:rPr>
        <w:t>s</w:t>
      </w:r>
      <w:r w:rsidR="00B90BD3" w:rsidRPr="00B90BD3">
        <w:rPr>
          <w:rFonts w:eastAsia="Calibri"/>
          <w:sz w:val="22"/>
          <w:szCs w:val="22"/>
          <w:lang w:val="fr-FR"/>
        </w:rPr>
        <w:t xml:space="preserve">ources </w:t>
      </w:r>
      <w:r w:rsidR="004051B5" w:rsidRPr="00B90BD3">
        <w:rPr>
          <w:rFonts w:eastAsia="Calibri"/>
          <w:sz w:val="22"/>
          <w:szCs w:val="22"/>
          <w:lang w:val="fr-FR"/>
        </w:rPr>
        <w:t>halieutiques</w:t>
      </w:r>
      <w:r w:rsidR="00B90BD3" w:rsidRPr="00B90BD3">
        <w:rPr>
          <w:rFonts w:eastAsia="Calibri"/>
          <w:sz w:val="22"/>
          <w:szCs w:val="22"/>
          <w:lang w:val="fr-FR"/>
        </w:rPr>
        <w:t xml:space="preserve"> </w:t>
      </w:r>
      <w:r w:rsidR="005064F3">
        <w:rPr>
          <w:rFonts w:eastAsia="Calibri"/>
          <w:sz w:val="22"/>
          <w:szCs w:val="22"/>
          <w:lang w:val="fr-FR"/>
        </w:rPr>
        <w:t xml:space="preserve">et marines de 2007 </w:t>
      </w:r>
      <w:r w:rsidR="004051B5" w:rsidRPr="00B90BD3">
        <w:rPr>
          <w:rFonts w:eastAsia="Calibri"/>
          <w:sz w:val="22"/>
          <w:szCs w:val="22"/>
          <w:lang w:val="fr-FR"/>
        </w:rPr>
        <w:t>interdit</w:t>
      </w:r>
      <w:r w:rsidR="00B90BD3" w:rsidRPr="00B90BD3">
        <w:rPr>
          <w:rFonts w:eastAsia="Calibri"/>
          <w:sz w:val="22"/>
          <w:szCs w:val="22"/>
          <w:lang w:val="fr-FR"/>
        </w:rPr>
        <w:t xml:space="preserve">, entre autres choses, à toute personne de </w:t>
      </w:r>
      <w:r w:rsidR="004051B5">
        <w:rPr>
          <w:rFonts w:eastAsia="Calibri"/>
          <w:sz w:val="22"/>
          <w:szCs w:val="22"/>
          <w:lang w:val="fr-FR"/>
        </w:rPr>
        <w:t>pêcher</w:t>
      </w:r>
      <w:r w:rsidR="00B90BD3" w:rsidRPr="00B90BD3">
        <w:rPr>
          <w:rFonts w:eastAsia="Calibri"/>
          <w:sz w:val="22"/>
          <w:szCs w:val="22"/>
          <w:lang w:val="fr-FR"/>
        </w:rPr>
        <w:t xml:space="preserve"> tout mammifère marin</w:t>
      </w:r>
      <w:r w:rsidRPr="00E03D26">
        <w:rPr>
          <w:rFonts w:eastAsia="Calibri"/>
          <w:sz w:val="22"/>
          <w:szCs w:val="22"/>
          <w:vertAlign w:val="superscript"/>
        </w:rPr>
        <w:footnoteReference w:id="114"/>
      </w:r>
      <w:r w:rsidR="00B90BD3" w:rsidRPr="00B90BD3">
        <w:rPr>
          <w:rFonts w:eastAsia="Calibri"/>
          <w:sz w:val="22"/>
          <w:szCs w:val="22"/>
          <w:lang w:val="fr-FR"/>
        </w:rPr>
        <w:t xml:space="preserve">. La loi </w:t>
      </w:r>
      <w:r w:rsidR="004051B5" w:rsidRPr="00B90BD3">
        <w:rPr>
          <w:rFonts w:eastAsia="Calibri"/>
          <w:sz w:val="22"/>
          <w:szCs w:val="22"/>
          <w:lang w:val="fr-FR"/>
        </w:rPr>
        <w:t>définit</w:t>
      </w:r>
      <w:r w:rsidR="00B90BD3" w:rsidRPr="00B90BD3">
        <w:rPr>
          <w:rFonts w:eastAsia="Calibri"/>
          <w:sz w:val="22"/>
          <w:szCs w:val="22"/>
          <w:lang w:val="fr-FR"/>
        </w:rPr>
        <w:t xml:space="preserve"> </w:t>
      </w:r>
      <w:r w:rsidR="004051B5">
        <w:rPr>
          <w:rFonts w:eastAsia="Calibri"/>
          <w:sz w:val="22"/>
          <w:szCs w:val="22"/>
          <w:lang w:val="fr-FR"/>
        </w:rPr>
        <w:t>la  « pêche »</w:t>
      </w:r>
      <w:r w:rsidR="00B90BD3" w:rsidRPr="00B90BD3">
        <w:rPr>
          <w:rFonts w:eastAsia="Calibri"/>
          <w:sz w:val="22"/>
          <w:szCs w:val="22"/>
          <w:lang w:val="fr-FR"/>
        </w:rPr>
        <w:t xml:space="preserve"> au sens large, incluant la </w:t>
      </w:r>
      <w:r w:rsidR="004051B5" w:rsidRPr="00B90BD3">
        <w:rPr>
          <w:rFonts w:eastAsia="Calibri"/>
          <w:sz w:val="22"/>
          <w:szCs w:val="22"/>
          <w:lang w:val="fr-FR"/>
        </w:rPr>
        <w:t>capture</w:t>
      </w:r>
      <w:r w:rsidR="004051B5">
        <w:rPr>
          <w:rFonts w:eastAsia="Calibri"/>
          <w:sz w:val="22"/>
          <w:szCs w:val="22"/>
          <w:lang w:val="fr-FR"/>
        </w:rPr>
        <w:t>,</w:t>
      </w:r>
      <w:r w:rsidR="00B90BD3" w:rsidRPr="00B90BD3">
        <w:rPr>
          <w:rFonts w:eastAsia="Calibri"/>
          <w:sz w:val="22"/>
          <w:szCs w:val="22"/>
          <w:lang w:val="fr-FR"/>
        </w:rPr>
        <w:t xml:space="preserve"> la collecte, la </w:t>
      </w:r>
      <w:r w:rsidR="004051B5">
        <w:rPr>
          <w:rFonts w:eastAsia="Calibri"/>
          <w:sz w:val="22"/>
          <w:szCs w:val="22"/>
          <w:lang w:val="fr-FR"/>
        </w:rPr>
        <w:t>mise à mort ou l</w:t>
      </w:r>
      <w:r w:rsidR="00B90BD3">
        <w:rPr>
          <w:rFonts w:eastAsia="Calibri"/>
          <w:sz w:val="22"/>
          <w:szCs w:val="22"/>
          <w:lang w:val="fr-FR"/>
        </w:rPr>
        <w:t>a destruction</w:t>
      </w:r>
      <w:r w:rsidRPr="00E03D26">
        <w:rPr>
          <w:rFonts w:eastAsia="Calibri"/>
          <w:sz w:val="22"/>
          <w:szCs w:val="22"/>
          <w:vertAlign w:val="superscript"/>
        </w:rPr>
        <w:footnoteReference w:id="115"/>
      </w:r>
      <w:r w:rsidR="00B90BD3">
        <w:rPr>
          <w:rFonts w:eastAsia="Calibri"/>
          <w:sz w:val="22"/>
          <w:szCs w:val="22"/>
          <w:lang w:val="fr-FR"/>
        </w:rPr>
        <w:t xml:space="preserve">. </w:t>
      </w:r>
      <w:r w:rsidR="00B90BD3" w:rsidRPr="00B90BD3">
        <w:rPr>
          <w:rFonts w:eastAsia="Calibri"/>
          <w:sz w:val="22"/>
          <w:szCs w:val="22"/>
          <w:lang w:val="fr-FR"/>
        </w:rPr>
        <w:t xml:space="preserve">En vertu de cette loi, </w:t>
      </w:r>
      <w:r w:rsidR="00B81134" w:rsidRPr="00B90BD3">
        <w:rPr>
          <w:rFonts w:eastAsia="Calibri"/>
          <w:sz w:val="22"/>
          <w:szCs w:val="22"/>
          <w:lang w:val="fr-FR"/>
        </w:rPr>
        <w:t>le Secrétaire</w:t>
      </w:r>
      <w:r w:rsidR="004051B5">
        <w:rPr>
          <w:rFonts w:eastAsia="Calibri"/>
          <w:sz w:val="22"/>
          <w:szCs w:val="22"/>
          <w:lang w:val="fr-FR"/>
        </w:rPr>
        <w:t xml:space="preserve"> permanent peut autoriser, par</w:t>
      </w:r>
      <w:r w:rsidR="00B90BD3" w:rsidRPr="00B90BD3">
        <w:rPr>
          <w:rFonts w:eastAsia="Calibri"/>
          <w:sz w:val="22"/>
          <w:szCs w:val="22"/>
          <w:lang w:val="fr-FR"/>
        </w:rPr>
        <w:t xml:space="preserve"> écrit, et sous certaines conditions qu’il peut imposer, la </w:t>
      </w:r>
      <w:r w:rsidR="004051B5">
        <w:rPr>
          <w:rFonts w:eastAsia="Calibri"/>
          <w:sz w:val="22"/>
          <w:szCs w:val="22"/>
          <w:lang w:val="fr-FR"/>
        </w:rPr>
        <w:t xml:space="preserve">pêche </w:t>
      </w:r>
      <w:r w:rsidR="00B90BD3" w:rsidRPr="00B90BD3">
        <w:rPr>
          <w:rFonts w:eastAsia="Calibri"/>
          <w:sz w:val="22"/>
          <w:szCs w:val="22"/>
          <w:lang w:val="fr-FR"/>
        </w:rPr>
        <w:t xml:space="preserve">de tout </w:t>
      </w:r>
      <w:r w:rsidR="005064F3">
        <w:rPr>
          <w:rFonts w:eastAsia="Calibri"/>
          <w:sz w:val="22"/>
          <w:szCs w:val="22"/>
          <w:lang w:val="fr-FR"/>
        </w:rPr>
        <w:t>« </w:t>
      </w:r>
      <w:r w:rsidR="00B90BD3" w:rsidRPr="00B90BD3">
        <w:rPr>
          <w:rFonts w:eastAsia="Calibri"/>
          <w:sz w:val="22"/>
          <w:szCs w:val="22"/>
          <w:lang w:val="fr-FR"/>
        </w:rPr>
        <w:t>poisson --- à des f</w:t>
      </w:r>
      <w:r w:rsidR="004051B5">
        <w:rPr>
          <w:rFonts w:eastAsia="Calibri"/>
          <w:sz w:val="22"/>
          <w:szCs w:val="22"/>
          <w:lang w:val="fr-FR"/>
        </w:rPr>
        <w:t>i</w:t>
      </w:r>
      <w:r w:rsidR="00B90BD3" w:rsidRPr="00B90BD3">
        <w:rPr>
          <w:rFonts w:eastAsia="Calibri"/>
          <w:sz w:val="22"/>
          <w:szCs w:val="22"/>
          <w:lang w:val="fr-FR"/>
        </w:rPr>
        <w:t>ns sc</w:t>
      </w:r>
      <w:r w:rsidR="004051B5">
        <w:rPr>
          <w:rFonts w:eastAsia="Calibri"/>
          <w:sz w:val="22"/>
          <w:szCs w:val="22"/>
          <w:lang w:val="fr-FR"/>
        </w:rPr>
        <w:t>ientifiques</w:t>
      </w:r>
      <w:r w:rsidR="00B90BD3" w:rsidRPr="00B90BD3">
        <w:rPr>
          <w:rFonts w:eastAsia="Calibri"/>
          <w:sz w:val="22"/>
          <w:szCs w:val="22"/>
          <w:lang w:val="fr-FR"/>
        </w:rPr>
        <w:t>, de r</w:t>
      </w:r>
      <w:r w:rsidR="004051B5">
        <w:rPr>
          <w:rFonts w:eastAsia="Calibri"/>
          <w:sz w:val="22"/>
          <w:szCs w:val="22"/>
          <w:lang w:val="fr-FR"/>
        </w:rPr>
        <w:t xml:space="preserve">eproduction ou dans </w:t>
      </w:r>
      <w:r w:rsidR="00B90BD3" w:rsidRPr="00B90BD3">
        <w:rPr>
          <w:rFonts w:eastAsia="Calibri"/>
          <w:sz w:val="22"/>
          <w:szCs w:val="22"/>
          <w:lang w:val="fr-FR"/>
        </w:rPr>
        <w:t>t</w:t>
      </w:r>
      <w:r w:rsidR="004051B5">
        <w:rPr>
          <w:rFonts w:eastAsia="Calibri"/>
          <w:sz w:val="22"/>
          <w:szCs w:val="22"/>
          <w:lang w:val="fr-FR"/>
        </w:rPr>
        <w:t>o</w:t>
      </w:r>
      <w:r w:rsidR="00B90BD3" w:rsidRPr="00B90BD3">
        <w:rPr>
          <w:rFonts w:eastAsia="Calibri"/>
          <w:sz w:val="22"/>
          <w:szCs w:val="22"/>
          <w:lang w:val="fr-FR"/>
        </w:rPr>
        <w:t>ut autre but bénéfique pour la communauté</w:t>
      </w:r>
      <w:r w:rsidR="005064F3">
        <w:rPr>
          <w:rFonts w:eastAsia="Calibri"/>
          <w:sz w:val="22"/>
          <w:szCs w:val="22"/>
          <w:lang w:val="fr-FR"/>
        </w:rPr>
        <w:t> »</w:t>
      </w:r>
      <w:r w:rsidRPr="00E03D26">
        <w:rPr>
          <w:rFonts w:eastAsia="Calibri"/>
          <w:sz w:val="22"/>
          <w:szCs w:val="22"/>
          <w:vertAlign w:val="superscript"/>
        </w:rPr>
        <w:footnoteReference w:id="116"/>
      </w:r>
      <w:r w:rsidR="00B90BD3" w:rsidRPr="00B90BD3">
        <w:rPr>
          <w:rFonts w:eastAsia="Calibri"/>
          <w:sz w:val="22"/>
          <w:szCs w:val="22"/>
          <w:lang w:val="fr-FR"/>
        </w:rPr>
        <w:t>.</w:t>
      </w:r>
      <w:r w:rsidR="00B90BD3">
        <w:rPr>
          <w:rFonts w:eastAsia="Calibri"/>
          <w:sz w:val="22"/>
          <w:szCs w:val="22"/>
          <w:lang w:val="fr-FR"/>
        </w:rPr>
        <w:t xml:space="preserve"> </w:t>
      </w:r>
      <w:r w:rsidR="004051B5">
        <w:rPr>
          <w:rFonts w:eastAsia="Calibri"/>
          <w:sz w:val="22"/>
          <w:szCs w:val="22"/>
          <w:lang w:val="fr-FR"/>
        </w:rPr>
        <w:t>Du fait que le terme « </w:t>
      </w:r>
      <w:r w:rsidR="00B90BD3" w:rsidRPr="00B90BD3">
        <w:rPr>
          <w:rFonts w:eastAsia="Calibri"/>
          <w:sz w:val="22"/>
          <w:szCs w:val="22"/>
          <w:lang w:val="fr-FR"/>
        </w:rPr>
        <w:t>po</w:t>
      </w:r>
      <w:r w:rsidR="004051B5">
        <w:rPr>
          <w:rFonts w:eastAsia="Calibri"/>
          <w:sz w:val="22"/>
          <w:szCs w:val="22"/>
          <w:lang w:val="fr-FR"/>
        </w:rPr>
        <w:t>i</w:t>
      </w:r>
      <w:r w:rsidR="00B90BD3" w:rsidRPr="00B90BD3">
        <w:rPr>
          <w:rFonts w:eastAsia="Calibri"/>
          <w:sz w:val="22"/>
          <w:szCs w:val="22"/>
          <w:lang w:val="fr-FR"/>
        </w:rPr>
        <w:t>sson</w:t>
      </w:r>
      <w:r w:rsidR="004051B5">
        <w:rPr>
          <w:rFonts w:eastAsia="Calibri"/>
          <w:sz w:val="22"/>
          <w:szCs w:val="22"/>
          <w:lang w:val="fr-FR"/>
        </w:rPr>
        <w:t> »</w:t>
      </w:r>
      <w:r w:rsidR="00B90BD3" w:rsidRPr="00B90BD3">
        <w:rPr>
          <w:rFonts w:eastAsia="Calibri"/>
          <w:sz w:val="22"/>
          <w:szCs w:val="22"/>
          <w:lang w:val="fr-FR"/>
        </w:rPr>
        <w:t xml:space="preserve"> désigne </w:t>
      </w:r>
      <w:r w:rsidR="004051B5">
        <w:rPr>
          <w:rFonts w:eastAsia="Calibri"/>
          <w:sz w:val="22"/>
          <w:szCs w:val="22"/>
          <w:lang w:val="fr-FR"/>
        </w:rPr>
        <w:t>« </w:t>
      </w:r>
      <w:r w:rsidR="00B90BD3" w:rsidRPr="00B90BD3">
        <w:rPr>
          <w:rFonts w:eastAsia="Calibri"/>
          <w:sz w:val="22"/>
          <w:szCs w:val="22"/>
          <w:lang w:val="fr-FR"/>
        </w:rPr>
        <w:t xml:space="preserve">tout </w:t>
      </w:r>
      <w:r w:rsidR="004051B5" w:rsidRPr="00B90BD3">
        <w:rPr>
          <w:rFonts w:eastAsia="Calibri"/>
          <w:sz w:val="22"/>
          <w:szCs w:val="22"/>
          <w:lang w:val="fr-FR"/>
        </w:rPr>
        <w:t>organisme</w:t>
      </w:r>
      <w:r w:rsidR="00B90BD3" w:rsidRPr="00B90BD3">
        <w:rPr>
          <w:rFonts w:eastAsia="Calibri"/>
          <w:sz w:val="22"/>
          <w:szCs w:val="22"/>
          <w:lang w:val="fr-FR"/>
        </w:rPr>
        <w:t xml:space="preserve"> aquatique, autre</w:t>
      </w:r>
      <w:r w:rsidR="00B90BD3">
        <w:rPr>
          <w:rFonts w:eastAsia="Calibri"/>
          <w:sz w:val="22"/>
          <w:szCs w:val="22"/>
          <w:lang w:val="fr-FR"/>
        </w:rPr>
        <w:t xml:space="preserve"> qu’un ois</w:t>
      </w:r>
      <w:r w:rsidR="004051B5">
        <w:rPr>
          <w:rFonts w:eastAsia="Calibri"/>
          <w:sz w:val="22"/>
          <w:szCs w:val="22"/>
          <w:lang w:val="fr-FR"/>
        </w:rPr>
        <w:t xml:space="preserve">eau </w:t>
      </w:r>
      <w:r w:rsidR="00B90BD3">
        <w:rPr>
          <w:rFonts w:eastAsia="Calibri"/>
          <w:sz w:val="22"/>
          <w:szCs w:val="22"/>
          <w:lang w:val="fr-FR"/>
        </w:rPr>
        <w:t>»</w:t>
      </w:r>
      <w:r w:rsidRPr="00E03D26">
        <w:rPr>
          <w:rFonts w:eastAsia="Calibri"/>
          <w:sz w:val="22"/>
          <w:szCs w:val="22"/>
          <w:vertAlign w:val="superscript"/>
        </w:rPr>
        <w:footnoteReference w:id="117"/>
      </w:r>
      <w:r w:rsidR="00B90BD3">
        <w:rPr>
          <w:rFonts w:eastAsia="Calibri"/>
          <w:sz w:val="22"/>
          <w:szCs w:val="22"/>
          <w:lang w:val="fr-FR"/>
        </w:rPr>
        <w:t>, l’</w:t>
      </w:r>
      <w:r w:rsidRPr="00B90BD3">
        <w:rPr>
          <w:rFonts w:eastAsia="Calibri"/>
          <w:sz w:val="22"/>
          <w:szCs w:val="22"/>
          <w:lang w:val="fr-FR"/>
        </w:rPr>
        <w:t xml:space="preserve">exception </w:t>
      </w:r>
      <w:r w:rsidR="00B90BD3">
        <w:rPr>
          <w:rFonts w:eastAsia="Calibri"/>
          <w:sz w:val="22"/>
          <w:szCs w:val="22"/>
          <w:lang w:val="fr-FR"/>
        </w:rPr>
        <w:t>s’</w:t>
      </w:r>
      <w:r w:rsidR="004051B5">
        <w:rPr>
          <w:rFonts w:eastAsia="Calibri"/>
          <w:sz w:val="22"/>
          <w:szCs w:val="22"/>
          <w:lang w:val="fr-FR"/>
        </w:rPr>
        <w:t>applique</w:t>
      </w:r>
      <w:r w:rsidR="00B90BD3">
        <w:rPr>
          <w:rFonts w:eastAsia="Calibri"/>
          <w:sz w:val="22"/>
          <w:szCs w:val="22"/>
          <w:lang w:val="fr-FR"/>
        </w:rPr>
        <w:t xml:space="preserve"> aux mammifères marins</w:t>
      </w:r>
      <w:r w:rsidRPr="00E03D26">
        <w:rPr>
          <w:rFonts w:eastAsia="Calibri"/>
          <w:sz w:val="22"/>
          <w:szCs w:val="22"/>
          <w:vertAlign w:val="superscript"/>
        </w:rPr>
        <w:footnoteReference w:id="118"/>
      </w:r>
      <w:r w:rsidR="00B90BD3">
        <w:rPr>
          <w:rFonts w:eastAsia="Calibri"/>
          <w:sz w:val="22"/>
          <w:szCs w:val="22"/>
          <w:lang w:val="fr-FR"/>
        </w:rPr>
        <w:t>.</w:t>
      </w:r>
      <w:r w:rsidRPr="00B90BD3">
        <w:rPr>
          <w:rFonts w:eastAsia="Calibri"/>
          <w:sz w:val="22"/>
          <w:szCs w:val="22"/>
          <w:lang w:val="fr-FR"/>
        </w:rPr>
        <w:t xml:space="preserve"> </w:t>
      </w:r>
      <w:r w:rsidR="00B90BD3">
        <w:rPr>
          <w:rFonts w:eastAsia="Calibri"/>
          <w:sz w:val="22"/>
          <w:szCs w:val="22"/>
          <w:lang w:val="fr-FR"/>
        </w:rPr>
        <w:t>Le Secrétaire permane</w:t>
      </w:r>
      <w:r w:rsidR="004051B5">
        <w:rPr>
          <w:rFonts w:eastAsia="Calibri"/>
          <w:sz w:val="22"/>
          <w:szCs w:val="22"/>
          <w:lang w:val="fr-FR"/>
        </w:rPr>
        <w:t>n</w:t>
      </w:r>
      <w:r w:rsidR="00B90BD3">
        <w:rPr>
          <w:rFonts w:eastAsia="Calibri"/>
          <w:sz w:val="22"/>
          <w:szCs w:val="22"/>
          <w:lang w:val="fr-FR"/>
        </w:rPr>
        <w:t xml:space="preserve">t pourrait, en théorie, décider que la capture d’un cétacé vivant </w:t>
      </w:r>
      <w:r w:rsidR="004051B5">
        <w:rPr>
          <w:rFonts w:eastAsia="Calibri"/>
          <w:sz w:val="22"/>
          <w:szCs w:val="22"/>
          <w:lang w:val="fr-FR"/>
        </w:rPr>
        <w:t>destiné à un</w:t>
      </w:r>
      <w:r w:rsidR="00B90BD3">
        <w:rPr>
          <w:rFonts w:eastAsia="Calibri"/>
          <w:sz w:val="22"/>
          <w:szCs w:val="22"/>
          <w:lang w:val="fr-FR"/>
        </w:rPr>
        <w:t xml:space="preserve"> </w:t>
      </w:r>
      <w:r w:rsidR="004051B5">
        <w:rPr>
          <w:rFonts w:eastAsia="Calibri"/>
          <w:sz w:val="22"/>
          <w:szCs w:val="22"/>
          <w:lang w:val="fr-FR"/>
        </w:rPr>
        <w:t>aquarium</w:t>
      </w:r>
      <w:r w:rsidR="00B90BD3">
        <w:rPr>
          <w:rFonts w:eastAsia="Calibri"/>
          <w:sz w:val="22"/>
          <w:szCs w:val="22"/>
          <w:lang w:val="fr-FR"/>
        </w:rPr>
        <w:t xml:space="preserve"> est profitable à la collectivité.</w:t>
      </w:r>
    </w:p>
    <w:p w:rsidR="00E03D26" w:rsidRPr="00B90BD3" w:rsidRDefault="00E03D26" w:rsidP="00E03D26">
      <w:pPr>
        <w:widowControl/>
        <w:autoSpaceDE/>
        <w:autoSpaceDN/>
        <w:adjustRightInd/>
        <w:jc w:val="both"/>
        <w:rPr>
          <w:rFonts w:eastAsia="Calibri"/>
          <w:sz w:val="22"/>
          <w:szCs w:val="22"/>
          <w:lang w:val="fr-FR"/>
        </w:rPr>
      </w:pPr>
    </w:p>
    <w:p w:rsidR="00E03D26" w:rsidRPr="0020309E" w:rsidRDefault="00936325" w:rsidP="00F52C17">
      <w:pPr>
        <w:widowControl/>
        <w:numPr>
          <w:ilvl w:val="0"/>
          <w:numId w:val="28"/>
        </w:numPr>
        <w:autoSpaceDE/>
        <w:autoSpaceDN/>
        <w:adjustRightInd/>
        <w:ind w:left="426" w:hanging="437"/>
        <w:jc w:val="both"/>
        <w:rPr>
          <w:rFonts w:eastAsia="Calibri"/>
          <w:sz w:val="22"/>
          <w:szCs w:val="22"/>
          <w:lang w:val="fr-FR"/>
        </w:rPr>
      </w:pPr>
      <w:r w:rsidRPr="00936325">
        <w:rPr>
          <w:rFonts w:eastAsia="Calibri"/>
          <w:sz w:val="22"/>
          <w:szCs w:val="22"/>
          <w:lang w:val="fr-FR"/>
        </w:rPr>
        <w:t>On ne sait pas bien si cette interdiction s’applique aux navires ma</w:t>
      </w:r>
      <w:r>
        <w:rPr>
          <w:rFonts w:eastAsia="Calibri"/>
          <w:sz w:val="22"/>
          <w:szCs w:val="22"/>
          <w:lang w:val="fr-FR"/>
        </w:rPr>
        <w:t>uriciens</w:t>
      </w:r>
      <w:r w:rsidRPr="00936325">
        <w:rPr>
          <w:rFonts w:eastAsia="Calibri"/>
          <w:sz w:val="22"/>
          <w:szCs w:val="22"/>
          <w:lang w:val="fr-FR"/>
        </w:rPr>
        <w:t xml:space="preserve"> et batt</w:t>
      </w:r>
      <w:r>
        <w:rPr>
          <w:rFonts w:eastAsia="Calibri"/>
          <w:sz w:val="22"/>
          <w:szCs w:val="22"/>
          <w:lang w:val="fr-FR"/>
        </w:rPr>
        <w:t>a</w:t>
      </w:r>
      <w:r w:rsidRPr="00936325">
        <w:rPr>
          <w:rFonts w:eastAsia="Calibri"/>
          <w:sz w:val="22"/>
          <w:szCs w:val="22"/>
          <w:lang w:val="fr-FR"/>
        </w:rPr>
        <w:t>n</w:t>
      </w:r>
      <w:r>
        <w:rPr>
          <w:rFonts w:eastAsia="Calibri"/>
          <w:sz w:val="22"/>
          <w:szCs w:val="22"/>
          <w:lang w:val="fr-FR"/>
        </w:rPr>
        <w:t>t</w:t>
      </w:r>
      <w:r w:rsidRPr="00936325">
        <w:rPr>
          <w:rFonts w:eastAsia="Calibri"/>
          <w:sz w:val="22"/>
          <w:szCs w:val="22"/>
          <w:lang w:val="fr-FR"/>
        </w:rPr>
        <w:t xml:space="preserve"> pavillon mauricien au</w:t>
      </w:r>
      <w:r>
        <w:rPr>
          <w:rFonts w:eastAsia="Calibri"/>
          <w:sz w:val="22"/>
          <w:szCs w:val="22"/>
          <w:lang w:val="fr-FR"/>
        </w:rPr>
        <w:t>-</w:t>
      </w:r>
      <w:r w:rsidRPr="00936325">
        <w:rPr>
          <w:rFonts w:eastAsia="Calibri"/>
          <w:sz w:val="22"/>
          <w:szCs w:val="22"/>
          <w:lang w:val="fr-FR"/>
        </w:rPr>
        <w:t>delà des e</w:t>
      </w:r>
      <w:r>
        <w:rPr>
          <w:rFonts w:eastAsia="Calibri"/>
          <w:sz w:val="22"/>
          <w:szCs w:val="22"/>
          <w:lang w:val="fr-FR"/>
        </w:rPr>
        <w:t xml:space="preserve">aux </w:t>
      </w:r>
      <w:r w:rsidR="0020309E">
        <w:rPr>
          <w:rFonts w:eastAsia="Calibri"/>
          <w:sz w:val="22"/>
          <w:szCs w:val="22"/>
          <w:lang w:val="fr-FR"/>
        </w:rPr>
        <w:t>de la</w:t>
      </w:r>
      <w:r>
        <w:rPr>
          <w:rFonts w:eastAsia="Calibri"/>
          <w:sz w:val="22"/>
          <w:szCs w:val="22"/>
          <w:lang w:val="fr-FR"/>
        </w:rPr>
        <w:t xml:space="preserve"> juridiction</w:t>
      </w:r>
      <w:r w:rsidR="0020309E">
        <w:rPr>
          <w:rFonts w:eastAsia="Calibri"/>
          <w:sz w:val="22"/>
          <w:szCs w:val="22"/>
          <w:lang w:val="fr-FR"/>
        </w:rPr>
        <w:t xml:space="preserve"> </w:t>
      </w:r>
      <w:r>
        <w:rPr>
          <w:rFonts w:eastAsia="Calibri"/>
          <w:sz w:val="22"/>
          <w:szCs w:val="22"/>
          <w:lang w:val="fr-FR"/>
        </w:rPr>
        <w:t>de Maurice</w:t>
      </w:r>
      <w:r w:rsidRPr="00936325">
        <w:rPr>
          <w:rFonts w:eastAsia="Calibri"/>
          <w:sz w:val="22"/>
          <w:szCs w:val="22"/>
          <w:lang w:val="fr-FR"/>
        </w:rPr>
        <w:t>.</w:t>
      </w:r>
      <w:r w:rsidR="00E03D26" w:rsidRPr="00936325">
        <w:rPr>
          <w:rFonts w:eastAsia="Calibri"/>
          <w:sz w:val="22"/>
          <w:szCs w:val="22"/>
          <w:lang w:val="fr-FR"/>
        </w:rPr>
        <w:t xml:space="preserve"> </w:t>
      </w:r>
      <w:r w:rsidRPr="00936325">
        <w:rPr>
          <w:rFonts w:eastAsia="Calibri"/>
          <w:sz w:val="22"/>
          <w:szCs w:val="22"/>
          <w:lang w:val="fr-FR"/>
        </w:rPr>
        <w:t>L’</w:t>
      </w:r>
      <w:r w:rsidR="0020309E" w:rsidRPr="00936325">
        <w:rPr>
          <w:rFonts w:eastAsia="Calibri"/>
          <w:sz w:val="22"/>
          <w:szCs w:val="22"/>
          <w:lang w:val="fr-FR"/>
        </w:rPr>
        <w:t>interdiction</w:t>
      </w:r>
      <w:r w:rsidRPr="00936325">
        <w:rPr>
          <w:rFonts w:eastAsia="Calibri"/>
          <w:sz w:val="22"/>
          <w:szCs w:val="22"/>
          <w:lang w:val="fr-FR"/>
        </w:rPr>
        <w:t xml:space="preserve"> ne comporte aucune limite géographique. </w:t>
      </w:r>
      <w:r w:rsidR="0020309E" w:rsidRPr="00936325">
        <w:rPr>
          <w:rFonts w:eastAsia="Calibri"/>
          <w:sz w:val="22"/>
          <w:szCs w:val="22"/>
          <w:lang w:val="fr-FR"/>
        </w:rPr>
        <w:t>Étant</w:t>
      </w:r>
      <w:r w:rsidRPr="00936325">
        <w:rPr>
          <w:rFonts w:eastAsia="Calibri"/>
          <w:sz w:val="22"/>
          <w:szCs w:val="22"/>
          <w:lang w:val="fr-FR"/>
        </w:rPr>
        <w:t xml:space="preserve"> donné que d’autres </w:t>
      </w:r>
      <w:r w:rsidR="0020309E" w:rsidRPr="00936325">
        <w:rPr>
          <w:rFonts w:eastAsia="Calibri"/>
          <w:sz w:val="22"/>
          <w:szCs w:val="22"/>
          <w:lang w:val="fr-FR"/>
        </w:rPr>
        <w:t>interdictions</w:t>
      </w:r>
      <w:r w:rsidRPr="00936325">
        <w:rPr>
          <w:rFonts w:eastAsia="Calibri"/>
          <w:sz w:val="22"/>
          <w:szCs w:val="22"/>
          <w:lang w:val="fr-FR"/>
        </w:rPr>
        <w:t xml:space="preserve"> de cette loi sont limitées aux eaux de Mauri</w:t>
      </w:r>
      <w:r w:rsidR="0020309E">
        <w:rPr>
          <w:rFonts w:eastAsia="Calibri"/>
          <w:sz w:val="22"/>
          <w:szCs w:val="22"/>
          <w:lang w:val="fr-FR"/>
        </w:rPr>
        <w:t>c</w:t>
      </w:r>
      <w:r w:rsidRPr="00936325">
        <w:rPr>
          <w:rFonts w:eastAsia="Calibri"/>
          <w:sz w:val="22"/>
          <w:szCs w:val="22"/>
          <w:lang w:val="fr-FR"/>
        </w:rPr>
        <w:t>e (voir le paragraphe ci-après), on p</w:t>
      </w:r>
      <w:r w:rsidR="005064F3">
        <w:rPr>
          <w:rFonts w:eastAsia="Calibri"/>
          <w:sz w:val="22"/>
          <w:szCs w:val="22"/>
          <w:lang w:val="fr-FR"/>
        </w:rPr>
        <w:t xml:space="preserve">ourrait </w:t>
      </w:r>
      <w:r w:rsidR="0020309E">
        <w:rPr>
          <w:rFonts w:eastAsia="Calibri"/>
          <w:sz w:val="22"/>
          <w:szCs w:val="22"/>
          <w:lang w:val="fr-FR"/>
        </w:rPr>
        <w:t>considérer</w:t>
      </w:r>
      <w:r w:rsidRPr="00936325">
        <w:rPr>
          <w:rFonts w:eastAsia="Calibri"/>
          <w:sz w:val="22"/>
          <w:szCs w:val="22"/>
          <w:lang w:val="fr-FR"/>
        </w:rPr>
        <w:t xml:space="preserve"> que cette inter</w:t>
      </w:r>
      <w:r w:rsidR="0020309E">
        <w:rPr>
          <w:rFonts w:eastAsia="Calibri"/>
          <w:sz w:val="22"/>
          <w:szCs w:val="22"/>
          <w:lang w:val="fr-FR"/>
        </w:rPr>
        <w:t>diction s</w:t>
      </w:r>
      <w:r w:rsidRPr="00936325">
        <w:rPr>
          <w:rFonts w:eastAsia="Calibri"/>
          <w:sz w:val="22"/>
          <w:szCs w:val="22"/>
          <w:lang w:val="fr-FR"/>
        </w:rPr>
        <w:t xml:space="preserve">’applique au-delà de la </w:t>
      </w:r>
      <w:r w:rsidR="0020309E" w:rsidRPr="00936325">
        <w:rPr>
          <w:rFonts w:eastAsia="Calibri"/>
          <w:sz w:val="22"/>
          <w:szCs w:val="22"/>
          <w:lang w:val="fr-FR"/>
        </w:rPr>
        <w:t>juridiction</w:t>
      </w:r>
      <w:r w:rsidRPr="00936325">
        <w:rPr>
          <w:rFonts w:eastAsia="Calibri"/>
          <w:sz w:val="22"/>
          <w:szCs w:val="22"/>
          <w:lang w:val="fr-FR"/>
        </w:rPr>
        <w:t xml:space="preserve"> nation</w:t>
      </w:r>
      <w:r w:rsidR="0020309E">
        <w:rPr>
          <w:rFonts w:eastAsia="Calibri"/>
          <w:sz w:val="22"/>
          <w:szCs w:val="22"/>
          <w:lang w:val="fr-FR"/>
        </w:rPr>
        <w:t>ale</w:t>
      </w:r>
      <w:r w:rsidRPr="00936325">
        <w:rPr>
          <w:rFonts w:eastAsia="Calibri"/>
          <w:sz w:val="22"/>
          <w:szCs w:val="22"/>
          <w:lang w:val="fr-FR"/>
        </w:rPr>
        <w:t xml:space="preserve"> de Mauri</w:t>
      </w:r>
      <w:r w:rsidR="0020309E">
        <w:rPr>
          <w:rFonts w:eastAsia="Calibri"/>
          <w:sz w:val="22"/>
          <w:szCs w:val="22"/>
          <w:lang w:val="fr-FR"/>
        </w:rPr>
        <w:t>c</w:t>
      </w:r>
      <w:r w:rsidRPr="00936325">
        <w:rPr>
          <w:rFonts w:eastAsia="Calibri"/>
          <w:sz w:val="22"/>
          <w:szCs w:val="22"/>
          <w:lang w:val="fr-FR"/>
        </w:rPr>
        <w:t xml:space="preserve">e. </w:t>
      </w:r>
      <w:r>
        <w:rPr>
          <w:rFonts w:eastAsia="Calibri"/>
          <w:sz w:val="22"/>
          <w:szCs w:val="22"/>
          <w:lang w:val="fr-FR"/>
        </w:rPr>
        <w:t>L’</w:t>
      </w:r>
      <w:r w:rsidR="0020309E">
        <w:rPr>
          <w:rFonts w:eastAsia="Calibri"/>
          <w:sz w:val="22"/>
          <w:szCs w:val="22"/>
          <w:lang w:val="fr-FR"/>
        </w:rPr>
        <w:t>interdiction</w:t>
      </w:r>
      <w:r>
        <w:rPr>
          <w:rFonts w:eastAsia="Calibri"/>
          <w:sz w:val="22"/>
          <w:szCs w:val="22"/>
          <w:lang w:val="fr-FR"/>
        </w:rPr>
        <w:t xml:space="preserve"> s’</w:t>
      </w:r>
      <w:r w:rsidR="0020309E">
        <w:rPr>
          <w:rFonts w:eastAsia="Calibri"/>
          <w:sz w:val="22"/>
          <w:szCs w:val="22"/>
          <w:lang w:val="fr-FR"/>
        </w:rPr>
        <w:t xml:space="preserve">applique </w:t>
      </w:r>
      <w:r>
        <w:rPr>
          <w:rFonts w:eastAsia="Calibri"/>
          <w:sz w:val="22"/>
          <w:szCs w:val="22"/>
          <w:lang w:val="fr-FR"/>
        </w:rPr>
        <w:t>à « toute personne », mais la Loi ne définit pas la « personne ».</w:t>
      </w:r>
      <w:r w:rsidR="00E03D26" w:rsidRPr="0020309E">
        <w:rPr>
          <w:rFonts w:eastAsia="Calibri"/>
          <w:sz w:val="22"/>
          <w:szCs w:val="22"/>
          <w:lang w:val="fr-FR"/>
        </w:rPr>
        <w:t xml:space="preserve">  </w:t>
      </w:r>
    </w:p>
    <w:p w:rsidR="00E03D26" w:rsidRPr="0020309E" w:rsidRDefault="00E03D26" w:rsidP="00E03D26">
      <w:pPr>
        <w:widowControl/>
        <w:autoSpaceDE/>
        <w:autoSpaceDN/>
        <w:adjustRightInd/>
        <w:jc w:val="both"/>
        <w:rPr>
          <w:rFonts w:eastAsia="Calibri"/>
          <w:sz w:val="22"/>
          <w:szCs w:val="22"/>
          <w:lang w:val="fr-FR"/>
        </w:rPr>
      </w:pPr>
    </w:p>
    <w:p w:rsidR="00E03D26" w:rsidRPr="0020309E" w:rsidRDefault="0020309E" w:rsidP="00F52C17">
      <w:pPr>
        <w:widowControl/>
        <w:numPr>
          <w:ilvl w:val="0"/>
          <w:numId w:val="28"/>
        </w:numPr>
        <w:autoSpaceDE/>
        <w:autoSpaceDN/>
        <w:adjustRightInd/>
        <w:ind w:left="426" w:hanging="437"/>
        <w:jc w:val="both"/>
        <w:rPr>
          <w:rFonts w:eastAsia="Calibri"/>
          <w:sz w:val="22"/>
          <w:szCs w:val="22"/>
          <w:lang w:val="fr-FR"/>
        </w:rPr>
      </w:pPr>
      <w:r w:rsidRPr="0020309E">
        <w:rPr>
          <w:rFonts w:eastAsia="Calibri"/>
          <w:sz w:val="22"/>
          <w:szCs w:val="22"/>
          <w:lang w:val="fr-FR"/>
        </w:rPr>
        <w:t>La Loi sti</w:t>
      </w:r>
      <w:r>
        <w:rPr>
          <w:rFonts w:eastAsia="Calibri"/>
          <w:sz w:val="22"/>
          <w:szCs w:val="22"/>
          <w:lang w:val="fr-FR"/>
        </w:rPr>
        <w:t>pule également</w:t>
      </w:r>
      <w:r w:rsidRPr="0020309E">
        <w:rPr>
          <w:rFonts w:eastAsia="Calibri"/>
          <w:sz w:val="22"/>
          <w:szCs w:val="22"/>
          <w:lang w:val="fr-FR"/>
        </w:rPr>
        <w:t xml:space="preserve"> qu’aucune personne ne peut </w:t>
      </w:r>
      <w:r>
        <w:rPr>
          <w:rFonts w:eastAsia="Calibri"/>
          <w:sz w:val="22"/>
          <w:szCs w:val="22"/>
          <w:lang w:val="fr-FR"/>
        </w:rPr>
        <w:t>« </w:t>
      </w:r>
      <w:r w:rsidRPr="0020309E">
        <w:rPr>
          <w:rFonts w:eastAsia="Calibri"/>
          <w:sz w:val="22"/>
          <w:szCs w:val="22"/>
          <w:lang w:val="fr-FR"/>
        </w:rPr>
        <w:t xml:space="preserve">débarquer ou </w:t>
      </w:r>
      <w:r w:rsidR="00A54523">
        <w:rPr>
          <w:rFonts w:eastAsia="Calibri"/>
          <w:sz w:val="22"/>
          <w:szCs w:val="22"/>
          <w:lang w:val="fr-FR"/>
        </w:rPr>
        <w:t>amener</w:t>
      </w:r>
      <w:r w:rsidRPr="0020309E">
        <w:rPr>
          <w:rFonts w:eastAsia="Calibri"/>
          <w:sz w:val="22"/>
          <w:szCs w:val="22"/>
          <w:lang w:val="fr-FR"/>
        </w:rPr>
        <w:t xml:space="preserve"> une </w:t>
      </w:r>
      <w:r w:rsidR="005064F3">
        <w:rPr>
          <w:rFonts w:eastAsia="Calibri"/>
          <w:sz w:val="22"/>
          <w:szCs w:val="22"/>
          <w:lang w:val="fr-FR"/>
        </w:rPr>
        <w:t xml:space="preserve">autre </w:t>
      </w:r>
      <w:r w:rsidRPr="0020309E">
        <w:rPr>
          <w:rFonts w:eastAsia="Calibri"/>
          <w:sz w:val="22"/>
          <w:szCs w:val="22"/>
          <w:lang w:val="fr-FR"/>
        </w:rPr>
        <w:t xml:space="preserve">personne à débarquer, vendre ou </w:t>
      </w:r>
      <w:r>
        <w:rPr>
          <w:rFonts w:eastAsia="Calibri"/>
          <w:sz w:val="22"/>
          <w:szCs w:val="22"/>
          <w:lang w:val="fr-FR"/>
        </w:rPr>
        <w:t>détenir</w:t>
      </w:r>
      <w:r w:rsidRPr="0020309E">
        <w:rPr>
          <w:rFonts w:eastAsia="Calibri"/>
          <w:sz w:val="22"/>
          <w:szCs w:val="22"/>
          <w:lang w:val="fr-FR"/>
        </w:rPr>
        <w:t xml:space="preserve"> à Maurice ou dans les zones maritimes </w:t>
      </w:r>
      <w:r>
        <w:rPr>
          <w:rFonts w:eastAsia="Calibri"/>
          <w:sz w:val="22"/>
          <w:szCs w:val="22"/>
          <w:lang w:val="fr-FR"/>
        </w:rPr>
        <w:t xml:space="preserve">….. tout </w:t>
      </w:r>
      <w:r w:rsidR="00E75B4D">
        <w:rPr>
          <w:rFonts w:eastAsia="Calibri"/>
          <w:sz w:val="22"/>
          <w:szCs w:val="22"/>
          <w:lang w:val="fr-FR"/>
        </w:rPr>
        <w:t xml:space="preserve">mammifère </w:t>
      </w:r>
      <w:r>
        <w:rPr>
          <w:rFonts w:eastAsia="Calibri"/>
          <w:sz w:val="22"/>
          <w:szCs w:val="22"/>
          <w:lang w:val="fr-FR"/>
        </w:rPr>
        <w:t>marin »</w:t>
      </w:r>
      <w:r w:rsidR="00E03D26" w:rsidRPr="00E03D26">
        <w:rPr>
          <w:rFonts w:eastAsia="Calibri"/>
          <w:sz w:val="22"/>
          <w:szCs w:val="22"/>
          <w:vertAlign w:val="superscript"/>
        </w:rPr>
        <w:footnoteReference w:id="119"/>
      </w:r>
      <w:r>
        <w:rPr>
          <w:rFonts w:eastAsia="Calibri"/>
          <w:sz w:val="22"/>
          <w:szCs w:val="22"/>
          <w:lang w:val="fr-FR"/>
        </w:rPr>
        <w:t xml:space="preserve">. </w:t>
      </w:r>
      <w:r w:rsidRPr="0020309E">
        <w:rPr>
          <w:rFonts w:eastAsia="Calibri"/>
          <w:sz w:val="22"/>
          <w:szCs w:val="22"/>
          <w:lang w:val="fr-FR"/>
        </w:rPr>
        <w:t>Le Secrétaire permanent peut autoriser de</w:t>
      </w:r>
      <w:r>
        <w:rPr>
          <w:rFonts w:eastAsia="Calibri"/>
          <w:sz w:val="22"/>
          <w:szCs w:val="22"/>
          <w:lang w:val="fr-FR"/>
        </w:rPr>
        <w:t xml:space="preserve"> faire une exception à cette interdiction pour des raisons scientifiques et de conservation</w:t>
      </w:r>
      <w:r w:rsidR="00E03D26" w:rsidRPr="00E03D26">
        <w:rPr>
          <w:rFonts w:eastAsia="Calibri"/>
          <w:sz w:val="22"/>
          <w:szCs w:val="22"/>
          <w:vertAlign w:val="superscript"/>
        </w:rPr>
        <w:footnoteReference w:id="120"/>
      </w:r>
      <w:r>
        <w:rPr>
          <w:rFonts w:eastAsia="Calibri"/>
          <w:sz w:val="22"/>
          <w:szCs w:val="22"/>
          <w:lang w:val="fr-FR"/>
        </w:rPr>
        <w:t xml:space="preserve">. La Loi ne définit pas le terme « zones maritimes » mais </w:t>
      </w:r>
      <w:r w:rsidR="005064F3">
        <w:rPr>
          <w:rFonts w:eastAsia="Calibri"/>
          <w:sz w:val="22"/>
          <w:szCs w:val="22"/>
          <w:lang w:val="fr-FR"/>
        </w:rPr>
        <w:t xml:space="preserve">il </w:t>
      </w:r>
      <w:r>
        <w:rPr>
          <w:rFonts w:eastAsia="Calibri"/>
          <w:sz w:val="22"/>
          <w:szCs w:val="22"/>
          <w:lang w:val="fr-FR"/>
        </w:rPr>
        <w:t>est défini en détail dans la Loi de 2005 su</w:t>
      </w:r>
      <w:r w:rsidR="005064F3">
        <w:rPr>
          <w:rFonts w:eastAsia="Calibri"/>
          <w:sz w:val="22"/>
          <w:szCs w:val="22"/>
          <w:lang w:val="fr-FR"/>
        </w:rPr>
        <w:t>r</w:t>
      </w:r>
      <w:r>
        <w:rPr>
          <w:rFonts w:eastAsia="Calibri"/>
          <w:sz w:val="22"/>
          <w:szCs w:val="22"/>
          <w:lang w:val="fr-FR"/>
        </w:rPr>
        <w:t xml:space="preserve"> les zones maritimes et désigne toutes les eaux marines relevant de la juridiction de Maurice</w:t>
      </w:r>
      <w:r w:rsidR="00E03D26" w:rsidRPr="00E03D26">
        <w:rPr>
          <w:rFonts w:eastAsia="Calibri"/>
          <w:sz w:val="22"/>
          <w:szCs w:val="22"/>
          <w:vertAlign w:val="superscript"/>
        </w:rPr>
        <w:footnoteReference w:id="121"/>
      </w:r>
      <w:r>
        <w:rPr>
          <w:rFonts w:eastAsia="Calibri"/>
          <w:sz w:val="22"/>
          <w:szCs w:val="22"/>
          <w:lang w:val="fr-FR"/>
        </w:rPr>
        <w:t>.</w:t>
      </w:r>
    </w:p>
    <w:p w:rsidR="00E03D26" w:rsidRPr="0020309E" w:rsidRDefault="00E03D26" w:rsidP="00E03D26">
      <w:pPr>
        <w:widowControl/>
        <w:autoSpaceDE/>
        <w:autoSpaceDN/>
        <w:adjustRightInd/>
        <w:jc w:val="both"/>
        <w:rPr>
          <w:rFonts w:eastAsia="Calibri"/>
          <w:sz w:val="22"/>
          <w:szCs w:val="22"/>
          <w:lang w:val="fr-FR"/>
        </w:rPr>
      </w:pPr>
    </w:p>
    <w:p w:rsidR="00E03D26" w:rsidRPr="00E03D26" w:rsidRDefault="00E03D26" w:rsidP="00374C3D">
      <w:pPr>
        <w:widowControl/>
        <w:autoSpaceDE/>
        <w:autoSpaceDN/>
        <w:adjustRightInd/>
        <w:ind w:left="720" w:hanging="294"/>
        <w:jc w:val="both"/>
        <w:outlineLvl w:val="0"/>
        <w:rPr>
          <w:rFonts w:eastAsia="Calibri"/>
          <w:i/>
          <w:sz w:val="22"/>
          <w:szCs w:val="22"/>
        </w:rPr>
      </w:pPr>
      <w:r w:rsidRPr="00E03D26">
        <w:rPr>
          <w:rFonts w:eastAsia="Calibri"/>
          <w:i/>
          <w:sz w:val="22"/>
          <w:szCs w:val="22"/>
        </w:rPr>
        <w:t>Philippines</w:t>
      </w:r>
    </w:p>
    <w:p w:rsidR="00E03D26" w:rsidRPr="00E03D26" w:rsidRDefault="00E03D26" w:rsidP="00E03D26">
      <w:pPr>
        <w:widowControl/>
        <w:autoSpaceDE/>
        <w:autoSpaceDN/>
        <w:adjustRightInd/>
        <w:ind w:left="720"/>
        <w:jc w:val="both"/>
        <w:rPr>
          <w:rFonts w:eastAsia="Calibri"/>
          <w:i/>
          <w:sz w:val="22"/>
          <w:szCs w:val="22"/>
        </w:rPr>
      </w:pPr>
    </w:p>
    <w:p w:rsidR="00E03D26" w:rsidRPr="00242CF9" w:rsidRDefault="005064F3"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L’ordonnance</w:t>
      </w:r>
      <w:r w:rsidR="0020309E" w:rsidRPr="00AE41EF">
        <w:rPr>
          <w:rFonts w:eastAsia="Calibri"/>
          <w:sz w:val="22"/>
          <w:szCs w:val="22"/>
          <w:lang w:val="fr-FR"/>
        </w:rPr>
        <w:t xml:space="preserve"> </w:t>
      </w:r>
      <w:r w:rsidR="00242CF9" w:rsidRPr="00AE41EF">
        <w:rPr>
          <w:rFonts w:eastAsia="Calibri"/>
          <w:sz w:val="22"/>
          <w:szCs w:val="22"/>
          <w:lang w:val="fr-FR"/>
        </w:rPr>
        <w:t>administrati</w:t>
      </w:r>
      <w:r>
        <w:rPr>
          <w:rFonts w:eastAsia="Calibri"/>
          <w:sz w:val="22"/>
          <w:szCs w:val="22"/>
          <w:lang w:val="fr-FR"/>
        </w:rPr>
        <w:t>ve</w:t>
      </w:r>
      <w:r w:rsidR="0020309E" w:rsidRPr="00AE41EF">
        <w:rPr>
          <w:rFonts w:eastAsia="Calibri"/>
          <w:sz w:val="22"/>
          <w:szCs w:val="22"/>
          <w:lang w:val="fr-FR"/>
        </w:rPr>
        <w:t xml:space="preserve"> n° 185 sur les </w:t>
      </w:r>
      <w:r w:rsidR="00242CF9" w:rsidRPr="00AE41EF">
        <w:rPr>
          <w:rFonts w:eastAsia="Calibri"/>
          <w:sz w:val="22"/>
          <w:szCs w:val="22"/>
          <w:lang w:val="fr-FR"/>
        </w:rPr>
        <w:t>p</w:t>
      </w:r>
      <w:r w:rsidR="00242CF9">
        <w:rPr>
          <w:rFonts w:eastAsia="Calibri"/>
          <w:sz w:val="22"/>
          <w:szCs w:val="22"/>
          <w:lang w:val="fr-FR"/>
        </w:rPr>
        <w:t>ê</w:t>
      </w:r>
      <w:r w:rsidR="00242CF9" w:rsidRPr="00AE41EF">
        <w:rPr>
          <w:rFonts w:eastAsia="Calibri"/>
          <w:sz w:val="22"/>
          <w:szCs w:val="22"/>
          <w:lang w:val="fr-FR"/>
        </w:rPr>
        <w:t>ches</w:t>
      </w:r>
      <w:r w:rsidR="0020309E" w:rsidRPr="00AE41EF">
        <w:rPr>
          <w:rFonts w:eastAsia="Calibri"/>
          <w:sz w:val="22"/>
          <w:szCs w:val="22"/>
          <w:lang w:val="fr-FR"/>
        </w:rPr>
        <w:t xml:space="preserve"> </w:t>
      </w:r>
      <w:r w:rsidR="00242CF9">
        <w:rPr>
          <w:rFonts w:eastAsia="Calibri"/>
          <w:sz w:val="22"/>
          <w:szCs w:val="22"/>
          <w:lang w:val="fr-FR"/>
        </w:rPr>
        <w:t>émis</w:t>
      </w:r>
      <w:r>
        <w:rPr>
          <w:rFonts w:eastAsia="Calibri"/>
          <w:sz w:val="22"/>
          <w:szCs w:val="22"/>
          <w:lang w:val="fr-FR"/>
        </w:rPr>
        <w:t>e</w:t>
      </w:r>
      <w:r w:rsidR="00242CF9">
        <w:rPr>
          <w:rFonts w:eastAsia="Calibri"/>
          <w:sz w:val="22"/>
          <w:szCs w:val="22"/>
          <w:lang w:val="fr-FR"/>
        </w:rPr>
        <w:t xml:space="preserve"> aux</w:t>
      </w:r>
      <w:r w:rsidR="0020309E" w:rsidRPr="00AE41EF">
        <w:rPr>
          <w:rFonts w:eastAsia="Calibri"/>
          <w:sz w:val="22"/>
          <w:szCs w:val="22"/>
          <w:lang w:val="fr-FR"/>
        </w:rPr>
        <w:t xml:space="preserve"> Philippi</w:t>
      </w:r>
      <w:r w:rsidR="00242CF9">
        <w:rPr>
          <w:rFonts w:eastAsia="Calibri"/>
          <w:sz w:val="22"/>
          <w:szCs w:val="22"/>
          <w:lang w:val="fr-FR"/>
        </w:rPr>
        <w:t xml:space="preserve">nes, </w:t>
      </w:r>
      <w:r w:rsidR="0020309E" w:rsidRPr="00AE41EF">
        <w:rPr>
          <w:rFonts w:eastAsia="Calibri"/>
          <w:sz w:val="22"/>
          <w:szCs w:val="22"/>
          <w:lang w:val="fr-FR"/>
        </w:rPr>
        <w:t>tel</w:t>
      </w:r>
      <w:r w:rsidR="00F31A68">
        <w:rPr>
          <w:rFonts w:eastAsia="Calibri"/>
          <w:sz w:val="22"/>
          <w:szCs w:val="22"/>
          <w:lang w:val="fr-FR"/>
        </w:rPr>
        <w:t>le</w:t>
      </w:r>
      <w:r w:rsidR="0020309E" w:rsidRPr="00AE41EF">
        <w:rPr>
          <w:rFonts w:eastAsia="Calibri"/>
          <w:sz w:val="22"/>
          <w:szCs w:val="22"/>
          <w:lang w:val="fr-FR"/>
        </w:rPr>
        <w:t xml:space="preserve"> qu’amendé</w:t>
      </w:r>
      <w:r>
        <w:rPr>
          <w:rFonts w:eastAsia="Calibri"/>
          <w:sz w:val="22"/>
          <w:szCs w:val="22"/>
          <w:lang w:val="fr-FR"/>
        </w:rPr>
        <w:t>e</w:t>
      </w:r>
      <w:r w:rsidR="0020309E" w:rsidRPr="00AE41EF">
        <w:rPr>
          <w:rFonts w:eastAsia="Calibri"/>
          <w:sz w:val="22"/>
          <w:szCs w:val="22"/>
          <w:lang w:val="fr-FR"/>
        </w:rPr>
        <w:t xml:space="preserve"> par l</w:t>
      </w:r>
      <w:r>
        <w:rPr>
          <w:rFonts w:eastAsia="Calibri"/>
          <w:sz w:val="22"/>
          <w:szCs w:val="22"/>
          <w:lang w:val="fr-FR"/>
        </w:rPr>
        <w:t>’ordonnance administrative</w:t>
      </w:r>
      <w:r w:rsidR="0020309E" w:rsidRPr="00AE41EF">
        <w:rPr>
          <w:rFonts w:eastAsia="Calibri"/>
          <w:sz w:val="22"/>
          <w:szCs w:val="22"/>
          <w:lang w:val="fr-FR"/>
        </w:rPr>
        <w:t xml:space="preserve"> 185-1 rend </w:t>
      </w:r>
      <w:r>
        <w:rPr>
          <w:rFonts w:eastAsia="Calibri"/>
          <w:sz w:val="22"/>
          <w:szCs w:val="22"/>
          <w:lang w:val="fr-FR"/>
        </w:rPr>
        <w:t>« </w:t>
      </w:r>
      <w:r w:rsidR="00242CF9" w:rsidRPr="00AE41EF">
        <w:rPr>
          <w:rFonts w:eastAsia="Calibri"/>
          <w:sz w:val="22"/>
          <w:szCs w:val="22"/>
          <w:lang w:val="fr-FR"/>
        </w:rPr>
        <w:t>illégal</w:t>
      </w:r>
      <w:r w:rsidR="0020309E" w:rsidRPr="00AE41EF">
        <w:rPr>
          <w:rFonts w:eastAsia="Calibri"/>
          <w:sz w:val="22"/>
          <w:szCs w:val="22"/>
          <w:lang w:val="fr-FR"/>
        </w:rPr>
        <w:t xml:space="preserve"> le prélèvement ou la </w:t>
      </w:r>
      <w:r w:rsidR="00242CF9" w:rsidRPr="00AE41EF">
        <w:rPr>
          <w:rFonts w:eastAsia="Calibri"/>
          <w:sz w:val="22"/>
          <w:szCs w:val="22"/>
          <w:lang w:val="fr-FR"/>
        </w:rPr>
        <w:t>capture</w:t>
      </w:r>
      <w:r w:rsidR="0020309E" w:rsidRPr="00AE41EF">
        <w:rPr>
          <w:rFonts w:eastAsia="Calibri"/>
          <w:sz w:val="22"/>
          <w:szCs w:val="22"/>
          <w:lang w:val="fr-FR"/>
        </w:rPr>
        <w:t xml:space="preserve"> de dauphins, baleines et </w:t>
      </w:r>
      <w:r w:rsidR="00AE41EF" w:rsidRPr="00AE41EF">
        <w:rPr>
          <w:rFonts w:eastAsia="Calibri"/>
          <w:sz w:val="22"/>
          <w:szCs w:val="22"/>
          <w:lang w:val="fr-FR"/>
        </w:rPr>
        <w:t xml:space="preserve">marsouins dans les eaux </w:t>
      </w:r>
      <w:r w:rsidR="00F31A68">
        <w:rPr>
          <w:rFonts w:eastAsia="Calibri"/>
          <w:sz w:val="22"/>
          <w:szCs w:val="22"/>
          <w:lang w:val="fr-FR"/>
        </w:rPr>
        <w:t xml:space="preserve">des </w:t>
      </w:r>
      <w:r w:rsidR="00AE41EF" w:rsidRPr="00AE41EF">
        <w:rPr>
          <w:rFonts w:eastAsia="Calibri"/>
          <w:sz w:val="22"/>
          <w:szCs w:val="22"/>
          <w:lang w:val="fr-FR"/>
        </w:rPr>
        <w:t>Philippines ou de</w:t>
      </w:r>
      <w:r w:rsidR="00242CF9">
        <w:rPr>
          <w:rFonts w:eastAsia="Calibri"/>
          <w:sz w:val="22"/>
          <w:szCs w:val="22"/>
          <w:lang w:val="fr-FR"/>
        </w:rPr>
        <w:t xml:space="preserve"> les </w:t>
      </w:r>
      <w:r w:rsidR="00AE41EF" w:rsidRPr="00AE41EF">
        <w:rPr>
          <w:rFonts w:eastAsia="Calibri"/>
          <w:sz w:val="22"/>
          <w:szCs w:val="22"/>
          <w:lang w:val="fr-FR"/>
        </w:rPr>
        <w:t>vendre, achet</w:t>
      </w:r>
      <w:r w:rsidR="00242CF9">
        <w:rPr>
          <w:rFonts w:eastAsia="Calibri"/>
          <w:sz w:val="22"/>
          <w:szCs w:val="22"/>
          <w:lang w:val="fr-FR"/>
        </w:rPr>
        <w:t>e</w:t>
      </w:r>
      <w:r w:rsidR="00AE41EF" w:rsidRPr="00AE41EF">
        <w:rPr>
          <w:rFonts w:eastAsia="Calibri"/>
          <w:sz w:val="22"/>
          <w:szCs w:val="22"/>
          <w:lang w:val="fr-FR"/>
        </w:rPr>
        <w:t xml:space="preserve">r, </w:t>
      </w:r>
      <w:r w:rsidR="00F31A68">
        <w:rPr>
          <w:rFonts w:eastAsia="Calibri"/>
          <w:sz w:val="22"/>
          <w:szCs w:val="22"/>
          <w:lang w:val="fr-FR"/>
        </w:rPr>
        <w:t>détenir</w:t>
      </w:r>
      <w:r w:rsidR="00AE41EF" w:rsidRPr="00AE41EF">
        <w:rPr>
          <w:rFonts w:eastAsia="Calibri"/>
          <w:sz w:val="22"/>
          <w:szCs w:val="22"/>
          <w:lang w:val="fr-FR"/>
        </w:rPr>
        <w:t xml:space="preserve">, transporter ou exporter </w:t>
      </w:r>
      <w:r w:rsidR="00242CF9">
        <w:rPr>
          <w:rFonts w:eastAsia="Calibri"/>
          <w:sz w:val="22"/>
          <w:szCs w:val="22"/>
          <w:lang w:val="fr-FR"/>
        </w:rPr>
        <w:t>morts</w:t>
      </w:r>
      <w:r w:rsidR="00AE41EF" w:rsidRPr="00AE41EF">
        <w:rPr>
          <w:rFonts w:eastAsia="Calibri"/>
          <w:sz w:val="22"/>
          <w:szCs w:val="22"/>
          <w:lang w:val="fr-FR"/>
        </w:rPr>
        <w:t xml:space="preserve"> ou vivants, dans tout état ou toute forme que ce soit, à l’</w:t>
      </w:r>
      <w:r w:rsidR="00242CF9" w:rsidRPr="00AE41EF">
        <w:rPr>
          <w:rFonts w:eastAsia="Calibri"/>
          <w:sz w:val="22"/>
          <w:szCs w:val="22"/>
          <w:lang w:val="fr-FR"/>
        </w:rPr>
        <w:t>état</w:t>
      </w:r>
      <w:r w:rsidR="00AE41EF" w:rsidRPr="00AE41EF">
        <w:rPr>
          <w:rFonts w:eastAsia="Calibri"/>
          <w:sz w:val="22"/>
          <w:szCs w:val="22"/>
          <w:lang w:val="fr-FR"/>
        </w:rPr>
        <w:t xml:space="preserve"> naturel ou transformé</w:t>
      </w:r>
      <w:r>
        <w:rPr>
          <w:rFonts w:eastAsia="Calibri"/>
          <w:sz w:val="22"/>
          <w:szCs w:val="22"/>
          <w:lang w:val="fr-FR"/>
        </w:rPr>
        <w:t> »</w:t>
      </w:r>
      <w:r w:rsidR="00E03D26" w:rsidRPr="00E03D26">
        <w:rPr>
          <w:rFonts w:eastAsia="Calibri"/>
          <w:sz w:val="22"/>
          <w:szCs w:val="22"/>
          <w:vertAlign w:val="superscript"/>
        </w:rPr>
        <w:footnoteReference w:id="122"/>
      </w:r>
      <w:r w:rsidR="00E03D26" w:rsidRPr="00AE41EF">
        <w:rPr>
          <w:rFonts w:eastAsia="Calibri"/>
          <w:sz w:val="22"/>
          <w:szCs w:val="22"/>
          <w:lang w:val="fr-FR"/>
        </w:rPr>
        <w:t xml:space="preserve"> </w:t>
      </w:r>
      <w:r w:rsidR="00AE41EF" w:rsidRPr="00AE41EF">
        <w:rPr>
          <w:rFonts w:eastAsia="Calibri"/>
          <w:sz w:val="22"/>
          <w:szCs w:val="22"/>
          <w:lang w:val="fr-FR"/>
        </w:rPr>
        <w:t>« Pr</w:t>
      </w:r>
      <w:r w:rsidR="007D565E">
        <w:rPr>
          <w:rFonts w:eastAsia="Calibri"/>
          <w:sz w:val="22"/>
          <w:szCs w:val="22"/>
          <w:lang w:val="fr-FR"/>
        </w:rPr>
        <w:t>élèvement</w:t>
      </w:r>
      <w:r>
        <w:rPr>
          <w:rFonts w:eastAsia="Calibri"/>
          <w:sz w:val="22"/>
          <w:szCs w:val="22"/>
          <w:lang w:val="fr-FR"/>
        </w:rPr>
        <w:t> »</w:t>
      </w:r>
      <w:r w:rsidR="00AE41EF" w:rsidRPr="00AE41EF">
        <w:rPr>
          <w:rFonts w:eastAsia="Calibri"/>
          <w:sz w:val="22"/>
          <w:szCs w:val="22"/>
          <w:lang w:val="fr-FR"/>
        </w:rPr>
        <w:t xml:space="preserve"> signifie au sens large </w:t>
      </w:r>
      <w:r>
        <w:rPr>
          <w:rFonts w:eastAsia="Calibri"/>
          <w:sz w:val="22"/>
          <w:szCs w:val="22"/>
          <w:lang w:val="fr-FR"/>
        </w:rPr>
        <w:t>« </w:t>
      </w:r>
      <w:r w:rsidR="00AE41EF" w:rsidRPr="00AE41EF">
        <w:rPr>
          <w:rFonts w:eastAsia="Calibri"/>
          <w:sz w:val="22"/>
          <w:szCs w:val="22"/>
          <w:lang w:val="fr-FR"/>
        </w:rPr>
        <w:t>prélever ou capturer</w:t>
      </w:r>
      <w:r>
        <w:rPr>
          <w:rFonts w:eastAsia="Calibri"/>
          <w:sz w:val="22"/>
          <w:szCs w:val="22"/>
          <w:lang w:val="fr-FR"/>
        </w:rPr>
        <w:t> »</w:t>
      </w:r>
      <w:r w:rsidR="00AE41EF" w:rsidRPr="00AE41EF">
        <w:rPr>
          <w:rFonts w:eastAsia="Calibri"/>
          <w:sz w:val="22"/>
          <w:szCs w:val="22"/>
          <w:lang w:val="fr-FR"/>
        </w:rPr>
        <w:t xml:space="preserve">, </w:t>
      </w:r>
      <w:r>
        <w:rPr>
          <w:rFonts w:eastAsia="Calibri"/>
          <w:sz w:val="22"/>
          <w:szCs w:val="22"/>
          <w:lang w:val="fr-FR"/>
        </w:rPr>
        <w:t>plus précisément « </w:t>
      </w:r>
      <w:r w:rsidR="00AE41EF" w:rsidRPr="00AE41EF">
        <w:rPr>
          <w:rFonts w:eastAsia="Calibri"/>
          <w:sz w:val="22"/>
          <w:szCs w:val="22"/>
          <w:lang w:val="fr-FR"/>
        </w:rPr>
        <w:t xml:space="preserve">tuer, capturer, piéger, </w:t>
      </w:r>
      <w:r w:rsidR="00AE41EF">
        <w:rPr>
          <w:rFonts w:eastAsia="Calibri"/>
          <w:sz w:val="22"/>
          <w:szCs w:val="22"/>
          <w:lang w:val="fr-FR"/>
        </w:rPr>
        <w:t>prendre au filet</w:t>
      </w:r>
      <w:r w:rsidR="00242CF9">
        <w:rPr>
          <w:rFonts w:eastAsia="Calibri"/>
          <w:sz w:val="22"/>
          <w:szCs w:val="22"/>
          <w:lang w:val="fr-FR"/>
        </w:rPr>
        <w:t xml:space="preserve"> </w:t>
      </w:r>
      <w:r w:rsidR="00AE41EF">
        <w:rPr>
          <w:rFonts w:eastAsia="Calibri"/>
          <w:sz w:val="22"/>
          <w:szCs w:val="22"/>
          <w:lang w:val="fr-FR"/>
        </w:rPr>
        <w:t>des cétacés</w:t>
      </w:r>
      <w:r w:rsidR="00380606">
        <w:rPr>
          <w:rFonts w:eastAsia="Calibri"/>
          <w:sz w:val="22"/>
          <w:szCs w:val="22"/>
          <w:lang w:val="fr-FR"/>
        </w:rPr>
        <w:t> »</w:t>
      </w:r>
      <w:r w:rsidR="00E03D26" w:rsidRPr="00E03D26">
        <w:rPr>
          <w:rFonts w:eastAsia="Calibri"/>
          <w:sz w:val="22"/>
          <w:szCs w:val="22"/>
          <w:vertAlign w:val="superscript"/>
        </w:rPr>
        <w:footnoteReference w:id="123"/>
      </w:r>
      <w:r w:rsidR="00AE41EF">
        <w:rPr>
          <w:rFonts w:eastAsia="Calibri"/>
          <w:sz w:val="22"/>
          <w:szCs w:val="22"/>
          <w:lang w:val="fr-FR"/>
        </w:rPr>
        <w:t xml:space="preserve">. </w:t>
      </w:r>
      <w:r w:rsidR="00AE41EF" w:rsidRPr="00AE41EF">
        <w:rPr>
          <w:rFonts w:eastAsia="Calibri"/>
          <w:sz w:val="22"/>
          <w:szCs w:val="22"/>
          <w:lang w:val="fr-FR"/>
        </w:rPr>
        <w:t>En outr</w:t>
      </w:r>
      <w:r w:rsidR="00C262C6">
        <w:rPr>
          <w:rFonts w:eastAsia="Calibri"/>
          <w:sz w:val="22"/>
          <w:szCs w:val="22"/>
          <w:lang w:val="fr-FR"/>
        </w:rPr>
        <w:t>e</w:t>
      </w:r>
      <w:r w:rsidR="00AE41EF" w:rsidRPr="00AE41EF">
        <w:rPr>
          <w:rFonts w:eastAsia="Calibri"/>
          <w:sz w:val="22"/>
          <w:szCs w:val="22"/>
          <w:lang w:val="fr-FR"/>
        </w:rPr>
        <w:t>, blesser ou tuer des cétacés</w:t>
      </w:r>
      <w:r w:rsidR="00242CF9">
        <w:rPr>
          <w:rFonts w:eastAsia="Calibri"/>
          <w:sz w:val="22"/>
          <w:szCs w:val="22"/>
          <w:lang w:val="fr-FR"/>
        </w:rPr>
        <w:t xml:space="preserve"> </w:t>
      </w:r>
      <w:r w:rsidR="00AE41EF" w:rsidRPr="00AE41EF">
        <w:rPr>
          <w:rFonts w:eastAsia="Calibri"/>
          <w:sz w:val="22"/>
          <w:szCs w:val="22"/>
          <w:lang w:val="fr-FR"/>
        </w:rPr>
        <w:t xml:space="preserve">au </w:t>
      </w:r>
      <w:r w:rsidR="00242CF9">
        <w:rPr>
          <w:rFonts w:eastAsia="Calibri"/>
          <w:sz w:val="22"/>
          <w:szCs w:val="22"/>
          <w:lang w:val="fr-FR"/>
        </w:rPr>
        <w:t>c</w:t>
      </w:r>
      <w:r w:rsidR="00AE41EF" w:rsidRPr="00AE41EF">
        <w:rPr>
          <w:rFonts w:eastAsia="Calibri"/>
          <w:sz w:val="22"/>
          <w:szCs w:val="22"/>
          <w:lang w:val="fr-FR"/>
        </w:rPr>
        <w:t>ours d’une op</w:t>
      </w:r>
      <w:r w:rsidR="00242CF9">
        <w:rPr>
          <w:rFonts w:eastAsia="Calibri"/>
          <w:sz w:val="22"/>
          <w:szCs w:val="22"/>
          <w:lang w:val="fr-FR"/>
        </w:rPr>
        <w:t xml:space="preserve">ération de pêche </w:t>
      </w:r>
      <w:r w:rsidR="00AE41EF" w:rsidRPr="00AE41EF">
        <w:rPr>
          <w:rFonts w:eastAsia="Calibri"/>
          <w:sz w:val="22"/>
          <w:szCs w:val="22"/>
          <w:lang w:val="fr-FR"/>
        </w:rPr>
        <w:t xml:space="preserve">est </w:t>
      </w:r>
      <w:r w:rsidR="00242CF9" w:rsidRPr="00AE41EF">
        <w:rPr>
          <w:rFonts w:eastAsia="Calibri"/>
          <w:sz w:val="22"/>
          <w:szCs w:val="22"/>
          <w:lang w:val="fr-FR"/>
        </w:rPr>
        <w:t>illégal</w:t>
      </w:r>
      <w:r w:rsidR="00AE41EF" w:rsidRPr="00AE41EF">
        <w:rPr>
          <w:rFonts w:eastAsia="Calibri"/>
          <w:sz w:val="22"/>
          <w:szCs w:val="22"/>
          <w:lang w:val="fr-FR"/>
        </w:rPr>
        <w:t xml:space="preserve"> et tout cétacé pris dan</w:t>
      </w:r>
      <w:r w:rsidR="00AE41EF">
        <w:rPr>
          <w:rFonts w:eastAsia="Calibri"/>
          <w:sz w:val="22"/>
          <w:szCs w:val="22"/>
          <w:lang w:val="fr-FR"/>
        </w:rPr>
        <w:t xml:space="preserve">s </w:t>
      </w:r>
      <w:r w:rsidR="00AE41EF" w:rsidRPr="00AE41EF">
        <w:rPr>
          <w:rFonts w:eastAsia="Calibri"/>
          <w:sz w:val="22"/>
          <w:szCs w:val="22"/>
          <w:lang w:val="fr-FR"/>
        </w:rPr>
        <w:t>des eng</w:t>
      </w:r>
      <w:r w:rsidR="00AE41EF">
        <w:rPr>
          <w:rFonts w:eastAsia="Calibri"/>
          <w:sz w:val="22"/>
          <w:szCs w:val="22"/>
          <w:lang w:val="fr-FR"/>
        </w:rPr>
        <w:t xml:space="preserve">ins de </w:t>
      </w:r>
      <w:r w:rsidR="00242CF9" w:rsidRPr="00AE41EF">
        <w:rPr>
          <w:rFonts w:eastAsia="Calibri"/>
          <w:sz w:val="22"/>
          <w:szCs w:val="22"/>
          <w:lang w:val="fr-FR"/>
        </w:rPr>
        <w:t>pêche</w:t>
      </w:r>
      <w:r w:rsidR="00AE41EF" w:rsidRPr="00AE41EF">
        <w:rPr>
          <w:rFonts w:eastAsia="Calibri"/>
          <w:sz w:val="22"/>
          <w:szCs w:val="22"/>
          <w:lang w:val="fr-FR"/>
        </w:rPr>
        <w:t xml:space="preserve"> doit </w:t>
      </w:r>
      <w:r w:rsidR="00242CF9" w:rsidRPr="00AE41EF">
        <w:rPr>
          <w:rFonts w:eastAsia="Calibri"/>
          <w:sz w:val="22"/>
          <w:szCs w:val="22"/>
          <w:lang w:val="fr-FR"/>
        </w:rPr>
        <w:t>être</w:t>
      </w:r>
      <w:r w:rsidR="00AE41EF" w:rsidRPr="00AE41EF">
        <w:rPr>
          <w:rFonts w:eastAsia="Calibri"/>
          <w:sz w:val="22"/>
          <w:szCs w:val="22"/>
          <w:lang w:val="fr-FR"/>
        </w:rPr>
        <w:t xml:space="preserve"> immédiatement </w:t>
      </w:r>
      <w:r w:rsidR="00242CF9" w:rsidRPr="00AE41EF">
        <w:rPr>
          <w:rFonts w:eastAsia="Calibri"/>
          <w:sz w:val="22"/>
          <w:szCs w:val="22"/>
          <w:lang w:val="fr-FR"/>
        </w:rPr>
        <w:t>libéré</w:t>
      </w:r>
      <w:r w:rsidR="00AE41EF" w:rsidRPr="00AE41EF">
        <w:rPr>
          <w:rFonts w:eastAsia="Calibri"/>
          <w:sz w:val="22"/>
          <w:szCs w:val="22"/>
          <w:lang w:val="fr-FR"/>
        </w:rPr>
        <w:t xml:space="preserve"> </w:t>
      </w:r>
      <w:r w:rsidR="00242CF9">
        <w:rPr>
          <w:rFonts w:eastAsia="Calibri"/>
          <w:sz w:val="22"/>
          <w:szCs w:val="22"/>
          <w:lang w:val="fr-FR"/>
        </w:rPr>
        <w:t>indemne</w:t>
      </w:r>
      <w:r w:rsidR="00E03D26" w:rsidRPr="00E03D26">
        <w:rPr>
          <w:rFonts w:eastAsia="Calibri"/>
          <w:sz w:val="22"/>
          <w:szCs w:val="22"/>
          <w:vertAlign w:val="superscript"/>
        </w:rPr>
        <w:footnoteReference w:id="124"/>
      </w:r>
      <w:r w:rsidR="00AE41EF">
        <w:rPr>
          <w:rFonts w:eastAsia="Calibri"/>
          <w:sz w:val="22"/>
          <w:szCs w:val="22"/>
          <w:lang w:val="fr-FR"/>
        </w:rPr>
        <w:t xml:space="preserve">. </w:t>
      </w:r>
      <w:r w:rsidR="00E03D26" w:rsidRPr="00AE41EF">
        <w:rPr>
          <w:rFonts w:eastAsia="Calibri"/>
          <w:sz w:val="22"/>
          <w:szCs w:val="22"/>
          <w:lang w:val="fr-FR"/>
        </w:rPr>
        <w:t xml:space="preserve"> </w:t>
      </w:r>
      <w:r w:rsidR="00380606">
        <w:rPr>
          <w:rFonts w:eastAsia="Calibri"/>
          <w:sz w:val="22"/>
          <w:szCs w:val="22"/>
          <w:lang w:val="fr-FR"/>
        </w:rPr>
        <w:t>L</w:t>
      </w:r>
      <w:r w:rsidR="00242CF9" w:rsidRPr="00242CF9">
        <w:rPr>
          <w:rFonts w:eastAsia="Calibri"/>
          <w:sz w:val="22"/>
          <w:szCs w:val="22"/>
          <w:lang w:val="fr-FR"/>
        </w:rPr>
        <w:t>es cétacés morts échoués sur l</w:t>
      </w:r>
      <w:r w:rsidR="00242CF9">
        <w:rPr>
          <w:rFonts w:eastAsia="Calibri"/>
          <w:sz w:val="22"/>
          <w:szCs w:val="22"/>
          <w:lang w:val="fr-FR"/>
        </w:rPr>
        <w:t>e</w:t>
      </w:r>
      <w:r w:rsidR="00242CF9" w:rsidRPr="00242CF9">
        <w:rPr>
          <w:rFonts w:eastAsia="Calibri"/>
          <w:sz w:val="22"/>
          <w:szCs w:val="22"/>
          <w:lang w:val="fr-FR"/>
        </w:rPr>
        <w:t xml:space="preserve">s </w:t>
      </w:r>
      <w:r w:rsidR="00242CF9">
        <w:rPr>
          <w:rFonts w:eastAsia="Calibri"/>
          <w:sz w:val="22"/>
          <w:szCs w:val="22"/>
          <w:lang w:val="fr-FR"/>
        </w:rPr>
        <w:t>p</w:t>
      </w:r>
      <w:r w:rsidR="00242CF9" w:rsidRPr="00242CF9">
        <w:rPr>
          <w:rFonts w:eastAsia="Calibri"/>
          <w:sz w:val="22"/>
          <w:szCs w:val="22"/>
          <w:lang w:val="fr-FR"/>
        </w:rPr>
        <w:t xml:space="preserve">lages doivent être </w:t>
      </w:r>
      <w:r w:rsidR="00380606">
        <w:rPr>
          <w:rFonts w:eastAsia="Calibri"/>
          <w:sz w:val="22"/>
          <w:szCs w:val="22"/>
          <w:lang w:val="fr-FR"/>
        </w:rPr>
        <w:t>remis</w:t>
      </w:r>
      <w:r w:rsidR="00242CF9">
        <w:rPr>
          <w:rFonts w:eastAsia="Calibri"/>
          <w:sz w:val="22"/>
          <w:szCs w:val="22"/>
          <w:lang w:val="fr-FR"/>
        </w:rPr>
        <w:t xml:space="preserve"> au Département de l’agriculture</w:t>
      </w:r>
      <w:r w:rsidR="00E03D26" w:rsidRPr="00E03D26">
        <w:rPr>
          <w:rFonts w:eastAsia="Calibri"/>
          <w:sz w:val="22"/>
          <w:szCs w:val="22"/>
          <w:vertAlign w:val="superscript"/>
        </w:rPr>
        <w:footnoteReference w:id="125"/>
      </w:r>
      <w:r w:rsidR="00242CF9">
        <w:rPr>
          <w:rFonts w:eastAsia="Calibri"/>
          <w:sz w:val="22"/>
          <w:szCs w:val="22"/>
          <w:lang w:val="fr-FR"/>
        </w:rPr>
        <w:t xml:space="preserve">. </w:t>
      </w:r>
      <w:r w:rsidR="00E03D26" w:rsidRPr="00242CF9">
        <w:rPr>
          <w:rFonts w:eastAsia="Calibri"/>
          <w:sz w:val="22"/>
          <w:szCs w:val="22"/>
          <w:lang w:val="fr-FR"/>
        </w:rPr>
        <w:t xml:space="preserve"> </w:t>
      </w:r>
      <w:r w:rsidR="00242CF9" w:rsidRPr="00242CF9">
        <w:rPr>
          <w:rFonts w:eastAsia="Calibri"/>
          <w:sz w:val="22"/>
          <w:szCs w:val="22"/>
          <w:lang w:val="fr-FR"/>
        </w:rPr>
        <w:t>L</w:t>
      </w:r>
      <w:r w:rsidR="00380606">
        <w:rPr>
          <w:rFonts w:eastAsia="Calibri"/>
          <w:sz w:val="22"/>
          <w:szCs w:val="22"/>
          <w:lang w:val="fr-FR"/>
        </w:rPr>
        <w:t xml:space="preserve">’ordonnance </w:t>
      </w:r>
      <w:r w:rsidR="00242CF9" w:rsidRPr="00242CF9">
        <w:rPr>
          <w:rFonts w:eastAsia="Calibri"/>
          <w:sz w:val="22"/>
          <w:szCs w:val="22"/>
          <w:lang w:val="fr-FR"/>
        </w:rPr>
        <w:t>administrati</w:t>
      </w:r>
      <w:r w:rsidR="00380606">
        <w:rPr>
          <w:rFonts w:eastAsia="Calibri"/>
          <w:sz w:val="22"/>
          <w:szCs w:val="22"/>
          <w:lang w:val="fr-FR"/>
        </w:rPr>
        <w:t xml:space="preserve">ve </w:t>
      </w:r>
      <w:r w:rsidR="00242CF9" w:rsidRPr="00242CF9">
        <w:rPr>
          <w:rFonts w:eastAsia="Calibri"/>
          <w:sz w:val="22"/>
          <w:szCs w:val="22"/>
          <w:lang w:val="fr-FR"/>
        </w:rPr>
        <w:t>n°</w:t>
      </w:r>
      <w:r w:rsidR="00E03D26" w:rsidRPr="00242CF9">
        <w:rPr>
          <w:rFonts w:eastAsia="Calibri"/>
          <w:sz w:val="22"/>
          <w:szCs w:val="22"/>
          <w:lang w:val="fr-FR"/>
        </w:rPr>
        <w:t xml:space="preserve">185 </w:t>
      </w:r>
      <w:r w:rsidR="00242CF9" w:rsidRPr="00242CF9">
        <w:rPr>
          <w:rFonts w:eastAsia="Calibri"/>
          <w:sz w:val="22"/>
          <w:szCs w:val="22"/>
          <w:lang w:val="fr-FR"/>
        </w:rPr>
        <w:t xml:space="preserve">spécifie également que </w:t>
      </w:r>
      <w:r w:rsidR="00380606">
        <w:rPr>
          <w:rFonts w:eastAsia="Calibri"/>
          <w:sz w:val="22"/>
          <w:szCs w:val="22"/>
          <w:lang w:val="fr-FR"/>
        </w:rPr>
        <w:t>« </w:t>
      </w:r>
      <w:r w:rsidR="00242CF9" w:rsidRPr="00242CF9">
        <w:rPr>
          <w:rFonts w:eastAsia="Calibri"/>
          <w:sz w:val="22"/>
          <w:szCs w:val="22"/>
          <w:lang w:val="fr-FR"/>
        </w:rPr>
        <w:t>dauphin</w:t>
      </w:r>
      <w:r w:rsidR="00380606">
        <w:rPr>
          <w:rFonts w:eastAsia="Calibri"/>
          <w:sz w:val="22"/>
          <w:szCs w:val="22"/>
          <w:lang w:val="fr-FR"/>
        </w:rPr>
        <w:t> » signifie « </w:t>
      </w:r>
      <w:r w:rsidR="00242CF9" w:rsidRPr="00242CF9">
        <w:rPr>
          <w:rFonts w:eastAsia="Calibri"/>
          <w:sz w:val="22"/>
          <w:szCs w:val="22"/>
          <w:lang w:val="fr-FR"/>
        </w:rPr>
        <w:t>un petit cétacé à dents de la famille</w:t>
      </w:r>
      <w:r w:rsidR="00380606">
        <w:rPr>
          <w:rFonts w:eastAsia="Calibri"/>
          <w:sz w:val="22"/>
          <w:szCs w:val="22"/>
          <w:lang w:val="fr-FR"/>
        </w:rPr>
        <w:t xml:space="preserve"> des</w:t>
      </w:r>
      <w:r w:rsidR="00242CF9" w:rsidRPr="00242CF9">
        <w:rPr>
          <w:rFonts w:eastAsia="Calibri"/>
          <w:sz w:val="22"/>
          <w:szCs w:val="22"/>
          <w:lang w:val="fr-FR"/>
        </w:rPr>
        <w:t xml:space="preserve"> </w:t>
      </w:r>
      <w:r w:rsidR="00E03D26" w:rsidRPr="00242CF9">
        <w:rPr>
          <w:i/>
          <w:iCs/>
          <w:sz w:val="22"/>
          <w:szCs w:val="22"/>
          <w:lang w:val="fr-FR"/>
        </w:rPr>
        <w:t>Delphinidae</w:t>
      </w:r>
      <w:r w:rsidR="00380606">
        <w:rPr>
          <w:iCs/>
          <w:sz w:val="22"/>
          <w:szCs w:val="22"/>
          <w:lang w:val="fr-FR"/>
        </w:rPr>
        <w:t> »</w:t>
      </w:r>
      <w:r w:rsidR="00E03D26" w:rsidRPr="00242CF9">
        <w:rPr>
          <w:iCs/>
          <w:sz w:val="22"/>
          <w:szCs w:val="22"/>
          <w:lang w:val="fr-FR"/>
        </w:rPr>
        <w:t xml:space="preserve">, </w:t>
      </w:r>
      <w:r w:rsidR="00380606">
        <w:rPr>
          <w:iCs/>
          <w:sz w:val="22"/>
          <w:szCs w:val="22"/>
          <w:lang w:val="fr-FR"/>
        </w:rPr>
        <w:t>« </w:t>
      </w:r>
      <w:r w:rsidR="00242CF9" w:rsidRPr="00242CF9">
        <w:rPr>
          <w:iCs/>
          <w:sz w:val="22"/>
          <w:szCs w:val="22"/>
          <w:lang w:val="fr-FR"/>
        </w:rPr>
        <w:t>baleine</w:t>
      </w:r>
      <w:r w:rsidR="00380606">
        <w:rPr>
          <w:iCs/>
          <w:sz w:val="22"/>
          <w:szCs w:val="22"/>
          <w:lang w:val="fr-FR"/>
        </w:rPr>
        <w:t> »</w:t>
      </w:r>
      <w:r w:rsidR="00242CF9" w:rsidRPr="00242CF9">
        <w:rPr>
          <w:iCs/>
          <w:sz w:val="22"/>
          <w:szCs w:val="22"/>
          <w:lang w:val="fr-FR"/>
        </w:rPr>
        <w:t xml:space="preserve"> </w:t>
      </w:r>
      <w:r w:rsidR="00380606">
        <w:rPr>
          <w:iCs/>
          <w:sz w:val="22"/>
          <w:szCs w:val="22"/>
          <w:lang w:val="fr-FR"/>
        </w:rPr>
        <w:t>signifie</w:t>
      </w:r>
      <w:r w:rsidR="00242CF9" w:rsidRPr="00242CF9">
        <w:rPr>
          <w:iCs/>
          <w:sz w:val="22"/>
          <w:szCs w:val="22"/>
          <w:lang w:val="fr-FR"/>
        </w:rPr>
        <w:t xml:space="preserve"> un cétacé </w:t>
      </w:r>
      <w:r w:rsidR="00242CF9">
        <w:rPr>
          <w:iCs/>
          <w:sz w:val="22"/>
          <w:szCs w:val="22"/>
          <w:lang w:val="fr-FR"/>
        </w:rPr>
        <w:t xml:space="preserve">moyen ou grand à dents ou à fanons des familles </w:t>
      </w:r>
      <w:r w:rsidR="00E03D26" w:rsidRPr="00242CF9">
        <w:rPr>
          <w:i/>
          <w:iCs/>
          <w:sz w:val="22"/>
          <w:szCs w:val="22"/>
          <w:lang w:val="fr-FR"/>
        </w:rPr>
        <w:t>Physeteridae, K</w:t>
      </w:r>
      <w:r w:rsidR="00242CF9">
        <w:rPr>
          <w:i/>
          <w:iCs/>
          <w:sz w:val="22"/>
          <w:szCs w:val="22"/>
          <w:lang w:val="fr-FR"/>
        </w:rPr>
        <w:t xml:space="preserve">ogiidae, Ziphiidae, Delphinidae </w:t>
      </w:r>
      <w:r w:rsidR="00242CF9" w:rsidRPr="00242CF9">
        <w:rPr>
          <w:iCs/>
          <w:sz w:val="22"/>
          <w:szCs w:val="22"/>
          <w:lang w:val="fr-FR"/>
        </w:rPr>
        <w:t>et</w:t>
      </w:r>
      <w:r w:rsidR="00E03D26" w:rsidRPr="00242CF9">
        <w:rPr>
          <w:sz w:val="22"/>
          <w:szCs w:val="22"/>
          <w:lang w:val="fr-FR"/>
        </w:rPr>
        <w:t xml:space="preserve"> </w:t>
      </w:r>
      <w:r w:rsidR="00E03D26" w:rsidRPr="00242CF9">
        <w:rPr>
          <w:i/>
          <w:sz w:val="22"/>
          <w:szCs w:val="22"/>
          <w:lang w:val="fr-FR"/>
        </w:rPr>
        <w:t>Balaenopteridae</w:t>
      </w:r>
      <w:r w:rsidR="00242CF9">
        <w:rPr>
          <w:sz w:val="22"/>
          <w:szCs w:val="22"/>
          <w:lang w:val="fr-FR"/>
        </w:rPr>
        <w:t> », et</w:t>
      </w:r>
      <w:r w:rsidR="00E03D26" w:rsidRPr="00242CF9">
        <w:rPr>
          <w:sz w:val="22"/>
          <w:szCs w:val="22"/>
          <w:lang w:val="fr-FR"/>
        </w:rPr>
        <w:t xml:space="preserve"> </w:t>
      </w:r>
      <w:r>
        <w:rPr>
          <w:sz w:val="22"/>
          <w:szCs w:val="22"/>
          <w:lang w:val="fr-FR"/>
        </w:rPr>
        <w:t>« </w:t>
      </w:r>
      <w:r w:rsidR="00242CF9">
        <w:rPr>
          <w:sz w:val="22"/>
          <w:szCs w:val="22"/>
          <w:lang w:val="fr-FR"/>
        </w:rPr>
        <w:t>marsouin » signifie « un petit cétacé à dents de la famille</w:t>
      </w:r>
      <w:r w:rsidR="00380606">
        <w:rPr>
          <w:sz w:val="22"/>
          <w:szCs w:val="22"/>
          <w:lang w:val="fr-FR"/>
        </w:rPr>
        <w:t xml:space="preserve"> des</w:t>
      </w:r>
      <w:r w:rsidR="00E03D26" w:rsidRPr="00242CF9">
        <w:rPr>
          <w:sz w:val="22"/>
          <w:szCs w:val="22"/>
          <w:lang w:val="fr-FR"/>
        </w:rPr>
        <w:t xml:space="preserve"> </w:t>
      </w:r>
      <w:r w:rsidR="00E03D26" w:rsidRPr="00242CF9">
        <w:rPr>
          <w:i/>
          <w:sz w:val="22"/>
          <w:szCs w:val="22"/>
          <w:lang w:val="fr-FR"/>
        </w:rPr>
        <w:t>Phocoenidae</w:t>
      </w:r>
      <w:r w:rsidR="00380606">
        <w:rPr>
          <w:i/>
          <w:sz w:val="22"/>
          <w:szCs w:val="22"/>
          <w:lang w:val="fr-FR"/>
        </w:rPr>
        <w:t> »</w:t>
      </w:r>
      <w:r w:rsidR="00E03D26" w:rsidRPr="00E03D26">
        <w:rPr>
          <w:sz w:val="22"/>
          <w:szCs w:val="22"/>
          <w:vertAlign w:val="superscript"/>
        </w:rPr>
        <w:footnoteReference w:id="126"/>
      </w:r>
      <w:r w:rsidR="00242CF9">
        <w:rPr>
          <w:sz w:val="22"/>
          <w:szCs w:val="22"/>
          <w:lang w:val="fr-FR"/>
        </w:rPr>
        <w:t xml:space="preserve">. </w:t>
      </w:r>
      <w:r w:rsidR="00242CF9" w:rsidRPr="00242CF9">
        <w:rPr>
          <w:sz w:val="22"/>
          <w:szCs w:val="22"/>
          <w:lang w:val="fr-FR"/>
        </w:rPr>
        <w:t>En d’autres termes, la capture de tous les cétacés vivants, qu’ils soient ou</w:t>
      </w:r>
      <w:r w:rsidR="00242CF9">
        <w:rPr>
          <w:sz w:val="22"/>
          <w:szCs w:val="22"/>
          <w:lang w:val="fr-FR"/>
        </w:rPr>
        <w:t xml:space="preserve"> non inscrits aux Annexes de la CMS, est interdite</w:t>
      </w:r>
      <w:r w:rsidR="00E03D26" w:rsidRPr="00E03D26">
        <w:rPr>
          <w:sz w:val="22"/>
          <w:szCs w:val="22"/>
          <w:vertAlign w:val="superscript"/>
        </w:rPr>
        <w:footnoteReference w:id="127"/>
      </w:r>
      <w:r w:rsidR="00242CF9">
        <w:rPr>
          <w:sz w:val="22"/>
          <w:szCs w:val="22"/>
          <w:lang w:val="fr-FR"/>
        </w:rPr>
        <w:t>.</w:t>
      </w:r>
      <w:r w:rsidR="00E03D26" w:rsidRPr="00242CF9">
        <w:rPr>
          <w:sz w:val="22"/>
          <w:szCs w:val="22"/>
          <w:lang w:val="fr-FR"/>
        </w:rPr>
        <w:t xml:space="preserve"> </w:t>
      </w:r>
    </w:p>
    <w:p w:rsidR="00E03D26" w:rsidRPr="00242CF9" w:rsidRDefault="00E03D26" w:rsidP="00E03D26">
      <w:pPr>
        <w:widowControl/>
        <w:autoSpaceDE/>
        <w:autoSpaceDN/>
        <w:adjustRightInd/>
        <w:jc w:val="both"/>
        <w:rPr>
          <w:rFonts w:eastAsia="Calibri"/>
          <w:sz w:val="22"/>
          <w:szCs w:val="22"/>
          <w:lang w:val="fr-FR"/>
        </w:rPr>
      </w:pPr>
    </w:p>
    <w:p w:rsidR="00E03D26" w:rsidRPr="00C3227D" w:rsidRDefault="00242CF9" w:rsidP="00F52C17">
      <w:pPr>
        <w:widowControl/>
        <w:numPr>
          <w:ilvl w:val="0"/>
          <w:numId w:val="28"/>
        </w:numPr>
        <w:autoSpaceDE/>
        <w:autoSpaceDN/>
        <w:adjustRightInd/>
        <w:ind w:left="426" w:hanging="437"/>
        <w:jc w:val="both"/>
        <w:rPr>
          <w:rFonts w:eastAsia="Calibri"/>
          <w:sz w:val="22"/>
          <w:szCs w:val="22"/>
          <w:lang w:val="fr-FR"/>
        </w:rPr>
      </w:pPr>
      <w:r w:rsidRPr="00242CF9">
        <w:rPr>
          <w:rFonts w:eastAsia="Calibri"/>
          <w:sz w:val="22"/>
          <w:szCs w:val="22"/>
          <w:lang w:val="fr-FR"/>
        </w:rPr>
        <w:t>Ce</w:t>
      </w:r>
      <w:r w:rsidR="00380606">
        <w:rPr>
          <w:rFonts w:eastAsia="Calibri"/>
          <w:sz w:val="22"/>
          <w:szCs w:val="22"/>
          <w:lang w:val="fr-FR"/>
        </w:rPr>
        <w:t>tte ordonnance administrative s</w:t>
      </w:r>
      <w:r w:rsidRPr="00242CF9">
        <w:rPr>
          <w:rFonts w:eastAsia="Calibri"/>
          <w:sz w:val="22"/>
          <w:szCs w:val="22"/>
          <w:lang w:val="fr-FR"/>
        </w:rPr>
        <w:t xml:space="preserve">’applique aux </w:t>
      </w:r>
      <w:r w:rsidR="00C262C6">
        <w:rPr>
          <w:rFonts w:eastAsia="Calibri"/>
          <w:sz w:val="22"/>
          <w:szCs w:val="22"/>
          <w:lang w:val="fr-FR"/>
        </w:rPr>
        <w:t>« </w:t>
      </w:r>
      <w:r w:rsidRPr="00242CF9">
        <w:rPr>
          <w:rFonts w:eastAsia="Calibri"/>
          <w:sz w:val="22"/>
          <w:szCs w:val="22"/>
          <w:lang w:val="fr-FR"/>
        </w:rPr>
        <w:t xml:space="preserve">eaux </w:t>
      </w:r>
      <w:r w:rsidR="007D565E">
        <w:rPr>
          <w:rFonts w:eastAsia="Calibri"/>
          <w:sz w:val="22"/>
          <w:szCs w:val="22"/>
          <w:lang w:val="fr-FR"/>
        </w:rPr>
        <w:t>p</w:t>
      </w:r>
      <w:r w:rsidRPr="00242CF9">
        <w:rPr>
          <w:rFonts w:eastAsia="Calibri"/>
          <w:sz w:val="22"/>
          <w:szCs w:val="22"/>
          <w:lang w:val="fr-FR"/>
        </w:rPr>
        <w:t>hilippines</w:t>
      </w:r>
      <w:r w:rsidR="00C262C6">
        <w:rPr>
          <w:rFonts w:eastAsia="Calibri"/>
          <w:sz w:val="22"/>
          <w:szCs w:val="22"/>
          <w:lang w:val="fr-FR"/>
        </w:rPr>
        <w:t> »</w:t>
      </w:r>
      <w:r w:rsidR="00E03D26" w:rsidRPr="00E03D26">
        <w:rPr>
          <w:rFonts w:eastAsia="Calibri"/>
          <w:sz w:val="22"/>
          <w:szCs w:val="22"/>
          <w:vertAlign w:val="superscript"/>
        </w:rPr>
        <w:footnoteReference w:id="128"/>
      </w:r>
      <w:r w:rsidRPr="00242CF9">
        <w:rPr>
          <w:rFonts w:eastAsia="Calibri"/>
          <w:sz w:val="22"/>
          <w:szCs w:val="22"/>
          <w:lang w:val="fr-FR"/>
        </w:rPr>
        <w:t>.</w:t>
      </w:r>
      <w:r w:rsidR="00E03D26" w:rsidRPr="00242CF9">
        <w:rPr>
          <w:rFonts w:eastAsia="Calibri"/>
          <w:sz w:val="22"/>
          <w:szCs w:val="22"/>
          <w:lang w:val="fr-FR"/>
        </w:rPr>
        <w:t xml:space="preserve"> </w:t>
      </w:r>
      <w:r w:rsidR="00E73671" w:rsidRPr="00E73671">
        <w:rPr>
          <w:rFonts w:eastAsia="Calibri"/>
          <w:sz w:val="22"/>
          <w:szCs w:val="22"/>
          <w:lang w:val="fr-FR"/>
        </w:rPr>
        <w:t>Bi</w:t>
      </w:r>
      <w:r w:rsidR="00E73671">
        <w:rPr>
          <w:rFonts w:eastAsia="Calibri"/>
          <w:sz w:val="22"/>
          <w:szCs w:val="22"/>
          <w:lang w:val="fr-FR"/>
        </w:rPr>
        <w:t>en</w:t>
      </w:r>
      <w:r w:rsidR="00E73671" w:rsidRPr="00E73671">
        <w:rPr>
          <w:rFonts w:eastAsia="Calibri"/>
          <w:sz w:val="22"/>
          <w:szCs w:val="22"/>
          <w:lang w:val="fr-FR"/>
        </w:rPr>
        <w:t xml:space="preserve"> qu</w:t>
      </w:r>
      <w:r w:rsidR="007D565E">
        <w:rPr>
          <w:rFonts w:eastAsia="Calibri"/>
          <w:sz w:val="22"/>
          <w:szCs w:val="22"/>
          <w:lang w:val="fr-FR"/>
        </w:rPr>
        <w:t>e l’ordonnance</w:t>
      </w:r>
      <w:r w:rsidR="00380606">
        <w:rPr>
          <w:rFonts w:eastAsia="Calibri"/>
          <w:sz w:val="22"/>
          <w:szCs w:val="22"/>
          <w:lang w:val="fr-FR"/>
        </w:rPr>
        <w:t xml:space="preserve"> ne</w:t>
      </w:r>
      <w:r w:rsidR="00E73671" w:rsidRPr="00E73671">
        <w:rPr>
          <w:rFonts w:eastAsia="Calibri"/>
          <w:sz w:val="22"/>
          <w:szCs w:val="22"/>
          <w:lang w:val="fr-FR"/>
        </w:rPr>
        <w:t xml:space="preserve"> définisse pas cette expression, le Code philippin sur les pêches </w:t>
      </w:r>
      <w:r w:rsidR="00380606">
        <w:rPr>
          <w:rFonts w:eastAsia="Calibri"/>
          <w:sz w:val="22"/>
          <w:szCs w:val="22"/>
          <w:lang w:val="fr-FR"/>
        </w:rPr>
        <w:t>entend par</w:t>
      </w:r>
      <w:r w:rsidR="00E73671">
        <w:rPr>
          <w:rFonts w:eastAsia="Calibri"/>
          <w:sz w:val="22"/>
          <w:szCs w:val="22"/>
          <w:lang w:val="fr-FR"/>
        </w:rPr>
        <w:t xml:space="preserve"> « eaux philippines » </w:t>
      </w:r>
      <w:r w:rsidR="00380606">
        <w:rPr>
          <w:rFonts w:eastAsia="Calibri"/>
          <w:sz w:val="22"/>
          <w:szCs w:val="22"/>
          <w:lang w:val="fr-FR"/>
        </w:rPr>
        <w:t>les eaux intérieures et les eaux</w:t>
      </w:r>
      <w:r w:rsidR="00E73671">
        <w:rPr>
          <w:rFonts w:eastAsia="Calibri"/>
          <w:sz w:val="22"/>
          <w:szCs w:val="22"/>
          <w:lang w:val="fr-FR"/>
        </w:rPr>
        <w:t xml:space="preserve"> sur lesquelles les </w:t>
      </w:r>
      <w:r w:rsidR="00C3227D">
        <w:rPr>
          <w:rFonts w:eastAsia="Calibri"/>
          <w:sz w:val="22"/>
          <w:szCs w:val="22"/>
          <w:lang w:val="fr-FR"/>
        </w:rPr>
        <w:t>Philippines</w:t>
      </w:r>
      <w:r w:rsidR="00E73671">
        <w:rPr>
          <w:rFonts w:eastAsia="Calibri"/>
          <w:sz w:val="22"/>
          <w:szCs w:val="22"/>
          <w:lang w:val="fr-FR"/>
        </w:rPr>
        <w:t xml:space="preserve"> ont juridiction, y compris la zone économique exclusive</w:t>
      </w:r>
      <w:r w:rsidR="00E03D26" w:rsidRPr="00E03D26">
        <w:rPr>
          <w:rFonts w:eastAsia="Calibri"/>
          <w:sz w:val="22"/>
          <w:szCs w:val="22"/>
          <w:vertAlign w:val="superscript"/>
        </w:rPr>
        <w:footnoteReference w:id="129"/>
      </w:r>
      <w:r w:rsidR="00E73671">
        <w:rPr>
          <w:rFonts w:eastAsia="Calibri"/>
          <w:sz w:val="22"/>
          <w:szCs w:val="22"/>
          <w:lang w:val="fr-FR"/>
        </w:rPr>
        <w:t xml:space="preserve">. </w:t>
      </w:r>
      <w:r w:rsidR="00380606">
        <w:rPr>
          <w:rFonts w:eastAsia="Calibri"/>
          <w:sz w:val="22"/>
          <w:szCs w:val="22"/>
          <w:lang w:val="fr-FR"/>
        </w:rPr>
        <w:t>Cette ordonnance administrative</w:t>
      </w:r>
      <w:r w:rsidR="00E73671" w:rsidRPr="00C3227D">
        <w:rPr>
          <w:rFonts w:eastAsia="Calibri"/>
          <w:sz w:val="22"/>
          <w:szCs w:val="22"/>
          <w:lang w:val="fr-FR"/>
        </w:rPr>
        <w:t xml:space="preserve"> ne précise pas si cette définition </w:t>
      </w:r>
      <w:r w:rsidR="00380606">
        <w:rPr>
          <w:rFonts w:eastAsia="Calibri"/>
          <w:sz w:val="22"/>
          <w:szCs w:val="22"/>
          <w:lang w:val="fr-FR"/>
        </w:rPr>
        <w:t>s’applique pour des fins de</w:t>
      </w:r>
      <w:r w:rsidR="00E73671" w:rsidRPr="00C3227D">
        <w:rPr>
          <w:rFonts w:eastAsia="Calibri"/>
          <w:sz w:val="22"/>
          <w:szCs w:val="22"/>
          <w:lang w:val="fr-FR"/>
        </w:rPr>
        <w:t xml:space="preserve"> </w:t>
      </w:r>
      <w:r w:rsidR="00C3227D">
        <w:rPr>
          <w:rFonts w:eastAsia="Calibri"/>
          <w:sz w:val="22"/>
          <w:szCs w:val="22"/>
          <w:lang w:val="fr-FR"/>
        </w:rPr>
        <w:t>« </w:t>
      </w:r>
      <w:r w:rsidR="007D565E">
        <w:rPr>
          <w:rFonts w:eastAsia="Calibri"/>
          <w:sz w:val="22"/>
          <w:szCs w:val="22"/>
          <w:lang w:val="fr-FR"/>
        </w:rPr>
        <w:t>prélèvement</w:t>
      </w:r>
      <w:r w:rsidR="00E73671" w:rsidRPr="00C3227D">
        <w:rPr>
          <w:rFonts w:eastAsia="Calibri"/>
          <w:sz w:val="22"/>
          <w:szCs w:val="22"/>
          <w:lang w:val="fr-FR"/>
        </w:rPr>
        <w:t xml:space="preserve"> et capture</w:t>
      </w:r>
      <w:r w:rsidR="00C3227D">
        <w:rPr>
          <w:rFonts w:eastAsia="Calibri"/>
          <w:sz w:val="22"/>
          <w:szCs w:val="22"/>
          <w:lang w:val="fr-FR"/>
        </w:rPr>
        <w:t> »</w:t>
      </w:r>
      <w:r w:rsidR="00E73671" w:rsidRPr="00C3227D">
        <w:rPr>
          <w:rFonts w:eastAsia="Calibri"/>
          <w:sz w:val="22"/>
          <w:szCs w:val="22"/>
          <w:lang w:val="fr-FR"/>
        </w:rPr>
        <w:t xml:space="preserve"> des cétacés. S’il en est ainsi</w:t>
      </w:r>
      <w:r w:rsidR="00C3227D" w:rsidRPr="00C3227D">
        <w:rPr>
          <w:rFonts w:eastAsia="Calibri"/>
          <w:sz w:val="22"/>
          <w:szCs w:val="22"/>
          <w:lang w:val="fr-FR"/>
        </w:rPr>
        <w:t>, l</w:t>
      </w:r>
      <w:r w:rsidR="00380606">
        <w:rPr>
          <w:rFonts w:eastAsia="Calibri"/>
          <w:sz w:val="22"/>
          <w:szCs w:val="22"/>
          <w:lang w:val="fr-FR"/>
        </w:rPr>
        <w:t>’ordonnance administrative</w:t>
      </w:r>
      <w:r w:rsidR="00C3227D" w:rsidRPr="00C3227D">
        <w:rPr>
          <w:rFonts w:eastAsia="Calibri"/>
          <w:sz w:val="22"/>
          <w:szCs w:val="22"/>
          <w:lang w:val="fr-FR"/>
        </w:rPr>
        <w:t xml:space="preserve"> 185</w:t>
      </w:r>
      <w:r w:rsidR="00E03D26" w:rsidRPr="00C3227D">
        <w:rPr>
          <w:sz w:val="22"/>
          <w:szCs w:val="22"/>
          <w:lang w:val="fr-FR"/>
        </w:rPr>
        <w:t xml:space="preserve">-1 </w:t>
      </w:r>
      <w:r w:rsidR="00C3227D" w:rsidRPr="00C3227D">
        <w:rPr>
          <w:sz w:val="22"/>
          <w:szCs w:val="22"/>
          <w:lang w:val="fr-FR"/>
        </w:rPr>
        <w:t>n</w:t>
      </w:r>
      <w:r w:rsidR="007D565E">
        <w:rPr>
          <w:sz w:val="22"/>
          <w:szCs w:val="22"/>
          <w:lang w:val="fr-FR"/>
        </w:rPr>
        <w:t>e répond</w:t>
      </w:r>
      <w:r w:rsidR="00C3227D" w:rsidRPr="00C3227D">
        <w:rPr>
          <w:sz w:val="22"/>
          <w:szCs w:val="22"/>
          <w:lang w:val="fr-FR"/>
        </w:rPr>
        <w:t xml:space="preserve"> pas </w:t>
      </w:r>
      <w:r w:rsidR="007D565E">
        <w:rPr>
          <w:sz w:val="22"/>
          <w:szCs w:val="22"/>
          <w:lang w:val="fr-FR"/>
        </w:rPr>
        <w:t xml:space="preserve">à </w:t>
      </w:r>
      <w:r w:rsidR="00C3227D" w:rsidRPr="00C3227D">
        <w:rPr>
          <w:sz w:val="22"/>
          <w:szCs w:val="22"/>
          <w:lang w:val="fr-FR"/>
        </w:rPr>
        <w:t xml:space="preserve">la Résolution 11.22 dans </w:t>
      </w:r>
      <w:r w:rsidR="00C3227D">
        <w:rPr>
          <w:sz w:val="22"/>
          <w:szCs w:val="22"/>
          <w:lang w:val="fr-FR"/>
        </w:rPr>
        <w:t>son intégralité</w:t>
      </w:r>
      <w:r w:rsidR="00C3227D" w:rsidRPr="00C3227D">
        <w:rPr>
          <w:sz w:val="22"/>
          <w:szCs w:val="22"/>
          <w:lang w:val="fr-FR"/>
        </w:rPr>
        <w:t xml:space="preserve"> car elle </w:t>
      </w:r>
      <w:r w:rsidR="00C3227D">
        <w:rPr>
          <w:sz w:val="22"/>
          <w:szCs w:val="22"/>
          <w:lang w:val="fr-FR"/>
        </w:rPr>
        <w:t>n</w:t>
      </w:r>
      <w:r w:rsidR="00C3227D" w:rsidRPr="00C3227D">
        <w:rPr>
          <w:sz w:val="22"/>
          <w:szCs w:val="22"/>
          <w:lang w:val="fr-FR"/>
        </w:rPr>
        <w:t xml:space="preserve">e s’applique </w:t>
      </w:r>
      <w:r w:rsidR="00C3227D">
        <w:rPr>
          <w:sz w:val="22"/>
          <w:szCs w:val="22"/>
          <w:lang w:val="fr-FR"/>
        </w:rPr>
        <w:t>p</w:t>
      </w:r>
      <w:r w:rsidR="00C3227D" w:rsidRPr="00C3227D">
        <w:rPr>
          <w:sz w:val="22"/>
          <w:szCs w:val="22"/>
          <w:lang w:val="fr-FR"/>
        </w:rPr>
        <w:t xml:space="preserve">as aux navires </w:t>
      </w:r>
      <w:r w:rsidR="00C262C6">
        <w:rPr>
          <w:sz w:val="22"/>
          <w:szCs w:val="22"/>
          <w:lang w:val="fr-FR"/>
        </w:rPr>
        <w:t>arborant</w:t>
      </w:r>
      <w:r w:rsidR="00C3227D" w:rsidRPr="00C3227D">
        <w:rPr>
          <w:sz w:val="22"/>
          <w:szCs w:val="22"/>
          <w:lang w:val="fr-FR"/>
        </w:rPr>
        <w:t xml:space="preserve"> pavillon philippin lorsqu’i</w:t>
      </w:r>
      <w:r w:rsidR="00C3227D">
        <w:rPr>
          <w:sz w:val="22"/>
          <w:szCs w:val="22"/>
          <w:lang w:val="fr-FR"/>
        </w:rPr>
        <w:t>ls opèrent</w:t>
      </w:r>
      <w:r w:rsidR="00C3227D" w:rsidRPr="00C3227D">
        <w:rPr>
          <w:sz w:val="22"/>
          <w:szCs w:val="22"/>
          <w:lang w:val="fr-FR"/>
        </w:rPr>
        <w:t xml:space="preserve"> en haute mer.</w:t>
      </w:r>
    </w:p>
    <w:p w:rsidR="00E03D26" w:rsidRPr="00C3227D" w:rsidRDefault="00E03D26" w:rsidP="00E03D26">
      <w:pPr>
        <w:widowControl/>
        <w:autoSpaceDE/>
        <w:autoSpaceDN/>
        <w:adjustRightInd/>
        <w:jc w:val="both"/>
        <w:rPr>
          <w:rFonts w:eastAsia="Calibri"/>
          <w:sz w:val="22"/>
          <w:szCs w:val="22"/>
          <w:lang w:val="fr-FR"/>
        </w:rPr>
      </w:pPr>
    </w:p>
    <w:p w:rsidR="00E03D26" w:rsidRPr="009837B0" w:rsidRDefault="00C3227D" w:rsidP="00F52C17">
      <w:pPr>
        <w:widowControl/>
        <w:numPr>
          <w:ilvl w:val="0"/>
          <w:numId w:val="28"/>
        </w:numPr>
        <w:autoSpaceDE/>
        <w:autoSpaceDN/>
        <w:adjustRightInd/>
        <w:ind w:left="426" w:hanging="437"/>
        <w:jc w:val="both"/>
        <w:rPr>
          <w:rFonts w:eastAsia="Calibri"/>
          <w:sz w:val="22"/>
          <w:szCs w:val="22"/>
          <w:lang w:val="fr-FR"/>
        </w:rPr>
      </w:pPr>
      <w:r w:rsidRPr="00C3227D">
        <w:rPr>
          <w:rFonts w:eastAsia="Calibri"/>
          <w:sz w:val="22"/>
          <w:szCs w:val="22"/>
          <w:lang w:val="fr-FR"/>
        </w:rPr>
        <w:t xml:space="preserve">Les </w:t>
      </w:r>
      <w:r w:rsidR="00E03D26" w:rsidRPr="00C3227D">
        <w:rPr>
          <w:rFonts w:eastAsia="Calibri"/>
          <w:sz w:val="22"/>
          <w:szCs w:val="22"/>
          <w:lang w:val="fr-FR"/>
        </w:rPr>
        <w:t xml:space="preserve">Philippines </w:t>
      </w:r>
      <w:r w:rsidRPr="00C3227D">
        <w:rPr>
          <w:rFonts w:eastAsia="Calibri"/>
          <w:sz w:val="22"/>
          <w:szCs w:val="22"/>
          <w:lang w:val="fr-FR"/>
        </w:rPr>
        <w:t>n’admettent qu</w:t>
      </w:r>
      <w:r w:rsidR="00380606">
        <w:rPr>
          <w:rFonts w:eastAsia="Calibri"/>
          <w:sz w:val="22"/>
          <w:szCs w:val="22"/>
          <w:lang w:val="fr-FR"/>
        </w:rPr>
        <w:t>e très peu d’exceptions</w:t>
      </w:r>
      <w:r w:rsidRPr="00C3227D">
        <w:rPr>
          <w:rFonts w:eastAsia="Calibri"/>
          <w:sz w:val="22"/>
          <w:szCs w:val="22"/>
          <w:lang w:val="fr-FR"/>
        </w:rPr>
        <w:t xml:space="preserve"> à l’</w:t>
      </w:r>
      <w:r w:rsidR="009837B0" w:rsidRPr="00C3227D">
        <w:rPr>
          <w:rFonts w:eastAsia="Calibri"/>
          <w:sz w:val="22"/>
          <w:szCs w:val="22"/>
          <w:lang w:val="fr-FR"/>
        </w:rPr>
        <w:t>interdiction</w:t>
      </w:r>
      <w:r w:rsidRPr="00C3227D">
        <w:rPr>
          <w:rFonts w:eastAsia="Calibri"/>
          <w:sz w:val="22"/>
          <w:szCs w:val="22"/>
          <w:lang w:val="fr-FR"/>
        </w:rPr>
        <w:t xml:space="preserve"> de </w:t>
      </w:r>
      <w:r w:rsidR="00380606">
        <w:rPr>
          <w:rFonts w:eastAsia="Calibri"/>
          <w:sz w:val="22"/>
          <w:szCs w:val="22"/>
          <w:lang w:val="fr-FR"/>
        </w:rPr>
        <w:t>« </w:t>
      </w:r>
      <w:r w:rsidR="007D565E">
        <w:rPr>
          <w:rFonts w:eastAsia="Calibri"/>
          <w:sz w:val="22"/>
          <w:szCs w:val="22"/>
          <w:lang w:val="fr-FR"/>
        </w:rPr>
        <w:t>prélever</w:t>
      </w:r>
      <w:r w:rsidRPr="00C3227D">
        <w:rPr>
          <w:rFonts w:eastAsia="Calibri"/>
          <w:sz w:val="22"/>
          <w:szCs w:val="22"/>
          <w:lang w:val="fr-FR"/>
        </w:rPr>
        <w:t xml:space="preserve"> et capturer</w:t>
      </w:r>
      <w:r w:rsidR="00380606">
        <w:rPr>
          <w:rFonts w:eastAsia="Calibri"/>
          <w:sz w:val="22"/>
          <w:szCs w:val="22"/>
          <w:lang w:val="fr-FR"/>
        </w:rPr>
        <w:t> »</w:t>
      </w:r>
      <w:r w:rsidRPr="00C3227D">
        <w:rPr>
          <w:rFonts w:eastAsia="Calibri"/>
          <w:sz w:val="22"/>
          <w:szCs w:val="22"/>
          <w:lang w:val="fr-FR"/>
        </w:rPr>
        <w:t xml:space="preserve"> baleines, </w:t>
      </w:r>
      <w:r w:rsidR="009837B0" w:rsidRPr="00C3227D">
        <w:rPr>
          <w:rFonts w:eastAsia="Calibri"/>
          <w:sz w:val="22"/>
          <w:szCs w:val="22"/>
          <w:lang w:val="fr-FR"/>
        </w:rPr>
        <w:t>dauphins</w:t>
      </w:r>
      <w:r w:rsidR="00380606">
        <w:rPr>
          <w:rFonts w:eastAsia="Calibri"/>
          <w:sz w:val="22"/>
          <w:szCs w:val="22"/>
          <w:lang w:val="fr-FR"/>
        </w:rPr>
        <w:t xml:space="preserve"> et </w:t>
      </w:r>
      <w:r w:rsidRPr="00C3227D">
        <w:rPr>
          <w:rFonts w:eastAsia="Calibri"/>
          <w:sz w:val="22"/>
          <w:szCs w:val="22"/>
          <w:lang w:val="fr-FR"/>
        </w:rPr>
        <w:t>marsouins. Le Secrétaire à l’</w:t>
      </w:r>
      <w:r w:rsidR="009837B0" w:rsidRPr="00C3227D">
        <w:rPr>
          <w:rFonts w:eastAsia="Calibri"/>
          <w:sz w:val="22"/>
          <w:szCs w:val="22"/>
          <w:lang w:val="fr-FR"/>
        </w:rPr>
        <w:t>agriculture</w:t>
      </w:r>
      <w:r w:rsidRPr="00C3227D">
        <w:rPr>
          <w:rFonts w:eastAsia="Calibri"/>
          <w:sz w:val="22"/>
          <w:szCs w:val="22"/>
          <w:lang w:val="fr-FR"/>
        </w:rPr>
        <w:t xml:space="preserve">, sur </w:t>
      </w:r>
      <w:r w:rsidR="009837B0" w:rsidRPr="00C3227D">
        <w:rPr>
          <w:rFonts w:eastAsia="Calibri"/>
          <w:sz w:val="22"/>
          <w:szCs w:val="22"/>
          <w:lang w:val="fr-FR"/>
        </w:rPr>
        <w:t>recommandation</w:t>
      </w:r>
      <w:r w:rsidRPr="00C3227D">
        <w:rPr>
          <w:rFonts w:eastAsia="Calibri"/>
          <w:sz w:val="22"/>
          <w:szCs w:val="22"/>
          <w:lang w:val="fr-FR"/>
        </w:rPr>
        <w:t xml:space="preserve"> du Direc</w:t>
      </w:r>
      <w:r w:rsidR="009837B0">
        <w:rPr>
          <w:rFonts w:eastAsia="Calibri"/>
          <w:sz w:val="22"/>
          <w:szCs w:val="22"/>
          <w:lang w:val="fr-FR"/>
        </w:rPr>
        <w:t>t</w:t>
      </w:r>
      <w:r w:rsidRPr="00C3227D">
        <w:rPr>
          <w:rFonts w:eastAsia="Calibri"/>
          <w:sz w:val="22"/>
          <w:szCs w:val="22"/>
          <w:lang w:val="fr-FR"/>
        </w:rPr>
        <w:t>eur d</w:t>
      </w:r>
      <w:r w:rsidR="0072156A">
        <w:rPr>
          <w:rFonts w:eastAsia="Calibri"/>
          <w:sz w:val="22"/>
          <w:szCs w:val="22"/>
          <w:lang w:val="fr-FR"/>
        </w:rPr>
        <w:t>u Bureau des</w:t>
      </w:r>
      <w:r w:rsidR="00380606">
        <w:rPr>
          <w:rFonts w:eastAsia="Calibri"/>
          <w:sz w:val="22"/>
          <w:szCs w:val="22"/>
          <w:lang w:val="fr-FR"/>
        </w:rPr>
        <w:t xml:space="preserve"> </w:t>
      </w:r>
      <w:r w:rsidR="0072156A">
        <w:rPr>
          <w:rFonts w:eastAsia="Calibri"/>
          <w:sz w:val="22"/>
          <w:szCs w:val="22"/>
          <w:lang w:val="fr-FR"/>
        </w:rPr>
        <w:t>pêches</w:t>
      </w:r>
      <w:r w:rsidR="00E03700">
        <w:rPr>
          <w:rFonts w:eastAsia="Calibri"/>
          <w:sz w:val="22"/>
          <w:szCs w:val="22"/>
          <w:lang w:val="fr-FR"/>
        </w:rPr>
        <w:t xml:space="preserve"> et des re</w:t>
      </w:r>
      <w:r w:rsidRPr="00C3227D">
        <w:rPr>
          <w:rFonts w:eastAsia="Calibri"/>
          <w:sz w:val="22"/>
          <w:szCs w:val="22"/>
          <w:lang w:val="fr-FR"/>
        </w:rPr>
        <w:t>ss</w:t>
      </w:r>
      <w:r w:rsidR="009837B0">
        <w:rPr>
          <w:rFonts w:eastAsia="Calibri"/>
          <w:sz w:val="22"/>
          <w:szCs w:val="22"/>
          <w:lang w:val="fr-FR"/>
        </w:rPr>
        <w:t>ources</w:t>
      </w:r>
      <w:r w:rsidR="00E03700">
        <w:rPr>
          <w:rFonts w:eastAsia="Calibri"/>
          <w:sz w:val="22"/>
          <w:szCs w:val="22"/>
          <w:lang w:val="fr-FR"/>
        </w:rPr>
        <w:t xml:space="preserve"> </w:t>
      </w:r>
      <w:r w:rsidRPr="00C3227D">
        <w:rPr>
          <w:rFonts w:eastAsia="Calibri"/>
          <w:sz w:val="22"/>
          <w:szCs w:val="22"/>
          <w:lang w:val="fr-FR"/>
        </w:rPr>
        <w:t xml:space="preserve">aquatiques (BFAR) peut </w:t>
      </w:r>
      <w:r w:rsidR="00E03700">
        <w:rPr>
          <w:rFonts w:eastAsia="Calibri"/>
          <w:sz w:val="22"/>
          <w:szCs w:val="22"/>
          <w:lang w:val="fr-FR"/>
        </w:rPr>
        <w:t>délivrer</w:t>
      </w:r>
      <w:r w:rsidR="009837B0">
        <w:rPr>
          <w:rFonts w:eastAsia="Calibri"/>
          <w:sz w:val="22"/>
          <w:szCs w:val="22"/>
          <w:lang w:val="fr-FR"/>
        </w:rPr>
        <w:t xml:space="preserve"> un</w:t>
      </w:r>
      <w:r w:rsidRPr="00C3227D">
        <w:rPr>
          <w:rFonts w:eastAsia="Calibri"/>
          <w:sz w:val="22"/>
          <w:szCs w:val="22"/>
          <w:lang w:val="fr-FR"/>
        </w:rPr>
        <w:t xml:space="preserve"> per</w:t>
      </w:r>
      <w:r w:rsidR="009837B0">
        <w:rPr>
          <w:rFonts w:eastAsia="Calibri"/>
          <w:sz w:val="22"/>
          <w:szCs w:val="22"/>
          <w:lang w:val="fr-FR"/>
        </w:rPr>
        <w:t>mis spécial</w:t>
      </w:r>
      <w:r w:rsidRPr="00C3227D">
        <w:rPr>
          <w:rFonts w:eastAsia="Calibri"/>
          <w:sz w:val="22"/>
          <w:szCs w:val="22"/>
          <w:lang w:val="fr-FR"/>
        </w:rPr>
        <w:t xml:space="preserve"> à tout gouvernem</w:t>
      </w:r>
      <w:r w:rsidR="009837B0">
        <w:rPr>
          <w:rFonts w:eastAsia="Calibri"/>
          <w:sz w:val="22"/>
          <w:szCs w:val="22"/>
          <w:lang w:val="fr-FR"/>
        </w:rPr>
        <w:t>e</w:t>
      </w:r>
      <w:r w:rsidRPr="00C3227D">
        <w:rPr>
          <w:rFonts w:eastAsia="Calibri"/>
          <w:sz w:val="22"/>
          <w:szCs w:val="22"/>
          <w:lang w:val="fr-FR"/>
        </w:rPr>
        <w:t>n</w:t>
      </w:r>
      <w:r w:rsidR="009837B0">
        <w:rPr>
          <w:rFonts w:eastAsia="Calibri"/>
          <w:sz w:val="22"/>
          <w:szCs w:val="22"/>
          <w:lang w:val="fr-FR"/>
        </w:rPr>
        <w:t>t</w:t>
      </w:r>
      <w:r w:rsidRPr="00C3227D">
        <w:rPr>
          <w:rFonts w:eastAsia="Calibri"/>
          <w:sz w:val="22"/>
          <w:szCs w:val="22"/>
          <w:lang w:val="fr-FR"/>
        </w:rPr>
        <w:t xml:space="preserve"> ou </w:t>
      </w:r>
      <w:r w:rsidR="00E03700">
        <w:rPr>
          <w:rFonts w:eastAsia="Calibri"/>
          <w:sz w:val="22"/>
          <w:szCs w:val="22"/>
          <w:lang w:val="fr-FR"/>
        </w:rPr>
        <w:t xml:space="preserve">toute </w:t>
      </w:r>
      <w:r w:rsidRPr="00C3227D">
        <w:rPr>
          <w:rFonts w:eastAsia="Calibri"/>
          <w:sz w:val="22"/>
          <w:szCs w:val="22"/>
          <w:lang w:val="fr-FR"/>
        </w:rPr>
        <w:t>ag</w:t>
      </w:r>
      <w:r w:rsidR="009837B0">
        <w:rPr>
          <w:rFonts w:eastAsia="Calibri"/>
          <w:sz w:val="22"/>
          <w:szCs w:val="22"/>
          <w:lang w:val="fr-FR"/>
        </w:rPr>
        <w:t>e</w:t>
      </w:r>
      <w:r w:rsidRPr="00C3227D">
        <w:rPr>
          <w:rFonts w:eastAsia="Calibri"/>
          <w:sz w:val="22"/>
          <w:szCs w:val="22"/>
          <w:lang w:val="fr-FR"/>
        </w:rPr>
        <w:t xml:space="preserve">nce privée </w:t>
      </w:r>
      <w:r w:rsidR="009837B0">
        <w:rPr>
          <w:rFonts w:eastAsia="Calibri"/>
          <w:sz w:val="22"/>
          <w:szCs w:val="22"/>
          <w:lang w:val="fr-FR"/>
        </w:rPr>
        <w:t>« </w:t>
      </w:r>
      <w:r w:rsidRPr="00C3227D">
        <w:rPr>
          <w:rFonts w:eastAsia="Calibri"/>
          <w:sz w:val="22"/>
          <w:szCs w:val="22"/>
          <w:lang w:val="fr-FR"/>
        </w:rPr>
        <w:t>parti</w:t>
      </w:r>
      <w:r w:rsidR="009837B0">
        <w:rPr>
          <w:rFonts w:eastAsia="Calibri"/>
          <w:sz w:val="22"/>
          <w:szCs w:val="22"/>
          <w:lang w:val="fr-FR"/>
        </w:rPr>
        <w:t>cipa</w:t>
      </w:r>
      <w:r w:rsidRPr="00C3227D">
        <w:rPr>
          <w:rFonts w:eastAsia="Calibri"/>
          <w:sz w:val="22"/>
          <w:szCs w:val="22"/>
          <w:lang w:val="fr-FR"/>
        </w:rPr>
        <w:t>nt à des</w:t>
      </w:r>
      <w:r w:rsidR="009837B0">
        <w:rPr>
          <w:rFonts w:eastAsia="Calibri"/>
          <w:sz w:val="22"/>
          <w:szCs w:val="22"/>
          <w:lang w:val="fr-FR"/>
        </w:rPr>
        <w:t xml:space="preserve"> </w:t>
      </w:r>
      <w:r w:rsidRPr="00C3227D">
        <w:rPr>
          <w:rFonts w:eastAsia="Calibri"/>
          <w:sz w:val="22"/>
          <w:szCs w:val="22"/>
          <w:lang w:val="fr-FR"/>
        </w:rPr>
        <w:t>re</w:t>
      </w:r>
      <w:r w:rsidR="009837B0">
        <w:rPr>
          <w:rFonts w:eastAsia="Calibri"/>
          <w:sz w:val="22"/>
          <w:szCs w:val="22"/>
          <w:lang w:val="fr-FR"/>
        </w:rPr>
        <w:t>c</w:t>
      </w:r>
      <w:r w:rsidRPr="00C3227D">
        <w:rPr>
          <w:rFonts w:eastAsia="Calibri"/>
          <w:sz w:val="22"/>
          <w:szCs w:val="22"/>
          <w:lang w:val="fr-FR"/>
        </w:rPr>
        <w:t>herches pure</w:t>
      </w:r>
      <w:r w:rsidR="009837B0">
        <w:rPr>
          <w:rFonts w:eastAsia="Calibri"/>
          <w:sz w:val="22"/>
          <w:szCs w:val="22"/>
          <w:lang w:val="fr-FR"/>
        </w:rPr>
        <w:t>ment</w:t>
      </w:r>
      <w:r w:rsidRPr="00C3227D">
        <w:rPr>
          <w:rFonts w:eastAsia="Calibri"/>
          <w:sz w:val="22"/>
          <w:szCs w:val="22"/>
          <w:lang w:val="fr-FR"/>
        </w:rPr>
        <w:t xml:space="preserve"> scientifiq</w:t>
      </w:r>
      <w:r w:rsidR="009837B0">
        <w:rPr>
          <w:rFonts w:eastAsia="Calibri"/>
          <w:sz w:val="22"/>
          <w:szCs w:val="22"/>
          <w:lang w:val="fr-FR"/>
        </w:rPr>
        <w:t>u</w:t>
      </w:r>
      <w:r w:rsidRPr="00C3227D">
        <w:rPr>
          <w:rFonts w:eastAsia="Calibri"/>
          <w:sz w:val="22"/>
          <w:szCs w:val="22"/>
          <w:lang w:val="fr-FR"/>
        </w:rPr>
        <w:t>es sur les dauph</w:t>
      </w:r>
      <w:r w:rsidR="009837B0">
        <w:rPr>
          <w:rFonts w:eastAsia="Calibri"/>
          <w:sz w:val="22"/>
          <w:szCs w:val="22"/>
          <w:lang w:val="fr-FR"/>
        </w:rPr>
        <w:t>i</w:t>
      </w:r>
      <w:r w:rsidRPr="00C3227D">
        <w:rPr>
          <w:rFonts w:eastAsia="Calibri"/>
          <w:sz w:val="22"/>
          <w:szCs w:val="22"/>
          <w:lang w:val="fr-FR"/>
        </w:rPr>
        <w:t>ns</w:t>
      </w:r>
      <w:r w:rsidR="009837B0">
        <w:rPr>
          <w:rFonts w:eastAsia="Calibri"/>
          <w:sz w:val="22"/>
          <w:szCs w:val="22"/>
          <w:lang w:val="fr-FR"/>
        </w:rPr>
        <w:t>,</w:t>
      </w:r>
      <w:r w:rsidRPr="00C3227D">
        <w:rPr>
          <w:rFonts w:eastAsia="Calibri"/>
          <w:sz w:val="22"/>
          <w:szCs w:val="22"/>
          <w:lang w:val="fr-FR"/>
        </w:rPr>
        <w:t xml:space="preserve"> ba</w:t>
      </w:r>
      <w:r w:rsidR="009837B0">
        <w:rPr>
          <w:rFonts w:eastAsia="Calibri"/>
          <w:sz w:val="22"/>
          <w:szCs w:val="22"/>
          <w:lang w:val="fr-FR"/>
        </w:rPr>
        <w:t>l</w:t>
      </w:r>
      <w:r w:rsidRPr="00C3227D">
        <w:rPr>
          <w:rFonts w:eastAsia="Calibri"/>
          <w:sz w:val="22"/>
          <w:szCs w:val="22"/>
          <w:lang w:val="fr-FR"/>
        </w:rPr>
        <w:t>eines et marsouins,</w:t>
      </w:r>
      <w:r w:rsidR="00E03D26" w:rsidRPr="00C3227D">
        <w:rPr>
          <w:sz w:val="22"/>
          <w:szCs w:val="22"/>
          <w:lang w:val="fr-FR"/>
        </w:rPr>
        <w:t xml:space="preserve"> </w:t>
      </w:r>
      <w:r>
        <w:rPr>
          <w:i/>
          <w:sz w:val="22"/>
          <w:szCs w:val="22"/>
          <w:lang w:val="fr-FR"/>
        </w:rPr>
        <w:t>y compris ceu</w:t>
      </w:r>
      <w:r w:rsidR="009837B0">
        <w:rPr>
          <w:i/>
          <w:sz w:val="22"/>
          <w:szCs w:val="22"/>
          <w:lang w:val="fr-FR"/>
        </w:rPr>
        <w:t>x</w:t>
      </w:r>
      <w:r>
        <w:rPr>
          <w:i/>
          <w:sz w:val="22"/>
          <w:szCs w:val="22"/>
          <w:lang w:val="fr-FR"/>
        </w:rPr>
        <w:t xml:space="preserve"> </w:t>
      </w:r>
      <w:r w:rsidR="009837B0">
        <w:rPr>
          <w:i/>
          <w:sz w:val="22"/>
          <w:szCs w:val="22"/>
          <w:lang w:val="fr-FR"/>
        </w:rPr>
        <w:t>destinés à des</w:t>
      </w:r>
      <w:r>
        <w:rPr>
          <w:i/>
          <w:sz w:val="22"/>
          <w:szCs w:val="22"/>
          <w:lang w:val="fr-FR"/>
        </w:rPr>
        <w:t xml:space="preserve"> expositions et </w:t>
      </w:r>
      <w:r w:rsidR="009837B0">
        <w:rPr>
          <w:i/>
          <w:sz w:val="22"/>
          <w:szCs w:val="22"/>
          <w:lang w:val="fr-FR"/>
        </w:rPr>
        <w:t xml:space="preserve">à </w:t>
      </w:r>
      <w:r>
        <w:rPr>
          <w:i/>
          <w:sz w:val="22"/>
          <w:szCs w:val="22"/>
          <w:lang w:val="fr-FR"/>
        </w:rPr>
        <w:t>des spectacles</w:t>
      </w:r>
      <w:r w:rsidR="009837B0">
        <w:rPr>
          <w:i/>
          <w:sz w:val="22"/>
          <w:szCs w:val="22"/>
          <w:lang w:val="fr-FR"/>
        </w:rPr>
        <w:t>,</w:t>
      </w:r>
      <w:r w:rsidR="00E03D26" w:rsidRPr="00C3227D">
        <w:rPr>
          <w:sz w:val="22"/>
          <w:szCs w:val="22"/>
          <w:lang w:val="fr-FR"/>
        </w:rPr>
        <w:t xml:space="preserve"> </w:t>
      </w:r>
      <w:r>
        <w:rPr>
          <w:sz w:val="22"/>
          <w:szCs w:val="22"/>
          <w:lang w:val="fr-FR"/>
        </w:rPr>
        <w:t xml:space="preserve">pourvu que </w:t>
      </w:r>
      <w:r w:rsidR="00E03700">
        <w:rPr>
          <w:sz w:val="22"/>
          <w:szCs w:val="22"/>
          <w:lang w:val="fr-FR"/>
        </w:rPr>
        <w:t xml:space="preserve">soient remplies les </w:t>
      </w:r>
      <w:r>
        <w:rPr>
          <w:sz w:val="22"/>
          <w:szCs w:val="22"/>
          <w:lang w:val="fr-FR"/>
        </w:rPr>
        <w:t>con</w:t>
      </w:r>
      <w:r w:rsidR="009837B0">
        <w:rPr>
          <w:sz w:val="22"/>
          <w:szCs w:val="22"/>
          <w:lang w:val="fr-FR"/>
        </w:rPr>
        <w:t>ditions</w:t>
      </w:r>
      <w:r>
        <w:rPr>
          <w:sz w:val="22"/>
          <w:szCs w:val="22"/>
          <w:lang w:val="fr-FR"/>
        </w:rPr>
        <w:t xml:space="preserve"> </w:t>
      </w:r>
      <w:r w:rsidR="00E03700">
        <w:rPr>
          <w:sz w:val="22"/>
          <w:szCs w:val="22"/>
          <w:lang w:val="fr-FR"/>
        </w:rPr>
        <w:t>que ledit</w:t>
      </w:r>
      <w:r>
        <w:rPr>
          <w:sz w:val="22"/>
          <w:szCs w:val="22"/>
          <w:lang w:val="fr-FR"/>
        </w:rPr>
        <w:t xml:space="preserve"> S</w:t>
      </w:r>
      <w:r w:rsidR="009837B0">
        <w:rPr>
          <w:sz w:val="22"/>
          <w:szCs w:val="22"/>
          <w:lang w:val="fr-FR"/>
        </w:rPr>
        <w:t>e</w:t>
      </w:r>
      <w:r>
        <w:rPr>
          <w:sz w:val="22"/>
          <w:szCs w:val="22"/>
          <w:lang w:val="fr-FR"/>
        </w:rPr>
        <w:t>créta</w:t>
      </w:r>
      <w:r w:rsidR="009837B0">
        <w:rPr>
          <w:sz w:val="22"/>
          <w:szCs w:val="22"/>
          <w:lang w:val="fr-FR"/>
        </w:rPr>
        <w:t>i</w:t>
      </w:r>
      <w:r>
        <w:rPr>
          <w:sz w:val="22"/>
          <w:szCs w:val="22"/>
          <w:lang w:val="fr-FR"/>
        </w:rPr>
        <w:t>re pourrait juger sage d’i</w:t>
      </w:r>
      <w:r w:rsidR="009837B0">
        <w:rPr>
          <w:sz w:val="22"/>
          <w:szCs w:val="22"/>
          <w:lang w:val="fr-FR"/>
        </w:rPr>
        <w:t>m</w:t>
      </w:r>
      <w:r>
        <w:rPr>
          <w:sz w:val="22"/>
          <w:szCs w:val="22"/>
          <w:lang w:val="fr-FR"/>
        </w:rPr>
        <w:t>poser »</w:t>
      </w:r>
      <w:r w:rsidR="00E03D26" w:rsidRPr="00E03D26">
        <w:rPr>
          <w:rFonts w:eastAsia="Calibri"/>
          <w:sz w:val="22"/>
          <w:szCs w:val="22"/>
          <w:vertAlign w:val="superscript"/>
        </w:rPr>
        <w:footnoteReference w:id="130"/>
      </w:r>
      <w:r>
        <w:rPr>
          <w:sz w:val="22"/>
          <w:szCs w:val="22"/>
          <w:lang w:val="fr-FR"/>
        </w:rPr>
        <w:t>.</w:t>
      </w:r>
      <w:r w:rsidR="00E03D26" w:rsidRPr="00C3227D">
        <w:rPr>
          <w:sz w:val="22"/>
          <w:szCs w:val="22"/>
          <w:lang w:val="fr-FR"/>
        </w:rPr>
        <w:t xml:space="preserve"> </w:t>
      </w:r>
      <w:r w:rsidRPr="009837B0">
        <w:rPr>
          <w:sz w:val="22"/>
          <w:szCs w:val="22"/>
          <w:lang w:val="fr-FR"/>
        </w:rPr>
        <w:t xml:space="preserve">Cette </w:t>
      </w:r>
      <w:r w:rsidR="009837B0" w:rsidRPr="009837B0">
        <w:rPr>
          <w:sz w:val="22"/>
          <w:szCs w:val="22"/>
          <w:lang w:val="fr-FR"/>
        </w:rPr>
        <w:t>exception</w:t>
      </w:r>
      <w:r w:rsidRPr="009837B0">
        <w:rPr>
          <w:sz w:val="22"/>
          <w:szCs w:val="22"/>
          <w:lang w:val="fr-FR"/>
        </w:rPr>
        <w:t xml:space="preserve"> semble</w:t>
      </w:r>
      <w:r w:rsidR="009837B0">
        <w:rPr>
          <w:sz w:val="22"/>
          <w:szCs w:val="22"/>
          <w:lang w:val="fr-FR"/>
        </w:rPr>
        <w:t xml:space="preserve"> ne pas aller dans le sens de la</w:t>
      </w:r>
      <w:r w:rsidRPr="009837B0">
        <w:rPr>
          <w:sz w:val="22"/>
          <w:szCs w:val="22"/>
          <w:lang w:val="fr-FR"/>
        </w:rPr>
        <w:t xml:space="preserve"> Résolution </w:t>
      </w:r>
      <w:r w:rsidR="00E03D26" w:rsidRPr="009837B0">
        <w:rPr>
          <w:sz w:val="22"/>
          <w:szCs w:val="22"/>
          <w:lang w:val="fr-FR"/>
        </w:rPr>
        <w:t xml:space="preserve">11.22, </w:t>
      </w:r>
      <w:r w:rsidR="009837B0" w:rsidRPr="009837B0">
        <w:rPr>
          <w:sz w:val="22"/>
          <w:szCs w:val="22"/>
          <w:lang w:val="fr-FR"/>
        </w:rPr>
        <w:t>qui a un but im</w:t>
      </w:r>
      <w:r w:rsidR="009837B0">
        <w:rPr>
          <w:sz w:val="22"/>
          <w:szCs w:val="22"/>
          <w:lang w:val="fr-FR"/>
        </w:rPr>
        <w:t xml:space="preserve">plicite, voire explicite, d’empêcher la capture de cétacés </w:t>
      </w:r>
      <w:r w:rsidR="00E03700">
        <w:rPr>
          <w:sz w:val="22"/>
          <w:szCs w:val="22"/>
          <w:lang w:val="fr-FR"/>
        </w:rPr>
        <w:t>vivants destinés aux</w:t>
      </w:r>
      <w:r w:rsidR="009837B0">
        <w:rPr>
          <w:sz w:val="22"/>
          <w:szCs w:val="22"/>
          <w:lang w:val="fr-FR"/>
        </w:rPr>
        <w:t xml:space="preserve"> aquariums.</w:t>
      </w:r>
      <w:r w:rsidR="00E03D26" w:rsidRPr="009837B0">
        <w:rPr>
          <w:sz w:val="22"/>
          <w:szCs w:val="22"/>
          <w:lang w:val="fr-FR"/>
        </w:rPr>
        <w:t xml:space="preserve"> </w:t>
      </w:r>
    </w:p>
    <w:p w:rsidR="00E03D26" w:rsidRPr="009837B0" w:rsidRDefault="00E03D26" w:rsidP="00E03D26">
      <w:pPr>
        <w:widowControl/>
        <w:autoSpaceDE/>
        <w:autoSpaceDN/>
        <w:adjustRightInd/>
        <w:jc w:val="both"/>
        <w:rPr>
          <w:rFonts w:eastAsia="Calibri"/>
          <w:sz w:val="22"/>
          <w:szCs w:val="22"/>
          <w:lang w:val="fr-FR"/>
        </w:rPr>
      </w:pPr>
    </w:p>
    <w:p w:rsidR="00E03D26" w:rsidRPr="00E03D26" w:rsidRDefault="00E03D26" w:rsidP="00374C3D">
      <w:pPr>
        <w:widowControl/>
        <w:autoSpaceDE/>
        <w:autoSpaceDN/>
        <w:adjustRightInd/>
        <w:ind w:left="720" w:hanging="294"/>
        <w:jc w:val="both"/>
        <w:outlineLvl w:val="0"/>
        <w:rPr>
          <w:rFonts w:eastAsia="Calibri"/>
          <w:sz w:val="22"/>
          <w:szCs w:val="22"/>
        </w:rPr>
      </w:pPr>
      <w:r w:rsidRPr="00E03D26">
        <w:rPr>
          <w:rFonts w:eastAsia="Calibri"/>
          <w:i/>
          <w:sz w:val="22"/>
          <w:szCs w:val="22"/>
        </w:rPr>
        <w:t>Sri Lanka</w:t>
      </w:r>
    </w:p>
    <w:p w:rsidR="00E03D26" w:rsidRPr="00E03D26" w:rsidRDefault="00E03D26" w:rsidP="00E03D26">
      <w:pPr>
        <w:widowControl/>
        <w:autoSpaceDE/>
        <w:autoSpaceDN/>
        <w:adjustRightInd/>
        <w:ind w:left="720"/>
        <w:jc w:val="both"/>
        <w:rPr>
          <w:rFonts w:eastAsia="Calibri"/>
          <w:sz w:val="22"/>
          <w:szCs w:val="22"/>
        </w:rPr>
      </w:pPr>
    </w:p>
    <w:p w:rsidR="00E03D26" w:rsidRDefault="009837B0" w:rsidP="00F52C17">
      <w:pPr>
        <w:widowControl/>
        <w:numPr>
          <w:ilvl w:val="0"/>
          <w:numId w:val="28"/>
        </w:numPr>
        <w:autoSpaceDE/>
        <w:autoSpaceDN/>
        <w:adjustRightInd/>
        <w:ind w:left="426" w:hanging="437"/>
        <w:jc w:val="both"/>
        <w:rPr>
          <w:rFonts w:eastAsia="Calibri"/>
          <w:sz w:val="22"/>
          <w:szCs w:val="22"/>
          <w:lang w:val="fr-FR"/>
        </w:rPr>
      </w:pPr>
      <w:r w:rsidRPr="00A47A31">
        <w:rPr>
          <w:rFonts w:eastAsia="Calibri"/>
          <w:sz w:val="22"/>
          <w:szCs w:val="22"/>
          <w:lang w:val="fr-FR"/>
        </w:rPr>
        <w:t>L’ordonnance pour la protection de la flore et de la faune</w:t>
      </w:r>
      <w:r w:rsidR="00E03700">
        <w:rPr>
          <w:rFonts w:eastAsia="Calibri"/>
          <w:sz w:val="22"/>
          <w:szCs w:val="22"/>
          <w:lang w:val="fr-FR"/>
        </w:rPr>
        <w:t xml:space="preserve"> de Sri Lanka</w:t>
      </w:r>
      <w:r w:rsidR="00E03D26" w:rsidRPr="00A47A31">
        <w:rPr>
          <w:rFonts w:eastAsia="Calibri"/>
          <w:sz w:val="22"/>
          <w:szCs w:val="22"/>
          <w:lang w:val="fr-FR"/>
        </w:rPr>
        <w:t xml:space="preserve"> (FFPO)</w:t>
      </w:r>
      <w:r w:rsidR="00E03D26" w:rsidRPr="00E03D26">
        <w:rPr>
          <w:rFonts w:eastAsia="Calibri"/>
          <w:sz w:val="22"/>
          <w:szCs w:val="22"/>
          <w:vertAlign w:val="superscript"/>
        </w:rPr>
        <w:footnoteReference w:id="131"/>
      </w:r>
      <w:r w:rsidR="00E03D26" w:rsidRPr="00A47A31">
        <w:rPr>
          <w:rFonts w:eastAsia="Calibri"/>
          <w:sz w:val="22"/>
          <w:szCs w:val="22"/>
          <w:lang w:val="fr-FR"/>
        </w:rPr>
        <w:t xml:space="preserve"> </w:t>
      </w:r>
      <w:r w:rsidR="000B2B99" w:rsidRPr="00A47A31">
        <w:rPr>
          <w:rFonts w:eastAsia="Calibri"/>
          <w:sz w:val="22"/>
          <w:szCs w:val="22"/>
          <w:lang w:val="fr-FR"/>
        </w:rPr>
        <w:t xml:space="preserve">interdit à toute personne de tuer, blesser ou prélever tout mammifère, à l’aide </w:t>
      </w:r>
      <w:r w:rsidR="00DF307D" w:rsidRPr="00A47A31">
        <w:rPr>
          <w:rFonts w:eastAsia="Calibri"/>
          <w:sz w:val="22"/>
          <w:szCs w:val="22"/>
          <w:lang w:val="fr-FR"/>
        </w:rPr>
        <w:t xml:space="preserve">de </w:t>
      </w:r>
      <w:r w:rsidR="000B2B99" w:rsidRPr="00A47A31">
        <w:rPr>
          <w:rFonts w:eastAsia="Calibri"/>
          <w:sz w:val="22"/>
          <w:szCs w:val="22"/>
          <w:lang w:val="fr-FR"/>
        </w:rPr>
        <w:t xml:space="preserve">bateau, piège, filet, </w:t>
      </w:r>
      <w:r w:rsidR="00A47A31" w:rsidRPr="00A47A31">
        <w:rPr>
          <w:rFonts w:eastAsia="Calibri"/>
          <w:sz w:val="22"/>
          <w:szCs w:val="22"/>
          <w:lang w:val="fr-FR"/>
        </w:rPr>
        <w:t xml:space="preserve">harpon, piège, fusil, bâton, ligne ou hameçon </w:t>
      </w:r>
      <w:r w:rsidR="00E03700">
        <w:rPr>
          <w:rFonts w:eastAsia="Calibri"/>
          <w:sz w:val="22"/>
          <w:szCs w:val="22"/>
          <w:lang w:val="fr-FR"/>
        </w:rPr>
        <w:t>munis d’</w:t>
      </w:r>
      <w:r w:rsidR="00A47A31" w:rsidRPr="00A47A31">
        <w:rPr>
          <w:rFonts w:eastAsia="Calibri"/>
          <w:sz w:val="22"/>
          <w:szCs w:val="22"/>
          <w:lang w:val="fr-FR"/>
        </w:rPr>
        <w:t>accessoire</w:t>
      </w:r>
      <w:r w:rsidR="00E03700">
        <w:rPr>
          <w:rFonts w:eastAsia="Calibri"/>
          <w:sz w:val="22"/>
          <w:szCs w:val="22"/>
          <w:lang w:val="fr-FR"/>
        </w:rPr>
        <w:t>s, d’</w:t>
      </w:r>
      <w:r w:rsidR="00A47A31" w:rsidRPr="00A47A31">
        <w:rPr>
          <w:rFonts w:eastAsia="Calibri"/>
          <w:sz w:val="22"/>
          <w:szCs w:val="22"/>
          <w:lang w:val="fr-FR"/>
        </w:rPr>
        <w:t>appât</w:t>
      </w:r>
      <w:r w:rsidR="00E03700">
        <w:rPr>
          <w:rFonts w:eastAsia="Calibri"/>
          <w:sz w:val="22"/>
          <w:szCs w:val="22"/>
          <w:lang w:val="fr-FR"/>
        </w:rPr>
        <w:t>s</w:t>
      </w:r>
      <w:r w:rsidR="00A47A31" w:rsidRPr="00A47A31">
        <w:rPr>
          <w:rFonts w:eastAsia="Calibri"/>
          <w:sz w:val="22"/>
          <w:szCs w:val="22"/>
          <w:lang w:val="fr-FR"/>
        </w:rPr>
        <w:t xml:space="preserve"> ou </w:t>
      </w:r>
      <w:r w:rsidR="00E03700">
        <w:rPr>
          <w:rFonts w:eastAsia="Calibri"/>
          <w:sz w:val="22"/>
          <w:szCs w:val="22"/>
          <w:lang w:val="fr-FR"/>
        </w:rPr>
        <w:t>d’</w:t>
      </w:r>
      <w:r w:rsidR="00A47A31" w:rsidRPr="00A47A31">
        <w:rPr>
          <w:rFonts w:eastAsia="Calibri"/>
          <w:sz w:val="22"/>
          <w:szCs w:val="22"/>
          <w:lang w:val="fr-FR"/>
        </w:rPr>
        <w:t>explosi</w:t>
      </w:r>
      <w:r w:rsidR="000F6CD8">
        <w:rPr>
          <w:rFonts w:eastAsia="Calibri"/>
          <w:sz w:val="22"/>
          <w:szCs w:val="22"/>
          <w:lang w:val="fr-FR"/>
        </w:rPr>
        <w:t>fs</w:t>
      </w:r>
      <w:r w:rsidR="00A47A31" w:rsidRPr="00A47A31">
        <w:rPr>
          <w:rFonts w:eastAsia="Calibri"/>
          <w:sz w:val="22"/>
          <w:szCs w:val="22"/>
          <w:lang w:val="fr-FR"/>
        </w:rPr>
        <w:t xml:space="preserve"> ou </w:t>
      </w:r>
      <w:r w:rsidR="00E03700">
        <w:rPr>
          <w:rFonts w:eastAsia="Calibri"/>
          <w:sz w:val="22"/>
          <w:szCs w:val="22"/>
          <w:lang w:val="fr-FR"/>
        </w:rPr>
        <w:t>d’</w:t>
      </w:r>
      <w:r w:rsidR="00A47A31" w:rsidRPr="00A47A31">
        <w:rPr>
          <w:rFonts w:eastAsia="Calibri"/>
          <w:sz w:val="22"/>
          <w:szCs w:val="22"/>
          <w:lang w:val="fr-FR"/>
        </w:rPr>
        <w:t>autre</w:t>
      </w:r>
      <w:r w:rsidR="00E03700">
        <w:rPr>
          <w:rFonts w:eastAsia="Calibri"/>
          <w:sz w:val="22"/>
          <w:szCs w:val="22"/>
          <w:lang w:val="fr-FR"/>
        </w:rPr>
        <w:t>s</w:t>
      </w:r>
      <w:r w:rsidR="00A47A31" w:rsidRPr="00A47A31">
        <w:rPr>
          <w:rFonts w:eastAsia="Calibri"/>
          <w:sz w:val="22"/>
          <w:szCs w:val="22"/>
          <w:lang w:val="fr-FR"/>
        </w:rPr>
        <w:t xml:space="preserve"> instrument</w:t>
      </w:r>
      <w:r w:rsidR="00E03700">
        <w:rPr>
          <w:rFonts w:eastAsia="Calibri"/>
          <w:sz w:val="22"/>
          <w:szCs w:val="22"/>
          <w:lang w:val="fr-FR"/>
        </w:rPr>
        <w:t>s</w:t>
      </w:r>
      <w:r w:rsidR="00A47A31" w:rsidRPr="00A47A31">
        <w:rPr>
          <w:rFonts w:eastAsia="Calibri"/>
          <w:sz w:val="22"/>
          <w:szCs w:val="22"/>
          <w:lang w:val="fr-FR"/>
        </w:rPr>
        <w:t xml:space="preserve"> dans le but de tuer, blesser ou prélever n’i</w:t>
      </w:r>
      <w:r w:rsidR="00A47A31">
        <w:rPr>
          <w:rFonts w:eastAsia="Calibri"/>
          <w:sz w:val="22"/>
          <w:szCs w:val="22"/>
          <w:lang w:val="fr-FR"/>
        </w:rPr>
        <w:t>mporte</w:t>
      </w:r>
      <w:r w:rsidR="00A47A31" w:rsidRPr="00A47A31">
        <w:rPr>
          <w:rFonts w:eastAsia="Calibri"/>
          <w:sz w:val="22"/>
          <w:szCs w:val="22"/>
          <w:lang w:val="fr-FR"/>
        </w:rPr>
        <w:t xml:space="preserve"> lequel de ces mammifères</w:t>
      </w:r>
      <w:r w:rsidR="00E03D26" w:rsidRPr="00E03D26">
        <w:rPr>
          <w:rFonts w:eastAsia="Calibri"/>
          <w:sz w:val="22"/>
          <w:szCs w:val="22"/>
          <w:vertAlign w:val="superscript"/>
        </w:rPr>
        <w:footnoteReference w:id="132"/>
      </w:r>
      <w:r w:rsidR="00A47A31">
        <w:rPr>
          <w:rFonts w:eastAsia="Calibri"/>
          <w:sz w:val="22"/>
          <w:szCs w:val="22"/>
          <w:lang w:val="fr-FR"/>
        </w:rPr>
        <w:t xml:space="preserve">. </w:t>
      </w:r>
      <w:r w:rsidR="00A47A31" w:rsidRPr="00A47A31">
        <w:rPr>
          <w:rFonts w:eastAsia="Calibri"/>
          <w:sz w:val="22"/>
          <w:szCs w:val="22"/>
          <w:lang w:val="fr-FR"/>
        </w:rPr>
        <w:t xml:space="preserve">De plus, la FFPO interdit à toute personne de </w:t>
      </w:r>
      <w:r w:rsidR="00E03700">
        <w:rPr>
          <w:rFonts w:eastAsia="Calibri"/>
          <w:sz w:val="22"/>
          <w:szCs w:val="22"/>
          <w:lang w:val="fr-FR"/>
        </w:rPr>
        <w:t>détenir, d</w:t>
      </w:r>
      <w:r w:rsidR="00A47A31">
        <w:rPr>
          <w:rFonts w:eastAsia="Calibri"/>
          <w:sz w:val="22"/>
          <w:szCs w:val="22"/>
          <w:lang w:val="fr-FR"/>
        </w:rPr>
        <w:t>’ « </w:t>
      </w:r>
      <w:r w:rsidR="00A47A31" w:rsidRPr="00A47A31">
        <w:rPr>
          <w:rFonts w:eastAsia="Calibri"/>
          <w:sz w:val="22"/>
          <w:szCs w:val="22"/>
          <w:lang w:val="fr-FR"/>
        </w:rPr>
        <w:t>e</w:t>
      </w:r>
      <w:r w:rsidR="00A47A31">
        <w:rPr>
          <w:rFonts w:eastAsia="Calibri"/>
          <w:sz w:val="22"/>
          <w:szCs w:val="22"/>
          <w:lang w:val="fr-FR"/>
        </w:rPr>
        <w:t>x</w:t>
      </w:r>
      <w:r w:rsidR="00A47A31" w:rsidRPr="00A47A31">
        <w:rPr>
          <w:rFonts w:eastAsia="Calibri"/>
          <w:sz w:val="22"/>
          <w:szCs w:val="22"/>
          <w:lang w:val="fr-FR"/>
        </w:rPr>
        <w:t xml:space="preserve">poser </w:t>
      </w:r>
      <w:r w:rsidR="00A47A31">
        <w:rPr>
          <w:rFonts w:eastAsia="Calibri"/>
          <w:sz w:val="22"/>
          <w:szCs w:val="22"/>
          <w:lang w:val="fr-FR"/>
        </w:rPr>
        <w:t>p</w:t>
      </w:r>
      <w:r w:rsidR="005D1278">
        <w:rPr>
          <w:rFonts w:eastAsia="Calibri"/>
          <w:sz w:val="22"/>
          <w:szCs w:val="22"/>
          <w:lang w:val="fr-FR"/>
        </w:rPr>
        <w:t>o</w:t>
      </w:r>
      <w:r w:rsidR="00A47A31">
        <w:rPr>
          <w:rFonts w:eastAsia="Calibri"/>
          <w:sz w:val="22"/>
          <w:szCs w:val="22"/>
          <w:lang w:val="fr-FR"/>
        </w:rPr>
        <w:t>ur la vente</w:t>
      </w:r>
      <w:r w:rsidR="00E03700">
        <w:rPr>
          <w:rFonts w:eastAsia="Calibri"/>
          <w:sz w:val="22"/>
          <w:szCs w:val="22"/>
          <w:lang w:val="fr-FR"/>
        </w:rPr>
        <w:t> »</w:t>
      </w:r>
      <w:r w:rsidR="00A47A31" w:rsidRPr="00A47A31">
        <w:rPr>
          <w:rFonts w:eastAsia="Calibri"/>
          <w:sz w:val="22"/>
          <w:szCs w:val="22"/>
          <w:lang w:val="fr-FR"/>
        </w:rPr>
        <w:t xml:space="preserve"> ou d’achet</w:t>
      </w:r>
      <w:r w:rsidR="00A47A31">
        <w:rPr>
          <w:rFonts w:eastAsia="Calibri"/>
          <w:sz w:val="22"/>
          <w:szCs w:val="22"/>
          <w:lang w:val="fr-FR"/>
        </w:rPr>
        <w:t>e</w:t>
      </w:r>
      <w:r w:rsidR="00A47A31" w:rsidRPr="00A47A31">
        <w:rPr>
          <w:rFonts w:eastAsia="Calibri"/>
          <w:sz w:val="22"/>
          <w:szCs w:val="22"/>
          <w:lang w:val="fr-FR"/>
        </w:rPr>
        <w:t xml:space="preserve">r un </w:t>
      </w:r>
      <w:r w:rsidR="00A47A31">
        <w:rPr>
          <w:rFonts w:eastAsia="Calibri"/>
          <w:sz w:val="22"/>
          <w:szCs w:val="22"/>
          <w:lang w:val="fr-FR"/>
        </w:rPr>
        <w:t>mammifère tué ou prélevé, y compris ses parties</w:t>
      </w:r>
      <w:r w:rsidR="00E03D26" w:rsidRPr="00E03D26">
        <w:rPr>
          <w:rFonts w:eastAsia="Calibri"/>
          <w:sz w:val="22"/>
          <w:szCs w:val="22"/>
          <w:vertAlign w:val="superscript"/>
        </w:rPr>
        <w:footnoteReference w:id="133"/>
      </w:r>
      <w:r w:rsidR="00A47A31">
        <w:rPr>
          <w:rFonts w:eastAsia="Calibri"/>
          <w:sz w:val="22"/>
          <w:szCs w:val="22"/>
          <w:lang w:val="fr-FR"/>
        </w:rPr>
        <w:t xml:space="preserve">. </w:t>
      </w:r>
      <w:r w:rsidR="00E03700">
        <w:rPr>
          <w:rFonts w:eastAsia="Calibri"/>
          <w:sz w:val="22"/>
          <w:szCs w:val="22"/>
          <w:lang w:val="fr-FR"/>
        </w:rPr>
        <w:t>Il est donc clair que la</w:t>
      </w:r>
      <w:r w:rsidR="00A47A31">
        <w:rPr>
          <w:rFonts w:eastAsia="Calibri"/>
          <w:sz w:val="22"/>
          <w:szCs w:val="22"/>
          <w:lang w:val="fr-FR"/>
        </w:rPr>
        <w:t xml:space="preserve"> capture de cétacés vivants, quelle que soit leur place dans les Annexes de la CMS</w:t>
      </w:r>
      <w:r w:rsidR="00E03700">
        <w:rPr>
          <w:rFonts w:eastAsia="Calibri"/>
          <w:sz w:val="22"/>
          <w:szCs w:val="22"/>
          <w:lang w:val="fr-FR"/>
        </w:rPr>
        <w:t>, est interdite</w:t>
      </w:r>
      <w:r w:rsidR="00A47A31">
        <w:rPr>
          <w:rFonts w:eastAsia="Calibri"/>
          <w:sz w:val="22"/>
          <w:szCs w:val="22"/>
          <w:lang w:val="fr-FR"/>
        </w:rPr>
        <w:t>.</w:t>
      </w:r>
    </w:p>
    <w:p w:rsidR="00E03D26" w:rsidRPr="00B81134" w:rsidRDefault="00B81134" w:rsidP="00B81134">
      <w:pPr>
        <w:widowControl/>
        <w:autoSpaceDE/>
        <w:autoSpaceDN/>
        <w:adjustRightInd/>
        <w:rPr>
          <w:rFonts w:eastAsia="Calibri"/>
          <w:sz w:val="22"/>
          <w:szCs w:val="22"/>
          <w:lang w:val="fr-FR"/>
        </w:rPr>
      </w:pPr>
      <w:r>
        <w:rPr>
          <w:rFonts w:eastAsia="Calibri"/>
          <w:sz w:val="22"/>
          <w:szCs w:val="22"/>
          <w:lang w:val="fr-FR"/>
        </w:rPr>
        <w:br w:type="page"/>
      </w:r>
    </w:p>
    <w:p w:rsidR="00E03D26" w:rsidRPr="000B2B99" w:rsidRDefault="000B2B99" w:rsidP="00374C3D">
      <w:pPr>
        <w:widowControl/>
        <w:autoSpaceDE/>
        <w:autoSpaceDN/>
        <w:adjustRightInd/>
        <w:ind w:left="426" w:hanging="426"/>
        <w:jc w:val="both"/>
        <w:rPr>
          <w:b/>
          <w:sz w:val="22"/>
          <w:szCs w:val="22"/>
          <w:lang w:val="fr-FR"/>
        </w:rPr>
      </w:pPr>
      <w:r w:rsidRPr="000B2B99">
        <w:rPr>
          <w:b/>
          <w:sz w:val="22"/>
          <w:szCs w:val="22"/>
          <w:lang w:val="fr-FR"/>
        </w:rPr>
        <w:t>C.</w:t>
      </w:r>
      <w:r w:rsidRPr="000B2B99">
        <w:rPr>
          <w:b/>
          <w:sz w:val="22"/>
          <w:szCs w:val="22"/>
          <w:lang w:val="fr-FR"/>
        </w:rPr>
        <w:tab/>
        <w:t>Recomma</w:t>
      </w:r>
      <w:r w:rsidR="00E03D26" w:rsidRPr="000B2B99">
        <w:rPr>
          <w:b/>
          <w:sz w:val="22"/>
          <w:szCs w:val="22"/>
          <w:lang w:val="fr-FR"/>
        </w:rPr>
        <w:t xml:space="preserve">ndations </w:t>
      </w:r>
      <w:r w:rsidR="0072156A">
        <w:rPr>
          <w:b/>
          <w:sz w:val="22"/>
          <w:szCs w:val="22"/>
          <w:lang w:val="fr-FR"/>
        </w:rPr>
        <w:t>en vue de l’élaboration de</w:t>
      </w:r>
      <w:r w:rsidRPr="000B2B99">
        <w:rPr>
          <w:b/>
          <w:sz w:val="22"/>
          <w:szCs w:val="22"/>
          <w:lang w:val="fr-FR"/>
        </w:rPr>
        <w:t xml:space="preserve"> lois national</w:t>
      </w:r>
      <w:r w:rsidR="00A47A31">
        <w:rPr>
          <w:b/>
          <w:sz w:val="22"/>
          <w:szCs w:val="22"/>
          <w:lang w:val="fr-FR"/>
        </w:rPr>
        <w:t>e</w:t>
      </w:r>
      <w:r w:rsidRPr="000B2B99">
        <w:rPr>
          <w:b/>
          <w:sz w:val="22"/>
          <w:szCs w:val="22"/>
          <w:lang w:val="fr-FR"/>
        </w:rPr>
        <w:t xml:space="preserve">s </w:t>
      </w:r>
      <w:r w:rsidR="0072156A">
        <w:rPr>
          <w:b/>
          <w:sz w:val="22"/>
          <w:szCs w:val="22"/>
          <w:lang w:val="fr-FR"/>
        </w:rPr>
        <w:t>interdisant</w:t>
      </w:r>
      <w:r w:rsidRPr="000B2B99">
        <w:rPr>
          <w:b/>
          <w:sz w:val="22"/>
          <w:szCs w:val="22"/>
          <w:lang w:val="fr-FR"/>
        </w:rPr>
        <w:t xml:space="preserve"> la </w:t>
      </w:r>
      <w:r w:rsidR="00A47A31" w:rsidRPr="000B2B99">
        <w:rPr>
          <w:b/>
          <w:sz w:val="22"/>
          <w:szCs w:val="22"/>
          <w:lang w:val="fr-FR"/>
        </w:rPr>
        <w:t>capture</w:t>
      </w:r>
      <w:r w:rsidRPr="000B2B99">
        <w:rPr>
          <w:b/>
          <w:sz w:val="22"/>
          <w:szCs w:val="22"/>
          <w:lang w:val="fr-FR"/>
        </w:rPr>
        <w:t xml:space="preserve"> de cétacés vivants à d</w:t>
      </w:r>
      <w:r w:rsidR="00A47A31">
        <w:rPr>
          <w:b/>
          <w:sz w:val="22"/>
          <w:szCs w:val="22"/>
          <w:lang w:val="fr-FR"/>
        </w:rPr>
        <w:t>e</w:t>
      </w:r>
      <w:r w:rsidRPr="000B2B99">
        <w:rPr>
          <w:b/>
          <w:sz w:val="22"/>
          <w:szCs w:val="22"/>
          <w:lang w:val="fr-FR"/>
        </w:rPr>
        <w:t>s fins commerciales</w:t>
      </w:r>
    </w:p>
    <w:p w:rsidR="00E03D26" w:rsidRPr="000B2B99" w:rsidRDefault="00E03D26" w:rsidP="00E03D26">
      <w:pPr>
        <w:widowControl/>
        <w:autoSpaceDE/>
        <w:autoSpaceDN/>
        <w:adjustRightInd/>
        <w:jc w:val="both"/>
        <w:rPr>
          <w:sz w:val="22"/>
          <w:szCs w:val="22"/>
          <w:lang w:val="fr-FR"/>
        </w:rPr>
      </w:pPr>
    </w:p>
    <w:p w:rsidR="00E03D26" w:rsidRPr="00DB6AEE" w:rsidRDefault="00DB6AEE" w:rsidP="00F52C17">
      <w:pPr>
        <w:widowControl/>
        <w:numPr>
          <w:ilvl w:val="0"/>
          <w:numId w:val="28"/>
        </w:numPr>
        <w:autoSpaceDE/>
        <w:autoSpaceDN/>
        <w:adjustRightInd/>
        <w:ind w:left="426" w:hanging="437"/>
        <w:jc w:val="both"/>
        <w:rPr>
          <w:sz w:val="22"/>
          <w:szCs w:val="22"/>
          <w:lang w:val="fr-FR"/>
        </w:rPr>
      </w:pPr>
      <w:r w:rsidRPr="00DB6AEE">
        <w:rPr>
          <w:sz w:val="22"/>
          <w:szCs w:val="22"/>
          <w:lang w:val="fr-FR"/>
        </w:rPr>
        <w:t>Ce</w:t>
      </w:r>
      <w:r>
        <w:rPr>
          <w:sz w:val="22"/>
          <w:szCs w:val="22"/>
          <w:lang w:val="fr-FR"/>
        </w:rPr>
        <w:t xml:space="preserve"> panorama</w:t>
      </w:r>
      <w:r w:rsidRPr="00DB6AEE">
        <w:rPr>
          <w:sz w:val="22"/>
          <w:szCs w:val="22"/>
          <w:lang w:val="fr-FR"/>
        </w:rPr>
        <w:t xml:space="preserve"> des accords internationaux et des lois nationales montre qu’il existe des pratiques internationales et nationales</w:t>
      </w:r>
      <w:r>
        <w:rPr>
          <w:sz w:val="22"/>
          <w:szCs w:val="22"/>
          <w:lang w:val="fr-FR"/>
        </w:rPr>
        <w:t xml:space="preserve"> </w:t>
      </w:r>
      <w:r w:rsidRPr="00DB6AEE">
        <w:rPr>
          <w:sz w:val="22"/>
          <w:szCs w:val="22"/>
          <w:lang w:val="fr-FR"/>
        </w:rPr>
        <w:t>imp</w:t>
      </w:r>
      <w:r>
        <w:rPr>
          <w:sz w:val="22"/>
          <w:szCs w:val="22"/>
          <w:lang w:val="fr-FR"/>
        </w:rPr>
        <w:t>o</w:t>
      </w:r>
      <w:r w:rsidRPr="00DB6AEE">
        <w:rPr>
          <w:sz w:val="22"/>
          <w:szCs w:val="22"/>
          <w:lang w:val="fr-FR"/>
        </w:rPr>
        <w:t>rt</w:t>
      </w:r>
      <w:r>
        <w:rPr>
          <w:sz w:val="22"/>
          <w:szCs w:val="22"/>
          <w:lang w:val="fr-FR"/>
        </w:rPr>
        <w:t>antes</w:t>
      </w:r>
      <w:r w:rsidRPr="00DB6AEE">
        <w:rPr>
          <w:sz w:val="22"/>
          <w:szCs w:val="22"/>
          <w:lang w:val="fr-FR"/>
        </w:rPr>
        <w:t xml:space="preserve"> pour i</w:t>
      </w:r>
      <w:r>
        <w:rPr>
          <w:sz w:val="22"/>
          <w:szCs w:val="22"/>
          <w:lang w:val="fr-FR"/>
        </w:rPr>
        <w:t>n</w:t>
      </w:r>
      <w:r w:rsidRPr="00DB6AEE">
        <w:rPr>
          <w:sz w:val="22"/>
          <w:szCs w:val="22"/>
          <w:lang w:val="fr-FR"/>
        </w:rPr>
        <w:t>terdire la capture à des fins commerciales de cétacés vivants inscrits à l’Annexe I de la CMS ainsi que ceux figurant à l’</w:t>
      </w:r>
      <w:r>
        <w:rPr>
          <w:sz w:val="22"/>
          <w:szCs w:val="22"/>
          <w:lang w:val="fr-FR"/>
        </w:rPr>
        <w:t>A</w:t>
      </w:r>
      <w:r w:rsidRPr="00DB6AEE">
        <w:rPr>
          <w:sz w:val="22"/>
          <w:szCs w:val="22"/>
          <w:lang w:val="fr-FR"/>
        </w:rPr>
        <w:t>nnexe II et ceux qui ne figur</w:t>
      </w:r>
      <w:r w:rsidR="0072156A">
        <w:rPr>
          <w:sz w:val="22"/>
          <w:szCs w:val="22"/>
          <w:lang w:val="fr-FR"/>
        </w:rPr>
        <w:t>e</w:t>
      </w:r>
      <w:r w:rsidRPr="00DB6AEE">
        <w:rPr>
          <w:sz w:val="22"/>
          <w:szCs w:val="22"/>
          <w:lang w:val="fr-FR"/>
        </w:rPr>
        <w:t>nt n</w:t>
      </w:r>
      <w:r>
        <w:rPr>
          <w:sz w:val="22"/>
          <w:szCs w:val="22"/>
          <w:lang w:val="fr-FR"/>
        </w:rPr>
        <w:t>i</w:t>
      </w:r>
      <w:r w:rsidRPr="00DB6AEE">
        <w:rPr>
          <w:sz w:val="22"/>
          <w:szCs w:val="22"/>
          <w:lang w:val="fr-FR"/>
        </w:rPr>
        <w:t xml:space="preserve"> à l’</w:t>
      </w:r>
      <w:r>
        <w:rPr>
          <w:sz w:val="22"/>
          <w:szCs w:val="22"/>
          <w:lang w:val="fr-FR"/>
        </w:rPr>
        <w:t>A</w:t>
      </w:r>
      <w:r w:rsidRPr="00DB6AEE">
        <w:rPr>
          <w:sz w:val="22"/>
          <w:szCs w:val="22"/>
          <w:lang w:val="fr-FR"/>
        </w:rPr>
        <w:t>nnexe I ni à l’Annexe II. En outre, l</w:t>
      </w:r>
      <w:r>
        <w:rPr>
          <w:sz w:val="22"/>
          <w:szCs w:val="22"/>
          <w:lang w:val="fr-FR"/>
        </w:rPr>
        <w:t>e</w:t>
      </w:r>
      <w:r w:rsidRPr="00DB6AEE">
        <w:rPr>
          <w:sz w:val="22"/>
          <w:szCs w:val="22"/>
          <w:lang w:val="fr-FR"/>
        </w:rPr>
        <w:t>s exc</w:t>
      </w:r>
      <w:r>
        <w:rPr>
          <w:sz w:val="22"/>
          <w:szCs w:val="22"/>
          <w:lang w:val="fr-FR"/>
        </w:rPr>
        <w:t>eptions</w:t>
      </w:r>
      <w:r w:rsidRPr="00DB6AEE">
        <w:rPr>
          <w:sz w:val="22"/>
          <w:szCs w:val="22"/>
          <w:lang w:val="fr-FR"/>
        </w:rPr>
        <w:t xml:space="preserve"> à ces inter</w:t>
      </w:r>
      <w:r>
        <w:rPr>
          <w:sz w:val="22"/>
          <w:szCs w:val="22"/>
          <w:lang w:val="fr-FR"/>
        </w:rPr>
        <w:t>dictions</w:t>
      </w:r>
      <w:r w:rsidRPr="00DB6AEE">
        <w:rPr>
          <w:sz w:val="22"/>
          <w:szCs w:val="22"/>
          <w:lang w:val="fr-FR"/>
        </w:rPr>
        <w:t xml:space="preserve"> sont </w:t>
      </w:r>
      <w:r>
        <w:rPr>
          <w:sz w:val="22"/>
          <w:szCs w:val="22"/>
          <w:lang w:val="fr-FR"/>
        </w:rPr>
        <w:t>souvent</w:t>
      </w:r>
      <w:r w:rsidRPr="00DB6AEE">
        <w:rPr>
          <w:sz w:val="22"/>
          <w:szCs w:val="22"/>
          <w:lang w:val="fr-FR"/>
        </w:rPr>
        <w:t xml:space="preserve"> </w:t>
      </w:r>
      <w:r w:rsidR="0072156A">
        <w:rPr>
          <w:sz w:val="22"/>
          <w:szCs w:val="22"/>
          <w:lang w:val="fr-FR"/>
        </w:rPr>
        <w:t>étroitement circonscrites</w:t>
      </w:r>
      <w:r w:rsidR="00E03D26" w:rsidRPr="00DB6AEE">
        <w:rPr>
          <w:sz w:val="22"/>
          <w:szCs w:val="22"/>
          <w:lang w:val="fr-FR"/>
        </w:rPr>
        <w:t>.</w:t>
      </w:r>
    </w:p>
    <w:p w:rsidR="00E03D26" w:rsidRPr="00DB6AEE" w:rsidRDefault="00E03D26" w:rsidP="00E03D26">
      <w:pPr>
        <w:widowControl/>
        <w:autoSpaceDE/>
        <w:autoSpaceDN/>
        <w:adjustRightInd/>
        <w:jc w:val="both"/>
        <w:rPr>
          <w:sz w:val="22"/>
          <w:szCs w:val="22"/>
          <w:lang w:val="fr-FR"/>
        </w:rPr>
      </w:pPr>
    </w:p>
    <w:p w:rsidR="00E03D26" w:rsidRPr="00DB6AEE" w:rsidRDefault="00E03D26" w:rsidP="00F52C17">
      <w:pPr>
        <w:widowControl/>
        <w:numPr>
          <w:ilvl w:val="0"/>
          <w:numId w:val="28"/>
        </w:numPr>
        <w:autoSpaceDE/>
        <w:autoSpaceDN/>
        <w:adjustRightInd/>
        <w:ind w:left="426" w:hanging="437"/>
        <w:jc w:val="both"/>
        <w:rPr>
          <w:sz w:val="22"/>
          <w:szCs w:val="22"/>
          <w:lang w:val="fr-FR"/>
        </w:rPr>
      </w:pPr>
      <w:r w:rsidRPr="00DB6AEE">
        <w:rPr>
          <w:sz w:val="22"/>
          <w:szCs w:val="22"/>
          <w:lang w:val="fr-FR"/>
        </w:rPr>
        <w:t>N</w:t>
      </w:r>
      <w:r w:rsidR="00DB6AEE" w:rsidRPr="00DB6AEE">
        <w:rPr>
          <w:sz w:val="22"/>
          <w:szCs w:val="22"/>
          <w:lang w:val="fr-FR"/>
        </w:rPr>
        <w:t xml:space="preserve">éanmoins, les interdictions nationales de la capture de </w:t>
      </w:r>
      <w:r w:rsidR="00C62DC6" w:rsidRPr="00DB6AEE">
        <w:rPr>
          <w:sz w:val="22"/>
          <w:szCs w:val="22"/>
          <w:lang w:val="fr-FR"/>
        </w:rPr>
        <w:t>cétacés</w:t>
      </w:r>
      <w:r w:rsidR="00DB6AEE" w:rsidRPr="00DB6AEE">
        <w:rPr>
          <w:sz w:val="22"/>
          <w:szCs w:val="22"/>
          <w:lang w:val="fr-FR"/>
        </w:rPr>
        <w:t xml:space="preserve"> </w:t>
      </w:r>
      <w:r w:rsidR="00C62DC6">
        <w:rPr>
          <w:sz w:val="22"/>
          <w:szCs w:val="22"/>
          <w:lang w:val="fr-FR"/>
        </w:rPr>
        <w:t>v</w:t>
      </w:r>
      <w:r w:rsidR="00DB6AEE" w:rsidRPr="00DB6AEE">
        <w:rPr>
          <w:sz w:val="22"/>
          <w:szCs w:val="22"/>
          <w:lang w:val="fr-FR"/>
        </w:rPr>
        <w:t xml:space="preserve">ivants </w:t>
      </w:r>
      <w:r w:rsidR="0072156A">
        <w:rPr>
          <w:sz w:val="22"/>
          <w:szCs w:val="22"/>
          <w:lang w:val="fr-FR"/>
        </w:rPr>
        <w:t>à l’état sauvage</w:t>
      </w:r>
      <w:r w:rsidR="00DB6AEE" w:rsidRPr="00DB6AEE">
        <w:rPr>
          <w:sz w:val="22"/>
          <w:szCs w:val="22"/>
          <w:lang w:val="fr-FR"/>
        </w:rPr>
        <w:t xml:space="preserve"> à des fins commerciales n</w:t>
      </w:r>
      <w:r w:rsidR="00C62DC6">
        <w:rPr>
          <w:sz w:val="22"/>
          <w:szCs w:val="22"/>
          <w:lang w:val="fr-FR"/>
        </w:rPr>
        <w:t>e parviennent pas à mettre en œuvre la</w:t>
      </w:r>
      <w:r w:rsidRPr="00DB6AEE">
        <w:rPr>
          <w:sz w:val="22"/>
          <w:szCs w:val="22"/>
          <w:lang w:val="fr-FR"/>
        </w:rPr>
        <w:t xml:space="preserve"> R</w:t>
      </w:r>
      <w:r w:rsidR="00C62DC6">
        <w:rPr>
          <w:sz w:val="22"/>
          <w:szCs w:val="22"/>
          <w:lang w:val="fr-FR"/>
        </w:rPr>
        <w:t>é</w:t>
      </w:r>
      <w:r w:rsidRPr="00DB6AEE">
        <w:rPr>
          <w:sz w:val="22"/>
          <w:szCs w:val="22"/>
          <w:lang w:val="fr-FR"/>
        </w:rPr>
        <w:t xml:space="preserve">solution 11.22 </w:t>
      </w:r>
      <w:r w:rsidR="00C62DC6">
        <w:rPr>
          <w:sz w:val="22"/>
          <w:szCs w:val="22"/>
          <w:lang w:val="fr-FR"/>
        </w:rPr>
        <w:t xml:space="preserve">dans son intégralité ou manquent de clarté de </w:t>
      </w:r>
      <w:r w:rsidR="0072156A">
        <w:rPr>
          <w:sz w:val="22"/>
          <w:szCs w:val="22"/>
          <w:lang w:val="fr-FR"/>
        </w:rPr>
        <w:t>plusieurs</w:t>
      </w:r>
      <w:r w:rsidR="00C62DC6">
        <w:rPr>
          <w:sz w:val="22"/>
          <w:szCs w:val="22"/>
          <w:lang w:val="fr-FR"/>
        </w:rPr>
        <w:t xml:space="preserve"> manières</w:t>
      </w:r>
      <w:r w:rsidRPr="00DB6AEE">
        <w:rPr>
          <w:sz w:val="22"/>
          <w:szCs w:val="22"/>
          <w:lang w:val="fr-FR"/>
        </w:rPr>
        <w:t xml:space="preserve">. </w:t>
      </w:r>
    </w:p>
    <w:p w:rsidR="00E03D26" w:rsidRPr="00DB6AEE" w:rsidRDefault="00E03D26" w:rsidP="00E03D26">
      <w:pPr>
        <w:widowControl/>
        <w:autoSpaceDE/>
        <w:autoSpaceDN/>
        <w:adjustRightInd/>
        <w:jc w:val="both"/>
        <w:rPr>
          <w:sz w:val="22"/>
          <w:szCs w:val="22"/>
          <w:lang w:val="fr-FR"/>
        </w:rPr>
      </w:pPr>
    </w:p>
    <w:p w:rsidR="00E03D26" w:rsidRPr="00C62DC6" w:rsidRDefault="00C62DC6" w:rsidP="00F52C17">
      <w:pPr>
        <w:widowControl/>
        <w:numPr>
          <w:ilvl w:val="0"/>
          <w:numId w:val="28"/>
        </w:numPr>
        <w:autoSpaceDE/>
        <w:autoSpaceDN/>
        <w:adjustRightInd/>
        <w:ind w:left="426" w:hanging="437"/>
        <w:jc w:val="both"/>
        <w:rPr>
          <w:sz w:val="22"/>
          <w:szCs w:val="22"/>
          <w:lang w:val="fr-FR"/>
        </w:rPr>
      </w:pPr>
      <w:r w:rsidRPr="00C62DC6">
        <w:rPr>
          <w:sz w:val="22"/>
          <w:szCs w:val="22"/>
          <w:lang w:val="fr-FR"/>
        </w:rPr>
        <w:t>Il importe de tenir compte que les</w:t>
      </w:r>
      <w:r w:rsidR="00E03D26" w:rsidRPr="00C62DC6">
        <w:rPr>
          <w:sz w:val="22"/>
          <w:szCs w:val="22"/>
          <w:lang w:val="fr-FR"/>
        </w:rPr>
        <w:t xml:space="preserve"> r</w:t>
      </w:r>
      <w:r w:rsidRPr="00C62DC6">
        <w:rPr>
          <w:sz w:val="22"/>
          <w:szCs w:val="22"/>
          <w:lang w:val="fr-FR"/>
        </w:rPr>
        <w:t>é</w:t>
      </w:r>
      <w:r w:rsidR="00E03D26" w:rsidRPr="00C62DC6">
        <w:rPr>
          <w:sz w:val="22"/>
          <w:szCs w:val="22"/>
          <w:lang w:val="fr-FR"/>
        </w:rPr>
        <w:t xml:space="preserve">solutions </w:t>
      </w:r>
      <w:r w:rsidRPr="00C62DC6">
        <w:rPr>
          <w:sz w:val="22"/>
          <w:szCs w:val="22"/>
          <w:lang w:val="fr-FR"/>
        </w:rPr>
        <w:t>ne son</w:t>
      </w:r>
      <w:r>
        <w:rPr>
          <w:sz w:val="22"/>
          <w:szCs w:val="22"/>
          <w:lang w:val="fr-FR"/>
        </w:rPr>
        <w:t xml:space="preserve">t pas </w:t>
      </w:r>
      <w:r w:rsidRPr="00C62DC6">
        <w:rPr>
          <w:sz w:val="22"/>
          <w:szCs w:val="22"/>
          <w:lang w:val="fr-FR"/>
        </w:rPr>
        <w:t>contr</w:t>
      </w:r>
      <w:r>
        <w:rPr>
          <w:sz w:val="22"/>
          <w:szCs w:val="22"/>
          <w:lang w:val="fr-FR"/>
        </w:rPr>
        <w:t>aignantes</w:t>
      </w:r>
      <w:r w:rsidRPr="00C62DC6">
        <w:rPr>
          <w:sz w:val="22"/>
          <w:szCs w:val="22"/>
          <w:lang w:val="fr-FR"/>
        </w:rPr>
        <w:t xml:space="preserve"> </w:t>
      </w:r>
      <w:r w:rsidR="0072156A">
        <w:rPr>
          <w:sz w:val="22"/>
          <w:szCs w:val="22"/>
          <w:lang w:val="fr-FR"/>
        </w:rPr>
        <w:t>en droit</w:t>
      </w:r>
      <w:r w:rsidRPr="00C62DC6">
        <w:rPr>
          <w:sz w:val="22"/>
          <w:szCs w:val="22"/>
          <w:lang w:val="fr-FR"/>
        </w:rPr>
        <w:t xml:space="preserve"> international. </w:t>
      </w:r>
      <w:r w:rsidR="0072156A">
        <w:rPr>
          <w:sz w:val="22"/>
          <w:szCs w:val="22"/>
          <w:lang w:val="fr-FR"/>
        </w:rPr>
        <w:t>I</w:t>
      </w:r>
      <w:r>
        <w:rPr>
          <w:sz w:val="22"/>
          <w:szCs w:val="22"/>
          <w:lang w:val="fr-FR"/>
        </w:rPr>
        <w:t xml:space="preserve">l n’est </w:t>
      </w:r>
      <w:r w:rsidR="0072156A">
        <w:rPr>
          <w:sz w:val="22"/>
          <w:szCs w:val="22"/>
          <w:lang w:val="fr-FR"/>
        </w:rPr>
        <w:t xml:space="preserve">donc pas </w:t>
      </w:r>
      <w:r>
        <w:rPr>
          <w:sz w:val="22"/>
          <w:szCs w:val="22"/>
          <w:lang w:val="fr-FR"/>
        </w:rPr>
        <w:t>demandé aux Parties à la CMS d’interdire la capture de cétacés vivants non inclus à l’Annexe I ou dépassant l</w:t>
      </w:r>
      <w:r w:rsidR="00BD2E3C">
        <w:rPr>
          <w:sz w:val="22"/>
          <w:szCs w:val="22"/>
          <w:lang w:val="fr-FR"/>
        </w:rPr>
        <w:t>a portée juridictionnelle prévue par la CMS.</w:t>
      </w:r>
      <w:r>
        <w:rPr>
          <w:sz w:val="22"/>
          <w:szCs w:val="22"/>
          <w:lang w:val="fr-FR"/>
        </w:rPr>
        <w:t xml:space="preserve"> </w:t>
      </w:r>
      <w:r w:rsidRPr="00C62DC6">
        <w:rPr>
          <w:sz w:val="22"/>
          <w:szCs w:val="22"/>
          <w:lang w:val="fr-FR"/>
        </w:rPr>
        <w:t>Dans tous les cas, la Ré</w:t>
      </w:r>
      <w:r w:rsidR="00E03D26" w:rsidRPr="00C62DC6">
        <w:rPr>
          <w:sz w:val="22"/>
          <w:szCs w:val="22"/>
          <w:lang w:val="fr-FR"/>
        </w:rPr>
        <w:t xml:space="preserve">solution 11.22 </w:t>
      </w:r>
      <w:r w:rsidR="0072156A">
        <w:rPr>
          <w:sz w:val="22"/>
          <w:szCs w:val="22"/>
          <w:lang w:val="fr-FR"/>
        </w:rPr>
        <w:t>« </w:t>
      </w:r>
      <w:r w:rsidR="00E03D26" w:rsidRPr="00C62DC6">
        <w:rPr>
          <w:sz w:val="22"/>
          <w:szCs w:val="22"/>
          <w:lang w:val="fr-FR"/>
        </w:rPr>
        <w:t>invite</w:t>
      </w:r>
      <w:r w:rsidR="0072156A">
        <w:rPr>
          <w:sz w:val="22"/>
          <w:szCs w:val="22"/>
          <w:lang w:val="fr-FR"/>
        </w:rPr>
        <w:t> »</w:t>
      </w:r>
      <w:r w:rsidRPr="00C62DC6">
        <w:rPr>
          <w:sz w:val="22"/>
          <w:szCs w:val="22"/>
          <w:lang w:val="fr-FR"/>
        </w:rPr>
        <w:t xml:space="preserve"> les Parties à interdire</w:t>
      </w:r>
      <w:r>
        <w:rPr>
          <w:sz w:val="22"/>
          <w:szCs w:val="22"/>
          <w:lang w:val="fr-FR"/>
        </w:rPr>
        <w:t xml:space="preserve"> l</w:t>
      </w:r>
      <w:r w:rsidRPr="00C62DC6">
        <w:rPr>
          <w:sz w:val="22"/>
          <w:szCs w:val="22"/>
          <w:lang w:val="fr-FR"/>
        </w:rPr>
        <w:t xml:space="preserve">a capture </w:t>
      </w:r>
      <w:r w:rsidR="00BD2E3C">
        <w:rPr>
          <w:sz w:val="22"/>
          <w:szCs w:val="22"/>
          <w:lang w:val="fr-FR"/>
        </w:rPr>
        <w:t>dans leur milieu naturel de</w:t>
      </w:r>
      <w:r w:rsidRPr="00C62DC6">
        <w:rPr>
          <w:sz w:val="22"/>
          <w:szCs w:val="22"/>
          <w:lang w:val="fr-FR"/>
        </w:rPr>
        <w:t xml:space="preserve"> c</w:t>
      </w:r>
      <w:r>
        <w:rPr>
          <w:sz w:val="22"/>
          <w:szCs w:val="22"/>
          <w:lang w:val="fr-FR"/>
        </w:rPr>
        <w:t>étacés</w:t>
      </w:r>
      <w:r w:rsidRPr="00C62DC6">
        <w:rPr>
          <w:sz w:val="22"/>
          <w:szCs w:val="22"/>
          <w:lang w:val="fr-FR"/>
        </w:rPr>
        <w:t xml:space="preserve"> vivants à des fins commerciales</w:t>
      </w:r>
      <w:r w:rsidR="00E03D26" w:rsidRPr="00C62DC6">
        <w:rPr>
          <w:sz w:val="22"/>
          <w:szCs w:val="22"/>
          <w:lang w:val="fr-FR"/>
        </w:rPr>
        <w:t>.</w:t>
      </w:r>
    </w:p>
    <w:p w:rsidR="00E03D26" w:rsidRPr="00C62DC6" w:rsidRDefault="00E03D26" w:rsidP="00E03D26">
      <w:pPr>
        <w:widowControl/>
        <w:autoSpaceDE/>
        <w:autoSpaceDN/>
        <w:adjustRightInd/>
        <w:jc w:val="both"/>
        <w:rPr>
          <w:sz w:val="22"/>
          <w:szCs w:val="22"/>
          <w:lang w:val="fr-FR"/>
        </w:rPr>
      </w:pPr>
    </w:p>
    <w:p w:rsidR="00E03D26" w:rsidRPr="00415693" w:rsidRDefault="00C62DC6" w:rsidP="00F52C17">
      <w:pPr>
        <w:widowControl/>
        <w:numPr>
          <w:ilvl w:val="0"/>
          <w:numId w:val="28"/>
        </w:numPr>
        <w:autoSpaceDE/>
        <w:autoSpaceDN/>
        <w:adjustRightInd/>
        <w:ind w:left="426" w:hanging="437"/>
        <w:jc w:val="both"/>
        <w:rPr>
          <w:sz w:val="22"/>
          <w:szCs w:val="22"/>
          <w:lang w:val="fr-FR"/>
        </w:rPr>
      </w:pPr>
      <w:r w:rsidRPr="00C62DC6">
        <w:rPr>
          <w:sz w:val="22"/>
          <w:szCs w:val="22"/>
          <w:lang w:val="fr-FR"/>
        </w:rPr>
        <w:t xml:space="preserve">Néanmoins, la Cour de justice internationale a déclaré que les Parties </w:t>
      </w:r>
      <w:r w:rsidR="00BD2E3C">
        <w:rPr>
          <w:sz w:val="22"/>
          <w:szCs w:val="22"/>
          <w:lang w:val="fr-FR"/>
        </w:rPr>
        <w:t>« </w:t>
      </w:r>
      <w:r w:rsidRPr="00C62DC6">
        <w:rPr>
          <w:sz w:val="22"/>
          <w:szCs w:val="22"/>
          <w:lang w:val="fr-FR"/>
        </w:rPr>
        <w:t>doivent tenir d</w:t>
      </w:r>
      <w:r w:rsidR="00BD2E3C">
        <w:rPr>
          <w:sz w:val="22"/>
          <w:szCs w:val="22"/>
          <w:lang w:val="fr-FR"/>
        </w:rPr>
        <w:t>û</w:t>
      </w:r>
      <w:r w:rsidRPr="00C62DC6">
        <w:rPr>
          <w:sz w:val="22"/>
          <w:szCs w:val="22"/>
          <w:lang w:val="fr-FR"/>
        </w:rPr>
        <w:t xml:space="preserve">ment compte des </w:t>
      </w:r>
      <w:r w:rsidR="00415693">
        <w:rPr>
          <w:sz w:val="22"/>
          <w:szCs w:val="22"/>
          <w:lang w:val="fr-FR"/>
        </w:rPr>
        <w:t>ré</w:t>
      </w:r>
      <w:r w:rsidRPr="00C62DC6">
        <w:rPr>
          <w:sz w:val="22"/>
          <w:szCs w:val="22"/>
          <w:lang w:val="fr-FR"/>
        </w:rPr>
        <w:t>solutions »</w:t>
      </w:r>
      <w:r w:rsidR="00E03D26" w:rsidRPr="00E03D26">
        <w:rPr>
          <w:sz w:val="22"/>
          <w:szCs w:val="22"/>
          <w:vertAlign w:val="superscript"/>
        </w:rPr>
        <w:footnoteReference w:id="134"/>
      </w:r>
      <w:r w:rsidRPr="00C62DC6">
        <w:rPr>
          <w:sz w:val="22"/>
          <w:szCs w:val="22"/>
          <w:lang w:val="fr-FR"/>
        </w:rPr>
        <w:t xml:space="preserve">. </w:t>
      </w:r>
      <w:r w:rsidRPr="00415693">
        <w:rPr>
          <w:sz w:val="22"/>
          <w:szCs w:val="22"/>
          <w:lang w:val="fr-FR"/>
        </w:rPr>
        <w:t>Ainsi, concern</w:t>
      </w:r>
      <w:r w:rsidR="00415693" w:rsidRPr="00415693">
        <w:rPr>
          <w:sz w:val="22"/>
          <w:szCs w:val="22"/>
          <w:lang w:val="fr-FR"/>
        </w:rPr>
        <w:t>ant</w:t>
      </w:r>
      <w:r w:rsidRPr="00415693">
        <w:rPr>
          <w:sz w:val="22"/>
          <w:szCs w:val="22"/>
          <w:lang w:val="fr-FR"/>
        </w:rPr>
        <w:t xml:space="preserve"> la </w:t>
      </w:r>
      <w:r w:rsidR="00E03D26" w:rsidRPr="00415693">
        <w:rPr>
          <w:sz w:val="22"/>
          <w:szCs w:val="22"/>
          <w:lang w:val="fr-FR"/>
        </w:rPr>
        <w:t>R</w:t>
      </w:r>
      <w:r w:rsidR="00415693" w:rsidRPr="00415693">
        <w:rPr>
          <w:sz w:val="22"/>
          <w:szCs w:val="22"/>
          <w:lang w:val="fr-FR"/>
        </w:rPr>
        <w:t>é</w:t>
      </w:r>
      <w:r w:rsidR="00E03D26" w:rsidRPr="00415693">
        <w:rPr>
          <w:sz w:val="22"/>
          <w:szCs w:val="22"/>
          <w:lang w:val="fr-FR"/>
        </w:rPr>
        <w:t xml:space="preserve">solution 11.22, </w:t>
      </w:r>
      <w:r w:rsidR="00415693" w:rsidRPr="00415693">
        <w:rPr>
          <w:sz w:val="22"/>
          <w:szCs w:val="22"/>
          <w:lang w:val="fr-FR"/>
        </w:rPr>
        <w:t>une Partie à la CMS peut choisir d’affirmer sa compétence et s</w:t>
      </w:r>
      <w:r w:rsidR="00415693">
        <w:rPr>
          <w:sz w:val="22"/>
          <w:szCs w:val="22"/>
          <w:lang w:val="fr-FR"/>
        </w:rPr>
        <w:t>o</w:t>
      </w:r>
      <w:r w:rsidR="00415693" w:rsidRPr="00415693">
        <w:rPr>
          <w:sz w:val="22"/>
          <w:szCs w:val="22"/>
          <w:lang w:val="fr-FR"/>
        </w:rPr>
        <w:t>n contrôle sur ses c</w:t>
      </w:r>
      <w:r w:rsidR="00415693">
        <w:rPr>
          <w:sz w:val="22"/>
          <w:szCs w:val="22"/>
          <w:lang w:val="fr-FR"/>
        </w:rPr>
        <w:t>itoyens</w:t>
      </w:r>
      <w:r w:rsidR="00415693" w:rsidRPr="00415693">
        <w:rPr>
          <w:sz w:val="22"/>
          <w:szCs w:val="22"/>
          <w:lang w:val="fr-FR"/>
        </w:rPr>
        <w:t xml:space="preserve"> en haute mer et dans les territo</w:t>
      </w:r>
      <w:r w:rsidR="00415693">
        <w:rPr>
          <w:sz w:val="22"/>
          <w:szCs w:val="22"/>
          <w:lang w:val="fr-FR"/>
        </w:rPr>
        <w:t>ires</w:t>
      </w:r>
      <w:r w:rsidR="00415693" w:rsidRPr="00415693">
        <w:rPr>
          <w:sz w:val="22"/>
          <w:szCs w:val="22"/>
          <w:lang w:val="fr-FR"/>
        </w:rPr>
        <w:t xml:space="preserve"> d’autres États. En d’autres termes, elle peut choisir d’interdire </w:t>
      </w:r>
      <w:r w:rsidR="00415693">
        <w:rPr>
          <w:sz w:val="22"/>
          <w:szCs w:val="22"/>
          <w:lang w:val="fr-FR"/>
        </w:rPr>
        <w:t>à ses citoyens</w:t>
      </w:r>
      <w:r w:rsidR="00415693" w:rsidRPr="00415693">
        <w:rPr>
          <w:sz w:val="22"/>
          <w:szCs w:val="22"/>
          <w:lang w:val="fr-FR"/>
        </w:rPr>
        <w:t xml:space="preserve"> de capturer des </w:t>
      </w:r>
      <w:r w:rsidR="00415693">
        <w:rPr>
          <w:sz w:val="22"/>
          <w:szCs w:val="22"/>
          <w:lang w:val="fr-FR"/>
        </w:rPr>
        <w:t>c</w:t>
      </w:r>
      <w:r w:rsidR="00415693" w:rsidRPr="00415693">
        <w:rPr>
          <w:sz w:val="22"/>
          <w:szCs w:val="22"/>
          <w:lang w:val="fr-FR"/>
        </w:rPr>
        <w:t xml:space="preserve">étacés vivants en haute </w:t>
      </w:r>
      <w:r w:rsidR="00415693">
        <w:rPr>
          <w:sz w:val="22"/>
          <w:szCs w:val="22"/>
          <w:lang w:val="fr-FR"/>
        </w:rPr>
        <w:t>mer</w:t>
      </w:r>
      <w:r w:rsidR="00415693" w:rsidRPr="00415693">
        <w:rPr>
          <w:sz w:val="22"/>
          <w:szCs w:val="22"/>
          <w:lang w:val="fr-FR"/>
        </w:rPr>
        <w:t xml:space="preserve"> et </w:t>
      </w:r>
      <w:r w:rsidR="00415693">
        <w:rPr>
          <w:sz w:val="22"/>
          <w:szCs w:val="22"/>
          <w:lang w:val="fr-FR"/>
        </w:rPr>
        <w:t>sur les t</w:t>
      </w:r>
      <w:r w:rsidR="00415693" w:rsidRPr="00415693">
        <w:rPr>
          <w:sz w:val="22"/>
          <w:szCs w:val="22"/>
          <w:lang w:val="fr-FR"/>
        </w:rPr>
        <w:t xml:space="preserve">erritoires d’autres États, mais </w:t>
      </w:r>
      <w:r w:rsidR="00BD2E3C">
        <w:rPr>
          <w:sz w:val="22"/>
          <w:szCs w:val="22"/>
          <w:lang w:val="fr-FR"/>
        </w:rPr>
        <w:t>ils ne sont</w:t>
      </w:r>
      <w:r w:rsidR="00415693" w:rsidRPr="00415693">
        <w:rPr>
          <w:sz w:val="22"/>
          <w:szCs w:val="22"/>
          <w:lang w:val="fr-FR"/>
        </w:rPr>
        <w:t xml:space="preserve"> p</w:t>
      </w:r>
      <w:r w:rsidR="00415693">
        <w:rPr>
          <w:sz w:val="22"/>
          <w:szCs w:val="22"/>
          <w:lang w:val="fr-FR"/>
        </w:rPr>
        <w:t>a</w:t>
      </w:r>
      <w:r w:rsidR="00415693" w:rsidRPr="00415693">
        <w:rPr>
          <w:sz w:val="22"/>
          <w:szCs w:val="22"/>
          <w:lang w:val="fr-FR"/>
        </w:rPr>
        <w:t>s tenus de le faire.</w:t>
      </w:r>
    </w:p>
    <w:p w:rsidR="00E03D26" w:rsidRPr="00415693" w:rsidRDefault="00E03D26" w:rsidP="00E03D26">
      <w:pPr>
        <w:widowControl/>
        <w:autoSpaceDE/>
        <w:autoSpaceDN/>
        <w:adjustRightInd/>
        <w:jc w:val="both"/>
        <w:rPr>
          <w:sz w:val="22"/>
          <w:szCs w:val="22"/>
          <w:lang w:val="fr-FR"/>
        </w:rPr>
      </w:pPr>
    </w:p>
    <w:p w:rsidR="00E03D26" w:rsidRPr="002D030E" w:rsidRDefault="002D030E" w:rsidP="00F52C17">
      <w:pPr>
        <w:widowControl/>
        <w:numPr>
          <w:ilvl w:val="0"/>
          <w:numId w:val="28"/>
        </w:numPr>
        <w:autoSpaceDE/>
        <w:autoSpaceDN/>
        <w:adjustRightInd/>
        <w:ind w:left="426" w:hanging="437"/>
        <w:jc w:val="both"/>
        <w:rPr>
          <w:sz w:val="22"/>
          <w:szCs w:val="22"/>
          <w:lang w:val="fr-FR"/>
        </w:rPr>
      </w:pPr>
      <w:r w:rsidRPr="002D030E">
        <w:rPr>
          <w:sz w:val="22"/>
          <w:szCs w:val="22"/>
          <w:lang w:val="fr-FR"/>
        </w:rPr>
        <w:t xml:space="preserve">C’est </w:t>
      </w:r>
      <w:r w:rsidR="00A75B90">
        <w:rPr>
          <w:sz w:val="22"/>
          <w:szCs w:val="22"/>
          <w:lang w:val="fr-FR"/>
        </w:rPr>
        <w:t>par rapport à ces</w:t>
      </w:r>
      <w:r w:rsidRPr="002D030E">
        <w:rPr>
          <w:sz w:val="22"/>
          <w:szCs w:val="22"/>
          <w:lang w:val="fr-FR"/>
        </w:rPr>
        <w:t xml:space="preserve"> principes que les recommandations suivantes sont </w:t>
      </w:r>
      <w:r w:rsidR="00A75B90" w:rsidRPr="002D030E">
        <w:rPr>
          <w:sz w:val="22"/>
          <w:szCs w:val="22"/>
          <w:lang w:val="fr-FR"/>
        </w:rPr>
        <w:t>pré</w:t>
      </w:r>
      <w:r w:rsidR="00A75B90">
        <w:rPr>
          <w:sz w:val="22"/>
          <w:szCs w:val="22"/>
          <w:lang w:val="fr-FR"/>
        </w:rPr>
        <w:t>se</w:t>
      </w:r>
      <w:r w:rsidR="00A75B90" w:rsidRPr="002D030E">
        <w:rPr>
          <w:sz w:val="22"/>
          <w:szCs w:val="22"/>
          <w:lang w:val="fr-FR"/>
        </w:rPr>
        <w:t>ntées</w:t>
      </w:r>
      <w:r w:rsidRPr="002D030E">
        <w:rPr>
          <w:sz w:val="22"/>
          <w:szCs w:val="22"/>
          <w:lang w:val="fr-FR"/>
        </w:rPr>
        <w:t>. Les</w:t>
      </w:r>
      <w:r w:rsidR="00E03D26" w:rsidRPr="002D030E">
        <w:rPr>
          <w:sz w:val="22"/>
          <w:szCs w:val="22"/>
          <w:lang w:val="fr-FR"/>
        </w:rPr>
        <w:t xml:space="preserve"> recomm</w:t>
      </w:r>
      <w:r w:rsidRPr="002D030E">
        <w:rPr>
          <w:sz w:val="22"/>
          <w:szCs w:val="22"/>
          <w:lang w:val="fr-FR"/>
        </w:rPr>
        <w:t>a</w:t>
      </w:r>
      <w:r w:rsidR="00E03D26" w:rsidRPr="002D030E">
        <w:rPr>
          <w:sz w:val="22"/>
          <w:szCs w:val="22"/>
          <w:lang w:val="fr-FR"/>
        </w:rPr>
        <w:t>ndations identif</w:t>
      </w:r>
      <w:r w:rsidRPr="002D030E">
        <w:rPr>
          <w:sz w:val="22"/>
          <w:szCs w:val="22"/>
          <w:lang w:val="fr-FR"/>
        </w:rPr>
        <w:t>ient des déficiences da</w:t>
      </w:r>
      <w:r>
        <w:rPr>
          <w:sz w:val="22"/>
          <w:szCs w:val="22"/>
          <w:lang w:val="fr-FR"/>
        </w:rPr>
        <w:t>ns les l</w:t>
      </w:r>
      <w:r w:rsidRPr="002D030E">
        <w:rPr>
          <w:sz w:val="22"/>
          <w:szCs w:val="22"/>
          <w:lang w:val="fr-FR"/>
        </w:rPr>
        <w:t xml:space="preserve">ois </w:t>
      </w:r>
      <w:r>
        <w:rPr>
          <w:sz w:val="22"/>
          <w:szCs w:val="22"/>
          <w:lang w:val="fr-FR"/>
        </w:rPr>
        <w:t>n</w:t>
      </w:r>
      <w:r w:rsidRPr="002D030E">
        <w:rPr>
          <w:sz w:val="22"/>
          <w:szCs w:val="22"/>
          <w:lang w:val="fr-FR"/>
        </w:rPr>
        <w:t>ationales et proposent des mo</w:t>
      </w:r>
      <w:r>
        <w:rPr>
          <w:sz w:val="22"/>
          <w:szCs w:val="22"/>
          <w:lang w:val="fr-FR"/>
        </w:rPr>
        <w:t>y</w:t>
      </w:r>
      <w:r w:rsidRPr="002D030E">
        <w:rPr>
          <w:sz w:val="22"/>
          <w:szCs w:val="22"/>
          <w:lang w:val="fr-FR"/>
        </w:rPr>
        <w:t>ens de</w:t>
      </w:r>
      <w:r>
        <w:rPr>
          <w:sz w:val="22"/>
          <w:szCs w:val="22"/>
          <w:lang w:val="fr-FR"/>
        </w:rPr>
        <w:t xml:space="preserve"> </w:t>
      </w:r>
      <w:r w:rsidRPr="002D030E">
        <w:rPr>
          <w:sz w:val="22"/>
          <w:szCs w:val="22"/>
          <w:lang w:val="fr-FR"/>
        </w:rPr>
        <w:t xml:space="preserve">mettre en </w:t>
      </w:r>
      <w:r w:rsidR="00BD0FA7" w:rsidRPr="002D030E">
        <w:rPr>
          <w:sz w:val="22"/>
          <w:szCs w:val="22"/>
          <w:lang w:val="fr-FR"/>
        </w:rPr>
        <w:t>œuvre</w:t>
      </w:r>
      <w:r w:rsidRPr="002D030E">
        <w:rPr>
          <w:sz w:val="22"/>
          <w:szCs w:val="22"/>
          <w:lang w:val="fr-FR"/>
        </w:rPr>
        <w:t xml:space="preserve"> la</w:t>
      </w:r>
      <w:r w:rsidR="00E03D26" w:rsidRPr="002D030E">
        <w:rPr>
          <w:sz w:val="22"/>
          <w:szCs w:val="22"/>
          <w:lang w:val="fr-FR"/>
        </w:rPr>
        <w:t xml:space="preserve"> R</w:t>
      </w:r>
      <w:r w:rsidRPr="002D030E">
        <w:rPr>
          <w:sz w:val="22"/>
          <w:szCs w:val="22"/>
          <w:lang w:val="fr-FR"/>
        </w:rPr>
        <w:t>é</w:t>
      </w:r>
      <w:r w:rsidR="00E03D26" w:rsidRPr="002D030E">
        <w:rPr>
          <w:sz w:val="22"/>
          <w:szCs w:val="22"/>
          <w:lang w:val="fr-FR"/>
        </w:rPr>
        <w:t xml:space="preserve">solution 11.22 </w:t>
      </w:r>
      <w:r>
        <w:rPr>
          <w:sz w:val="22"/>
          <w:szCs w:val="22"/>
          <w:lang w:val="fr-FR"/>
        </w:rPr>
        <w:t>dans son intégralité et en toute clarté.</w:t>
      </w:r>
      <w:r w:rsidR="00E03D26" w:rsidRPr="002D030E">
        <w:rPr>
          <w:sz w:val="22"/>
          <w:szCs w:val="22"/>
          <w:lang w:val="fr-FR"/>
        </w:rPr>
        <w:t xml:space="preserve">  </w:t>
      </w:r>
    </w:p>
    <w:p w:rsidR="00E03D26" w:rsidRPr="002D030E" w:rsidRDefault="00E03D26" w:rsidP="00E03D26">
      <w:pPr>
        <w:widowControl/>
        <w:autoSpaceDE/>
        <w:autoSpaceDN/>
        <w:adjustRightInd/>
        <w:jc w:val="both"/>
        <w:rPr>
          <w:sz w:val="22"/>
          <w:szCs w:val="22"/>
          <w:lang w:val="fr-FR"/>
        </w:rPr>
      </w:pPr>
    </w:p>
    <w:p w:rsidR="00E03D26" w:rsidRPr="00E03D26" w:rsidRDefault="00E03D26" w:rsidP="00374C3D">
      <w:pPr>
        <w:widowControl/>
        <w:autoSpaceDE/>
        <w:autoSpaceDN/>
        <w:adjustRightInd/>
        <w:ind w:left="720" w:hanging="294"/>
        <w:jc w:val="both"/>
        <w:outlineLvl w:val="0"/>
        <w:rPr>
          <w:i/>
          <w:sz w:val="22"/>
          <w:szCs w:val="22"/>
        </w:rPr>
      </w:pPr>
      <w:r w:rsidRPr="00E03D26">
        <w:rPr>
          <w:i/>
          <w:sz w:val="22"/>
          <w:szCs w:val="22"/>
        </w:rPr>
        <w:t>Recomm</w:t>
      </w:r>
      <w:r w:rsidR="002D030E">
        <w:rPr>
          <w:i/>
          <w:sz w:val="22"/>
          <w:szCs w:val="22"/>
        </w:rPr>
        <w:t>a</w:t>
      </w:r>
      <w:r w:rsidRPr="00E03D26">
        <w:rPr>
          <w:i/>
          <w:sz w:val="22"/>
          <w:szCs w:val="22"/>
        </w:rPr>
        <w:t xml:space="preserve">ndation 1: Application </w:t>
      </w:r>
      <w:r w:rsidR="002D030E">
        <w:rPr>
          <w:i/>
          <w:sz w:val="22"/>
          <w:szCs w:val="22"/>
        </w:rPr>
        <w:t>aux</w:t>
      </w:r>
      <w:r w:rsidRPr="00E03D26">
        <w:rPr>
          <w:i/>
          <w:sz w:val="22"/>
          <w:szCs w:val="22"/>
        </w:rPr>
        <w:t xml:space="preserve"> </w:t>
      </w:r>
      <w:r w:rsidR="00BD2E3C">
        <w:rPr>
          <w:i/>
          <w:sz w:val="22"/>
          <w:szCs w:val="22"/>
        </w:rPr>
        <w:t xml:space="preserve">« </w:t>
      </w:r>
      <w:r w:rsidR="002D030E">
        <w:rPr>
          <w:i/>
          <w:sz w:val="22"/>
          <w:szCs w:val="22"/>
        </w:rPr>
        <w:t>cétacés</w:t>
      </w:r>
      <w:r w:rsidR="00BD2E3C">
        <w:rPr>
          <w:i/>
          <w:sz w:val="22"/>
          <w:szCs w:val="22"/>
        </w:rPr>
        <w:t xml:space="preserve"> »</w:t>
      </w:r>
    </w:p>
    <w:p w:rsidR="00E03D26" w:rsidRPr="00E03D26" w:rsidRDefault="00E03D26" w:rsidP="00E03D26">
      <w:pPr>
        <w:widowControl/>
        <w:autoSpaceDE/>
        <w:autoSpaceDN/>
        <w:adjustRightInd/>
        <w:ind w:left="720"/>
        <w:jc w:val="both"/>
        <w:rPr>
          <w:i/>
          <w:sz w:val="22"/>
          <w:szCs w:val="22"/>
        </w:rPr>
      </w:pPr>
    </w:p>
    <w:p w:rsidR="00E03D26" w:rsidRPr="001F45BC" w:rsidRDefault="00A75B90" w:rsidP="00F52C17">
      <w:pPr>
        <w:widowControl/>
        <w:numPr>
          <w:ilvl w:val="0"/>
          <w:numId w:val="28"/>
        </w:numPr>
        <w:autoSpaceDE/>
        <w:autoSpaceDN/>
        <w:adjustRightInd/>
        <w:ind w:left="426" w:hanging="437"/>
        <w:jc w:val="both"/>
        <w:rPr>
          <w:sz w:val="22"/>
          <w:szCs w:val="22"/>
          <w:lang w:val="fr-FR"/>
        </w:rPr>
      </w:pPr>
      <w:r w:rsidRPr="001F45BC">
        <w:rPr>
          <w:sz w:val="22"/>
          <w:szCs w:val="22"/>
          <w:lang w:val="fr-FR"/>
        </w:rPr>
        <w:t>La Ré</w:t>
      </w:r>
      <w:r w:rsidR="00E03D26" w:rsidRPr="001F45BC">
        <w:rPr>
          <w:sz w:val="22"/>
          <w:szCs w:val="22"/>
          <w:lang w:val="fr-FR"/>
        </w:rPr>
        <w:t xml:space="preserve">solution 11.22 </w:t>
      </w:r>
      <w:r w:rsidRPr="001F45BC">
        <w:rPr>
          <w:sz w:val="22"/>
          <w:szCs w:val="22"/>
          <w:lang w:val="fr-FR"/>
        </w:rPr>
        <w:t>s’applique à tous les cétacés, mais les lois pass</w:t>
      </w:r>
      <w:r w:rsidR="001F45BC" w:rsidRPr="001F45BC">
        <w:rPr>
          <w:sz w:val="22"/>
          <w:szCs w:val="22"/>
          <w:lang w:val="fr-FR"/>
        </w:rPr>
        <w:t>ées</w:t>
      </w:r>
      <w:r w:rsidRPr="001F45BC">
        <w:rPr>
          <w:sz w:val="22"/>
          <w:szCs w:val="22"/>
          <w:lang w:val="fr-FR"/>
        </w:rPr>
        <w:t xml:space="preserve"> en r</w:t>
      </w:r>
      <w:r w:rsidR="001F45BC" w:rsidRPr="001F45BC">
        <w:rPr>
          <w:sz w:val="22"/>
          <w:szCs w:val="22"/>
          <w:lang w:val="fr-FR"/>
        </w:rPr>
        <w:t>evue</w:t>
      </w:r>
      <w:r w:rsidRPr="001F45BC">
        <w:rPr>
          <w:sz w:val="22"/>
          <w:szCs w:val="22"/>
          <w:lang w:val="fr-FR"/>
        </w:rPr>
        <w:t xml:space="preserve"> </w:t>
      </w:r>
      <w:r w:rsidR="001F45BC">
        <w:rPr>
          <w:sz w:val="22"/>
          <w:szCs w:val="22"/>
          <w:lang w:val="fr-FR"/>
        </w:rPr>
        <w:t xml:space="preserve">ne </w:t>
      </w:r>
      <w:r w:rsidRPr="001F45BC">
        <w:rPr>
          <w:sz w:val="22"/>
          <w:szCs w:val="22"/>
          <w:lang w:val="fr-FR"/>
        </w:rPr>
        <w:t>s’étend</w:t>
      </w:r>
      <w:r w:rsidR="001F45BC" w:rsidRPr="001F45BC">
        <w:rPr>
          <w:sz w:val="22"/>
          <w:szCs w:val="22"/>
          <w:lang w:val="fr-FR"/>
        </w:rPr>
        <w:t>ent</w:t>
      </w:r>
      <w:r w:rsidRPr="001F45BC">
        <w:rPr>
          <w:sz w:val="22"/>
          <w:szCs w:val="22"/>
          <w:lang w:val="fr-FR"/>
        </w:rPr>
        <w:t xml:space="preserve"> </w:t>
      </w:r>
      <w:r w:rsidR="001F45BC">
        <w:rPr>
          <w:sz w:val="22"/>
          <w:szCs w:val="22"/>
          <w:lang w:val="fr-FR"/>
        </w:rPr>
        <w:t xml:space="preserve">pas </w:t>
      </w:r>
      <w:r w:rsidRPr="001F45BC">
        <w:rPr>
          <w:sz w:val="22"/>
          <w:szCs w:val="22"/>
          <w:lang w:val="fr-FR"/>
        </w:rPr>
        <w:t>tou</w:t>
      </w:r>
      <w:r w:rsidR="001F45BC">
        <w:rPr>
          <w:sz w:val="22"/>
          <w:szCs w:val="22"/>
          <w:lang w:val="fr-FR"/>
        </w:rPr>
        <w:t>jours à tous les cétacés</w:t>
      </w:r>
      <w:r w:rsidRPr="001F45BC">
        <w:rPr>
          <w:sz w:val="22"/>
          <w:szCs w:val="22"/>
          <w:lang w:val="fr-FR"/>
        </w:rPr>
        <w:t xml:space="preserve">. </w:t>
      </w:r>
      <w:r w:rsidRPr="00A75B90">
        <w:rPr>
          <w:sz w:val="22"/>
          <w:szCs w:val="22"/>
          <w:lang w:val="fr-FR"/>
        </w:rPr>
        <w:t>Certa</w:t>
      </w:r>
      <w:r w:rsidR="001F45BC">
        <w:rPr>
          <w:sz w:val="22"/>
          <w:szCs w:val="22"/>
          <w:lang w:val="fr-FR"/>
        </w:rPr>
        <w:t>i</w:t>
      </w:r>
      <w:r w:rsidRPr="00A75B90">
        <w:rPr>
          <w:sz w:val="22"/>
          <w:szCs w:val="22"/>
          <w:lang w:val="fr-FR"/>
        </w:rPr>
        <w:t>nes P</w:t>
      </w:r>
      <w:r w:rsidR="001F45BC">
        <w:rPr>
          <w:sz w:val="22"/>
          <w:szCs w:val="22"/>
          <w:lang w:val="fr-FR"/>
        </w:rPr>
        <w:t>arties à la</w:t>
      </w:r>
      <w:r w:rsidRPr="00A75B90">
        <w:rPr>
          <w:sz w:val="22"/>
          <w:szCs w:val="22"/>
          <w:lang w:val="fr-FR"/>
        </w:rPr>
        <w:t xml:space="preserve"> C</w:t>
      </w:r>
      <w:r w:rsidR="001F45BC">
        <w:rPr>
          <w:sz w:val="22"/>
          <w:szCs w:val="22"/>
          <w:lang w:val="fr-FR"/>
        </w:rPr>
        <w:t>M</w:t>
      </w:r>
      <w:r w:rsidRPr="00A75B90">
        <w:rPr>
          <w:sz w:val="22"/>
          <w:szCs w:val="22"/>
          <w:lang w:val="fr-FR"/>
        </w:rPr>
        <w:t xml:space="preserve">S </w:t>
      </w:r>
      <w:r w:rsidR="00B81134" w:rsidRPr="00A75B90">
        <w:rPr>
          <w:sz w:val="22"/>
          <w:szCs w:val="22"/>
          <w:lang w:val="fr-FR"/>
        </w:rPr>
        <w:t>li</w:t>
      </w:r>
      <w:r w:rsidR="00B81134">
        <w:rPr>
          <w:sz w:val="22"/>
          <w:szCs w:val="22"/>
          <w:lang w:val="fr-FR"/>
        </w:rPr>
        <w:t>mitent</w:t>
      </w:r>
      <w:r w:rsidR="00B81134" w:rsidRPr="00A75B90">
        <w:rPr>
          <w:sz w:val="22"/>
          <w:szCs w:val="22"/>
          <w:lang w:val="fr-FR"/>
        </w:rPr>
        <w:t xml:space="preserve"> la</w:t>
      </w:r>
      <w:r w:rsidRPr="00A75B90">
        <w:rPr>
          <w:sz w:val="22"/>
          <w:szCs w:val="22"/>
          <w:lang w:val="fr-FR"/>
        </w:rPr>
        <w:t xml:space="preserve"> </w:t>
      </w:r>
      <w:r w:rsidR="00BD2E3C">
        <w:rPr>
          <w:sz w:val="22"/>
          <w:szCs w:val="22"/>
          <w:lang w:val="fr-FR"/>
        </w:rPr>
        <w:t>p</w:t>
      </w:r>
      <w:r w:rsidR="00BD2E3C" w:rsidRPr="00A75B90">
        <w:rPr>
          <w:sz w:val="22"/>
          <w:szCs w:val="22"/>
          <w:lang w:val="fr-FR"/>
        </w:rPr>
        <w:t>ortée</w:t>
      </w:r>
      <w:r w:rsidRPr="00A75B90">
        <w:rPr>
          <w:sz w:val="22"/>
          <w:szCs w:val="22"/>
          <w:lang w:val="fr-FR"/>
        </w:rPr>
        <w:t xml:space="preserve"> de l’</w:t>
      </w:r>
      <w:r w:rsidR="001F45BC" w:rsidRPr="00A75B90">
        <w:rPr>
          <w:sz w:val="22"/>
          <w:szCs w:val="22"/>
          <w:lang w:val="fr-FR"/>
        </w:rPr>
        <w:t>interdiction</w:t>
      </w:r>
      <w:r w:rsidRPr="00A75B90">
        <w:rPr>
          <w:sz w:val="22"/>
          <w:szCs w:val="22"/>
          <w:lang w:val="fr-FR"/>
        </w:rPr>
        <w:t xml:space="preserve"> de la </w:t>
      </w:r>
      <w:r w:rsidR="001F45BC" w:rsidRPr="00A75B90">
        <w:rPr>
          <w:sz w:val="22"/>
          <w:szCs w:val="22"/>
          <w:lang w:val="fr-FR"/>
        </w:rPr>
        <w:t>capture</w:t>
      </w:r>
      <w:r w:rsidRPr="00A75B90">
        <w:rPr>
          <w:sz w:val="22"/>
          <w:szCs w:val="22"/>
          <w:lang w:val="fr-FR"/>
        </w:rPr>
        <w:t xml:space="preserve"> ou d</w:t>
      </w:r>
      <w:r w:rsidR="00BD2E3C">
        <w:rPr>
          <w:sz w:val="22"/>
          <w:szCs w:val="22"/>
          <w:lang w:val="fr-FR"/>
        </w:rPr>
        <w:t>u « prélèvement »</w:t>
      </w:r>
      <w:r w:rsidRPr="00A75B90">
        <w:rPr>
          <w:sz w:val="22"/>
          <w:szCs w:val="22"/>
          <w:lang w:val="fr-FR"/>
        </w:rPr>
        <w:t xml:space="preserve"> de </w:t>
      </w:r>
      <w:r w:rsidR="001F45BC" w:rsidRPr="00A75B90">
        <w:rPr>
          <w:sz w:val="22"/>
          <w:szCs w:val="22"/>
          <w:lang w:val="fr-FR"/>
        </w:rPr>
        <w:t>cétacés</w:t>
      </w:r>
      <w:r w:rsidRPr="00A75B90">
        <w:rPr>
          <w:sz w:val="22"/>
          <w:szCs w:val="22"/>
          <w:lang w:val="fr-FR"/>
        </w:rPr>
        <w:t xml:space="preserve"> </w:t>
      </w:r>
      <w:r w:rsidR="001F45BC">
        <w:rPr>
          <w:sz w:val="22"/>
          <w:szCs w:val="22"/>
          <w:lang w:val="fr-FR"/>
        </w:rPr>
        <w:t>vivants (et d</w:t>
      </w:r>
      <w:r w:rsidR="00BD2E3C">
        <w:rPr>
          <w:sz w:val="22"/>
          <w:szCs w:val="22"/>
          <w:lang w:val="fr-FR"/>
        </w:rPr>
        <w:t>’</w:t>
      </w:r>
      <w:r w:rsidR="001F45BC">
        <w:rPr>
          <w:sz w:val="22"/>
          <w:szCs w:val="22"/>
          <w:lang w:val="fr-FR"/>
        </w:rPr>
        <w:t xml:space="preserve">autres animaux) inclus dans une liste tandis que d’autres appliquent l’interdiction à tous les cétacés ou à tous les </w:t>
      </w:r>
      <w:r w:rsidR="00BD2E3C">
        <w:rPr>
          <w:sz w:val="22"/>
          <w:szCs w:val="22"/>
          <w:lang w:val="fr-FR"/>
        </w:rPr>
        <w:t>mammifères</w:t>
      </w:r>
      <w:r w:rsidR="001F45BC">
        <w:rPr>
          <w:sz w:val="22"/>
          <w:szCs w:val="22"/>
          <w:lang w:val="fr-FR"/>
        </w:rPr>
        <w:t xml:space="preserve"> marins. </w:t>
      </w:r>
      <w:r w:rsidR="001F45BC" w:rsidRPr="001F45BC">
        <w:rPr>
          <w:sz w:val="22"/>
          <w:szCs w:val="22"/>
          <w:lang w:val="fr-FR"/>
        </w:rPr>
        <w:t>L’utilisation d’une liste est conforme à l’approche de la CMS, q</w:t>
      </w:r>
      <w:r w:rsidR="001F45BC">
        <w:rPr>
          <w:sz w:val="22"/>
          <w:szCs w:val="22"/>
          <w:lang w:val="fr-FR"/>
        </w:rPr>
        <w:t>u</w:t>
      </w:r>
      <w:r w:rsidR="001F45BC" w:rsidRPr="001F45BC">
        <w:rPr>
          <w:sz w:val="22"/>
          <w:szCs w:val="22"/>
          <w:lang w:val="fr-FR"/>
        </w:rPr>
        <w:t>i limite son in</w:t>
      </w:r>
      <w:r w:rsidR="001F45BC">
        <w:rPr>
          <w:sz w:val="22"/>
          <w:szCs w:val="22"/>
          <w:lang w:val="fr-FR"/>
        </w:rPr>
        <w:t>t</w:t>
      </w:r>
      <w:r w:rsidR="001F45BC" w:rsidRPr="001F45BC">
        <w:rPr>
          <w:sz w:val="22"/>
          <w:szCs w:val="22"/>
          <w:lang w:val="fr-FR"/>
        </w:rPr>
        <w:t>erdi</w:t>
      </w:r>
      <w:r w:rsidR="001F45BC">
        <w:rPr>
          <w:sz w:val="22"/>
          <w:szCs w:val="22"/>
          <w:lang w:val="fr-FR"/>
        </w:rPr>
        <w:t xml:space="preserve">ction </w:t>
      </w:r>
      <w:r w:rsidR="001F45BC" w:rsidRPr="001F45BC">
        <w:rPr>
          <w:sz w:val="22"/>
          <w:szCs w:val="22"/>
          <w:lang w:val="fr-FR"/>
        </w:rPr>
        <w:t>de « pr</w:t>
      </w:r>
      <w:r w:rsidR="00BD2E3C">
        <w:rPr>
          <w:sz w:val="22"/>
          <w:szCs w:val="22"/>
          <w:lang w:val="fr-FR"/>
        </w:rPr>
        <w:t xml:space="preserve">élèvement </w:t>
      </w:r>
      <w:r w:rsidR="001F45BC" w:rsidRPr="001F45BC">
        <w:rPr>
          <w:sz w:val="22"/>
          <w:szCs w:val="22"/>
          <w:lang w:val="fr-FR"/>
        </w:rPr>
        <w:t>» aux espèces migratrices in</w:t>
      </w:r>
      <w:r w:rsidR="00BD2E3C">
        <w:rPr>
          <w:sz w:val="22"/>
          <w:szCs w:val="22"/>
          <w:lang w:val="fr-FR"/>
        </w:rPr>
        <w:t>scrites</w:t>
      </w:r>
      <w:r w:rsidR="001F45BC" w:rsidRPr="001F45BC">
        <w:rPr>
          <w:sz w:val="22"/>
          <w:szCs w:val="22"/>
          <w:lang w:val="fr-FR"/>
        </w:rPr>
        <w:t xml:space="preserve"> à l’Annexe I.  T</w:t>
      </w:r>
      <w:r w:rsidR="001F45BC">
        <w:rPr>
          <w:sz w:val="22"/>
          <w:szCs w:val="22"/>
          <w:lang w:val="fr-FR"/>
        </w:rPr>
        <w:t>outefois, cette approche n’est pas cohérente avec l’approche de la</w:t>
      </w:r>
      <w:r w:rsidR="00E03D26" w:rsidRPr="001F45BC">
        <w:rPr>
          <w:sz w:val="22"/>
          <w:szCs w:val="22"/>
          <w:lang w:val="fr-FR"/>
        </w:rPr>
        <w:t xml:space="preserve"> </w:t>
      </w:r>
      <w:r w:rsidR="001F45BC" w:rsidRPr="001F45BC">
        <w:rPr>
          <w:sz w:val="22"/>
          <w:szCs w:val="22"/>
          <w:lang w:val="fr-FR"/>
        </w:rPr>
        <w:t>Résolution</w:t>
      </w:r>
      <w:r w:rsidR="00E03D26" w:rsidRPr="001F45BC">
        <w:rPr>
          <w:sz w:val="22"/>
          <w:szCs w:val="22"/>
          <w:lang w:val="fr-FR"/>
        </w:rPr>
        <w:t xml:space="preserve"> 11.22 (</w:t>
      </w:r>
      <w:r w:rsidR="001F45BC">
        <w:rPr>
          <w:sz w:val="22"/>
          <w:szCs w:val="22"/>
          <w:lang w:val="fr-FR"/>
        </w:rPr>
        <w:t>ainsi que d’</w:t>
      </w:r>
      <w:r w:rsidR="00E03D26" w:rsidRPr="001F45BC">
        <w:rPr>
          <w:sz w:val="22"/>
          <w:szCs w:val="22"/>
          <w:lang w:val="fr-FR"/>
        </w:rPr>
        <w:t xml:space="preserve">ASCOBANS), </w:t>
      </w:r>
      <w:r w:rsidR="001F45BC">
        <w:rPr>
          <w:sz w:val="22"/>
          <w:szCs w:val="22"/>
          <w:lang w:val="fr-FR"/>
        </w:rPr>
        <w:t>à moins que la liste ne comprenne chaque espèce de cétacés.</w:t>
      </w:r>
      <w:r w:rsidR="00E03D26" w:rsidRPr="001F45BC">
        <w:rPr>
          <w:sz w:val="22"/>
          <w:szCs w:val="22"/>
          <w:lang w:val="fr-FR"/>
        </w:rPr>
        <w:t xml:space="preserve"> </w:t>
      </w:r>
    </w:p>
    <w:p w:rsidR="00E03D26" w:rsidRPr="001F45BC" w:rsidRDefault="00E03D26" w:rsidP="00E03D26">
      <w:pPr>
        <w:widowControl/>
        <w:autoSpaceDE/>
        <w:autoSpaceDN/>
        <w:adjustRightInd/>
        <w:jc w:val="both"/>
        <w:rPr>
          <w:sz w:val="22"/>
          <w:szCs w:val="22"/>
          <w:lang w:val="fr-FR"/>
        </w:rPr>
      </w:pPr>
    </w:p>
    <w:p w:rsidR="00E03D26" w:rsidRPr="004E0DD6" w:rsidRDefault="004E0DD6" w:rsidP="00F52C17">
      <w:pPr>
        <w:widowControl/>
        <w:numPr>
          <w:ilvl w:val="0"/>
          <w:numId w:val="28"/>
        </w:numPr>
        <w:autoSpaceDE/>
        <w:autoSpaceDN/>
        <w:adjustRightInd/>
        <w:ind w:left="426" w:hanging="437"/>
        <w:jc w:val="both"/>
        <w:rPr>
          <w:sz w:val="22"/>
          <w:szCs w:val="22"/>
          <w:lang w:val="fr-FR"/>
        </w:rPr>
      </w:pPr>
      <w:r>
        <w:rPr>
          <w:sz w:val="22"/>
          <w:szCs w:val="22"/>
          <w:lang w:val="fr-FR"/>
        </w:rPr>
        <w:t xml:space="preserve">Afin de </w:t>
      </w:r>
      <w:r w:rsidR="001F45BC" w:rsidRPr="001F45BC">
        <w:rPr>
          <w:sz w:val="22"/>
          <w:szCs w:val="22"/>
          <w:lang w:val="fr-FR"/>
        </w:rPr>
        <w:t>met</w:t>
      </w:r>
      <w:r>
        <w:rPr>
          <w:sz w:val="22"/>
          <w:szCs w:val="22"/>
          <w:lang w:val="fr-FR"/>
        </w:rPr>
        <w:t>t</w:t>
      </w:r>
      <w:r w:rsidR="001F45BC" w:rsidRPr="001F45BC">
        <w:rPr>
          <w:sz w:val="22"/>
          <w:szCs w:val="22"/>
          <w:lang w:val="fr-FR"/>
        </w:rPr>
        <w:t xml:space="preserve">re en </w:t>
      </w:r>
      <w:r w:rsidRPr="001F45BC">
        <w:rPr>
          <w:sz w:val="22"/>
          <w:szCs w:val="22"/>
          <w:lang w:val="fr-FR"/>
        </w:rPr>
        <w:t>œuvre</w:t>
      </w:r>
      <w:r w:rsidR="001F45BC" w:rsidRPr="001F45BC">
        <w:rPr>
          <w:sz w:val="22"/>
          <w:szCs w:val="22"/>
          <w:lang w:val="fr-FR"/>
        </w:rPr>
        <w:t xml:space="preserve"> la</w:t>
      </w:r>
      <w:r w:rsidR="00E03D26" w:rsidRPr="001F45BC">
        <w:rPr>
          <w:sz w:val="22"/>
          <w:szCs w:val="22"/>
          <w:lang w:val="fr-FR"/>
        </w:rPr>
        <w:t xml:space="preserve"> R</w:t>
      </w:r>
      <w:r w:rsidR="001F45BC" w:rsidRPr="001F45BC">
        <w:rPr>
          <w:sz w:val="22"/>
          <w:szCs w:val="22"/>
          <w:lang w:val="fr-FR"/>
        </w:rPr>
        <w:t>é</w:t>
      </w:r>
      <w:r w:rsidR="00E03D26" w:rsidRPr="001F45BC">
        <w:rPr>
          <w:sz w:val="22"/>
          <w:szCs w:val="22"/>
          <w:lang w:val="fr-FR"/>
        </w:rPr>
        <w:t xml:space="preserve">solution 11.22 </w:t>
      </w:r>
      <w:r w:rsidR="001F45BC" w:rsidRPr="001F45BC">
        <w:rPr>
          <w:sz w:val="22"/>
          <w:szCs w:val="22"/>
          <w:lang w:val="fr-FR"/>
        </w:rPr>
        <w:t xml:space="preserve">intégralement, les </w:t>
      </w:r>
      <w:r w:rsidR="00E03D26" w:rsidRPr="001F45BC">
        <w:rPr>
          <w:sz w:val="22"/>
          <w:szCs w:val="22"/>
          <w:lang w:val="fr-FR"/>
        </w:rPr>
        <w:t xml:space="preserve">Parties </w:t>
      </w:r>
      <w:r w:rsidR="001F45BC" w:rsidRPr="001F45BC">
        <w:rPr>
          <w:sz w:val="22"/>
          <w:szCs w:val="22"/>
          <w:lang w:val="fr-FR"/>
        </w:rPr>
        <w:t>devraient envisage</w:t>
      </w:r>
      <w:r>
        <w:rPr>
          <w:sz w:val="22"/>
          <w:szCs w:val="22"/>
          <w:lang w:val="fr-FR"/>
        </w:rPr>
        <w:t>r</w:t>
      </w:r>
      <w:r w:rsidR="001F45BC" w:rsidRPr="001F45BC">
        <w:rPr>
          <w:sz w:val="22"/>
          <w:szCs w:val="22"/>
          <w:lang w:val="fr-FR"/>
        </w:rPr>
        <w:t xml:space="preserve"> d’adopter une loi pour </w:t>
      </w:r>
      <w:r>
        <w:rPr>
          <w:sz w:val="22"/>
          <w:szCs w:val="22"/>
          <w:lang w:val="fr-FR"/>
        </w:rPr>
        <w:t>« </w:t>
      </w:r>
      <w:r w:rsidR="001F45BC" w:rsidRPr="001F45BC">
        <w:rPr>
          <w:sz w:val="22"/>
          <w:szCs w:val="22"/>
          <w:lang w:val="fr-FR"/>
        </w:rPr>
        <w:t>interdire l</w:t>
      </w:r>
      <w:r w:rsidR="00BD2E3C">
        <w:rPr>
          <w:sz w:val="22"/>
          <w:szCs w:val="22"/>
          <w:lang w:val="fr-FR"/>
        </w:rPr>
        <w:t>e prélèvement »</w:t>
      </w:r>
      <w:r w:rsidR="001F45BC" w:rsidRPr="001F45BC">
        <w:rPr>
          <w:sz w:val="22"/>
          <w:szCs w:val="22"/>
          <w:lang w:val="fr-FR"/>
        </w:rPr>
        <w:t xml:space="preserve">, </w:t>
      </w:r>
      <w:r w:rsidR="001F45BC">
        <w:rPr>
          <w:sz w:val="22"/>
          <w:szCs w:val="22"/>
          <w:lang w:val="fr-FR"/>
        </w:rPr>
        <w:t>y</w:t>
      </w:r>
      <w:r w:rsidR="001F45BC" w:rsidRPr="001F45BC">
        <w:rPr>
          <w:sz w:val="22"/>
          <w:szCs w:val="22"/>
          <w:lang w:val="fr-FR"/>
        </w:rPr>
        <w:t xml:space="preserve"> compris </w:t>
      </w:r>
      <w:r w:rsidR="001F45BC">
        <w:rPr>
          <w:sz w:val="22"/>
          <w:szCs w:val="22"/>
          <w:lang w:val="fr-FR"/>
        </w:rPr>
        <w:t xml:space="preserve">la </w:t>
      </w:r>
      <w:r>
        <w:rPr>
          <w:sz w:val="22"/>
          <w:szCs w:val="22"/>
          <w:lang w:val="fr-FR"/>
        </w:rPr>
        <w:t>capture</w:t>
      </w:r>
      <w:r w:rsidR="001F45BC">
        <w:rPr>
          <w:sz w:val="22"/>
          <w:szCs w:val="22"/>
          <w:lang w:val="fr-FR"/>
        </w:rPr>
        <w:t xml:space="preserve"> de tous les </w:t>
      </w:r>
      <w:r>
        <w:rPr>
          <w:sz w:val="22"/>
          <w:szCs w:val="22"/>
          <w:lang w:val="fr-FR"/>
        </w:rPr>
        <w:t>cétacés</w:t>
      </w:r>
      <w:r w:rsidR="001F45BC">
        <w:rPr>
          <w:sz w:val="22"/>
          <w:szCs w:val="22"/>
          <w:lang w:val="fr-FR"/>
        </w:rPr>
        <w:t xml:space="preserve"> vivants ».</w:t>
      </w:r>
      <w:r>
        <w:rPr>
          <w:sz w:val="22"/>
          <w:szCs w:val="22"/>
          <w:lang w:val="fr-FR"/>
        </w:rPr>
        <w:t xml:space="preserve"> </w:t>
      </w:r>
      <w:r w:rsidR="001F45BC">
        <w:rPr>
          <w:sz w:val="22"/>
          <w:szCs w:val="22"/>
          <w:lang w:val="fr-FR"/>
        </w:rPr>
        <w:t>Au</w:t>
      </w:r>
      <w:r>
        <w:rPr>
          <w:sz w:val="22"/>
          <w:szCs w:val="22"/>
          <w:lang w:val="fr-FR"/>
        </w:rPr>
        <w:t>t</w:t>
      </w:r>
      <w:r w:rsidR="001F45BC">
        <w:rPr>
          <w:sz w:val="22"/>
          <w:szCs w:val="22"/>
          <w:lang w:val="fr-FR"/>
        </w:rPr>
        <w:t>re</w:t>
      </w:r>
      <w:r>
        <w:rPr>
          <w:sz w:val="22"/>
          <w:szCs w:val="22"/>
          <w:lang w:val="fr-FR"/>
        </w:rPr>
        <w:t>m</w:t>
      </w:r>
      <w:r w:rsidR="001F45BC">
        <w:rPr>
          <w:sz w:val="22"/>
          <w:szCs w:val="22"/>
          <w:lang w:val="fr-FR"/>
        </w:rPr>
        <w:t xml:space="preserve">ent, une loi devrait </w:t>
      </w:r>
      <w:r>
        <w:rPr>
          <w:sz w:val="22"/>
          <w:szCs w:val="22"/>
          <w:lang w:val="fr-FR"/>
        </w:rPr>
        <w:t>être</w:t>
      </w:r>
      <w:r w:rsidR="001F45BC">
        <w:rPr>
          <w:sz w:val="22"/>
          <w:szCs w:val="22"/>
          <w:lang w:val="fr-FR"/>
        </w:rPr>
        <w:t xml:space="preserve"> rédigée pour « interdire l</w:t>
      </w:r>
      <w:r w:rsidR="00BD2E3C">
        <w:rPr>
          <w:sz w:val="22"/>
          <w:szCs w:val="22"/>
          <w:lang w:val="fr-FR"/>
        </w:rPr>
        <w:t>e</w:t>
      </w:r>
      <w:r w:rsidR="001F45BC">
        <w:rPr>
          <w:sz w:val="22"/>
          <w:szCs w:val="22"/>
          <w:lang w:val="fr-FR"/>
        </w:rPr>
        <w:t xml:space="preserve"> pr</w:t>
      </w:r>
      <w:r w:rsidR="00BD2E3C">
        <w:rPr>
          <w:sz w:val="22"/>
          <w:szCs w:val="22"/>
          <w:lang w:val="fr-FR"/>
        </w:rPr>
        <w:t>élèvement</w:t>
      </w:r>
      <w:r w:rsidR="001F45BC">
        <w:rPr>
          <w:sz w:val="22"/>
          <w:szCs w:val="22"/>
          <w:lang w:val="fr-FR"/>
        </w:rPr>
        <w:t xml:space="preserve">, </w:t>
      </w:r>
      <w:r w:rsidR="00BD2E3C">
        <w:rPr>
          <w:sz w:val="22"/>
          <w:szCs w:val="22"/>
          <w:lang w:val="fr-FR"/>
        </w:rPr>
        <w:t>y</w:t>
      </w:r>
      <w:r w:rsidR="001F45BC">
        <w:rPr>
          <w:sz w:val="22"/>
          <w:szCs w:val="22"/>
          <w:lang w:val="fr-FR"/>
        </w:rPr>
        <w:t xml:space="preserve"> c</w:t>
      </w:r>
      <w:r>
        <w:rPr>
          <w:sz w:val="22"/>
          <w:szCs w:val="22"/>
          <w:lang w:val="fr-FR"/>
        </w:rPr>
        <w:t>o</w:t>
      </w:r>
      <w:r w:rsidR="001F45BC">
        <w:rPr>
          <w:sz w:val="22"/>
          <w:szCs w:val="22"/>
          <w:lang w:val="fr-FR"/>
        </w:rPr>
        <w:t xml:space="preserve">mpris </w:t>
      </w:r>
      <w:r>
        <w:rPr>
          <w:sz w:val="22"/>
          <w:szCs w:val="22"/>
          <w:lang w:val="fr-FR"/>
        </w:rPr>
        <w:t>la capture de tous les cé</w:t>
      </w:r>
      <w:r w:rsidR="001F45BC">
        <w:rPr>
          <w:sz w:val="22"/>
          <w:szCs w:val="22"/>
          <w:lang w:val="fr-FR"/>
        </w:rPr>
        <w:t>tac</w:t>
      </w:r>
      <w:r>
        <w:rPr>
          <w:sz w:val="22"/>
          <w:szCs w:val="22"/>
          <w:lang w:val="fr-FR"/>
        </w:rPr>
        <w:t>é</w:t>
      </w:r>
      <w:r w:rsidR="001F45BC">
        <w:rPr>
          <w:sz w:val="22"/>
          <w:szCs w:val="22"/>
          <w:lang w:val="fr-FR"/>
        </w:rPr>
        <w:t>s vivants inclus à l’Annexe</w:t>
      </w:r>
      <w:r w:rsidR="00E03D26" w:rsidRPr="001F45BC">
        <w:rPr>
          <w:sz w:val="22"/>
          <w:szCs w:val="22"/>
          <w:lang w:val="fr-FR"/>
        </w:rPr>
        <w:t xml:space="preserve"> [X].” </w:t>
      </w:r>
      <w:r w:rsidR="001F45BC" w:rsidRPr="004E0DD6">
        <w:rPr>
          <w:sz w:val="22"/>
          <w:szCs w:val="22"/>
          <w:lang w:val="fr-FR"/>
        </w:rPr>
        <w:t>L’</w:t>
      </w:r>
      <w:r w:rsidR="00E03D26" w:rsidRPr="004E0DD6">
        <w:rPr>
          <w:sz w:val="22"/>
          <w:szCs w:val="22"/>
          <w:lang w:val="fr-FR"/>
        </w:rPr>
        <w:t>Annex</w:t>
      </w:r>
      <w:r w:rsidR="001F45BC" w:rsidRPr="004E0DD6">
        <w:rPr>
          <w:sz w:val="22"/>
          <w:szCs w:val="22"/>
          <w:lang w:val="fr-FR"/>
        </w:rPr>
        <w:t>e</w:t>
      </w:r>
      <w:r w:rsidR="00E03D26" w:rsidRPr="004E0DD6">
        <w:rPr>
          <w:sz w:val="22"/>
          <w:szCs w:val="22"/>
          <w:lang w:val="fr-FR"/>
        </w:rPr>
        <w:t xml:space="preserve"> X </w:t>
      </w:r>
      <w:r w:rsidRPr="004E0DD6">
        <w:rPr>
          <w:sz w:val="22"/>
          <w:szCs w:val="22"/>
          <w:lang w:val="fr-FR"/>
        </w:rPr>
        <w:t xml:space="preserve">énumérerait ensuite </w:t>
      </w:r>
      <w:r>
        <w:rPr>
          <w:sz w:val="22"/>
          <w:szCs w:val="22"/>
          <w:lang w:val="fr-FR"/>
        </w:rPr>
        <w:t>« </w:t>
      </w:r>
      <w:r w:rsidRPr="004E0DD6">
        <w:rPr>
          <w:sz w:val="22"/>
          <w:szCs w:val="22"/>
          <w:lang w:val="fr-FR"/>
        </w:rPr>
        <w:t>tous les Cétacés</w:t>
      </w:r>
      <w:r>
        <w:rPr>
          <w:sz w:val="22"/>
          <w:szCs w:val="22"/>
          <w:lang w:val="fr-FR"/>
        </w:rPr>
        <w:t> »</w:t>
      </w:r>
      <w:r w:rsidRPr="004E0DD6">
        <w:rPr>
          <w:sz w:val="22"/>
          <w:szCs w:val="22"/>
          <w:lang w:val="fr-FR"/>
        </w:rPr>
        <w:t xml:space="preserve"> ou </w:t>
      </w:r>
      <w:r>
        <w:rPr>
          <w:sz w:val="22"/>
          <w:szCs w:val="22"/>
          <w:lang w:val="fr-FR"/>
        </w:rPr>
        <w:t xml:space="preserve"> « </w:t>
      </w:r>
      <w:r w:rsidRPr="004E0DD6">
        <w:rPr>
          <w:sz w:val="22"/>
          <w:szCs w:val="22"/>
          <w:lang w:val="fr-FR"/>
        </w:rPr>
        <w:t>O</w:t>
      </w:r>
      <w:r>
        <w:rPr>
          <w:sz w:val="22"/>
          <w:szCs w:val="22"/>
          <w:lang w:val="fr-FR"/>
        </w:rPr>
        <w:t>r</w:t>
      </w:r>
      <w:r w:rsidRPr="004E0DD6">
        <w:rPr>
          <w:sz w:val="22"/>
          <w:szCs w:val="22"/>
          <w:lang w:val="fr-FR"/>
        </w:rPr>
        <w:t>dre des Cétacés</w:t>
      </w:r>
      <w:r>
        <w:rPr>
          <w:sz w:val="22"/>
          <w:szCs w:val="22"/>
          <w:lang w:val="fr-FR"/>
        </w:rPr>
        <w:t> »</w:t>
      </w:r>
      <w:r w:rsidRPr="004E0DD6">
        <w:rPr>
          <w:sz w:val="22"/>
          <w:szCs w:val="22"/>
          <w:lang w:val="fr-FR"/>
        </w:rPr>
        <w:t xml:space="preserve">. </w:t>
      </w:r>
      <w:r>
        <w:rPr>
          <w:sz w:val="22"/>
          <w:szCs w:val="22"/>
          <w:lang w:val="fr-FR"/>
        </w:rPr>
        <w:t>Le terme « mammifères marins » tel qu’utilisé par Sri Lanka, couvre un large éventail d’animaux qui pourrait aussi être utilisé pour mettre en œuvre la Résolution 11.22 intégralement.</w:t>
      </w:r>
    </w:p>
    <w:p w:rsidR="00E03D26" w:rsidRPr="004E0DD6" w:rsidRDefault="00E03D26" w:rsidP="00E03D26">
      <w:pPr>
        <w:widowControl/>
        <w:autoSpaceDE/>
        <w:autoSpaceDN/>
        <w:adjustRightInd/>
        <w:jc w:val="both"/>
        <w:rPr>
          <w:sz w:val="22"/>
          <w:szCs w:val="22"/>
          <w:lang w:val="fr-FR"/>
        </w:rPr>
      </w:pPr>
    </w:p>
    <w:p w:rsidR="00E03D26" w:rsidRPr="004E0DD6" w:rsidRDefault="004E0DD6" w:rsidP="00374C3D">
      <w:pPr>
        <w:widowControl/>
        <w:autoSpaceDE/>
        <w:autoSpaceDN/>
        <w:adjustRightInd/>
        <w:ind w:left="720" w:hanging="294"/>
        <w:jc w:val="both"/>
        <w:outlineLvl w:val="0"/>
        <w:rPr>
          <w:i/>
          <w:sz w:val="22"/>
          <w:szCs w:val="22"/>
          <w:lang w:val="fr-FR"/>
        </w:rPr>
      </w:pPr>
      <w:r w:rsidRPr="004E0DD6">
        <w:rPr>
          <w:i/>
          <w:sz w:val="22"/>
          <w:szCs w:val="22"/>
          <w:lang w:val="fr-FR"/>
        </w:rPr>
        <w:t>Recomma</w:t>
      </w:r>
      <w:r w:rsidR="00E03D26" w:rsidRPr="004E0DD6">
        <w:rPr>
          <w:i/>
          <w:sz w:val="22"/>
          <w:szCs w:val="22"/>
          <w:lang w:val="fr-FR"/>
        </w:rPr>
        <w:t>ndation 2:</w:t>
      </w:r>
      <w:r w:rsidR="00E03D26" w:rsidRPr="004E0DD6">
        <w:rPr>
          <w:sz w:val="22"/>
          <w:szCs w:val="22"/>
          <w:lang w:val="fr-FR"/>
        </w:rPr>
        <w:t xml:space="preserve"> </w:t>
      </w:r>
      <w:r w:rsidRPr="004E0DD6">
        <w:rPr>
          <w:i/>
          <w:sz w:val="22"/>
          <w:szCs w:val="22"/>
          <w:lang w:val="fr-FR"/>
        </w:rPr>
        <w:t>Définir clairement l</w:t>
      </w:r>
      <w:r w:rsidR="005F4C6E">
        <w:rPr>
          <w:i/>
          <w:sz w:val="22"/>
          <w:szCs w:val="22"/>
          <w:lang w:val="fr-FR"/>
        </w:rPr>
        <w:t xml:space="preserve">a portée </w:t>
      </w:r>
      <w:r w:rsidRPr="004E0DD6">
        <w:rPr>
          <w:i/>
          <w:sz w:val="22"/>
          <w:szCs w:val="22"/>
          <w:lang w:val="fr-FR"/>
        </w:rPr>
        <w:t>géographique</w:t>
      </w:r>
    </w:p>
    <w:p w:rsidR="00E03D26" w:rsidRPr="004E0DD6" w:rsidRDefault="00E03D26" w:rsidP="00E03D26">
      <w:pPr>
        <w:widowControl/>
        <w:autoSpaceDE/>
        <w:autoSpaceDN/>
        <w:adjustRightInd/>
        <w:ind w:left="720"/>
        <w:jc w:val="both"/>
        <w:rPr>
          <w:sz w:val="22"/>
          <w:szCs w:val="22"/>
          <w:lang w:val="fr-FR"/>
        </w:rPr>
      </w:pPr>
    </w:p>
    <w:p w:rsidR="00E03D26" w:rsidRPr="004E0DD6" w:rsidRDefault="004E0DD6" w:rsidP="00F52C17">
      <w:pPr>
        <w:widowControl/>
        <w:numPr>
          <w:ilvl w:val="0"/>
          <w:numId w:val="28"/>
        </w:numPr>
        <w:autoSpaceDE/>
        <w:autoSpaceDN/>
        <w:adjustRightInd/>
        <w:ind w:left="426" w:hanging="437"/>
        <w:jc w:val="both"/>
        <w:rPr>
          <w:sz w:val="22"/>
          <w:szCs w:val="22"/>
          <w:lang w:val="fr-FR"/>
        </w:rPr>
      </w:pPr>
      <w:r w:rsidRPr="004E0DD6">
        <w:rPr>
          <w:sz w:val="22"/>
          <w:szCs w:val="22"/>
          <w:lang w:val="fr-FR"/>
        </w:rPr>
        <w:t>La Résolution</w:t>
      </w:r>
      <w:r w:rsidR="00E03D26" w:rsidRPr="004E0DD6">
        <w:rPr>
          <w:sz w:val="22"/>
          <w:szCs w:val="22"/>
          <w:lang w:val="fr-FR"/>
        </w:rPr>
        <w:t xml:space="preserve"> 11.22 </w:t>
      </w:r>
      <w:r w:rsidRPr="004E0DD6">
        <w:rPr>
          <w:sz w:val="22"/>
          <w:szCs w:val="22"/>
          <w:lang w:val="fr-FR"/>
        </w:rPr>
        <w:t xml:space="preserve">s’applique sans limite géographique. Ainsi, toutes les lois permettant de mettre </w:t>
      </w:r>
      <w:r w:rsidR="0084003A">
        <w:rPr>
          <w:sz w:val="22"/>
          <w:szCs w:val="22"/>
          <w:lang w:val="fr-FR"/>
        </w:rPr>
        <w:t xml:space="preserve">intégralement </w:t>
      </w:r>
      <w:r w:rsidRPr="004E0DD6">
        <w:rPr>
          <w:sz w:val="22"/>
          <w:szCs w:val="22"/>
          <w:lang w:val="fr-FR"/>
        </w:rPr>
        <w:t>en application la</w:t>
      </w:r>
      <w:r w:rsidR="00E03D26" w:rsidRPr="004E0DD6">
        <w:rPr>
          <w:sz w:val="22"/>
          <w:szCs w:val="22"/>
          <w:lang w:val="fr-FR"/>
        </w:rPr>
        <w:t xml:space="preserve"> R</w:t>
      </w:r>
      <w:r w:rsidRPr="004E0DD6">
        <w:rPr>
          <w:sz w:val="22"/>
          <w:szCs w:val="22"/>
          <w:lang w:val="fr-FR"/>
        </w:rPr>
        <w:t>é</w:t>
      </w:r>
      <w:r w:rsidR="00E03D26" w:rsidRPr="004E0DD6">
        <w:rPr>
          <w:sz w:val="22"/>
          <w:szCs w:val="22"/>
          <w:lang w:val="fr-FR"/>
        </w:rPr>
        <w:t>solution 11.22</w:t>
      </w:r>
      <w:r w:rsidRPr="004E0DD6">
        <w:rPr>
          <w:sz w:val="22"/>
          <w:szCs w:val="22"/>
          <w:lang w:val="fr-FR"/>
        </w:rPr>
        <w:t xml:space="preserve"> devraient indiquer clai</w:t>
      </w:r>
      <w:r w:rsidR="00E57881">
        <w:rPr>
          <w:sz w:val="22"/>
          <w:szCs w:val="22"/>
          <w:lang w:val="fr-FR"/>
        </w:rPr>
        <w:t>rement</w:t>
      </w:r>
      <w:r w:rsidRPr="004E0DD6">
        <w:rPr>
          <w:sz w:val="22"/>
          <w:szCs w:val="22"/>
          <w:lang w:val="fr-FR"/>
        </w:rPr>
        <w:t xml:space="preserve"> qu</w:t>
      </w:r>
      <w:r w:rsidR="00E57881">
        <w:rPr>
          <w:sz w:val="22"/>
          <w:szCs w:val="22"/>
          <w:lang w:val="fr-FR"/>
        </w:rPr>
        <w:t>e</w:t>
      </w:r>
      <w:r w:rsidRPr="004E0DD6">
        <w:rPr>
          <w:sz w:val="22"/>
          <w:szCs w:val="22"/>
          <w:lang w:val="fr-FR"/>
        </w:rPr>
        <w:t xml:space="preserve"> toute interdiction de capture d’ani</w:t>
      </w:r>
      <w:r w:rsidR="00E57881">
        <w:rPr>
          <w:sz w:val="22"/>
          <w:szCs w:val="22"/>
          <w:lang w:val="fr-FR"/>
        </w:rPr>
        <w:t>m</w:t>
      </w:r>
      <w:r w:rsidRPr="004E0DD6">
        <w:rPr>
          <w:sz w:val="22"/>
          <w:szCs w:val="22"/>
          <w:lang w:val="fr-FR"/>
        </w:rPr>
        <w:t xml:space="preserve">aux vivants s’applique à 1) </w:t>
      </w:r>
      <w:r w:rsidR="00E57881">
        <w:rPr>
          <w:sz w:val="22"/>
          <w:szCs w:val="22"/>
          <w:lang w:val="fr-FR"/>
        </w:rPr>
        <w:t xml:space="preserve">toutes les eaux territoriales de cet État et 2) à la haute mer pour ce qui est de ses citoyens et des navires battant pavillon de </w:t>
      </w:r>
      <w:r w:rsidR="005F4C6E">
        <w:rPr>
          <w:sz w:val="22"/>
          <w:szCs w:val="22"/>
          <w:lang w:val="fr-FR"/>
        </w:rPr>
        <w:t>cet</w:t>
      </w:r>
      <w:r w:rsidR="00E57881">
        <w:rPr>
          <w:sz w:val="22"/>
          <w:szCs w:val="22"/>
          <w:lang w:val="fr-FR"/>
        </w:rPr>
        <w:t xml:space="preserve"> État.</w:t>
      </w:r>
      <w:r w:rsidR="00E03D26" w:rsidRPr="004E0DD6">
        <w:rPr>
          <w:sz w:val="22"/>
          <w:szCs w:val="22"/>
          <w:lang w:val="fr-FR"/>
        </w:rPr>
        <w:t xml:space="preserve"> </w:t>
      </w:r>
    </w:p>
    <w:p w:rsidR="00E03D26" w:rsidRPr="004E0DD6" w:rsidRDefault="00E03D26" w:rsidP="00E03D26">
      <w:pPr>
        <w:widowControl/>
        <w:autoSpaceDE/>
        <w:autoSpaceDN/>
        <w:adjustRightInd/>
        <w:jc w:val="both"/>
        <w:rPr>
          <w:sz w:val="22"/>
          <w:szCs w:val="22"/>
          <w:lang w:val="fr-FR"/>
        </w:rPr>
      </w:pPr>
    </w:p>
    <w:p w:rsidR="00E03D26" w:rsidRPr="00093B80" w:rsidRDefault="00E57881" w:rsidP="00F52C17">
      <w:pPr>
        <w:widowControl/>
        <w:numPr>
          <w:ilvl w:val="0"/>
          <w:numId w:val="28"/>
        </w:numPr>
        <w:autoSpaceDE/>
        <w:autoSpaceDN/>
        <w:adjustRightInd/>
        <w:ind w:left="426" w:hanging="437"/>
        <w:jc w:val="both"/>
        <w:rPr>
          <w:sz w:val="22"/>
          <w:szCs w:val="22"/>
          <w:lang w:val="fr-FR"/>
        </w:rPr>
      </w:pPr>
      <w:r w:rsidRPr="00E57881">
        <w:rPr>
          <w:sz w:val="22"/>
          <w:szCs w:val="22"/>
          <w:lang w:val="fr-FR"/>
        </w:rPr>
        <w:t>Certaines des lois national</w:t>
      </w:r>
      <w:r>
        <w:rPr>
          <w:sz w:val="22"/>
          <w:szCs w:val="22"/>
          <w:lang w:val="fr-FR"/>
        </w:rPr>
        <w:t>e</w:t>
      </w:r>
      <w:r w:rsidRPr="00E57881">
        <w:rPr>
          <w:sz w:val="22"/>
          <w:szCs w:val="22"/>
          <w:lang w:val="fr-FR"/>
        </w:rPr>
        <w:t>s pass</w:t>
      </w:r>
      <w:r>
        <w:rPr>
          <w:sz w:val="22"/>
          <w:szCs w:val="22"/>
          <w:lang w:val="fr-FR"/>
        </w:rPr>
        <w:t>é</w:t>
      </w:r>
      <w:r w:rsidRPr="00E57881">
        <w:rPr>
          <w:sz w:val="22"/>
          <w:szCs w:val="22"/>
          <w:lang w:val="fr-FR"/>
        </w:rPr>
        <w:t>es en revue ne son</w:t>
      </w:r>
      <w:r>
        <w:rPr>
          <w:sz w:val="22"/>
          <w:szCs w:val="22"/>
          <w:lang w:val="fr-FR"/>
        </w:rPr>
        <w:t xml:space="preserve">t pas claires </w:t>
      </w:r>
      <w:r w:rsidRPr="00E57881">
        <w:rPr>
          <w:sz w:val="22"/>
          <w:szCs w:val="22"/>
          <w:lang w:val="fr-FR"/>
        </w:rPr>
        <w:t xml:space="preserve">quant à la portée géographique de l’interdiction. </w:t>
      </w:r>
      <w:r w:rsidR="00093B80">
        <w:rPr>
          <w:sz w:val="22"/>
          <w:szCs w:val="22"/>
          <w:lang w:val="fr-FR"/>
        </w:rPr>
        <w:t xml:space="preserve">Quelques-unes, par </w:t>
      </w:r>
      <w:r w:rsidR="00DE0B14">
        <w:rPr>
          <w:sz w:val="22"/>
          <w:szCs w:val="22"/>
          <w:lang w:val="fr-FR"/>
        </w:rPr>
        <w:t>exemple</w:t>
      </w:r>
      <w:r w:rsidR="00093B80">
        <w:rPr>
          <w:sz w:val="22"/>
          <w:szCs w:val="22"/>
          <w:lang w:val="fr-FR"/>
        </w:rPr>
        <w:t>, s’appliquent aux « eaux de l’</w:t>
      </w:r>
      <w:r w:rsidR="00DE0B14">
        <w:rPr>
          <w:sz w:val="22"/>
          <w:szCs w:val="22"/>
          <w:lang w:val="fr-FR"/>
        </w:rPr>
        <w:t>État</w:t>
      </w:r>
      <w:r w:rsidR="00093B80">
        <w:rPr>
          <w:sz w:val="22"/>
          <w:szCs w:val="22"/>
          <w:lang w:val="fr-FR"/>
        </w:rPr>
        <w:t xml:space="preserve"> X » sans indiquer ce que ces eaux comprennent. </w:t>
      </w:r>
      <w:r w:rsidR="00093B80" w:rsidRPr="00093B80">
        <w:rPr>
          <w:sz w:val="22"/>
          <w:szCs w:val="22"/>
          <w:lang w:val="fr-FR"/>
        </w:rPr>
        <w:t>Si l</w:t>
      </w:r>
      <w:r w:rsidR="005F4C6E">
        <w:rPr>
          <w:sz w:val="22"/>
          <w:szCs w:val="22"/>
          <w:lang w:val="fr-FR"/>
        </w:rPr>
        <w:t xml:space="preserve">a portée </w:t>
      </w:r>
      <w:r w:rsidR="00093B80" w:rsidRPr="00093B80">
        <w:rPr>
          <w:sz w:val="22"/>
          <w:szCs w:val="22"/>
          <w:lang w:val="fr-FR"/>
        </w:rPr>
        <w:t>géographique d’une loi s’appuie s</w:t>
      </w:r>
      <w:r w:rsidR="00DE0B14">
        <w:rPr>
          <w:sz w:val="22"/>
          <w:szCs w:val="22"/>
          <w:lang w:val="fr-FR"/>
        </w:rPr>
        <w:t>u</w:t>
      </w:r>
      <w:r w:rsidR="00093B80" w:rsidRPr="00093B80">
        <w:rPr>
          <w:sz w:val="22"/>
          <w:szCs w:val="22"/>
          <w:lang w:val="fr-FR"/>
        </w:rPr>
        <w:t xml:space="preserve">r une </w:t>
      </w:r>
      <w:r w:rsidR="00E03D26" w:rsidRPr="00093B80">
        <w:rPr>
          <w:sz w:val="22"/>
          <w:szCs w:val="22"/>
          <w:lang w:val="fr-FR"/>
        </w:rPr>
        <w:t>d</w:t>
      </w:r>
      <w:r w:rsidR="00093B80" w:rsidRPr="00093B80">
        <w:rPr>
          <w:sz w:val="22"/>
          <w:szCs w:val="22"/>
          <w:lang w:val="fr-FR"/>
        </w:rPr>
        <w:t>é</w:t>
      </w:r>
      <w:r w:rsidR="00E03D26" w:rsidRPr="00093B80">
        <w:rPr>
          <w:sz w:val="22"/>
          <w:szCs w:val="22"/>
          <w:lang w:val="fr-FR"/>
        </w:rPr>
        <w:t xml:space="preserve">finition </w:t>
      </w:r>
      <w:r w:rsidR="00093B80" w:rsidRPr="00093B80">
        <w:rPr>
          <w:sz w:val="22"/>
          <w:szCs w:val="22"/>
          <w:lang w:val="fr-FR"/>
        </w:rPr>
        <w:t xml:space="preserve">des </w:t>
      </w:r>
      <w:r w:rsidR="00DE0B14">
        <w:rPr>
          <w:sz w:val="22"/>
          <w:szCs w:val="22"/>
          <w:lang w:val="fr-FR"/>
        </w:rPr>
        <w:t>« </w:t>
      </w:r>
      <w:r w:rsidR="00093B80" w:rsidRPr="00093B80">
        <w:rPr>
          <w:sz w:val="22"/>
          <w:szCs w:val="22"/>
          <w:lang w:val="fr-FR"/>
        </w:rPr>
        <w:t>eaux de l’</w:t>
      </w:r>
      <w:r w:rsidR="00DE0B14" w:rsidRPr="00093B80">
        <w:rPr>
          <w:sz w:val="22"/>
          <w:szCs w:val="22"/>
          <w:lang w:val="fr-FR"/>
        </w:rPr>
        <w:t>État</w:t>
      </w:r>
      <w:r w:rsidR="00093B80" w:rsidRPr="00093B80">
        <w:rPr>
          <w:sz w:val="22"/>
          <w:szCs w:val="22"/>
          <w:lang w:val="fr-FR"/>
        </w:rPr>
        <w:t xml:space="preserve"> X</w:t>
      </w:r>
      <w:r w:rsidR="00DE0B14">
        <w:rPr>
          <w:sz w:val="22"/>
          <w:szCs w:val="22"/>
          <w:lang w:val="fr-FR"/>
        </w:rPr>
        <w:t> »</w:t>
      </w:r>
      <w:r w:rsidR="00093B80" w:rsidRPr="00093B80">
        <w:rPr>
          <w:sz w:val="22"/>
          <w:szCs w:val="22"/>
          <w:lang w:val="fr-FR"/>
        </w:rPr>
        <w:t xml:space="preserve"> pr</w:t>
      </w:r>
      <w:r w:rsidR="00DE0B14">
        <w:rPr>
          <w:sz w:val="22"/>
          <w:szCs w:val="22"/>
          <w:lang w:val="fr-FR"/>
        </w:rPr>
        <w:t xml:space="preserve">ésente </w:t>
      </w:r>
      <w:r w:rsidR="00093B80" w:rsidRPr="00093B80">
        <w:rPr>
          <w:sz w:val="22"/>
          <w:szCs w:val="22"/>
          <w:lang w:val="fr-FR"/>
        </w:rPr>
        <w:t xml:space="preserve">dans </w:t>
      </w:r>
      <w:r w:rsidR="00DE0B14">
        <w:rPr>
          <w:sz w:val="22"/>
          <w:szCs w:val="22"/>
          <w:lang w:val="fr-FR"/>
        </w:rPr>
        <w:t xml:space="preserve">une </w:t>
      </w:r>
      <w:r w:rsidR="005F4C6E">
        <w:rPr>
          <w:sz w:val="22"/>
          <w:szCs w:val="22"/>
          <w:lang w:val="fr-FR"/>
        </w:rPr>
        <w:t xml:space="preserve">autre </w:t>
      </w:r>
      <w:r w:rsidR="00DE0B14">
        <w:rPr>
          <w:sz w:val="22"/>
          <w:szCs w:val="22"/>
          <w:lang w:val="fr-FR"/>
        </w:rPr>
        <w:t>loi</w:t>
      </w:r>
      <w:r w:rsidR="005F4C6E">
        <w:rPr>
          <w:sz w:val="22"/>
          <w:szCs w:val="22"/>
          <w:lang w:val="fr-FR"/>
        </w:rPr>
        <w:t xml:space="preserve">, </w:t>
      </w:r>
      <w:r w:rsidR="00093B80" w:rsidRPr="00093B80">
        <w:rPr>
          <w:sz w:val="22"/>
          <w:szCs w:val="22"/>
          <w:lang w:val="fr-FR"/>
        </w:rPr>
        <w:t>c</w:t>
      </w:r>
      <w:r w:rsidR="00DE0B14">
        <w:rPr>
          <w:sz w:val="22"/>
          <w:szCs w:val="22"/>
          <w:lang w:val="fr-FR"/>
        </w:rPr>
        <w:t>e</w:t>
      </w:r>
      <w:r w:rsidR="00093B80" w:rsidRPr="00093B80">
        <w:rPr>
          <w:sz w:val="22"/>
          <w:szCs w:val="22"/>
          <w:lang w:val="fr-FR"/>
        </w:rPr>
        <w:t xml:space="preserve">la doit </w:t>
      </w:r>
      <w:r w:rsidR="00DE0B14" w:rsidRPr="00093B80">
        <w:rPr>
          <w:sz w:val="22"/>
          <w:szCs w:val="22"/>
          <w:lang w:val="fr-FR"/>
        </w:rPr>
        <w:t>être</w:t>
      </w:r>
      <w:r w:rsidR="00093B80" w:rsidRPr="00093B80">
        <w:rPr>
          <w:sz w:val="22"/>
          <w:szCs w:val="22"/>
          <w:lang w:val="fr-FR"/>
        </w:rPr>
        <w:t xml:space="preserve"> indiqué claire</w:t>
      </w:r>
      <w:r w:rsidR="00DE0B14">
        <w:rPr>
          <w:sz w:val="22"/>
          <w:szCs w:val="22"/>
          <w:lang w:val="fr-FR"/>
        </w:rPr>
        <w:t>men</w:t>
      </w:r>
      <w:r w:rsidR="00093B80" w:rsidRPr="00093B80">
        <w:rPr>
          <w:sz w:val="22"/>
          <w:szCs w:val="22"/>
          <w:lang w:val="fr-FR"/>
        </w:rPr>
        <w:t xml:space="preserve">t. </w:t>
      </w:r>
      <w:r w:rsidR="00093B80">
        <w:rPr>
          <w:sz w:val="22"/>
          <w:szCs w:val="22"/>
          <w:lang w:val="fr-FR"/>
        </w:rPr>
        <w:t>Par ex</w:t>
      </w:r>
      <w:r w:rsidR="00DE0B14">
        <w:rPr>
          <w:sz w:val="22"/>
          <w:szCs w:val="22"/>
          <w:lang w:val="fr-FR"/>
        </w:rPr>
        <w:t>e</w:t>
      </w:r>
      <w:r w:rsidR="00093B80">
        <w:rPr>
          <w:sz w:val="22"/>
          <w:szCs w:val="22"/>
          <w:lang w:val="fr-FR"/>
        </w:rPr>
        <w:t>mple, si la Loi sur l</w:t>
      </w:r>
      <w:r w:rsidR="00DE0B14">
        <w:rPr>
          <w:sz w:val="22"/>
          <w:szCs w:val="22"/>
          <w:lang w:val="fr-FR"/>
        </w:rPr>
        <w:t>e</w:t>
      </w:r>
      <w:r w:rsidR="00093B80">
        <w:rPr>
          <w:sz w:val="22"/>
          <w:szCs w:val="22"/>
          <w:lang w:val="fr-FR"/>
        </w:rPr>
        <w:t xml:space="preserve">s </w:t>
      </w:r>
      <w:r w:rsidR="00DE0B14">
        <w:rPr>
          <w:sz w:val="22"/>
          <w:szCs w:val="22"/>
          <w:lang w:val="fr-FR"/>
        </w:rPr>
        <w:t>pêches</w:t>
      </w:r>
      <w:r w:rsidR="00093B80">
        <w:rPr>
          <w:sz w:val="22"/>
          <w:szCs w:val="22"/>
          <w:lang w:val="fr-FR"/>
        </w:rPr>
        <w:t xml:space="preserve"> d’un </w:t>
      </w:r>
      <w:r w:rsidR="00DE0B14">
        <w:rPr>
          <w:sz w:val="22"/>
          <w:szCs w:val="22"/>
          <w:lang w:val="fr-FR"/>
        </w:rPr>
        <w:t>État</w:t>
      </w:r>
      <w:r w:rsidR="00093B80">
        <w:rPr>
          <w:sz w:val="22"/>
          <w:szCs w:val="22"/>
          <w:lang w:val="fr-FR"/>
        </w:rPr>
        <w:t xml:space="preserve"> interdit </w:t>
      </w:r>
      <w:r w:rsidR="00DE0B14">
        <w:rPr>
          <w:sz w:val="22"/>
          <w:szCs w:val="22"/>
          <w:lang w:val="fr-FR"/>
        </w:rPr>
        <w:t>l</w:t>
      </w:r>
      <w:r w:rsidR="00093B80">
        <w:rPr>
          <w:sz w:val="22"/>
          <w:szCs w:val="22"/>
          <w:lang w:val="fr-FR"/>
        </w:rPr>
        <w:t xml:space="preserve">a capture de </w:t>
      </w:r>
      <w:r w:rsidR="00DE0B14">
        <w:rPr>
          <w:sz w:val="22"/>
          <w:szCs w:val="22"/>
          <w:lang w:val="fr-FR"/>
        </w:rPr>
        <w:t>cétacés vivants dan</w:t>
      </w:r>
      <w:r w:rsidR="00093B80">
        <w:rPr>
          <w:sz w:val="22"/>
          <w:szCs w:val="22"/>
          <w:lang w:val="fr-FR"/>
        </w:rPr>
        <w:t>s</w:t>
      </w:r>
      <w:r w:rsidR="00DE0B14">
        <w:rPr>
          <w:sz w:val="22"/>
          <w:szCs w:val="22"/>
          <w:lang w:val="fr-FR"/>
        </w:rPr>
        <w:t xml:space="preserve"> les</w:t>
      </w:r>
      <w:r w:rsidR="00093B80">
        <w:rPr>
          <w:sz w:val="22"/>
          <w:szCs w:val="22"/>
          <w:lang w:val="fr-FR"/>
        </w:rPr>
        <w:t xml:space="preserve"> « eaux de l’Etat X » mais que cette phrase es</w:t>
      </w:r>
      <w:r w:rsidR="00DE0B14">
        <w:rPr>
          <w:sz w:val="22"/>
          <w:szCs w:val="22"/>
          <w:lang w:val="fr-FR"/>
        </w:rPr>
        <w:t xml:space="preserve">t </w:t>
      </w:r>
      <w:r w:rsidR="00093B80">
        <w:rPr>
          <w:sz w:val="22"/>
          <w:szCs w:val="22"/>
          <w:lang w:val="fr-FR"/>
        </w:rPr>
        <w:t>défi</w:t>
      </w:r>
      <w:r w:rsidR="00DE0B14">
        <w:rPr>
          <w:sz w:val="22"/>
          <w:szCs w:val="22"/>
          <w:lang w:val="fr-FR"/>
        </w:rPr>
        <w:t>n</w:t>
      </w:r>
      <w:r w:rsidR="00093B80">
        <w:rPr>
          <w:sz w:val="22"/>
          <w:szCs w:val="22"/>
          <w:lang w:val="fr-FR"/>
        </w:rPr>
        <w:t>ie dan</w:t>
      </w:r>
      <w:r w:rsidR="00DE0B14">
        <w:rPr>
          <w:sz w:val="22"/>
          <w:szCs w:val="22"/>
          <w:lang w:val="fr-FR"/>
        </w:rPr>
        <w:t>s</w:t>
      </w:r>
      <w:r w:rsidR="00093B80">
        <w:rPr>
          <w:sz w:val="22"/>
          <w:szCs w:val="22"/>
          <w:lang w:val="fr-FR"/>
        </w:rPr>
        <w:t xml:space="preserve"> la loi sur l</w:t>
      </w:r>
      <w:r w:rsidR="00DE0B14">
        <w:rPr>
          <w:sz w:val="22"/>
          <w:szCs w:val="22"/>
          <w:lang w:val="fr-FR"/>
        </w:rPr>
        <w:t>e</w:t>
      </w:r>
      <w:r w:rsidR="00093B80">
        <w:rPr>
          <w:sz w:val="22"/>
          <w:szCs w:val="22"/>
          <w:lang w:val="fr-FR"/>
        </w:rPr>
        <w:t>s zones mar</w:t>
      </w:r>
      <w:r w:rsidR="00DE0B14">
        <w:rPr>
          <w:sz w:val="22"/>
          <w:szCs w:val="22"/>
          <w:lang w:val="fr-FR"/>
        </w:rPr>
        <w:t>i</w:t>
      </w:r>
      <w:r w:rsidR="00093B80">
        <w:rPr>
          <w:sz w:val="22"/>
          <w:szCs w:val="22"/>
          <w:lang w:val="fr-FR"/>
        </w:rPr>
        <w:t>times d</w:t>
      </w:r>
      <w:r w:rsidR="00DE0B14">
        <w:rPr>
          <w:sz w:val="22"/>
          <w:szCs w:val="22"/>
          <w:lang w:val="fr-FR"/>
        </w:rPr>
        <w:t>e l’État</w:t>
      </w:r>
      <w:r w:rsidR="00093B80">
        <w:rPr>
          <w:sz w:val="22"/>
          <w:szCs w:val="22"/>
          <w:lang w:val="fr-FR"/>
        </w:rPr>
        <w:t xml:space="preserve">, dans ce cas la Loi sur </w:t>
      </w:r>
      <w:r w:rsidR="00DE0B14">
        <w:rPr>
          <w:sz w:val="22"/>
          <w:szCs w:val="22"/>
          <w:lang w:val="fr-FR"/>
        </w:rPr>
        <w:t>les pêches</w:t>
      </w:r>
      <w:r w:rsidR="00093B80">
        <w:rPr>
          <w:sz w:val="22"/>
          <w:szCs w:val="22"/>
          <w:lang w:val="fr-FR"/>
        </w:rPr>
        <w:t xml:space="preserve"> devrait stipuler</w:t>
      </w:r>
      <w:r w:rsidR="005F4C6E">
        <w:rPr>
          <w:sz w:val="22"/>
          <w:szCs w:val="22"/>
          <w:lang w:val="fr-FR"/>
        </w:rPr>
        <w:t xml:space="preserve"> que l’expression</w:t>
      </w:r>
      <w:r w:rsidR="00093B80">
        <w:rPr>
          <w:sz w:val="22"/>
          <w:szCs w:val="22"/>
          <w:lang w:val="fr-FR"/>
        </w:rPr>
        <w:t>:</w:t>
      </w:r>
      <w:r w:rsidR="00E03D26" w:rsidRPr="00093B80">
        <w:rPr>
          <w:sz w:val="22"/>
          <w:szCs w:val="22"/>
          <w:lang w:val="fr-FR"/>
        </w:rPr>
        <w:t xml:space="preserve"> </w:t>
      </w:r>
    </w:p>
    <w:p w:rsidR="00E03D26" w:rsidRPr="00093B80" w:rsidRDefault="00E03D26" w:rsidP="00E03D26">
      <w:pPr>
        <w:widowControl/>
        <w:autoSpaceDE/>
        <w:autoSpaceDN/>
        <w:adjustRightInd/>
        <w:jc w:val="both"/>
        <w:rPr>
          <w:sz w:val="22"/>
          <w:szCs w:val="22"/>
          <w:lang w:val="fr-FR"/>
        </w:rPr>
      </w:pPr>
    </w:p>
    <w:p w:rsidR="00E03D26" w:rsidRPr="00093B80" w:rsidRDefault="00DE0B14" w:rsidP="00E03D26">
      <w:pPr>
        <w:widowControl/>
        <w:autoSpaceDE/>
        <w:autoSpaceDN/>
        <w:adjustRightInd/>
        <w:ind w:left="720" w:right="720"/>
        <w:jc w:val="both"/>
        <w:rPr>
          <w:sz w:val="22"/>
          <w:szCs w:val="22"/>
          <w:lang w:val="fr-FR"/>
        </w:rPr>
      </w:pPr>
      <w:r>
        <w:rPr>
          <w:sz w:val="22"/>
          <w:szCs w:val="22"/>
          <w:lang w:val="fr-FR"/>
        </w:rPr>
        <w:t>« </w:t>
      </w:r>
      <w:r w:rsidR="00093B80" w:rsidRPr="00093B80">
        <w:rPr>
          <w:sz w:val="22"/>
          <w:szCs w:val="22"/>
          <w:lang w:val="fr-FR"/>
        </w:rPr>
        <w:t>les eaux de l’</w:t>
      </w:r>
      <w:r w:rsidRPr="00093B80">
        <w:rPr>
          <w:sz w:val="22"/>
          <w:szCs w:val="22"/>
          <w:lang w:val="fr-FR"/>
        </w:rPr>
        <w:t>État</w:t>
      </w:r>
      <w:r w:rsidR="00093B80" w:rsidRPr="00093B80">
        <w:rPr>
          <w:sz w:val="22"/>
          <w:szCs w:val="22"/>
          <w:lang w:val="fr-FR"/>
        </w:rPr>
        <w:t xml:space="preserve"> X</w:t>
      </w:r>
      <w:r>
        <w:rPr>
          <w:sz w:val="22"/>
          <w:szCs w:val="22"/>
          <w:lang w:val="fr-FR"/>
        </w:rPr>
        <w:t> »</w:t>
      </w:r>
      <w:r w:rsidR="00093B80" w:rsidRPr="00093B80">
        <w:rPr>
          <w:sz w:val="22"/>
          <w:szCs w:val="22"/>
          <w:lang w:val="fr-FR"/>
        </w:rPr>
        <w:t>, d</w:t>
      </w:r>
      <w:r>
        <w:rPr>
          <w:sz w:val="22"/>
          <w:szCs w:val="22"/>
          <w:lang w:val="fr-FR"/>
        </w:rPr>
        <w:t>ans</w:t>
      </w:r>
      <w:r w:rsidR="00093B80" w:rsidRPr="00093B80">
        <w:rPr>
          <w:sz w:val="22"/>
          <w:szCs w:val="22"/>
          <w:lang w:val="fr-FR"/>
        </w:rPr>
        <w:t xml:space="preserve"> la Loi su</w:t>
      </w:r>
      <w:r>
        <w:rPr>
          <w:sz w:val="22"/>
          <w:szCs w:val="22"/>
          <w:lang w:val="fr-FR"/>
        </w:rPr>
        <w:t>r</w:t>
      </w:r>
      <w:r w:rsidR="00093B80" w:rsidRPr="00093B80">
        <w:rPr>
          <w:sz w:val="22"/>
          <w:szCs w:val="22"/>
          <w:lang w:val="fr-FR"/>
        </w:rPr>
        <w:t xml:space="preserve"> les </w:t>
      </w:r>
      <w:r w:rsidRPr="00093B80">
        <w:rPr>
          <w:sz w:val="22"/>
          <w:szCs w:val="22"/>
          <w:lang w:val="fr-FR"/>
        </w:rPr>
        <w:t>pêches</w:t>
      </w:r>
      <w:r w:rsidR="00093B80" w:rsidRPr="00093B80">
        <w:rPr>
          <w:sz w:val="22"/>
          <w:szCs w:val="22"/>
          <w:lang w:val="fr-FR"/>
        </w:rPr>
        <w:t xml:space="preserve">, </w:t>
      </w:r>
      <w:r w:rsidR="005F4C6E">
        <w:rPr>
          <w:sz w:val="22"/>
          <w:szCs w:val="22"/>
          <w:lang w:val="fr-FR"/>
        </w:rPr>
        <w:t>ont la même signification que</w:t>
      </w:r>
      <w:r w:rsidR="00093B80" w:rsidRPr="00093B80">
        <w:rPr>
          <w:sz w:val="22"/>
          <w:szCs w:val="22"/>
          <w:lang w:val="fr-FR"/>
        </w:rPr>
        <w:t xml:space="preserve"> dans l’</w:t>
      </w:r>
      <w:r w:rsidRPr="00093B80">
        <w:rPr>
          <w:sz w:val="22"/>
          <w:szCs w:val="22"/>
          <w:lang w:val="fr-FR"/>
        </w:rPr>
        <w:t>Article</w:t>
      </w:r>
      <w:r w:rsidR="00093B80" w:rsidRPr="00093B80">
        <w:rPr>
          <w:sz w:val="22"/>
          <w:szCs w:val="22"/>
          <w:lang w:val="fr-FR"/>
        </w:rPr>
        <w:t xml:space="preserve"> Z de la Loi sur les </w:t>
      </w:r>
      <w:r w:rsidRPr="00093B80">
        <w:rPr>
          <w:sz w:val="22"/>
          <w:szCs w:val="22"/>
          <w:lang w:val="fr-FR"/>
        </w:rPr>
        <w:t>zones</w:t>
      </w:r>
      <w:r w:rsidR="00093B80" w:rsidRPr="00093B80">
        <w:rPr>
          <w:sz w:val="22"/>
          <w:szCs w:val="22"/>
          <w:lang w:val="fr-FR"/>
        </w:rPr>
        <w:t xml:space="preserve"> maritimes.</w:t>
      </w:r>
    </w:p>
    <w:p w:rsidR="00E03D26" w:rsidRPr="00093B80" w:rsidRDefault="00E03D26" w:rsidP="00E03D26">
      <w:pPr>
        <w:widowControl/>
        <w:autoSpaceDE/>
        <w:autoSpaceDN/>
        <w:adjustRightInd/>
        <w:ind w:left="720" w:right="720"/>
        <w:jc w:val="both"/>
        <w:rPr>
          <w:sz w:val="22"/>
          <w:szCs w:val="22"/>
          <w:lang w:val="fr-FR"/>
        </w:rPr>
      </w:pPr>
    </w:p>
    <w:p w:rsidR="00E03D26" w:rsidRPr="00093B80" w:rsidRDefault="00093B80" w:rsidP="00F52C17">
      <w:pPr>
        <w:widowControl/>
        <w:numPr>
          <w:ilvl w:val="0"/>
          <w:numId w:val="28"/>
        </w:numPr>
        <w:autoSpaceDE/>
        <w:autoSpaceDN/>
        <w:adjustRightInd/>
        <w:ind w:left="426" w:hanging="437"/>
        <w:jc w:val="both"/>
        <w:rPr>
          <w:sz w:val="22"/>
          <w:szCs w:val="22"/>
          <w:lang w:val="fr-FR"/>
        </w:rPr>
      </w:pPr>
      <w:r w:rsidRPr="00093B80">
        <w:rPr>
          <w:sz w:val="22"/>
          <w:szCs w:val="22"/>
          <w:lang w:val="fr-FR"/>
        </w:rPr>
        <w:t>D’autres lois ont omis du champ d’application une zone juridictionn</w:t>
      </w:r>
      <w:r>
        <w:rPr>
          <w:sz w:val="22"/>
          <w:szCs w:val="22"/>
          <w:lang w:val="fr-FR"/>
        </w:rPr>
        <w:t>elle</w:t>
      </w:r>
      <w:r w:rsidRPr="00093B80">
        <w:rPr>
          <w:sz w:val="22"/>
          <w:szCs w:val="22"/>
          <w:lang w:val="fr-FR"/>
        </w:rPr>
        <w:t xml:space="preserve"> clé, parfois les</w:t>
      </w:r>
      <w:r>
        <w:rPr>
          <w:sz w:val="22"/>
          <w:szCs w:val="22"/>
          <w:lang w:val="fr-FR"/>
        </w:rPr>
        <w:t xml:space="preserve"> </w:t>
      </w:r>
      <w:r w:rsidRPr="00093B80">
        <w:rPr>
          <w:sz w:val="22"/>
          <w:szCs w:val="22"/>
          <w:lang w:val="fr-FR"/>
        </w:rPr>
        <w:t>eaux inté</w:t>
      </w:r>
      <w:r>
        <w:rPr>
          <w:sz w:val="22"/>
          <w:szCs w:val="22"/>
          <w:lang w:val="fr-FR"/>
        </w:rPr>
        <w:t>r</w:t>
      </w:r>
      <w:r w:rsidRPr="00093B80">
        <w:rPr>
          <w:sz w:val="22"/>
          <w:szCs w:val="22"/>
          <w:lang w:val="fr-FR"/>
        </w:rPr>
        <w:t>ieures ou la z</w:t>
      </w:r>
      <w:r>
        <w:rPr>
          <w:sz w:val="22"/>
          <w:szCs w:val="22"/>
          <w:lang w:val="fr-FR"/>
        </w:rPr>
        <w:t>o</w:t>
      </w:r>
      <w:r w:rsidRPr="00093B80">
        <w:rPr>
          <w:sz w:val="22"/>
          <w:szCs w:val="22"/>
          <w:lang w:val="fr-FR"/>
        </w:rPr>
        <w:t>ne écon</w:t>
      </w:r>
      <w:r>
        <w:rPr>
          <w:sz w:val="22"/>
          <w:szCs w:val="22"/>
          <w:lang w:val="fr-FR"/>
        </w:rPr>
        <w:t>o</w:t>
      </w:r>
      <w:r w:rsidRPr="00093B80">
        <w:rPr>
          <w:sz w:val="22"/>
          <w:szCs w:val="22"/>
          <w:lang w:val="fr-FR"/>
        </w:rPr>
        <w:t>mique ex</w:t>
      </w:r>
      <w:r>
        <w:rPr>
          <w:sz w:val="22"/>
          <w:szCs w:val="22"/>
          <w:lang w:val="fr-FR"/>
        </w:rPr>
        <w:t>clusive</w:t>
      </w:r>
      <w:r w:rsidRPr="00093B80">
        <w:rPr>
          <w:sz w:val="22"/>
          <w:szCs w:val="22"/>
          <w:lang w:val="fr-FR"/>
        </w:rPr>
        <w:t xml:space="preserve">, mais </w:t>
      </w:r>
      <w:r w:rsidR="005F4C6E">
        <w:rPr>
          <w:sz w:val="22"/>
          <w:szCs w:val="22"/>
          <w:lang w:val="fr-FR"/>
        </w:rPr>
        <w:t>le plus</w:t>
      </w:r>
      <w:r w:rsidRPr="00093B80">
        <w:rPr>
          <w:sz w:val="22"/>
          <w:szCs w:val="22"/>
          <w:lang w:val="fr-FR"/>
        </w:rPr>
        <w:t xml:space="preserve"> souvent la haute mer (</w:t>
      </w:r>
      <w:r w:rsidR="005F4C6E">
        <w:rPr>
          <w:sz w:val="22"/>
          <w:szCs w:val="22"/>
          <w:lang w:val="fr-FR"/>
        </w:rPr>
        <w:t xml:space="preserve">appelée aussi </w:t>
      </w:r>
      <w:r w:rsidRPr="00093B80">
        <w:rPr>
          <w:sz w:val="22"/>
          <w:szCs w:val="22"/>
          <w:lang w:val="fr-FR"/>
        </w:rPr>
        <w:t xml:space="preserve">zones </w:t>
      </w:r>
      <w:r w:rsidR="005F4C6E">
        <w:rPr>
          <w:sz w:val="22"/>
          <w:szCs w:val="22"/>
          <w:lang w:val="fr-FR"/>
        </w:rPr>
        <w:t xml:space="preserve">au-delà de </w:t>
      </w:r>
      <w:r w:rsidRPr="00093B80">
        <w:rPr>
          <w:sz w:val="22"/>
          <w:szCs w:val="22"/>
          <w:lang w:val="fr-FR"/>
        </w:rPr>
        <w:t xml:space="preserve">la juridiction nationale). Pour mettre </w:t>
      </w:r>
      <w:r>
        <w:rPr>
          <w:sz w:val="22"/>
          <w:szCs w:val="22"/>
          <w:lang w:val="fr-FR"/>
        </w:rPr>
        <w:t xml:space="preserve">pleinement en </w:t>
      </w:r>
      <w:r w:rsidR="00DE0B14">
        <w:rPr>
          <w:sz w:val="22"/>
          <w:szCs w:val="22"/>
          <w:lang w:val="fr-FR"/>
        </w:rPr>
        <w:t>œuvre</w:t>
      </w:r>
      <w:r w:rsidRPr="00093B80">
        <w:rPr>
          <w:sz w:val="22"/>
          <w:szCs w:val="22"/>
          <w:lang w:val="fr-FR"/>
        </w:rPr>
        <w:t xml:space="preserve"> la Rés</w:t>
      </w:r>
      <w:r w:rsidR="00E03D26" w:rsidRPr="00093B80">
        <w:rPr>
          <w:sz w:val="22"/>
          <w:szCs w:val="22"/>
          <w:lang w:val="fr-FR"/>
        </w:rPr>
        <w:t xml:space="preserve">olution 11.22 </w:t>
      </w:r>
      <w:r w:rsidRPr="00093B80">
        <w:rPr>
          <w:sz w:val="22"/>
          <w:szCs w:val="22"/>
          <w:lang w:val="fr-FR"/>
        </w:rPr>
        <w:t>pour tous l</w:t>
      </w:r>
      <w:r w:rsidR="00DE0B14">
        <w:rPr>
          <w:sz w:val="22"/>
          <w:szCs w:val="22"/>
          <w:lang w:val="fr-FR"/>
        </w:rPr>
        <w:t>e</w:t>
      </w:r>
      <w:r w:rsidRPr="00093B80">
        <w:rPr>
          <w:sz w:val="22"/>
          <w:szCs w:val="22"/>
          <w:lang w:val="fr-FR"/>
        </w:rPr>
        <w:t xml:space="preserve">s cétacés et l’Article </w:t>
      </w:r>
      <w:r w:rsidR="00E03D26" w:rsidRPr="00093B80">
        <w:rPr>
          <w:sz w:val="22"/>
          <w:szCs w:val="22"/>
          <w:lang w:val="fr-FR"/>
        </w:rPr>
        <w:t xml:space="preserve">III(5) </w:t>
      </w:r>
      <w:r>
        <w:rPr>
          <w:sz w:val="22"/>
          <w:szCs w:val="22"/>
          <w:lang w:val="fr-FR"/>
        </w:rPr>
        <w:t xml:space="preserve">de </w:t>
      </w:r>
      <w:r w:rsidR="00DE0B14">
        <w:rPr>
          <w:sz w:val="22"/>
          <w:szCs w:val="22"/>
          <w:lang w:val="fr-FR"/>
        </w:rPr>
        <w:t>l</w:t>
      </w:r>
      <w:r>
        <w:rPr>
          <w:sz w:val="22"/>
          <w:szCs w:val="22"/>
          <w:lang w:val="fr-FR"/>
        </w:rPr>
        <w:t>a CMS pour l</w:t>
      </w:r>
      <w:r w:rsidR="00DE0B14">
        <w:rPr>
          <w:sz w:val="22"/>
          <w:szCs w:val="22"/>
          <w:lang w:val="fr-FR"/>
        </w:rPr>
        <w:t>e</w:t>
      </w:r>
      <w:r>
        <w:rPr>
          <w:sz w:val="22"/>
          <w:szCs w:val="22"/>
          <w:lang w:val="fr-FR"/>
        </w:rPr>
        <w:t xml:space="preserve">s </w:t>
      </w:r>
      <w:r w:rsidR="00DE0B14">
        <w:rPr>
          <w:sz w:val="22"/>
          <w:szCs w:val="22"/>
          <w:lang w:val="fr-FR"/>
        </w:rPr>
        <w:t>cétacés</w:t>
      </w:r>
      <w:r>
        <w:rPr>
          <w:sz w:val="22"/>
          <w:szCs w:val="22"/>
          <w:lang w:val="fr-FR"/>
        </w:rPr>
        <w:t xml:space="preserve"> de l’Annexe I, </w:t>
      </w:r>
      <w:r w:rsidR="00DE0B14">
        <w:rPr>
          <w:sz w:val="22"/>
          <w:szCs w:val="22"/>
          <w:lang w:val="fr-FR"/>
        </w:rPr>
        <w:t>l</w:t>
      </w:r>
      <w:r>
        <w:rPr>
          <w:sz w:val="22"/>
          <w:szCs w:val="22"/>
          <w:lang w:val="fr-FR"/>
        </w:rPr>
        <w:t>es lois devraient s’appliquer aux</w:t>
      </w:r>
      <w:r w:rsidR="00E03D26" w:rsidRPr="00093B80">
        <w:rPr>
          <w:sz w:val="22"/>
          <w:szCs w:val="22"/>
          <w:lang w:val="fr-FR"/>
        </w:rPr>
        <w:t xml:space="preserve"> </w:t>
      </w:r>
    </w:p>
    <w:p w:rsidR="00E03D26" w:rsidRPr="00093B80" w:rsidRDefault="00E03D26" w:rsidP="00E03D26">
      <w:pPr>
        <w:widowControl/>
        <w:autoSpaceDE/>
        <w:autoSpaceDN/>
        <w:adjustRightInd/>
        <w:jc w:val="both"/>
        <w:rPr>
          <w:sz w:val="22"/>
          <w:szCs w:val="22"/>
          <w:lang w:val="fr-FR"/>
        </w:rPr>
      </w:pPr>
    </w:p>
    <w:p w:rsidR="00E03D26" w:rsidRPr="00E57881" w:rsidRDefault="00E57881" w:rsidP="00E03D26">
      <w:pPr>
        <w:widowControl/>
        <w:autoSpaceDE/>
        <w:autoSpaceDN/>
        <w:adjustRightInd/>
        <w:ind w:left="720" w:right="720"/>
        <w:jc w:val="both"/>
        <w:rPr>
          <w:sz w:val="22"/>
          <w:szCs w:val="22"/>
          <w:lang w:val="fr-FR"/>
        </w:rPr>
      </w:pPr>
      <w:r>
        <w:rPr>
          <w:sz w:val="22"/>
          <w:szCs w:val="22"/>
          <w:lang w:val="fr-FR"/>
        </w:rPr>
        <w:t>« </w:t>
      </w:r>
      <w:r w:rsidRPr="00E57881">
        <w:rPr>
          <w:sz w:val="22"/>
          <w:szCs w:val="22"/>
          <w:lang w:val="fr-FR"/>
        </w:rPr>
        <w:t>eaux</w:t>
      </w:r>
      <w:r w:rsidR="00DE0B14">
        <w:rPr>
          <w:sz w:val="22"/>
          <w:szCs w:val="22"/>
          <w:lang w:val="fr-FR"/>
        </w:rPr>
        <w:t xml:space="preserve"> </w:t>
      </w:r>
      <w:r w:rsidRPr="00E57881">
        <w:rPr>
          <w:sz w:val="22"/>
          <w:szCs w:val="22"/>
          <w:lang w:val="fr-FR"/>
        </w:rPr>
        <w:t>intérieures, mers territoriales, zone écon</w:t>
      </w:r>
      <w:r>
        <w:rPr>
          <w:sz w:val="22"/>
          <w:szCs w:val="22"/>
          <w:lang w:val="fr-FR"/>
        </w:rPr>
        <w:t>o</w:t>
      </w:r>
      <w:r w:rsidRPr="00E57881">
        <w:rPr>
          <w:sz w:val="22"/>
          <w:szCs w:val="22"/>
          <w:lang w:val="fr-FR"/>
        </w:rPr>
        <w:t xml:space="preserve">mique exclusive et </w:t>
      </w:r>
      <w:r>
        <w:rPr>
          <w:sz w:val="22"/>
          <w:szCs w:val="22"/>
          <w:lang w:val="fr-FR"/>
        </w:rPr>
        <w:t xml:space="preserve">zones </w:t>
      </w:r>
      <w:r w:rsidR="005F4C6E">
        <w:rPr>
          <w:sz w:val="22"/>
          <w:szCs w:val="22"/>
          <w:lang w:val="fr-FR"/>
        </w:rPr>
        <w:t xml:space="preserve">au-delà de la </w:t>
      </w:r>
      <w:r>
        <w:rPr>
          <w:sz w:val="22"/>
          <w:szCs w:val="22"/>
          <w:lang w:val="fr-FR"/>
        </w:rPr>
        <w:t>juridiction nationale ».</w:t>
      </w:r>
      <w:r w:rsidR="00E03D26" w:rsidRPr="00E57881">
        <w:rPr>
          <w:sz w:val="22"/>
          <w:szCs w:val="22"/>
          <w:lang w:val="fr-FR"/>
        </w:rPr>
        <w:t xml:space="preserve"> </w:t>
      </w:r>
    </w:p>
    <w:p w:rsidR="00E03D26" w:rsidRPr="00E57881" w:rsidRDefault="00E03D26" w:rsidP="00E03D26">
      <w:pPr>
        <w:widowControl/>
        <w:autoSpaceDE/>
        <w:autoSpaceDN/>
        <w:adjustRightInd/>
        <w:jc w:val="both"/>
        <w:rPr>
          <w:sz w:val="22"/>
          <w:szCs w:val="22"/>
          <w:lang w:val="fr-FR"/>
        </w:rPr>
      </w:pPr>
    </w:p>
    <w:p w:rsidR="00E03D26" w:rsidRPr="00DE0B14" w:rsidRDefault="00DE0B14" w:rsidP="00F52C17">
      <w:pPr>
        <w:widowControl/>
        <w:numPr>
          <w:ilvl w:val="0"/>
          <w:numId w:val="28"/>
        </w:numPr>
        <w:autoSpaceDE/>
        <w:autoSpaceDN/>
        <w:adjustRightInd/>
        <w:ind w:left="426" w:hanging="437"/>
        <w:jc w:val="both"/>
        <w:rPr>
          <w:sz w:val="22"/>
          <w:szCs w:val="22"/>
          <w:lang w:val="fr-FR"/>
        </w:rPr>
      </w:pPr>
      <w:r>
        <w:rPr>
          <w:sz w:val="22"/>
          <w:szCs w:val="22"/>
          <w:lang w:val="fr-FR"/>
        </w:rPr>
        <w:t>Comme il est dit dans les paragraphes ci-après</w:t>
      </w:r>
      <w:r w:rsidR="00E03D26" w:rsidRPr="00DE0B14">
        <w:rPr>
          <w:sz w:val="22"/>
          <w:szCs w:val="22"/>
          <w:lang w:val="fr-FR"/>
        </w:rPr>
        <w:t xml:space="preserve">, </w:t>
      </w:r>
      <w:r w:rsidRPr="00DE0B14">
        <w:rPr>
          <w:sz w:val="22"/>
          <w:szCs w:val="22"/>
          <w:lang w:val="fr-FR"/>
        </w:rPr>
        <w:t xml:space="preserve">un État n’a pas juridiction sur les </w:t>
      </w:r>
      <w:r w:rsidR="005F4C6E">
        <w:rPr>
          <w:sz w:val="22"/>
          <w:szCs w:val="22"/>
          <w:lang w:val="fr-FR"/>
        </w:rPr>
        <w:t>navires</w:t>
      </w:r>
      <w:r w:rsidRPr="00DE0B14">
        <w:rPr>
          <w:sz w:val="22"/>
          <w:szCs w:val="22"/>
          <w:lang w:val="fr-FR"/>
        </w:rPr>
        <w:t xml:space="preserve"> battant pavillon d’autres États ou non-citoyens </w:t>
      </w:r>
      <w:r>
        <w:rPr>
          <w:sz w:val="22"/>
          <w:szCs w:val="22"/>
          <w:lang w:val="fr-FR"/>
        </w:rPr>
        <w:t>dans les</w:t>
      </w:r>
      <w:r w:rsidRPr="00DE0B14">
        <w:rPr>
          <w:sz w:val="22"/>
          <w:szCs w:val="22"/>
          <w:lang w:val="fr-FR"/>
        </w:rPr>
        <w:t xml:space="preserve"> zones </w:t>
      </w:r>
      <w:r w:rsidR="005F4C6E">
        <w:rPr>
          <w:sz w:val="22"/>
          <w:szCs w:val="22"/>
          <w:lang w:val="fr-FR"/>
        </w:rPr>
        <w:t>au-delà</w:t>
      </w:r>
      <w:r w:rsidRPr="00DE0B14">
        <w:rPr>
          <w:sz w:val="22"/>
          <w:szCs w:val="22"/>
          <w:lang w:val="fr-FR"/>
        </w:rPr>
        <w:t xml:space="preserve"> de </w:t>
      </w:r>
      <w:r>
        <w:rPr>
          <w:sz w:val="22"/>
          <w:szCs w:val="22"/>
          <w:lang w:val="fr-FR"/>
        </w:rPr>
        <w:t>l</w:t>
      </w:r>
      <w:r w:rsidRPr="00DE0B14">
        <w:rPr>
          <w:sz w:val="22"/>
          <w:szCs w:val="22"/>
          <w:lang w:val="fr-FR"/>
        </w:rPr>
        <w:t xml:space="preserve">a juridiction nationale. Ainsi, </w:t>
      </w:r>
      <w:r w:rsidR="00A16036">
        <w:rPr>
          <w:sz w:val="22"/>
          <w:szCs w:val="22"/>
          <w:lang w:val="fr-FR"/>
        </w:rPr>
        <w:t>une loi</w:t>
      </w:r>
      <w:r w:rsidRPr="00DE0B14">
        <w:rPr>
          <w:sz w:val="22"/>
          <w:szCs w:val="22"/>
          <w:lang w:val="fr-FR"/>
        </w:rPr>
        <w:t xml:space="preserve"> mettant pleinement en </w:t>
      </w:r>
      <w:r w:rsidR="00C127F3">
        <w:rPr>
          <w:sz w:val="22"/>
          <w:szCs w:val="22"/>
          <w:lang w:val="fr-FR"/>
        </w:rPr>
        <w:t>œuvre</w:t>
      </w:r>
      <w:r w:rsidRPr="00DE0B14">
        <w:rPr>
          <w:sz w:val="22"/>
          <w:szCs w:val="22"/>
          <w:lang w:val="fr-FR"/>
        </w:rPr>
        <w:t xml:space="preserve"> la</w:t>
      </w:r>
      <w:r w:rsidR="00E03D26" w:rsidRPr="00DE0B14">
        <w:rPr>
          <w:sz w:val="22"/>
          <w:szCs w:val="22"/>
          <w:lang w:val="fr-FR"/>
        </w:rPr>
        <w:t xml:space="preserve"> R</w:t>
      </w:r>
      <w:r w:rsidRPr="00DE0B14">
        <w:rPr>
          <w:sz w:val="22"/>
          <w:szCs w:val="22"/>
          <w:lang w:val="fr-FR"/>
        </w:rPr>
        <w:t>ésolution 11.22 doi</w:t>
      </w:r>
      <w:r>
        <w:rPr>
          <w:sz w:val="22"/>
          <w:szCs w:val="22"/>
          <w:lang w:val="fr-FR"/>
        </w:rPr>
        <w:t>t</w:t>
      </w:r>
      <w:r w:rsidRPr="00DE0B14">
        <w:rPr>
          <w:sz w:val="22"/>
          <w:szCs w:val="22"/>
          <w:lang w:val="fr-FR"/>
        </w:rPr>
        <w:t xml:space="preserve"> </w:t>
      </w:r>
      <w:r w:rsidR="00C127F3">
        <w:rPr>
          <w:sz w:val="22"/>
          <w:szCs w:val="22"/>
          <w:lang w:val="fr-FR"/>
        </w:rPr>
        <w:t xml:space="preserve">spécifier </w:t>
      </w:r>
      <w:r w:rsidRPr="00DE0B14">
        <w:rPr>
          <w:sz w:val="22"/>
          <w:szCs w:val="22"/>
          <w:lang w:val="fr-FR"/>
        </w:rPr>
        <w:t xml:space="preserve">à qui </w:t>
      </w:r>
      <w:r w:rsidR="00C127F3">
        <w:rPr>
          <w:sz w:val="22"/>
          <w:szCs w:val="22"/>
          <w:lang w:val="fr-FR"/>
        </w:rPr>
        <w:t xml:space="preserve">s’applique la loi </w:t>
      </w:r>
      <w:r w:rsidRPr="00DE0B14">
        <w:rPr>
          <w:sz w:val="22"/>
          <w:szCs w:val="22"/>
          <w:lang w:val="fr-FR"/>
        </w:rPr>
        <w:t xml:space="preserve">dans </w:t>
      </w:r>
      <w:r w:rsidR="00C127F3">
        <w:rPr>
          <w:sz w:val="22"/>
          <w:szCs w:val="22"/>
          <w:lang w:val="fr-FR"/>
        </w:rPr>
        <w:t>les zones au-delà de la ju</w:t>
      </w:r>
      <w:r w:rsidRPr="00DE0B14">
        <w:rPr>
          <w:sz w:val="22"/>
          <w:szCs w:val="22"/>
          <w:lang w:val="fr-FR"/>
        </w:rPr>
        <w:t>ridi</w:t>
      </w:r>
      <w:r w:rsidR="007E60B6">
        <w:rPr>
          <w:sz w:val="22"/>
          <w:szCs w:val="22"/>
          <w:lang w:val="fr-FR"/>
        </w:rPr>
        <w:t>ction</w:t>
      </w:r>
      <w:r w:rsidRPr="00DE0B14">
        <w:rPr>
          <w:sz w:val="22"/>
          <w:szCs w:val="22"/>
          <w:lang w:val="fr-FR"/>
        </w:rPr>
        <w:t xml:space="preserve"> nat</w:t>
      </w:r>
      <w:r w:rsidR="007E60B6">
        <w:rPr>
          <w:sz w:val="22"/>
          <w:szCs w:val="22"/>
          <w:lang w:val="fr-FR"/>
        </w:rPr>
        <w:t>ionale</w:t>
      </w:r>
      <w:r w:rsidR="00C127F3">
        <w:rPr>
          <w:sz w:val="22"/>
          <w:szCs w:val="22"/>
          <w:lang w:val="fr-FR"/>
        </w:rPr>
        <w:t xml:space="preserve"> séparément des dispositions qui s’appliquent dans les zones sous juridiction nationale</w:t>
      </w:r>
      <w:r w:rsidRPr="00DE0B14">
        <w:rPr>
          <w:sz w:val="22"/>
          <w:szCs w:val="22"/>
          <w:lang w:val="fr-FR"/>
        </w:rPr>
        <w:t>.</w:t>
      </w:r>
      <w:r w:rsidR="00E03D26" w:rsidRPr="00DE0B14">
        <w:rPr>
          <w:sz w:val="22"/>
          <w:szCs w:val="22"/>
          <w:lang w:val="fr-FR"/>
        </w:rPr>
        <w:t xml:space="preserve">  </w:t>
      </w:r>
    </w:p>
    <w:p w:rsidR="00E03D26" w:rsidRPr="00DE0B14" w:rsidRDefault="00E03D26" w:rsidP="00E03D26">
      <w:pPr>
        <w:widowControl/>
        <w:autoSpaceDE/>
        <w:autoSpaceDN/>
        <w:adjustRightInd/>
        <w:jc w:val="both"/>
        <w:rPr>
          <w:sz w:val="22"/>
          <w:szCs w:val="22"/>
          <w:lang w:val="fr-FR"/>
        </w:rPr>
      </w:pPr>
    </w:p>
    <w:p w:rsidR="00E03D26" w:rsidRPr="00DE0B14" w:rsidRDefault="00E03D26" w:rsidP="005D36B2">
      <w:pPr>
        <w:widowControl/>
        <w:autoSpaceDE/>
        <w:autoSpaceDN/>
        <w:adjustRightInd/>
        <w:ind w:left="426"/>
        <w:jc w:val="both"/>
        <w:rPr>
          <w:i/>
          <w:sz w:val="22"/>
          <w:szCs w:val="22"/>
          <w:lang w:val="fr-FR"/>
        </w:rPr>
      </w:pPr>
      <w:r w:rsidRPr="00DE0B14">
        <w:rPr>
          <w:i/>
          <w:sz w:val="22"/>
          <w:szCs w:val="22"/>
          <w:lang w:val="fr-FR"/>
        </w:rPr>
        <w:t>Recomm</w:t>
      </w:r>
      <w:r w:rsidR="00DE0B14" w:rsidRPr="00DE0B14">
        <w:rPr>
          <w:i/>
          <w:sz w:val="22"/>
          <w:szCs w:val="22"/>
          <w:lang w:val="fr-FR"/>
        </w:rPr>
        <w:t>a</w:t>
      </w:r>
      <w:r w:rsidRPr="00DE0B14">
        <w:rPr>
          <w:i/>
          <w:sz w:val="22"/>
          <w:szCs w:val="22"/>
          <w:lang w:val="fr-FR"/>
        </w:rPr>
        <w:t xml:space="preserve">ndation 3: </w:t>
      </w:r>
      <w:r w:rsidR="00DE0B14" w:rsidRPr="00DE0B14">
        <w:rPr>
          <w:i/>
          <w:sz w:val="22"/>
          <w:szCs w:val="22"/>
          <w:lang w:val="fr-FR"/>
        </w:rPr>
        <w:t>Définir clair</w:t>
      </w:r>
      <w:r w:rsidR="007E60B6">
        <w:rPr>
          <w:i/>
          <w:sz w:val="22"/>
          <w:szCs w:val="22"/>
          <w:lang w:val="fr-FR"/>
        </w:rPr>
        <w:t>ement</w:t>
      </w:r>
      <w:r w:rsidR="00DE0B14" w:rsidRPr="00DE0B14">
        <w:rPr>
          <w:i/>
          <w:sz w:val="22"/>
          <w:szCs w:val="22"/>
          <w:lang w:val="fr-FR"/>
        </w:rPr>
        <w:t xml:space="preserve"> </w:t>
      </w:r>
      <w:r w:rsidR="005F4C6E">
        <w:rPr>
          <w:i/>
          <w:sz w:val="22"/>
          <w:szCs w:val="22"/>
          <w:lang w:val="fr-FR"/>
        </w:rPr>
        <w:t>l’éventail de « </w:t>
      </w:r>
      <w:r w:rsidR="00DE0B14" w:rsidRPr="00DE0B14">
        <w:rPr>
          <w:i/>
          <w:sz w:val="22"/>
          <w:szCs w:val="22"/>
          <w:lang w:val="fr-FR"/>
        </w:rPr>
        <w:t>personnes</w:t>
      </w:r>
      <w:r w:rsidR="005F4C6E">
        <w:rPr>
          <w:i/>
          <w:sz w:val="22"/>
          <w:szCs w:val="22"/>
          <w:lang w:val="fr-FR"/>
        </w:rPr>
        <w:t> »</w:t>
      </w:r>
      <w:r w:rsidR="00DE0B14" w:rsidRPr="00DE0B14">
        <w:rPr>
          <w:i/>
          <w:sz w:val="22"/>
          <w:szCs w:val="22"/>
          <w:lang w:val="fr-FR"/>
        </w:rPr>
        <w:t xml:space="preserve"> auxquelles s’applique l</w:t>
      </w:r>
      <w:r w:rsidR="007E60B6">
        <w:rPr>
          <w:i/>
          <w:sz w:val="22"/>
          <w:szCs w:val="22"/>
          <w:lang w:val="fr-FR"/>
        </w:rPr>
        <w:t>’</w:t>
      </w:r>
      <w:r w:rsidR="00DE0B14" w:rsidRPr="00DE0B14">
        <w:rPr>
          <w:i/>
          <w:sz w:val="22"/>
          <w:szCs w:val="22"/>
          <w:lang w:val="fr-FR"/>
        </w:rPr>
        <w:t>inter</w:t>
      </w:r>
      <w:r w:rsidR="007E60B6">
        <w:rPr>
          <w:i/>
          <w:sz w:val="22"/>
          <w:szCs w:val="22"/>
          <w:lang w:val="fr-FR"/>
        </w:rPr>
        <w:t>diction</w:t>
      </w:r>
      <w:r w:rsidRPr="00DE0B14">
        <w:rPr>
          <w:i/>
          <w:sz w:val="22"/>
          <w:szCs w:val="22"/>
          <w:lang w:val="fr-FR"/>
        </w:rPr>
        <w:t xml:space="preserve"> </w:t>
      </w:r>
    </w:p>
    <w:p w:rsidR="00E03D26" w:rsidRPr="00DE0B14" w:rsidRDefault="00E03D26" w:rsidP="00E03D26">
      <w:pPr>
        <w:widowControl/>
        <w:autoSpaceDE/>
        <w:autoSpaceDN/>
        <w:adjustRightInd/>
        <w:jc w:val="both"/>
        <w:rPr>
          <w:sz w:val="22"/>
          <w:szCs w:val="22"/>
          <w:lang w:val="fr-FR"/>
        </w:rPr>
      </w:pPr>
    </w:p>
    <w:p w:rsidR="00E03D26" w:rsidRPr="00423F37" w:rsidRDefault="00423F37" w:rsidP="00F52C17">
      <w:pPr>
        <w:widowControl/>
        <w:numPr>
          <w:ilvl w:val="0"/>
          <w:numId w:val="28"/>
        </w:numPr>
        <w:autoSpaceDE/>
        <w:autoSpaceDN/>
        <w:adjustRightInd/>
        <w:ind w:left="426" w:hanging="437"/>
        <w:jc w:val="both"/>
        <w:rPr>
          <w:sz w:val="22"/>
          <w:szCs w:val="22"/>
          <w:lang w:val="fr-FR"/>
        </w:rPr>
      </w:pPr>
      <w:r w:rsidRPr="00423F37">
        <w:rPr>
          <w:sz w:val="22"/>
          <w:szCs w:val="22"/>
          <w:lang w:val="fr-FR"/>
        </w:rPr>
        <w:t>Certaines des lois nationales examinées rendent illégales la capture ou autre pr</w:t>
      </w:r>
      <w:r w:rsidR="005F4C6E">
        <w:rPr>
          <w:sz w:val="22"/>
          <w:szCs w:val="22"/>
          <w:lang w:val="fr-FR"/>
        </w:rPr>
        <w:t xml:space="preserve">élèvement </w:t>
      </w:r>
      <w:r w:rsidRPr="00423F37">
        <w:rPr>
          <w:sz w:val="22"/>
          <w:szCs w:val="22"/>
          <w:lang w:val="fr-FR"/>
        </w:rPr>
        <w:t>de cétacés, m</w:t>
      </w:r>
      <w:r>
        <w:rPr>
          <w:sz w:val="22"/>
          <w:szCs w:val="22"/>
          <w:lang w:val="fr-FR"/>
        </w:rPr>
        <w:t>a</w:t>
      </w:r>
      <w:r w:rsidRPr="00423F37">
        <w:rPr>
          <w:sz w:val="22"/>
          <w:szCs w:val="22"/>
          <w:lang w:val="fr-FR"/>
        </w:rPr>
        <w:t xml:space="preserve">is elles ne spécifient pas à qui </w:t>
      </w:r>
      <w:r>
        <w:rPr>
          <w:sz w:val="22"/>
          <w:szCs w:val="22"/>
          <w:lang w:val="fr-FR"/>
        </w:rPr>
        <w:t xml:space="preserve">s’applique </w:t>
      </w:r>
      <w:r w:rsidRPr="00423F37">
        <w:rPr>
          <w:sz w:val="22"/>
          <w:szCs w:val="22"/>
          <w:lang w:val="fr-FR"/>
        </w:rPr>
        <w:t>l’interdiction.</w:t>
      </w:r>
      <w:r>
        <w:rPr>
          <w:sz w:val="22"/>
          <w:szCs w:val="22"/>
          <w:lang w:val="fr-FR"/>
        </w:rPr>
        <w:t xml:space="preserve"> </w:t>
      </w:r>
      <w:r w:rsidRPr="00423F37">
        <w:rPr>
          <w:sz w:val="22"/>
          <w:szCs w:val="22"/>
          <w:lang w:val="fr-FR"/>
        </w:rPr>
        <w:t>D’autres lois interdisent à une « </w:t>
      </w:r>
      <w:r w:rsidR="00F95C41" w:rsidRPr="00423F37">
        <w:rPr>
          <w:sz w:val="22"/>
          <w:szCs w:val="22"/>
          <w:lang w:val="fr-FR"/>
        </w:rPr>
        <w:t>personne</w:t>
      </w:r>
      <w:r w:rsidRPr="00423F37">
        <w:rPr>
          <w:sz w:val="22"/>
          <w:szCs w:val="22"/>
          <w:lang w:val="fr-FR"/>
        </w:rPr>
        <w:t xml:space="preserve"> » ou à </w:t>
      </w:r>
      <w:r w:rsidR="005F4C6E">
        <w:rPr>
          <w:sz w:val="22"/>
          <w:szCs w:val="22"/>
          <w:lang w:val="fr-FR"/>
        </w:rPr>
        <w:t>« </w:t>
      </w:r>
      <w:r w:rsidRPr="00423F37">
        <w:rPr>
          <w:sz w:val="22"/>
          <w:szCs w:val="22"/>
          <w:lang w:val="fr-FR"/>
        </w:rPr>
        <w:t>toute</w:t>
      </w:r>
      <w:r w:rsidR="00E03D26" w:rsidRPr="00423F37">
        <w:rPr>
          <w:sz w:val="22"/>
          <w:szCs w:val="22"/>
          <w:lang w:val="fr-FR"/>
        </w:rPr>
        <w:t xml:space="preserve"> </w:t>
      </w:r>
      <w:r w:rsidRPr="00423F37">
        <w:rPr>
          <w:sz w:val="22"/>
          <w:szCs w:val="22"/>
          <w:lang w:val="fr-FR"/>
        </w:rPr>
        <w:t>personne</w:t>
      </w:r>
      <w:r w:rsidR="005F4C6E">
        <w:rPr>
          <w:sz w:val="22"/>
          <w:szCs w:val="22"/>
          <w:lang w:val="fr-FR"/>
        </w:rPr>
        <w:t> »</w:t>
      </w:r>
      <w:r w:rsidRPr="00423F37">
        <w:rPr>
          <w:sz w:val="22"/>
          <w:szCs w:val="22"/>
          <w:lang w:val="fr-FR"/>
        </w:rPr>
        <w:t xml:space="preserve"> de capture</w:t>
      </w:r>
      <w:r w:rsidR="00F95C41">
        <w:rPr>
          <w:sz w:val="22"/>
          <w:szCs w:val="22"/>
          <w:lang w:val="fr-FR"/>
        </w:rPr>
        <w:t>r</w:t>
      </w:r>
      <w:r w:rsidRPr="00423F37">
        <w:rPr>
          <w:sz w:val="22"/>
          <w:szCs w:val="22"/>
          <w:lang w:val="fr-FR"/>
        </w:rPr>
        <w:t xml:space="preserve"> ou de prélever d’une </w:t>
      </w:r>
      <w:r>
        <w:rPr>
          <w:sz w:val="22"/>
          <w:szCs w:val="22"/>
          <w:lang w:val="fr-FR"/>
        </w:rPr>
        <w:t>autre</w:t>
      </w:r>
      <w:r w:rsidR="00F95C41">
        <w:rPr>
          <w:sz w:val="22"/>
          <w:szCs w:val="22"/>
          <w:lang w:val="fr-FR"/>
        </w:rPr>
        <w:t xml:space="preserve"> manière </w:t>
      </w:r>
      <w:r w:rsidRPr="00423F37">
        <w:rPr>
          <w:sz w:val="22"/>
          <w:szCs w:val="22"/>
          <w:lang w:val="fr-FR"/>
        </w:rPr>
        <w:t xml:space="preserve">un cétacé mais sans donner une </w:t>
      </w:r>
      <w:r w:rsidR="00F95C41" w:rsidRPr="00423F37">
        <w:rPr>
          <w:sz w:val="22"/>
          <w:szCs w:val="22"/>
          <w:lang w:val="fr-FR"/>
        </w:rPr>
        <w:t>définition</w:t>
      </w:r>
      <w:r w:rsidRPr="00423F37">
        <w:rPr>
          <w:sz w:val="22"/>
          <w:szCs w:val="22"/>
          <w:lang w:val="fr-FR"/>
        </w:rPr>
        <w:t xml:space="preserve"> de la </w:t>
      </w:r>
      <w:r w:rsidR="00F95C41">
        <w:rPr>
          <w:sz w:val="22"/>
          <w:szCs w:val="22"/>
          <w:lang w:val="fr-FR"/>
        </w:rPr>
        <w:t>« </w:t>
      </w:r>
      <w:r w:rsidRPr="00423F37">
        <w:rPr>
          <w:sz w:val="22"/>
          <w:szCs w:val="22"/>
          <w:lang w:val="fr-FR"/>
        </w:rPr>
        <w:t>personne</w:t>
      </w:r>
      <w:r w:rsidR="00F95C41">
        <w:rPr>
          <w:sz w:val="22"/>
          <w:szCs w:val="22"/>
          <w:lang w:val="fr-FR"/>
        </w:rPr>
        <w:t> ».</w:t>
      </w:r>
      <w:r w:rsidRPr="00423F37">
        <w:rPr>
          <w:sz w:val="22"/>
          <w:szCs w:val="22"/>
          <w:lang w:val="fr-FR"/>
        </w:rPr>
        <w:t xml:space="preserve"> En </w:t>
      </w:r>
      <w:r w:rsidR="00F95C41" w:rsidRPr="00423F37">
        <w:rPr>
          <w:sz w:val="22"/>
          <w:szCs w:val="22"/>
          <w:lang w:val="fr-FR"/>
        </w:rPr>
        <w:t>conséquence</w:t>
      </w:r>
      <w:r w:rsidRPr="00423F37">
        <w:rPr>
          <w:sz w:val="22"/>
          <w:szCs w:val="22"/>
          <w:lang w:val="fr-FR"/>
        </w:rPr>
        <w:t xml:space="preserve">, </w:t>
      </w:r>
      <w:r w:rsidR="00F95C41">
        <w:rPr>
          <w:sz w:val="22"/>
          <w:szCs w:val="22"/>
          <w:lang w:val="fr-FR"/>
        </w:rPr>
        <w:t>on ne sait pas très bien si l’interdiction</w:t>
      </w:r>
      <w:r>
        <w:rPr>
          <w:sz w:val="22"/>
          <w:szCs w:val="22"/>
          <w:lang w:val="fr-FR"/>
        </w:rPr>
        <w:t xml:space="preserve"> s’applique, par ex</w:t>
      </w:r>
      <w:r w:rsidR="00F95C41">
        <w:rPr>
          <w:sz w:val="22"/>
          <w:szCs w:val="22"/>
          <w:lang w:val="fr-FR"/>
        </w:rPr>
        <w:t>emple, aux</w:t>
      </w:r>
      <w:r>
        <w:rPr>
          <w:sz w:val="22"/>
          <w:szCs w:val="22"/>
          <w:lang w:val="fr-FR"/>
        </w:rPr>
        <w:t xml:space="preserve"> </w:t>
      </w:r>
      <w:r w:rsidR="00F95C41">
        <w:rPr>
          <w:sz w:val="22"/>
          <w:szCs w:val="22"/>
          <w:lang w:val="fr-FR"/>
        </w:rPr>
        <w:t>organismes</w:t>
      </w:r>
      <w:r>
        <w:rPr>
          <w:sz w:val="22"/>
          <w:szCs w:val="22"/>
          <w:lang w:val="fr-FR"/>
        </w:rPr>
        <w:t xml:space="preserve"> gouvern</w:t>
      </w:r>
      <w:r w:rsidR="00F95C41">
        <w:rPr>
          <w:sz w:val="22"/>
          <w:szCs w:val="22"/>
          <w:lang w:val="fr-FR"/>
        </w:rPr>
        <w:t>e</w:t>
      </w:r>
      <w:r>
        <w:rPr>
          <w:sz w:val="22"/>
          <w:szCs w:val="22"/>
          <w:lang w:val="fr-FR"/>
        </w:rPr>
        <w:t>men</w:t>
      </w:r>
      <w:r w:rsidR="00F95C41">
        <w:rPr>
          <w:sz w:val="22"/>
          <w:szCs w:val="22"/>
          <w:lang w:val="fr-FR"/>
        </w:rPr>
        <w:t>taux ou</w:t>
      </w:r>
      <w:r>
        <w:rPr>
          <w:sz w:val="22"/>
          <w:szCs w:val="22"/>
          <w:lang w:val="fr-FR"/>
        </w:rPr>
        <w:t xml:space="preserve"> aux navires </w:t>
      </w:r>
      <w:r w:rsidR="00F95C41">
        <w:rPr>
          <w:sz w:val="22"/>
          <w:szCs w:val="22"/>
          <w:lang w:val="fr-FR"/>
        </w:rPr>
        <w:t>battant</w:t>
      </w:r>
      <w:r>
        <w:rPr>
          <w:sz w:val="22"/>
          <w:szCs w:val="22"/>
          <w:lang w:val="fr-FR"/>
        </w:rPr>
        <w:t xml:space="preserve"> pavillon de </w:t>
      </w:r>
      <w:r w:rsidR="005F4C6E">
        <w:rPr>
          <w:sz w:val="22"/>
          <w:szCs w:val="22"/>
          <w:lang w:val="fr-FR"/>
        </w:rPr>
        <w:t>l’État en question</w:t>
      </w:r>
      <w:r>
        <w:rPr>
          <w:sz w:val="22"/>
          <w:szCs w:val="22"/>
          <w:lang w:val="fr-FR"/>
        </w:rPr>
        <w:t xml:space="preserve">. Il s’agit là d’une </w:t>
      </w:r>
      <w:r w:rsidR="005F4C6E">
        <w:rPr>
          <w:sz w:val="22"/>
          <w:szCs w:val="22"/>
          <w:lang w:val="fr-FR"/>
        </w:rPr>
        <w:t>lacune</w:t>
      </w:r>
      <w:r>
        <w:rPr>
          <w:sz w:val="22"/>
          <w:szCs w:val="22"/>
          <w:lang w:val="fr-FR"/>
        </w:rPr>
        <w:t xml:space="preserve"> dans les lois pour au moins deux raisons. </w:t>
      </w:r>
      <w:r w:rsidR="00F95C41" w:rsidRPr="00423F37">
        <w:rPr>
          <w:sz w:val="22"/>
          <w:szCs w:val="22"/>
          <w:lang w:val="fr-FR"/>
        </w:rPr>
        <w:t>Premièrement</w:t>
      </w:r>
      <w:r w:rsidRPr="00423F37">
        <w:rPr>
          <w:sz w:val="22"/>
          <w:szCs w:val="22"/>
          <w:lang w:val="fr-FR"/>
        </w:rPr>
        <w:t xml:space="preserve">, la CMS étend </w:t>
      </w:r>
      <w:r w:rsidR="00F95C41" w:rsidRPr="00423F37">
        <w:rPr>
          <w:sz w:val="22"/>
          <w:szCs w:val="22"/>
          <w:lang w:val="fr-FR"/>
        </w:rPr>
        <w:t>spécifiquement</w:t>
      </w:r>
      <w:r w:rsidRPr="00423F37">
        <w:rPr>
          <w:sz w:val="22"/>
          <w:szCs w:val="22"/>
          <w:lang w:val="fr-FR"/>
        </w:rPr>
        <w:t xml:space="preserve"> ses interdictions </w:t>
      </w:r>
      <w:r w:rsidR="00F95C41" w:rsidRPr="00423F37">
        <w:rPr>
          <w:sz w:val="22"/>
          <w:szCs w:val="22"/>
          <w:lang w:val="fr-FR"/>
        </w:rPr>
        <w:t>aux</w:t>
      </w:r>
      <w:r w:rsidRPr="00423F37">
        <w:rPr>
          <w:sz w:val="22"/>
          <w:szCs w:val="22"/>
          <w:lang w:val="fr-FR"/>
        </w:rPr>
        <w:t xml:space="preserve"> navires  </w:t>
      </w:r>
      <w:r w:rsidR="00F95C41" w:rsidRPr="00423F37">
        <w:rPr>
          <w:sz w:val="22"/>
          <w:szCs w:val="22"/>
          <w:lang w:val="fr-FR"/>
        </w:rPr>
        <w:t>battant</w:t>
      </w:r>
      <w:r w:rsidRPr="00423F37">
        <w:rPr>
          <w:sz w:val="22"/>
          <w:szCs w:val="22"/>
          <w:lang w:val="fr-FR"/>
        </w:rPr>
        <w:t xml:space="preserve"> pavillon d’u</w:t>
      </w:r>
      <w:r w:rsidR="00F95C41">
        <w:rPr>
          <w:sz w:val="22"/>
          <w:szCs w:val="22"/>
          <w:lang w:val="fr-FR"/>
        </w:rPr>
        <w:t>n</w:t>
      </w:r>
      <w:r w:rsidRPr="00423F37">
        <w:rPr>
          <w:sz w:val="22"/>
          <w:szCs w:val="22"/>
          <w:lang w:val="fr-FR"/>
        </w:rPr>
        <w:t xml:space="preserve"> </w:t>
      </w:r>
      <w:r w:rsidR="00F95C41">
        <w:rPr>
          <w:sz w:val="22"/>
          <w:szCs w:val="22"/>
          <w:lang w:val="fr-FR"/>
        </w:rPr>
        <w:t>É</w:t>
      </w:r>
      <w:r w:rsidR="00F95C41" w:rsidRPr="00423F37">
        <w:rPr>
          <w:sz w:val="22"/>
          <w:szCs w:val="22"/>
          <w:lang w:val="fr-FR"/>
        </w:rPr>
        <w:t>tat</w:t>
      </w:r>
      <w:r w:rsidRPr="00423F37">
        <w:rPr>
          <w:sz w:val="22"/>
          <w:szCs w:val="22"/>
          <w:lang w:val="fr-FR"/>
        </w:rPr>
        <w:t xml:space="preserve"> </w:t>
      </w:r>
      <w:r w:rsidR="00F95C41" w:rsidRPr="00423F37">
        <w:rPr>
          <w:sz w:val="22"/>
          <w:szCs w:val="22"/>
          <w:lang w:val="fr-FR"/>
        </w:rPr>
        <w:t>Partie</w:t>
      </w:r>
      <w:r w:rsidRPr="00423F37">
        <w:rPr>
          <w:sz w:val="22"/>
          <w:szCs w:val="22"/>
          <w:lang w:val="fr-FR"/>
        </w:rPr>
        <w:t xml:space="preserve"> à la CMS pour ce qui concerne les espèces de l’Annexe I.</w:t>
      </w:r>
      <w:r>
        <w:rPr>
          <w:sz w:val="22"/>
          <w:szCs w:val="22"/>
          <w:lang w:val="fr-FR"/>
        </w:rPr>
        <w:t xml:space="preserve"> Deuxièmement, les équipages d’un navire battant pavillon d’un </w:t>
      </w:r>
      <w:r w:rsidR="00F95C41">
        <w:rPr>
          <w:sz w:val="22"/>
          <w:szCs w:val="22"/>
          <w:lang w:val="fr-FR"/>
        </w:rPr>
        <w:t>État</w:t>
      </w:r>
      <w:r>
        <w:rPr>
          <w:sz w:val="22"/>
          <w:szCs w:val="22"/>
          <w:lang w:val="fr-FR"/>
        </w:rPr>
        <w:t xml:space="preserve"> sont souvent des ressortissants d’un autre </w:t>
      </w:r>
      <w:r w:rsidR="00F95C41">
        <w:rPr>
          <w:sz w:val="22"/>
          <w:szCs w:val="22"/>
          <w:lang w:val="fr-FR"/>
        </w:rPr>
        <w:t>État</w:t>
      </w:r>
      <w:r w:rsidR="00E03D26" w:rsidRPr="00423F37">
        <w:rPr>
          <w:sz w:val="22"/>
          <w:szCs w:val="22"/>
          <w:lang w:val="fr-FR"/>
        </w:rPr>
        <w:t xml:space="preserve">. </w:t>
      </w:r>
    </w:p>
    <w:p w:rsidR="00E03D26" w:rsidRPr="00423F37" w:rsidRDefault="00E03D26" w:rsidP="00E03D26">
      <w:pPr>
        <w:widowControl/>
        <w:autoSpaceDE/>
        <w:autoSpaceDN/>
        <w:adjustRightInd/>
        <w:jc w:val="both"/>
        <w:rPr>
          <w:sz w:val="22"/>
          <w:szCs w:val="22"/>
          <w:lang w:val="fr-FR"/>
        </w:rPr>
      </w:pPr>
    </w:p>
    <w:p w:rsidR="00E03D26" w:rsidRPr="00383216" w:rsidRDefault="005F4C6E" w:rsidP="00F52C17">
      <w:pPr>
        <w:widowControl/>
        <w:numPr>
          <w:ilvl w:val="0"/>
          <w:numId w:val="28"/>
        </w:numPr>
        <w:autoSpaceDE/>
        <w:autoSpaceDN/>
        <w:adjustRightInd/>
        <w:ind w:left="426" w:hanging="437"/>
        <w:jc w:val="both"/>
        <w:rPr>
          <w:sz w:val="22"/>
          <w:szCs w:val="22"/>
          <w:lang w:val="fr-FR"/>
        </w:rPr>
      </w:pPr>
      <w:r>
        <w:rPr>
          <w:sz w:val="22"/>
          <w:szCs w:val="22"/>
          <w:lang w:val="fr-FR"/>
        </w:rPr>
        <w:t>En droit</w:t>
      </w:r>
      <w:r w:rsidR="00383216" w:rsidRPr="00383216">
        <w:rPr>
          <w:sz w:val="22"/>
          <w:szCs w:val="22"/>
          <w:lang w:val="fr-FR"/>
        </w:rPr>
        <w:t xml:space="preserve"> international, les États peuvent affirmer leur juridiction et leur contrôle sur des </w:t>
      </w:r>
      <w:r w:rsidR="00383216">
        <w:rPr>
          <w:sz w:val="22"/>
          <w:szCs w:val="22"/>
          <w:lang w:val="fr-FR"/>
        </w:rPr>
        <w:t>i</w:t>
      </w:r>
      <w:r w:rsidR="00383216" w:rsidRPr="00383216">
        <w:rPr>
          <w:sz w:val="22"/>
          <w:szCs w:val="22"/>
          <w:lang w:val="fr-FR"/>
        </w:rPr>
        <w:t xml:space="preserve">ndividus </w:t>
      </w:r>
      <w:r w:rsidR="00383216">
        <w:rPr>
          <w:sz w:val="22"/>
          <w:szCs w:val="22"/>
          <w:lang w:val="fr-FR"/>
        </w:rPr>
        <w:t>et</w:t>
      </w:r>
      <w:r w:rsidR="00383216" w:rsidRPr="00383216">
        <w:rPr>
          <w:sz w:val="22"/>
          <w:szCs w:val="22"/>
          <w:lang w:val="fr-FR"/>
        </w:rPr>
        <w:t xml:space="preserve"> des entités par le b</w:t>
      </w:r>
      <w:r w:rsidR="00383216">
        <w:rPr>
          <w:sz w:val="22"/>
          <w:szCs w:val="22"/>
          <w:lang w:val="fr-FR"/>
        </w:rPr>
        <w:t>iais</w:t>
      </w:r>
      <w:r w:rsidR="00383216" w:rsidRPr="00383216">
        <w:rPr>
          <w:sz w:val="22"/>
          <w:szCs w:val="22"/>
          <w:lang w:val="fr-FR"/>
        </w:rPr>
        <w:t xml:space="preserve"> de div</w:t>
      </w:r>
      <w:r w:rsidR="00383216">
        <w:rPr>
          <w:sz w:val="22"/>
          <w:szCs w:val="22"/>
          <w:lang w:val="fr-FR"/>
        </w:rPr>
        <w:t xml:space="preserve">ers </w:t>
      </w:r>
      <w:r w:rsidR="00383216" w:rsidRPr="00383216">
        <w:rPr>
          <w:sz w:val="22"/>
          <w:szCs w:val="22"/>
          <w:lang w:val="fr-FR"/>
        </w:rPr>
        <w:t xml:space="preserve">principes. </w:t>
      </w:r>
      <w:r w:rsidR="00383216">
        <w:rPr>
          <w:sz w:val="22"/>
          <w:szCs w:val="22"/>
          <w:lang w:val="fr-FR"/>
        </w:rPr>
        <w:t>Aux fins de la</w:t>
      </w:r>
      <w:r w:rsidR="00E03D26" w:rsidRPr="00383216">
        <w:rPr>
          <w:sz w:val="22"/>
          <w:szCs w:val="22"/>
          <w:lang w:val="fr-FR"/>
        </w:rPr>
        <w:t xml:space="preserve"> R</w:t>
      </w:r>
      <w:r w:rsidR="00383216">
        <w:rPr>
          <w:sz w:val="22"/>
          <w:szCs w:val="22"/>
          <w:lang w:val="fr-FR"/>
        </w:rPr>
        <w:t>é</w:t>
      </w:r>
      <w:r w:rsidR="00E03D26" w:rsidRPr="00383216">
        <w:rPr>
          <w:sz w:val="22"/>
          <w:szCs w:val="22"/>
          <w:lang w:val="fr-FR"/>
        </w:rPr>
        <w:t xml:space="preserve">solution 11.22, </w:t>
      </w:r>
      <w:r w:rsidR="00383216" w:rsidRPr="00383216">
        <w:rPr>
          <w:sz w:val="22"/>
          <w:szCs w:val="22"/>
          <w:lang w:val="fr-FR"/>
        </w:rPr>
        <w:t>les deux principes importants sont les principes de nationalité et de territorialité.</w:t>
      </w:r>
    </w:p>
    <w:p w:rsidR="00E03D26" w:rsidRPr="00383216" w:rsidRDefault="00E03D26" w:rsidP="00E03D26">
      <w:pPr>
        <w:widowControl/>
        <w:autoSpaceDE/>
        <w:autoSpaceDN/>
        <w:adjustRightInd/>
        <w:jc w:val="both"/>
        <w:rPr>
          <w:sz w:val="22"/>
          <w:szCs w:val="22"/>
          <w:lang w:val="fr-FR"/>
        </w:rPr>
      </w:pPr>
    </w:p>
    <w:p w:rsidR="00E03D26" w:rsidRPr="005E7EB8" w:rsidRDefault="00F95C41" w:rsidP="00F52C17">
      <w:pPr>
        <w:widowControl/>
        <w:numPr>
          <w:ilvl w:val="0"/>
          <w:numId w:val="28"/>
        </w:numPr>
        <w:autoSpaceDE/>
        <w:autoSpaceDN/>
        <w:adjustRightInd/>
        <w:ind w:left="426" w:hanging="437"/>
        <w:jc w:val="both"/>
        <w:rPr>
          <w:sz w:val="22"/>
          <w:szCs w:val="22"/>
          <w:lang w:val="fr-FR"/>
        </w:rPr>
      </w:pPr>
      <w:r w:rsidRPr="00F95C41">
        <w:rPr>
          <w:sz w:val="22"/>
          <w:szCs w:val="22"/>
          <w:lang w:val="fr-FR"/>
        </w:rPr>
        <w:t>Le principe de nationalité permet à un État d’exercer sa j</w:t>
      </w:r>
      <w:r>
        <w:rPr>
          <w:sz w:val="22"/>
          <w:szCs w:val="22"/>
          <w:lang w:val="fr-FR"/>
        </w:rPr>
        <w:t>uridiction et son contrôle sur ses ressortissants, où qu’ils se trouvent</w:t>
      </w:r>
      <w:r w:rsidR="00E03D26" w:rsidRPr="00E03D26">
        <w:rPr>
          <w:sz w:val="22"/>
          <w:szCs w:val="22"/>
          <w:vertAlign w:val="superscript"/>
        </w:rPr>
        <w:footnoteReference w:id="135"/>
      </w:r>
      <w:r>
        <w:rPr>
          <w:sz w:val="22"/>
          <w:szCs w:val="22"/>
          <w:lang w:val="fr-FR"/>
        </w:rPr>
        <w:t>.</w:t>
      </w:r>
      <w:r w:rsidR="00E03D26" w:rsidRPr="00F95C41">
        <w:rPr>
          <w:sz w:val="22"/>
          <w:szCs w:val="22"/>
          <w:lang w:val="fr-FR"/>
        </w:rPr>
        <w:t xml:space="preserve"> </w:t>
      </w:r>
      <w:r w:rsidRPr="005E7EB8">
        <w:rPr>
          <w:sz w:val="22"/>
          <w:szCs w:val="22"/>
          <w:lang w:val="fr-FR"/>
        </w:rPr>
        <w:t xml:space="preserve">Les </w:t>
      </w:r>
      <w:r w:rsidR="005E7EB8" w:rsidRPr="005E7EB8">
        <w:rPr>
          <w:sz w:val="22"/>
          <w:szCs w:val="22"/>
          <w:lang w:val="fr-FR"/>
        </w:rPr>
        <w:t>sociétés</w:t>
      </w:r>
      <w:r w:rsidRPr="005E7EB8">
        <w:rPr>
          <w:sz w:val="22"/>
          <w:szCs w:val="22"/>
          <w:lang w:val="fr-FR"/>
        </w:rPr>
        <w:t xml:space="preserve">, les navires et </w:t>
      </w:r>
      <w:r w:rsidR="005E7EB8" w:rsidRPr="005E7EB8">
        <w:rPr>
          <w:sz w:val="22"/>
          <w:szCs w:val="22"/>
          <w:lang w:val="fr-FR"/>
        </w:rPr>
        <w:t>l</w:t>
      </w:r>
      <w:r w:rsidRPr="005E7EB8">
        <w:rPr>
          <w:sz w:val="22"/>
          <w:szCs w:val="22"/>
          <w:lang w:val="fr-FR"/>
        </w:rPr>
        <w:t>es a</w:t>
      </w:r>
      <w:r w:rsidR="005F4C6E">
        <w:rPr>
          <w:sz w:val="22"/>
          <w:szCs w:val="22"/>
          <w:lang w:val="fr-FR"/>
        </w:rPr>
        <w:t>éronefs</w:t>
      </w:r>
      <w:r w:rsidR="005E7EB8" w:rsidRPr="005E7EB8">
        <w:rPr>
          <w:sz w:val="22"/>
          <w:szCs w:val="22"/>
          <w:lang w:val="fr-FR"/>
        </w:rPr>
        <w:t xml:space="preserve"> sont considérés comme </w:t>
      </w:r>
      <w:r w:rsidR="005E7EB8">
        <w:rPr>
          <w:sz w:val="22"/>
          <w:szCs w:val="22"/>
          <w:lang w:val="fr-FR"/>
        </w:rPr>
        <w:t>possédant l</w:t>
      </w:r>
      <w:r w:rsidR="005E7EB8" w:rsidRPr="005E7EB8">
        <w:rPr>
          <w:sz w:val="22"/>
          <w:szCs w:val="22"/>
          <w:lang w:val="fr-FR"/>
        </w:rPr>
        <w:t>a nationalité de l’</w:t>
      </w:r>
      <w:r w:rsidR="005E7EB8">
        <w:rPr>
          <w:sz w:val="22"/>
          <w:szCs w:val="22"/>
          <w:lang w:val="fr-FR"/>
        </w:rPr>
        <w:t>É</w:t>
      </w:r>
      <w:r w:rsidR="005E7EB8" w:rsidRPr="005E7EB8">
        <w:rPr>
          <w:sz w:val="22"/>
          <w:szCs w:val="22"/>
          <w:lang w:val="fr-FR"/>
        </w:rPr>
        <w:t xml:space="preserve">tat </w:t>
      </w:r>
      <w:r w:rsidR="005F4C6E">
        <w:rPr>
          <w:sz w:val="22"/>
          <w:szCs w:val="22"/>
          <w:lang w:val="fr-FR"/>
        </w:rPr>
        <w:t>où</w:t>
      </w:r>
      <w:r w:rsidR="005E7EB8">
        <w:rPr>
          <w:sz w:val="22"/>
          <w:szCs w:val="22"/>
          <w:lang w:val="fr-FR"/>
        </w:rPr>
        <w:t xml:space="preserve"> ils sont enregistrés (c’est-à-dire dont ils battent pavillon). </w:t>
      </w:r>
      <w:r w:rsidR="005E7EB8" w:rsidRPr="005E7EB8">
        <w:rPr>
          <w:sz w:val="22"/>
          <w:szCs w:val="22"/>
          <w:lang w:val="fr-FR"/>
        </w:rPr>
        <w:t xml:space="preserve">Ainsi, l’État du pavillon </w:t>
      </w:r>
      <w:r w:rsidR="005E7EB8">
        <w:rPr>
          <w:sz w:val="22"/>
          <w:szCs w:val="22"/>
          <w:lang w:val="fr-FR"/>
        </w:rPr>
        <w:t>a le devoir d’exercer sa</w:t>
      </w:r>
      <w:r w:rsidR="005E7EB8" w:rsidRPr="005E7EB8">
        <w:rPr>
          <w:sz w:val="22"/>
          <w:szCs w:val="22"/>
          <w:lang w:val="fr-FR"/>
        </w:rPr>
        <w:t xml:space="preserve"> juridiction</w:t>
      </w:r>
      <w:r w:rsidR="005E7EB8">
        <w:rPr>
          <w:sz w:val="22"/>
          <w:szCs w:val="22"/>
          <w:lang w:val="fr-FR"/>
        </w:rPr>
        <w:t xml:space="preserve"> </w:t>
      </w:r>
      <w:r w:rsidR="005E7EB8" w:rsidRPr="005E7EB8">
        <w:rPr>
          <w:sz w:val="22"/>
          <w:szCs w:val="22"/>
          <w:lang w:val="fr-FR"/>
        </w:rPr>
        <w:t>et son contrôle sur les navires battant son pavillon.</w:t>
      </w:r>
      <w:r w:rsidR="005E7EB8">
        <w:rPr>
          <w:sz w:val="22"/>
          <w:szCs w:val="22"/>
          <w:lang w:val="fr-FR"/>
        </w:rPr>
        <w:t xml:space="preserve"> Quant à la conduite d’un individu, un État cède souvent sa juridiction sur ses ressortissants s’ils se trouvent à l’étranger de sorte que l’État dans lequel la conduite </w:t>
      </w:r>
      <w:r w:rsidR="005F4C6E">
        <w:rPr>
          <w:sz w:val="22"/>
          <w:szCs w:val="22"/>
          <w:lang w:val="fr-FR"/>
        </w:rPr>
        <w:t>s’est manifestée</w:t>
      </w:r>
      <w:r w:rsidR="005E7EB8">
        <w:rPr>
          <w:sz w:val="22"/>
          <w:szCs w:val="22"/>
          <w:lang w:val="fr-FR"/>
        </w:rPr>
        <w:t xml:space="preserve"> peut exercer sa juridiction en application du principe de territorialité</w:t>
      </w:r>
      <w:r w:rsidR="00E03D26" w:rsidRPr="005E7EB8">
        <w:rPr>
          <w:sz w:val="22"/>
          <w:szCs w:val="22"/>
          <w:lang w:val="fr-FR"/>
        </w:rPr>
        <w:t xml:space="preserve">. </w:t>
      </w:r>
    </w:p>
    <w:p w:rsidR="00E03D26" w:rsidRPr="005E7EB8" w:rsidRDefault="00E03D26" w:rsidP="00E03D26">
      <w:pPr>
        <w:widowControl/>
        <w:autoSpaceDE/>
        <w:autoSpaceDN/>
        <w:adjustRightInd/>
        <w:jc w:val="both"/>
        <w:rPr>
          <w:sz w:val="22"/>
          <w:szCs w:val="22"/>
          <w:lang w:val="fr-FR"/>
        </w:rPr>
      </w:pPr>
    </w:p>
    <w:p w:rsidR="00E03D26" w:rsidRPr="002956AF" w:rsidRDefault="005E7EB8" w:rsidP="00F52C17">
      <w:pPr>
        <w:widowControl/>
        <w:numPr>
          <w:ilvl w:val="0"/>
          <w:numId w:val="28"/>
        </w:numPr>
        <w:autoSpaceDE/>
        <w:autoSpaceDN/>
        <w:adjustRightInd/>
        <w:ind w:left="426" w:hanging="437"/>
        <w:jc w:val="both"/>
        <w:rPr>
          <w:sz w:val="22"/>
          <w:szCs w:val="22"/>
          <w:lang w:val="fr-FR"/>
        </w:rPr>
      </w:pPr>
      <w:r w:rsidRPr="005E7EB8">
        <w:rPr>
          <w:sz w:val="22"/>
          <w:szCs w:val="22"/>
          <w:lang w:val="fr-FR"/>
        </w:rPr>
        <w:t>Le principe de territorialité donne à un État le</w:t>
      </w:r>
      <w:r>
        <w:rPr>
          <w:sz w:val="22"/>
          <w:szCs w:val="22"/>
          <w:lang w:val="fr-FR"/>
        </w:rPr>
        <w:t xml:space="preserve"> pouvoir de réglementer les personnes, indépendamment de leur nationalité, à l’intérieur de ses frontières</w:t>
      </w:r>
      <w:r w:rsidR="00E03D26" w:rsidRPr="00E03D26">
        <w:rPr>
          <w:sz w:val="22"/>
          <w:szCs w:val="22"/>
          <w:vertAlign w:val="superscript"/>
        </w:rPr>
        <w:footnoteReference w:id="136"/>
      </w:r>
      <w:r>
        <w:rPr>
          <w:sz w:val="22"/>
          <w:szCs w:val="22"/>
          <w:lang w:val="fr-FR"/>
        </w:rPr>
        <w:t>.</w:t>
      </w:r>
      <w:r w:rsidR="00E03D26" w:rsidRPr="005E7EB8">
        <w:rPr>
          <w:sz w:val="22"/>
          <w:szCs w:val="22"/>
          <w:lang w:val="fr-FR"/>
        </w:rPr>
        <w:t xml:space="preserve"> </w:t>
      </w:r>
      <w:r w:rsidR="002956AF">
        <w:rPr>
          <w:sz w:val="22"/>
          <w:szCs w:val="22"/>
          <w:lang w:val="fr-FR"/>
        </w:rPr>
        <w:t>L’</w:t>
      </w:r>
      <w:r w:rsidR="005F4C6E">
        <w:rPr>
          <w:sz w:val="22"/>
          <w:szCs w:val="22"/>
          <w:lang w:val="fr-FR"/>
        </w:rPr>
        <w:t xml:space="preserve">application de </w:t>
      </w:r>
      <w:r w:rsidR="002956AF">
        <w:rPr>
          <w:sz w:val="22"/>
          <w:szCs w:val="22"/>
          <w:lang w:val="fr-FR"/>
        </w:rPr>
        <w:t xml:space="preserve">ce type de juridiction dépend du lieu </w:t>
      </w:r>
      <w:r w:rsidR="005F4C6E">
        <w:rPr>
          <w:sz w:val="22"/>
          <w:szCs w:val="22"/>
          <w:lang w:val="fr-FR"/>
        </w:rPr>
        <w:t>où s’est manifestée la conduite</w:t>
      </w:r>
      <w:r w:rsidR="002956AF">
        <w:rPr>
          <w:sz w:val="22"/>
          <w:szCs w:val="22"/>
          <w:lang w:val="fr-FR"/>
        </w:rPr>
        <w:t xml:space="preserve">. Du moment que la conduite est intervenue dans le territoire de l’État, </w:t>
      </w:r>
      <w:r w:rsidR="005F4C6E">
        <w:rPr>
          <w:sz w:val="22"/>
          <w:szCs w:val="22"/>
          <w:lang w:val="fr-FR"/>
        </w:rPr>
        <w:t>celui-ci</w:t>
      </w:r>
      <w:r w:rsidR="002956AF">
        <w:rPr>
          <w:sz w:val="22"/>
          <w:szCs w:val="22"/>
          <w:lang w:val="fr-FR"/>
        </w:rPr>
        <w:t xml:space="preserve"> a juridiction. Un État peut donc appliquer ses lois à des navires commerciaux étrangers s’ils se trouvent dans ses ports ou dans </w:t>
      </w:r>
      <w:r w:rsidR="00EF4FA0">
        <w:rPr>
          <w:sz w:val="22"/>
          <w:szCs w:val="22"/>
          <w:lang w:val="fr-FR"/>
        </w:rPr>
        <w:t xml:space="preserve">ses </w:t>
      </w:r>
      <w:r w:rsidR="002956AF">
        <w:rPr>
          <w:sz w:val="22"/>
          <w:szCs w:val="22"/>
          <w:lang w:val="fr-FR"/>
        </w:rPr>
        <w:t>eaux intérieures, qui sont considérées comme partie</w:t>
      </w:r>
      <w:r w:rsidR="005F4C6E">
        <w:rPr>
          <w:sz w:val="22"/>
          <w:szCs w:val="22"/>
          <w:lang w:val="fr-FR"/>
        </w:rPr>
        <w:t>s</w:t>
      </w:r>
      <w:r w:rsidR="002956AF">
        <w:rPr>
          <w:sz w:val="22"/>
          <w:szCs w:val="22"/>
          <w:lang w:val="fr-FR"/>
        </w:rPr>
        <w:t xml:space="preserve"> de son territoire.</w:t>
      </w:r>
      <w:r w:rsidR="00E03D26" w:rsidRPr="002956AF">
        <w:rPr>
          <w:sz w:val="22"/>
          <w:szCs w:val="22"/>
          <w:lang w:val="fr-FR"/>
        </w:rPr>
        <w:t xml:space="preserve"> </w:t>
      </w:r>
    </w:p>
    <w:p w:rsidR="00E03D26" w:rsidRPr="002956AF" w:rsidRDefault="00E03D26" w:rsidP="00E03D26">
      <w:pPr>
        <w:widowControl/>
        <w:autoSpaceDE/>
        <w:autoSpaceDN/>
        <w:adjustRightInd/>
        <w:jc w:val="both"/>
        <w:rPr>
          <w:sz w:val="22"/>
          <w:szCs w:val="22"/>
          <w:lang w:val="fr-FR"/>
        </w:rPr>
      </w:pPr>
    </w:p>
    <w:p w:rsidR="00E03D26" w:rsidRPr="00661D95" w:rsidRDefault="002956AF" w:rsidP="00F52C17">
      <w:pPr>
        <w:widowControl/>
        <w:numPr>
          <w:ilvl w:val="0"/>
          <w:numId w:val="28"/>
        </w:numPr>
        <w:autoSpaceDE/>
        <w:autoSpaceDN/>
        <w:adjustRightInd/>
        <w:ind w:left="426" w:hanging="437"/>
        <w:jc w:val="both"/>
        <w:rPr>
          <w:sz w:val="22"/>
          <w:szCs w:val="22"/>
          <w:lang w:val="fr-FR"/>
        </w:rPr>
      </w:pPr>
      <w:r w:rsidRPr="002956AF">
        <w:rPr>
          <w:sz w:val="22"/>
          <w:szCs w:val="22"/>
          <w:lang w:val="fr-FR"/>
        </w:rPr>
        <w:t>Aux fins de la</w:t>
      </w:r>
      <w:r w:rsidR="00E03D26" w:rsidRPr="002956AF">
        <w:rPr>
          <w:sz w:val="22"/>
          <w:szCs w:val="22"/>
          <w:lang w:val="fr-FR"/>
        </w:rPr>
        <w:t xml:space="preserve"> R</w:t>
      </w:r>
      <w:r w:rsidRPr="002956AF">
        <w:rPr>
          <w:sz w:val="22"/>
          <w:szCs w:val="22"/>
          <w:lang w:val="fr-FR"/>
        </w:rPr>
        <w:t>é</w:t>
      </w:r>
      <w:r w:rsidR="00E03D26" w:rsidRPr="002956AF">
        <w:rPr>
          <w:sz w:val="22"/>
          <w:szCs w:val="22"/>
          <w:lang w:val="fr-FR"/>
        </w:rPr>
        <w:t xml:space="preserve">solution 11.22, </w:t>
      </w:r>
      <w:r w:rsidRPr="002956AF">
        <w:rPr>
          <w:sz w:val="22"/>
          <w:szCs w:val="22"/>
          <w:lang w:val="fr-FR"/>
        </w:rPr>
        <w:t xml:space="preserve">les Parties à la CMS sont </w:t>
      </w:r>
      <w:r w:rsidR="00E536BB" w:rsidRPr="002956AF">
        <w:rPr>
          <w:sz w:val="22"/>
          <w:szCs w:val="22"/>
          <w:lang w:val="fr-FR"/>
        </w:rPr>
        <w:t>invitées</w:t>
      </w:r>
      <w:r w:rsidRPr="002956AF">
        <w:rPr>
          <w:sz w:val="22"/>
          <w:szCs w:val="22"/>
          <w:lang w:val="fr-FR"/>
        </w:rPr>
        <w:t xml:space="preserve"> à interdire la </w:t>
      </w:r>
      <w:r w:rsidR="00E536BB" w:rsidRPr="002956AF">
        <w:rPr>
          <w:sz w:val="22"/>
          <w:szCs w:val="22"/>
          <w:lang w:val="fr-FR"/>
        </w:rPr>
        <w:t>capture</w:t>
      </w:r>
      <w:r w:rsidRPr="002956AF">
        <w:rPr>
          <w:sz w:val="22"/>
          <w:szCs w:val="22"/>
          <w:lang w:val="fr-FR"/>
        </w:rPr>
        <w:t xml:space="preserve"> de tous </w:t>
      </w:r>
      <w:r w:rsidR="00E536BB">
        <w:rPr>
          <w:sz w:val="22"/>
          <w:szCs w:val="22"/>
          <w:lang w:val="fr-FR"/>
        </w:rPr>
        <w:t>l</w:t>
      </w:r>
      <w:r w:rsidRPr="002956AF">
        <w:rPr>
          <w:sz w:val="22"/>
          <w:szCs w:val="22"/>
          <w:lang w:val="fr-FR"/>
        </w:rPr>
        <w:t xml:space="preserve">es cétacés vivants dans la nature. </w:t>
      </w:r>
      <w:r w:rsidRPr="00661D95">
        <w:rPr>
          <w:sz w:val="22"/>
          <w:szCs w:val="22"/>
          <w:lang w:val="fr-FR"/>
        </w:rPr>
        <w:t>L’</w:t>
      </w:r>
      <w:r w:rsidR="00E03D26" w:rsidRPr="00661D95">
        <w:rPr>
          <w:sz w:val="22"/>
          <w:szCs w:val="22"/>
          <w:lang w:val="fr-FR"/>
        </w:rPr>
        <w:t xml:space="preserve">Article III(5) </w:t>
      </w:r>
      <w:r w:rsidR="00661D95" w:rsidRPr="00661D95">
        <w:rPr>
          <w:sz w:val="22"/>
          <w:szCs w:val="22"/>
          <w:lang w:val="fr-FR"/>
        </w:rPr>
        <w:t>de la</w:t>
      </w:r>
      <w:r w:rsidR="00E03D26" w:rsidRPr="00661D95">
        <w:rPr>
          <w:sz w:val="22"/>
          <w:szCs w:val="22"/>
          <w:lang w:val="fr-FR"/>
        </w:rPr>
        <w:t xml:space="preserve"> CMS </w:t>
      </w:r>
      <w:r w:rsidR="00661D95" w:rsidRPr="00661D95">
        <w:rPr>
          <w:sz w:val="22"/>
          <w:szCs w:val="22"/>
          <w:lang w:val="fr-FR"/>
        </w:rPr>
        <w:t>demande dé</w:t>
      </w:r>
      <w:r w:rsidR="00984A92">
        <w:rPr>
          <w:sz w:val="22"/>
          <w:szCs w:val="22"/>
          <w:lang w:val="fr-FR"/>
        </w:rPr>
        <w:t>j</w:t>
      </w:r>
      <w:r w:rsidR="00661D95" w:rsidRPr="00661D95">
        <w:rPr>
          <w:sz w:val="22"/>
          <w:szCs w:val="22"/>
          <w:lang w:val="fr-FR"/>
        </w:rPr>
        <w:t>à aux Par</w:t>
      </w:r>
      <w:r w:rsidR="00984A92">
        <w:rPr>
          <w:sz w:val="22"/>
          <w:szCs w:val="22"/>
          <w:lang w:val="fr-FR"/>
        </w:rPr>
        <w:t>t</w:t>
      </w:r>
      <w:r w:rsidR="00661D95" w:rsidRPr="00661D95">
        <w:rPr>
          <w:sz w:val="22"/>
          <w:szCs w:val="22"/>
          <w:lang w:val="fr-FR"/>
        </w:rPr>
        <w:t>ies q</w:t>
      </w:r>
      <w:r w:rsidR="00984A92">
        <w:rPr>
          <w:sz w:val="22"/>
          <w:szCs w:val="22"/>
          <w:lang w:val="fr-FR"/>
        </w:rPr>
        <w:t xml:space="preserve">ui </w:t>
      </w:r>
      <w:r w:rsidR="00661D95" w:rsidRPr="00661D95">
        <w:rPr>
          <w:sz w:val="22"/>
          <w:szCs w:val="22"/>
          <w:lang w:val="fr-FR"/>
        </w:rPr>
        <w:t xml:space="preserve">sont </w:t>
      </w:r>
      <w:r w:rsidR="00984A92" w:rsidRPr="00661D95">
        <w:rPr>
          <w:sz w:val="22"/>
          <w:szCs w:val="22"/>
          <w:lang w:val="fr-FR"/>
        </w:rPr>
        <w:t>États</w:t>
      </w:r>
      <w:r w:rsidR="00661D95" w:rsidRPr="00661D95">
        <w:rPr>
          <w:sz w:val="22"/>
          <w:szCs w:val="22"/>
          <w:lang w:val="fr-FR"/>
        </w:rPr>
        <w:t xml:space="preserve"> de l’</w:t>
      </w:r>
      <w:r w:rsidR="00984A92">
        <w:rPr>
          <w:sz w:val="22"/>
          <w:szCs w:val="22"/>
          <w:lang w:val="fr-FR"/>
        </w:rPr>
        <w:t>a</w:t>
      </w:r>
      <w:r w:rsidR="00661D95" w:rsidRPr="00661D95">
        <w:rPr>
          <w:sz w:val="22"/>
          <w:szCs w:val="22"/>
          <w:lang w:val="fr-FR"/>
        </w:rPr>
        <w:t>ire de r</w:t>
      </w:r>
      <w:r w:rsidR="00984A92">
        <w:rPr>
          <w:sz w:val="22"/>
          <w:szCs w:val="22"/>
          <w:lang w:val="fr-FR"/>
        </w:rPr>
        <w:t>é</w:t>
      </w:r>
      <w:r w:rsidR="00661D95" w:rsidRPr="00661D95">
        <w:rPr>
          <w:sz w:val="22"/>
          <w:szCs w:val="22"/>
          <w:lang w:val="fr-FR"/>
        </w:rPr>
        <w:t>par</w:t>
      </w:r>
      <w:r w:rsidR="00984A92">
        <w:rPr>
          <w:sz w:val="22"/>
          <w:szCs w:val="22"/>
          <w:lang w:val="fr-FR"/>
        </w:rPr>
        <w:t xml:space="preserve">tition d’interdire </w:t>
      </w:r>
      <w:r w:rsidR="00661D95" w:rsidRPr="00661D95">
        <w:rPr>
          <w:sz w:val="22"/>
          <w:szCs w:val="22"/>
          <w:lang w:val="fr-FR"/>
        </w:rPr>
        <w:t xml:space="preserve">la capture de </w:t>
      </w:r>
      <w:r w:rsidR="00984A92" w:rsidRPr="00661D95">
        <w:rPr>
          <w:sz w:val="22"/>
          <w:szCs w:val="22"/>
          <w:lang w:val="fr-FR"/>
        </w:rPr>
        <w:t>cétacés</w:t>
      </w:r>
      <w:r w:rsidR="00661D95" w:rsidRPr="00661D95">
        <w:rPr>
          <w:sz w:val="22"/>
          <w:szCs w:val="22"/>
          <w:lang w:val="fr-FR"/>
        </w:rPr>
        <w:t xml:space="preserve"> vi</w:t>
      </w:r>
      <w:r w:rsidR="00984A92">
        <w:rPr>
          <w:sz w:val="22"/>
          <w:szCs w:val="22"/>
          <w:lang w:val="fr-FR"/>
        </w:rPr>
        <w:t>v</w:t>
      </w:r>
      <w:r w:rsidR="00661D95" w:rsidRPr="00661D95">
        <w:rPr>
          <w:sz w:val="22"/>
          <w:szCs w:val="22"/>
          <w:lang w:val="fr-FR"/>
        </w:rPr>
        <w:t xml:space="preserve">ants </w:t>
      </w:r>
      <w:r w:rsidR="00984A92">
        <w:rPr>
          <w:sz w:val="22"/>
          <w:szCs w:val="22"/>
          <w:lang w:val="fr-FR"/>
        </w:rPr>
        <w:t>inscrits</w:t>
      </w:r>
      <w:r w:rsidR="00661D95" w:rsidRPr="00661D95">
        <w:rPr>
          <w:sz w:val="22"/>
          <w:szCs w:val="22"/>
          <w:lang w:val="fr-FR"/>
        </w:rPr>
        <w:t xml:space="preserve"> à l’</w:t>
      </w:r>
      <w:r w:rsidR="00984A92">
        <w:rPr>
          <w:sz w:val="22"/>
          <w:szCs w:val="22"/>
          <w:lang w:val="fr-FR"/>
        </w:rPr>
        <w:t>A</w:t>
      </w:r>
      <w:r w:rsidR="00661D95" w:rsidRPr="00661D95">
        <w:rPr>
          <w:sz w:val="22"/>
          <w:szCs w:val="22"/>
          <w:lang w:val="fr-FR"/>
        </w:rPr>
        <w:t>nnexe I dans leur</w:t>
      </w:r>
      <w:r w:rsidR="00984A92">
        <w:rPr>
          <w:sz w:val="22"/>
          <w:szCs w:val="22"/>
          <w:lang w:val="fr-FR"/>
        </w:rPr>
        <w:t>s</w:t>
      </w:r>
      <w:r w:rsidR="00661D95" w:rsidRPr="00661D95">
        <w:rPr>
          <w:sz w:val="22"/>
          <w:szCs w:val="22"/>
          <w:lang w:val="fr-FR"/>
        </w:rPr>
        <w:t xml:space="preserve"> eaux</w:t>
      </w:r>
      <w:r w:rsidR="00661D95">
        <w:rPr>
          <w:sz w:val="22"/>
          <w:szCs w:val="22"/>
          <w:lang w:val="fr-FR"/>
        </w:rPr>
        <w:t xml:space="preserve"> intérieures et, </w:t>
      </w:r>
      <w:r w:rsidR="00984A92">
        <w:rPr>
          <w:sz w:val="22"/>
          <w:szCs w:val="22"/>
          <w:lang w:val="fr-FR"/>
        </w:rPr>
        <w:t xml:space="preserve">pour </w:t>
      </w:r>
      <w:r w:rsidR="005F4C6E">
        <w:rPr>
          <w:sz w:val="22"/>
          <w:szCs w:val="22"/>
          <w:lang w:val="fr-FR"/>
        </w:rPr>
        <w:t>l</w:t>
      </w:r>
      <w:r w:rsidR="00661D95">
        <w:rPr>
          <w:sz w:val="22"/>
          <w:szCs w:val="22"/>
          <w:lang w:val="fr-FR"/>
        </w:rPr>
        <w:t xml:space="preserve">es navires </w:t>
      </w:r>
      <w:r w:rsidR="00984A92">
        <w:rPr>
          <w:sz w:val="22"/>
          <w:szCs w:val="22"/>
          <w:lang w:val="fr-FR"/>
        </w:rPr>
        <w:t>battant</w:t>
      </w:r>
      <w:r w:rsidR="00661D95">
        <w:rPr>
          <w:sz w:val="22"/>
          <w:szCs w:val="22"/>
          <w:lang w:val="fr-FR"/>
        </w:rPr>
        <w:t xml:space="preserve"> pavillon de l’</w:t>
      </w:r>
      <w:r w:rsidR="00984A92">
        <w:rPr>
          <w:sz w:val="22"/>
          <w:szCs w:val="22"/>
          <w:lang w:val="fr-FR"/>
        </w:rPr>
        <w:t>État</w:t>
      </w:r>
      <w:r w:rsidR="00661D95">
        <w:rPr>
          <w:sz w:val="22"/>
          <w:szCs w:val="22"/>
          <w:lang w:val="fr-FR"/>
        </w:rPr>
        <w:t>, en haute mer</w:t>
      </w:r>
      <w:r w:rsidR="00E03D26" w:rsidRPr="00E03D26">
        <w:rPr>
          <w:sz w:val="22"/>
          <w:szCs w:val="22"/>
          <w:vertAlign w:val="superscript"/>
        </w:rPr>
        <w:footnoteReference w:id="137"/>
      </w:r>
      <w:r w:rsidR="00661D95">
        <w:rPr>
          <w:sz w:val="22"/>
          <w:szCs w:val="22"/>
          <w:lang w:val="fr-FR"/>
        </w:rPr>
        <w:t xml:space="preserve">. </w:t>
      </w:r>
      <w:r w:rsidR="00661D95" w:rsidRPr="00661D95">
        <w:rPr>
          <w:sz w:val="22"/>
          <w:szCs w:val="22"/>
          <w:lang w:val="fr-FR"/>
        </w:rPr>
        <w:t xml:space="preserve">Ainsi, la </w:t>
      </w:r>
      <w:r w:rsidR="00984A92" w:rsidRPr="00661D95">
        <w:rPr>
          <w:sz w:val="22"/>
          <w:szCs w:val="22"/>
          <w:lang w:val="fr-FR"/>
        </w:rPr>
        <w:t>Résolution</w:t>
      </w:r>
      <w:r w:rsidR="00661D95" w:rsidRPr="00661D95">
        <w:rPr>
          <w:sz w:val="22"/>
          <w:szCs w:val="22"/>
          <w:lang w:val="fr-FR"/>
        </w:rPr>
        <w:t xml:space="preserve"> </w:t>
      </w:r>
      <w:r w:rsidR="00E03D26" w:rsidRPr="00661D95">
        <w:rPr>
          <w:sz w:val="22"/>
          <w:szCs w:val="22"/>
          <w:lang w:val="fr-FR"/>
        </w:rPr>
        <w:t xml:space="preserve">11.22 </w:t>
      </w:r>
      <w:r w:rsidR="00661D95" w:rsidRPr="00661D95">
        <w:rPr>
          <w:sz w:val="22"/>
          <w:szCs w:val="22"/>
          <w:lang w:val="fr-FR"/>
        </w:rPr>
        <w:t xml:space="preserve">étend </w:t>
      </w:r>
      <w:r w:rsidR="00984A92">
        <w:rPr>
          <w:sz w:val="22"/>
          <w:szCs w:val="22"/>
          <w:lang w:val="fr-FR"/>
        </w:rPr>
        <w:t>l’interdiction</w:t>
      </w:r>
      <w:r w:rsidR="00661D95" w:rsidRPr="00661D95">
        <w:rPr>
          <w:sz w:val="22"/>
          <w:szCs w:val="22"/>
          <w:lang w:val="fr-FR"/>
        </w:rPr>
        <w:t xml:space="preserve"> de capturer </w:t>
      </w:r>
      <w:r w:rsidR="00984A92">
        <w:rPr>
          <w:sz w:val="22"/>
          <w:szCs w:val="22"/>
          <w:lang w:val="fr-FR"/>
        </w:rPr>
        <w:t>vivantes des espèces</w:t>
      </w:r>
      <w:r w:rsidR="00661D95" w:rsidRPr="00661D95">
        <w:rPr>
          <w:sz w:val="22"/>
          <w:szCs w:val="22"/>
          <w:lang w:val="fr-FR"/>
        </w:rPr>
        <w:t xml:space="preserve"> non inscrites à l’Annexe I. E</w:t>
      </w:r>
      <w:r w:rsidR="00984A92">
        <w:rPr>
          <w:sz w:val="22"/>
          <w:szCs w:val="22"/>
          <w:lang w:val="fr-FR"/>
        </w:rPr>
        <w:t>l</w:t>
      </w:r>
      <w:r w:rsidR="00661D95" w:rsidRPr="00661D95">
        <w:rPr>
          <w:sz w:val="22"/>
          <w:szCs w:val="22"/>
          <w:lang w:val="fr-FR"/>
        </w:rPr>
        <w:t xml:space="preserve">le invite aussi </w:t>
      </w:r>
      <w:r w:rsidR="00984A92">
        <w:rPr>
          <w:sz w:val="22"/>
          <w:szCs w:val="22"/>
          <w:lang w:val="fr-FR"/>
        </w:rPr>
        <w:t>l</w:t>
      </w:r>
      <w:r w:rsidR="00661D95" w:rsidRPr="00661D95">
        <w:rPr>
          <w:sz w:val="22"/>
          <w:szCs w:val="22"/>
          <w:lang w:val="fr-FR"/>
        </w:rPr>
        <w:t>es Parties</w:t>
      </w:r>
      <w:r w:rsidR="00E03D26" w:rsidRPr="00661D95">
        <w:rPr>
          <w:sz w:val="22"/>
          <w:szCs w:val="22"/>
          <w:lang w:val="fr-FR"/>
        </w:rPr>
        <w:t xml:space="preserve"> </w:t>
      </w:r>
      <w:r w:rsidR="00661D95" w:rsidRPr="00661D95">
        <w:rPr>
          <w:sz w:val="22"/>
          <w:szCs w:val="22"/>
          <w:lang w:val="fr-FR"/>
        </w:rPr>
        <w:t xml:space="preserve">à interdire la </w:t>
      </w:r>
      <w:r w:rsidR="00984A92" w:rsidRPr="00661D95">
        <w:rPr>
          <w:sz w:val="22"/>
          <w:szCs w:val="22"/>
          <w:lang w:val="fr-FR"/>
        </w:rPr>
        <w:t>capture</w:t>
      </w:r>
      <w:r w:rsidR="00661D95" w:rsidRPr="00661D95">
        <w:rPr>
          <w:sz w:val="22"/>
          <w:szCs w:val="22"/>
          <w:lang w:val="fr-FR"/>
        </w:rPr>
        <w:t xml:space="preserve"> de </w:t>
      </w:r>
      <w:r w:rsidR="00984A92">
        <w:rPr>
          <w:sz w:val="22"/>
          <w:szCs w:val="22"/>
          <w:lang w:val="fr-FR"/>
        </w:rPr>
        <w:t>c</w:t>
      </w:r>
      <w:r w:rsidR="00661D95" w:rsidRPr="00661D95">
        <w:rPr>
          <w:sz w:val="22"/>
          <w:szCs w:val="22"/>
          <w:lang w:val="fr-FR"/>
        </w:rPr>
        <w:t xml:space="preserve">étacés vivants dans leur milieu naturel à des fins commerciales par 1) des navires battant pavillon d’un </w:t>
      </w:r>
      <w:r w:rsidR="00984A92" w:rsidRPr="00661D95">
        <w:rPr>
          <w:sz w:val="22"/>
          <w:szCs w:val="22"/>
          <w:lang w:val="fr-FR"/>
        </w:rPr>
        <w:t>État</w:t>
      </w:r>
      <w:r w:rsidR="00661D95" w:rsidRPr="00661D95">
        <w:rPr>
          <w:sz w:val="22"/>
          <w:szCs w:val="22"/>
          <w:lang w:val="fr-FR"/>
        </w:rPr>
        <w:t xml:space="preserve"> Partie à la CMS dans toutes les eaux et 2) à toutes les </w:t>
      </w:r>
      <w:r w:rsidR="00E12242">
        <w:rPr>
          <w:sz w:val="22"/>
          <w:szCs w:val="22"/>
          <w:lang w:val="fr-FR"/>
        </w:rPr>
        <w:t>« </w:t>
      </w:r>
      <w:r w:rsidR="00661D95" w:rsidRPr="00661D95">
        <w:rPr>
          <w:sz w:val="22"/>
          <w:szCs w:val="22"/>
          <w:lang w:val="fr-FR"/>
        </w:rPr>
        <w:t>personnes</w:t>
      </w:r>
      <w:r w:rsidR="00E12242">
        <w:rPr>
          <w:sz w:val="22"/>
          <w:szCs w:val="22"/>
          <w:lang w:val="fr-FR"/>
        </w:rPr>
        <w:t> »</w:t>
      </w:r>
      <w:r w:rsidR="00661D95" w:rsidRPr="00661D95">
        <w:rPr>
          <w:sz w:val="22"/>
          <w:szCs w:val="22"/>
          <w:lang w:val="fr-FR"/>
        </w:rPr>
        <w:t xml:space="preserve">” sous la </w:t>
      </w:r>
      <w:r w:rsidR="00984A92" w:rsidRPr="00661D95">
        <w:rPr>
          <w:sz w:val="22"/>
          <w:szCs w:val="22"/>
          <w:lang w:val="fr-FR"/>
        </w:rPr>
        <w:t>juridiction</w:t>
      </w:r>
      <w:r w:rsidR="00661D95" w:rsidRPr="00661D95">
        <w:rPr>
          <w:sz w:val="22"/>
          <w:szCs w:val="22"/>
          <w:lang w:val="fr-FR"/>
        </w:rPr>
        <w:t xml:space="preserve"> de cet</w:t>
      </w:r>
      <w:r w:rsidR="00984A92">
        <w:rPr>
          <w:sz w:val="22"/>
          <w:szCs w:val="22"/>
          <w:lang w:val="fr-FR"/>
        </w:rPr>
        <w:t xml:space="preserve"> </w:t>
      </w:r>
      <w:r w:rsidR="005D2030">
        <w:rPr>
          <w:sz w:val="22"/>
          <w:szCs w:val="22"/>
          <w:lang w:val="fr-FR"/>
        </w:rPr>
        <w:t>État</w:t>
      </w:r>
      <w:r w:rsidR="00E12242">
        <w:rPr>
          <w:sz w:val="22"/>
          <w:szCs w:val="22"/>
          <w:lang w:val="fr-FR"/>
        </w:rPr>
        <w:t xml:space="preserve"> Partie à la CMS où qu’elles</w:t>
      </w:r>
      <w:r w:rsidR="00661D95" w:rsidRPr="00661D95">
        <w:rPr>
          <w:sz w:val="22"/>
          <w:szCs w:val="22"/>
          <w:lang w:val="fr-FR"/>
        </w:rPr>
        <w:t xml:space="preserve"> s</w:t>
      </w:r>
      <w:r w:rsidR="00984A92">
        <w:rPr>
          <w:sz w:val="22"/>
          <w:szCs w:val="22"/>
          <w:lang w:val="fr-FR"/>
        </w:rPr>
        <w:t>e trouvent.</w:t>
      </w:r>
      <w:r w:rsidR="00E03D26" w:rsidRPr="00661D95">
        <w:rPr>
          <w:sz w:val="22"/>
          <w:szCs w:val="22"/>
          <w:lang w:val="fr-FR"/>
        </w:rPr>
        <w:t xml:space="preserve"> </w:t>
      </w:r>
    </w:p>
    <w:p w:rsidR="00E03D26" w:rsidRPr="00661D95" w:rsidRDefault="00E03D26" w:rsidP="00E03D26">
      <w:pPr>
        <w:widowControl/>
        <w:autoSpaceDE/>
        <w:autoSpaceDN/>
        <w:adjustRightInd/>
        <w:jc w:val="both"/>
        <w:rPr>
          <w:sz w:val="22"/>
          <w:szCs w:val="22"/>
          <w:lang w:val="fr-FR"/>
        </w:rPr>
      </w:pPr>
    </w:p>
    <w:p w:rsidR="00E03D26" w:rsidRPr="00BD14D9" w:rsidRDefault="00ED0E38" w:rsidP="00F52C17">
      <w:pPr>
        <w:widowControl/>
        <w:numPr>
          <w:ilvl w:val="0"/>
          <w:numId w:val="28"/>
        </w:numPr>
        <w:autoSpaceDE/>
        <w:autoSpaceDN/>
        <w:adjustRightInd/>
        <w:ind w:left="426" w:hanging="437"/>
        <w:jc w:val="both"/>
        <w:rPr>
          <w:sz w:val="22"/>
          <w:szCs w:val="22"/>
          <w:lang w:val="fr-FR"/>
        </w:rPr>
      </w:pPr>
      <w:r>
        <w:rPr>
          <w:sz w:val="22"/>
          <w:szCs w:val="22"/>
          <w:lang w:val="fr-FR"/>
        </w:rPr>
        <w:t>Au vu</w:t>
      </w:r>
      <w:r w:rsidR="005D2030" w:rsidRPr="005D2030">
        <w:rPr>
          <w:sz w:val="22"/>
          <w:szCs w:val="22"/>
          <w:lang w:val="fr-FR"/>
        </w:rPr>
        <w:t xml:space="preserve"> des lois pass</w:t>
      </w:r>
      <w:r w:rsidR="005D2030">
        <w:rPr>
          <w:sz w:val="22"/>
          <w:szCs w:val="22"/>
          <w:lang w:val="fr-FR"/>
        </w:rPr>
        <w:t>é</w:t>
      </w:r>
      <w:r w:rsidR="005D2030" w:rsidRPr="005D2030">
        <w:rPr>
          <w:sz w:val="22"/>
          <w:szCs w:val="22"/>
          <w:lang w:val="fr-FR"/>
        </w:rPr>
        <w:t>es en revue, la plu</w:t>
      </w:r>
      <w:r w:rsidR="005D2030">
        <w:rPr>
          <w:sz w:val="22"/>
          <w:szCs w:val="22"/>
          <w:lang w:val="fr-FR"/>
        </w:rPr>
        <w:t>p</w:t>
      </w:r>
      <w:r w:rsidR="005D2030" w:rsidRPr="005D2030">
        <w:rPr>
          <w:sz w:val="22"/>
          <w:szCs w:val="22"/>
          <w:lang w:val="fr-FR"/>
        </w:rPr>
        <w:t xml:space="preserve">art des Parties à la CMS n’interdisent </w:t>
      </w:r>
      <w:r w:rsidR="005D2030">
        <w:rPr>
          <w:sz w:val="22"/>
          <w:szCs w:val="22"/>
          <w:lang w:val="fr-FR"/>
        </w:rPr>
        <w:t xml:space="preserve">pas la </w:t>
      </w:r>
      <w:r w:rsidR="005D2030" w:rsidRPr="005D2030">
        <w:rPr>
          <w:sz w:val="22"/>
          <w:szCs w:val="22"/>
          <w:lang w:val="fr-FR"/>
        </w:rPr>
        <w:t>capture de cétac</w:t>
      </w:r>
      <w:r w:rsidR="005D2030">
        <w:rPr>
          <w:sz w:val="22"/>
          <w:szCs w:val="22"/>
          <w:lang w:val="fr-FR"/>
        </w:rPr>
        <w:t>é</w:t>
      </w:r>
      <w:r w:rsidR="005D2030" w:rsidRPr="005D2030">
        <w:rPr>
          <w:sz w:val="22"/>
          <w:szCs w:val="22"/>
          <w:lang w:val="fr-FR"/>
        </w:rPr>
        <w:t>s vivants</w:t>
      </w:r>
      <w:r w:rsidR="005D2030">
        <w:rPr>
          <w:sz w:val="22"/>
          <w:szCs w:val="22"/>
          <w:lang w:val="fr-FR"/>
        </w:rPr>
        <w:t xml:space="preserve"> dans toute la mesure prévue par la Ré</w:t>
      </w:r>
      <w:r w:rsidR="00E03D26" w:rsidRPr="005D2030">
        <w:rPr>
          <w:sz w:val="22"/>
          <w:szCs w:val="22"/>
          <w:lang w:val="fr-FR"/>
        </w:rPr>
        <w:t xml:space="preserve">solution 11.22. </w:t>
      </w:r>
      <w:r w:rsidR="005D2030" w:rsidRPr="00BD14D9">
        <w:rPr>
          <w:sz w:val="22"/>
          <w:szCs w:val="22"/>
          <w:lang w:val="fr-FR"/>
        </w:rPr>
        <w:t xml:space="preserve">Parmi les lois </w:t>
      </w:r>
      <w:r>
        <w:rPr>
          <w:sz w:val="22"/>
          <w:szCs w:val="22"/>
          <w:lang w:val="fr-FR"/>
        </w:rPr>
        <w:t>examinées</w:t>
      </w:r>
      <w:r w:rsidR="005D2030" w:rsidRPr="00BD14D9">
        <w:rPr>
          <w:sz w:val="22"/>
          <w:szCs w:val="22"/>
          <w:lang w:val="fr-FR"/>
        </w:rPr>
        <w:t>, seule l’</w:t>
      </w:r>
      <w:r w:rsidR="00BD14D9" w:rsidRPr="00BD14D9">
        <w:rPr>
          <w:sz w:val="22"/>
          <w:szCs w:val="22"/>
          <w:lang w:val="fr-FR"/>
        </w:rPr>
        <w:t>Australie a appliqué clairement la Réso</w:t>
      </w:r>
      <w:r w:rsidR="00E03D26" w:rsidRPr="00BD14D9">
        <w:rPr>
          <w:sz w:val="22"/>
          <w:szCs w:val="22"/>
          <w:lang w:val="fr-FR"/>
        </w:rPr>
        <w:t xml:space="preserve">lution 11.22 </w:t>
      </w:r>
      <w:r w:rsidR="00BD14D9" w:rsidRPr="00BD14D9">
        <w:rPr>
          <w:sz w:val="22"/>
          <w:szCs w:val="22"/>
          <w:lang w:val="fr-FR"/>
        </w:rPr>
        <w:t>au</w:t>
      </w:r>
      <w:r w:rsidR="00BD14D9">
        <w:rPr>
          <w:sz w:val="22"/>
          <w:szCs w:val="22"/>
          <w:lang w:val="fr-FR"/>
        </w:rPr>
        <w:t>x</w:t>
      </w:r>
      <w:r w:rsidR="00BD14D9" w:rsidRPr="00BD14D9">
        <w:rPr>
          <w:sz w:val="22"/>
          <w:szCs w:val="22"/>
          <w:lang w:val="fr-FR"/>
        </w:rPr>
        <w:t xml:space="preserve"> zones hors de sa juridic</w:t>
      </w:r>
      <w:r w:rsidR="00BD14D9">
        <w:rPr>
          <w:sz w:val="22"/>
          <w:szCs w:val="22"/>
          <w:lang w:val="fr-FR"/>
        </w:rPr>
        <w:t>t</w:t>
      </w:r>
      <w:r w:rsidR="00BD14D9" w:rsidRPr="00BD14D9">
        <w:rPr>
          <w:sz w:val="22"/>
          <w:szCs w:val="22"/>
          <w:lang w:val="fr-FR"/>
        </w:rPr>
        <w:t>ion</w:t>
      </w:r>
      <w:r>
        <w:rPr>
          <w:sz w:val="22"/>
          <w:szCs w:val="22"/>
          <w:lang w:val="fr-FR"/>
        </w:rPr>
        <w:t>.</w:t>
      </w:r>
      <w:r w:rsidR="00EF4FA0">
        <w:rPr>
          <w:sz w:val="22"/>
          <w:szCs w:val="22"/>
          <w:lang w:val="fr-FR"/>
        </w:rPr>
        <w:t xml:space="preserve"> </w:t>
      </w:r>
      <w:r w:rsidR="00BD14D9" w:rsidRPr="00BD14D9">
        <w:rPr>
          <w:sz w:val="22"/>
          <w:szCs w:val="22"/>
          <w:lang w:val="fr-FR"/>
        </w:rPr>
        <w:t>Sa législation pourrait être un modèle pour d’autres Parties à la CMS.</w:t>
      </w:r>
    </w:p>
    <w:p w:rsidR="00E03D26" w:rsidRPr="00BD14D9" w:rsidRDefault="00E03D26" w:rsidP="00E03D26">
      <w:pPr>
        <w:widowControl/>
        <w:autoSpaceDE/>
        <w:autoSpaceDN/>
        <w:adjustRightInd/>
        <w:jc w:val="both"/>
        <w:rPr>
          <w:sz w:val="22"/>
          <w:szCs w:val="22"/>
          <w:lang w:val="fr-FR"/>
        </w:rPr>
      </w:pPr>
    </w:p>
    <w:p w:rsidR="00E03D26" w:rsidRPr="00BD14D9" w:rsidRDefault="00BD14D9" w:rsidP="00F52C17">
      <w:pPr>
        <w:widowControl/>
        <w:numPr>
          <w:ilvl w:val="0"/>
          <w:numId w:val="28"/>
        </w:numPr>
        <w:autoSpaceDE/>
        <w:autoSpaceDN/>
        <w:adjustRightInd/>
        <w:ind w:left="426" w:hanging="437"/>
        <w:jc w:val="both"/>
        <w:rPr>
          <w:rFonts w:eastAsia="Calibri"/>
          <w:sz w:val="22"/>
          <w:szCs w:val="22"/>
          <w:lang w:val="fr-FR"/>
        </w:rPr>
      </w:pPr>
      <w:r w:rsidRPr="00BD14D9">
        <w:rPr>
          <w:rFonts w:eastAsia="Calibri"/>
          <w:sz w:val="22"/>
          <w:szCs w:val="22"/>
          <w:lang w:val="fr-FR"/>
        </w:rPr>
        <w:t>L’</w:t>
      </w:r>
      <w:r w:rsidR="00E03D26" w:rsidRPr="00BD14D9">
        <w:rPr>
          <w:rFonts w:eastAsia="Calibri"/>
          <w:sz w:val="22"/>
          <w:szCs w:val="22"/>
          <w:lang w:val="fr-FR"/>
        </w:rPr>
        <w:t>Australi</w:t>
      </w:r>
      <w:r w:rsidRPr="00BD14D9">
        <w:rPr>
          <w:rFonts w:eastAsia="Calibri"/>
          <w:sz w:val="22"/>
          <w:szCs w:val="22"/>
          <w:lang w:val="fr-FR"/>
        </w:rPr>
        <w:t>e associe le champ géographique de ses</w:t>
      </w:r>
      <w:r>
        <w:rPr>
          <w:rFonts w:eastAsia="Calibri"/>
          <w:sz w:val="22"/>
          <w:szCs w:val="22"/>
          <w:lang w:val="fr-FR"/>
        </w:rPr>
        <w:t xml:space="preserve"> </w:t>
      </w:r>
      <w:r w:rsidRPr="00BD14D9">
        <w:rPr>
          <w:rFonts w:eastAsia="Calibri"/>
          <w:sz w:val="22"/>
          <w:szCs w:val="22"/>
          <w:lang w:val="fr-FR"/>
        </w:rPr>
        <w:t>interdi</w:t>
      </w:r>
      <w:r>
        <w:rPr>
          <w:rFonts w:eastAsia="Calibri"/>
          <w:sz w:val="22"/>
          <w:szCs w:val="22"/>
          <w:lang w:val="fr-FR"/>
        </w:rPr>
        <w:t>ctions</w:t>
      </w:r>
      <w:r w:rsidRPr="00BD14D9">
        <w:rPr>
          <w:rFonts w:eastAsia="Calibri"/>
          <w:sz w:val="22"/>
          <w:szCs w:val="22"/>
          <w:lang w:val="fr-FR"/>
        </w:rPr>
        <w:t xml:space="preserve"> de capture d’animaux vivants (comme décrit à la</w:t>
      </w:r>
      <w:r w:rsidR="00E03D26" w:rsidRPr="00BD14D9">
        <w:rPr>
          <w:rFonts w:eastAsia="Calibri"/>
          <w:sz w:val="22"/>
          <w:szCs w:val="22"/>
          <w:lang w:val="fr-FR"/>
        </w:rPr>
        <w:t xml:space="preserve"> Recomm</w:t>
      </w:r>
      <w:r w:rsidRPr="00BD14D9">
        <w:rPr>
          <w:rFonts w:eastAsia="Calibri"/>
          <w:sz w:val="22"/>
          <w:szCs w:val="22"/>
          <w:lang w:val="fr-FR"/>
        </w:rPr>
        <w:t>a</w:t>
      </w:r>
      <w:r w:rsidR="00E03D26" w:rsidRPr="00BD14D9">
        <w:rPr>
          <w:rFonts w:eastAsia="Calibri"/>
          <w:sz w:val="22"/>
          <w:szCs w:val="22"/>
          <w:lang w:val="fr-FR"/>
        </w:rPr>
        <w:t xml:space="preserve">ndation 2) </w:t>
      </w:r>
      <w:r>
        <w:rPr>
          <w:rFonts w:eastAsia="Calibri"/>
          <w:sz w:val="22"/>
          <w:szCs w:val="22"/>
          <w:lang w:val="fr-FR"/>
        </w:rPr>
        <w:t>ave</w:t>
      </w:r>
      <w:r w:rsidR="00505B60">
        <w:rPr>
          <w:rFonts w:eastAsia="Calibri"/>
          <w:sz w:val="22"/>
          <w:szCs w:val="22"/>
          <w:lang w:val="fr-FR"/>
        </w:rPr>
        <w:t>c</w:t>
      </w:r>
      <w:r>
        <w:rPr>
          <w:rFonts w:eastAsia="Calibri"/>
          <w:sz w:val="22"/>
          <w:szCs w:val="22"/>
          <w:lang w:val="fr-FR"/>
        </w:rPr>
        <w:t xml:space="preserve"> l’applicatio</w:t>
      </w:r>
      <w:r w:rsidR="00505B60">
        <w:rPr>
          <w:rFonts w:eastAsia="Calibri"/>
          <w:sz w:val="22"/>
          <w:szCs w:val="22"/>
          <w:lang w:val="fr-FR"/>
        </w:rPr>
        <w:t>n</w:t>
      </w:r>
      <w:r>
        <w:rPr>
          <w:rFonts w:eastAsia="Calibri"/>
          <w:sz w:val="22"/>
          <w:szCs w:val="22"/>
          <w:lang w:val="fr-FR"/>
        </w:rPr>
        <w:t xml:space="preserve"> à di</w:t>
      </w:r>
      <w:r w:rsidR="00505B60">
        <w:rPr>
          <w:rFonts w:eastAsia="Calibri"/>
          <w:sz w:val="22"/>
          <w:szCs w:val="22"/>
          <w:lang w:val="fr-FR"/>
        </w:rPr>
        <w:t xml:space="preserve">verses </w:t>
      </w:r>
      <w:r>
        <w:rPr>
          <w:rFonts w:eastAsia="Calibri"/>
          <w:sz w:val="22"/>
          <w:szCs w:val="22"/>
          <w:lang w:val="fr-FR"/>
        </w:rPr>
        <w:t>entit</w:t>
      </w:r>
      <w:r w:rsidR="00505B60">
        <w:rPr>
          <w:rFonts w:eastAsia="Calibri"/>
          <w:sz w:val="22"/>
          <w:szCs w:val="22"/>
          <w:lang w:val="fr-FR"/>
        </w:rPr>
        <w:t>é</w:t>
      </w:r>
      <w:r>
        <w:rPr>
          <w:rFonts w:eastAsia="Calibri"/>
          <w:sz w:val="22"/>
          <w:szCs w:val="22"/>
          <w:lang w:val="fr-FR"/>
        </w:rPr>
        <w:t>s et personnes. Les Sections 5 et 224 de l</w:t>
      </w:r>
      <w:r w:rsidR="00ED0E38">
        <w:rPr>
          <w:rFonts w:eastAsia="Calibri"/>
          <w:sz w:val="22"/>
          <w:szCs w:val="22"/>
          <w:lang w:val="fr-FR"/>
        </w:rPr>
        <w:t>a</w:t>
      </w:r>
      <w:r>
        <w:rPr>
          <w:rFonts w:eastAsia="Calibri"/>
          <w:sz w:val="22"/>
          <w:szCs w:val="22"/>
          <w:lang w:val="fr-FR"/>
        </w:rPr>
        <w:t xml:space="preserve"> Loi EPBC prév</w:t>
      </w:r>
      <w:r w:rsidR="00505B60">
        <w:rPr>
          <w:rFonts w:eastAsia="Calibri"/>
          <w:sz w:val="22"/>
          <w:szCs w:val="22"/>
          <w:lang w:val="fr-FR"/>
        </w:rPr>
        <w:t>oie</w:t>
      </w:r>
      <w:r>
        <w:rPr>
          <w:rFonts w:eastAsia="Calibri"/>
          <w:sz w:val="22"/>
          <w:szCs w:val="22"/>
          <w:lang w:val="fr-FR"/>
        </w:rPr>
        <w:t>nt ce qui suit :</w:t>
      </w:r>
    </w:p>
    <w:p w:rsidR="00E03D26" w:rsidRPr="00BD14D9" w:rsidRDefault="00E03D26" w:rsidP="00E03D26">
      <w:pPr>
        <w:widowControl/>
        <w:autoSpaceDE/>
        <w:autoSpaceDN/>
        <w:adjustRightInd/>
        <w:jc w:val="both"/>
        <w:rPr>
          <w:rFonts w:eastAsia="Calibri"/>
          <w:sz w:val="22"/>
          <w:szCs w:val="22"/>
          <w:lang w:val="fr-FR"/>
        </w:rPr>
      </w:pPr>
    </w:p>
    <w:p w:rsidR="00E03D26" w:rsidRPr="00505B60" w:rsidRDefault="00E03D26" w:rsidP="00D03D1F">
      <w:pPr>
        <w:ind w:left="709"/>
        <w:jc w:val="both"/>
        <w:outlineLvl w:val="0"/>
        <w:rPr>
          <w:rFonts w:eastAsia="Calibri"/>
          <w:b/>
          <w:iCs/>
          <w:sz w:val="22"/>
          <w:szCs w:val="22"/>
          <w:lang w:val="fr-FR"/>
        </w:rPr>
      </w:pPr>
      <w:r w:rsidRPr="00505B60">
        <w:rPr>
          <w:rFonts w:eastAsia="Calibri"/>
          <w:b/>
          <w:iCs/>
          <w:sz w:val="22"/>
          <w:szCs w:val="22"/>
          <w:lang w:val="fr-FR"/>
        </w:rPr>
        <w:t>Section 5</w:t>
      </w:r>
    </w:p>
    <w:p w:rsidR="00E03D26" w:rsidRPr="00505B60" w:rsidRDefault="00E03D26" w:rsidP="00D03D1F">
      <w:pPr>
        <w:ind w:left="709"/>
        <w:jc w:val="both"/>
        <w:outlineLvl w:val="0"/>
        <w:rPr>
          <w:rFonts w:eastAsia="Calibri"/>
          <w:sz w:val="22"/>
          <w:szCs w:val="22"/>
          <w:lang w:val="fr-FR"/>
        </w:rPr>
      </w:pPr>
      <w:r w:rsidRPr="00505B60">
        <w:rPr>
          <w:rFonts w:eastAsia="Calibri"/>
          <w:i/>
          <w:iCs/>
          <w:sz w:val="22"/>
          <w:szCs w:val="22"/>
          <w:lang w:val="fr-FR"/>
        </w:rPr>
        <w:t>Extension</w:t>
      </w:r>
      <w:r w:rsidR="00ED0E38">
        <w:rPr>
          <w:rFonts w:eastAsia="Calibri"/>
          <w:i/>
          <w:iCs/>
          <w:sz w:val="22"/>
          <w:szCs w:val="22"/>
          <w:lang w:val="fr-FR"/>
        </w:rPr>
        <w:t xml:space="preserve"> aux</w:t>
      </w:r>
      <w:r w:rsidR="00505B60" w:rsidRPr="00505B60">
        <w:rPr>
          <w:rFonts w:eastAsia="Calibri"/>
          <w:i/>
          <w:iCs/>
          <w:sz w:val="22"/>
          <w:szCs w:val="22"/>
          <w:lang w:val="fr-FR"/>
        </w:rPr>
        <w:t xml:space="preserve"> territoires extérieurs</w:t>
      </w:r>
      <w:r w:rsidRPr="00505B60">
        <w:rPr>
          <w:rFonts w:eastAsia="Calibri"/>
          <w:i/>
          <w:iCs/>
          <w:sz w:val="22"/>
          <w:szCs w:val="22"/>
          <w:lang w:val="fr-FR"/>
        </w:rPr>
        <w:t xml:space="preserve"> </w:t>
      </w:r>
    </w:p>
    <w:p w:rsidR="00E03D26" w:rsidRPr="00505B60" w:rsidRDefault="00E03D26" w:rsidP="00D03D1F">
      <w:pPr>
        <w:widowControl/>
        <w:autoSpaceDE/>
        <w:autoSpaceDN/>
        <w:adjustRightInd/>
        <w:ind w:left="709" w:right="720"/>
        <w:jc w:val="both"/>
        <w:rPr>
          <w:rFonts w:eastAsia="Calibri"/>
          <w:sz w:val="22"/>
          <w:szCs w:val="22"/>
          <w:lang w:val="fr-FR"/>
        </w:rPr>
      </w:pPr>
      <w:r w:rsidRPr="00505B60">
        <w:rPr>
          <w:rFonts w:eastAsia="Calibri"/>
          <w:sz w:val="22"/>
          <w:szCs w:val="22"/>
          <w:lang w:val="fr-FR"/>
        </w:rPr>
        <w:t xml:space="preserve">1) </w:t>
      </w:r>
      <w:r w:rsidR="00505B60" w:rsidRPr="00505B60">
        <w:rPr>
          <w:rFonts w:eastAsia="Calibri"/>
          <w:sz w:val="22"/>
          <w:szCs w:val="22"/>
          <w:lang w:val="fr-FR"/>
        </w:rPr>
        <w:t>Cette Loi est étendue à chaque territoire extérieur</w:t>
      </w:r>
      <w:r w:rsidRPr="00505B60">
        <w:rPr>
          <w:rFonts w:eastAsia="Calibri"/>
          <w:sz w:val="22"/>
          <w:szCs w:val="22"/>
          <w:lang w:val="fr-FR"/>
        </w:rPr>
        <w:t xml:space="preserve">. </w:t>
      </w:r>
    </w:p>
    <w:p w:rsidR="00E03D26" w:rsidRPr="00505B60" w:rsidRDefault="00505B60" w:rsidP="00D03D1F">
      <w:pPr>
        <w:ind w:left="709"/>
        <w:jc w:val="both"/>
        <w:rPr>
          <w:rFonts w:eastAsia="Calibri"/>
          <w:sz w:val="22"/>
          <w:szCs w:val="22"/>
          <w:lang w:val="fr-FR"/>
        </w:rPr>
      </w:pPr>
      <w:r>
        <w:rPr>
          <w:rFonts w:eastAsia="Calibri"/>
          <w:i/>
          <w:iCs/>
          <w:sz w:val="22"/>
          <w:szCs w:val="22"/>
          <w:lang w:val="fr-FR"/>
        </w:rPr>
        <w:t>Application extraterritoriale limitée</w:t>
      </w:r>
      <w:r w:rsidR="00E03D26" w:rsidRPr="00505B60">
        <w:rPr>
          <w:rFonts w:eastAsia="Calibri"/>
          <w:i/>
          <w:iCs/>
          <w:sz w:val="22"/>
          <w:szCs w:val="22"/>
          <w:lang w:val="fr-FR"/>
        </w:rPr>
        <w:t xml:space="preserve"> </w:t>
      </w:r>
    </w:p>
    <w:p w:rsidR="00E03D26" w:rsidRPr="00505B60" w:rsidRDefault="00E03D26" w:rsidP="00D03D1F">
      <w:pPr>
        <w:widowControl/>
        <w:autoSpaceDE/>
        <w:autoSpaceDN/>
        <w:adjustRightInd/>
        <w:ind w:left="709" w:right="720"/>
        <w:jc w:val="both"/>
        <w:rPr>
          <w:rFonts w:eastAsia="Calibri"/>
          <w:sz w:val="22"/>
          <w:szCs w:val="22"/>
          <w:lang w:val="fr-FR"/>
        </w:rPr>
      </w:pPr>
      <w:r w:rsidRPr="00505B60">
        <w:rPr>
          <w:rFonts w:eastAsia="Calibri"/>
          <w:sz w:val="22"/>
          <w:szCs w:val="22"/>
          <w:lang w:val="fr-FR"/>
        </w:rPr>
        <w:t xml:space="preserve">2) </w:t>
      </w:r>
      <w:r w:rsidR="00505B60" w:rsidRPr="00505B60">
        <w:rPr>
          <w:rFonts w:eastAsia="Calibri"/>
          <w:sz w:val="22"/>
          <w:szCs w:val="22"/>
          <w:lang w:val="fr-FR"/>
        </w:rPr>
        <w:t xml:space="preserve">Cette Loi s’applique à tous les actes, omissions, </w:t>
      </w:r>
      <w:r w:rsidR="00505B60">
        <w:rPr>
          <w:rFonts w:eastAsia="Calibri"/>
          <w:sz w:val="22"/>
          <w:szCs w:val="22"/>
          <w:lang w:val="fr-FR"/>
        </w:rPr>
        <w:t>affaires et</w:t>
      </w:r>
      <w:r w:rsidR="00505B60" w:rsidRPr="00505B60">
        <w:rPr>
          <w:rFonts w:eastAsia="Calibri"/>
          <w:sz w:val="22"/>
          <w:szCs w:val="22"/>
          <w:lang w:val="fr-FR"/>
        </w:rPr>
        <w:t xml:space="preserve"> choses dans la juridiction australienne, et ne s’applique pas a</w:t>
      </w:r>
      <w:r w:rsidR="00505B60">
        <w:rPr>
          <w:rFonts w:eastAsia="Calibri"/>
          <w:sz w:val="22"/>
          <w:szCs w:val="22"/>
          <w:lang w:val="fr-FR"/>
        </w:rPr>
        <w:t>ux actes, omissions, affaires et</w:t>
      </w:r>
      <w:r w:rsidR="00505B60" w:rsidRPr="00505B60">
        <w:rPr>
          <w:rFonts w:eastAsia="Calibri"/>
          <w:sz w:val="22"/>
          <w:szCs w:val="22"/>
          <w:lang w:val="fr-FR"/>
        </w:rPr>
        <w:t xml:space="preserve"> choses interven</w:t>
      </w:r>
      <w:r w:rsidR="00505B60">
        <w:rPr>
          <w:rFonts w:eastAsia="Calibri"/>
          <w:sz w:val="22"/>
          <w:szCs w:val="22"/>
          <w:lang w:val="fr-FR"/>
        </w:rPr>
        <w:t>a</w:t>
      </w:r>
      <w:r w:rsidR="00505B60" w:rsidRPr="00505B60">
        <w:rPr>
          <w:rFonts w:eastAsia="Calibri"/>
          <w:sz w:val="22"/>
          <w:szCs w:val="22"/>
          <w:lang w:val="fr-FR"/>
        </w:rPr>
        <w:t xml:space="preserve">nt </w:t>
      </w:r>
      <w:r w:rsidR="00ED0E38">
        <w:rPr>
          <w:rFonts w:eastAsia="Calibri"/>
          <w:sz w:val="22"/>
          <w:szCs w:val="22"/>
          <w:lang w:val="fr-FR"/>
        </w:rPr>
        <w:t>en de</w:t>
      </w:r>
      <w:r w:rsidR="00505B60" w:rsidRPr="00505B60">
        <w:rPr>
          <w:rFonts w:eastAsia="Calibri"/>
          <w:sz w:val="22"/>
          <w:szCs w:val="22"/>
          <w:lang w:val="fr-FR"/>
        </w:rPr>
        <w:t>hors de la juridiction australienne à moins qu’une intention contraire se manifeste</w:t>
      </w:r>
      <w:r w:rsidRPr="00505B60">
        <w:rPr>
          <w:rFonts w:eastAsia="Calibri"/>
          <w:sz w:val="22"/>
          <w:szCs w:val="22"/>
          <w:lang w:val="fr-FR"/>
        </w:rPr>
        <w:t xml:space="preserve">. </w:t>
      </w:r>
    </w:p>
    <w:p w:rsidR="00E03D26" w:rsidRPr="00245994" w:rsidRDefault="00E03D26" w:rsidP="00D03D1F">
      <w:pPr>
        <w:ind w:left="709"/>
        <w:jc w:val="both"/>
        <w:rPr>
          <w:rFonts w:eastAsia="Calibri"/>
          <w:sz w:val="22"/>
          <w:szCs w:val="22"/>
          <w:lang w:val="fr-FR"/>
        </w:rPr>
      </w:pPr>
      <w:r w:rsidRPr="00245994">
        <w:rPr>
          <w:rFonts w:eastAsia="Calibri"/>
          <w:i/>
          <w:iCs/>
          <w:sz w:val="22"/>
          <w:szCs w:val="22"/>
          <w:lang w:val="fr-FR"/>
        </w:rPr>
        <w:t>Application limit</w:t>
      </w:r>
      <w:r w:rsidR="00245994" w:rsidRPr="00245994">
        <w:rPr>
          <w:rFonts w:eastAsia="Calibri"/>
          <w:i/>
          <w:iCs/>
          <w:sz w:val="22"/>
          <w:szCs w:val="22"/>
          <w:lang w:val="fr-FR"/>
        </w:rPr>
        <w:t>ée aux Australiens hors de la zone économique exclusive</w:t>
      </w:r>
      <w:r w:rsidRPr="00245994">
        <w:rPr>
          <w:rFonts w:eastAsia="Calibri"/>
          <w:i/>
          <w:iCs/>
          <w:sz w:val="22"/>
          <w:szCs w:val="22"/>
          <w:lang w:val="fr-FR"/>
        </w:rPr>
        <w:t xml:space="preserve"> </w:t>
      </w:r>
    </w:p>
    <w:p w:rsidR="00E03D26" w:rsidRPr="00245994" w:rsidRDefault="00245994" w:rsidP="00D03D1F">
      <w:pPr>
        <w:widowControl/>
        <w:autoSpaceDE/>
        <w:autoSpaceDN/>
        <w:adjustRightInd/>
        <w:ind w:left="709" w:right="720"/>
        <w:jc w:val="both"/>
        <w:rPr>
          <w:rFonts w:eastAsia="Calibri"/>
          <w:sz w:val="22"/>
          <w:szCs w:val="22"/>
          <w:lang w:val="fr-FR"/>
        </w:rPr>
      </w:pPr>
      <w:r w:rsidRPr="00245994">
        <w:rPr>
          <w:rFonts w:eastAsia="Calibri"/>
          <w:sz w:val="22"/>
          <w:szCs w:val="22"/>
          <w:lang w:val="fr-FR"/>
        </w:rPr>
        <w:t xml:space="preserve">3) Une disposition de cette Loi qui a effet </w:t>
      </w:r>
      <w:r w:rsidR="00ED0E38">
        <w:rPr>
          <w:rFonts w:eastAsia="Calibri"/>
          <w:sz w:val="22"/>
          <w:szCs w:val="22"/>
          <w:lang w:val="fr-FR"/>
        </w:rPr>
        <w:t>e</w:t>
      </w:r>
      <w:r w:rsidR="007905DF">
        <w:rPr>
          <w:rFonts w:eastAsia="Calibri"/>
          <w:sz w:val="22"/>
          <w:szCs w:val="22"/>
          <w:lang w:val="fr-FR"/>
        </w:rPr>
        <w:t>n fonction d’un</w:t>
      </w:r>
      <w:r w:rsidR="00A23DF5">
        <w:rPr>
          <w:rFonts w:eastAsia="Calibri"/>
          <w:sz w:val="22"/>
          <w:szCs w:val="22"/>
          <w:lang w:val="fr-FR"/>
        </w:rPr>
        <w:t xml:space="preserve"> lieu situé</w:t>
      </w:r>
      <w:r w:rsidRPr="00245994">
        <w:rPr>
          <w:rFonts w:eastAsia="Calibri"/>
          <w:sz w:val="22"/>
          <w:szCs w:val="22"/>
          <w:lang w:val="fr-FR"/>
        </w:rPr>
        <w:t xml:space="preserve"> hors des limites extérieures de</w:t>
      </w:r>
      <w:r>
        <w:rPr>
          <w:rFonts w:eastAsia="Calibri"/>
          <w:sz w:val="22"/>
          <w:szCs w:val="22"/>
          <w:lang w:val="fr-FR"/>
        </w:rPr>
        <w:t xml:space="preserve"> l</w:t>
      </w:r>
      <w:r w:rsidRPr="00245994">
        <w:rPr>
          <w:rFonts w:eastAsia="Calibri"/>
          <w:sz w:val="22"/>
          <w:szCs w:val="22"/>
          <w:lang w:val="fr-FR"/>
        </w:rPr>
        <w:t xml:space="preserve">a zone </w:t>
      </w:r>
      <w:r>
        <w:rPr>
          <w:rFonts w:eastAsia="Calibri"/>
          <w:sz w:val="22"/>
          <w:szCs w:val="22"/>
          <w:lang w:val="fr-FR"/>
        </w:rPr>
        <w:t xml:space="preserve">économique exclusive </w:t>
      </w:r>
      <w:r w:rsidRPr="00245994">
        <w:rPr>
          <w:rFonts w:eastAsia="Calibri"/>
          <w:sz w:val="22"/>
          <w:szCs w:val="22"/>
          <w:lang w:val="fr-FR"/>
        </w:rPr>
        <w:t>e</w:t>
      </w:r>
      <w:r w:rsidR="007905DF">
        <w:rPr>
          <w:rFonts w:eastAsia="Calibri"/>
          <w:sz w:val="22"/>
          <w:szCs w:val="22"/>
          <w:lang w:val="fr-FR"/>
        </w:rPr>
        <w:t>t</w:t>
      </w:r>
      <w:r w:rsidRPr="00245994">
        <w:rPr>
          <w:rFonts w:eastAsia="Calibri"/>
          <w:sz w:val="22"/>
          <w:szCs w:val="22"/>
          <w:lang w:val="fr-FR"/>
        </w:rPr>
        <w:t xml:space="preserve"> </w:t>
      </w:r>
      <w:r w:rsidR="00ED0E38">
        <w:rPr>
          <w:rFonts w:eastAsia="Calibri"/>
          <w:sz w:val="22"/>
          <w:szCs w:val="22"/>
          <w:lang w:val="fr-FR"/>
        </w:rPr>
        <w:t xml:space="preserve">qui </w:t>
      </w:r>
      <w:r w:rsidRPr="00245994">
        <w:rPr>
          <w:rFonts w:eastAsia="Calibri"/>
          <w:sz w:val="22"/>
          <w:szCs w:val="22"/>
          <w:lang w:val="fr-FR"/>
        </w:rPr>
        <w:t>n’est pas s</w:t>
      </w:r>
      <w:r w:rsidR="00ED0E38">
        <w:rPr>
          <w:rFonts w:eastAsia="Calibri"/>
          <w:sz w:val="22"/>
          <w:szCs w:val="22"/>
          <w:lang w:val="fr-FR"/>
        </w:rPr>
        <w:t>ur le</w:t>
      </w:r>
      <w:r w:rsidRPr="00245994">
        <w:rPr>
          <w:rFonts w:eastAsia="Calibri"/>
          <w:sz w:val="22"/>
          <w:szCs w:val="22"/>
          <w:lang w:val="fr-FR"/>
        </w:rPr>
        <w:t xml:space="preserve"> plate</w:t>
      </w:r>
      <w:r w:rsidR="00ED0E38">
        <w:rPr>
          <w:rFonts w:eastAsia="Calibri"/>
          <w:sz w:val="22"/>
          <w:szCs w:val="22"/>
          <w:lang w:val="fr-FR"/>
        </w:rPr>
        <w:t>au</w:t>
      </w:r>
      <w:r w:rsidRPr="00245994">
        <w:rPr>
          <w:rFonts w:eastAsia="Calibri"/>
          <w:sz w:val="22"/>
          <w:szCs w:val="22"/>
          <w:lang w:val="fr-FR"/>
        </w:rPr>
        <w:t xml:space="preserve"> continental</w:t>
      </w:r>
      <w:r w:rsidR="00ED0E38">
        <w:rPr>
          <w:rFonts w:eastAsia="Calibri"/>
          <w:sz w:val="22"/>
          <w:szCs w:val="22"/>
          <w:lang w:val="fr-FR"/>
        </w:rPr>
        <w:t xml:space="preserve"> </w:t>
      </w:r>
      <w:r w:rsidRPr="00245994">
        <w:rPr>
          <w:rFonts w:eastAsia="Calibri"/>
          <w:sz w:val="22"/>
          <w:szCs w:val="22"/>
          <w:lang w:val="fr-FR"/>
        </w:rPr>
        <w:t xml:space="preserve">s’applique </w:t>
      </w:r>
      <w:r w:rsidR="00A23DF5">
        <w:rPr>
          <w:rFonts w:eastAsia="Calibri"/>
          <w:sz w:val="22"/>
          <w:szCs w:val="22"/>
          <w:lang w:val="fr-FR"/>
        </w:rPr>
        <w:t>uniquement dans le cas de:</w:t>
      </w:r>
      <w:r w:rsidR="00E03D26" w:rsidRPr="00245994">
        <w:rPr>
          <w:rFonts w:eastAsia="Calibri"/>
          <w:sz w:val="22"/>
          <w:szCs w:val="22"/>
          <w:lang w:val="fr-FR"/>
        </w:rPr>
        <w:t xml:space="preserve"> </w:t>
      </w:r>
    </w:p>
    <w:p w:rsidR="00E03D26" w:rsidRPr="00245994" w:rsidRDefault="00E03D26" w:rsidP="00E03D26">
      <w:pPr>
        <w:ind w:left="1440" w:right="720" w:hanging="360"/>
        <w:jc w:val="both"/>
        <w:rPr>
          <w:rFonts w:eastAsia="Calibri"/>
          <w:sz w:val="22"/>
          <w:szCs w:val="22"/>
          <w:lang w:val="fr-FR"/>
        </w:rPr>
      </w:pPr>
      <w:r w:rsidRPr="00245994">
        <w:rPr>
          <w:rFonts w:eastAsia="Calibri"/>
          <w:sz w:val="22"/>
          <w:szCs w:val="22"/>
          <w:lang w:val="fr-FR"/>
        </w:rPr>
        <w:t xml:space="preserve">a) </w:t>
      </w:r>
      <w:r w:rsidRPr="00245994">
        <w:rPr>
          <w:rFonts w:eastAsia="Calibri"/>
          <w:sz w:val="22"/>
          <w:szCs w:val="22"/>
          <w:lang w:val="fr-FR"/>
        </w:rPr>
        <w:tab/>
      </w:r>
      <w:r w:rsidR="00A23DF5">
        <w:rPr>
          <w:rFonts w:eastAsia="Calibri"/>
          <w:sz w:val="22"/>
          <w:szCs w:val="22"/>
          <w:lang w:val="fr-FR"/>
        </w:rPr>
        <w:t>c</w:t>
      </w:r>
      <w:r w:rsidR="00245994" w:rsidRPr="00245994">
        <w:rPr>
          <w:rFonts w:eastAsia="Calibri"/>
          <w:sz w:val="22"/>
          <w:szCs w:val="22"/>
          <w:lang w:val="fr-FR"/>
        </w:rPr>
        <w:t>itoyens australiens;</w:t>
      </w:r>
    </w:p>
    <w:p w:rsidR="00E03D26" w:rsidRPr="00245994" w:rsidRDefault="00E03D26" w:rsidP="00E03D26">
      <w:pPr>
        <w:ind w:left="1440" w:right="720" w:hanging="360"/>
        <w:jc w:val="both"/>
        <w:rPr>
          <w:rFonts w:eastAsia="Calibri"/>
          <w:sz w:val="22"/>
          <w:szCs w:val="22"/>
          <w:lang w:val="fr-FR"/>
        </w:rPr>
      </w:pPr>
      <w:r w:rsidRPr="00245994">
        <w:rPr>
          <w:rFonts w:eastAsia="Calibri"/>
          <w:sz w:val="22"/>
          <w:szCs w:val="22"/>
          <w:lang w:val="fr-FR"/>
        </w:rPr>
        <w:t xml:space="preserve">b) </w:t>
      </w:r>
      <w:r w:rsidRPr="00245994">
        <w:rPr>
          <w:rFonts w:eastAsia="Calibri"/>
          <w:sz w:val="22"/>
          <w:szCs w:val="22"/>
          <w:lang w:val="fr-FR"/>
        </w:rPr>
        <w:tab/>
        <w:t>person</w:t>
      </w:r>
      <w:r w:rsidR="00245994" w:rsidRPr="00245994">
        <w:rPr>
          <w:rFonts w:eastAsia="Calibri"/>
          <w:sz w:val="22"/>
          <w:szCs w:val="22"/>
          <w:lang w:val="fr-FR"/>
        </w:rPr>
        <w:t>ne</w:t>
      </w:r>
      <w:r w:rsidRPr="00245994">
        <w:rPr>
          <w:rFonts w:eastAsia="Calibri"/>
          <w:sz w:val="22"/>
          <w:szCs w:val="22"/>
          <w:lang w:val="fr-FR"/>
        </w:rPr>
        <w:t xml:space="preserve">s </w:t>
      </w:r>
      <w:r w:rsidR="00245994" w:rsidRPr="00245994">
        <w:rPr>
          <w:rFonts w:eastAsia="Calibri"/>
          <w:sz w:val="22"/>
          <w:szCs w:val="22"/>
          <w:lang w:val="fr-FR"/>
        </w:rPr>
        <w:t>qui:</w:t>
      </w:r>
      <w:r w:rsidRPr="00245994">
        <w:rPr>
          <w:rFonts w:eastAsia="Calibri"/>
          <w:sz w:val="22"/>
          <w:szCs w:val="22"/>
          <w:lang w:val="fr-FR"/>
        </w:rPr>
        <w:t xml:space="preserve"> </w:t>
      </w:r>
    </w:p>
    <w:p w:rsidR="00E03D26" w:rsidRPr="007905DF" w:rsidRDefault="00E03D26" w:rsidP="00E03D26">
      <w:pPr>
        <w:ind w:left="1800" w:right="720" w:hanging="360"/>
        <w:jc w:val="both"/>
        <w:rPr>
          <w:rFonts w:eastAsia="Calibri"/>
          <w:sz w:val="22"/>
          <w:szCs w:val="22"/>
          <w:lang w:val="fr-FR"/>
        </w:rPr>
      </w:pPr>
      <w:r w:rsidRPr="007905DF">
        <w:rPr>
          <w:rFonts w:eastAsia="Calibri"/>
          <w:sz w:val="22"/>
          <w:szCs w:val="22"/>
          <w:lang w:val="fr-FR"/>
        </w:rPr>
        <w:t xml:space="preserve">i) </w:t>
      </w:r>
      <w:r w:rsidRPr="007905DF">
        <w:rPr>
          <w:rFonts w:eastAsia="Calibri"/>
          <w:sz w:val="22"/>
          <w:szCs w:val="22"/>
          <w:lang w:val="fr-FR"/>
        </w:rPr>
        <w:tab/>
      </w:r>
      <w:r w:rsidR="007905DF" w:rsidRPr="007905DF">
        <w:rPr>
          <w:rFonts w:eastAsia="Calibri"/>
          <w:sz w:val="22"/>
          <w:szCs w:val="22"/>
          <w:lang w:val="fr-FR"/>
        </w:rPr>
        <w:t xml:space="preserve">ne </w:t>
      </w:r>
      <w:r w:rsidR="007905DF">
        <w:rPr>
          <w:rFonts w:eastAsia="Calibri"/>
          <w:sz w:val="22"/>
          <w:szCs w:val="22"/>
          <w:lang w:val="fr-FR"/>
        </w:rPr>
        <w:t>son</w:t>
      </w:r>
      <w:r w:rsidR="00BB5510">
        <w:rPr>
          <w:rFonts w:eastAsia="Calibri"/>
          <w:sz w:val="22"/>
          <w:szCs w:val="22"/>
          <w:lang w:val="fr-FR"/>
        </w:rPr>
        <w:t>t</w:t>
      </w:r>
      <w:r w:rsidR="007905DF">
        <w:rPr>
          <w:rFonts w:eastAsia="Calibri"/>
          <w:sz w:val="22"/>
          <w:szCs w:val="22"/>
          <w:lang w:val="fr-FR"/>
        </w:rPr>
        <w:t xml:space="preserve"> </w:t>
      </w:r>
      <w:r w:rsidR="007905DF" w:rsidRPr="007905DF">
        <w:rPr>
          <w:rFonts w:eastAsia="Calibri"/>
          <w:sz w:val="22"/>
          <w:szCs w:val="22"/>
          <w:lang w:val="fr-FR"/>
        </w:rPr>
        <w:t>p</w:t>
      </w:r>
      <w:r w:rsidR="007905DF">
        <w:rPr>
          <w:rFonts w:eastAsia="Calibri"/>
          <w:sz w:val="22"/>
          <w:szCs w:val="22"/>
          <w:lang w:val="fr-FR"/>
        </w:rPr>
        <w:t>a</w:t>
      </w:r>
      <w:r w:rsidR="007905DF" w:rsidRPr="007905DF">
        <w:rPr>
          <w:rFonts w:eastAsia="Calibri"/>
          <w:sz w:val="22"/>
          <w:szCs w:val="22"/>
          <w:lang w:val="fr-FR"/>
        </w:rPr>
        <w:t xml:space="preserve">s citoyens australiens; </w:t>
      </w:r>
    </w:p>
    <w:p w:rsidR="00E03D26" w:rsidRPr="007905DF" w:rsidRDefault="00E03D26" w:rsidP="00E03D26">
      <w:pPr>
        <w:ind w:left="1800" w:right="720" w:hanging="360"/>
        <w:jc w:val="both"/>
        <w:rPr>
          <w:rFonts w:eastAsia="Calibri"/>
          <w:sz w:val="22"/>
          <w:szCs w:val="22"/>
          <w:lang w:val="fr-FR"/>
        </w:rPr>
      </w:pPr>
      <w:r w:rsidRPr="007905DF">
        <w:rPr>
          <w:rFonts w:eastAsia="Calibri"/>
          <w:sz w:val="22"/>
          <w:szCs w:val="22"/>
          <w:lang w:val="fr-FR"/>
        </w:rPr>
        <w:t xml:space="preserve">(ii) </w:t>
      </w:r>
      <w:r w:rsidRPr="007905DF">
        <w:rPr>
          <w:rFonts w:eastAsia="Calibri"/>
          <w:sz w:val="22"/>
          <w:szCs w:val="22"/>
          <w:lang w:val="fr-FR"/>
        </w:rPr>
        <w:tab/>
      </w:r>
      <w:r w:rsidR="007905DF" w:rsidRPr="007905DF">
        <w:rPr>
          <w:rFonts w:eastAsia="Calibri"/>
          <w:sz w:val="22"/>
          <w:szCs w:val="22"/>
          <w:lang w:val="fr-FR"/>
        </w:rPr>
        <w:t>détiennent des visas permanents au t</w:t>
      </w:r>
      <w:r w:rsidR="007905DF">
        <w:rPr>
          <w:rFonts w:eastAsia="Calibri"/>
          <w:sz w:val="22"/>
          <w:szCs w:val="22"/>
          <w:lang w:val="fr-FR"/>
        </w:rPr>
        <w:t>it</w:t>
      </w:r>
      <w:r w:rsidR="007905DF" w:rsidRPr="007905DF">
        <w:rPr>
          <w:rFonts w:eastAsia="Calibri"/>
          <w:sz w:val="22"/>
          <w:szCs w:val="22"/>
          <w:lang w:val="fr-FR"/>
        </w:rPr>
        <w:t xml:space="preserve">re de la </w:t>
      </w:r>
      <w:r w:rsidR="007905DF" w:rsidRPr="007905DF">
        <w:rPr>
          <w:rFonts w:eastAsia="Calibri"/>
          <w:i/>
          <w:sz w:val="22"/>
          <w:szCs w:val="22"/>
          <w:lang w:val="fr-FR"/>
        </w:rPr>
        <w:t>Loi de 1958 sur la migration</w:t>
      </w:r>
      <w:r w:rsidR="007905DF" w:rsidRPr="007905DF">
        <w:rPr>
          <w:rFonts w:eastAsia="Calibri"/>
          <w:sz w:val="22"/>
          <w:szCs w:val="22"/>
          <w:lang w:val="fr-FR"/>
        </w:rPr>
        <w:t>; et</w:t>
      </w:r>
      <w:r w:rsidRPr="007905DF">
        <w:rPr>
          <w:rFonts w:eastAsia="Calibri"/>
          <w:sz w:val="22"/>
          <w:szCs w:val="22"/>
          <w:lang w:val="fr-FR"/>
        </w:rPr>
        <w:t xml:space="preserve"> </w:t>
      </w:r>
    </w:p>
    <w:p w:rsidR="00E03D26" w:rsidRPr="007905DF" w:rsidRDefault="00E03D26" w:rsidP="00E03D26">
      <w:pPr>
        <w:ind w:left="1800" w:right="720" w:hanging="360"/>
        <w:jc w:val="both"/>
        <w:rPr>
          <w:rFonts w:eastAsia="Calibri"/>
          <w:sz w:val="22"/>
          <w:szCs w:val="22"/>
          <w:lang w:val="fr-FR"/>
        </w:rPr>
      </w:pPr>
      <w:r w:rsidRPr="007905DF">
        <w:rPr>
          <w:rFonts w:eastAsia="Calibri"/>
          <w:sz w:val="22"/>
          <w:szCs w:val="22"/>
          <w:lang w:val="fr-FR"/>
        </w:rPr>
        <w:t>iii)</w:t>
      </w:r>
      <w:r w:rsidRPr="007905DF">
        <w:rPr>
          <w:rFonts w:eastAsia="Calibri"/>
          <w:sz w:val="22"/>
          <w:szCs w:val="22"/>
          <w:lang w:val="fr-FR"/>
        </w:rPr>
        <w:tab/>
      </w:r>
      <w:r w:rsidR="007905DF" w:rsidRPr="007905DF">
        <w:rPr>
          <w:rFonts w:eastAsia="Calibri"/>
          <w:sz w:val="22"/>
          <w:szCs w:val="22"/>
          <w:lang w:val="fr-FR"/>
        </w:rPr>
        <w:t>sont domicilié</w:t>
      </w:r>
      <w:r w:rsidR="003B2A06">
        <w:rPr>
          <w:rFonts w:eastAsia="Calibri"/>
          <w:sz w:val="22"/>
          <w:szCs w:val="22"/>
          <w:lang w:val="fr-FR"/>
        </w:rPr>
        <w:t>e</w:t>
      </w:r>
      <w:r w:rsidR="007905DF" w:rsidRPr="007905DF">
        <w:rPr>
          <w:rFonts w:eastAsia="Calibri"/>
          <w:sz w:val="22"/>
          <w:szCs w:val="22"/>
          <w:lang w:val="fr-FR"/>
        </w:rPr>
        <w:t>s en Australie ou dans un territ</w:t>
      </w:r>
      <w:r w:rsidR="007905DF">
        <w:rPr>
          <w:rFonts w:eastAsia="Calibri"/>
          <w:sz w:val="22"/>
          <w:szCs w:val="22"/>
          <w:lang w:val="fr-FR"/>
        </w:rPr>
        <w:t>oire extérieur;</w:t>
      </w:r>
    </w:p>
    <w:p w:rsidR="00E03D26" w:rsidRPr="00097B6B" w:rsidRDefault="00097B6B" w:rsidP="00E03D26">
      <w:pPr>
        <w:ind w:left="1440" w:right="720" w:hanging="360"/>
        <w:jc w:val="both"/>
        <w:rPr>
          <w:rFonts w:eastAsia="Calibri"/>
          <w:sz w:val="22"/>
          <w:szCs w:val="22"/>
          <w:lang w:val="fr-FR"/>
        </w:rPr>
      </w:pPr>
      <w:r w:rsidRPr="00097B6B">
        <w:rPr>
          <w:rFonts w:eastAsia="Calibri"/>
          <w:sz w:val="22"/>
          <w:szCs w:val="22"/>
          <w:lang w:val="fr-FR"/>
        </w:rPr>
        <w:t xml:space="preserve">c) </w:t>
      </w:r>
      <w:r w:rsidRPr="00097B6B">
        <w:rPr>
          <w:rFonts w:eastAsia="Calibri"/>
          <w:sz w:val="22"/>
          <w:szCs w:val="22"/>
          <w:lang w:val="fr-FR"/>
        </w:rPr>
        <w:tab/>
      </w:r>
      <w:r w:rsidR="00A23DF5">
        <w:rPr>
          <w:rFonts w:eastAsia="Calibri"/>
          <w:sz w:val="22"/>
          <w:szCs w:val="22"/>
          <w:lang w:val="fr-FR"/>
        </w:rPr>
        <w:t xml:space="preserve">les </w:t>
      </w:r>
      <w:r w:rsidRPr="00097B6B">
        <w:rPr>
          <w:rFonts w:eastAsia="Calibri"/>
          <w:sz w:val="22"/>
          <w:szCs w:val="22"/>
          <w:lang w:val="fr-FR"/>
        </w:rPr>
        <w:t>compa</w:t>
      </w:r>
      <w:r>
        <w:rPr>
          <w:rFonts w:eastAsia="Calibri"/>
          <w:sz w:val="22"/>
          <w:szCs w:val="22"/>
          <w:lang w:val="fr-FR"/>
        </w:rPr>
        <w:t>g</w:t>
      </w:r>
      <w:r w:rsidRPr="00097B6B">
        <w:rPr>
          <w:rFonts w:eastAsia="Calibri"/>
          <w:sz w:val="22"/>
          <w:szCs w:val="22"/>
          <w:lang w:val="fr-FR"/>
        </w:rPr>
        <w:t>nies incorporées en</w:t>
      </w:r>
      <w:r w:rsidR="00E03D26" w:rsidRPr="00097B6B">
        <w:rPr>
          <w:rFonts w:eastAsia="Calibri"/>
          <w:sz w:val="22"/>
          <w:szCs w:val="22"/>
          <w:lang w:val="fr-FR"/>
        </w:rPr>
        <w:t xml:space="preserve"> Austral</w:t>
      </w:r>
      <w:r w:rsidRPr="00097B6B">
        <w:rPr>
          <w:rFonts w:eastAsia="Calibri"/>
          <w:sz w:val="22"/>
          <w:szCs w:val="22"/>
          <w:lang w:val="fr-FR"/>
        </w:rPr>
        <w:t>ie ou dans un terri</w:t>
      </w:r>
      <w:r>
        <w:rPr>
          <w:rFonts w:eastAsia="Calibri"/>
          <w:sz w:val="22"/>
          <w:szCs w:val="22"/>
          <w:lang w:val="fr-FR"/>
        </w:rPr>
        <w:t>toire</w:t>
      </w:r>
      <w:r w:rsidRPr="00097B6B">
        <w:rPr>
          <w:rFonts w:eastAsia="Calibri"/>
          <w:sz w:val="22"/>
          <w:szCs w:val="22"/>
          <w:lang w:val="fr-FR"/>
        </w:rPr>
        <w:t xml:space="preserve"> extérieur; </w:t>
      </w:r>
      <w:r w:rsidR="00E03D26" w:rsidRPr="00097B6B">
        <w:rPr>
          <w:rFonts w:eastAsia="Calibri"/>
          <w:sz w:val="22"/>
          <w:szCs w:val="22"/>
          <w:lang w:val="fr-FR"/>
        </w:rPr>
        <w:t xml:space="preserve"> </w:t>
      </w:r>
    </w:p>
    <w:p w:rsidR="00E03D26" w:rsidRPr="00B17FCA" w:rsidRDefault="00E03D26" w:rsidP="00E03D26">
      <w:pPr>
        <w:ind w:left="1440" w:right="720" w:hanging="360"/>
        <w:jc w:val="both"/>
        <w:rPr>
          <w:rFonts w:eastAsia="Calibri"/>
          <w:sz w:val="22"/>
          <w:szCs w:val="22"/>
          <w:lang w:val="fr-FR"/>
        </w:rPr>
      </w:pPr>
      <w:r w:rsidRPr="00B17FCA">
        <w:rPr>
          <w:rFonts w:eastAsia="Calibri"/>
          <w:sz w:val="22"/>
          <w:szCs w:val="22"/>
          <w:lang w:val="fr-FR"/>
        </w:rPr>
        <w:t xml:space="preserve">d) </w:t>
      </w:r>
      <w:r w:rsidRPr="00B17FCA">
        <w:rPr>
          <w:rFonts w:eastAsia="Calibri"/>
          <w:sz w:val="22"/>
          <w:szCs w:val="22"/>
          <w:lang w:val="fr-FR"/>
        </w:rPr>
        <w:tab/>
      </w:r>
      <w:r w:rsidR="00B17FCA" w:rsidRPr="00B17FCA">
        <w:rPr>
          <w:rFonts w:eastAsia="Calibri"/>
          <w:sz w:val="22"/>
          <w:szCs w:val="22"/>
          <w:lang w:val="fr-FR"/>
        </w:rPr>
        <w:t>le</w:t>
      </w:r>
      <w:r w:rsidRPr="00B17FCA">
        <w:rPr>
          <w:rFonts w:eastAsia="Calibri"/>
          <w:sz w:val="22"/>
          <w:szCs w:val="22"/>
          <w:lang w:val="fr-FR"/>
        </w:rPr>
        <w:t xml:space="preserve"> Commonwealth; </w:t>
      </w:r>
    </w:p>
    <w:p w:rsidR="00E03D26" w:rsidRPr="00B17FCA" w:rsidRDefault="00E03D26" w:rsidP="00E03D26">
      <w:pPr>
        <w:ind w:left="1440" w:right="720" w:hanging="360"/>
        <w:jc w:val="both"/>
        <w:rPr>
          <w:rFonts w:eastAsia="Calibri"/>
          <w:sz w:val="22"/>
          <w:szCs w:val="22"/>
          <w:lang w:val="fr-FR"/>
        </w:rPr>
      </w:pPr>
      <w:r w:rsidRPr="00B17FCA">
        <w:rPr>
          <w:rFonts w:eastAsia="Calibri"/>
          <w:sz w:val="22"/>
          <w:szCs w:val="22"/>
          <w:lang w:val="fr-FR"/>
        </w:rPr>
        <w:t xml:space="preserve">e) </w:t>
      </w:r>
      <w:r w:rsidRPr="00B17FCA">
        <w:rPr>
          <w:rFonts w:eastAsia="Calibri"/>
          <w:sz w:val="22"/>
          <w:szCs w:val="22"/>
          <w:lang w:val="fr-FR"/>
        </w:rPr>
        <w:tab/>
      </w:r>
      <w:r w:rsidR="00B17FCA" w:rsidRPr="00B17FCA">
        <w:rPr>
          <w:rFonts w:eastAsia="Calibri"/>
          <w:sz w:val="22"/>
          <w:szCs w:val="22"/>
          <w:lang w:val="fr-FR"/>
        </w:rPr>
        <w:t xml:space="preserve">des agences du </w:t>
      </w:r>
      <w:r w:rsidRPr="00B17FCA">
        <w:rPr>
          <w:rFonts w:eastAsia="Calibri"/>
          <w:sz w:val="22"/>
          <w:szCs w:val="22"/>
          <w:lang w:val="fr-FR"/>
        </w:rPr>
        <w:t>Commonwealth</w:t>
      </w:r>
      <w:r w:rsidR="00B17FCA" w:rsidRPr="00B17FCA">
        <w:rPr>
          <w:rFonts w:eastAsia="Calibri"/>
          <w:sz w:val="22"/>
          <w:szCs w:val="22"/>
          <w:lang w:val="fr-FR"/>
        </w:rPr>
        <w:t>;</w:t>
      </w:r>
      <w:r w:rsidRPr="00B17FCA">
        <w:rPr>
          <w:rFonts w:eastAsia="Calibri"/>
          <w:sz w:val="22"/>
          <w:szCs w:val="22"/>
          <w:lang w:val="fr-FR"/>
        </w:rPr>
        <w:t xml:space="preserve">  </w:t>
      </w:r>
    </w:p>
    <w:p w:rsidR="00E03D26" w:rsidRPr="009114BA" w:rsidRDefault="00E03D26" w:rsidP="00E03D26">
      <w:pPr>
        <w:ind w:left="1440" w:right="720" w:hanging="360"/>
        <w:jc w:val="both"/>
        <w:rPr>
          <w:rFonts w:eastAsia="Calibri"/>
          <w:sz w:val="22"/>
          <w:szCs w:val="22"/>
          <w:lang w:val="fr-FR"/>
        </w:rPr>
      </w:pPr>
      <w:r w:rsidRPr="009114BA">
        <w:rPr>
          <w:rFonts w:eastAsia="Calibri"/>
          <w:sz w:val="22"/>
          <w:szCs w:val="22"/>
          <w:lang w:val="fr-FR"/>
        </w:rPr>
        <w:t xml:space="preserve">f) </w:t>
      </w:r>
      <w:r w:rsidRPr="009114BA">
        <w:rPr>
          <w:rFonts w:eastAsia="Calibri"/>
          <w:sz w:val="22"/>
          <w:szCs w:val="22"/>
          <w:lang w:val="fr-FR"/>
        </w:rPr>
        <w:tab/>
      </w:r>
      <w:r w:rsidR="00B17FCA" w:rsidRPr="009114BA">
        <w:rPr>
          <w:rFonts w:eastAsia="Calibri"/>
          <w:sz w:val="22"/>
          <w:szCs w:val="22"/>
          <w:lang w:val="fr-FR"/>
        </w:rPr>
        <w:t>les a</w:t>
      </w:r>
      <w:r w:rsidR="00A23DF5">
        <w:rPr>
          <w:rFonts w:eastAsia="Calibri"/>
          <w:sz w:val="22"/>
          <w:szCs w:val="22"/>
          <w:lang w:val="fr-FR"/>
        </w:rPr>
        <w:t>éronefs a</w:t>
      </w:r>
      <w:r w:rsidR="00B17FCA" w:rsidRPr="009114BA">
        <w:rPr>
          <w:rFonts w:eastAsia="Calibri"/>
          <w:sz w:val="22"/>
          <w:szCs w:val="22"/>
          <w:lang w:val="fr-FR"/>
        </w:rPr>
        <w:t>ustraliens; et</w:t>
      </w:r>
      <w:r w:rsidRPr="009114BA">
        <w:rPr>
          <w:rFonts w:eastAsia="Calibri"/>
          <w:sz w:val="22"/>
          <w:szCs w:val="22"/>
          <w:lang w:val="fr-FR"/>
        </w:rPr>
        <w:t xml:space="preserve"> </w:t>
      </w:r>
    </w:p>
    <w:p w:rsidR="00E03D26" w:rsidRPr="009114BA" w:rsidRDefault="00E03D26" w:rsidP="00E03D26">
      <w:pPr>
        <w:ind w:left="1440" w:right="720" w:hanging="360"/>
        <w:jc w:val="both"/>
        <w:rPr>
          <w:rFonts w:eastAsia="Calibri"/>
          <w:sz w:val="22"/>
          <w:szCs w:val="22"/>
          <w:lang w:val="fr-FR"/>
        </w:rPr>
      </w:pPr>
      <w:r w:rsidRPr="009114BA">
        <w:rPr>
          <w:rFonts w:eastAsia="Calibri"/>
          <w:sz w:val="22"/>
          <w:szCs w:val="22"/>
          <w:lang w:val="fr-FR"/>
        </w:rPr>
        <w:t xml:space="preserve">g) </w:t>
      </w:r>
      <w:r w:rsidR="009114BA" w:rsidRPr="009114BA">
        <w:rPr>
          <w:rFonts w:eastAsia="Calibri"/>
          <w:sz w:val="22"/>
          <w:szCs w:val="22"/>
          <w:lang w:val="fr-FR"/>
        </w:rPr>
        <w:t xml:space="preserve">  </w:t>
      </w:r>
      <w:r w:rsidR="00B17FCA" w:rsidRPr="009114BA">
        <w:rPr>
          <w:rFonts w:eastAsia="Calibri"/>
          <w:sz w:val="22"/>
          <w:szCs w:val="22"/>
          <w:lang w:val="fr-FR"/>
        </w:rPr>
        <w:t>les navires australiens; et</w:t>
      </w:r>
      <w:r w:rsidRPr="009114BA">
        <w:rPr>
          <w:rFonts w:eastAsia="Calibri"/>
          <w:sz w:val="22"/>
          <w:szCs w:val="22"/>
          <w:lang w:val="fr-FR"/>
        </w:rPr>
        <w:t xml:space="preserve"> </w:t>
      </w:r>
    </w:p>
    <w:p w:rsidR="00E03D26" w:rsidRPr="009114BA" w:rsidRDefault="00E03D26" w:rsidP="00E03D26">
      <w:pPr>
        <w:ind w:left="1440" w:right="720" w:hanging="360"/>
        <w:jc w:val="both"/>
        <w:rPr>
          <w:rFonts w:eastAsia="Calibri"/>
          <w:sz w:val="22"/>
          <w:szCs w:val="22"/>
          <w:lang w:val="fr-FR"/>
        </w:rPr>
      </w:pPr>
      <w:r w:rsidRPr="009114BA">
        <w:rPr>
          <w:rFonts w:eastAsia="Calibri"/>
          <w:sz w:val="22"/>
          <w:szCs w:val="22"/>
          <w:lang w:val="fr-FR"/>
        </w:rPr>
        <w:t xml:space="preserve">h) </w:t>
      </w:r>
      <w:r w:rsidRPr="009114BA">
        <w:rPr>
          <w:rFonts w:eastAsia="Calibri"/>
          <w:sz w:val="22"/>
          <w:szCs w:val="22"/>
          <w:lang w:val="fr-FR"/>
        </w:rPr>
        <w:tab/>
      </w:r>
      <w:r w:rsidR="009114BA" w:rsidRPr="009114BA">
        <w:rPr>
          <w:rFonts w:eastAsia="Calibri"/>
          <w:sz w:val="22"/>
          <w:szCs w:val="22"/>
          <w:lang w:val="fr-FR"/>
        </w:rPr>
        <w:t>les membres des équipages des a</w:t>
      </w:r>
      <w:r w:rsidR="00EF4FA0">
        <w:rPr>
          <w:rFonts w:eastAsia="Calibri"/>
          <w:sz w:val="22"/>
          <w:szCs w:val="22"/>
          <w:lang w:val="fr-FR"/>
        </w:rPr>
        <w:t>éronefs</w:t>
      </w:r>
      <w:r w:rsidR="009114BA" w:rsidRPr="009114BA">
        <w:rPr>
          <w:rFonts w:eastAsia="Calibri"/>
          <w:sz w:val="22"/>
          <w:szCs w:val="22"/>
          <w:lang w:val="fr-FR"/>
        </w:rPr>
        <w:t xml:space="preserve"> et navires australiens (y compris les personnes charg</w:t>
      </w:r>
      <w:r w:rsidR="00A27B88">
        <w:rPr>
          <w:rFonts w:eastAsia="Calibri"/>
          <w:sz w:val="22"/>
          <w:szCs w:val="22"/>
          <w:lang w:val="fr-FR"/>
        </w:rPr>
        <w:t>é</w:t>
      </w:r>
      <w:r w:rsidR="009114BA" w:rsidRPr="009114BA">
        <w:rPr>
          <w:rFonts w:eastAsia="Calibri"/>
          <w:sz w:val="22"/>
          <w:szCs w:val="22"/>
          <w:lang w:val="fr-FR"/>
        </w:rPr>
        <w:t>es des a</w:t>
      </w:r>
      <w:r w:rsidR="00EF4FA0">
        <w:rPr>
          <w:rFonts w:eastAsia="Calibri"/>
          <w:sz w:val="22"/>
          <w:szCs w:val="22"/>
          <w:lang w:val="fr-FR"/>
        </w:rPr>
        <w:t>éronefs</w:t>
      </w:r>
      <w:r w:rsidR="009114BA" w:rsidRPr="009114BA">
        <w:rPr>
          <w:rFonts w:eastAsia="Calibri"/>
          <w:sz w:val="22"/>
          <w:szCs w:val="22"/>
          <w:lang w:val="fr-FR"/>
        </w:rPr>
        <w:t xml:space="preserve"> ou </w:t>
      </w:r>
      <w:r w:rsidR="009114BA">
        <w:rPr>
          <w:rFonts w:eastAsia="Calibri"/>
          <w:sz w:val="22"/>
          <w:szCs w:val="22"/>
          <w:lang w:val="fr-FR"/>
        </w:rPr>
        <w:t>d</w:t>
      </w:r>
      <w:r w:rsidR="009114BA" w:rsidRPr="009114BA">
        <w:rPr>
          <w:rFonts w:eastAsia="Calibri"/>
          <w:sz w:val="22"/>
          <w:szCs w:val="22"/>
          <w:lang w:val="fr-FR"/>
        </w:rPr>
        <w:t>es navires).</w:t>
      </w:r>
    </w:p>
    <w:p w:rsidR="00E03D26" w:rsidRPr="009114BA" w:rsidRDefault="00E03D26" w:rsidP="00E03D26">
      <w:pPr>
        <w:ind w:left="1800" w:right="720" w:hanging="360"/>
        <w:jc w:val="both"/>
        <w:rPr>
          <w:rFonts w:eastAsia="Calibri"/>
          <w:sz w:val="22"/>
          <w:szCs w:val="22"/>
          <w:lang w:val="fr-FR"/>
        </w:rPr>
      </w:pPr>
    </w:p>
    <w:p w:rsidR="00E03D26" w:rsidRPr="00B156E5" w:rsidRDefault="00E03D26" w:rsidP="00E03D26">
      <w:pPr>
        <w:widowControl/>
        <w:autoSpaceDE/>
        <w:autoSpaceDN/>
        <w:adjustRightInd/>
        <w:ind w:left="720" w:right="720"/>
        <w:jc w:val="both"/>
        <w:outlineLvl w:val="0"/>
        <w:rPr>
          <w:rFonts w:eastAsia="Calibri"/>
          <w:sz w:val="22"/>
          <w:szCs w:val="22"/>
          <w:lang w:val="fr-FR"/>
        </w:rPr>
      </w:pPr>
      <w:r w:rsidRPr="00B156E5">
        <w:rPr>
          <w:rFonts w:eastAsia="Calibri"/>
          <w:i/>
          <w:sz w:val="22"/>
          <w:szCs w:val="22"/>
          <w:lang w:val="fr-FR"/>
        </w:rPr>
        <w:t>Application</w:t>
      </w:r>
      <w:r w:rsidRPr="00B156E5">
        <w:rPr>
          <w:rFonts w:eastAsia="Calibri"/>
          <w:i/>
          <w:iCs/>
          <w:sz w:val="22"/>
          <w:szCs w:val="22"/>
          <w:lang w:val="fr-FR"/>
        </w:rPr>
        <w:t xml:space="preserve"> </w:t>
      </w:r>
      <w:r w:rsidR="00B156E5" w:rsidRPr="00B156E5">
        <w:rPr>
          <w:rFonts w:eastAsia="Calibri"/>
          <w:i/>
          <w:iCs/>
          <w:sz w:val="22"/>
          <w:szCs w:val="22"/>
          <w:lang w:val="fr-FR"/>
        </w:rPr>
        <w:t>à toute personne en</w:t>
      </w:r>
      <w:r w:rsidRPr="00B156E5">
        <w:rPr>
          <w:rFonts w:eastAsia="Calibri"/>
          <w:i/>
          <w:iCs/>
          <w:sz w:val="22"/>
          <w:szCs w:val="22"/>
          <w:lang w:val="fr-FR"/>
        </w:rPr>
        <w:t xml:space="preserve"> Australi</w:t>
      </w:r>
      <w:r w:rsidR="00B156E5" w:rsidRPr="00B156E5">
        <w:rPr>
          <w:rFonts w:eastAsia="Calibri"/>
          <w:i/>
          <w:iCs/>
          <w:sz w:val="22"/>
          <w:szCs w:val="22"/>
          <w:lang w:val="fr-FR"/>
        </w:rPr>
        <w:t>e</w:t>
      </w:r>
      <w:r w:rsidRPr="00B156E5">
        <w:rPr>
          <w:rFonts w:eastAsia="Calibri"/>
          <w:i/>
          <w:iCs/>
          <w:sz w:val="22"/>
          <w:szCs w:val="22"/>
          <w:lang w:val="fr-FR"/>
        </w:rPr>
        <w:t xml:space="preserve"> </w:t>
      </w:r>
      <w:r w:rsidR="00B156E5">
        <w:rPr>
          <w:rFonts w:eastAsia="Calibri"/>
          <w:i/>
          <w:iCs/>
          <w:sz w:val="22"/>
          <w:szCs w:val="22"/>
          <w:lang w:val="fr-FR"/>
        </w:rPr>
        <w:t>et dans la zone économique exclusive</w:t>
      </w:r>
      <w:r w:rsidRPr="00B156E5">
        <w:rPr>
          <w:rFonts w:eastAsia="Calibri"/>
          <w:i/>
          <w:iCs/>
          <w:sz w:val="22"/>
          <w:szCs w:val="22"/>
          <w:lang w:val="fr-FR"/>
        </w:rPr>
        <w:t xml:space="preserve"> </w:t>
      </w:r>
    </w:p>
    <w:p w:rsidR="00E03D26" w:rsidRPr="00B156E5" w:rsidRDefault="00B156E5" w:rsidP="00E03D26">
      <w:pPr>
        <w:widowControl/>
        <w:autoSpaceDE/>
        <w:autoSpaceDN/>
        <w:adjustRightInd/>
        <w:ind w:left="720" w:right="720"/>
        <w:jc w:val="both"/>
        <w:rPr>
          <w:rFonts w:eastAsia="Calibri"/>
          <w:sz w:val="22"/>
          <w:szCs w:val="22"/>
          <w:lang w:val="fr-FR"/>
        </w:rPr>
      </w:pPr>
      <w:r w:rsidRPr="00B156E5">
        <w:rPr>
          <w:rFonts w:eastAsia="Calibri"/>
          <w:sz w:val="22"/>
          <w:szCs w:val="22"/>
          <w:lang w:val="fr-FR"/>
        </w:rPr>
        <w:t>4) Une disposition de cette Loi qui a effet en fonction d’un</w:t>
      </w:r>
      <w:r w:rsidR="00A23DF5">
        <w:rPr>
          <w:rFonts w:eastAsia="Calibri"/>
          <w:sz w:val="22"/>
          <w:szCs w:val="22"/>
          <w:lang w:val="fr-FR"/>
        </w:rPr>
        <w:t xml:space="preserve"> lieu situé</w:t>
      </w:r>
      <w:r w:rsidRPr="00B156E5">
        <w:rPr>
          <w:rFonts w:eastAsia="Calibri"/>
          <w:sz w:val="22"/>
          <w:szCs w:val="22"/>
          <w:lang w:val="fr-FR"/>
        </w:rPr>
        <w:t xml:space="preserve"> dans les</w:t>
      </w:r>
      <w:r>
        <w:rPr>
          <w:rFonts w:eastAsia="Calibri"/>
          <w:sz w:val="22"/>
          <w:szCs w:val="22"/>
          <w:lang w:val="fr-FR"/>
        </w:rPr>
        <w:t xml:space="preserve"> </w:t>
      </w:r>
      <w:r w:rsidRPr="00B156E5">
        <w:rPr>
          <w:rFonts w:eastAsia="Calibri"/>
          <w:sz w:val="22"/>
          <w:szCs w:val="22"/>
          <w:lang w:val="fr-FR"/>
        </w:rPr>
        <w:t>lim</w:t>
      </w:r>
      <w:r>
        <w:rPr>
          <w:rFonts w:eastAsia="Calibri"/>
          <w:sz w:val="22"/>
          <w:szCs w:val="22"/>
          <w:lang w:val="fr-FR"/>
        </w:rPr>
        <w:t>i</w:t>
      </w:r>
      <w:r w:rsidRPr="00B156E5">
        <w:rPr>
          <w:rFonts w:eastAsia="Calibri"/>
          <w:sz w:val="22"/>
          <w:szCs w:val="22"/>
          <w:lang w:val="fr-FR"/>
        </w:rPr>
        <w:t xml:space="preserve">tes extérieures de </w:t>
      </w:r>
      <w:r>
        <w:rPr>
          <w:rFonts w:eastAsia="Calibri"/>
          <w:sz w:val="22"/>
          <w:szCs w:val="22"/>
          <w:lang w:val="fr-FR"/>
        </w:rPr>
        <w:t>l</w:t>
      </w:r>
      <w:r w:rsidRPr="00B156E5">
        <w:rPr>
          <w:rFonts w:eastAsia="Calibri"/>
          <w:sz w:val="22"/>
          <w:szCs w:val="22"/>
          <w:lang w:val="fr-FR"/>
        </w:rPr>
        <w:t>a zone éc</w:t>
      </w:r>
      <w:r>
        <w:rPr>
          <w:rFonts w:eastAsia="Calibri"/>
          <w:sz w:val="22"/>
          <w:szCs w:val="22"/>
          <w:lang w:val="fr-FR"/>
        </w:rPr>
        <w:t xml:space="preserve">onomique exclusive </w:t>
      </w:r>
      <w:r w:rsidRPr="00B156E5">
        <w:rPr>
          <w:rFonts w:eastAsia="Calibri"/>
          <w:sz w:val="22"/>
          <w:szCs w:val="22"/>
          <w:lang w:val="fr-FR"/>
        </w:rPr>
        <w:t>(si l</w:t>
      </w:r>
      <w:r w:rsidR="00A23DF5">
        <w:rPr>
          <w:rFonts w:eastAsia="Calibri"/>
          <w:sz w:val="22"/>
          <w:szCs w:val="22"/>
          <w:lang w:val="fr-FR"/>
        </w:rPr>
        <w:t xml:space="preserve">e lieu </w:t>
      </w:r>
      <w:r w:rsidRPr="00B156E5">
        <w:rPr>
          <w:rFonts w:eastAsia="Calibri"/>
          <w:sz w:val="22"/>
          <w:szCs w:val="22"/>
          <w:lang w:val="fr-FR"/>
        </w:rPr>
        <w:t>est da</w:t>
      </w:r>
      <w:r>
        <w:rPr>
          <w:rFonts w:eastAsia="Calibri"/>
          <w:sz w:val="22"/>
          <w:szCs w:val="22"/>
          <w:lang w:val="fr-FR"/>
        </w:rPr>
        <w:t>ns</w:t>
      </w:r>
      <w:r w:rsidRPr="00B156E5">
        <w:rPr>
          <w:rFonts w:eastAsia="Calibri"/>
          <w:sz w:val="22"/>
          <w:szCs w:val="22"/>
          <w:lang w:val="fr-FR"/>
        </w:rPr>
        <w:t xml:space="preserve"> </w:t>
      </w:r>
      <w:r>
        <w:rPr>
          <w:rFonts w:eastAsia="Calibri"/>
          <w:sz w:val="22"/>
          <w:szCs w:val="22"/>
          <w:lang w:val="fr-FR"/>
        </w:rPr>
        <w:t>la zone</w:t>
      </w:r>
      <w:r w:rsidRPr="00B156E5">
        <w:rPr>
          <w:rFonts w:eastAsia="Calibri"/>
          <w:sz w:val="22"/>
          <w:szCs w:val="22"/>
          <w:lang w:val="fr-FR"/>
        </w:rPr>
        <w:t xml:space="preserve"> ou en Australie ou dans un territoire e</w:t>
      </w:r>
      <w:r>
        <w:rPr>
          <w:rFonts w:eastAsia="Calibri"/>
          <w:sz w:val="22"/>
          <w:szCs w:val="22"/>
          <w:lang w:val="fr-FR"/>
        </w:rPr>
        <w:t>xtérieur</w:t>
      </w:r>
      <w:r w:rsidRPr="00B156E5">
        <w:rPr>
          <w:rFonts w:eastAsia="Calibri"/>
          <w:sz w:val="22"/>
          <w:szCs w:val="22"/>
          <w:lang w:val="fr-FR"/>
        </w:rPr>
        <w:t xml:space="preserve">) ou qui est sur </w:t>
      </w:r>
      <w:r w:rsidR="00A23DF5">
        <w:rPr>
          <w:rFonts w:eastAsia="Calibri"/>
          <w:sz w:val="22"/>
          <w:szCs w:val="22"/>
          <w:lang w:val="fr-FR"/>
        </w:rPr>
        <w:t>le plateau</w:t>
      </w:r>
      <w:r w:rsidRPr="00B156E5">
        <w:rPr>
          <w:rFonts w:eastAsia="Calibri"/>
          <w:sz w:val="22"/>
          <w:szCs w:val="22"/>
          <w:lang w:val="fr-FR"/>
        </w:rPr>
        <w:t xml:space="preserve"> c</w:t>
      </w:r>
      <w:r>
        <w:rPr>
          <w:rFonts w:eastAsia="Calibri"/>
          <w:sz w:val="22"/>
          <w:szCs w:val="22"/>
          <w:lang w:val="fr-FR"/>
        </w:rPr>
        <w:t xml:space="preserve">ontinental </w:t>
      </w:r>
      <w:r w:rsidR="00A23DF5">
        <w:rPr>
          <w:rFonts w:eastAsia="Calibri"/>
          <w:sz w:val="22"/>
          <w:szCs w:val="22"/>
          <w:lang w:val="fr-FR"/>
        </w:rPr>
        <w:t>s’applique dans le cas de:</w:t>
      </w:r>
      <w:r w:rsidR="00E03D26" w:rsidRPr="00B156E5">
        <w:rPr>
          <w:rFonts w:eastAsia="Calibri"/>
          <w:sz w:val="22"/>
          <w:szCs w:val="22"/>
          <w:lang w:val="fr-FR"/>
        </w:rPr>
        <w:t xml:space="preserve"> </w:t>
      </w:r>
    </w:p>
    <w:p w:rsidR="00E03D26" w:rsidRPr="00EE1AB6" w:rsidRDefault="00E03D26" w:rsidP="00E03D26">
      <w:pPr>
        <w:ind w:left="1440" w:right="720" w:hanging="360"/>
        <w:jc w:val="both"/>
        <w:rPr>
          <w:rFonts w:eastAsia="Calibri"/>
          <w:sz w:val="22"/>
          <w:szCs w:val="22"/>
          <w:lang w:val="fr-FR"/>
        </w:rPr>
      </w:pPr>
      <w:r w:rsidRPr="00EE1AB6">
        <w:rPr>
          <w:rFonts w:eastAsia="Calibri"/>
          <w:sz w:val="22"/>
          <w:szCs w:val="22"/>
          <w:lang w:val="fr-FR"/>
        </w:rPr>
        <w:t xml:space="preserve">a) </w:t>
      </w:r>
      <w:r w:rsidR="00EE1AB6" w:rsidRPr="00EE1AB6">
        <w:rPr>
          <w:rFonts w:eastAsia="Calibri"/>
          <w:sz w:val="22"/>
          <w:szCs w:val="22"/>
          <w:lang w:val="fr-FR"/>
        </w:rPr>
        <w:t>toutes les personnes (</w:t>
      </w:r>
      <w:r w:rsidR="00EE1AB6">
        <w:rPr>
          <w:rFonts w:eastAsia="Calibri"/>
          <w:sz w:val="22"/>
          <w:szCs w:val="22"/>
          <w:lang w:val="fr-FR"/>
        </w:rPr>
        <w:t>y</w:t>
      </w:r>
      <w:r w:rsidR="00EE1AB6" w:rsidRPr="00EE1AB6">
        <w:rPr>
          <w:rFonts w:eastAsia="Calibri"/>
          <w:sz w:val="22"/>
          <w:szCs w:val="22"/>
          <w:lang w:val="fr-FR"/>
        </w:rPr>
        <w:t xml:space="preserve"> compris </w:t>
      </w:r>
      <w:r w:rsidR="00EE1AB6">
        <w:rPr>
          <w:rFonts w:eastAsia="Calibri"/>
          <w:sz w:val="22"/>
          <w:szCs w:val="22"/>
          <w:lang w:val="fr-FR"/>
        </w:rPr>
        <w:t>celles qui ne sont pas citoyens</w:t>
      </w:r>
      <w:r w:rsidR="00EE1AB6" w:rsidRPr="00EE1AB6">
        <w:rPr>
          <w:rFonts w:eastAsia="Calibri"/>
          <w:sz w:val="22"/>
          <w:szCs w:val="22"/>
          <w:lang w:val="fr-FR"/>
        </w:rPr>
        <w:t xml:space="preserve"> australiens</w:t>
      </w:r>
      <w:r w:rsidRPr="00EE1AB6">
        <w:rPr>
          <w:rFonts w:eastAsia="Calibri"/>
          <w:sz w:val="22"/>
          <w:szCs w:val="22"/>
          <w:lang w:val="fr-FR"/>
        </w:rPr>
        <w:t xml:space="preserve">); </w:t>
      </w:r>
      <w:r w:rsidR="00EE1AB6" w:rsidRPr="00EE1AB6">
        <w:rPr>
          <w:rFonts w:eastAsia="Calibri"/>
          <w:sz w:val="22"/>
          <w:szCs w:val="22"/>
          <w:lang w:val="fr-FR"/>
        </w:rPr>
        <w:t>et</w:t>
      </w:r>
      <w:r w:rsidRPr="00EE1AB6">
        <w:rPr>
          <w:rFonts w:eastAsia="Calibri"/>
          <w:sz w:val="22"/>
          <w:szCs w:val="22"/>
          <w:lang w:val="fr-FR"/>
        </w:rPr>
        <w:t xml:space="preserve"> </w:t>
      </w:r>
    </w:p>
    <w:p w:rsidR="00E03D26" w:rsidRPr="00EE1AB6" w:rsidRDefault="00E03D26" w:rsidP="00E03D26">
      <w:pPr>
        <w:ind w:left="1440" w:right="720" w:hanging="360"/>
        <w:jc w:val="both"/>
        <w:rPr>
          <w:rFonts w:eastAsia="Calibri"/>
          <w:sz w:val="22"/>
          <w:szCs w:val="22"/>
          <w:lang w:val="fr-FR"/>
        </w:rPr>
      </w:pPr>
      <w:r w:rsidRPr="00EE1AB6">
        <w:rPr>
          <w:rFonts w:eastAsia="Calibri"/>
          <w:sz w:val="22"/>
          <w:szCs w:val="22"/>
          <w:lang w:val="fr-FR"/>
        </w:rPr>
        <w:t xml:space="preserve">b) </w:t>
      </w:r>
      <w:r w:rsidR="00EE1AB6" w:rsidRPr="00EE1AB6">
        <w:rPr>
          <w:rFonts w:eastAsia="Calibri"/>
          <w:sz w:val="22"/>
          <w:szCs w:val="22"/>
          <w:lang w:val="fr-FR"/>
        </w:rPr>
        <w:t>tous les a</w:t>
      </w:r>
      <w:r w:rsidR="00A23DF5">
        <w:rPr>
          <w:rFonts w:eastAsia="Calibri"/>
          <w:sz w:val="22"/>
          <w:szCs w:val="22"/>
          <w:lang w:val="fr-FR"/>
        </w:rPr>
        <w:t xml:space="preserve">éronefs </w:t>
      </w:r>
      <w:r w:rsidRPr="00EE1AB6">
        <w:rPr>
          <w:rFonts w:eastAsia="Calibri"/>
          <w:sz w:val="22"/>
          <w:szCs w:val="22"/>
          <w:lang w:val="fr-FR"/>
        </w:rPr>
        <w:t>(</w:t>
      </w:r>
      <w:r w:rsidR="00EE1AB6" w:rsidRPr="00EE1AB6">
        <w:rPr>
          <w:rFonts w:eastAsia="Calibri"/>
          <w:sz w:val="22"/>
          <w:szCs w:val="22"/>
          <w:lang w:val="fr-FR"/>
        </w:rPr>
        <w:t xml:space="preserve"> y compris </w:t>
      </w:r>
      <w:r w:rsidR="00EE1AB6">
        <w:rPr>
          <w:rFonts w:eastAsia="Calibri"/>
          <w:sz w:val="22"/>
          <w:szCs w:val="22"/>
          <w:lang w:val="fr-FR"/>
        </w:rPr>
        <w:t>les a</w:t>
      </w:r>
      <w:r w:rsidR="00A23DF5">
        <w:rPr>
          <w:rFonts w:eastAsia="Calibri"/>
          <w:sz w:val="22"/>
          <w:szCs w:val="22"/>
          <w:lang w:val="fr-FR"/>
        </w:rPr>
        <w:t>éronefs</w:t>
      </w:r>
      <w:r w:rsidR="00EE1AB6">
        <w:rPr>
          <w:rFonts w:eastAsia="Calibri"/>
          <w:sz w:val="22"/>
          <w:szCs w:val="22"/>
          <w:lang w:val="fr-FR"/>
        </w:rPr>
        <w:t xml:space="preserve"> non australiens</w:t>
      </w:r>
      <w:r w:rsidRPr="00EE1AB6">
        <w:rPr>
          <w:rFonts w:eastAsia="Calibri"/>
          <w:sz w:val="22"/>
          <w:szCs w:val="22"/>
          <w:lang w:val="fr-FR"/>
        </w:rPr>
        <w:t xml:space="preserve">); </w:t>
      </w:r>
      <w:r w:rsidR="00EE1AB6">
        <w:rPr>
          <w:rFonts w:eastAsia="Calibri"/>
          <w:sz w:val="22"/>
          <w:szCs w:val="22"/>
          <w:lang w:val="fr-FR"/>
        </w:rPr>
        <w:t>et</w:t>
      </w:r>
      <w:r w:rsidRPr="00EE1AB6">
        <w:rPr>
          <w:rFonts w:eastAsia="Calibri"/>
          <w:sz w:val="22"/>
          <w:szCs w:val="22"/>
          <w:lang w:val="fr-FR"/>
        </w:rPr>
        <w:t xml:space="preserve"> </w:t>
      </w:r>
    </w:p>
    <w:p w:rsidR="00E03D26" w:rsidRPr="00EE1AB6" w:rsidRDefault="00E03D26" w:rsidP="00E03D26">
      <w:pPr>
        <w:ind w:left="1440" w:right="720" w:hanging="360"/>
        <w:jc w:val="both"/>
        <w:rPr>
          <w:rFonts w:eastAsia="Calibri"/>
          <w:sz w:val="22"/>
          <w:szCs w:val="22"/>
          <w:lang w:val="fr-FR"/>
        </w:rPr>
      </w:pPr>
      <w:r w:rsidRPr="00EE1AB6">
        <w:rPr>
          <w:rFonts w:eastAsia="Calibri"/>
          <w:sz w:val="22"/>
          <w:szCs w:val="22"/>
          <w:lang w:val="fr-FR"/>
        </w:rPr>
        <w:t xml:space="preserve">c) </w:t>
      </w:r>
      <w:r w:rsidR="00EE1AB6" w:rsidRPr="00EE1AB6">
        <w:rPr>
          <w:rFonts w:eastAsia="Calibri"/>
          <w:sz w:val="22"/>
          <w:szCs w:val="22"/>
          <w:lang w:val="fr-FR"/>
        </w:rPr>
        <w:t>tous les navires</w:t>
      </w:r>
      <w:r w:rsidRPr="00EE1AB6">
        <w:rPr>
          <w:rFonts w:eastAsia="Calibri"/>
          <w:sz w:val="22"/>
          <w:szCs w:val="22"/>
          <w:lang w:val="fr-FR"/>
        </w:rPr>
        <w:t xml:space="preserve"> (</w:t>
      </w:r>
      <w:r w:rsidR="00EE1AB6" w:rsidRPr="00EE1AB6">
        <w:rPr>
          <w:rFonts w:eastAsia="Calibri"/>
          <w:sz w:val="22"/>
          <w:szCs w:val="22"/>
          <w:lang w:val="fr-FR"/>
        </w:rPr>
        <w:t>y compris les navires non australiens</w:t>
      </w:r>
      <w:r w:rsidRPr="00EE1AB6">
        <w:rPr>
          <w:rFonts w:eastAsia="Calibri"/>
          <w:sz w:val="22"/>
          <w:szCs w:val="22"/>
          <w:lang w:val="fr-FR"/>
        </w:rPr>
        <w:t>).</w:t>
      </w:r>
    </w:p>
    <w:p w:rsidR="00E03D26" w:rsidRPr="00EE1AB6" w:rsidRDefault="00E03D26" w:rsidP="00E03D26">
      <w:pPr>
        <w:ind w:right="720"/>
        <w:jc w:val="both"/>
        <w:rPr>
          <w:rFonts w:eastAsia="Calibri"/>
          <w:b/>
          <w:sz w:val="22"/>
          <w:szCs w:val="22"/>
          <w:lang w:val="fr-FR"/>
        </w:rPr>
      </w:pPr>
    </w:p>
    <w:p w:rsidR="00E03D26" w:rsidRPr="00EE1AB6" w:rsidRDefault="00E03D26" w:rsidP="00E03D26">
      <w:pPr>
        <w:ind w:firstLine="720"/>
        <w:jc w:val="both"/>
        <w:outlineLvl w:val="0"/>
        <w:rPr>
          <w:rFonts w:eastAsia="Calibri"/>
          <w:sz w:val="22"/>
          <w:szCs w:val="22"/>
          <w:lang w:val="fr-FR"/>
        </w:rPr>
      </w:pPr>
      <w:r w:rsidRPr="00EE1AB6">
        <w:rPr>
          <w:rFonts w:eastAsia="Calibri"/>
          <w:b/>
          <w:bCs/>
          <w:sz w:val="22"/>
          <w:szCs w:val="22"/>
          <w:lang w:val="fr-FR"/>
        </w:rPr>
        <w:t xml:space="preserve">224 Application </w:t>
      </w:r>
      <w:r w:rsidR="00B156E5" w:rsidRPr="00EE1AB6">
        <w:rPr>
          <w:rFonts w:eastAsia="Calibri"/>
          <w:b/>
          <w:bCs/>
          <w:sz w:val="22"/>
          <w:szCs w:val="22"/>
          <w:lang w:val="fr-FR"/>
        </w:rPr>
        <w:t>de la</w:t>
      </w:r>
      <w:r w:rsidRPr="00EE1AB6">
        <w:rPr>
          <w:rFonts w:eastAsia="Calibri"/>
          <w:b/>
          <w:bCs/>
          <w:sz w:val="22"/>
          <w:szCs w:val="22"/>
          <w:lang w:val="fr-FR"/>
        </w:rPr>
        <w:t xml:space="preserve"> Division </w:t>
      </w:r>
    </w:p>
    <w:p w:rsidR="00E03D26" w:rsidRPr="00EE1AB6" w:rsidRDefault="00E03D26" w:rsidP="00E03D26">
      <w:pPr>
        <w:widowControl/>
        <w:autoSpaceDE/>
        <w:autoSpaceDN/>
        <w:adjustRightInd/>
        <w:ind w:left="720" w:right="720"/>
        <w:jc w:val="both"/>
        <w:rPr>
          <w:rFonts w:eastAsia="Calibri"/>
          <w:sz w:val="22"/>
          <w:szCs w:val="22"/>
          <w:lang w:val="fr-FR"/>
        </w:rPr>
      </w:pPr>
      <w:r w:rsidRPr="00EE1AB6">
        <w:rPr>
          <w:rFonts w:eastAsia="Calibri"/>
          <w:sz w:val="22"/>
          <w:szCs w:val="22"/>
          <w:lang w:val="fr-FR"/>
        </w:rPr>
        <w:t xml:space="preserve">1) </w:t>
      </w:r>
      <w:r w:rsidR="00EE1AB6" w:rsidRPr="00EE1AB6">
        <w:rPr>
          <w:rFonts w:eastAsia="Calibri"/>
          <w:sz w:val="22"/>
          <w:szCs w:val="22"/>
          <w:lang w:val="fr-FR"/>
        </w:rPr>
        <w:t>Cette</w:t>
      </w:r>
      <w:r w:rsidRPr="00EE1AB6">
        <w:rPr>
          <w:rFonts w:eastAsia="Calibri"/>
          <w:sz w:val="22"/>
          <w:szCs w:val="22"/>
          <w:lang w:val="fr-FR"/>
        </w:rPr>
        <w:t xml:space="preserve"> Division </w:t>
      </w:r>
      <w:r w:rsidR="00EE1AB6" w:rsidRPr="00EE1AB6">
        <w:rPr>
          <w:rFonts w:eastAsia="Calibri"/>
          <w:sz w:val="22"/>
          <w:szCs w:val="22"/>
          <w:lang w:val="fr-FR"/>
        </w:rPr>
        <w:t>s’étend aux actes, omissions, affaires et choses hors de l’Austra</w:t>
      </w:r>
      <w:r w:rsidR="00EE1AB6">
        <w:rPr>
          <w:rFonts w:eastAsia="Calibri"/>
          <w:sz w:val="22"/>
          <w:szCs w:val="22"/>
          <w:lang w:val="fr-FR"/>
        </w:rPr>
        <w:t>lie</w:t>
      </w:r>
      <w:r w:rsidR="00EE1AB6" w:rsidRPr="00EE1AB6">
        <w:rPr>
          <w:rFonts w:eastAsia="Calibri"/>
          <w:sz w:val="22"/>
          <w:szCs w:val="22"/>
          <w:lang w:val="fr-FR"/>
        </w:rPr>
        <w:t xml:space="preserve"> (que ce soit dans u</w:t>
      </w:r>
      <w:r w:rsidR="00EE1AB6">
        <w:rPr>
          <w:rFonts w:eastAsia="Calibri"/>
          <w:sz w:val="22"/>
          <w:szCs w:val="22"/>
          <w:lang w:val="fr-FR"/>
        </w:rPr>
        <w:t>n pa</w:t>
      </w:r>
      <w:r w:rsidR="00EE1AB6" w:rsidRPr="00EE1AB6">
        <w:rPr>
          <w:rFonts w:eastAsia="Calibri"/>
          <w:sz w:val="22"/>
          <w:szCs w:val="22"/>
          <w:lang w:val="fr-FR"/>
        </w:rPr>
        <w:t>ys étranger ou non), à moins qu’une intention c</w:t>
      </w:r>
      <w:r w:rsidR="00EE1AB6">
        <w:rPr>
          <w:rFonts w:eastAsia="Calibri"/>
          <w:sz w:val="22"/>
          <w:szCs w:val="22"/>
          <w:lang w:val="fr-FR"/>
        </w:rPr>
        <w:t>ontraire se manifeste</w:t>
      </w:r>
      <w:r w:rsidRPr="00EE1AB6">
        <w:rPr>
          <w:rFonts w:eastAsia="Calibri"/>
          <w:sz w:val="22"/>
          <w:szCs w:val="22"/>
          <w:lang w:val="fr-FR"/>
        </w:rPr>
        <w:t xml:space="preserve">. </w:t>
      </w:r>
    </w:p>
    <w:p w:rsidR="00E03D26" w:rsidRPr="00BB5510" w:rsidRDefault="00E03D26" w:rsidP="00E03D26">
      <w:pPr>
        <w:widowControl/>
        <w:autoSpaceDE/>
        <w:autoSpaceDN/>
        <w:adjustRightInd/>
        <w:ind w:left="720" w:right="720"/>
        <w:jc w:val="both"/>
        <w:rPr>
          <w:rFonts w:eastAsia="Calibri"/>
          <w:sz w:val="22"/>
          <w:szCs w:val="22"/>
          <w:lang w:val="fr-FR"/>
        </w:rPr>
      </w:pPr>
      <w:r w:rsidRPr="00BB5510">
        <w:rPr>
          <w:rFonts w:eastAsia="Calibri"/>
          <w:sz w:val="22"/>
          <w:szCs w:val="22"/>
          <w:lang w:val="fr-FR"/>
        </w:rPr>
        <w:t xml:space="preserve">2) </w:t>
      </w:r>
      <w:r w:rsidR="00BB5510" w:rsidRPr="00BB5510">
        <w:rPr>
          <w:rFonts w:eastAsia="Calibri"/>
          <w:sz w:val="22"/>
          <w:szCs w:val="22"/>
          <w:lang w:val="fr-FR"/>
        </w:rPr>
        <w:t>Une disp</w:t>
      </w:r>
      <w:r w:rsidR="00BB5510">
        <w:rPr>
          <w:rFonts w:eastAsia="Calibri"/>
          <w:sz w:val="22"/>
          <w:szCs w:val="22"/>
          <w:lang w:val="fr-FR"/>
        </w:rPr>
        <w:t>os</w:t>
      </w:r>
      <w:r w:rsidR="00BB5510" w:rsidRPr="00BB5510">
        <w:rPr>
          <w:rFonts w:eastAsia="Calibri"/>
          <w:sz w:val="22"/>
          <w:szCs w:val="22"/>
          <w:lang w:val="fr-FR"/>
        </w:rPr>
        <w:t>ition de cette Division qui a effet en fonction d’un</w:t>
      </w:r>
      <w:r w:rsidR="00A23DF5">
        <w:rPr>
          <w:rFonts w:eastAsia="Calibri"/>
          <w:sz w:val="22"/>
          <w:szCs w:val="22"/>
          <w:lang w:val="fr-FR"/>
        </w:rPr>
        <w:t xml:space="preserve"> lieu</w:t>
      </w:r>
      <w:r w:rsidR="00BB5510" w:rsidRPr="00BB5510">
        <w:rPr>
          <w:rFonts w:eastAsia="Calibri"/>
          <w:sz w:val="22"/>
          <w:szCs w:val="22"/>
          <w:lang w:val="fr-FR"/>
        </w:rPr>
        <w:t xml:space="preserve"> hors des limites extérieures</w:t>
      </w:r>
      <w:r w:rsidR="00BB5510">
        <w:rPr>
          <w:rFonts w:eastAsia="Calibri"/>
          <w:sz w:val="22"/>
          <w:szCs w:val="22"/>
          <w:lang w:val="fr-FR"/>
        </w:rPr>
        <w:t xml:space="preserve"> du S</w:t>
      </w:r>
      <w:r w:rsidR="00BB5510" w:rsidRPr="00BB5510">
        <w:rPr>
          <w:rFonts w:eastAsia="Calibri"/>
          <w:sz w:val="22"/>
          <w:szCs w:val="22"/>
          <w:lang w:val="fr-FR"/>
        </w:rPr>
        <w:t>anctuaire baleini</w:t>
      </w:r>
      <w:r w:rsidR="00BB5510">
        <w:rPr>
          <w:rFonts w:eastAsia="Calibri"/>
          <w:sz w:val="22"/>
          <w:szCs w:val="22"/>
          <w:lang w:val="fr-FR"/>
        </w:rPr>
        <w:t xml:space="preserve">er </w:t>
      </w:r>
      <w:r w:rsidR="00BB5510" w:rsidRPr="00BB5510">
        <w:rPr>
          <w:rFonts w:eastAsia="Calibri"/>
          <w:sz w:val="22"/>
          <w:szCs w:val="22"/>
          <w:lang w:val="fr-FR"/>
        </w:rPr>
        <w:t>au</w:t>
      </w:r>
      <w:r w:rsidR="00BB5510">
        <w:rPr>
          <w:rFonts w:eastAsia="Calibri"/>
          <w:sz w:val="22"/>
          <w:szCs w:val="22"/>
          <w:lang w:val="fr-FR"/>
        </w:rPr>
        <w:t xml:space="preserve">stralien </w:t>
      </w:r>
      <w:r w:rsidR="00BB5510" w:rsidRPr="00BB5510">
        <w:rPr>
          <w:rFonts w:eastAsia="Calibri"/>
          <w:sz w:val="22"/>
          <w:szCs w:val="22"/>
          <w:lang w:val="fr-FR"/>
        </w:rPr>
        <w:t>s’applique uniquement d</w:t>
      </w:r>
      <w:r w:rsidR="00BB5510">
        <w:rPr>
          <w:rFonts w:eastAsia="Calibri"/>
          <w:sz w:val="22"/>
          <w:szCs w:val="22"/>
          <w:lang w:val="fr-FR"/>
        </w:rPr>
        <w:t>ans le cas de:</w:t>
      </w:r>
      <w:r w:rsidRPr="00BB5510">
        <w:rPr>
          <w:rFonts w:eastAsia="Calibri"/>
          <w:sz w:val="22"/>
          <w:szCs w:val="22"/>
          <w:lang w:val="fr-FR"/>
        </w:rPr>
        <w:t xml:space="preserve"> </w:t>
      </w:r>
    </w:p>
    <w:p w:rsidR="00E03D26" w:rsidRPr="00BB5510" w:rsidRDefault="00E03D26" w:rsidP="00E03D26">
      <w:pPr>
        <w:ind w:left="1440" w:right="720" w:hanging="360"/>
        <w:jc w:val="both"/>
        <w:rPr>
          <w:rFonts w:eastAsia="Calibri"/>
          <w:sz w:val="22"/>
          <w:szCs w:val="22"/>
          <w:lang w:val="fr-FR"/>
        </w:rPr>
      </w:pPr>
      <w:r w:rsidRPr="00BB5510">
        <w:rPr>
          <w:rFonts w:eastAsia="Calibri"/>
          <w:sz w:val="22"/>
          <w:szCs w:val="22"/>
          <w:lang w:val="fr-FR"/>
        </w:rPr>
        <w:t xml:space="preserve">a) </w:t>
      </w:r>
      <w:r w:rsidRPr="00BB5510">
        <w:rPr>
          <w:rFonts w:eastAsia="Calibri"/>
          <w:sz w:val="22"/>
          <w:szCs w:val="22"/>
          <w:lang w:val="fr-FR"/>
        </w:rPr>
        <w:tab/>
      </w:r>
      <w:r w:rsidR="00BB5510" w:rsidRPr="00BB5510">
        <w:rPr>
          <w:rFonts w:eastAsia="Calibri"/>
          <w:sz w:val="22"/>
          <w:szCs w:val="22"/>
          <w:lang w:val="fr-FR"/>
        </w:rPr>
        <w:t>Citoyens australiens; et</w:t>
      </w:r>
      <w:r w:rsidRPr="00BB5510">
        <w:rPr>
          <w:rFonts w:eastAsia="Calibri"/>
          <w:sz w:val="22"/>
          <w:szCs w:val="22"/>
          <w:lang w:val="fr-FR"/>
        </w:rPr>
        <w:t xml:space="preserve"> </w:t>
      </w:r>
    </w:p>
    <w:p w:rsidR="00E03D26" w:rsidRPr="00BB5510" w:rsidRDefault="00E03D26" w:rsidP="00E03D26">
      <w:pPr>
        <w:ind w:left="1440" w:right="720" w:hanging="360"/>
        <w:jc w:val="both"/>
        <w:rPr>
          <w:rFonts w:eastAsia="Calibri"/>
          <w:sz w:val="22"/>
          <w:szCs w:val="22"/>
          <w:lang w:val="fr-FR"/>
        </w:rPr>
      </w:pPr>
      <w:r w:rsidRPr="00BB5510">
        <w:rPr>
          <w:rFonts w:eastAsia="Calibri"/>
          <w:sz w:val="22"/>
          <w:szCs w:val="22"/>
          <w:lang w:val="fr-FR"/>
        </w:rPr>
        <w:t xml:space="preserve">b) </w:t>
      </w:r>
      <w:r w:rsidRPr="00BB5510">
        <w:rPr>
          <w:rFonts w:eastAsia="Calibri"/>
          <w:sz w:val="22"/>
          <w:szCs w:val="22"/>
          <w:lang w:val="fr-FR"/>
        </w:rPr>
        <w:tab/>
        <w:t>person</w:t>
      </w:r>
      <w:r w:rsidR="00BB5510" w:rsidRPr="00BB5510">
        <w:rPr>
          <w:rFonts w:eastAsia="Calibri"/>
          <w:sz w:val="22"/>
          <w:szCs w:val="22"/>
          <w:lang w:val="fr-FR"/>
        </w:rPr>
        <w:t>ne</w:t>
      </w:r>
      <w:r w:rsidRPr="00BB5510">
        <w:rPr>
          <w:rFonts w:eastAsia="Calibri"/>
          <w:sz w:val="22"/>
          <w:szCs w:val="22"/>
          <w:lang w:val="fr-FR"/>
        </w:rPr>
        <w:t xml:space="preserve">s </w:t>
      </w:r>
      <w:r w:rsidR="00BB5510" w:rsidRPr="00BB5510">
        <w:rPr>
          <w:rFonts w:eastAsia="Calibri"/>
          <w:sz w:val="22"/>
          <w:szCs w:val="22"/>
          <w:lang w:val="fr-FR"/>
        </w:rPr>
        <w:t>qui:</w:t>
      </w:r>
      <w:r w:rsidRPr="00BB5510">
        <w:rPr>
          <w:rFonts w:eastAsia="Calibri"/>
          <w:sz w:val="22"/>
          <w:szCs w:val="22"/>
          <w:lang w:val="fr-FR"/>
        </w:rPr>
        <w:t xml:space="preserve"> </w:t>
      </w:r>
    </w:p>
    <w:p w:rsidR="00E03D26" w:rsidRPr="00BB5510" w:rsidRDefault="00E03D26" w:rsidP="00E03D26">
      <w:pPr>
        <w:ind w:left="1800" w:hanging="360"/>
        <w:jc w:val="both"/>
        <w:rPr>
          <w:rFonts w:eastAsia="Calibri"/>
          <w:sz w:val="22"/>
          <w:szCs w:val="22"/>
          <w:lang w:val="fr-FR"/>
        </w:rPr>
      </w:pPr>
      <w:r w:rsidRPr="00BB5510">
        <w:rPr>
          <w:rFonts w:eastAsia="Calibri"/>
          <w:sz w:val="22"/>
          <w:szCs w:val="22"/>
          <w:lang w:val="fr-FR"/>
        </w:rPr>
        <w:t xml:space="preserve">i) </w:t>
      </w:r>
      <w:r w:rsidRPr="00BB5510">
        <w:rPr>
          <w:rFonts w:eastAsia="Calibri"/>
          <w:sz w:val="22"/>
          <w:szCs w:val="22"/>
          <w:lang w:val="fr-FR"/>
        </w:rPr>
        <w:tab/>
      </w:r>
      <w:r w:rsidR="00BB5510" w:rsidRPr="007905DF">
        <w:rPr>
          <w:rFonts w:eastAsia="Calibri"/>
          <w:sz w:val="22"/>
          <w:szCs w:val="22"/>
          <w:lang w:val="fr-FR"/>
        </w:rPr>
        <w:t xml:space="preserve">ne </w:t>
      </w:r>
      <w:r w:rsidR="00BB5510">
        <w:rPr>
          <w:rFonts w:eastAsia="Calibri"/>
          <w:sz w:val="22"/>
          <w:szCs w:val="22"/>
          <w:lang w:val="fr-FR"/>
        </w:rPr>
        <w:t xml:space="preserve">sont </w:t>
      </w:r>
      <w:r w:rsidR="00BB5510" w:rsidRPr="007905DF">
        <w:rPr>
          <w:rFonts w:eastAsia="Calibri"/>
          <w:sz w:val="22"/>
          <w:szCs w:val="22"/>
          <w:lang w:val="fr-FR"/>
        </w:rPr>
        <w:t>p</w:t>
      </w:r>
      <w:r w:rsidR="00BB5510">
        <w:rPr>
          <w:rFonts w:eastAsia="Calibri"/>
          <w:sz w:val="22"/>
          <w:szCs w:val="22"/>
          <w:lang w:val="fr-FR"/>
        </w:rPr>
        <w:t>a</w:t>
      </w:r>
      <w:r w:rsidR="00BB5510" w:rsidRPr="007905DF">
        <w:rPr>
          <w:rFonts w:eastAsia="Calibri"/>
          <w:sz w:val="22"/>
          <w:szCs w:val="22"/>
          <w:lang w:val="fr-FR"/>
        </w:rPr>
        <w:t xml:space="preserve">s citoyens australiens; et </w:t>
      </w:r>
      <w:r w:rsidRPr="00BB5510">
        <w:rPr>
          <w:rFonts w:eastAsia="Calibri"/>
          <w:sz w:val="22"/>
          <w:szCs w:val="22"/>
          <w:lang w:val="fr-FR"/>
        </w:rPr>
        <w:t xml:space="preserve"> </w:t>
      </w:r>
    </w:p>
    <w:p w:rsidR="00E03D26" w:rsidRPr="00BB5510" w:rsidRDefault="00E03D26" w:rsidP="00E03D26">
      <w:pPr>
        <w:ind w:left="1800" w:hanging="360"/>
        <w:jc w:val="both"/>
        <w:rPr>
          <w:rFonts w:eastAsia="Calibri"/>
          <w:sz w:val="22"/>
          <w:szCs w:val="22"/>
          <w:lang w:val="fr-FR"/>
        </w:rPr>
      </w:pPr>
      <w:r w:rsidRPr="00BB5510">
        <w:rPr>
          <w:rFonts w:eastAsia="Calibri"/>
          <w:sz w:val="22"/>
          <w:szCs w:val="22"/>
          <w:lang w:val="fr-FR"/>
        </w:rPr>
        <w:t xml:space="preserve">ii) </w:t>
      </w:r>
      <w:r w:rsidRPr="00BB5510">
        <w:rPr>
          <w:rFonts w:eastAsia="Calibri"/>
          <w:sz w:val="22"/>
          <w:szCs w:val="22"/>
          <w:lang w:val="fr-FR"/>
        </w:rPr>
        <w:tab/>
      </w:r>
      <w:r w:rsidR="00BB5510" w:rsidRPr="007905DF">
        <w:rPr>
          <w:rFonts w:eastAsia="Calibri"/>
          <w:sz w:val="22"/>
          <w:szCs w:val="22"/>
          <w:lang w:val="fr-FR"/>
        </w:rPr>
        <w:t>détiennent des visas permanents au t</w:t>
      </w:r>
      <w:r w:rsidR="00BB5510">
        <w:rPr>
          <w:rFonts w:eastAsia="Calibri"/>
          <w:sz w:val="22"/>
          <w:szCs w:val="22"/>
          <w:lang w:val="fr-FR"/>
        </w:rPr>
        <w:t>it</w:t>
      </w:r>
      <w:r w:rsidR="00BB5510" w:rsidRPr="007905DF">
        <w:rPr>
          <w:rFonts w:eastAsia="Calibri"/>
          <w:sz w:val="22"/>
          <w:szCs w:val="22"/>
          <w:lang w:val="fr-FR"/>
        </w:rPr>
        <w:t xml:space="preserve">re de la </w:t>
      </w:r>
      <w:r w:rsidR="00BB5510" w:rsidRPr="007905DF">
        <w:rPr>
          <w:rFonts w:eastAsia="Calibri"/>
          <w:i/>
          <w:sz w:val="22"/>
          <w:szCs w:val="22"/>
          <w:lang w:val="fr-FR"/>
        </w:rPr>
        <w:t>Loi de 1958 sur la migration</w:t>
      </w:r>
      <w:r w:rsidR="00BB5510" w:rsidRPr="007905DF">
        <w:rPr>
          <w:rFonts w:eastAsia="Calibri"/>
          <w:sz w:val="22"/>
          <w:szCs w:val="22"/>
          <w:lang w:val="fr-FR"/>
        </w:rPr>
        <w:t xml:space="preserve">; et </w:t>
      </w:r>
      <w:r w:rsidRPr="00BB5510">
        <w:rPr>
          <w:rFonts w:eastAsia="Calibri"/>
          <w:sz w:val="22"/>
          <w:szCs w:val="22"/>
          <w:lang w:val="fr-FR"/>
        </w:rPr>
        <w:t xml:space="preserve"> </w:t>
      </w:r>
    </w:p>
    <w:p w:rsidR="00E03D26" w:rsidRPr="00097B6B" w:rsidRDefault="00E03D26" w:rsidP="00E03D26">
      <w:pPr>
        <w:ind w:left="1800" w:hanging="360"/>
        <w:jc w:val="both"/>
        <w:rPr>
          <w:rFonts w:eastAsia="Calibri"/>
          <w:sz w:val="22"/>
          <w:szCs w:val="22"/>
          <w:lang w:val="fr-FR"/>
        </w:rPr>
      </w:pPr>
      <w:r w:rsidRPr="00097B6B">
        <w:rPr>
          <w:rFonts w:eastAsia="Calibri"/>
          <w:sz w:val="22"/>
          <w:szCs w:val="22"/>
          <w:lang w:val="fr-FR"/>
        </w:rPr>
        <w:t xml:space="preserve">iii) </w:t>
      </w:r>
      <w:r w:rsidR="00097B6B" w:rsidRPr="007905DF">
        <w:rPr>
          <w:rFonts w:eastAsia="Calibri"/>
          <w:sz w:val="22"/>
          <w:szCs w:val="22"/>
          <w:lang w:val="fr-FR"/>
        </w:rPr>
        <w:t>sont domicilié</w:t>
      </w:r>
      <w:r w:rsidR="003B2A06">
        <w:rPr>
          <w:rFonts w:eastAsia="Calibri"/>
          <w:sz w:val="22"/>
          <w:szCs w:val="22"/>
          <w:lang w:val="fr-FR"/>
        </w:rPr>
        <w:t>e</w:t>
      </w:r>
      <w:r w:rsidR="00097B6B" w:rsidRPr="007905DF">
        <w:rPr>
          <w:rFonts w:eastAsia="Calibri"/>
          <w:sz w:val="22"/>
          <w:szCs w:val="22"/>
          <w:lang w:val="fr-FR"/>
        </w:rPr>
        <w:t>s en Australie ou dans un territ</w:t>
      </w:r>
      <w:r w:rsidR="00097B6B">
        <w:rPr>
          <w:rFonts w:eastAsia="Calibri"/>
          <w:sz w:val="22"/>
          <w:szCs w:val="22"/>
          <w:lang w:val="fr-FR"/>
        </w:rPr>
        <w:t>oire extérieur</w:t>
      </w:r>
      <w:r w:rsidRPr="00097B6B">
        <w:rPr>
          <w:rFonts w:eastAsia="Calibri"/>
          <w:sz w:val="22"/>
          <w:szCs w:val="22"/>
          <w:lang w:val="fr-FR"/>
        </w:rPr>
        <w:t xml:space="preserve">; </w:t>
      </w:r>
    </w:p>
    <w:p w:rsidR="00E03D26" w:rsidRPr="00097B6B" w:rsidRDefault="00E03D26" w:rsidP="00E03D26">
      <w:pPr>
        <w:ind w:left="1440" w:right="720" w:hanging="360"/>
        <w:jc w:val="both"/>
        <w:rPr>
          <w:rFonts w:eastAsia="Calibri"/>
          <w:sz w:val="22"/>
          <w:szCs w:val="22"/>
          <w:lang w:val="fr-FR"/>
        </w:rPr>
      </w:pPr>
      <w:r w:rsidRPr="00097B6B">
        <w:rPr>
          <w:rFonts w:eastAsia="Calibri"/>
          <w:sz w:val="22"/>
          <w:szCs w:val="22"/>
          <w:lang w:val="fr-FR"/>
        </w:rPr>
        <w:t xml:space="preserve">c) </w:t>
      </w:r>
      <w:r w:rsidRPr="00097B6B">
        <w:rPr>
          <w:rFonts w:eastAsia="Calibri"/>
          <w:sz w:val="22"/>
          <w:szCs w:val="22"/>
          <w:lang w:val="fr-FR"/>
        </w:rPr>
        <w:tab/>
      </w:r>
      <w:r w:rsidR="00097B6B" w:rsidRPr="00097B6B">
        <w:rPr>
          <w:rFonts w:eastAsia="Calibri"/>
          <w:sz w:val="22"/>
          <w:szCs w:val="22"/>
          <w:lang w:val="fr-FR"/>
        </w:rPr>
        <w:t>compa</w:t>
      </w:r>
      <w:r w:rsidR="00097B6B">
        <w:rPr>
          <w:rFonts w:eastAsia="Calibri"/>
          <w:sz w:val="22"/>
          <w:szCs w:val="22"/>
          <w:lang w:val="fr-FR"/>
        </w:rPr>
        <w:t>g</w:t>
      </w:r>
      <w:r w:rsidR="00097B6B" w:rsidRPr="00097B6B">
        <w:rPr>
          <w:rFonts w:eastAsia="Calibri"/>
          <w:sz w:val="22"/>
          <w:szCs w:val="22"/>
          <w:lang w:val="fr-FR"/>
        </w:rPr>
        <w:t>nies incorporées en Australie ou dans un terri</w:t>
      </w:r>
      <w:r w:rsidR="00097B6B">
        <w:rPr>
          <w:rFonts w:eastAsia="Calibri"/>
          <w:sz w:val="22"/>
          <w:szCs w:val="22"/>
          <w:lang w:val="fr-FR"/>
        </w:rPr>
        <w:t>toire</w:t>
      </w:r>
      <w:r w:rsidR="00097B6B" w:rsidRPr="00097B6B">
        <w:rPr>
          <w:rFonts w:eastAsia="Calibri"/>
          <w:sz w:val="22"/>
          <w:szCs w:val="22"/>
          <w:lang w:val="fr-FR"/>
        </w:rPr>
        <w:t xml:space="preserve"> extérieur;  </w:t>
      </w:r>
    </w:p>
    <w:p w:rsidR="00E03D26" w:rsidRPr="00097B6B" w:rsidRDefault="00E03D26" w:rsidP="00E03D26">
      <w:pPr>
        <w:ind w:left="1440" w:right="720" w:hanging="360"/>
        <w:jc w:val="both"/>
        <w:rPr>
          <w:rFonts w:eastAsia="Calibri"/>
          <w:sz w:val="22"/>
          <w:szCs w:val="22"/>
          <w:lang w:val="fr-FR"/>
        </w:rPr>
      </w:pPr>
      <w:r w:rsidRPr="00097B6B">
        <w:rPr>
          <w:rFonts w:eastAsia="Calibri"/>
          <w:sz w:val="22"/>
          <w:szCs w:val="22"/>
          <w:lang w:val="fr-FR"/>
        </w:rPr>
        <w:t xml:space="preserve">d) </w:t>
      </w:r>
      <w:r w:rsidRPr="00097B6B">
        <w:rPr>
          <w:rFonts w:eastAsia="Calibri"/>
          <w:sz w:val="22"/>
          <w:szCs w:val="22"/>
          <w:lang w:val="fr-FR"/>
        </w:rPr>
        <w:tab/>
      </w:r>
      <w:r w:rsidR="00097B6B" w:rsidRPr="00097B6B">
        <w:rPr>
          <w:rFonts w:eastAsia="Calibri"/>
          <w:sz w:val="22"/>
          <w:szCs w:val="22"/>
          <w:lang w:val="fr-FR"/>
        </w:rPr>
        <w:t>le</w:t>
      </w:r>
      <w:r w:rsidRPr="00097B6B">
        <w:rPr>
          <w:rFonts w:eastAsia="Calibri"/>
          <w:sz w:val="22"/>
          <w:szCs w:val="22"/>
          <w:lang w:val="fr-FR"/>
        </w:rPr>
        <w:t xml:space="preserve"> Commonwealth;  </w:t>
      </w:r>
    </w:p>
    <w:p w:rsidR="00E03D26" w:rsidRPr="00097B6B" w:rsidRDefault="00E03D26" w:rsidP="00E03D26">
      <w:pPr>
        <w:ind w:left="1440" w:right="720" w:hanging="360"/>
        <w:jc w:val="both"/>
        <w:rPr>
          <w:rFonts w:eastAsia="Calibri"/>
          <w:sz w:val="22"/>
          <w:szCs w:val="22"/>
          <w:lang w:val="fr-FR"/>
        </w:rPr>
      </w:pPr>
      <w:r w:rsidRPr="00097B6B">
        <w:rPr>
          <w:rFonts w:eastAsia="Calibri"/>
          <w:sz w:val="22"/>
          <w:szCs w:val="22"/>
          <w:lang w:val="fr-FR"/>
        </w:rPr>
        <w:t xml:space="preserve">e) </w:t>
      </w:r>
      <w:r w:rsidRPr="00097B6B">
        <w:rPr>
          <w:rFonts w:eastAsia="Calibri"/>
          <w:sz w:val="22"/>
          <w:szCs w:val="22"/>
          <w:lang w:val="fr-FR"/>
        </w:rPr>
        <w:tab/>
      </w:r>
      <w:r w:rsidR="00097B6B" w:rsidRPr="00097B6B">
        <w:rPr>
          <w:rFonts w:eastAsia="Calibri"/>
          <w:sz w:val="22"/>
          <w:szCs w:val="22"/>
          <w:lang w:val="fr-FR"/>
        </w:rPr>
        <w:t xml:space="preserve">des agences du </w:t>
      </w:r>
      <w:r w:rsidRPr="00097B6B">
        <w:rPr>
          <w:rFonts w:eastAsia="Calibri"/>
          <w:sz w:val="22"/>
          <w:szCs w:val="22"/>
          <w:lang w:val="fr-FR"/>
        </w:rPr>
        <w:t xml:space="preserve">Commonwealth;  </w:t>
      </w:r>
    </w:p>
    <w:p w:rsidR="00E03D26" w:rsidRPr="00097B6B" w:rsidRDefault="00E03D26" w:rsidP="00E03D26">
      <w:pPr>
        <w:ind w:left="1440" w:right="720" w:hanging="360"/>
        <w:jc w:val="both"/>
        <w:rPr>
          <w:rFonts w:eastAsia="Calibri"/>
          <w:sz w:val="22"/>
          <w:szCs w:val="22"/>
          <w:lang w:val="fr-FR"/>
        </w:rPr>
      </w:pPr>
      <w:r w:rsidRPr="00097B6B">
        <w:rPr>
          <w:rFonts w:eastAsia="Calibri"/>
          <w:sz w:val="22"/>
          <w:szCs w:val="22"/>
          <w:lang w:val="fr-FR"/>
        </w:rPr>
        <w:t xml:space="preserve">f) </w:t>
      </w:r>
      <w:r w:rsidRPr="00097B6B">
        <w:rPr>
          <w:rFonts w:eastAsia="Calibri"/>
          <w:sz w:val="22"/>
          <w:szCs w:val="22"/>
          <w:lang w:val="fr-FR"/>
        </w:rPr>
        <w:tab/>
      </w:r>
      <w:r w:rsidR="00097B6B" w:rsidRPr="00097B6B">
        <w:rPr>
          <w:rFonts w:eastAsia="Calibri"/>
          <w:sz w:val="22"/>
          <w:szCs w:val="22"/>
          <w:lang w:val="fr-FR"/>
        </w:rPr>
        <w:t>les a</w:t>
      </w:r>
      <w:r w:rsidR="00A23DF5">
        <w:rPr>
          <w:rFonts w:eastAsia="Calibri"/>
          <w:sz w:val="22"/>
          <w:szCs w:val="22"/>
          <w:lang w:val="fr-FR"/>
        </w:rPr>
        <w:t>éronefs australiens</w:t>
      </w:r>
      <w:r w:rsidR="00097B6B" w:rsidRPr="00097B6B">
        <w:rPr>
          <w:rFonts w:eastAsia="Calibri"/>
          <w:sz w:val="22"/>
          <w:szCs w:val="22"/>
          <w:lang w:val="fr-FR"/>
        </w:rPr>
        <w:t>;</w:t>
      </w:r>
      <w:r w:rsidRPr="00097B6B">
        <w:rPr>
          <w:rFonts w:eastAsia="Calibri"/>
          <w:sz w:val="22"/>
          <w:szCs w:val="22"/>
          <w:lang w:val="fr-FR"/>
        </w:rPr>
        <w:t xml:space="preserve"> </w:t>
      </w:r>
    </w:p>
    <w:p w:rsidR="00E03D26" w:rsidRPr="00097B6B" w:rsidRDefault="00E03D26" w:rsidP="00E03D26">
      <w:pPr>
        <w:ind w:left="1440" w:right="720" w:hanging="360"/>
        <w:jc w:val="both"/>
        <w:rPr>
          <w:rFonts w:eastAsia="Calibri"/>
          <w:sz w:val="22"/>
          <w:szCs w:val="22"/>
          <w:lang w:val="fr-FR"/>
        </w:rPr>
      </w:pPr>
      <w:r w:rsidRPr="00097B6B">
        <w:rPr>
          <w:rFonts w:eastAsia="Calibri"/>
          <w:sz w:val="22"/>
          <w:szCs w:val="22"/>
          <w:lang w:val="fr-FR"/>
        </w:rPr>
        <w:t xml:space="preserve">g) </w:t>
      </w:r>
      <w:r w:rsidRPr="00097B6B">
        <w:rPr>
          <w:rFonts w:eastAsia="Calibri"/>
          <w:sz w:val="22"/>
          <w:szCs w:val="22"/>
          <w:lang w:val="fr-FR"/>
        </w:rPr>
        <w:tab/>
      </w:r>
      <w:r w:rsidR="00097B6B" w:rsidRPr="00097B6B">
        <w:rPr>
          <w:rFonts w:eastAsia="Calibri"/>
          <w:sz w:val="22"/>
          <w:szCs w:val="22"/>
          <w:lang w:val="fr-FR"/>
        </w:rPr>
        <w:t>les navir</w:t>
      </w:r>
      <w:r w:rsidR="00097B6B">
        <w:rPr>
          <w:rFonts w:eastAsia="Calibri"/>
          <w:sz w:val="22"/>
          <w:szCs w:val="22"/>
          <w:lang w:val="fr-FR"/>
        </w:rPr>
        <w:t>e</w:t>
      </w:r>
      <w:r w:rsidR="00097B6B" w:rsidRPr="00097B6B">
        <w:rPr>
          <w:rFonts w:eastAsia="Calibri"/>
          <w:sz w:val="22"/>
          <w:szCs w:val="22"/>
          <w:lang w:val="fr-FR"/>
        </w:rPr>
        <w:t>s australiens; et</w:t>
      </w:r>
      <w:r w:rsidRPr="00097B6B">
        <w:rPr>
          <w:rFonts w:eastAsia="Calibri"/>
          <w:sz w:val="22"/>
          <w:szCs w:val="22"/>
          <w:lang w:val="fr-FR"/>
        </w:rPr>
        <w:t xml:space="preserve"> </w:t>
      </w:r>
    </w:p>
    <w:p w:rsidR="00E03D26" w:rsidRPr="00097B6B" w:rsidRDefault="00E03D26" w:rsidP="00E03D26">
      <w:pPr>
        <w:ind w:left="1440" w:right="720" w:hanging="360"/>
        <w:jc w:val="both"/>
        <w:rPr>
          <w:rFonts w:eastAsia="Calibri"/>
          <w:sz w:val="22"/>
          <w:szCs w:val="22"/>
          <w:lang w:val="fr-FR"/>
        </w:rPr>
      </w:pPr>
      <w:r w:rsidRPr="00097B6B">
        <w:rPr>
          <w:rFonts w:eastAsia="Calibri"/>
          <w:sz w:val="22"/>
          <w:szCs w:val="22"/>
          <w:lang w:val="fr-FR"/>
        </w:rPr>
        <w:t xml:space="preserve">h) </w:t>
      </w:r>
      <w:r w:rsidRPr="00097B6B">
        <w:rPr>
          <w:rFonts w:eastAsia="Calibri"/>
          <w:sz w:val="22"/>
          <w:szCs w:val="22"/>
          <w:lang w:val="fr-FR"/>
        </w:rPr>
        <w:tab/>
      </w:r>
      <w:r w:rsidR="00097B6B" w:rsidRPr="00097B6B">
        <w:rPr>
          <w:rFonts w:eastAsia="Calibri"/>
          <w:sz w:val="22"/>
          <w:szCs w:val="22"/>
          <w:lang w:val="fr-FR"/>
        </w:rPr>
        <w:t>les membr</w:t>
      </w:r>
      <w:r w:rsidR="00A27B88">
        <w:rPr>
          <w:rFonts w:eastAsia="Calibri"/>
          <w:sz w:val="22"/>
          <w:szCs w:val="22"/>
          <w:lang w:val="fr-FR"/>
        </w:rPr>
        <w:t>e</w:t>
      </w:r>
      <w:r w:rsidR="00097B6B" w:rsidRPr="00097B6B">
        <w:rPr>
          <w:rFonts w:eastAsia="Calibri"/>
          <w:sz w:val="22"/>
          <w:szCs w:val="22"/>
          <w:lang w:val="fr-FR"/>
        </w:rPr>
        <w:t xml:space="preserve">s des </w:t>
      </w:r>
      <w:r w:rsidR="00A27B88">
        <w:rPr>
          <w:rFonts w:eastAsia="Calibri"/>
          <w:sz w:val="22"/>
          <w:szCs w:val="22"/>
          <w:lang w:val="fr-FR"/>
        </w:rPr>
        <w:t>é</w:t>
      </w:r>
      <w:r w:rsidR="00097B6B" w:rsidRPr="00097B6B">
        <w:rPr>
          <w:rFonts w:eastAsia="Calibri"/>
          <w:sz w:val="22"/>
          <w:szCs w:val="22"/>
          <w:lang w:val="fr-FR"/>
        </w:rPr>
        <w:t>quipages des a</w:t>
      </w:r>
      <w:r w:rsidR="00A23DF5">
        <w:rPr>
          <w:rFonts w:eastAsia="Calibri"/>
          <w:sz w:val="22"/>
          <w:szCs w:val="22"/>
          <w:lang w:val="fr-FR"/>
        </w:rPr>
        <w:t>éronefs</w:t>
      </w:r>
      <w:r w:rsidR="00097B6B" w:rsidRPr="00097B6B">
        <w:rPr>
          <w:rFonts w:eastAsia="Calibri"/>
          <w:sz w:val="22"/>
          <w:szCs w:val="22"/>
          <w:lang w:val="fr-FR"/>
        </w:rPr>
        <w:t xml:space="preserve"> et des navires austra</w:t>
      </w:r>
      <w:r w:rsidR="00A27B88">
        <w:rPr>
          <w:rFonts w:eastAsia="Calibri"/>
          <w:sz w:val="22"/>
          <w:szCs w:val="22"/>
          <w:lang w:val="fr-FR"/>
        </w:rPr>
        <w:t>liens</w:t>
      </w:r>
      <w:r w:rsidR="0061547C">
        <w:rPr>
          <w:rFonts w:eastAsia="Calibri"/>
          <w:sz w:val="22"/>
          <w:szCs w:val="22"/>
          <w:lang w:val="fr-FR"/>
        </w:rPr>
        <w:t xml:space="preserve"> </w:t>
      </w:r>
      <w:r w:rsidR="00A27B88" w:rsidRPr="009114BA">
        <w:rPr>
          <w:rFonts w:eastAsia="Calibri"/>
          <w:sz w:val="22"/>
          <w:szCs w:val="22"/>
          <w:lang w:val="fr-FR"/>
        </w:rPr>
        <w:t>(y compris les personnes charg</w:t>
      </w:r>
      <w:r w:rsidR="00A27B88">
        <w:rPr>
          <w:rFonts w:eastAsia="Calibri"/>
          <w:sz w:val="22"/>
          <w:szCs w:val="22"/>
          <w:lang w:val="fr-FR"/>
        </w:rPr>
        <w:t>é</w:t>
      </w:r>
      <w:r w:rsidR="00A27B88" w:rsidRPr="009114BA">
        <w:rPr>
          <w:rFonts w:eastAsia="Calibri"/>
          <w:sz w:val="22"/>
          <w:szCs w:val="22"/>
          <w:lang w:val="fr-FR"/>
        </w:rPr>
        <w:t>es des a</w:t>
      </w:r>
      <w:r w:rsidR="0061547C">
        <w:rPr>
          <w:rFonts w:eastAsia="Calibri"/>
          <w:sz w:val="22"/>
          <w:szCs w:val="22"/>
          <w:lang w:val="fr-FR"/>
        </w:rPr>
        <w:t>éronefs ou</w:t>
      </w:r>
      <w:r w:rsidR="00A27B88" w:rsidRPr="009114BA">
        <w:rPr>
          <w:rFonts w:eastAsia="Calibri"/>
          <w:sz w:val="22"/>
          <w:szCs w:val="22"/>
          <w:lang w:val="fr-FR"/>
        </w:rPr>
        <w:t xml:space="preserve"> </w:t>
      </w:r>
      <w:r w:rsidR="00A27B88">
        <w:rPr>
          <w:rFonts w:eastAsia="Calibri"/>
          <w:sz w:val="22"/>
          <w:szCs w:val="22"/>
          <w:lang w:val="fr-FR"/>
        </w:rPr>
        <w:t>d</w:t>
      </w:r>
      <w:r w:rsidR="00A27B88" w:rsidRPr="009114BA">
        <w:rPr>
          <w:rFonts w:eastAsia="Calibri"/>
          <w:sz w:val="22"/>
          <w:szCs w:val="22"/>
          <w:lang w:val="fr-FR"/>
        </w:rPr>
        <w:t>es navires).</w:t>
      </w:r>
      <w:r w:rsidRPr="00097B6B">
        <w:rPr>
          <w:rFonts w:eastAsia="Calibri"/>
          <w:sz w:val="22"/>
          <w:szCs w:val="22"/>
          <w:lang w:val="fr-FR"/>
        </w:rPr>
        <w:t xml:space="preserve"> </w:t>
      </w:r>
    </w:p>
    <w:p w:rsidR="00E03D26" w:rsidRPr="00A27B88" w:rsidRDefault="00E03D26" w:rsidP="00E03D26">
      <w:pPr>
        <w:widowControl/>
        <w:autoSpaceDE/>
        <w:autoSpaceDN/>
        <w:adjustRightInd/>
        <w:ind w:left="720" w:right="720"/>
        <w:jc w:val="both"/>
        <w:rPr>
          <w:rFonts w:eastAsia="Calibri"/>
          <w:sz w:val="22"/>
          <w:szCs w:val="22"/>
          <w:lang w:val="fr-FR"/>
        </w:rPr>
      </w:pPr>
      <w:r w:rsidRPr="00A27B88">
        <w:rPr>
          <w:rFonts w:eastAsia="Calibri"/>
          <w:sz w:val="22"/>
          <w:szCs w:val="22"/>
          <w:lang w:val="fr-FR"/>
        </w:rPr>
        <w:t xml:space="preserve">3) </w:t>
      </w:r>
      <w:r w:rsidR="00A27B88" w:rsidRPr="00A27B88">
        <w:rPr>
          <w:rFonts w:eastAsia="Calibri"/>
          <w:sz w:val="22"/>
          <w:szCs w:val="22"/>
          <w:lang w:val="fr-FR"/>
        </w:rPr>
        <w:t>Cette Division s’applique à un navire comme s</w:t>
      </w:r>
      <w:r w:rsidR="00A27B88">
        <w:rPr>
          <w:rFonts w:eastAsia="Calibri"/>
          <w:sz w:val="22"/>
          <w:szCs w:val="22"/>
          <w:lang w:val="fr-FR"/>
        </w:rPr>
        <w:t>’</w:t>
      </w:r>
      <w:r w:rsidR="00A27B88" w:rsidRPr="00A27B88">
        <w:rPr>
          <w:rFonts w:eastAsia="Calibri"/>
          <w:sz w:val="22"/>
          <w:szCs w:val="22"/>
          <w:lang w:val="fr-FR"/>
        </w:rPr>
        <w:t>il était un navire australien si:</w:t>
      </w:r>
      <w:r w:rsidRPr="00A27B88">
        <w:rPr>
          <w:rFonts w:eastAsia="Calibri"/>
          <w:sz w:val="22"/>
          <w:szCs w:val="22"/>
          <w:lang w:val="fr-FR"/>
        </w:rPr>
        <w:t xml:space="preserve"> </w:t>
      </w:r>
    </w:p>
    <w:p w:rsidR="00E03D26" w:rsidRPr="00A27B88" w:rsidRDefault="00E03D26" w:rsidP="00E03D26">
      <w:pPr>
        <w:ind w:left="1440" w:right="720" w:hanging="360"/>
        <w:jc w:val="both"/>
        <w:rPr>
          <w:rFonts w:eastAsia="Calibri"/>
          <w:sz w:val="22"/>
          <w:szCs w:val="22"/>
          <w:lang w:val="fr-FR"/>
        </w:rPr>
      </w:pPr>
      <w:r w:rsidRPr="00A27B88">
        <w:rPr>
          <w:rFonts w:eastAsia="Calibri"/>
          <w:sz w:val="22"/>
          <w:szCs w:val="22"/>
          <w:lang w:val="fr-FR"/>
        </w:rPr>
        <w:t xml:space="preserve">a) </w:t>
      </w:r>
      <w:r w:rsidRPr="00A27B88">
        <w:rPr>
          <w:rFonts w:eastAsia="Calibri"/>
          <w:sz w:val="22"/>
          <w:szCs w:val="22"/>
          <w:lang w:val="fr-FR"/>
        </w:rPr>
        <w:tab/>
      </w:r>
      <w:r w:rsidR="00A27B88" w:rsidRPr="00A27B88">
        <w:rPr>
          <w:rFonts w:eastAsia="Calibri"/>
          <w:sz w:val="22"/>
          <w:szCs w:val="22"/>
          <w:lang w:val="fr-FR"/>
        </w:rPr>
        <w:t xml:space="preserve">le navire est un bateau au sens de la </w:t>
      </w:r>
      <w:r w:rsidR="00A27B88" w:rsidRPr="00A27B88">
        <w:rPr>
          <w:rFonts w:eastAsia="Calibri"/>
          <w:i/>
          <w:sz w:val="22"/>
          <w:szCs w:val="22"/>
          <w:lang w:val="fr-FR"/>
        </w:rPr>
        <w:t>Loi de 1991 sur la ge</w:t>
      </w:r>
      <w:r w:rsidR="00A27B88">
        <w:rPr>
          <w:rFonts w:eastAsia="Calibri"/>
          <w:i/>
          <w:sz w:val="22"/>
          <w:szCs w:val="22"/>
          <w:lang w:val="fr-FR"/>
        </w:rPr>
        <w:t>stion</w:t>
      </w:r>
      <w:r w:rsidR="00A27B88" w:rsidRPr="00A27B88">
        <w:rPr>
          <w:rFonts w:eastAsia="Calibri"/>
          <w:i/>
          <w:sz w:val="22"/>
          <w:szCs w:val="22"/>
          <w:lang w:val="fr-FR"/>
        </w:rPr>
        <w:t xml:space="preserve"> de</w:t>
      </w:r>
      <w:r w:rsidR="00A27B88">
        <w:rPr>
          <w:rFonts w:eastAsia="Calibri"/>
          <w:i/>
          <w:sz w:val="22"/>
          <w:szCs w:val="22"/>
          <w:lang w:val="fr-FR"/>
        </w:rPr>
        <w:t>s</w:t>
      </w:r>
      <w:r w:rsidR="00A27B88" w:rsidRPr="00A27B88">
        <w:rPr>
          <w:rFonts w:eastAsia="Calibri"/>
          <w:i/>
          <w:sz w:val="22"/>
          <w:szCs w:val="22"/>
          <w:lang w:val="fr-FR"/>
        </w:rPr>
        <w:t xml:space="preserve"> p</w:t>
      </w:r>
      <w:r w:rsidR="00A27B88">
        <w:rPr>
          <w:rFonts w:eastAsia="Calibri"/>
          <w:i/>
          <w:sz w:val="22"/>
          <w:szCs w:val="22"/>
          <w:lang w:val="fr-FR"/>
        </w:rPr>
        <w:t>êches</w:t>
      </w:r>
      <w:r w:rsidR="00A27B88" w:rsidRPr="00A27B88">
        <w:rPr>
          <w:rFonts w:eastAsia="Calibri"/>
          <w:sz w:val="22"/>
          <w:szCs w:val="22"/>
          <w:lang w:val="fr-FR"/>
        </w:rPr>
        <w:t>; et</w:t>
      </w:r>
      <w:r w:rsidRPr="00A27B88">
        <w:rPr>
          <w:rFonts w:eastAsia="Calibri"/>
          <w:sz w:val="22"/>
          <w:szCs w:val="22"/>
          <w:lang w:val="fr-FR"/>
        </w:rPr>
        <w:t xml:space="preserve"> </w:t>
      </w:r>
    </w:p>
    <w:p w:rsidR="00E03D26" w:rsidRPr="00A27B88" w:rsidRDefault="00E03D26" w:rsidP="00E03D26">
      <w:pPr>
        <w:ind w:left="1440" w:right="720" w:hanging="360"/>
        <w:jc w:val="both"/>
        <w:rPr>
          <w:rFonts w:eastAsia="Calibri"/>
          <w:b/>
          <w:sz w:val="22"/>
          <w:szCs w:val="22"/>
          <w:lang w:val="fr-FR"/>
        </w:rPr>
      </w:pPr>
      <w:r w:rsidRPr="00A27B88">
        <w:rPr>
          <w:rFonts w:eastAsia="Calibri"/>
          <w:sz w:val="22"/>
          <w:szCs w:val="22"/>
          <w:lang w:val="fr-FR"/>
        </w:rPr>
        <w:t xml:space="preserve">b) </w:t>
      </w:r>
      <w:r w:rsidRPr="00A27B88">
        <w:rPr>
          <w:rFonts w:eastAsia="Calibri"/>
          <w:sz w:val="22"/>
          <w:szCs w:val="22"/>
          <w:lang w:val="fr-FR"/>
        </w:rPr>
        <w:tab/>
      </w:r>
      <w:r w:rsidR="00A27B88" w:rsidRPr="00A27B88">
        <w:rPr>
          <w:rFonts w:eastAsia="Calibri"/>
          <w:sz w:val="22"/>
          <w:szCs w:val="22"/>
          <w:lang w:val="fr-FR"/>
        </w:rPr>
        <w:t>une déclaration, s</w:t>
      </w:r>
      <w:r w:rsidR="00A27B88">
        <w:rPr>
          <w:rFonts w:eastAsia="Calibri"/>
          <w:sz w:val="22"/>
          <w:szCs w:val="22"/>
          <w:lang w:val="fr-FR"/>
        </w:rPr>
        <w:t>o</w:t>
      </w:r>
      <w:r w:rsidR="00A27B88" w:rsidRPr="00A27B88">
        <w:rPr>
          <w:rFonts w:eastAsia="Calibri"/>
          <w:sz w:val="22"/>
          <w:szCs w:val="22"/>
          <w:lang w:val="fr-FR"/>
        </w:rPr>
        <w:t>us l</w:t>
      </w:r>
      <w:r w:rsidR="0061547C">
        <w:rPr>
          <w:rFonts w:eastAsia="Calibri"/>
          <w:sz w:val="22"/>
          <w:szCs w:val="22"/>
          <w:lang w:val="fr-FR"/>
        </w:rPr>
        <w:t>e paragraphe</w:t>
      </w:r>
      <w:r w:rsidRPr="00A27B88">
        <w:rPr>
          <w:rFonts w:eastAsia="Calibri"/>
          <w:sz w:val="22"/>
          <w:szCs w:val="22"/>
          <w:lang w:val="fr-FR"/>
        </w:rPr>
        <w:t xml:space="preserve"> 4(2) </w:t>
      </w:r>
      <w:r w:rsidR="00A27B88" w:rsidRPr="00A27B88">
        <w:rPr>
          <w:rFonts w:eastAsia="Calibri"/>
          <w:sz w:val="22"/>
          <w:szCs w:val="22"/>
          <w:lang w:val="fr-FR"/>
        </w:rPr>
        <w:t xml:space="preserve">de cette Loi, que le navire est considéré comme </w:t>
      </w:r>
      <w:r w:rsidR="00A27B88">
        <w:rPr>
          <w:rFonts w:eastAsia="Calibri"/>
          <w:sz w:val="22"/>
          <w:szCs w:val="22"/>
          <w:lang w:val="fr-FR"/>
        </w:rPr>
        <w:t xml:space="preserve">un </w:t>
      </w:r>
      <w:r w:rsidR="0061547C">
        <w:rPr>
          <w:rFonts w:eastAsia="Calibri"/>
          <w:sz w:val="22"/>
          <w:szCs w:val="22"/>
          <w:lang w:val="fr-FR"/>
        </w:rPr>
        <w:t>bateau</w:t>
      </w:r>
      <w:r w:rsidR="00A27B88">
        <w:rPr>
          <w:rFonts w:eastAsia="Calibri"/>
          <w:sz w:val="22"/>
          <w:szCs w:val="22"/>
          <w:lang w:val="fr-FR"/>
        </w:rPr>
        <w:t xml:space="preserve"> australien, est en vigueur</w:t>
      </w:r>
      <w:r w:rsidRPr="00A27B88">
        <w:rPr>
          <w:rFonts w:eastAsia="Calibri"/>
          <w:sz w:val="22"/>
          <w:szCs w:val="22"/>
          <w:lang w:val="fr-FR"/>
        </w:rPr>
        <w:t>.</w:t>
      </w:r>
    </w:p>
    <w:p w:rsidR="00E03D26" w:rsidRPr="00A27B88" w:rsidRDefault="00E03D26" w:rsidP="00E03D26">
      <w:pPr>
        <w:widowControl/>
        <w:autoSpaceDE/>
        <w:autoSpaceDN/>
        <w:adjustRightInd/>
        <w:jc w:val="both"/>
        <w:rPr>
          <w:rFonts w:eastAsia="Calibri"/>
          <w:sz w:val="22"/>
          <w:szCs w:val="22"/>
          <w:lang w:val="fr-FR"/>
        </w:rPr>
      </w:pPr>
    </w:p>
    <w:p w:rsidR="00E03D26" w:rsidRPr="00044720" w:rsidRDefault="009E5E50" w:rsidP="00F52C17">
      <w:pPr>
        <w:widowControl/>
        <w:numPr>
          <w:ilvl w:val="0"/>
          <w:numId w:val="28"/>
        </w:numPr>
        <w:autoSpaceDE/>
        <w:autoSpaceDN/>
        <w:adjustRightInd/>
        <w:ind w:left="426" w:hanging="437"/>
        <w:jc w:val="both"/>
        <w:rPr>
          <w:rFonts w:eastAsia="Calibri"/>
          <w:sz w:val="22"/>
          <w:szCs w:val="22"/>
          <w:lang w:val="fr-FR"/>
        </w:rPr>
      </w:pPr>
      <w:r>
        <w:rPr>
          <w:sz w:val="22"/>
          <w:szCs w:val="22"/>
          <w:lang w:val="fr-FR"/>
        </w:rPr>
        <w:t>Une disposition séparée applique</w:t>
      </w:r>
      <w:r w:rsidR="00A27B88" w:rsidRPr="00A27B88">
        <w:rPr>
          <w:sz w:val="22"/>
          <w:szCs w:val="22"/>
          <w:lang w:val="fr-FR"/>
        </w:rPr>
        <w:t xml:space="preserve"> les d</w:t>
      </w:r>
      <w:r w:rsidR="00A27B88">
        <w:rPr>
          <w:sz w:val="22"/>
          <w:szCs w:val="22"/>
          <w:lang w:val="fr-FR"/>
        </w:rPr>
        <w:t>is</w:t>
      </w:r>
      <w:r>
        <w:rPr>
          <w:sz w:val="22"/>
          <w:szCs w:val="22"/>
          <w:lang w:val="fr-FR"/>
        </w:rPr>
        <w:t>posi</w:t>
      </w:r>
      <w:r w:rsidR="00A27B88">
        <w:rPr>
          <w:sz w:val="22"/>
          <w:szCs w:val="22"/>
          <w:lang w:val="fr-FR"/>
        </w:rPr>
        <w:t xml:space="preserve">tions </w:t>
      </w:r>
      <w:r w:rsidR="0061547C">
        <w:rPr>
          <w:sz w:val="22"/>
          <w:szCs w:val="22"/>
          <w:lang w:val="fr-FR"/>
        </w:rPr>
        <w:t xml:space="preserve">concernant le </w:t>
      </w:r>
      <w:r w:rsidR="00044720">
        <w:rPr>
          <w:sz w:val="22"/>
          <w:szCs w:val="22"/>
          <w:lang w:val="fr-FR"/>
        </w:rPr>
        <w:t>Sanctuaire</w:t>
      </w:r>
      <w:r w:rsidR="00A27B88">
        <w:rPr>
          <w:sz w:val="22"/>
          <w:szCs w:val="22"/>
          <w:lang w:val="fr-FR"/>
        </w:rPr>
        <w:t xml:space="preserve"> baleinier à u</w:t>
      </w:r>
      <w:r w:rsidR="00044720">
        <w:rPr>
          <w:sz w:val="22"/>
          <w:szCs w:val="22"/>
          <w:lang w:val="fr-FR"/>
        </w:rPr>
        <w:t>n</w:t>
      </w:r>
      <w:r w:rsidR="00A27B88">
        <w:rPr>
          <w:sz w:val="22"/>
          <w:szCs w:val="22"/>
          <w:lang w:val="fr-FR"/>
        </w:rPr>
        <w:t xml:space="preserve">e </w:t>
      </w:r>
      <w:r w:rsidR="00044720">
        <w:rPr>
          <w:sz w:val="22"/>
          <w:szCs w:val="22"/>
          <w:lang w:val="fr-FR"/>
        </w:rPr>
        <w:t>liste</w:t>
      </w:r>
      <w:r w:rsidR="00A27B88">
        <w:rPr>
          <w:sz w:val="22"/>
          <w:szCs w:val="22"/>
          <w:lang w:val="fr-FR"/>
        </w:rPr>
        <w:t xml:space="preserve"> différente d’</w:t>
      </w:r>
      <w:r w:rsidR="00044720">
        <w:rPr>
          <w:sz w:val="22"/>
          <w:szCs w:val="22"/>
          <w:lang w:val="fr-FR"/>
        </w:rPr>
        <w:t>entités</w:t>
      </w:r>
      <w:r w:rsidR="00E03D26" w:rsidRPr="00E03D26">
        <w:rPr>
          <w:sz w:val="22"/>
          <w:szCs w:val="22"/>
          <w:vertAlign w:val="superscript"/>
        </w:rPr>
        <w:footnoteReference w:id="138"/>
      </w:r>
      <w:r w:rsidR="00044720">
        <w:rPr>
          <w:sz w:val="22"/>
          <w:szCs w:val="22"/>
          <w:lang w:val="fr-FR"/>
        </w:rPr>
        <w:t xml:space="preserve">. Afin d’éliminer toute </w:t>
      </w:r>
      <w:r w:rsidR="005B3F5D">
        <w:rPr>
          <w:sz w:val="22"/>
          <w:szCs w:val="22"/>
          <w:lang w:val="fr-FR"/>
        </w:rPr>
        <w:t>ambigüité</w:t>
      </w:r>
      <w:r w:rsidR="00044720">
        <w:rPr>
          <w:sz w:val="22"/>
          <w:szCs w:val="22"/>
          <w:lang w:val="fr-FR"/>
        </w:rPr>
        <w:t xml:space="preserve">, la Loi EPBC définit précisément des phrases </w:t>
      </w:r>
      <w:r w:rsidR="005B3F5D">
        <w:rPr>
          <w:sz w:val="22"/>
          <w:szCs w:val="22"/>
          <w:lang w:val="fr-FR"/>
        </w:rPr>
        <w:t>utilisées</w:t>
      </w:r>
      <w:r w:rsidR="00044720">
        <w:rPr>
          <w:sz w:val="22"/>
          <w:szCs w:val="22"/>
          <w:lang w:val="fr-FR"/>
        </w:rPr>
        <w:t xml:space="preserve"> à la Section 5,</w:t>
      </w:r>
      <w:r w:rsidR="005B3F5D">
        <w:rPr>
          <w:sz w:val="22"/>
          <w:szCs w:val="22"/>
          <w:lang w:val="fr-FR"/>
        </w:rPr>
        <w:t xml:space="preserve"> notamment</w:t>
      </w:r>
      <w:r w:rsidR="00044720">
        <w:rPr>
          <w:sz w:val="22"/>
          <w:szCs w:val="22"/>
          <w:lang w:val="fr-FR"/>
        </w:rPr>
        <w:t xml:space="preserve"> « juridiction australienne », </w:t>
      </w:r>
      <w:r w:rsidR="005B3F5D">
        <w:rPr>
          <w:sz w:val="22"/>
          <w:szCs w:val="22"/>
          <w:lang w:val="fr-FR"/>
        </w:rPr>
        <w:t>« a</w:t>
      </w:r>
      <w:r w:rsidR="0061547C">
        <w:rPr>
          <w:sz w:val="22"/>
          <w:szCs w:val="22"/>
          <w:lang w:val="fr-FR"/>
        </w:rPr>
        <w:t>éronef</w:t>
      </w:r>
      <w:r w:rsidR="00044720">
        <w:rPr>
          <w:sz w:val="22"/>
          <w:szCs w:val="22"/>
          <w:lang w:val="fr-FR"/>
        </w:rPr>
        <w:t xml:space="preserve"> australien» et « navire </w:t>
      </w:r>
      <w:r w:rsidR="005B3F5D">
        <w:rPr>
          <w:sz w:val="22"/>
          <w:szCs w:val="22"/>
          <w:lang w:val="fr-FR"/>
        </w:rPr>
        <w:t>australien</w:t>
      </w:r>
      <w:r w:rsidR="00044720">
        <w:rPr>
          <w:sz w:val="22"/>
          <w:szCs w:val="22"/>
          <w:lang w:val="fr-FR"/>
        </w:rPr>
        <w:t> »</w:t>
      </w:r>
      <w:r w:rsidR="00E03D26" w:rsidRPr="00E03D26">
        <w:rPr>
          <w:sz w:val="22"/>
          <w:szCs w:val="22"/>
          <w:vertAlign w:val="superscript"/>
        </w:rPr>
        <w:footnoteReference w:id="139"/>
      </w:r>
      <w:r w:rsidR="00044720">
        <w:rPr>
          <w:sz w:val="22"/>
          <w:szCs w:val="22"/>
          <w:lang w:val="fr-FR"/>
        </w:rPr>
        <w:t>.</w:t>
      </w:r>
      <w:r w:rsidR="00E03D26" w:rsidRPr="00044720">
        <w:rPr>
          <w:sz w:val="22"/>
          <w:szCs w:val="22"/>
          <w:lang w:val="fr-FR"/>
        </w:rPr>
        <w:t xml:space="preserve"> </w:t>
      </w:r>
    </w:p>
    <w:p w:rsidR="00E03D26" w:rsidRPr="00044720" w:rsidRDefault="00E03D26" w:rsidP="00E03D26">
      <w:pPr>
        <w:widowControl/>
        <w:autoSpaceDE/>
        <w:autoSpaceDN/>
        <w:adjustRightInd/>
        <w:jc w:val="both"/>
        <w:rPr>
          <w:rFonts w:eastAsia="Calibri"/>
          <w:sz w:val="22"/>
          <w:szCs w:val="22"/>
          <w:lang w:val="fr-FR"/>
        </w:rPr>
      </w:pPr>
    </w:p>
    <w:p w:rsidR="00E03D26" w:rsidRPr="005B3F5D" w:rsidRDefault="00A27B88" w:rsidP="00F52C17">
      <w:pPr>
        <w:widowControl/>
        <w:numPr>
          <w:ilvl w:val="0"/>
          <w:numId w:val="28"/>
        </w:numPr>
        <w:autoSpaceDE/>
        <w:autoSpaceDN/>
        <w:adjustRightInd/>
        <w:ind w:left="426" w:hanging="437"/>
        <w:jc w:val="both"/>
        <w:rPr>
          <w:rFonts w:eastAsia="Calibri"/>
          <w:sz w:val="22"/>
          <w:szCs w:val="22"/>
          <w:lang w:val="fr-FR"/>
        </w:rPr>
      </w:pPr>
      <w:r w:rsidRPr="005B3F5D">
        <w:rPr>
          <w:sz w:val="22"/>
          <w:szCs w:val="22"/>
          <w:lang w:val="fr-FR"/>
        </w:rPr>
        <w:t xml:space="preserve">La </w:t>
      </w:r>
      <w:r w:rsidR="006C0F53" w:rsidRPr="005B3F5D">
        <w:rPr>
          <w:sz w:val="22"/>
          <w:szCs w:val="22"/>
          <w:lang w:val="fr-FR"/>
        </w:rPr>
        <w:t>définition</w:t>
      </w:r>
      <w:r w:rsidRPr="005B3F5D">
        <w:rPr>
          <w:sz w:val="22"/>
          <w:szCs w:val="22"/>
          <w:lang w:val="fr-FR"/>
        </w:rPr>
        <w:t xml:space="preserve"> de </w:t>
      </w:r>
      <w:r w:rsidR="0061547C">
        <w:rPr>
          <w:sz w:val="22"/>
          <w:szCs w:val="22"/>
          <w:lang w:val="fr-FR"/>
        </w:rPr>
        <w:t>« personne »</w:t>
      </w:r>
      <w:r w:rsidRPr="005B3F5D">
        <w:rPr>
          <w:sz w:val="22"/>
          <w:szCs w:val="22"/>
          <w:lang w:val="fr-FR"/>
        </w:rPr>
        <w:t xml:space="preserve"> </w:t>
      </w:r>
      <w:r w:rsidR="00DD239B" w:rsidRPr="005B3F5D">
        <w:rPr>
          <w:sz w:val="22"/>
          <w:szCs w:val="22"/>
          <w:lang w:val="fr-FR"/>
        </w:rPr>
        <w:t xml:space="preserve">pourrait ne pas </w:t>
      </w:r>
      <w:r w:rsidR="006C0F53" w:rsidRPr="005B3F5D">
        <w:rPr>
          <w:sz w:val="22"/>
          <w:szCs w:val="22"/>
          <w:lang w:val="fr-FR"/>
        </w:rPr>
        <w:t>être</w:t>
      </w:r>
      <w:r w:rsidR="00DD239B" w:rsidRPr="005B3F5D">
        <w:rPr>
          <w:sz w:val="22"/>
          <w:szCs w:val="22"/>
          <w:lang w:val="fr-FR"/>
        </w:rPr>
        <w:t xml:space="preserve"> aussi </w:t>
      </w:r>
      <w:r w:rsidR="006C0F53" w:rsidRPr="005B3F5D">
        <w:rPr>
          <w:sz w:val="22"/>
          <w:szCs w:val="22"/>
          <w:lang w:val="fr-FR"/>
        </w:rPr>
        <w:t>élaborée</w:t>
      </w:r>
      <w:r w:rsidR="00DD239B" w:rsidRPr="005B3F5D">
        <w:rPr>
          <w:sz w:val="22"/>
          <w:szCs w:val="22"/>
          <w:lang w:val="fr-FR"/>
        </w:rPr>
        <w:t xml:space="preserve"> que celle fournie par l’Australi</w:t>
      </w:r>
      <w:r w:rsidR="006C0F53">
        <w:rPr>
          <w:sz w:val="22"/>
          <w:szCs w:val="22"/>
          <w:lang w:val="fr-FR"/>
        </w:rPr>
        <w:t>e</w:t>
      </w:r>
      <w:r w:rsidR="0061547C">
        <w:rPr>
          <w:sz w:val="22"/>
          <w:szCs w:val="22"/>
          <w:lang w:val="fr-FR"/>
        </w:rPr>
        <w:t>,</w:t>
      </w:r>
      <w:r w:rsidR="006C0F53">
        <w:rPr>
          <w:sz w:val="22"/>
          <w:szCs w:val="22"/>
          <w:lang w:val="fr-FR"/>
        </w:rPr>
        <w:t xml:space="preserve"> e</w:t>
      </w:r>
      <w:r w:rsidR="005B3F5D" w:rsidRPr="005B3F5D">
        <w:rPr>
          <w:sz w:val="22"/>
          <w:szCs w:val="22"/>
          <w:lang w:val="fr-FR"/>
        </w:rPr>
        <w:t xml:space="preserve">n </w:t>
      </w:r>
      <w:r w:rsidR="006C0F53" w:rsidRPr="005B3F5D">
        <w:rPr>
          <w:sz w:val="22"/>
          <w:szCs w:val="22"/>
          <w:lang w:val="fr-FR"/>
        </w:rPr>
        <w:t>fonction</w:t>
      </w:r>
      <w:r w:rsidR="005B3F5D" w:rsidRPr="005B3F5D">
        <w:rPr>
          <w:sz w:val="22"/>
          <w:szCs w:val="22"/>
          <w:lang w:val="fr-FR"/>
        </w:rPr>
        <w:t xml:space="preserve"> des lois d’un </w:t>
      </w:r>
      <w:r w:rsidR="00871B95" w:rsidRPr="005B3F5D">
        <w:rPr>
          <w:sz w:val="22"/>
          <w:szCs w:val="22"/>
          <w:lang w:val="fr-FR"/>
        </w:rPr>
        <w:t>État</w:t>
      </w:r>
      <w:r w:rsidR="005B3F5D" w:rsidRPr="005B3F5D">
        <w:rPr>
          <w:sz w:val="22"/>
          <w:szCs w:val="22"/>
          <w:lang w:val="fr-FR"/>
        </w:rPr>
        <w:t xml:space="preserve">. </w:t>
      </w:r>
      <w:r w:rsidR="005B3F5D">
        <w:rPr>
          <w:sz w:val="22"/>
          <w:szCs w:val="22"/>
          <w:lang w:val="fr-FR"/>
        </w:rPr>
        <w:t xml:space="preserve">Par </w:t>
      </w:r>
      <w:r w:rsidR="006C0F53">
        <w:rPr>
          <w:sz w:val="22"/>
          <w:szCs w:val="22"/>
          <w:lang w:val="fr-FR"/>
        </w:rPr>
        <w:t>exemple</w:t>
      </w:r>
      <w:r w:rsidR="005B3F5D">
        <w:rPr>
          <w:sz w:val="22"/>
          <w:szCs w:val="22"/>
          <w:lang w:val="fr-FR"/>
        </w:rPr>
        <w:t xml:space="preserve">, la Loi des </w:t>
      </w:r>
      <w:r w:rsidR="006C0F53">
        <w:rPr>
          <w:sz w:val="22"/>
          <w:szCs w:val="22"/>
          <w:lang w:val="fr-FR"/>
        </w:rPr>
        <w:t>États-Unis</w:t>
      </w:r>
      <w:r w:rsidR="005B3F5D">
        <w:rPr>
          <w:sz w:val="22"/>
          <w:szCs w:val="22"/>
          <w:lang w:val="fr-FR"/>
        </w:rPr>
        <w:t xml:space="preserve"> sur la protection des mammifères marins définit </w:t>
      </w:r>
      <w:r w:rsidR="006C0F53">
        <w:rPr>
          <w:sz w:val="22"/>
          <w:szCs w:val="22"/>
          <w:lang w:val="fr-FR"/>
        </w:rPr>
        <w:t xml:space="preserve">une </w:t>
      </w:r>
      <w:r w:rsidR="005B3F5D">
        <w:rPr>
          <w:sz w:val="22"/>
          <w:szCs w:val="22"/>
          <w:lang w:val="fr-FR"/>
        </w:rPr>
        <w:t xml:space="preserve">« personne » comme </w:t>
      </w:r>
      <w:r w:rsidR="006C0F53">
        <w:rPr>
          <w:sz w:val="22"/>
          <w:szCs w:val="22"/>
          <w:lang w:val="fr-FR"/>
        </w:rPr>
        <w:t>suit:</w:t>
      </w:r>
      <w:r w:rsidR="00E03D26" w:rsidRPr="005B3F5D">
        <w:rPr>
          <w:sz w:val="22"/>
          <w:szCs w:val="22"/>
          <w:lang w:val="fr-FR"/>
        </w:rPr>
        <w:t xml:space="preserve"> </w:t>
      </w:r>
    </w:p>
    <w:p w:rsidR="00E03D26" w:rsidRPr="005B3F5D" w:rsidRDefault="00E03D26" w:rsidP="00E03D26">
      <w:pPr>
        <w:jc w:val="both"/>
        <w:rPr>
          <w:rFonts w:eastAsia="Calibri"/>
          <w:sz w:val="22"/>
          <w:szCs w:val="22"/>
          <w:lang w:val="fr-FR"/>
        </w:rPr>
      </w:pPr>
    </w:p>
    <w:p w:rsidR="00E03D26" w:rsidRPr="005B3F5D" w:rsidRDefault="00880F62" w:rsidP="00E03D26">
      <w:pPr>
        <w:ind w:left="720" w:right="720"/>
        <w:jc w:val="both"/>
        <w:rPr>
          <w:rFonts w:eastAsia="Calibri"/>
          <w:sz w:val="22"/>
          <w:szCs w:val="22"/>
          <w:lang w:val="fr-FR"/>
        </w:rPr>
      </w:pPr>
      <w:r w:rsidRPr="005B3F5D">
        <w:rPr>
          <w:rFonts w:eastAsia="Calibri"/>
          <w:sz w:val="22"/>
          <w:szCs w:val="22"/>
          <w:lang w:val="fr-FR"/>
        </w:rPr>
        <w:t>a</w:t>
      </w:r>
      <w:r w:rsidR="00E03D26" w:rsidRPr="005B3F5D">
        <w:rPr>
          <w:rFonts w:eastAsia="Calibri"/>
          <w:sz w:val="22"/>
          <w:szCs w:val="22"/>
          <w:lang w:val="fr-FR"/>
        </w:rPr>
        <w:t xml:space="preserve">) </w:t>
      </w:r>
      <w:r w:rsidR="005B3F5D" w:rsidRPr="005B3F5D">
        <w:rPr>
          <w:rFonts w:eastAsia="Calibri"/>
          <w:sz w:val="22"/>
          <w:szCs w:val="22"/>
          <w:lang w:val="fr-FR"/>
        </w:rPr>
        <w:t>toute personne ou entité privée, et</w:t>
      </w:r>
    </w:p>
    <w:p w:rsidR="00E03D26" w:rsidRPr="005B3F5D" w:rsidRDefault="00880F62" w:rsidP="00E03D26">
      <w:pPr>
        <w:ind w:left="720" w:right="720"/>
        <w:jc w:val="both"/>
        <w:rPr>
          <w:rFonts w:eastAsia="Calibri"/>
          <w:sz w:val="22"/>
          <w:szCs w:val="22"/>
          <w:lang w:val="fr-FR"/>
        </w:rPr>
      </w:pPr>
      <w:r w:rsidRPr="005B3F5D">
        <w:rPr>
          <w:rFonts w:eastAsia="Calibri"/>
          <w:sz w:val="22"/>
          <w:szCs w:val="22"/>
          <w:lang w:val="fr-FR"/>
        </w:rPr>
        <w:t>b</w:t>
      </w:r>
      <w:r w:rsidR="00E03D26" w:rsidRPr="005B3F5D">
        <w:rPr>
          <w:rFonts w:eastAsia="Calibri"/>
          <w:sz w:val="22"/>
          <w:szCs w:val="22"/>
          <w:lang w:val="fr-FR"/>
        </w:rPr>
        <w:t xml:space="preserve">) </w:t>
      </w:r>
      <w:r w:rsidR="005B3F5D" w:rsidRPr="005B3F5D">
        <w:rPr>
          <w:rFonts w:eastAsia="Calibri"/>
          <w:sz w:val="22"/>
          <w:szCs w:val="22"/>
          <w:lang w:val="fr-FR"/>
        </w:rPr>
        <w:t xml:space="preserve">tout fonctionnaire, employé, agent, département ou instrument du Gouvernement fédéral, </w:t>
      </w:r>
      <w:r w:rsidR="0061547C">
        <w:rPr>
          <w:rFonts w:eastAsia="Calibri"/>
          <w:sz w:val="22"/>
          <w:szCs w:val="22"/>
          <w:lang w:val="fr-FR"/>
        </w:rPr>
        <w:t>de</w:t>
      </w:r>
      <w:r w:rsidR="005B3F5D" w:rsidRPr="005B3F5D">
        <w:rPr>
          <w:rFonts w:eastAsia="Calibri"/>
          <w:sz w:val="22"/>
          <w:szCs w:val="22"/>
          <w:lang w:val="fr-FR"/>
        </w:rPr>
        <w:t xml:space="preserve"> tout État ou sous-div</w:t>
      </w:r>
      <w:r w:rsidR="005B3F5D">
        <w:rPr>
          <w:rFonts w:eastAsia="Calibri"/>
          <w:sz w:val="22"/>
          <w:szCs w:val="22"/>
          <w:lang w:val="fr-FR"/>
        </w:rPr>
        <w:t xml:space="preserve">ision </w:t>
      </w:r>
      <w:r w:rsidR="005B3F5D" w:rsidRPr="005B3F5D">
        <w:rPr>
          <w:rFonts w:eastAsia="Calibri"/>
          <w:sz w:val="22"/>
          <w:szCs w:val="22"/>
          <w:lang w:val="fr-FR"/>
        </w:rPr>
        <w:t xml:space="preserve">politique, ou tout gouvernement </w:t>
      </w:r>
      <w:r w:rsidR="006C0F53" w:rsidRPr="005B3F5D">
        <w:rPr>
          <w:rFonts w:eastAsia="Calibri"/>
          <w:sz w:val="22"/>
          <w:szCs w:val="22"/>
          <w:lang w:val="fr-FR"/>
        </w:rPr>
        <w:t>étranger</w:t>
      </w:r>
      <w:r w:rsidR="00E03D26" w:rsidRPr="00E03D26">
        <w:rPr>
          <w:rFonts w:eastAsia="Calibri"/>
          <w:sz w:val="22"/>
          <w:szCs w:val="22"/>
          <w:vertAlign w:val="superscript"/>
        </w:rPr>
        <w:footnoteReference w:id="140"/>
      </w:r>
      <w:r w:rsidR="005B3F5D" w:rsidRPr="005B3F5D">
        <w:rPr>
          <w:rFonts w:eastAsia="Calibri"/>
          <w:sz w:val="22"/>
          <w:szCs w:val="22"/>
          <w:lang w:val="fr-FR"/>
        </w:rPr>
        <w:t>.</w:t>
      </w:r>
    </w:p>
    <w:p w:rsidR="00E03D26" w:rsidRPr="005B3F5D" w:rsidRDefault="00E03D26" w:rsidP="00E03D26">
      <w:pPr>
        <w:widowControl/>
        <w:autoSpaceDE/>
        <w:autoSpaceDN/>
        <w:adjustRightInd/>
        <w:jc w:val="both"/>
        <w:rPr>
          <w:sz w:val="22"/>
          <w:szCs w:val="22"/>
          <w:lang w:val="fr-FR"/>
        </w:rPr>
      </w:pPr>
    </w:p>
    <w:p w:rsidR="00E03D26" w:rsidRPr="00871B95" w:rsidRDefault="005B3F5D" w:rsidP="00F52C17">
      <w:pPr>
        <w:widowControl/>
        <w:numPr>
          <w:ilvl w:val="0"/>
          <w:numId w:val="28"/>
        </w:numPr>
        <w:autoSpaceDE/>
        <w:autoSpaceDN/>
        <w:adjustRightInd/>
        <w:ind w:left="426" w:hanging="437"/>
        <w:jc w:val="both"/>
        <w:rPr>
          <w:sz w:val="22"/>
          <w:szCs w:val="22"/>
          <w:lang w:val="fr-FR"/>
        </w:rPr>
      </w:pPr>
      <w:r w:rsidRPr="00871B95">
        <w:rPr>
          <w:sz w:val="22"/>
          <w:szCs w:val="22"/>
          <w:lang w:val="fr-FR"/>
        </w:rPr>
        <w:t>Le p</w:t>
      </w:r>
      <w:r w:rsidR="00E03D26" w:rsidRPr="00871B95">
        <w:rPr>
          <w:sz w:val="22"/>
          <w:szCs w:val="22"/>
          <w:lang w:val="fr-FR"/>
        </w:rPr>
        <w:t>aragraph</w:t>
      </w:r>
      <w:r w:rsidRPr="00871B95">
        <w:rPr>
          <w:sz w:val="22"/>
          <w:szCs w:val="22"/>
          <w:lang w:val="fr-FR"/>
        </w:rPr>
        <w:t>e</w:t>
      </w:r>
      <w:r w:rsidR="00E03D26" w:rsidRPr="00871B95">
        <w:rPr>
          <w:sz w:val="22"/>
          <w:szCs w:val="22"/>
          <w:lang w:val="fr-FR"/>
        </w:rPr>
        <w:t xml:space="preserve"> (A) </w:t>
      </w:r>
      <w:r w:rsidRPr="00871B95">
        <w:rPr>
          <w:sz w:val="22"/>
          <w:szCs w:val="22"/>
          <w:lang w:val="fr-FR"/>
        </w:rPr>
        <w:t>de cette définition</w:t>
      </w:r>
      <w:r w:rsidR="00E03D26" w:rsidRPr="00871B95">
        <w:rPr>
          <w:sz w:val="22"/>
          <w:szCs w:val="22"/>
          <w:lang w:val="fr-FR"/>
        </w:rPr>
        <w:t xml:space="preserve">, </w:t>
      </w:r>
      <w:r w:rsidR="00871B95" w:rsidRPr="00871B95">
        <w:rPr>
          <w:sz w:val="22"/>
          <w:szCs w:val="22"/>
          <w:lang w:val="fr-FR"/>
        </w:rPr>
        <w:t xml:space="preserve">en se référant à une </w:t>
      </w:r>
      <w:r w:rsidR="0061547C">
        <w:rPr>
          <w:sz w:val="22"/>
          <w:szCs w:val="22"/>
          <w:lang w:val="fr-FR"/>
        </w:rPr>
        <w:t>« </w:t>
      </w:r>
      <w:r w:rsidR="00871B95" w:rsidRPr="00871B95">
        <w:rPr>
          <w:sz w:val="22"/>
          <w:szCs w:val="22"/>
          <w:lang w:val="fr-FR"/>
        </w:rPr>
        <w:t>entité privée</w:t>
      </w:r>
      <w:r w:rsidR="0061547C">
        <w:rPr>
          <w:sz w:val="22"/>
          <w:szCs w:val="22"/>
          <w:lang w:val="fr-FR"/>
        </w:rPr>
        <w:t> »</w:t>
      </w:r>
      <w:r w:rsidR="00871B95" w:rsidRPr="00871B95">
        <w:rPr>
          <w:sz w:val="22"/>
          <w:szCs w:val="22"/>
          <w:lang w:val="fr-FR"/>
        </w:rPr>
        <w:t xml:space="preserve"> </w:t>
      </w:r>
      <w:r w:rsidR="00871B95">
        <w:rPr>
          <w:sz w:val="22"/>
          <w:szCs w:val="22"/>
          <w:lang w:val="fr-FR"/>
        </w:rPr>
        <w:t>garantit</w:t>
      </w:r>
      <w:r w:rsidR="00871B95" w:rsidRPr="00871B95">
        <w:rPr>
          <w:sz w:val="22"/>
          <w:szCs w:val="22"/>
          <w:lang w:val="fr-FR"/>
        </w:rPr>
        <w:t xml:space="preserve"> que tout individu, </w:t>
      </w:r>
      <w:r w:rsidR="0061547C">
        <w:rPr>
          <w:sz w:val="22"/>
          <w:szCs w:val="22"/>
          <w:lang w:val="fr-FR"/>
        </w:rPr>
        <w:t xml:space="preserve">toute </w:t>
      </w:r>
      <w:r w:rsidR="00871B95" w:rsidRPr="00871B95">
        <w:rPr>
          <w:sz w:val="22"/>
          <w:szCs w:val="22"/>
          <w:lang w:val="fr-FR"/>
        </w:rPr>
        <w:t xml:space="preserve">compagnie ou </w:t>
      </w:r>
      <w:r w:rsidR="0061547C">
        <w:rPr>
          <w:sz w:val="22"/>
          <w:szCs w:val="22"/>
          <w:lang w:val="fr-FR"/>
        </w:rPr>
        <w:t xml:space="preserve">tout </w:t>
      </w:r>
      <w:r w:rsidR="00871B95" w:rsidRPr="00871B95">
        <w:rPr>
          <w:sz w:val="22"/>
          <w:szCs w:val="22"/>
          <w:lang w:val="fr-FR"/>
        </w:rPr>
        <w:t xml:space="preserve">navire </w:t>
      </w:r>
      <w:r w:rsidR="0061547C">
        <w:rPr>
          <w:sz w:val="22"/>
          <w:szCs w:val="22"/>
          <w:lang w:val="fr-FR"/>
        </w:rPr>
        <w:t>sont</w:t>
      </w:r>
      <w:r w:rsidR="00871B95" w:rsidRPr="00871B95">
        <w:rPr>
          <w:sz w:val="22"/>
          <w:szCs w:val="22"/>
          <w:lang w:val="fr-FR"/>
        </w:rPr>
        <w:t xml:space="preserve"> </w:t>
      </w:r>
      <w:r w:rsidR="00871B95">
        <w:rPr>
          <w:sz w:val="22"/>
          <w:szCs w:val="22"/>
          <w:lang w:val="fr-FR"/>
        </w:rPr>
        <w:t>couvert</w:t>
      </w:r>
      <w:r w:rsidR="0061547C">
        <w:rPr>
          <w:sz w:val="22"/>
          <w:szCs w:val="22"/>
          <w:lang w:val="fr-FR"/>
        </w:rPr>
        <w:t>s</w:t>
      </w:r>
      <w:r w:rsidR="00871B95" w:rsidRPr="00871B95">
        <w:rPr>
          <w:sz w:val="22"/>
          <w:szCs w:val="22"/>
          <w:lang w:val="fr-FR"/>
        </w:rPr>
        <w:t xml:space="preserve"> par la d</w:t>
      </w:r>
      <w:r w:rsidR="00871B95">
        <w:rPr>
          <w:sz w:val="22"/>
          <w:szCs w:val="22"/>
          <w:lang w:val="fr-FR"/>
        </w:rPr>
        <w:t>é</w:t>
      </w:r>
      <w:r w:rsidR="00871B95" w:rsidRPr="00871B95">
        <w:rPr>
          <w:sz w:val="22"/>
          <w:szCs w:val="22"/>
          <w:lang w:val="fr-FR"/>
        </w:rPr>
        <w:t xml:space="preserve">finition de </w:t>
      </w:r>
      <w:r w:rsidR="0061547C">
        <w:rPr>
          <w:sz w:val="22"/>
          <w:szCs w:val="22"/>
          <w:lang w:val="fr-FR"/>
        </w:rPr>
        <w:t>« </w:t>
      </w:r>
      <w:r w:rsidR="00871B95" w:rsidRPr="00871B95">
        <w:rPr>
          <w:sz w:val="22"/>
          <w:szCs w:val="22"/>
          <w:lang w:val="fr-FR"/>
        </w:rPr>
        <w:t>personne</w:t>
      </w:r>
      <w:r w:rsidR="0061547C">
        <w:rPr>
          <w:sz w:val="22"/>
          <w:szCs w:val="22"/>
          <w:lang w:val="fr-FR"/>
        </w:rPr>
        <w:t> »</w:t>
      </w:r>
      <w:r w:rsidR="00871B95" w:rsidRPr="00871B95">
        <w:rPr>
          <w:sz w:val="22"/>
          <w:szCs w:val="22"/>
          <w:lang w:val="fr-FR"/>
        </w:rPr>
        <w:t>. Le paragra</w:t>
      </w:r>
      <w:r w:rsidR="00871B95">
        <w:rPr>
          <w:sz w:val="22"/>
          <w:szCs w:val="22"/>
          <w:lang w:val="fr-FR"/>
        </w:rPr>
        <w:t>p</w:t>
      </w:r>
      <w:r w:rsidR="00871B95" w:rsidRPr="00871B95">
        <w:rPr>
          <w:sz w:val="22"/>
          <w:szCs w:val="22"/>
          <w:lang w:val="fr-FR"/>
        </w:rPr>
        <w:t>he (</w:t>
      </w:r>
      <w:r w:rsidR="00E03D26" w:rsidRPr="00871B95">
        <w:rPr>
          <w:sz w:val="22"/>
          <w:szCs w:val="22"/>
          <w:lang w:val="fr-FR"/>
        </w:rPr>
        <w:t xml:space="preserve">B) </w:t>
      </w:r>
      <w:r w:rsidR="00871B95" w:rsidRPr="00871B95">
        <w:rPr>
          <w:sz w:val="22"/>
          <w:szCs w:val="22"/>
          <w:lang w:val="fr-FR"/>
        </w:rPr>
        <w:t>garantit que toute personne travaillant av</w:t>
      </w:r>
      <w:r w:rsidR="00871B95">
        <w:rPr>
          <w:sz w:val="22"/>
          <w:szCs w:val="22"/>
          <w:lang w:val="fr-FR"/>
        </w:rPr>
        <w:t>e</w:t>
      </w:r>
      <w:r w:rsidR="00871B95" w:rsidRPr="00871B95">
        <w:rPr>
          <w:sz w:val="22"/>
          <w:szCs w:val="22"/>
          <w:lang w:val="fr-FR"/>
        </w:rPr>
        <w:t xml:space="preserve">c </w:t>
      </w:r>
      <w:r w:rsidR="0061547C">
        <w:rPr>
          <w:sz w:val="22"/>
          <w:szCs w:val="22"/>
          <w:lang w:val="fr-FR"/>
        </w:rPr>
        <w:t>le gouvernement ou en son nom</w:t>
      </w:r>
      <w:r w:rsidR="00871B95" w:rsidRPr="00871B95">
        <w:rPr>
          <w:sz w:val="22"/>
          <w:szCs w:val="22"/>
          <w:lang w:val="fr-FR"/>
        </w:rPr>
        <w:t xml:space="preserve"> (</w:t>
      </w:r>
      <w:r w:rsidR="0061547C">
        <w:rPr>
          <w:sz w:val="22"/>
          <w:szCs w:val="22"/>
          <w:lang w:val="fr-FR"/>
        </w:rPr>
        <w:t>« </w:t>
      </w:r>
      <w:r w:rsidR="00871B95" w:rsidRPr="00871B95">
        <w:rPr>
          <w:sz w:val="22"/>
          <w:szCs w:val="22"/>
          <w:lang w:val="fr-FR"/>
        </w:rPr>
        <w:t>agent</w:t>
      </w:r>
      <w:r w:rsidR="0061547C">
        <w:rPr>
          <w:sz w:val="22"/>
          <w:szCs w:val="22"/>
          <w:lang w:val="fr-FR"/>
        </w:rPr>
        <w:t> »</w:t>
      </w:r>
      <w:r w:rsidR="00871B95">
        <w:rPr>
          <w:sz w:val="22"/>
          <w:szCs w:val="22"/>
          <w:lang w:val="fr-FR"/>
        </w:rPr>
        <w:t>)</w:t>
      </w:r>
      <w:r w:rsidR="00871B95" w:rsidRPr="00871B95">
        <w:rPr>
          <w:sz w:val="22"/>
          <w:szCs w:val="22"/>
          <w:lang w:val="fr-FR"/>
        </w:rPr>
        <w:t xml:space="preserve"> ainsi que toute agence ou le gouvernem</w:t>
      </w:r>
      <w:r w:rsidR="00871B95">
        <w:rPr>
          <w:sz w:val="22"/>
          <w:szCs w:val="22"/>
          <w:lang w:val="fr-FR"/>
        </w:rPr>
        <w:t>ent</w:t>
      </w:r>
      <w:r w:rsidR="00871B95" w:rsidRPr="00871B95">
        <w:rPr>
          <w:sz w:val="22"/>
          <w:szCs w:val="22"/>
          <w:lang w:val="fr-FR"/>
        </w:rPr>
        <w:t xml:space="preserve"> lui-même</w:t>
      </w:r>
      <w:r w:rsidR="00871B95">
        <w:rPr>
          <w:sz w:val="22"/>
          <w:szCs w:val="22"/>
          <w:lang w:val="fr-FR"/>
        </w:rPr>
        <w:t xml:space="preserve"> sont couverts p</w:t>
      </w:r>
      <w:r w:rsidR="00871B95" w:rsidRPr="00871B95">
        <w:rPr>
          <w:sz w:val="22"/>
          <w:szCs w:val="22"/>
          <w:lang w:val="fr-FR"/>
        </w:rPr>
        <w:t>ar la d</w:t>
      </w:r>
      <w:r w:rsidR="00871B95">
        <w:rPr>
          <w:sz w:val="22"/>
          <w:szCs w:val="22"/>
          <w:lang w:val="fr-FR"/>
        </w:rPr>
        <w:t>é</w:t>
      </w:r>
      <w:r w:rsidR="00871B95" w:rsidRPr="00871B95">
        <w:rPr>
          <w:sz w:val="22"/>
          <w:szCs w:val="22"/>
          <w:lang w:val="fr-FR"/>
        </w:rPr>
        <w:t>finition</w:t>
      </w:r>
      <w:r w:rsidR="00E03D26" w:rsidRPr="00871B95">
        <w:rPr>
          <w:sz w:val="22"/>
          <w:szCs w:val="22"/>
          <w:lang w:val="fr-FR"/>
        </w:rPr>
        <w:t xml:space="preserve">. </w:t>
      </w:r>
    </w:p>
    <w:p w:rsidR="00E03D26" w:rsidRPr="00871B95" w:rsidRDefault="00E03D26" w:rsidP="00E03D26">
      <w:pPr>
        <w:widowControl/>
        <w:autoSpaceDE/>
        <w:autoSpaceDN/>
        <w:adjustRightInd/>
        <w:jc w:val="both"/>
        <w:rPr>
          <w:sz w:val="22"/>
          <w:szCs w:val="22"/>
          <w:lang w:val="fr-FR"/>
        </w:rPr>
      </w:pPr>
    </w:p>
    <w:p w:rsidR="00E03D26" w:rsidRPr="0061547C" w:rsidRDefault="00E03D26" w:rsidP="00D3323B">
      <w:pPr>
        <w:widowControl/>
        <w:autoSpaceDE/>
        <w:autoSpaceDN/>
        <w:adjustRightInd/>
        <w:ind w:left="720" w:hanging="294"/>
        <w:jc w:val="both"/>
        <w:outlineLvl w:val="0"/>
        <w:rPr>
          <w:i/>
          <w:sz w:val="22"/>
          <w:szCs w:val="22"/>
          <w:lang w:val="fr-FR"/>
        </w:rPr>
      </w:pPr>
      <w:r w:rsidRPr="0061547C">
        <w:rPr>
          <w:i/>
          <w:sz w:val="22"/>
          <w:szCs w:val="22"/>
          <w:lang w:val="fr-FR"/>
        </w:rPr>
        <w:t>Recomm</w:t>
      </w:r>
      <w:r w:rsidR="00871B95" w:rsidRPr="0061547C">
        <w:rPr>
          <w:i/>
          <w:sz w:val="22"/>
          <w:szCs w:val="22"/>
          <w:lang w:val="fr-FR"/>
        </w:rPr>
        <w:t>a</w:t>
      </w:r>
      <w:r w:rsidRPr="0061547C">
        <w:rPr>
          <w:i/>
          <w:sz w:val="22"/>
          <w:szCs w:val="22"/>
          <w:lang w:val="fr-FR"/>
        </w:rPr>
        <w:t>ndation 4:</w:t>
      </w:r>
      <w:r w:rsidRPr="0061547C">
        <w:rPr>
          <w:sz w:val="22"/>
          <w:szCs w:val="22"/>
          <w:lang w:val="fr-FR"/>
        </w:rPr>
        <w:t xml:space="preserve"> </w:t>
      </w:r>
      <w:r w:rsidR="00871B95" w:rsidRPr="0061547C">
        <w:rPr>
          <w:i/>
          <w:sz w:val="22"/>
          <w:szCs w:val="22"/>
          <w:lang w:val="fr-FR"/>
        </w:rPr>
        <w:t xml:space="preserve">Définir clairement </w:t>
      </w:r>
      <w:r w:rsidR="0061547C" w:rsidRPr="0061547C">
        <w:rPr>
          <w:i/>
          <w:sz w:val="22"/>
          <w:szCs w:val="22"/>
          <w:lang w:val="fr-FR"/>
        </w:rPr>
        <w:t xml:space="preserve"> le sens de </w:t>
      </w:r>
      <w:r w:rsidR="0061547C">
        <w:rPr>
          <w:i/>
          <w:sz w:val="22"/>
          <w:szCs w:val="22"/>
          <w:lang w:val="fr-FR"/>
        </w:rPr>
        <w:t>« </w:t>
      </w:r>
      <w:r w:rsidR="00871B95" w:rsidRPr="0061547C">
        <w:rPr>
          <w:i/>
          <w:sz w:val="22"/>
          <w:szCs w:val="22"/>
          <w:lang w:val="fr-FR"/>
        </w:rPr>
        <w:t>prélèv</w:t>
      </w:r>
      <w:r w:rsidR="0061547C">
        <w:rPr>
          <w:i/>
          <w:sz w:val="22"/>
          <w:szCs w:val="22"/>
          <w:lang w:val="fr-FR"/>
        </w:rPr>
        <w:t>ement »</w:t>
      </w:r>
      <w:r w:rsidRPr="0061547C">
        <w:rPr>
          <w:i/>
          <w:sz w:val="22"/>
          <w:szCs w:val="22"/>
          <w:lang w:val="fr-FR"/>
        </w:rPr>
        <w:t xml:space="preserve"> </w:t>
      </w:r>
    </w:p>
    <w:p w:rsidR="00E03D26" w:rsidRPr="0061547C" w:rsidRDefault="00E03D26" w:rsidP="00E03D26">
      <w:pPr>
        <w:widowControl/>
        <w:autoSpaceDE/>
        <w:autoSpaceDN/>
        <w:adjustRightInd/>
        <w:ind w:left="720"/>
        <w:jc w:val="both"/>
        <w:rPr>
          <w:i/>
          <w:sz w:val="22"/>
          <w:szCs w:val="22"/>
          <w:lang w:val="fr-FR"/>
        </w:rPr>
      </w:pPr>
    </w:p>
    <w:p w:rsidR="00E03D26" w:rsidRPr="00871B95" w:rsidRDefault="00871B95" w:rsidP="00F52C17">
      <w:pPr>
        <w:widowControl/>
        <w:numPr>
          <w:ilvl w:val="0"/>
          <w:numId w:val="28"/>
        </w:numPr>
        <w:autoSpaceDE/>
        <w:autoSpaceDN/>
        <w:adjustRightInd/>
        <w:ind w:left="426" w:hanging="437"/>
        <w:jc w:val="both"/>
        <w:rPr>
          <w:sz w:val="22"/>
          <w:szCs w:val="22"/>
          <w:lang w:val="fr-FR"/>
        </w:rPr>
      </w:pPr>
      <w:r w:rsidRPr="00C204E0">
        <w:rPr>
          <w:sz w:val="22"/>
          <w:szCs w:val="22"/>
          <w:lang w:val="fr-FR"/>
        </w:rPr>
        <w:t>La plup</w:t>
      </w:r>
      <w:r w:rsidR="00C204E0" w:rsidRPr="00C204E0">
        <w:rPr>
          <w:sz w:val="22"/>
          <w:szCs w:val="22"/>
          <w:lang w:val="fr-FR"/>
        </w:rPr>
        <w:t>a</w:t>
      </w:r>
      <w:r w:rsidRPr="00C204E0">
        <w:rPr>
          <w:sz w:val="22"/>
          <w:szCs w:val="22"/>
          <w:lang w:val="fr-FR"/>
        </w:rPr>
        <w:t>rt des lois pass</w:t>
      </w:r>
      <w:r w:rsidR="00C204E0">
        <w:rPr>
          <w:sz w:val="22"/>
          <w:szCs w:val="22"/>
          <w:lang w:val="fr-FR"/>
        </w:rPr>
        <w:t>é</w:t>
      </w:r>
      <w:r w:rsidRPr="00C204E0">
        <w:rPr>
          <w:sz w:val="22"/>
          <w:szCs w:val="22"/>
          <w:lang w:val="fr-FR"/>
        </w:rPr>
        <w:t xml:space="preserve">es en revue </w:t>
      </w:r>
      <w:r w:rsidR="00C204E0" w:rsidRPr="00C204E0">
        <w:rPr>
          <w:sz w:val="22"/>
          <w:szCs w:val="22"/>
          <w:lang w:val="fr-FR"/>
        </w:rPr>
        <w:t>d</w:t>
      </w:r>
      <w:r w:rsidR="00C204E0">
        <w:rPr>
          <w:sz w:val="22"/>
          <w:szCs w:val="22"/>
          <w:lang w:val="fr-FR"/>
        </w:rPr>
        <w:t xml:space="preserve">onnent une définition adéquate de </w:t>
      </w:r>
      <w:r w:rsidR="0061547C">
        <w:rPr>
          <w:sz w:val="22"/>
          <w:szCs w:val="22"/>
          <w:lang w:val="fr-FR"/>
        </w:rPr>
        <w:t>« </w:t>
      </w:r>
      <w:r w:rsidRPr="00C204E0">
        <w:rPr>
          <w:sz w:val="22"/>
          <w:szCs w:val="22"/>
          <w:lang w:val="fr-FR"/>
        </w:rPr>
        <w:t>prélèvem</w:t>
      </w:r>
      <w:r w:rsidR="00C204E0">
        <w:rPr>
          <w:sz w:val="22"/>
          <w:szCs w:val="22"/>
          <w:lang w:val="fr-FR"/>
        </w:rPr>
        <w:t>ent</w:t>
      </w:r>
      <w:r w:rsidR="0061547C">
        <w:rPr>
          <w:sz w:val="22"/>
          <w:szCs w:val="22"/>
          <w:lang w:val="fr-FR"/>
        </w:rPr>
        <w:t> »</w:t>
      </w:r>
      <w:r w:rsidRPr="00C204E0">
        <w:rPr>
          <w:sz w:val="22"/>
          <w:szCs w:val="22"/>
          <w:lang w:val="fr-FR"/>
        </w:rPr>
        <w:t xml:space="preserve"> ou </w:t>
      </w:r>
      <w:r w:rsidR="0061547C">
        <w:rPr>
          <w:sz w:val="22"/>
          <w:szCs w:val="22"/>
          <w:lang w:val="fr-FR"/>
        </w:rPr>
        <w:t>bien</w:t>
      </w:r>
      <w:r w:rsidRPr="00C204E0">
        <w:rPr>
          <w:sz w:val="22"/>
          <w:szCs w:val="22"/>
          <w:lang w:val="fr-FR"/>
        </w:rPr>
        <w:t xml:space="preserve"> utilisent des mots qui interdisent la capture de cétacés vivants. </w:t>
      </w:r>
      <w:r w:rsidRPr="00871B95">
        <w:rPr>
          <w:sz w:val="22"/>
          <w:szCs w:val="22"/>
          <w:lang w:val="fr-FR"/>
        </w:rPr>
        <w:t>L’Union européenne par ex</w:t>
      </w:r>
      <w:r w:rsidR="00C204E0">
        <w:rPr>
          <w:sz w:val="22"/>
          <w:szCs w:val="22"/>
          <w:lang w:val="fr-FR"/>
        </w:rPr>
        <w:t>e</w:t>
      </w:r>
      <w:r w:rsidRPr="00871B95">
        <w:rPr>
          <w:sz w:val="22"/>
          <w:szCs w:val="22"/>
          <w:lang w:val="fr-FR"/>
        </w:rPr>
        <w:t xml:space="preserve">mple, interdit </w:t>
      </w:r>
      <w:r w:rsidR="0061547C">
        <w:rPr>
          <w:sz w:val="22"/>
          <w:szCs w:val="22"/>
          <w:lang w:val="fr-FR"/>
        </w:rPr>
        <w:t>« </w:t>
      </w:r>
      <w:r w:rsidRPr="00871B95">
        <w:rPr>
          <w:sz w:val="22"/>
          <w:szCs w:val="22"/>
          <w:lang w:val="fr-FR"/>
        </w:rPr>
        <w:t>toute form</w:t>
      </w:r>
      <w:r w:rsidR="00C204E0">
        <w:rPr>
          <w:sz w:val="22"/>
          <w:szCs w:val="22"/>
          <w:lang w:val="fr-FR"/>
        </w:rPr>
        <w:t>e</w:t>
      </w:r>
      <w:r w:rsidRPr="00871B95">
        <w:rPr>
          <w:sz w:val="22"/>
          <w:szCs w:val="22"/>
          <w:lang w:val="fr-FR"/>
        </w:rPr>
        <w:t xml:space="preserve"> de capture ou de mise à</w:t>
      </w:r>
      <w:r w:rsidR="00C204E0">
        <w:rPr>
          <w:sz w:val="22"/>
          <w:szCs w:val="22"/>
          <w:lang w:val="fr-FR"/>
        </w:rPr>
        <w:t xml:space="preserve"> </w:t>
      </w:r>
      <w:r w:rsidRPr="00871B95">
        <w:rPr>
          <w:sz w:val="22"/>
          <w:szCs w:val="22"/>
          <w:lang w:val="fr-FR"/>
        </w:rPr>
        <w:t xml:space="preserve">mort </w:t>
      </w:r>
      <w:r w:rsidR="0061547C">
        <w:rPr>
          <w:sz w:val="22"/>
          <w:szCs w:val="22"/>
          <w:lang w:val="fr-FR"/>
        </w:rPr>
        <w:t>intentionnelle</w:t>
      </w:r>
      <w:r w:rsidRPr="00871B95">
        <w:rPr>
          <w:sz w:val="22"/>
          <w:szCs w:val="22"/>
          <w:lang w:val="fr-FR"/>
        </w:rPr>
        <w:t xml:space="preserve"> de </w:t>
      </w:r>
      <w:r w:rsidR="00C204E0" w:rsidRPr="00871B95">
        <w:rPr>
          <w:sz w:val="22"/>
          <w:szCs w:val="22"/>
          <w:lang w:val="fr-FR"/>
        </w:rPr>
        <w:t>spécimens</w:t>
      </w:r>
      <w:r w:rsidRPr="00871B95">
        <w:rPr>
          <w:sz w:val="22"/>
          <w:szCs w:val="22"/>
          <w:lang w:val="fr-FR"/>
        </w:rPr>
        <w:t xml:space="preserve"> </w:t>
      </w:r>
      <w:r w:rsidR="00E03D26" w:rsidRPr="00871B95">
        <w:rPr>
          <w:sz w:val="22"/>
          <w:szCs w:val="22"/>
          <w:lang w:val="fr-FR"/>
        </w:rPr>
        <w:t>[</w:t>
      </w:r>
      <w:r w:rsidR="00C204E0">
        <w:rPr>
          <w:sz w:val="22"/>
          <w:szCs w:val="22"/>
          <w:lang w:val="fr-FR"/>
        </w:rPr>
        <w:t>des espèces de l’Ann</w:t>
      </w:r>
      <w:r w:rsidR="0061547C">
        <w:rPr>
          <w:sz w:val="22"/>
          <w:szCs w:val="22"/>
          <w:lang w:val="fr-FR"/>
        </w:rPr>
        <w:t>e</w:t>
      </w:r>
      <w:r w:rsidR="00C204E0">
        <w:rPr>
          <w:sz w:val="22"/>
          <w:szCs w:val="22"/>
          <w:lang w:val="fr-FR"/>
        </w:rPr>
        <w:t>xe A</w:t>
      </w:r>
      <w:r w:rsidR="00E03D26" w:rsidRPr="00871B95">
        <w:rPr>
          <w:sz w:val="22"/>
          <w:szCs w:val="22"/>
          <w:lang w:val="fr-FR"/>
        </w:rPr>
        <w:t xml:space="preserve">].” </w:t>
      </w:r>
      <w:r>
        <w:rPr>
          <w:sz w:val="22"/>
          <w:szCs w:val="22"/>
          <w:lang w:val="fr-FR"/>
        </w:rPr>
        <w:t>L’</w:t>
      </w:r>
      <w:r w:rsidR="00C204E0">
        <w:rPr>
          <w:sz w:val="22"/>
          <w:szCs w:val="22"/>
          <w:lang w:val="fr-FR"/>
        </w:rPr>
        <w:t xml:space="preserve">utilisation </w:t>
      </w:r>
      <w:r>
        <w:rPr>
          <w:sz w:val="22"/>
          <w:szCs w:val="22"/>
          <w:lang w:val="fr-FR"/>
        </w:rPr>
        <w:t>de</w:t>
      </w:r>
      <w:r w:rsidR="0061547C">
        <w:rPr>
          <w:sz w:val="22"/>
          <w:szCs w:val="22"/>
          <w:lang w:val="fr-FR"/>
        </w:rPr>
        <w:t>s mots</w:t>
      </w:r>
      <w:r>
        <w:rPr>
          <w:sz w:val="22"/>
          <w:szCs w:val="22"/>
          <w:lang w:val="fr-FR"/>
        </w:rPr>
        <w:t xml:space="preserve"> « toute for</w:t>
      </w:r>
      <w:r w:rsidR="00C204E0">
        <w:rPr>
          <w:sz w:val="22"/>
          <w:szCs w:val="22"/>
          <w:lang w:val="fr-FR"/>
        </w:rPr>
        <w:t>m</w:t>
      </w:r>
      <w:r>
        <w:rPr>
          <w:sz w:val="22"/>
          <w:szCs w:val="22"/>
          <w:lang w:val="fr-FR"/>
        </w:rPr>
        <w:t>e » garantit que toutes les m</w:t>
      </w:r>
      <w:r w:rsidR="00C204E0">
        <w:rPr>
          <w:sz w:val="22"/>
          <w:szCs w:val="22"/>
          <w:lang w:val="fr-FR"/>
        </w:rPr>
        <w:t>éthodes</w:t>
      </w:r>
      <w:r>
        <w:rPr>
          <w:sz w:val="22"/>
          <w:szCs w:val="22"/>
          <w:lang w:val="fr-FR"/>
        </w:rPr>
        <w:t xml:space="preserve"> de ca</w:t>
      </w:r>
      <w:r w:rsidR="00C204E0">
        <w:rPr>
          <w:sz w:val="22"/>
          <w:szCs w:val="22"/>
          <w:lang w:val="fr-FR"/>
        </w:rPr>
        <w:t>p</w:t>
      </w:r>
      <w:r>
        <w:rPr>
          <w:sz w:val="22"/>
          <w:szCs w:val="22"/>
          <w:lang w:val="fr-FR"/>
        </w:rPr>
        <w:t>ture</w:t>
      </w:r>
      <w:r w:rsidR="00C204E0">
        <w:rPr>
          <w:sz w:val="22"/>
          <w:szCs w:val="22"/>
          <w:lang w:val="fr-FR"/>
        </w:rPr>
        <w:t xml:space="preserve"> </w:t>
      </w:r>
      <w:r>
        <w:rPr>
          <w:sz w:val="22"/>
          <w:szCs w:val="22"/>
          <w:lang w:val="fr-FR"/>
        </w:rPr>
        <w:t>de cétac</w:t>
      </w:r>
      <w:r w:rsidR="00C204E0">
        <w:rPr>
          <w:sz w:val="22"/>
          <w:szCs w:val="22"/>
          <w:lang w:val="fr-FR"/>
        </w:rPr>
        <w:t>é</w:t>
      </w:r>
      <w:r>
        <w:rPr>
          <w:sz w:val="22"/>
          <w:szCs w:val="22"/>
          <w:lang w:val="fr-FR"/>
        </w:rPr>
        <w:t>s sont interdites. Au moins une loi examinée, toutefois, n</w:t>
      </w:r>
      <w:r w:rsidR="00C204E0">
        <w:rPr>
          <w:sz w:val="22"/>
          <w:szCs w:val="22"/>
          <w:lang w:val="fr-FR"/>
        </w:rPr>
        <w:t>’</w:t>
      </w:r>
      <w:r>
        <w:rPr>
          <w:sz w:val="22"/>
          <w:szCs w:val="22"/>
          <w:lang w:val="fr-FR"/>
        </w:rPr>
        <w:t>inclut pas de définition de « prélèvement » et n</w:t>
      </w:r>
      <w:r w:rsidR="00C204E0">
        <w:rPr>
          <w:sz w:val="22"/>
          <w:szCs w:val="22"/>
          <w:lang w:val="fr-FR"/>
        </w:rPr>
        <w:t>’</w:t>
      </w:r>
      <w:r>
        <w:rPr>
          <w:sz w:val="22"/>
          <w:szCs w:val="22"/>
          <w:lang w:val="fr-FR"/>
        </w:rPr>
        <w:t>utilis</w:t>
      </w:r>
      <w:r w:rsidR="0061547C">
        <w:rPr>
          <w:sz w:val="22"/>
          <w:szCs w:val="22"/>
          <w:lang w:val="fr-FR"/>
        </w:rPr>
        <w:t>e</w:t>
      </w:r>
      <w:r>
        <w:rPr>
          <w:sz w:val="22"/>
          <w:szCs w:val="22"/>
          <w:lang w:val="fr-FR"/>
        </w:rPr>
        <w:t xml:space="preserve"> </w:t>
      </w:r>
      <w:r w:rsidR="00C204E0">
        <w:rPr>
          <w:sz w:val="22"/>
          <w:szCs w:val="22"/>
          <w:lang w:val="fr-FR"/>
        </w:rPr>
        <w:t>pas</w:t>
      </w:r>
      <w:r>
        <w:rPr>
          <w:sz w:val="22"/>
          <w:szCs w:val="22"/>
          <w:lang w:val="fr-FR"/>
        </w:rPr>
        <w:t xml:space="preserve"> d’autres mots qui interdiraient </w:t>
      </w:r>
      <w:r w:rsidR="00C204E0">
        <w:rPr>
          <w:sz w:val="22"/>
          <w:szCs w:val="22"/>
          <w:lang w:val="fr-FR"/>
        </w:rPr>
        <w:t>l</w:t>
      </w:r>
      <w:r>
        <w:rPr>
          <w:sz w:val="22"/>
          <w:szCs w:val="22"/>
          <w:lang w:val="fr-FR"/>
        </w:rPr>
        <w:t>a capture de cétac</w:t>
      </w:r>
      <w:r w:rsidR="00C204E0">
        <w:rPr>
          <w:sz w:val="22"/>
          <w:szCs w:val="22"/>
          <w:lang w:val="fr-FR"/>
        </w:rPr>
        <w:t>é</w:t>
      </w:r>
      <w:r>
        <w:rPr>
          <w:sz w:val="22"/>
          <w:szCs w:val="22"/>
          <w:lang w:val="fr-FR"/>
        </w:rPr>
        <w:t>s vivants</w:t>
      </w:r>
      <w:r w:rsidR="00E03D26" w:rsidRPr="00871B95">
        <w:rPr>
          <w:sz w:val="22"/>
          <w:szCs w:val="22"/>
          <w:lang w:val="fr-FR"/>
        </w:rPr>
        <w:t xml:space="preserve">. </w:t>
      </w:r>
    </w:p>
    <w:p w:rsidR="00E03D26" w:rsidRPr="00871B95" w:rsidRDefault="00E03D26" w:rsidP="00E03D26">
      <w:pPr>
        <w:widowControl/>
        <w:autoSpaceDE/>
        <w:autoSpaceDN/>
        <w:adjustRightInd/>
        <w:jc w:val="both"/>
        <w:rPr>
          <w:rFonts w:eastAsia="Calibri"/>
          <w:sz w:val="22"/>
          <w:szCs w:val="22"/>
          <w:lang w:val="fr-FR"/>
        </w:rPr>
      </w:pPr>
    </w:p>
    <w:p w:rsidR="00E03D26" w:rsidRPr="00C204E0" w:rsidRDefault="00C204E0" w:rsidP="00F52C17">
      <w:pPr>
        <w:widowControl/>
        <w:numPr>
          <w:ilvl w:val="0"/>
          <w:numId w:val="28"/>
        </w:numPr>
        <w:autoSpaceDE/>
        <w:autoSpaceDN/>
        <w:adjustRightInd/>
        <w:ind w:left="426" w:hanging="437"/>
        <w:jc w:val="both"/>
        <w:rPr>
          <w:sz w:val="22"/>
          <w:szCs w:val="22"/>
          <w:lang w:val="fr-FR"/>
        </w:rPr>
      </w:pPr>
      <w:r w:rsidRPr="00C204E0">
        <w:rPr>
          <w:rFonts w:eastAsia="Calibri"/>
          <w:sz w:val="22"/>
          <w:szCs w:val="22"/>
          <w:lang w:val="fr-FR"/>
        </w:rPr>
        <w:t>Par souci de cohérence avec l’</w:t>
      </w:r>
      <w:r w:rsidR="00E03D26" w:rsidRPr="00C204E0">
        <w:rPr>
          <w:rFonts w:eastAsia="Calibri"/>
          <w:sz w:val="22"/>
          <w:szCs w:val="22"/>
          <w:lang w:val="fr-FR"/>
        </w:rPr>
        <w:t>Article III(5)</w:t>
      </w:r>
      <w:r w:rsidR="0022132D">
        <w:rPr>
          <w:rFonts w:eastAsia="Calibri"/>
          <w:sz w:val="22"/>
          <w:szCs w:val="22"/>
          <w:lang w:val="fr-FR"/>
        </w:rPr>
        <w:t xml:space="preserve"> </w:t>
      </w:r>
      <w:r w:rsidRPr="00C204E0">
        <w:rPr>
          <w:rFonts w:eastAsia="Calibri"/>
          <w:sz w:val="22"/>
          <w:szCs w:val="22"/>
          <w:lang w:val="fr-FR"/>
        </w:rPr>
        <w:t>de la CMS sinon ave</w:t>
      </w:r>
      <w:r w:rsidR="0022132D">
        <w:rPr>
          <w:rFonts w:eastAsia="Calibri"/>
          <w:sz w:val="22"/>
          <w:szCs w:val="22"/>
          <w:lang w:val="fr-FR"/>
        </w:rPr>
        <w:t>c</w:t>
      </w:r>
      <w:r w:rsidRPr="00C204E0">
        <w:rPr>
          <w:rFonts w:eastAsia="Calibri"/>
          <w:sz w:val="22"/>
          <w:szCs w:val="22"/>
          <w:lang w:val="fr-FR"/>
        </w:rPr>
        <w:t xml:space="preserve"> la Résolution</w:t>
      </w:r>
      <w:r w:rsidR="00E03D26" w:rsidRPr="00C204E0">
        <w:rPr>
          <w:rFonts w:eastAsia="Calibri"/>
          <w:sz w:val="22"/>
          <w:szCs w:val="22"/>
          <w:lang w:val="fr-FR"/>
        </w:rPr>
        <w:t xml:space="preserve"> 11.22, </w:t>
      </w:r>
      <w:r w:rsidRPr="00C204E0">
        <w:rPr>
          <w:rFonts w:eastAsia="Calibri"/>
          <w:sz w:val="22"/>
          <w:szCs w:val="22"/>
          <w:lang w:val="fr-FR"/>
        </w:rPr>
        <w:t xml:space="preserve">la </w:t>
      </w:r>
      <w:r w:rsidR="00E03D26" w:rsidRPr="00C204E0">
        <w:rPr>
          <w:rFonts w:eastAsia="Calibri"/>
          <w:sz w:val="22"/>
          <w:szCs w:val="22"/>
          <w:lang w:val="fr-FR"/>
        </w:rPr>
        <w:t>l</w:t>
      </w:r>
      <w:r>
        <w:rPr>
          <w:rFonts w:eastAsia="Calibri"/>
          <w:sz w:val="22"/>
          <w:szCs w:val="22"/>
          <w:lang w:val="fr-FR"/>
        </w:rPr>
        <w:t>é</w:t>
      </w:r>
      <w:r w:rsidR="00E03D26" w:rsidRPr="00C204E0">
        <w:rPr>
          <w:rFonts w:eastAsia="Calibri"/>
          <w:sz w:val="22"/>
          <w:szCs w:val="22"/>
          <w:lang w:val="fr-FR"/>
        </w:rPr>
        <w:t xml:space="preserve">gislation </w:t>
      </w:r>
      <w:r>
        <w:rPr>
          <w:rFonts w:eastAsia="Calibri"/>
          <w:sz w:val="22"/>
          <w:szCs w:val="22"/>
          <w:lang w:val="fr-FR"/>
        </w:rPr>
        <w:t xml:space="preserve">devrait aussi interdire les </w:t>
      </w:r>
      <w:r w:rsidR="0061547C">
        <w:rPr>
          <w:rFonts w:eastAsia="Calibri"/>
          <w:sz w:val="22"/>
          <w:szCs w:val="22"/>
          <w:lang w:val="fr-FR"/>
        </w:rPr>
        <w:t>« </w:t>
      </w:r>
      <w:r>
        <w:rPr>
          <w:rFonts w:eastAsia="Calibri"/>
          <w:sz w:val="22"/>
          <w:szCs w:val="22"/>
          <w:lang w:val="fr-FR"/>
        </w:rPr>
        <w:t xml:space="preserve"> tentatives » de capturer des cétacés. </w:t>
      </w:r>
      <w:r w:rsidRPr="00C204E0">
        <w:rPr>
          <w:rFonts w:eastAsia="Calibri"/>
          <w:sz w:val="22"/>
          <w:szCs w:val="22"/>
          <w:lang w:val="fr-FR"/>
        </w:rPr>
        <w:t>Ceci e</w:t>
      </w:r>
      <w:r>
        <w:rPr>
          <w:rFonts w:eastAsia="Calibri"/>
          <w:sz w:val="22"/>
          <w:szCs w:val="22"/>
          <w:lang w:val="fr-FR"/>
        </w:rPr>
        <w:t>s</w:t>
      </w:r>
      <w:r w:rsidRPr="00C204E0">
        <w:rPr>
          <w:rFonts w:eastAsia="Calibri"/>
          <w:sz w:val="22"/>
          <w:szCs w:val="22"/>
          <w:lang w:val="fr-FR"/>
        </w:rPr>
        <w:t xml:space="preserve">t </w:t>
      </w:r>
      <w:r w:rsidR="0061547C">
        <w:rPr>
          <w:rFonts w:eastAsia="Calibri"/>
          <w:sz w:val="22"/>
          <w:szCs w:val="22"/>
          <w:lang w:val="fr-FR"/>
        </w:rPr>
        <w:t xml:space="preserve">omis dans </w:t>
      </w:r>
      <w:r w:rsidRPr="00C204E0">
        <w:rPr>
          <w:rFonts w:eastAsia="Calibri"/>
          <w:sz w:val="22"/>
          <w:szCs w:val="22"/>
          <w:lang w:val="fr-FR"/>
        </w:rPr>
        <w:t>la plu</w:t>
      </w:r>
      <w:r>
        <w:rPr>
          <w:rFonts w:eastAsia="Calibri"/>
          <w:sz w:val="22"/>
          <w:szCs w:val="22"/>
          <w:lang w:val="fr-FR"/>
        </w:rPr>
        <w:t xml:space="preserve">part des lois </w:t>
      </w:r>
      <w:r w:rsidRPr="00C204E0">
        <w:rPr>
          <w:rFonts w:eastAsia="Calibri"/>
          <w:sz w:val="22"/>
          <w:szCs w:val="22"/>
          <w:lang w:val="fr-FR"/>
        </w:rPr>
        <w:t>ex</w:t>
      </w:r>
      <w:r>
        <w:rPr>
          <w:rFonts w:eastAsia="Calibri"/>
          <w:sz w:val="22"/>
          <w:szCs w:val="22"/>
          <w:lang w:val="fr-FR"/>
        </w:rPr>
        <w:t>a</w:t>
      </w:r>
      <w:r w:rsidRPr="00C204E0">
        <w:rPr>
          <w:rFonts w:eastAsia="Calibri"/>
          <w:sz w:val="22"/>
          <w:szCs w:val="22"/>
          <w:lang w:val="fr-FR"/>
        </w:rPr>
        <w:t>minées.</w:t>
      </w:r>
    </w:p>
    <w:p w:rsidR="00E03D26" w:rsidRPr="00C204E0" w:rsidRDefault="00E03D26" w:rsidP="00E03D26">
      <w:pPr>
        <w:widowControl/>
        <w:autoSpaceDE/>
        <w:autoSpaceDN/>
        <w:adjustRightInd/>
        <w:jc w:val="both"/>
        <w:rPr>
          <w:sz w:val="22"/>
          <w:szCs w:val="22"/>
          <w:lang w:val="fr-FR"/>
        </w:rPr>
      </w:pPr>
    </w:p>
    <w:p w:rsidR="00D3323B" w:rsidRPr="00C204E0" w:rsidRDefault="00D3323B" w:rsidP="00E03D26">
      <w:pPr>
        <w:widowControl/>
        <w:autoSpaceDE/>
        <w:autoSpaceDN/>
        <w:adjustRightInd/>
        <w:jc w:val="both"/>
        <w:rPr>
          <w:sz w:val="22"/>
          <w:szCs w:val="22"/>
          <w:lang w:val="fr-FR"/>
        </w:rPr>
      </w:pPr>
    </w:p>
    <w:p w:rsidR="00D3323B" w:rsidRPr="00C204E0" w:rsidRDefault="00D3323B" w:rsidP="00E03D26">
      <w:pPr>
        <w:widowControl/>
        <w:autoSpaceDE/>
        <w:autoSpaceDN/>
        <w:adjustRightInd/>
        <w:jc w:val="both"/>
        <w:rPr>
          <w:sz w:val="22"/>
          <w:szCs w:val="22"/>
          <w:lang w:val="fr-FR"/>
        </w:rPr>
      </w:pPr>
    </w:p>
    <w:p w:rsidR="00E03D26" w:rsidRPr="005B3F5D" w:rsidRDefault="00E03D26" w:rsidP="00D3323B">
      <w:pPr>
        <w:widowControl/>
        <w:autoSpaceDE/>
        <w:autoSpaceDN/>
        <w:adjustRightInd/>
        <w:ind w:firstLine="426"/>
        <w:jc w:val="both"/>
        <w:outlineLvl w:val="0"/>
        <w:rPr>
          <w:i/>
          <w:sz w:val="22"/>
          <w:szCs w:val="22"/>
          <w:lang w:val="fr-FR"/>
        </w:rPr>
      </w:pPr>
      <w:r w:rsidRPr="005B3F5D">
        <w:rPr>
          <w:i/>
          <w:sz w:val="22"/>
          <w:szCs w:val="22"/>
          <w:lang w:val="fr-FR"/>
        </w:rPr>
        <w:t>Recomm</w:t>
      </w:r>
      <w:r w:rsidR="005B3F5D" w:rsidRPr="005B3F5D">
        <w:rPr>
          <w:i/>
          <w:sz w:val="22"/>
          <w:szCs w:val="22"/>
          <w:lang w:val="fr-FR"/>
        </w:rPr>
        <w:t>a</w:t>
      </w:r>
      <w:r w:rsidRPr="005B3F5D">
        <w:rPr>
          <w:i/>
          <w:sz w:val="22"/>
          <w:szCs w:val="22"/>
          <w:lang w:val="fr-FR"/>
        </w:rPr>
        <w:t xml:space="preserve">ndation 5: </w:t>
      </w:r>
      <w:r w:rsidR="005B3F5D">
        <w:rPr>
          <w:i/>
          <w:sz w:val="22"/>
          <w:szCs w:val="22"/>
          <w:lang w:val="fr-FR"/>
        </w:rPr>
        <w:t>Définir clairement</w:t>
      </w:r>
      <w:r w:rsidR="005B3F5D" w:rsidRPr="005B3F5D">
        <w:rPr>
          <w:i/>
          <w:sz w:val="22"/>
          <w:szCs w:val="22"/>
          <w:lang w:val="fr-FR"/>
        </w:rPr>
        <w:t xml:space="preserve"> les crit</w:t>
      </w:r>
      <w:r w:rsidR="005B3F5D">
        <w:rPr>
          <w:i/>
          <w:sz w:val="22"/>
          <w:szCs w:val="22"/>
          <w:lang w:val="fr-FR"/>
        </w:rPr>
        <w:t>è</w:t>
      </w:r>
      <w:r w:rsidR="005B3F5D" w:rsidRPr="005B3F5D">
        <w:rPr>
          <w:i/>
          <w:sz w:val="22"/>
          <w:szCs w:val="22"/>
          <w:lang w:val="fr-FR"/>
        </w:rPr>
        <w:t>res pour les</w:t>
      </w:r>
      <w:r w:rsidR="0061547C">
        <w:rPr>
          <w:i/>
          <w:sz w:val="22"/>
          <w:szCs w:val="22"/>
          <w:lang w:val="fr-FR"/>
        </w:rPr>
        <w:t xml:space="preserve"> dérogations</w:t>
      </w:r>
      <w:r w:rsidRPr="005B3F5D">
        <w:rPr>
          <w:i/>
          <w:sz w:val="22"/>
          <w:szCs w:val="22"/>
          <w:lang w:val="fr-FR"/>
        </w:rPr>
        <w:t xml:space="preserve"> </w:t>
      </w:r>
    </w:p>
    <w:p w:rsidR="00E03D26" w:rsidRPr="005B3F5D" w:rsidRDefault="00E03D26" w:rsidP="00E03D26">
      <w:pPr>
        <w:widowControl/>
        <w:autoSpaceDE/>
        <w:autoSpaceDN/>
        <w:adjustRightInd/>
        <w:jc w:val="both"/>
        <w:rPr>
          <w:sz w:val="22"/>
          <w:szCs w:val="22"/>
          <w:lang w:val="fr-FR"/>
        </w:rPr>
      </w:pPr>
    </w:p>
    <w:p w:rsidR="00E03D26" w:rsidRPr="006C0F53" w:rsidRDefault="004234BE" w:rsidP="00F52C17">
      <w:pPr>
        <w:widowControl/>
        <w:numPr>
          <w:ilvl w:val="0"/>
          <w:numId w:val="28"/>
        </w:numPr>
        <w:autoSpaceDE/>
        <w:autoSpaceDN/>
        <w:adjustRightInd/>
        <w:ind w:left="426" w:hanging="437"/>
        <w:jc w:val="both"/>
        <w:rPr>
          <w:sz w:val="22"/>
          <w:szCs w:val="22"/>
          <w:lang w:val="fr-FR"/>
        </w:rPr>
      </w:pPr>
      <w:r w:rsidRPr="004234BE">
        <w:rPr>
          <w:sz w:val="22"/>
          <w:szCs w:val="22"/>
          <w:lang w:val="fr-FR"/>
        </w:rPr>
        <w:t>Bon nombre des lois passées en revue ne comprennent que de vagues critères concern</w:t>
      </w:r>
      <w:r>
        <w:rPr>
          <w:sz w:val="22"/>
          <w:szCs w:val="22"/>
          <w:lang w:val="fr-FR"/>
        </w:rPr>
        <w:t>ant</w:t>
      </w:r>
      <w:r w:rsidRPr="004234BE">
        <w:rPr>
          <w:sz w:val="22"/>
          <w:szCs w:val="22"/>
          <w:lang w:val="fr-FR"/>
        </w:rPr>
        <w:t xml:space="preserve"> l</w:t>
      </w:r>
      <w:r>
        <w:rPr>
          <w:sz w:val="22"/>
          <w:szCs w:val="22"/>
          <w:lang w:val="fr-FR"/>
        </w:rPr>
        <w:t>e recours à des</w:t>
      </w:r>
      <w:r w:rsidRPr="004234BE">
        <w:rPr>
          <w:sz w:val="22"/>
          <w:szCs w:val="22"/>
          <w:lang w:val="fr-FR"/>
        </w:rPr>
        <w:t xml:space="preserve"> </w:t>
      </w:r>
      <w:r w:rsidR="0061547C">
        <w:rPr>
          <w:sz w:val="22"/>
          <w:szCs w:val="22"/>
          <w:lang w:val="fr-FR"/>
        </w:rPr>
        <w:t>dérogations</w:t>
      </w:r>
      <w:r w:rsidRPr="004234BE">
        <w:rPr>
          <w:sz w:val="22"/>
          <w:szCs w:val="22"/>
          <w:lang w:val="fr-FR"/>
        </w:rPr>
        <w:t xml:space="preserve"> à l’interdiction de capturer des cétacés vivants.</w:t>
      </w:r>
      <w:r w:rsidR="00E03D26" w:rsidRPr="004234BE">
        <w:rPr>
          <w:sz w:val="22"/>
          <w:szCs w:val="22"/>
          <w:lang w:val="fr-FR"/>
        </w:rPr>
        <w:t xml:space="preserve"> </w:t>
      </w:r>
      <w:r w:rsidR="006C0F53">
        <w:rPr>
          <w:sz w:val="22"/>
          <w:szCs w:val="22"/>
          <w:lang w:val="fr-FR"/>
        </w:rPr>
        <w:t xml:space="preserve">Certaines </w:t>
      </w:r>
      <w:r w:rsidR="0061547C">
        <w:rPr>
          <w:sz w:val="22"/>
          <w:szCs w:val="22"/>
          <w:lang w:val="fr-FR"/>
        </w:rPr>
        <w:t xml:space="preserve">prévoient </w:t>
      </w:r>
      <w:r w:rsidR="006C0F53">
        <w:rPr>
          <w:sz w:val="22"/>
          <w:szCs w:val="22"/>
          <w:lang w:val="fr-FR"/>
        </w:rPr>
        <w:t xml:space="preserve">explicitement une </w:t>
      </w:r>
      <w:r w:rsidR="0061547C">
        <w:rPr>
          <w:sz w:val="22"/>
          <w:szCs w:val="22"/>
          <w:lang w:val="fr-FR"/>
        </w:rPr>
        <w:t>dérogation pour</w:t>
      </w:r>
      <w:r w:rsidR="006C0F53">
        <w:rPr>
          <w:sz w:val="22"/>
          <w:szCs w:val="22"/>
          <w:lang w:val="fr-FR"/>
        </w:rPr>
        <w:t xml:space="preserve"> exposition</w:t>
      </w:r>
      <w:r w:rsidR="0061547C">
        <w:rPr>
          <w:sz w:val="22"/>
          <w:szCs w:val="22"/>
          <w:lang w:val="fr-FR"/>
        </w:rPr>
        <w:t>/spectacles</w:t>
      </w:r>
      <w:r w:rsidR="006C0F53">
        <w:rPr>
          <w:sz w:val="22"/>
          <w:szCs w:val="22"/>
          <w:lang w:val="fr-FR"/>
        </w:rPr>
        <w:t xml:space="preserve">. D’autres lois s’en remettent à la discrétion de l’autorité compétente pour délivrer un permis au titre </w:t>
      </w:r>
      <w:r w:rsidR="0061547C">
        <w:rPr>
          <w:sz w:val="22"/>
          <w:szCs w:val="22"/>
          <w:lang w:val="fr-FR"/>
        </w:rPr>
        <w:t xml:space="preserve">de dérogations </w:t>
      </w:r>
      <w:r w:rsidR="006C0F53">
        <w:rPr>
          <w:sz w:val="22"/>
          <w:szCs w:val="22"/>
          <w:lang w:val="fr-FR"/>
        </w:rPr>
        <w:t>vaguement définies. Qu’elle</w:t>
      </w:r>
      <w:r w:rsidR="0061547C">
        <w:rPr>
          <w:sz w:val="22"/>
          <w:szCs w:val="22"/>
          <w:lang w:val="fr-FR"/>
        </w:rPr>
        <w:t>s</w:t>
      </w:r>
      <w:r w:rsidR="006C0F53">
        <w:rPr>
          <w:sz w:val="22"/>
          <w:szCs w:val="22"/>
          <w:lang w:val="fr-FR"/>
        </w:rPr>
        <w:t xml:space="preserve"> soi</w:t>
      </w:r>
      <w:r w:rsidR="0061547C">
        <w:rPr>
          <w:sz w:val="22"/>
          <w:szCs w:val="22"/>
          <w:lang w:val="fr-FR"/>
        </w:rPr>
        <w:t>en</w:t>
      </w:r>
      <w:r w:rsidR="006C0F53">
        <w:rPr>
          <w:sz w:val="22"/>
          <w:szCs w:val="22"/>
          <w:lang w:val="fr-FR"/>
        </w:rPr>
        <w:t>t appliquée</w:t>
      </w:r>
      <w:r w:rsidR="0061547C">
        <w:rPr>
          <w:sz w:val="22"/>
          <w:szCs w:val="22"/>
          <w:lang w:val="fr-FR"/>
        </w:rPr>
        <w:t>s</w:t>
      </w:r>
      <w:r w:rsidR="006C0F53">
        <w:rPr>
          <w:sz w:val="22"/>
          <w:szCs w:val="22"/>
          <w:lang w:val="fr-FR"/>
        </w:rPr>
        <w:t xml:space="preserve"> strictement ou non, </w:t>
      </w:r>
      <w:r w:rsidR="006C0F53">
        <w:rPr>
          <w:rFonts w:eastAsia="Calibri"/>
          <w:sz w:val="22"/>
          <w:szCs w:val="22"/>
          <w:lang w:val="fr-FR"/>
        </w:rPr>
        <w:t xml:space="preserve">le manque de critères clairement définis laisse subsister une incertitude quant </w:t>
      </w:r>
      <w:r w:rsidR="0061547C">
        <w:rPr>
          <w:rFonts w:eastAsia="Calibri"/>
          <w:sz w:val="22"/>
          <w:szCs w:val="22"/>
          <w:lang w:val="fr-FR"/>
        </w:rPr>
        <w:t>à la portée des</w:t>
      </w:r>
      <w:r w:rsidR="006C0F53">
        <w:rPr>
          <w:rFonts w:eastAsia="Calibri"/>
          <w:sz w:val="22"/>
          <w:szCs w:val="22"/>
          <w:lang w:val="fr-FR"/>
        </w:rPr>
        <w:t xml:space="preserve"> </w:t>
      </w:r>
      <w:r w:rsidR="0061547C">
        <w:rPr>
          <w:rFonts w:eastAsia="Calibri"/>
          <w:sz w:val="22"/>
          <w:szCs w:val="22"/>
          <w:lang w:val="fr-FR"/>
        </w:rPr>
        <w:t>dérogations.</w:t>
      </w:r>
    </w:p>
    <w:p w:rsidR="00E03D26" w:rsidRPr="006C0F53" w:rsidRDefault="00E03D26" w:rsidP="00E03D26">
      <w:pPr>
        <w:widowControl/>
        <w:autoSpaceDE/>
        <w:autoSpaceDN/>
        <w:adjustRightInd/>
        <w:jc w:val="both"/>
        <w:rPr>
          <w:sz w:val="22"/>
          <w:szCs w:val="22"/>
          <w:lang w:val="fr-FR"/>
        </w:rPr>
      </w:pPr>
    </w:p>
    <w:p w:rsidR="00E03D26" w:rsidRPr="00A5359D" w:rsidRDefault="00C204E0" w:rsidP="00F52C17">
      <w:pPr>
        <w:widowControl/>
        <w:numPr>
          <w:ilvl w:val="0"/>
          <w:numId w:val="28"/>
        </w:numPr>
        <w:autoSpaceDE/>
        <w:autoSpaceDN/>
        <w:adjustRightInd/>
        <w:ind w:left="426" w:hanging="437"/>
        <w:jc w:val="both"/>
        <w:rPr>
          <w:sz w:val="22"/>
          <w:szCs w:val="22"/>
          <w:lang w:val="fr-FR"/>
        </w:rPr>
      </w:pPr>
      <w:r w:rsidRPr="00A5359D">
        <w:rPr>
          <w:sz w:val="22"/>
          <w:szCs w:val="22"/>
          <w:lang w:val="fr-FR"/>
        </w:rPr>
        <w:t>L’</w:t>
      </w:r>
      <w:r w:rsidR="00E03D26" w:rsidRPr="00A5359D">
        <w:rPr>
          <w:sz w:val="22"/>
          <w:szCs w:val="22"/>
          <w:lang w:val="fr-FR"/>
        </w:rPr>
        <w:t>Australi</w:t>
      </w:r>
      <w:r w:rsidRPr="00A5359D">
        <w:rPr>
          <w:sz w:val="22"/>
          <w:szCs w:val="22"/>
          <w:lang w:val="fr-FR"/>
        </w:rPr>
        <w:t>e</w:t>
      </w:r>
      <w:r w:rsidR="00A5359D">
        <w:rPr>
          <w:sz w:val="22"/>
          <w:szCs w:val="22"/>
          <w:lang w:val="fr-FR"/>
        </w:rPr>
        <w:t xml:space="preserve"> </w:t>
      </w:r>
      <w:r w:rsidR="00A5359D" w:rsidRPr="00A5359D">
        <w:rPr>
          <w:sz w:val="22"/>
          <w:szCs w:val="22"/>
          <w:lang w:val="fr-FR"/>
        </w:rPr>
        <w:t xml:space="preserve">interdit </w:t>
      </w:r>
      <w:r w:rsidR="00A5359D">
        <w:rPr>
          <w:sz w:val="22"/>
          <w:szCs w:val="22"/>
          <w:lang w:val="fr-FR"/>
        </w:rPr>
        <w:t xml:space="preserve">fermement </w:t>
      </w:r>
      <w:r w:rsidR="00A5359D" w:rsidRPr="00A5359D">
        <w:rPr>
          <w:sz w:val="22"/>
          <w:szCs w:val="22"/>
          <w:lang w:val="fr-FR"/>
        </w:rPr>
        <w:t xml:space="preserve">les </w:t>
      </w:r>
      <w:r w:rsidR="0061547C">
        <w:rPr>
          <w:sz w:val="22"/>
          <w:szCs w:val="22"/>
          <w:lang w:val="fr-FR"/>
        </w:rPr>
        <w:t>dérogations pour</w:t>
      </w:r>
      <w:r w:rsidR="00A5359D" w:rsidRPr="00A5359D">
        <w:rPr>
          <w:sz w:val="22"/>
          <w:szCs w:val="22"/>
          <w:lang w:val="fr-FR"/>
        </w:rPr>
        <w:t xml:space="preserve"> les ex</w:t>
      </w:r>
      <w:r w:rsidR="00A5359D">
        <w:rPr>
          <w:sz w:val="22"/>
          <w:szCs w:val="22"/>
          <w:lang w:val="fr-FR"/>
        </w:rPr>
        <w:t xml:space="preserve">positions et les spectacles, tandis que le Costa Rica </w:t>
      </w:r>
      <w:r w:rsidR="006124A8">
        <w:rPr>
          <w:sz w:val="22"/>
          <w:szCs w:val="22"/>
          <w:lang w:val="fr-FR"/>
        </w:rPr>
        <w:t>d</w:t>
      </w:r>
      <w:r w:rsidR="0061547C">
        <w:rPr>
          <w:sz w:val="22"/>
          <w:szCs w:val="22"/>
          <w:lang w:val="fr-FR"/>
        </w:rPr>
        <w:t>é</w:t>
      </w:r>
      <w:r w:rsidR="006124A8">
        <w:rPr>
          <w:sz w:val="22"/>
          <w:szCs w:val="22"/>
          <w:lang w:val="fr-FR"/>
        </w:rPr>
        <w:t xml:space="preserve">roge à son </w:t>
      </w:r>
      <w:r w:rsidR="000F4ABB">
        <w:rPr>
          <w:sz w:val="22"/>
          <w:szCs w:val="22"/>
          <w:lang w:val="fr-FR"/>
        </w:rPr>
        <w:t>interdiction</w:t>
      </w:r>
      <w:r w:rsidR="00A5359D">
        <w:rPr>
          <w:sz w:val="22"/>
          <w:szCs w:val="22"/>
          <w:lang w:val="fr-FR"/>
        </w:rPr>
        <w:t xml:space="preserve"> </w:t>
      </w:r>
      <w:r w:rsidR="000F4ABB">
        <w:rPr>
          <w:sz w:val="22"/>
          <w:szCs w:val="22"/>
          <w:lang w:val="fr-FR"/>
        </w:rPr>
        <w:t>d</w:t>
      </w:r>
      <w:r w:rsidR="00A5359D">
        <w:rPr>
          <w:sz w:val="22"/>
          <w:szCs w:val="22"/>
          <w:lang w:val="fr-FR"/>
        </w:rPr>
        <w:t>e cap</w:t>
      </w:r>
      <w:r w:rsidR="000F4ABB">
        <w:rPr>
          <w:sz w:val="22"/>
          <w:szCs w:val="22"/>
          <w:lang w:val="fr-FR"/>
        </w:rPr>
        <w:t>t</w:t>
      </w:r>
      <w:r w:rsidR="00A5359D">
        <w:rPr>
          <w:sz w:val="22"/>
          <w:szCs w:val="22"/>
          <w:lang w:val="fr-FR"/>
        </w:rPr>
        <w:t>ure pour l’</w:t>
      </w:r>
      <w:r w:rsidR="000F4ABB">
        <w:rPr>
          <w:sz w:val="22"/>
          <w:szCs w:val="22"/>
          <w:lang w:val="fr-FR"/>
        </w:rPr>
        <w:t>euthanasie</w:t>
      </w:r>
      <w:r w:rsidR="00A5359D">
        <w:rPr>
          <w:sz w:val="22"/>
          <w:szCs w:val="22"/>
          <w:lang w:val="fr-FR"/>
        </w:rPr>
        <w:t xml:space="preserve"> et la </w:t>
      </w:r>
      <w:r w:rsidR="000F4ABB">
        <w:rPr>
          <w:sz w:val="22"/>
          <w:szCs w:val="22"/>
          <w:lang w:val="fr-FR"/>
        </w:rPr>
        <w:t>réhabilitation</w:t>
      </w:r>
      <w:r w:rsidR="00E03D26" w:rsidRPr="00E03D26">
        <w:rPr>
          <w:rFonts w:eastAsia="Calibri"/>
          <w:sz w:val="22"/>
          <w:szCs w:val="22"/>
          <w:vertAlign w:val="superscript"/>
        </w:rPr>
        <w:footnoteReference w:id="141"/>
      </w:r>
      <w:r w:rsidR="00A5359D">
        <w:rPr>
          <w:sz w:val="22"/>
          <w:szCs w:val="22"/>
          <w:lang w:val="fr-FR"/>
        </w:rPr>
        <w:t xml:space="preserve">. </w:t>
      </w:r>
      <w:r w:rsidR="0061547C">
        <w:rPr>
          <w:sz w:val="22"/>
          <w:szCs w:val="22"/>
          <w:lang w:val="fr-FR"/>
        </w:rPr>
        <w:t>Ces lois pourraient servir de modèle à d’autres Parties à la CMS</w:t>
      </w:r>
      <w:r w:rsidR="0022132D">
        <w:rPr>
          <w:sz w:val="22"/>
          <w:szCs w:val="22"/>
          <w:lang w:val="fr-FR"/>
        </w:rPr>
        <w:t xml:space="preserve">, </w:t>
      </w:r>
      <w:r w:rsidR="000F4ABB">
        <w:rPr>
          <w:sz w:val="22"/>
          <w:szCs w:val="22"/>
          <w:lang w:val="fr-FR"/>
        </w:rPr>
        <w:t>au moins</w:t>
      </w:r>
      <w:r w:rsidR="00A5359D">
        <w:rPr>
          <w:sz w:val="22"/>
          <w:szCs w:val="22"/>
          <w:lang w:val="fr-FR"/>
        </w:rPr>
        <w:t xml:space="preserve"> pour </w:t>
      </w:r>
      <w:r w:rsidR="000F4ABB">
        <w:rPr>
          <w:sz w:val="22"/>
          <w:szCs w:val="22"/>
          <w:lang w:val="fr-FR"/>
        </w:rPr>
        <w:t>c</w:t>
      </w:r>
      <w:r w:rsidR="00A5359D">
        <w:rPr>
          <w:sz w:val="22"/>
          <w:szCs w:val="22"/>
          <w:lang w:val="fr-FR"/>
        </w:rPr>
        <w:t xml:space="preserve">e </w:t>
      </w:r>
      <w:r w:rsidR="000F4ABB">
        <w:rPr>
          <w:sz w:val="22"/>
          <w:szCs w:val="22"/>
          <w:lang w:val="fr-FR"/>
        </w:rPr>
        <w:t xml:space="preserve">qui </w:t>
      </w:r>
      <w:r w:rsidR="00A5359D">
        <w:rPr>
          <w:sz w:val="22"/>
          <w:szCs w:val="22"/>
          <w:lang w:val="fr-FR"/>
        </w:rPr>
        <w:t>c</w:t>
      </w:r>
      <w:r w:rsidR="000F4ABB">
        <w:rPr>
          <w:sz w:val="22"/>
          <w:szCs w:val="22"/>
          <w:lang w:val="fr-FR"/>
        </w:rPr>
        <w:t>o</w:t>
      </w:r>
      <w:r w:rsidR="00A5359D">
        <w:rPr>
          <w:sz w:val="22"/>
          <w:szCs w:val="22"/>
          <w:lang w:val="fr-FR"/>
        </w:rPr>
        <w:t xml:space="preserve">ncerne l’exclusion d’une </w:t>
      </w:r>
      <w:r w:rsidR="0022132D">
        <w:rPr>
          <w:sz w:val="22"/>
          <w:szCs w:val="22"/>
          <w:lang w:val="fr-FR"/>
        </w:rPr>
        <w:t>dérogation</w:t>
      </w:r>
      <w:r w:rsidR="00A5359D">
        <w:rPr>
          <w:sz w:val="22"/>
          <w:szCs w:val="22"/>
          <w:lang w:val="fr-FR"/>
        </w:rPr>
        <w:t xml:space="preserve"> </w:t>
      </w:r>
      <w:r w:rsidR="000F4ABB">
        <w:rPr>
          <w:sz w:val="22"/>
          <w:szCs w:val="22"/>
          <w:lang w:val="fr-FR"/>
        </w:rPr>
        <w:t>p</w:t>
      </w:r>
      <w:r w:rsidR="00A5359D">
        <w:rPr>
          <w:sz w:val="22"/>
          <w:szCs w:val="22"/>
          <w:lang w:val="fr-FR"/>
        </w:rPr>
        <w:t xml:space="preserve">our </w:t>
      </w:r>
      <w:r w:rsidR="000F4ABB">
        <w:rPr>
          <w:sz w:val="22"/>
          <w:szCs w:val="22"/>
          <w:lang w:val="fr-FR"/>
        </w:rPr>
        <w:t>l</w:t>
      </w:r>
      <w:r w:rsidR="00A5359D">
        <w:rPr>
          <w:sz w:val="22"/>
          <w:szCs w:val="22"/>
          <w:lang w:val="fr-FR"/>
        </w:rPr>
        <w:t xml:space="preserve">a capture de </w:t>
      </w:r>
      <w:r w:rsidR="000F4ABB">
        <w:rPr>
          <w:sz w:val="22"/>
          <w:szCs w:val="22"/>
          <w:lang w:val="fr-FR"/>
        </w:rPr>
        <w:t>cétacés</w:t>
      </w:r>
      <w:r w:rsidR="00A5359D">
        <w:rPr>
          <w:sz w:val="22"/>
          <w:szCs w:val="22"/>
          <w:lang w:val="fr-FR"/>
        </w:rPr>
        <w:t xml:space="preserve"> </w:t>
      </w:r>
      <w:r w:rsidR="000F4ABB">
        <w:rPr>
          <w:sz w:val="22"/>
          <w:szCs w:val="22"/>
          <w:lang w:val="fr-FR"/>
        </w:rPr>
        <w:t>vivants</w:t>
      </w:r>
      <w:r w:rsidR="00A5359D">
        <w:rPr>
          <w:sz w:val="22"/>
          <w:szCs w:val="22"/>
          <w:lang w:val="fr-FR"/>
        </w:rPr>
        <w:t xml:space="preserve"> pour des spectacles</w:t>
      </w:r>
      <w:r w:rsidR="00E03D26" w:rsidRPr="00E03D26">
        <w:rPr>
          <w:rFonts w:eastAsia="Calibri"/>
          <w:sz w:val="22"/>
          <w:szCs w:val="22"/>
          <w:vertAlign w:val="superscript"/>
        </w:rPr>
        <w:footnoteReference w:id="142"/>
      </w:r>
      <w:r w:rsidR="008D1D46">
        <w:rPr>
          <w:sz w:val="22"/>
          <w:szCs w:val="22"/>
          <w:lang w:val="fr-FR"/>
        </w:rPr>
        <w:t>.</w:t>
      </w:r>
      <w:r w:rsidR="00E03D26" w:rsidRPr="00A5359D">
        <w:rPr>
          <w:rFonts w:eastAsia="Calibri"/>
          <w:sz w:val="22"/>
          <w:szCs w:val="22"/>
          <w:lang w:val="fr-FR"/>
        </w:rPr>
        <w:t xml:space="preserve"> </w:t>
      </w:r>
    </w:p>
    <w:p w:rsidR="00E03D26" w:rsidRPr="00A5359D" w:rsidRDefault="00E03D26" w:rsidP="00E03D26">
      <w:pPr>
        <w:widowControl/>
        <w:autoSpaceDE/>
        <w:autoSpaceDN/>
        <w:adjustRightInd/>
        <w:jc w:val="both"/>
        <w:rPr>
          <w:sz w:val="22"/>
          <w:szCs w:val="22"/>
          <w:lang w:val="fr-FR"/>
        </w:rPr>
      </w:pPr>
    </w:p>
    <w:p w:rsidR="00E03D26" w:rsidRPr="00A5359D" w:rsidRDefault="00E03D26" w:rsidP="00E03D26">
      <w:pPr>
        <w:widowControl/>
        <w:autoSpaceDE/>
        <w:autoSpaceDN/>
        <w:adjustRightInd/>
        <w:jc w:val="both"/>
        <w:rPr>
          <w:sz w:val="22"/>
          <w:szCs w:val="22"/>
          <w:lang w:val="fr-FR"/>
        </w:rPr>
      </w:pPr>
    </w:p>
    <w:p w:rsidR="00E03D26" w:rsidRPr="005B3F5D" w:rsidRDefault="00E03D26" w:rsidP="00D3323B">
      <w:pPr>
        <w:widowControl/>
        <w:autoSpaceDE/>
        <w:autoSpaceDN/>
        <w:adjustRightInd/>
        <w:ind w:left="426" w:hanging="426"/>
        <w:jc w:val="both"/>
        <w:rPr>
          <w:rFonts w:eastAsia="Calibri"/>
          <w:b/>
          <w:sz w:val="22"/>
          <w:szCs w:val="22"/>
          <w:lang w:val="fr-FR"/>
        </w:rPr>
      </w:pPr>
      <w:r w:rsidRPr="005B3F5D">
        <w:rPr>
          <w:rFonts w:eastAsia="Calibri"/>
          <w:b/>
          <w:sz w:val="22"/>
          <w:szCs w:val="22"/>
          <w:lang w:val="fr-FR"/>
        </w:rPr>
        <w:t>III.</w:t>
      </w:r>
      <w:r w:rsidRPr="005B3F5D">
        <w:rPr>
          <w:rFonts w:eastAsia="Calibri"/>
          <w:b/>
          <w:sz w:val="22"/>
          <w:szCs w:val="22"/>
          <w:lang w:val="fr-FR"/>
        </w:rPr>
        <w:tab/>
        <w:t>R</w:t>
      </w:r>
      <w:r w:rsidR="005B3F5D" w:rsidRPr="005B3F5D">
        <w:rPr>
          <w:rFonts w:eastAsia="Calibri"/>
          <w:b/>
          <w:sz w:val="22"/>
          <w:szCs w:val="22"/>
          <w:lang w:val="fr-FR"/>
        </w:rPr>
        <w:t>èglements liés à l’</w:t>
      </w:r>
      <w:r w:rsidR="00860EA8" w:rsidRPr="005B3F5D">
        <w:rPr>
          <w:rFonts w:eastAsia="Calibri"/>
          <w:b/>
          <w:sz w:val="22"/>
          <w:szCs w:val="22"/>
          <w:lang w:val="fr-FR"/>
        </w:rPr>
        <w:t>importation</w:t>
      </w:r>
      <w:r w:rsidR="005B3F5D" w:rsidRPr="005B3F5D">
        <w:rPr>
          <w:rFonts w:eastAsia="Calibri"/>
          <w:b/>
          <w:sz w:val="22"/>
          <w:szCs w:val="22"/>
          <w:lang w:val="fr-FR"/>
        </w:rPr>
        <w:t xml:space="preserve"> et au transit de cétacés vivants à des fins commerciales</w:t>
      </w:r>
      <w:r w:rsidRPr="005B3F5D">
        <w:rPr>
          <w:rFonts w:eastAsia="Calibri"/>
          <w:b/>
          <w:sz w:val="22"/>
          <w:szCs w:val="22"/>
          <w:lang w:val="fr-FR"/>
        </w:rPr>
        <w:t xml:space="preserve"> </w:t>
      </w:r>
    </w:p>
    <w:p w:rsidR="00E03D26" w:rsidRPr="005B3F5D" w:rsidRDefault="00E03D26" w:rsidP="00E03D26">
      <w:pPr>
        <w:widowControl/>
        <w:autoSpaceDE/>
        <w:autoSpaceDN/>
        <w:adjustRightInd/>
        <w:jc w:val="both"/>
        <w:rPr>
          <w:rFonts w:eastAsia="Calibri"/>
          <w:sz w:val="22"/>
          <w:szCs w:val="22"/>
          <w:lang w:val="fr-FR"/>
        </w:rPr>
      </w:pPr>
    </w:p>
    <w:p w:rsidR="00E03D26" w:rsidRPr="00D3323B" w:rsidRDefault="005B3F5D" w:rsidP="00D3323B">
      <w:pPr>
        <w:pStyle w:val="ListParagraph"/>
        <w:widowControl/>
        <w:numPr>
          <w:ilvl w:val="0"/>
          <w:numId w:val="27"/>
        </w:numPr>
        <w:autoSpaceDE/>
        <w:autoSpaceDN/>
        <w:adjustRightInd/>
        <w:ind w:left="426" w:hanging="426"/>
        <w:jc w:val="both"/>
        <w:rPr>
          <w:rFonts w:eastAsia="Calibri"/>
          <w:b/>
          <w:sz w:val="22"/>
          <w:szCs w:val="22"/>
        </w:rPr>
      </w:pPr>
      <w:r>
        <w:rPr>
          <w:rFonts w:eastAsia="Calibri"/>
          <w:b/>
          <w:sz w:val="22"/>
          <w:szCs w:val="22"/>
        </w:rPr>
        <w:t>Le contexte international</w:t>
      </w:r>
    </w:p>
    <w:p w:rsidR="00E03D26" w:rsidRPr="00E03D26" w:rsidRDefault="00E03D26" w:rsidP="00E03D26">
      <w:pPr>
        <w:widowControl/>
        <w:autoSpaceDE/>
        <w:autoSpaceDN/>
        <w:adjustRightInd/>
        <w:jc w:val="both"/>
        <w:rPr>
          <w:rFonts w:eastAsia="Calibri"/>
          <w:sz w:val="22"/>
          <w:szCs w:val="22"/>
        </w:rPr>
      </w:pPr>
    </w:p>
    <w:p w:rsidR="00E03D26" w:rsidRPr="00860EA8" w:rsidRDefault="005B3F5D" w:rsidP="00F52C17">
      <w:pPr>
        <w:widowControl/>
        <w:numPr>
          <w:ilvl w:val="0"/>
          <w:numId w:val="28"/>
        </w:numPr>
        <w:autoSpaceDE/>
        <w:autoSpaceDN/>
        <w:adjustRightInd/>
        <w:ind w:left="426" w:hanging="437"/>
        <w:jc w:val="both"/>
        <w:rPr>
          <w:rFonts w:eastAsia="Calibri"/>
          <w:sz w:val="22"/>
          <w:szCs w:val="22"/>
          <w:lang w:val="fr-FR"/>
        </w:rPr>
      </w:pPr>
      <w:r w:rsidRPr="00860EA8">
        <w:rPr>
          <w:rFonts w:eastAsia="Calibri"/>
          <w:sz w:val="22"/>
          <w:szCs w:val="22"/>
          <w:lang w:val="fr-FR"/>
        </w:rPr>
        <w:t>Le pa</w:t>
      </w:r>
      <w:r w:rsidR="00E03D26" w:rsidRPr="00860EA8">
        <w:rPr>
          <w:rFonts w:eastAsia="Calibri"/>
          <w:sz w:val="22"/>
          <w:szCs w:val="22"/>
          <w:lang w:val="fr-FR"/>
        </w:rPr>
        <w:t>ragraph</w:t>
      </w:r>
      <w:r w:rsidRPr="00860EA8">
        <w:rPr>
          <w:rFonts w:eastAsia="Calibri"/>
          <w:sz w:val="22"/>
          <w:szCs w:val="22"/>
          <w:lang w:val="fr-FR"/>
        </w:rPr>
        <w:t>e</w:t>
      </w:r>
      <w:r w:rsidR="00E03D26" w:rsidRPr="00860EA8">
        <w:rPr>
          <w:rFonts w:eastAsia="Calibri"/>
          <w:sz w:val="22"/>
          <w:szCs w:val="22"/>
          <w:lang w:val="fr-FR"/>
        </w:rPr>
        <w:t xml:space="preserve"> 2 </w:t>
      </w:r>
      <w:r w:rsidRPr="00860EA8">
        <w:rPr>
          <w:rFonts w:eastAsia="Calibri"/>
          <w:sz w:val="22"/>
          <w:szCs w:val="22"/>
          <w:lang w:val="fr-FR"/>
        </w:rPr>
        <w:t>de la</w:t>
      </w:r>
      <w:r w:rsidR="00E03D26" w:rsidRPr="00860EA8">
        <w:rPr>
          <w:rFonts w:eastAsia="Calibri"/>
          <w:sz w:val="22"/>
          <w:szCs w:val="22"/>
          <w:lang w:val="fr-FR"/>
        </w:rPr>
        <w:t xml:space="preserve"> R</w:t>
      </w:r>
      <w:r w:rsidRPr="00860EA8">
        <w:rPr>
          <w:rFonts w:eastAsia="Calibri"/>
          <w:sz w:val="22"/>
          <w:szCs w:val="22"/>
          <w:lang w:val="fr-FR"/>
        </w:rPr>
        <w:t>é</w:t>
      </w:r>
      <w:r w:rsidR="00E03D26" w:rsidRPr="00860EA8">
        <w:rPr>
          <w:rFonts w:eastAsia="Calibri"/>
          <w:sz w:val="22"/>
          <w:szCs w:val="22"/>
          <w:lang w:val="fr-FR"/>
        </w:rPr>
        <w:t xml:space="preserve">solution 11.22 </w:t>
      </w:r>
      <w:r w:rsidR="00860EA8" w:rsidRPr="00860EA8">
        <w:rPr>
          <w:rFonts w:eastAsia="Calibri"/>
          <w:sz w:val="22"/>
          <w:szCs w:val="22"/>
          <w:lang w:val="fr-FR"/>
        </w:rPr>
        <w:t>prie les Parties à la CMS de considérer de prendre des</w:t>
      </w:r>
      <w:r w:rsidR="00860EA8">
        <w:rPr>
          <w:rFonts w:eastAsia="Calibri"/>
          <w:sz w:val="22"/>
          <w:szCs w:val="22"/>
          <w:lang w:val="fr-FR"/>
        </w:rPr>
        <w:t xml:space="preserve"> </w:t>
      </w:r>
      <w:r w:rsidR="00860EA8" w:rsidRPr="00860EA8">
        <w:rPr>
          <w:rFonts w:eastAsia="Calibri"/>
          <w:sz w:val="22"/>
          <w:szCs w:val="22"/>
          <w:lang w:val="fr-FR"/>
        </w:rPr>
        <w:t>mesures plus strictes que la CITES en ce qui concerne l</w:t>
      </w:r>
      <w:r w:rsidR="00860EA8">
        <w:rPr>
          <w:rFonts w:eastAsia="Calibri"/>
          <w:sz w:val="22"/>
          <w:szCs w:val="22"/>
          <w:lang w:val="fr-FR"/>
        </w:rPr>
        <w:t>’i</w:t>
      </w:r>
      <w:r w:rsidR="00860EA8" w:rsidRPr="00860EA8">
        <w:rPr>
          <w:rFonts w:eastAsia="Calibri"/>
          <w:sz w:val="22"/>
          <w:szCs w:val="22"/>
          <w:lang w:val="fr-FR"/>
        </w:rPr>
        <w:t xml:space="preserve">mportation </w:t>
      </w:r>
      <w:r w:rsidR="004234BE">
        <w:rPr>
          <w:rFonts w:eastAsia="Calibri"/>
          <w:sz w:val="22"/>
          <w:szCs w:val="22"/>
          <w:lang w:val="fr-FR"/>
        </w:rPr>
        <w:t>de cétacés vivants capturés à des fins commerciales dans leur</w:t>
      </w:r>
      <w:r w:rsidR="00860EA8" w:rsidRPr="00860EA8">
        <w:rPr>
          <w:rFonts w:eastAsia="Calibri"/>
          <w:sz w:val="22"/>
          <w:szCs w:val="22"/>
          <w:lang w:val="fr-FR"/>
        </w:rPr>
        <w:t xml:space="preserve"> milieu naturel.</w:t>
      </w:r>
      <w:r w:rsidR="00E03D26" w:rsidRPr="00860EA8">
        <w:rPr>
          <w:rFonts w:eastAsia="Calibri"/>
          <w:sz w:val="22"/>
          <w:szCs w:val="22"/>
          <w:lang w:val="fr-FR"/>
        </w:rPr>
        <w:t xml:space="preserve"> </w:t>
      </w:r>
      <w:r w:rsidR="004234BE" w:rsidRPr="004234BE">
        <w:rPr>
          <w:rFonts w:eastAsia="Calibri"/>
          <w:sz w:val="22"/>
          <w:szCs w:val="22"/>
          <w:lang w:val="fr-FR"/>
        </w:rPr>
        <w:t>Ce paragraphe va ainsi au c</w:t>
      </w:r>
      <w:r w:rsidR="004234BE">
        <w:rPr>
          <w:rFonts w:eastAsia="Calibri"/>
          <w:sz w:val="22"/>
          <w:szCs w:val="22"/>
          <w:lang w:val="fr-FR"/>
        </w:rPr>
        <w:t>œur</w:t>
      </w:r>
      <w:r w:rsidR="004234BE" w:rsidRPr="004234BE">
        <w:rPr>
          <w:rFonts w:eastAsia="Calibri"/>
          <w:sz w:val="22"/>
          <w:szCs w:val="22"/>
          <w:lang w:val="fr-FR"/>
        </w:rPr>
        <w:t xml:space="preserve"> du</w:t>
      </w:r>
      <w:r w:rsidR="004234BE">
        <w:rPr>
          <w:rFonts w:eastAsia="Calibri"/>
          <w:sz w:val="22"/>
          <w:szCs w:val="22"/>
          <w:lang w:val="fr-FR"/>
        </w:rPr>
        <w:t xml:space="preserve"> </w:t>
      </w:r>
      <w:r w:rsidR="004234BE" w:rsidRPr="004234BE">
        <w:rPr>
          <w:rFonts w:eastAsia="Calibri"/>
          <w:sz w:val="22"/>
          <w:szCs w:val="22"/>
          <w:lang w:val="fr-FR"/>
        </w:rPr>
        <w:t>r</w:t>
      </w:r>
      <w:r w:rsidR="004234BE">
        <w:rPr>
          <w:rFonts w:eastAsia="Calibri"/>
          <w:sz w:val="22"/>
          <w:szCs w:val="22"/>
          <w:lang w:val="fr-FR"/>
        </w:rPr>
        <w:t xml:space="preserve">égime de </w:t>
      </w:r>
      <w:r w:rsidR="004234BE" w:rsidRPr="004234BE">
        <w:rPr>
          <w:rFonts w:eastAsia="Calibri"/>
          <w:sz w:val="22"/>
          <w:szCs w:val="22"/>
          <w:lang w:val="fr-FR"/>
        </w:rPr>
        <w:t xml:space="preserve">permis de la CITES pour </w:t>
      </w:r>
      <w:r w:rsidR="004234BE">
        <w:rPr>
          <w:rFonts w:eastAsia="Calibri"/>
          <w:sz w:val="22"/>
          <w:szCs w:val="22"/>
          <w:lang w:val="fr-FR"/>
        </w:rPr>
        <w:t>l</w:t>
      </w:r>
      <w:r w:rsidR="004234BE" w:rsidRPr="004234BE">
        <w:rPr>
          <w:rFonts w:eastAsia="Calibri"/>
          <w:sz w:val="22"/>
          <w:szCs w:val="22"/>
          <w:lang w:val="fr-FR"/>
        </w:rPr>
        <w:t>e commerce des spécimens d’espèces inc</w:t>
      </w:r>
      <w:r w:rsidR="0022132D">
        <w:rPr>
          <w:rFonts w:eastAsia="Calibri"/>
          <w:sz w:val="22"/>
          <w:szCs w:val="22"/>
          <w:lang w:val="fr-FR"/>
        </w:rPr>
        <w:t>l</w:t>
      </w:r>
      <w:r w:rsidR="004234BE" w:rsidRPr="004234BE">
        <w:rPr>
          <w:rFonts w:eastAsia="Calibri"/>
          <w:sz w:val="22"/>
          <w:szCs w:val="22"/>
          <w:lang w:val="fr-FR"/>
        </w:rPr>
        <w:t>uses d</w:t>
      </w:r>
      <w:r w:rsidR="004234BE">
        <w:rPr>
          <w:rFonts w:eastAsia="Calibri"/>
          <w:sz w:val="22"/>
          <w:szCs w:val="22"/>
          <w:lang w:val="fr-FR"/>
        </w:rPr>
        <w:t>ans</w:t>
      </w:r>
      <w:r w:rsidR="004234BE" w:rsidRPr="004234BE">
        <w:rPr>
          <w:rFonts w:eastAsia="Calibri"/>
          <w:sz w:val="22"/>
          <w:szCs w:val="22"/>
          <w:lang w:val="fr-FR"/>
        </w:rPr>
        <w:t xml:space="preserve"> l</w:t>
      </w:r>
      <w:r w:rsidR="004234BE">
        <w:rPr>
          <w:rFonts w:eastAsia="Calibri"/>
          <w:sz w:val="22"/>
          <w:szCs w:val="22"/>
          <w:lang w:val="fr-FR"/>
        </w:rPr>
        <w:t>e</w:t>
      </w:r>
      <w:r w:rsidR="004234BE" w:rsidRPr="004234BE">
        <w:rPr>
          <w:rFonts w:eastAsia="Calibri"/>
          <w:sz w:val="22"/>
          <w:szCs w:val="22"/>
          <w:lang w:val="fr-FR"/>
        </w:rPr>
        <w:t>s An</w:t>
      </w:r>
      <w:r w:rsidR="004234BE">
        <w:rPr>
          <w:rFonts w:eastAsia="Calibri"/>
          <w:sz w:val="22"/>
          <w:szCs w:val="22"/>
          <w:lang w:val="fr-FR"/>
        </w:rPr>
        <w:t>n</w:t>
      </w:r>
      <w:r w:rsidR="004234BE" w:rsidRPr="004234BE">
        <w:rPr>
          <w:rFonts w:eastAsia="Calibri"/>
          <w:sz w:val="22"/>
          <w:szCs w:val="22"/>
          <w:lang w:val="fr-FR"/>
        </w:rPr>
        <w:t>exes de la CITES</w:t>
      </w:r>
      <w:r w:rsidR="00E03D26" w:rsidRPr="004234BE">
        <w:rPr>
          <w:rFonts w:eastAsia="Calibri"/>
          <w:sz w:val="22"/>
          <w:szCs w:val="22"/>
          <w:lang w:val="fr-FR"/>
        </w:rPr>
        <w:t xml:space="preserve">. </w:t>
      </w:r>
      <w:r w:rsidR="00860EA8">
        <w:rPr>
          <w:rFonts w:eastAsia="Calibri"/>
          <w:sz w:val="22"/>
          <w:szCs w:val="22"/>
          <w:lang w:val="fr-FR"/>
        </w:rPr>
        <w:t>Le paragraphe 2 prie aussi les Parties de prendre des mesures plus strictes en ce qui c</w:t>
      </w:r>
      <w:r w:rsidR="004234BE">
        <w:rPr>
          <w:rFonts w:eastAsia="Calibri"/>
          <w:sz w:val="22"/>
          <w:szCs w:val="22"/>
          <w:lang w:val="fr-FR"/>
        </w:rPr>
        <w:t>o</w:t>
      </w:r>
      <w:r w:rsidR="00860EA8">
        <w:rPr>
          <w:rFonts w:eastAsia="Calibri"/>
          <w:sz w:val="22"/>
          <w:szCs w:val="22"/>
          <w:lang w:val="fr-FR"/>
        </w:rPr>
        <w:t>ncerne le transit</w:t>
      </w:r>
      <w:r w:rsidR="00E03D26" w:rsidRPr="00860EA8">
        <w:rPr>
          <w:rFonts w:eastAsia="Calibri"/>
          <w:sz w:val="22"/>
          <w:szCs w:val="22"/>
          <w:lang w:val="fr-FR"/>
        </w:rPr>
        <w:t xml:space="preserve"> </w:t>
      </w:r>
      <w:r w:rsidR="00860EA8">
        <w:rPr>
          <w:rFonts w:eastAsia="Calibri"/>
          <w:sz w:val="22"/>
          <w:szCs w:val="22"/>
          <w:lang w:val="fr-FR"/>
        </w:rPr>
        <w:t xml:space="preserve">de </w:t>
      </w:r>
      <w:r w:rsidR="004234BE">
        <w:rPr>
          <w:rFonts w:eastAsia="Calibri"/>
          <w:sz w:val="22"/>
          <w:szCs w:val="22"/>
          <w:lang w:val="fr-FR"/>
        </w:rPr>
        <w:t>cétacés</w:t>
      </w:r>
      <w:r w:rsidR="00860EA8">
        <w:rPr>
          <w:rFonts w:eastAsia="Calibri"/>
          <w:sz w:val="22"/>
          <w:szCs w:val="22"/>
          <w:lang w:val="fr-FR"/>
        </w:rPr>
        <w:t xml:space="preserve"> vivants capturés à des fins </w:t>
      </w:r>
      <w:r w:rsidR="004234BE">
        <w:rPr>
          <w:rFonts w:eastAsia="Calibri"/>
          <w:sz w:val="22"/>
          <w:szCs w:val="22"/>
          <w:lang w:val="fr-FR"/>
        </w:rPr>
        <w:t>commerciales</w:t>
      </w:r>
      <w:r w:rsidR="00860EA8">
        <w:rPr>
          <w:rFonts w:eastAsia="Calibri"/>
          <w:sz w:val="22"/>
          <w:szCs w:val="22"/>
          <w:lang w:val="fr-FR"/>
        </w:rPr>
        <w:t xml:space="preserve"> dans leur milieu </w:t>
      </w:r>
      <w:r w:rsidR="004234BE">
        <w:rPr>
          <w:rFonts w:eastAsia="Calibri"/>
          <w:sz w:val="22"/>
          <w:szCs w:val="22"/>
          <w:lang w:val="fr-FR"/>
        </w:rPr>
        <w:t>naturel</w:t>
      </w:r>
      <w:r w:rsidR="00E03D26" w:rsidRPr="00860EA8">
        <w:rPr>
          <w:rFonts w:eastAsia="Calibri"/>
          <w:sz w:val="22"/>
          <w:szCs w:val="22"/>
          <w:lang w:val="fr-FR"/>
        </w:rPr>
        <w:t xml:space="preserve">. </w:t>
      </w:r>
      <w:r w:rsidR="00860EA8" w:rsidRPr="00860EA8">
        <w:rPr>
          <w:rFonts w:eastAsia="Calibri"/>
          <w:sz w:val="22"/>
          <w:szCs w:val="22"/>
          <w:lang w:val="fr-FR"/>
        </w:rPr>
        <w:t xml:space="preserve">La CITES exempte </w:t>
      </w:r>
      <w:r w:rsidR="004234BE">
        <w:rPr>
          <w:rFonts w:eastAsia="Calibri"/>
          <w:sz w:val="22"/>
          <w:szCs w:val="22"/>
          <w:lang w:val="fr-FR"/>
        </w:rPr>
        <w:t>des</w:t>
      </w:r>
      <w:r w:rsidR="00860EA8" w:rsidRPr="00860EA8">
        <w:rPr>
          <w:rFonts w:eastAsia="Calibri"/>
          <w:sz w:val="22"/>
          <w:szCs w:val="22"/>
          <w:lang w:val="fr-FR"/>
        </w:rPr>
        <w:t xml:space="preserve"> </w:t>
      </w:r>
      <w:r w:rsidR="004234BE" w:rsidRPr="00860EA8">
        <w:rPr>
          <w:rFonts w:eastAsia="Calibri"/>
          <w:sz w:val="22"/>
          <w:szCs w:val="22"/>
          <w:lang w:val="fr-FR"/>
        </w:rPr>
        <w:t>spécimens</w:t>
      </w:r>
      <w:r w:rsidR="00860EA8" w:rsidRPr="00860EA8">
        <w:rPr>
          <w:rFonts w:eastAsia="Calibri"/>
          <w:sz w:val="22"/>
          <w:szCs w:val="22"/>
          <w:lang w:val="fr-FR"/>
        </w:rPr>
        <w:t xml:space="preserve"> en transit de ses exigences </w:t>
      </w:r>
      <w:r w:rsidR="00860EA8">
        <w:rPr>
          <w:rFonts w:eastAsia="Calibri"/>
          <w:sz w:val="22"/>
          <w:szCs w:val="22"/>
          <w:lang w:val="fr-FR"/>
        </w:rPr>
        <w:t>en matière d’autorisation,</w:t>
      </w:r>
      <w:r w:rsidR="00860EA8" w:rsidRPr="00860EA8">
        <w:rPr>
          <w:rFonts w:eastAsia="Calibri"/>
          <w:sz w:val="22"/>
          <w:szCs w:val="22"/>
          <w:lang w:val="fr-FR"/>
        </w:rPr>
        <w:t xml:space="preserve"> à condition q</w:t>
      </w:r>
      <w:r w:rsidR="004234BE">
        <w:rPr>
          <w:rFonts w:eastAsia="Calibri"/>
          <w:sz w:val="22"/>
          <w:szCs w:val="22"/>
          <w:lang w:val="fr-FR"/>
        </w:rPr>
        <w:t>ue</w:t>
      </w:r>
      <w:r w:rsidR="00860EA8" w:rsidRPr="00860EA8">
        <w:rPr>
          <w:rFonts w:eastAsia="Calibri"/>
          <w:sz w:val="22"/>
          <w:szCs w:val="22"/>
          <w:lang w:val="fr-FR"/>
        </w:rPr>
        <w:t xml:space="preserve"> les </w:t>
      </w:r>
      <w:r w:rsidR="004234BE" w:rsidRPr="00860EA8">
        <w:rPr>
          <w:rFonts w:eastAsia="Calibri"/>
          <w:sz w:val="22"/>
          <w:szCs w:val="22"/>
          <w:lang w:val="fr-FR"/>
        </w:rPr>
        <w:t>spécimens</w:t>
      </w:r>
      <w:r w:rsidR="00860EA8" w:rsidRPr="00860EA8">
        <w:rPr>
          <w:rFonts w:eastAsia="Calibri"/>
          <w:sz w:val="22"/>
          <w:szCs w:val="22"/>
          <w:lang w:val="fr-FR"/>
        </w:rPr>
        <w:t xml:space="preserve"> </w:t>
      </w:r>
      <w:r w:rsidR="004234BE" w:rsidRPr="00860EA8">
        <w:rPr>
          <w:rFonts w:eastAsia="Calibri"/>
          <w:sz w:val="22"/>
          <w:szCs w:val="22"/>
          <w:lang w:val="fr-FR"/>
        </w:rPr>
        <w:t>restent</w:t>
      </w:r>
      <w:r w:rsidR="00860EA8" w:rsidRPr="00860EA8">
        <w:rPr>
          <w:rFonts w:eastAsia="Calibri"/>
          <w:sz w:val="22"/>
          <w:szCs w:val="22"/>
          <w:lang w:val="fr-FR"/>
        </w:rPr>
        <w:t xml:space="preserve"> sous </w:t>
      </w:r>
      <w:r w:rsidR="004234BE" w:rsidRPr="00860EA8">
        <w:rPr>
          <w:rFonts w:eastAsia="Calibri"/>
          <w:sz w:val="22"/>
          <w:szCs w:val="22"/>
          <w:lang w:val="fr-FR"/>
        </w:rPr>
        <w:t>contrôle</w:t>
      </w:r>
      <w:r w:rsidR="004234BE">
        <w:rPr>
          <w:rFonts w:eastAsia="Calibri"/>
          <w:sz w:val="22"/>
          <w:szCs w:val="22"/>
          <w:lang w:val="fr-FR"/>
        </w:rPr>
        <w:t xml:space="preserve"> douanier</w:t>
      </w:r>
      <w:r w:rsidR="00860EA8" w:rsidRPr="00860EA8">
        <w:rPr>
          <w:rFonts w:eastAsia="Calibri"/>
          <w:sz w:val="22"/>
          <w:szCs w:val="22"/>
          <w:lang w:val="fr-FR"/>
        </w:rPr>
        <w:t>.</w:t>
      </w:r>
      <w:r w:rsidR="00E03D26" w:rsidRPr="00860EA8">
        <w:rPr>
          <w:rFonts w:eastAsia="Calibri"/>
          <w:sz w:val="22"/>
          <w:szCs w:val="22"/>
          <w:lang w:val="fr-FR"/>
        </w:rPr>
        <w:t xml:space="preserve"> </w:t>
      </w:r>
    </w:p>
    <w:p w:rsidR="00E03D26" w:rsidRPr="00860EA8" w:rsidRDefault="00E03D26" w:rsidP="00E03D26">
      <w:pPr>
        <w:widowControl/>
        <w:autoSpaceDE/>
        <w:autoSpaceDN/>
        <w:adjustRightInd/>
        <w:ind w:left="720"/>
        <w:jc w:val="both"/>
        <w:rPr>
          <w:rFonts w:eastAsia="Calibri"/>
          <w:sz w:val="22"/>
          <w:szCs w:val="22"/>
          <w:lang w:val="fr-FR"/>
        </w:rPr>
      </w:pPr>
    </w:p>
    <w:p w:rsidR="00E03D26" w:rsidRPr="00377367" w:rsidRDefault="000F4ABB" w:rsidP="00F52C17">
      <w:pPr>
        <w:widowControl/>
        <w:numPr>
          <w:ilvl w:val="0"/>
          <w:numId w:val="28"/>
        </w:numPr>
        <w:autoSpaceDE/>
        <w:autoSpaceDN/>
        <w:adjustRightInd/>
        <w:ind w:left="426" w:hanging="437"/>
        <w:jc w:val="both"/>
        <w:rPr>
          <w:rFonts w:eastAsia="Calibri"/>
          <w:sz w:val="22"/>
          <w:szCs w:val="22"/>
          <w:lang w:val="fr-FR"/>
        </w:rPr>
      </w:pPr>
      <w:r w:rsidRPr="000F4ABB">
        <w:rPr>
          <w:rFonts w:eastAsia="Calibri"/>
          <w:sz w:val="22"/>
          <w:szCs w:val="22"/>
          <w:lang w:val="fr-FR"/>
        </w:rPr>
        <w:t>La CITES exige la délivrance</w:t>
      </w:r>
      <w:r>
        <w:rPr>
          <w:rFonts w:eastAsia="Calibri"/>
          <w:sz w:val="22"/>
          <w:szCs w:val="22"/>
          <w:lang w:val="fr-FR"/>
        </w:rPr>
        <w:t xml:space="preserve"> </w:t>
      </w:r>
      <w:r w:rsidRPr="000F4ABB">
        <w:rPr>
          <w:rFonts w:eastAsia="Calibri"/>
          <w:sz w:val="22"/>
          <w:szCs w:val="22"/>
          <w:lang w:val="fr-FR"/>
        </w:rPr>
        <w:t xml:space="preserve">de permis pour le commerce international des espèces incluses dans </w:t>
      </w:r>
      <w:r>
        <w:rPr>
          <w:rFonts w:eastAsia="Calibri"/>
          <w:sz w:val="22"/>
          <w:szCs w:val="22"/>
          <w:lang w:val="fr-FR"/>
        </w:rPr>
        <w:t>l</w:t>
      </w:r>
      <w:r w:rsidRPr="000F4ABB">
        <w:rPr>
          <w:rFonts w:eastAsia="Calibri"/>
          <w:sz w:val="22"/>
          <w:szCs w:val="22"/>
          <w:lang w:val="fr-FR"/>
        </w:rPr>
        <w:t>es Ann</w:t>
      </w:r>
      <w:r w:rsidR="00377367">
        <w:rPr>
          <w:rFonts w:eastAsia="Calibri"/>
          <w:sz w:val="22"/>
          <w:szCs w:val="22"/>
          <w:lang w:val="fr-FR"/>
        </w:rPr>
        <w:t>e</w:t>
      </w:r>
      <w:r w:rsidRPr="000F4ABB">
        <w:rPr>
          <w:rFonts w:eastAsia="Calibri"/>
          <w:sz w:val="22"/>
          <w:szCs w:val="22"/>
          <w:lang w:val="fr-FR"/>
        </w:rPr>
        <w:t>xes I, II et III</w:t>
      </w:r>
      <w:r>
        <w:rPr>
          <w:rFonts w:eastAsia="Calibri"/>
          <w:sz w:val="22"/>
          <w:szCs w:val="22"/>
          <w:lang w:val="fr-FR"/>
        </w:rPr>
        <w:t xml:space="preserve"> </w:t>
      </w:r>
      <w:r w:rsidRPr="000F4ABB">
        <w:rPr>
          <w:rFonts w:eastAsia="Calibri"/>
          <w:sz w:val="22"/>
          <w:szCs w:val="22"/>
          <w:lang w:val="fr-FR"/>
        </w:rPr>
        <w:t>de la CITES.</w:t>
      </w:r>
      <w:r>
        <w:rPr>
          <w:rFonts w:eastAsia="Calibri"/>
          <w:sz w:val="22"/>
          <w:szCs w:val="22"/>
          <w:lang w:val="fr-FR"/>
        </w:rPr>
        <w:t xml:space="preserve"> </w:t>
      </w:r>
      <w:r w:rsidRPr="00377367">
        <w:rPr>
          <w:rFonts w:eastAsia="Calibri"/>
          <w:sz w:val="22"/>
          <w:szCs w:val="22"/>
          <w:lang w:val="fr-FR"/>
        </w:rPr>
        <w:t>La</w:t>
      </w:r>
      <w:r w:rsidR="00E03D26" w:rsidRPr="00377367">
        <w:rPr>
          <w:rFonts w:eastAsia="Calibri"/>
          <w:sz w:val="22"/>
          <w:szCs w:val="22"/>
          <w:lang w:val="fr-FR"/>
        </w:rPr>
        <w:t xml:space="preserve"> Convention d</w:t>
      </w:r>
      <w:r w:rsidRPr="00377367">
        <w:rPr>
          <w:rFonts w:eastAsia="Calibri"/>
          <w:sz w:val="22"/>
          <w:szCs w:val="22"/>
          <w:lang w:val="fr-FR"/>
        </w:rPr>
        <w:t xml:space="preserve">éfinit le </w:t>
      </w:r>
      <w:r w:rsidR="00377367">
        <w:rPr>
          <w:rFonts w:eastAsia="Calibri"/>
          <w:sz w:val="22"/>
          <w:szCs w:val="22"/>
          <w:lang w:val="fr-FR"/>
        </w:rPr>
        <w:t>« </w:t>
      </w:r>
      <w:r w:rsidRPr="00377367">
        <w:rPr>
          <w:rFonts w:eastAsia="Calibri"/>
          <w:sz w:val="22"/>
          <w:szCs w:val="22"/>
          <w:lang w:val="fr-FR"/>
        </w:rPr>
        <w:t>commerce</w:t>
      </w:r>
      <w:r w:rsidR="00377367">
        <w:rPr>
          <w:rFonts w:eastAsia="Calibri"/>
          <w:sz w:val="22"/>
          <w:szCs w:val="22"/>
          <w:lang w:val="fr-FR"/>
        </w:rPr>
        <w:t> »</w:t>
      </w:r>
      <w:r w:rsidRPr="00377367">
        <w:rPr>
          <w:rFonts w:eastAsia="Calibri"/>
          <w:sz w:val="22"/>
          <w:szCs w:val="22"/>
          <w:lang w:val="fr-FR"/>
        </w:rPr>
        <w:t xml:space="preserve"> comme </w:t>
      </w:r>
      <w:r w:rsidR="00377367" w:rsidRPr="00377367">
        <w:rPr>
          <w:rFonts w:eastAsia="Calibri"/>
          <w:sz w:val="22"/>
          <w:szCs w:val="22"/>
          <w:lang w:val="fr-FR"/>
        </w:rPr>
        <w:t>« l’exportation, la réexportation, l’importation et l’introduction en provenance de la mer »</w:t>
      </w:r>
      <w:r w:rsidR="00E03D26" w:rsidRPr="00E03D26">
        <w:rPr>
          <w:rFonts w:eastAsia="Calibri"/>
          <w:sz w:val="22"/>
          <w:szCs w:val="22"/>
          <w:vertAlign w:val="superscript"/>
        </w:rPr>
        <w:footnoteReference w:id="143"/>
      </w:r>
      <w:r w:rsidR="00377367" w:rsidRPr="00377367">
        <w:rPr>
          <w:rFonts w:eastAsia="Calibri"/>
          <w:sz w:val="22"/>
          <w:szCs w:val="22"/>
          <w:lang w:val="fr-FR"/>
        </w:rPr>
        <w:t>.</w:t>
      </w:r>
      <w:r w:rsidR="00377367">
        <w:rPr>
          <w:rFonts w:eastAsia="Calibri"/>
          <w:sz w:val="22"/>
          <w:szCs w:val="22"/>
          <w:lang w:val="fr-FR"/>
        </w:rPr>
        <w:t xml:space="preserve"> </w:t>
      </w:r>
      <w:r w:rsidR="00377367" w:rsidRPr="00377367">
        <w:rPr>
          <w:rFonts w:eastAsia="Calibri"/>
          <w:sz w:val="22"/>
          <w:szCs w:val="22"/>
          <w:lang w:val="fr-FR"/>
        </w:rPr>
        <w:t>Alors que</w:t>
      </w:r>
      <w:r w:rsidR="00E03D26" w:rsidRPr="00377367">
        <w:rPr>
          <w:rFonts w:eastAsia="Calibri"/>
          <w:sz w:val="22"/>
          <w:szCs w:val="22"/>
          <w:lang w:val="fr-FR"/>
        </w:rPr>
        <w:t xml:space="preserve"> </w:t>
      </w:r>
      <w:r w:rsidR="00377367" w:rsidRPr="00377367">
        <w:rPr>
          <w:rFonts w:eastAsia="Calibri"/>
          <w:sz w:val="22"/>
          <w:szCs w:val="22"/>
          <w:lang w:val="fr-FR"/>
        </w:rPr>
        <w:t xml:space="preserve">l’exportation, la réexportation et </w:t>
      </w:r>
      <w:r w:rsidR="00377367">
        <w:rPr>
          <w:rFonts w:eastAsia="Calibri"/>
          <w:sz w:val="22"/>
          <w:szCs w:val="22"/>
          <w:lang w:val="fr-FR"/>
        </w:rPr>
        <w:t>l’</w:t>
      </w:r>
      <w:r w:rsidR="00377367" w:rsidRPr="00377367">
        <w:rPr>
          <w:rFonts w:eastAsia="Calibri"/>
          <w:sz w:val="22"/>
          <w:szCs w:val="22"/>
          <w:lang w:val="fr-FR"/>
        </w:rPr>
        <w:t>importation ont</w:t>
      </w:r>
      <w:r w:rsidR="00377367">
        <w:rPr>
          <w:rFonts w:eastAsia="Calibri"/>
          <w:sz w:val="22"/>
          <w:szCs w:val="22"/>
          <w:lang w:val="fr-FR"/>
        </w:rPr>
        <w:t xml:space="preserve"> </w:t>
      </w:r>
      <w:r w:rsidR="00377367" w:rsidRPr="00377367">
        <w:rPr>
          <w:rFonts w:eastAsia="Calibri"/>
          <w:sz w:val="22"/>
          <w:szCs w:val="22"/>
          <w:lang w:val="fr-FR"/>
        </w:rPr>
        <w:t>un</w:t>
      </w:r>
      <w:r w:rsidR="00A33217">
        <w:rPr>
          <w:rFonts w:eastAsia="Calibri"/>
          <w:sz w:val="22"/>
          <w:szCs w:val="22"/>
          <w:lang w:val="fr-FR"/>
        </w:rPr>
        <w:t xml:space="preserve"> sens commun </w:t>
      </w:r>
      <w:r w:rsidR="00377367" w:rsidRPr="00377367">
        <w:rPr>
          <w:rFonts w:eastAsia="Calibri"/>
          <w:sz w:val="22"/>
          <w:szCs w:val="22"/>
          <w:lang w:val="fr-FR"/>
        </w:rPr>
        <w:t xml:space="preserve">(par exemple, la réexportation signifie </w:t>
      </w:r>
      <w:r w:rsidR="00377367">
        <w:rPr>
          <w:rFonts w:eastAsia="Calibri"/>
          <w:sz w:val="22"/>
          <w:szCs w:val="22"/>
          <w:lang w:val="fr-FR"/>
        </w:rPr>
        <w:t>« </w:t>
      </w:r>
      <w:r w:rsidR="00377367" w:rsidRPr="00377367">
        <w:rPr>
          <w:rFonts w:eastAsia="Calibri"/>
          <w:sz w:val="22"/>
          <w:szCs w:val="22"/>
          <w:lang w:val="fr-FR"/>
        </w:rPr>
        <w:t>l’export</w:t>
      </w:r>
      <w:r w:rsidR="00377367">
        <w:rPr>
          <w:rFonts w:eastAsia="Calibri"/>
          <w:sz w:val="22"/>
          <w:szCs w:val="22"/>
          <w:lang w:val="fr-FR"/>
        </w:rPr>
        <w:t>ation de</w:t>
      </w:r>
      <w:r w:rsidR="00377367" w:rsidRPr="00377367">
        <w:rPr>
          <w:rFonts w:eastAsia="Calibri"/>
          <w:sz w:val="22"/>
          <w:szCs w:val="22"/>
          <w:lang w:val="fr-FR"/>
        </w:rPr>
        <w:t xml:space="preserve"> tout sp</w:t>
      </w:r>
      <w:r w:rsidR="00377367">
        <w:rPr>
          <w:rFonts w:eastAsia="Calibri"/>
          <w:sz w:val="22"/>
          <w:szCs w:val="22"/>
          <w:lang w:val="fr-FR"/>
        </w:rPr>
        <w:t>é</w:t>
      </w:r>
      <w:r w:rsidR="00377367" w:rsidRPr="00377367">
        <w:rPr>
          <w:rFonts w:eastAsia="Calibri"/>
          <w:sz w:val="22"/>
          <w:szCs w:val="22"/>
          <w:lang w:val="fr-FR"/>
        </w:rPr>
        <w:t xml:space="preserve">cimen </w:t>
      </w:r>
      <w:r w:rsidR="00377367">
        <w:rPr>
          <w:rFonts w:eastAsia="Calibri"/>
          <w:sz w:val="22"/>
          <w:szCs w:val="22"/>
          <w:lang w:val="fr-FR"/>
        </w:rPr>
        <w:t>précédemment</w:t>
      </w:r>
      <w:r w:rsidR="00377367" w:rsidRPr="00377367">
        <w:rPr>
          <w:rFonts w:eastAsia="Calibri"/>
          <w:sz w:val="22"/>
          <w:szCs w:val="22"/>
          <w:lang w:val="fr-FR"/>
        </w:rPr>
        <w:t xml:space="preserve"> importé</w:t>
      </w:r>
      <w:r w:rsidR="00377367">
        <w:rPr>
          <w:rFonts w:eastAsia="Calibri"/>
          <w:sz w:val="22"/>
          <w:szCs w:val="22"/>
          <w:lang w:val="fr-FR"/>
        </w:rPr>
        <w:t> »</w:t>
      </w:r>
      <w:r w:rsidR="00E03D26" w:rsidRPr="00E03D26">
        <w:rPr>
          <w:rFonts w:eastAsia="Calibri"/>
          <w:sz w:val="22"/>
          <w:szCs w:val="22"/>
          <w:vertAlign w:val="superscript"/>
        </w:rPr>
        <w:footnoteReference w:id="144"/>
      </w:r>
      <w:r w:rsidR="00E03D26" w:rsidRPr="00377367">
        <w:rPr>
          <w:rFonts w:eastAsia="Calibri"/>
          <w:sz w:val="22"/>
          <w:szCs w:val="22"/>
          <w:lang w:val="fr-FR"/>
        </w:rPr>
        <w:t xml:space="preserve">), </w:t>
      </w:r>
      <w:r w:rsidR="00377367">
        <w:rPr>
          <w:rFonts w:eastAsia="Calibri"/>
          <w:sz w:val="22"/>
          <w:szCs w:val="22"/>
          <w:lang w:val="fr-FR"/>
        </w:rPr>
        <w:t>« l’introduction en provenance de la mer » est une expression unique à la CITES.</w:t>
      </w:r>
      <w:r w:rsidR="00E03D26" w:rsidRPr="00377367">
        <w:rPr>
          <w:rFonts w:eastAsia="Calibri"/>
          <w:sz w:val="22"/>
          <w:szCs w:val="22"/>
          <w:lang w:val="fr-FR"/>
        </w:rPr>
        <w:t xml:space="preserve"> </w:t>
      </w:r>
    </w:p>
    <w:p w:rsidR="00E03D26" w:rsidRPr="00377367" w:rsidRDefault="00E03D26" w:rsidP="00E03D26">
      <w:pPr>
        <w:widowControl/>
        <w:autoSpaceDE/>
        <w:autoSpaceDN/>
        <w:adjustRightInd/>
        <w:jc w:val="both"/>
        <w:rPr>
          <w:rFonts w:eastAsia="Calibri"/>
          <w:sz w:val="22"/>
          <w:szCs w:val="22"/>
          <w:lang w:val="fr-FR"/>
        </w:rPr>
      </w:pPr>
    </w:p>
    <w:p w:rsidR="00E03D26" w:rsidRPr="00860F63" w:rsidRDefault="00860F63" w:rsidP="00F52C17">
      <w:pPr>
        <w:widowControl/>
        <w:numPr>
          <w:ilvl w:val="0"/>
          <w:numId w:val="28"/>
        </w:numPr>
        <w:autoSpaceDE/>
        <w:autoSpaceDN/>
        <w:adjustRightInd/>
        <w:ind w:left="426" w:hanging="437"/>
        <w:jc w:val="both"/>
        <w:rPr>
          <w:rFonts w:eastAsia="Calibri"/>
          <w:sz w:val="22"/>
          <w:szCs w:val="22"/>
          <w:lang w:val="fr-FR"/>
        </w:rPr>
      </w:pPr>
      <w:r w:rsidRPr="00860F63">
        <w:rPr>
          <w:rFonts w:eastAsia="Calibri"/>
          <w:sz w:val="22"/>
          <w:szCs w:val="22"/>
          <w:lang w:val="fr-FR"/>
        </w:rPr>
        <w:t>La Convention</w:t>
      </w:r>
      <w:r w:rsidR="00E03D26" w:rsidRPr="00860F63">
        <w:rPr>
          <w:rFonts w:eastAsia="Calibri"/>
          <w:sz w:val="22"/>
          <w:szCs w:val="22"/>
          <w:lang w:val="fr-FR"/>
        </w:rPr>
        <w:t xml:space="preserve"> d</w:t>
      </w:r>
      <w:r w:rsidRPr="00860F63">
        <w:rPr>
          <w:rFonts w:eastAsia="Calibri"/>
          <w:sz w:val="22"/>
          <w:szCs w:val="22"/>
          <w:lang w:val="fr-FR"/>
        </w:rPr>
        <w:t xml:space="preserve">éfinit l’ </w:t>
      </w:r>
      <w:r>
        <w:rPr>
          <w:rFonts w:eastAsia="Calibri"/>
          <w:sz w:val="22"/>
          <w:szCs w:val="22"/>
          <w:lang w:val="fr-FR"/>
        </w:rPr>
        <w:t>« </w:t>
      </w:r>
      <w:r w:rsidR="00E03D26" w:rsidRPr="00860F63">
        <w:rPr>
          <w:rFonts w:eastAsia="Calibri"/>
          <w:sz w:val="22"/>
          <w:szCs w:val="22"/>
          <w:lang w:val="fr-FR"/>
        </w:rPr>
        <w:t xml:space="preserve">introduction </w:t>
      </w:r>
      <w:r w:rsidRPr="00860F63">
        <w:rPr>
          <w:rFonts w:eastAsia="Calibri"/>
          <w:sz w:val="22"/>
          <w:szCs w:val="22"/>
          <w:lang w:val="fr-FR"/>
        </w:rPr>
        <w:t>en provenance de la mer</w:t>
      </w:r>
      <w:r>
        <w:rPr>
          <w:rFonts w:eastAsia="Calibri"/>
          <w:sz w:val="22"/>
          <w:szCs w:val="22"/>
          <w:lang w:val="fr-FR"/>
        </w:rPr>
        <w:t> »</w:t>
      </w:r>
      <w:r w:rsidR="00E03D26" w:rsidRPr="00860F63">
        <w:rPr>
          <w:rFonts w:eastAsia="Calibri"/>
          <w:sz w:val="22"/>
          <w:szCs w:val="22"/>
          <w:lang w:val="fr-FR"/>
        </w:rPr>
        <w:t xml:space="preserve"> </w:t>
      </w:r>
      <w:r w:rsidRPr="00860F63">
        <w:rPr>
          <w:rFonts w:eastAsia="Calibri"/>
          <w:sz w:val="22"/>
          <w:szCs w:val="22"/>
          <w:lang w:val="fr-FR"/>
        </w:rPr>
        <w:t xml:space="preserve"> comme </w:t>
      </w:r>
      <w:r>
        <w:rPr>
          <w:rFonts w:eastAsia="Calibri"/>
          <w:sz w:val="22"/>
          <w:szCs w:val="22"/>
          <w:lang w:val="fr-FR"/>
        </w:rPr>
        <w:t>« </w:t>
      </w:r>
      <w:r w:rsidRPr="00860F63">
        <w:rPr>
          <w:rFonts w:eastAsia="Calibri"/>
          <w:sz w:val="22"/>
          <w:szCs w:val="22"/>
          <w:lang w:val="fr-FR"/>
        </w:rPr>
        <w:t xml:space="preserve">le transport, dans un État, de </w:t>
      </w:r>
      <w:r>
        <w:rPr>
          <w:rFonts w:eastAsia="Calibri"/>
          <w:sz w:val="22"/>
          <w:szCs w:val="22"/>
          <w:lang w:val="fr-FR"/>
        </w:rPr>
        <w:t>spécimens d’espèces qui ont été pris dans l’environnement marin  n’étant pas sous la juridiction d’un État »</w:t>
      </w:r>
      <w:r w:rsidR="00E03D26" w:rsidRPr="00E03D26">
        <w:rPr>
          <w:rFonts w:eastAsia="Calibri"/>
          <w:sz w:val="22"/>
          <w:szCs w:val="22"/>
          <w:vertAlign w:val="superscript"/>
        </w:rPr>
        <w:footnoteReference w:id="145"/>
      </w:r>
      <w:r>
        <w:rPr>
          <w:rFonts w:eastAsia="Calibri"/>
          <w:sz w:val="22"/>
          <w:szCs w:val="22"/>
          <w:lang w:val="fr-FR"/>
        </w:rPr>
        <w:t xml:space="preserve">. </w:t>
      </w:r>
      <w:r w:rsidRPr="00860F63">
        <w:rPr>
          <w:rFonts w:eastAsia="Calibri"/>
          <w:sz w:val="22"/>
          <w:szCs w:val="22"/>
          <w:lang w:val="fr-FR"/>
        </w:rPr>
        <w:t xml:space="preserve">Les Parties à la CITES ont clarifié par la suite que l’ </w:t>
      </w:r>
      <w:r>
        <w:rPr>
          <w:rFonts w:eastAsia="Calibri"/>
          <w:sz w:val="22"/>
          <w:szCs w:val="22"/>
          <w:lang w:val="fr-FR"/>
        </w:rPr>
        <w:t>« </w:t>
      </w:r>
      <w:r w:rsidRPr="00860F63">
        <w:rPr>
          <w:rFonts w:eastAsia="Calibri"/>
          <w:sz w:val="22"/>
          <w:szCs w:val="22"/>
          <w:lang w:val="fr-FR"/>
        </w:rPr>
        <w:t>introduction en provenance de</w:t>
      </w:r>
      <w:r>
        <w:rPr>
          <w:rFonts w:eastAsia="Calibri"/>
          <w:sz w:val="22"/>
          <w:szCs w:val="22"/>
          <w:lang w:val="fr-FR"/>
        </w:rPr>
        <w:t xml:space="preserve"> la mer » s’applique </w:t>
      </w:r>
      <w:r w:rsidR="000B6B35">
        <w:rPr>
          <w:rFonts w:eastAsia="Calibri"/>
          <w:sz w:val="22"/>
          <w:szCs w:val="22"/>
          <w:lang w:val="fr-FR"/>
        </w:rPr>
        <w:t>lorsq</w:t>
      </w:r>
      <w:r>
        <w:rPr>
          <w:rFonts w:eastAsia="Calibri"/>
          <w:sz w:val="22"/>
          <w:szCs w:val="22"/>
          <w:lang w:val="fr-FR"/>
        </w:rPr>
        <w:t>u’un spécimen d’une espèce visée par la CITES est capturé en haute mer</w:t>
      </w:r>
      <w:r w:rsidR="00E03D26" w:rsidRPr="00E03D26">
        <w:rPr>
          <w:rFonts w:eastAsia="Calibri"/>
          <w:sz w:val="22"/>
          <w:szCs w:val="22"/>
          <w:vertAlign w:val="superscript"/>
        </w:rPr>
        <w:footnoteReference w:id="146"/>
      </w:r>
      <w:r>
        <w:rPr>
          <w:rFonts w:eastAsia="Calibri"/>
          <w:sz w:val="22"/>
          <w:szCs w:val="22"/>
          <w:lang w:val="fr-FR"/>
        </w:rPr>
        <w:t>.</w:t>
      </w:r>
      <w:r w:rsidR="00E03D26" w:rsidRPr="00860F63">
        <w:rPr>
          <w:rFonts w:eastAsia="Calibri"/>
          <w:sz w:val="22"/>
          <w:szCs w:val="22"/>
          <w:lang w:val="fr-FR"/>
        </w:rPr>
        <w:t xml:space="preserve"> </w:t>
      </w:r>
    </w:p>
    <w:p w:rsidR="00E03D26" w:rsidRPr="00860F63" w:rsidRDefault="00E03D26" w:rsidP="00E03D26">
      <w:pPr>
        <w:widowControl/>
        <w:autoSpaceDE/>
        <w:autoSpaceDN/>
        <w:adjustRightInd/>
        <w:jc w:val="both"/>
        <w:rPr>
          <w:rFonts w:eastAsia="Calibri"/>
          <w:sz w:val="22"/>
          <w:szCs w:val="22"/>
          <w:lang w:val="fr-FR"/>
        </w:rPr>
      </w:pPr>
    </w:p>
    <w:p w:rsidR="00E03D26" w:rsidRPr="001D3C2C" w:rsidRDefault="000B6B35" w:rsidP="00F52C17">
      <w:pPr>
        <w:widowControl/>
        <w:numPr>
          <w:ilvl w:val="0"/>
          <w:numId w:val="28"/>
        </w:numPr>
        <w:autoSpaceDE/>
        <w:autoSpaceDN/>
        <w:adjustRightInd/>
        <w:ind w:left="426" w:hanging="437"/>
        <w:jc w:val="both"/>
        <w:rPr>
          <w:rFonts w:eastAsia="Calibri"/>
          <w:sz w:val="22"/>
          <w:szCs w:val="22"/>
          <w:lang w:val="fr-FR"/>
        </w:rPr>
      </w:pPr>
      <w:r w:rsidRPr="000B6B35">
        <w:rPr>
          <w:rFonts w:eastAsia="Calibri"/>
          <w:sz w:val="22"/>
          <w:szCs w:val="22"/>
          <w:lang w:val="fr-FR"/>
        </w:rPr>
        <w:t xml:space="preserve">Les Parties à la CITES ont aussi précisé que l’ </w:t>
      </w:r>
      <w:r w:rsidR="0022132D">
        <w:rPr>
          <w:rFonts w:eastAsia="Calibri"/>
          <w:sz w:val="22"/>
          <w:szCs w:val="22"/>
          <w:lang w:val="fr-FR"/>
        </w:rPr>
        <w:t>« </w:t>
      </w:r>
      <w:r w:rsidRPr="000B6B35">
        <w:rPr>
          <w:rFonts w:eastAsia="Calibri"/>
          <w:sz w:val="22"/>
          <w:szCs w:val="22"/>
          <w:lang w:val="fr-FR"/>
        </w:rPr>
        <w:t>introduction en provenance de la mer</w:t>
      </w:r>
      <w:r w:rsidR="0022132D">
        <w:rPr>
          <w:rFonts w:eastAsia="Calibri"/>
          <w:sz w:val="22"/>
          <w:szCs w:val="22"/>
          <w:lang w:val="fr-FR"/>
        </w:rPr>
        <w:t> »</w:t>
      </w:r>
      <w:r w:rsidRPr="000B6B35">
        <w:rPr>
          <w:rFonts w:eastAsia="Calibri"/>
          <w:sz w:val="22"/>
          <w:szCs w:val="22"/>
          <w:lang w:val="fr-FR"/>
        </w:rPr>
        <w:t xml:space="preserve"> ne se produit </w:t>
      </w:r>
      <w:r>
        <w:rPr>
          <w:rFonts w:eastAsia="Calibri"/>
          <w:sz w:val="22"/>
          <w:szCs w:val="22"/>
          <w:lang w:val="fr-FR"/>
        </w:rPr>
        <w:t xml:space="preserve">que lorsqu’un navire battant pavillon d’un pays spécifique capture </w:t>
      </w:r>
      <w:r w:rsidR="008D1D46">
        <w:rPr>
          <w:rFonts w:eastAsia="Calibri"/>
          <w:sz w:val="22"/>
          <w:szCs w:val="22"/>
          <w:lang w:val="fr-FR"/>
        </w:rPr>
        <w:t>l</w:t>
      </w:r>
      <w:r>
        <w:rPr>
          <w:rFonts w:eastAsia="Calibri"/>
          <w:sz w:val="22"/>
          <w:szCs w:val="22"/>
          <w:lang w:val="fr-FR"/>
        </w:rPr>
        <w:t xml:space="preserve">es </w:t>
      </w:r>
      <w:r w:rsidR="001D3C2C">
        <w:rPr>
          <w:rFonts w:eastAsia="Calibri"/>
          <w:sz w:val="22"/>
          <w:szCs w:val="22"/>
          <w:lang w:val="fr-FR"/>
        </w:rPr>
        <w:t>spécimens</w:t>
      </w:r>
      <w:r>
        <w:rPr>
          <w:rFonts w:eastAsia="Calibri"/>
          <w:sz w:val="22"/>
          <w:szCs w:val="22"/>
          <w:lang w:val="fr-FR"/>
        </w:rPr>
        <w:t xml:space="preserve"> de la CITES en haute mer et </w:t>
      </w:r>
      <w:r w:rsidR="001D3C2C">
        <w:rPr>
          <w:rFonts w:eastAsia="Calibri"/>
          <w:sz w:val="22"/>
          <w:szCs w:val="22"/>
          <w:lang w:val="fr-FR"/>
        </w:rPr>
        <w:t>débarquent</w:t>
      </w:r>
      <w:r>
        <w:rPr>
          <w:rFonts w:eastAsia="Calibri"/>
          <w:sz w:val="22"/>
          <w:szCs w:val="22"/>
          <w:lang w:val="fr-FR"/>
        </w:rPr>
        <w:t xml:space="preserve"> ces </w:t>
      </w:r>
      <w:r w:rsidR="001D3C2C">
        <w:rPr>
          <w:rFonts w:eastAsia="Calibri"/>
          <w:sz w:val="22"/>
          <w:szCs w:val="22"/>
          <w:lang w:val="fr-FR"/>
        </w:rPr>
        <w:t>spécimens</w:t>
      </w:r>
      <w:r>
        <w:rPr>
          <w:rFonts w:eastAsia="Calibri"/>
          <w:sz w:val="22"/>
          <w:szCs w:val="22"/>
          <w:lang w:val="fr-FR"/>
        </w:rPr>
        <w:t xml:space="preserve">  dans l’</w:t>
      </w:r>
      <w:r w:rsidR="001D3C2C">
        <w:rPr>
          <w:rFonts w:eastAsia="Calibri"/>
          <w:sz w:val="22"/>
          <w:szCs w:val="22"/>
          <w:lang w:val="fr-FR"/>
        </w:rPr>
        <w:t xml:space="preserve">État </w:t>
      </w:r>
      <w:r>
        <w:rPr>
          <w:rFonts w:eastAsia="Calibri"/>
          <w:sz w:val="22"/>
          <w:szCs w:val="22"/>
          <w:lang w:val="fr-FR"/>
        </w:rPr>
        <w:t>du pavillon</w:t>
      </w:r>
      <w:r w:rsidR="00E03D26" w:rsidRPr="00E03D26">
        <w:rPr>
          <w:rFonts w:eastAsia="Calibri"/>
          <w:sz w:val="22"/>
          <w:szCs w:val="22"/>
          <w:vertAlign w:val="superscript"/>
        </w:rPr>
        <w:footnoteReference w:id="147"/>
      </w:r>
      <w:r>
        <w:rPr>
          <w:rFonts w:eastAsia="Calibri"/>
          <w:sz w:val="22"/>
          <w:szCs w:val="22"/>
          <w:lang w:val="fr-FR"/>
        </w:rPr>
        <w:t xml:space="preserve">. </w:t>
      </w:r>
      <w:r w:rsidRPr="001D3C2C">
        <w:rPr>
          <w:rFonts w:eastAsia="Calibri"/>
          <w:sz w:val="22"/>
          <w:szCs w:val="22"/>
          <w:lang w:val="fr-FR"/>
        </w:rPr>
        <w:t>Dans ces circonstances</w:t>
      </w:r>
      <w:r w:rsidR="00E03D26" w:rsidRPr="001D3C2C">
        <w:rPr>
          <w:rFonts w:eastAsia="Calibri"/>
          <w:sz w:val="22"/>
          <w:szCs w:val="22"/>
          <w:lang w:val="fr-FR"/>
        </w:rPr>
        <w:t xml:space="preserve">, </w:t>
      </w:r>
      <w:r w:rsidRPr="001D3C2C">
        <w:rPr>
          <w:rFonts w:eastAsia="Calibri"/>
          <w:sz w:val="22"/>
          <w:szCs w:val="22"/>
          <w:lang w:val="fr-FR"/>
        </w:rPr>
        <w:t>l</w:t>
      </w:r>
      <w:r w:rsidR="001D3C2C" w:rsidRPr="001D3C2C">
        <w:rPr>
          <w:rFonts w:eastAsia="Calibri"/>
          <w:sz w:val="22"/>
          <w:szCs w:val="22"/>
          <w:lang w:val="fr-FR"/>
        </w:rPr>
        <w:t>’État</w:t>
      </w:r>
      <w:r w:rsidRPr="001D3C2C">
        <w:rPr>
          <w:rFonts w:eastAsia="Calibri"/>
          <w:sz w:val="22"/>
          <w:szCs w:val="22"/>
          <w:lang w:val="fr-FR"/>
        </w:rPr>
        <w:t xml:space="preserve"> du pavillon doit </w:t>
      </w:r>
      <w:r w:rsidR="001D3C2C">
        <w:rPr>
          <w:rFonts w:eastAsia="Calibri"/>
          <w:sz w:val="22"/>
          <w:szCs w:val="22"/>
          <w:lang w:val="fr-FR"/>
        </w:rPr>
        <w:t>délivrer un certificat d’introduction en provenance de la mer.</w:t>
      </w:r>
      <w:r w:rsidRPr="001D3C2C">
        <w:rPr>
          <w:rFonts w:eastAsia="Calibri"/>
          <w:sz w:val="22"/>
          <w:szCs w:val="22"/>
          <w:lang w:val="fr-FR"/>
        </w:rPr>
        <w:t xml:space="preserve"> </w:t>
      </w:r>
      <w:r w:rsidR="001D3C2C">
        <w:rPr>
          <w:rFonts w:eastAsia="Calibri"/>
          <w:sz w:val="22"/>
          <w:szCs w:val="22"/>
          <w:lang w:val="fr-FR"/>
        </w:rPr>
        <w:t xml:space="preserve">Par contre, </w:t>
      </w:r>
      <w:r w:rsidRPr="001D3C2C">
        <w:rPr>
          <w:rFonts w:eastAsia="Calibri"/>
          <w:sz w:val="22"/>
          <w:szCs w:val="22"/>
          <w:lang w:val="fr-FR"/>
        </w:rPr>
        <w:t xml:space="preserve">les Parties à la CITES sont convenues que si un navire </w:t>
      </w:r>
      <w:r w:rsidR="001D3C2C" w:rsidRPr="001D3C2C">
        <w:rPr>
          <w:rFonts w:eastAsia="Calibri"/>
          <w:sz w:val="22"/>
          <w:szCs w:val="22"/>
          <w:lang w:val="fr-FR"/>
        </w:rPr>
        <w:t xml:space="preserve"> bat</w:t>
      </w:r>
      <w:r w:rsidR="001D3C2C">
        <w:rPr>
          <w:rFonts w:eastAsia="Calibri"/>
          <w:sz w:val="22"/>
          <w:szCs w:val="22"/>
          <w:lang w:val="fr-FR"/>
        </w:rPr>
        <w:t xml:space="preserve">tant </w:t>
      </w:r>
      <w:r w:rsidR="001D3C2C" w:rsidRPr="001D3C2C">
        <w:rPr>
          <w:rFonts w:eastAsia="Calibri"/>
          <w:sz w:val="22"/>
          <w:szCs w:val="22"/>
          <w:lang w:val="fr-FR"/>
        </w:rPr>
        <w:t>p</w:t>
      </w:r>
      <w:r w:rsidR="001D3C2C">
        <w:rPr>
          <w:rFonts w:eastAsia="Calibri"/>
          <w:sz w:val="22"/>
          <w:szCs w:val="22"/>
          <w:lang w:val="fr-FR"/>
        </w:rPr>
        <w:t>a</w:t>
      </w:r>
      <w:r w:rsidR="001D3C2C" w:rsidRPr="001D3C2C">
        <w:rPr>
          <w:rFonts w:eastAsia="Calibri"/>
          <w:sz w:val="22"/>
          <w:szCs w:val="22"/>
          <w:lang w:val="fr-FR"/>
        </w:rPr>
        <w:t xml:space="preserve">villon d’un État capture des spécimens </w:t>
      </w:r>
      <w:r w:rsidR="0022132D">
        <w:rPr>
          <w:rFonts w:eastAsia="Calibri"/>
          <w:sz w:val="22"/>
          <w:szCs w:val="22"/>
          <w:lang w:val="fr-FR"/>
        </w:rPr>
        <w:t>couverts par</w:t>
      </w:r>
      <w:r w:rsidR="001D3C2C" w:rsidRPr="001D3C2C">
        <w:rPr>
          <w:rFonts w:eastAsia="Calibri"/>
          <w:sz w:val="22"/>
          <w:szCs w:val="22"/>
          <w:lang w:val="fr-FR"/>
        </w:rPr>
        <w:t xml:space="preserve"> la CITES en haute mer et débarquent ces spécimens dans un autre État, l’Ét</w:t>
      </w:r>
      <w:r w:rsidR="001D3C2C">
        <w:rPr>
          <w:rFonts w:eastAsia="Calibri"/>
          <w:sz w:val="22"/>
          <w:szCs w:val="22"/>
          <w:lang w:val="fr-FR"/>
        </w:rPr>
        <w:t>a</w:t>
      </w:r>
      <w:r w:rsidR="001D3C2C" w:rsidRPr="001D3C2C">
        <w:rPr>
          <w:rFonts w:eastAsia="Calibri"/>
          <w:sz w:val="22"/>
          <w:szCs w:val="22"/>
          <w:lang w:val="fr-FR"/>
        </w:rPr>
        <w:t>t du pavillon doit émettre un permis d’ex</w:t>
      </w:r>
      <w:r w:rsidR="001D3C2C">
        <w:rPr>
          <w:rFonts w:eastAsia="Calibri"/>
          <w:sz w:val="22"/>
          <w:szCs w:val="22"/>
          <w:lang w:val="fr-FR"/>
        </w:rPr>
        <w:t>portation</w:t>
      </w:r>
      <w:r w:rsidR="001D3C2C" w:rsidRPr="001D3C2C">
        <w:rPr>
          <w:rFonts w:eastAsia="Calibri"/>
          <w:sz w:val="22"/>
          <w:szCs w:val="22"/>
          <w:lang w:val="fr-FR"/>
        </w:rPr>
        <w:t xml:space="preserve"> et l</w:t>
      </w:r>
      <w:r w:rsidR="001D3C2C">
        <w:rPr>
          <w:rFonts w:eastAsia="Calibri"/>
          <w:sz w:val="22"/>
          <w:szCs w:val="22"/>
          <w:lang w:val="fr-FR"/>
        </w:rPr>
        <w:t>’État</w:t>
      </w:r>
      <w:r w:rsidR="001D3C2C" w:rsidRPr="001D3C2C">
        <w:rPr>
          <w:rFonts w:eastAsia="Calibri"/>
          <w:sz w:val="22"/>
          <w:szCs w:val="22"/>
          <w:lang w:val="fr-FR"/>
        </w:rPr>
        <w:t xml:space="preserve"> du port, pour un spécimen de l’</w:t>
      </w:r>
      <w:r w:rsidR="001D3C2C">
        <w:rPr>
          <w:rFonts w:eastAsia="Calibri"/>
          <w:sz w:val="22"/>
          <w:szCs w:val="22"/>
          <w:lang w:val="fr-FR"/>
        </w:rPr>
        <w:t>Annexe I</w:t>
      </w:r>
      <w:r w:rsidR="001D3C2C" w:rsidRPr="001D3C2C">
        <w:rPr>
          <w:rFonts w:eastAsia="Calibri"/>
          <w:sz w:val="22"/>
          <w:szCs w:val="22"/>
          <w:lang w:val="fr-FR"/>
        </w:rPr>
        <w:t>, doit émettre un permis d’importation</w:t>
      </w:r>
      <w:r w:rsidR="00E03D26" w:rsidRPr="00E03D26">
        <w:rPr>
          <w:rFonts w:eastAsia="Calibri"/>
          <w:sz w:val="22"/>
          <w:szCs w:val="22"/>
          <w:vertAlign w:val="superscript"/>
        </w:rPr>
        <w:footnoteReference w:id="148"/>
      </w:r>
      <w:r w:rsidR="001D3C2C" w:rsidRPr="001D3C2C">
        <w:rPr>
          <w:rFonts w:eastAsia="Calibri"/>
          <w:sz w:val="22"/>
          <w:szCs w:val="22"/>
          <w:lang w:val="fr-FR"/>
        </w:rPr>
        <w:t>.</w:t>
      </w:r>
    </w:p>
    <w:p w:rsidR="00E03D26" w:rsidRPr="001D3C2C" w:rsidRDefault="00E03D26" w:rsidP="00E03D26">
      <w:pPr>
        <w:widowControl/>
        <w:autoSpaceDE/>
        <w:autoSpaceDN/>
        <w:adjustRightInd/>
        <w:jc w:val="both"/>
        <w:rPr>
          <w:rFonts w:eastAsia="Calibri"/>
          <w:sz w:val="22"/>
          <w:szCs w:val="22"/>
          <w:lang w:val="fr-FR"/>
        </w:rPr>
      </w:pPr>
    </w:p>
    <w:p w:rsidR="00E03D26" w:rsidRPr="00CF0309" w:rsidRDefault="0022132D"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On ne sait si</w:t>
      </w:r>
      <w:r w:rsidR="001D3C2C" w:rsidRPr="001D3C2C">
        <w:rPr>
          <w:rFonts w:eastAsia="Calibri"/>
          <w:sz w:val="22"/>
          <w:szCs w:val="22"/>
          <w:lang w:val="fr-FR"/>
        </w:rPr>
        <w:t xml:space="preserve"> les Parties à la CMS </w:t>
      </w:r>
      <w:r w:rsidR="00CF0309">
        <w:rPr>
          <w:rFonts w:eastAsia="Calibri"/>
          <w:sz w:val="22"/>
          <w:szCs w:val="22"/>
          <w:lang w:val="fr-FR"/>
        </w:rPr>
        <w:t xml:space="preserve">avaient </w:t>
      </w:r>
      <w:r w:rsidR="001D3C2C" w:rsidRPr="001D3C2C">
        <w:rPr>
          <w:rFonts w:eastAsia="Calibri"/>
          <w:sz w:val="22"/>
          <w:szCs w:val="22"/>
          <w:lang w:val="fr-FR"/>
        </w:rPr>
        <w:t>à l’esprit cette distinction lor</w:t>
      </w:r>
      <w:r w:rsidR="00CF0309">
        <w:rPr>
          <w:rFonts w:eastAsia="Calibri"/>
          <w:sz w:val="22"/>
          <w:szCs w:val="22"/>
          <w:lang w:val="fr-FR"/>
        </w:rPr>
        <w:t>squ’ils ont</w:t>
      </w:r>
      <w:r w:rsidR="001D3C2C" w:rsidRPr="001D3C2C">
        <w:rPr>
          <w:rFonts w:eastAsia="Calibri"/>
          <w:sz w:val="22"/>
          <w:szCs w:val="22"/>
          <w:lang w:val="fr-FR"/>
        </w:rPr>
        <w:t xml:space="preserve"> a</w:t>
      </w:r>
      <w:r w:rsidR="00CF0309">
        <w:rPr>
          <w:rFonts w:eastAsia="Calibri"/>
          <w:sz w:val="22"/>
          <w:szCs w:val="22"/>
          <w:lang w:val="fr-FR"/>
        </w:rPr>
        <w:t>d</w:t>
      </w:r>
      <w:r w:rsidR="001D3C2C" w:rsidRPr="001D3C2C">
        <w:rPr>
          <w:rFonts w:eastAsia="Calibri"/>
          <w:sz w:val="22"/>
          <w:szCs w:val="22"/>
          <w:lang w:val="fr-FR"/>
        </w:rPr>
        <w:t>opté la</w:t>
      </w:r>
      <w:r w:rsidR="00E03D26" w:rsidRPr="001D3C2C">
        <w:rPr>
          <w:rFonts w:eastAsia="Calibri"/>
          <w:sz w:val="22"/>
          <w:szCs w:val="22"/>
          <w:lang w:val="fr-FR"/>
        </w:rPr>
        <w:t xml:space="preserve"> R</w:t>
      </w:r>
      <w:r w:rsidR="001D3C2C" w:rsidRPr="001D3C2C">
        <w:rPr>
          <w:rFonts w:eastAsia="Calibri"/>
          <w:sz w:val="22"/>
          <w:szCs w:val="22"/>
          <w:lang w:val="fr-FR"/>
        </w:rPr>
        <w:t>é</w:t>
      </w:r>
      <w:r w:rsidR="00E03D26" w:rsidRPr="001D3C2C">
        <w:rPr>
          <w:rFonts w:eastAsia="Calibri"/>
          <w:sz w:val="22"/>
          <w:szCs w:val="22"/>
          <w:lang w:val="fr-FR"/>
        </w:rPr>
        <w:t xml:space="preserve">solution 11.22, </w:t>
      </w:r>
      <w:r w:rsidR="00CF0309">
        <w:rPr>
          <w:rFonts w:eastAsia="Calibri"/>
          <w:sz w:val="22"/>
          <w:szCs w:val="22"/>
          <w:lang w:val="fr-FR"/>
        </w:rPr>
        <w:t xml:space="preserve">avec sa requête de mesures nationales plus strictes se rapportant à l’ « importation » </w:t>
      </w:r>
      <w:r>
        <w:rPr>
          <w:rFonts w:eastAsia="Calibri"/>
          <w:sz w:val="22"/>
          <w:szCs w:val="22"/>
          <w:lang w:val="fr-FR"/>
        </w:rPr>
        <w:t>mais pas à</w:t>
      </w:r>
      <w:r w:rsidR="00CF0309">
        <w:rPr>
          <w:rFonts w:eastAsia="Calibri"/>
          <w:sz w:val="22"/>
          <w:szCs w:val="22"/>
          <w:lang w:val="fr-FR"/>
        </w:rPr>
        <w:t xml:space="preserve"> l’ « introduction en provenance de la mer ».</w:t>
      </w:r>
      <w:r w:rsidR="00E03D26" w:rsidRPr="001D3C2C">
        <w:rPr>
          <w:rFonts w:eastAsia="Calibri"/>
          <w:sz w:val="22"/>
          <w:szCs w:val="22"/>
          <w:lang w:val="fr-FR"/>
        </w:rPr>
        <w:t xml:space="preserve"> </w:t>
      </w:r>
      <w:r>
        <w:rPr>
          <w:rFonts w:eastAsia="Calibri"/>
          <w:sz w:val="22"/>
          <w:szCs w:val="22"/>
          <w:lang w:val="fr-FR"/>
        </w:rPr>
        <w:t xml:space="preserve">Le présent rapport suppose que le mot « importation » utilisé dans la </w:t>
      </w:r>
      <w:r w:rsidR="00E03D26" w:rsidRPr="00CF0309">
        <w:rPr>
          <w:rFonts w:eastAsia="Calibri"/>
          <w:sz w:val="22"/>
          <w:szCs w:val="22"/>
          <w:lang w:val="fr-FR"/>
        </w:rPr>
        <w:t>R</w:t>
      </w:r>
      <w:r w:rsidR="00CF0309" w:rsidRPr="00CF0309">
        <w:rPr>
          <w:rFonts w:eastAsia="Calibri"/>
          <w:sz w:val="22"/>
          <w:szCs w:val="22"/>
          <w:lang w:val="fr-FR"/>
        </w:rPr>
        <w:t>é</w:t>
      </w:r>
      <w:r w:rsidR="00E03D26" w:rsidRPr="00CF0309">
        <w:rPr>
          <w:rFonts w:eastAsia="Calibri"/>
          <w:sz w:val="22"/>
          <w:szCs w:val="22"/>
          <w:lang w:val="fr-FR"/>
        </w:rPr>
        <w:t>solution 11.22</w:t>
      </w:r>
      <w:r w:rsidR="00CF0309" w:rsidRPr="00CF0309">
        <w:rPr>
          <w:rFonts w:eastAsia="Calibri"/>
          <w:sz w:val="22"/>
          <w:szCs w:val="22"/>
          <w:lang w:val="fr-FR"/>
        </w:rPr>
        <w:t xml:space="preserve"> pour se référer en gros à l’importation de cétacés captur</w:t>
      </w:r>
      <w:r w:rsidR="00CF0309">
        <w:rPr>
          <w:rFonts w:eastAsia="Calibri"/>
          <w:sz w:val="22"/>
          <w:szCs w:val="22"/>
          <w:lang w:val="fr-FR"/>
        </w:rPr>
        <w:t>é</w:t>
      </w:r>
      <w:r w:rsidR="00CF0309" w:rsidRPr="00CF0309">
        <w:rPr>
          <w:rFonts w:eastAsia="Calibri"/>
          <w:sz w:val="22"/>
          <w:szCs w:val="22"/>
          <w:lang w:val="fr-FR"/>
        </w:rPr>
        <w:t xml:space="preserve">s vivants n’importe </w:t>
      </w:r>
      <w:r w:rsidR="00CF0309">
        <w:rPr>
          <w:rFonts w:eastAsia="Calibri"/>
          <w:sz w:val="22"/>
          <w:szCs w:val="22"/>
          <w:lang w:val="fr-FR"/>
        </w:rPr>
        <w:t>où</w:t>
      </w:r>
      <w:r w:rsidR="00CF0309" w:rsidRPr="00CF0309">
        <w:rPr>
          <w:rFonts w:eastAsia="Calibri"/>
          <w:sz w:val="22"/>
          <w:szCs w:val="22"/>
          <w:lang w:val="fr-FR"/>
        </w:rPr>
        <w:t xml:space="preserve"> dans le milieu marin car cette </w:t>
      </w:r>
      <w:r w:rsidR="00E03D26" w:rsidRPr="00CF0309">
        <w:rPr>
          <w:rFonts w:eastAsia="Calibri"/>
          <w:sz w:val="22"/>
          <w:szCs w:val="22"/>
          <w:lang w:val="fr-FR"/>
        </w:rPr>
        <w:t>interpr</w:t>
      </w:r>
      <w:r w:rsidR="00CF0309">
        <w:rPr>
          <w:rFonts w:eastAsia="Calibri"/>
          <w:sz w:val="22"/>
          <w:szCs w:val="22"/>
          <w:lang w:val="fr-FR"/>
        </w:rPr>
        <w:t>é</w:t>
      </w:r>
      <w:r w:rsidR="00E03D26" w:rsidRPr="00CF0309">
        <w:rPr>
          <w:rFonts w:eastAsia="Calibri"/>
          <w:sz w:val="22"/>
          <w:szCs w:val="22"/>
          <w:lang w:val="fr-FR"/>
        </w:rPr>
        <w:t xml:space="preserve">tation </w:t>
      </w:r>
      <w:r w:rsidR="00CF0309">
        <w:rPr>
          <w:rFonts w:eastAsia="Calibri"/>
          <w:sz w:val="22"/>
          <w:szCs w:val="22"/>
          <w:lang w:val="fr-FR"/>
        </w:rPr>
        <w:t>est conforme au champ d’application de la CMS po</w:t>
      </w:r>
      <w:r w:rsidR="00F77443">
        <w:rPr>
          <w:rFonts w:eastAsia="Calibri"/>
          <w:sz w:val="22"/>
          <w:szCs w:val="22"/>
          <w:lang w:val="fr-FR"/>
        </w:rPr>
        <w:t>ur ce qui concerne les espèces</w:t>
      </w:r>
      <w:r w:rsidR="00CF0309">
        <w:rPr>
          <w:rFonts w:eastAsia="Calibri"/>
          <w:sz w:val="22"/>
          <w:szCs w:val="22"/>
          <w:lang w:val="fr-FR"/>
        </w:rPr>
        <w:t xml:space="preserve"> inscrites à l’Annexe I</w:t>
      </w:r>
      <w:r w:rsidR="00E03D26" w:rsidRPr="00E03D26">
        <w:rPr>
          <w:rFonts w:eastAsia="Calibri"/>
          <w:sz w:val="22"/>
          <w:szCs w:val="22"/>
          <w:vertAlign w:val="superscript"/>
        </w:rPr>
        <w:footnoteReference w:id="149"/>
      </w:r>
      <w:r w:rsidR="00CF0309">
        <w:rPr>
          <w:rFonts w:eastAsia="Calibri"/>
          <w:sz w:val="22"/>
          <w:szCs w:val="22"/>
          <w:lang w:val="fr-FR"/>
        </w:rPr>
        <w:t>.</w:t>
      </w:r>
    </w:p>
    <w:p w:rsidR="00E03D26" w:rsidRPr="00CF0309" w:rsidRDefault="00E03D26" w:rsidP="00E03D26">
      <w:pPr>
        <w:widowControl/>
        <w:autoSpaceDE/>
        <w:autoSpaceDN/>
        <w:adjustRightInd/>
        <w:jc w:val="both"/>
        <w:rPr>
          <w:rFonts w:eastAsia="Calibri"/>
          <w:sz w:val="22"/>
          <w:szCs w:val="22"/>
          <w:lang w:val="fr-FR"/>
        </w:rPr>
      </w:pPr>
    </w:p>
    <w:p w:rsidR="00E03D26" w:rsidRPr="00BD6805" w:rsidRDefault="00CF0309" w:rsidP="00F52C17">
      <w:pPr>
        <w:widowControl/>
        <w:numPr>
          <w:ilvl w:val="0"/>
          <w:numId w:val="28"/>
        </w:numPr>
        <w:autoSpaceDE/>
        <w:autoSpaceDN/>
        <w:adjustRightInd/>
        <w:ind w:left="426" w:hanging="437"/>
        <w:jc w:val="both"/>
        <w:rPr>
          <w:rFonts w:eastAsia="Calibri"/>
          <w:sz w:val="22"/>
          <w:szCs w:val="22"/>
          <w:lang w:val="fr-FR"/>
        </w:rPr>
      </w:pPr>
      <w:r w:rsidRPr="00CF0309">
        <w:rPr>
          <w:rFonts w:eastAsia="Calibri"/>
          <w:sz w:val="22"/>
          <w:szCs w:val="22"/>
          <w:lang w:val="fr-FR"/>
        </w:rPr>
        <w:t xml:space="preserve">Toutes </w:t>
      </w:r>
      <w:r w:rsidR="006848EA">
        <w:rPr>
          <w:rFonts w:eastAsia="Calibri"/>
          <w:sz w:val="22"/>
          <w:szCs w:val="22"/>
          <w:lang w:val="fr-FR"/>
        </w:rPr>
        <w:t>l</w:t>
      </w:r>
      <w:r w:rsidRPr="00CF0309">
        <w:rPr>
          <w:rFonts w:eastAsia="Calibri"/>
          <w:sz w:val="22"/>
          <w:szCs w:val="22"/>
          <w:lang w:val="fr-FR"/>
        </w:rPr>
        <w:t xml:space="preserve">es </w:t>
      </w:r>
      <w:r w:rsidR="00BD6805" w:rsidRPr="00CF0309">
        <w:rPr>
          <w:rFonts w:eastAsia="Calibri"/>
          <w:sz w:val="22"/>
          <w:szCs w:val="22"/>
          <w:lang w:val="fr-FR"/>
        </w:rPr>
        <w:t>es</w:t>
      </w:r>
      <w:r w:rsidR="00BD6805">
        <w:rPr>
          <w:rFonts w:eastAsia="Calibri"/>
          <w:sz w:val="22"/>
          <w:szCs w:val="22"/>
          <w:lang w:val="fr-FR"/>
        </w:rPr>
        <w:t>pè</w:t>
      </w:r>
      <w:r w:rsidR="00BD6805" w:rsidRPr="00CF0309">
        <w:rPr>
          <w:rFonts w:eastAsia="Calibri"/>
          <w:sz w:val="22"/>
          <w:szCs w:val="22"/>
          <w:lang w:val="fr-FR"/>
        </w:rPr>
        <w:t>ces</w:t>
      </w:r>
      <w:r w:rsidRPr="00CF0309">
        <w:rPr>
          <w:rFonts w:eastAsia="Calibri"/>
          <w:sz w:val="22"/>
          <w:szCs w:val="22"/>
          <w:lang w:val="fr-FR"/>
        </w:rPr>
        <w:t xml:space="preserve"> de cétacés sont incluses dans l’Annexe II de</w:t>
      </w:r>
      <w:r w:rsidR="006848EA">
        <w:rPr>
          <w:rFonts w:eastAsia="Calibri"/>
          <w:sz w:val="22"/>
          <w:szCs w:val="22"/>
          <w:lang w:val="fr-FR"/>
        </w:rPr>
        <w:t xml:space="preserve"> l</w:t>
      </w:r>
      <w:r w:rsidRPr="00CF0309">
        <w:rPr>
          <w:rFonts w:eastAsia="Calibri"/>
          <w:sz w:val="22"/>
          <w:szCs w:val="22"/>
          <w:lang w:val="fr-FR"/>
        </w:rPr>
        <w:t>a CITES à moi</w:t>
      </w:r>
      <w:r>
        <w:rPr>
          <w:rFonts w:eastAsia="Calibri"/>
          <w:sz w:val="22"/>
          <w:szCs w:val="22"/>
          <w:lang w:val="fr-FR"/>
        </w:rPr>
        <w:t>ns</w:t>
      </w:r>
      <w:r w:rsidR="006848EA">
        <w:rPr>
          <w:rFonts w:eastAsia="Calibri"/>
          <w:sz w:val="22"/>
          <w:szCs w:val="22"/>
          <w:lang w:val="fr-FR"/>
        </w:rPr>
        <w:t xml:space="preserve"> qu’elles ne soient incluses dans l’Annexe I</w:t>
      </w:r>
      <w:r w:rsidR="00E03D26" w:rsidRPr="00E03D26">
        <w:rPr>
          <w:rFonts w:eastAsia="Calibri"/>
          <w:sz w:val="22"/>
          <w:szCs w:val="22"/>
          <w:vertAlign w:val="superscript"/>
        </w:rPr>
        <w:footnoteReference w:id="150"/>
      </w:r>
      <w:r w:rsidR="006848EA">
        <w:rPr>
          <w:rFonts w:eastAsia="Calibri"/>
          <w:sz w:val="22"/>
          <w:szCs w:val="22"/>
          <w:lang w:val="fr-FR"/>
        </w:rPr>
        <w:t xml:space="preserve">. </w:t>
      </w:r>
      <w:r w:rsidR="006848EA" w:rsidRPr="00BD6805">
        <w:rPr>
          <w:rFonts w:eastAsia="Calibri"/>
          <w:sz w:val="22"/>
          <w:szCs w:val="22"/>
          <w:lang w:val="fr-FR"/>
        </w:rPr>
        <w:t xml:space="preserve">En </w:t>
      </w:r>
      <w:r w:rsidR="00BD6805" w:rsidRPr="00BD6805">
        <w:rPr>
          <w:rFonts w:eastAsia="Calibri"/>
          <w:sz w:val="22"/>
          <w:szCs w:val="22"/>
          <w:lang w:val="fr-FR"/>
        </w:rPr>
        <w:t>conséquence</w:t>
      </w:r>
      <w:r w:rsidR="006848EA" w:rsidRPr="00BD6805">
        <w:rPr>
          <w:rFonts w:eastAsia="Calibri"/>
          <w:sz w:val="22"/>
          <w:szCs w:val="22"/>
          <w:lang w:val="fr-FR"/>
        </w:rPr>
        <w:t>, l</w:t>
      </w:r>
      <w:r w:rsidR="00BD6805" w:rsidRPr="00BD6805">
        <w:rPr>
          <w:rFonts w:eastAsia="Calibri"/>
          <w:sz w:val="22"/>
          <w:szCs w:val="22"/>
          <w:lang w:val="fr-FR"/>
        </w:rPr>
        <w:t>es règles de la CITES concern</w:t>
      </w:r>
      <w:r w:rsidR="00BD6805">
        <w:rPr>
          <w:rFonts w:eastAsia="Calibri"/>
          <w:sz w:val="22"/>
          <w:szCs w:val="22"/>
          <w:lang w:val="fr-FR"/>
        </w:rPr>
        <w:t>ant</w:t>
      </w:r>
      <w:r w:rsidR="00BD6805" w:rsidRPr="00BD6805">
        <w:rPr>
          <w:rFonts w:eastAsia="Calibri"/>
          <w:sz w:val="22"/>
          <w:szCs w:val="22"/>
          <w:lang w:val="fr-FR"/>
        </w:rPr>
        <w:t xml:space="preserve"> les permis s</w:t>
      </w:r>
      <w:r w:rsidR="00BD6805">
        <w:rPr>
          <w:rFonts w:eastAsia="Calibri"/>
          <w:sz w:val="22"/>
          <w:szCs w:val="22"/>
          <w:lang w:val="fr-FR"/>
        </w:rPr>
        <w:t>’</w:t>
      </w:r>
      <w:r w:rsidR="00BD6805" w:rsidRPr="00BD6805">
        <w:rPr>
          <w:rFonts w:eastAsia="Calibri"/>
          <w:sz w:val="22"/>
          <w:szCs w:val="22"/>
          <w:lang w:val="fr-FR"/>
        </w:rPr>
        <w:t>appliquent à tout commerce de sp</w:t>
      </w:r>
      <w:r w:rsidR="00BD6805">
        <w:rPr>
          <w:rFonts w:eastAsia="Calibri"/>
          <w:sz w:val="22"/>
          <w:szCs w:val="22"/>
          <w:lang w:val="fr-FR"/>
        </w:rPr>
        <w:t>é</w:t>
      </w:r>
      <w:r w:rsidR="00BD6805" w:rsidRPr="00BD6805">
        <w:rPr>
          <w:rFonts w:eastAsia="Calibri"/>
          <w:sz w:val="22"/>
          <w:szCs w:val="22"/>
          <w:lang w:val="fr-FR"/>
        </w:rPr>
        <w:t>cimens d’esp</w:t>
      </w:r>
      <w:r w:rsidR="00BD6805">
        <w:rPr>
          <w:rFonts w:eastAsia="Calibri"/>
          <w:sz w:val="22"/>
          <w:szCs w:val="22"/>
          <w:lang w:val="fr-FR"/>
        </w:rPr>
        <w:t>èces d</w:t>
      </w:r>
      <w:r w:rsidR="00BD6805" w:rsidRPr="00BD6805">
        <w:rPr>
          <w:rFonts w:eastAsia="Calibri"/>
          <w:sz w:val="22"/>
          <w:szCs w:val="22"/>
          <w:lang w:val="fr-FR"/>
        </w:rPr>
        <w:t>e cétacés incluses da</w:t>
      </w:r>
      <w:r w:rsidR="00BD6805">
        <w:rPr>
          <w:rFonts w:eastAsia="Calibri"/>
          <w:sz w:val="22"/>
          <w:szCs w:val="22"/>
          <w:lang w:val="fr-FR"/>
        </w:rPr>
        <w:t>ns</w:t>
      </w:r>
      <w:r w:rsidR="00BD6805" w:rsidRPr="00BD6805">
        <w:rPr>
          <w:rFonts w:eastAsia="Calibri"/>
          <w:sz w:val="22"/>
          <w:szCs w:val="22"/>
          <w:lang w:val="fr-FR"/>
        </w:rPr>
        <w:t xml:space="preserve"> ses Annexes où qu’</w:t>
      </w:r>
      <w:r w:rsidR="00BD6805">
        <w:rPr>
          <w:rFonts w:eastAsia="Calibri"/>
          <w:sz w:val="22"/>
          <w:szCs w:val="22"/>
          <w:lang w:val="fr-FR"/>
        </w:rPr>
        <w:t>ils</w:t>
      </w:r>
      <w:r w:rsidR="00BD6805" w:rsidRPr="00BD6805">
        <w:rPr>
          <w:rFonts w:eastAsia="Calibri"/>
          <w:sz w:val="22"/>
          <w:szCs w:val="22"/>
          <w:lang w:val="fr-FR"/>
        </w:rPr>
        <w:t xml:space="preserve"> </w:t>
      </w:r>
      <w:r w:rsidR="00BD6805">
        <w:rPr>
          <w:rFonts w:eastAsia="Calibri"/>
          <w:sz w:val="22"/>
          <w:szCs w:val="22"/>
          <w:lang w:val="fr-FR"/>
        </w:rPr>
        <w:t>soient</w:t>
      </w:r>
      <w:r w:rsidR="00BD6805" w:rsidRPr="00BD6805">
        <w:rPr>
          <w:rFonts w:eastAsia="Calibri"/>
          <w:sz w:val="22"/>
          <w:szCs w:val="22"/>
          <w:lang w:val="fr-FR"/>
        </w:rPr>
        <w:t xml:space="preserve"> captur</w:t>
      </w:r>
      <w:r w:rsidR="00BD6805">
        <w:rPr>
          <w:rFonts w:eastAsia="Calibri"/>
          <w:sz w:val="22"/>
          <w:szCs w:val="22"/>
          <w:lang w:val="fr-FR"/>
        </w:rPr>
        <w:t>é</w:t>
      </w:r>
      <w:r w:rsidR="00BD6805" w:rsidRPr="00BD6805">
        <w:rPr>
          <w:rFonts w:eastAsia="Calibri"/>
          <w:sz w:val="22"/>
          <w:szCs w:val="22"/>
          <w:lang w:val="fr-FR"/>
        </w:rPr>
        <w:t xml:space="preserve">s, </w:t>
      </w:r>
      <w:r w:rsidR="0022132D">
        <w:rPr>
          <w:rFonts w:eastAsia="Calibri"/>
          <w:sz w:val="22"/>
          <w:szCs w:val="22"/>
          <w:lang w:val="fr-FR"/>
        </w:rPr>
        <w:t>à condition</w:t>
      </w:r>
      <w:r w:rsidR="00BD6805" w:rsidRPr="00BD6805">
        <w:rPr>
          <w:rFonts w:eastAsia="Calibri"/>
          <w:sz w:val="22"/>
          <w:szCs w:val="22"/>
          <w:lang w:val="fr-FR"/>
        </w:rPr>
        <w:t xml:space="preserve"> qu</w:t>
      </w:r>
      <w:r w:rsidR="0022132D">
        <w:rPr>
          <w:rFonts w:eastAsia="Calibri"/>
          <w:sz w:val="22"/>
          <w:szCs w:val="22"/>
          <w:lang w:val="fr-FR"/>
        </w:rPr>
        <w:t>’ils fassent l’objet d’un</w:t>
      </w:r>
      <w:r w:rsidR="00BD6805" w:rsidRPr="00BD6805">
        <w:rPr>
          <w:rFonts w:eastAsia="Calibri"/>
          <w:sz w:val="22"/>
          <w:szCs w:val="22"/>
          <w:lang w:val="fr-FR"/>
        </w:rPr>
        <w:t xml:space="preserve"> </w:t>
      </w:r>
      <w:r w:rsidR="00BD6805">
        <w:rPr>
          <w:rFonts w:eastAsia="Calibri"/>
          <w:sz w:val="22"/>
          <w:szCs w:val="22"/>
          <w:lang w:val="fr-FR"/>
        </w:rPr>
        <w:t>« commerce ».</w:t>
      </w:r>
      <w:r w:rsidR="00E03D26" w:rsidRPr="00BD6805">
        <w:rPr>
          <w:rFonts w:eastAsia="Calibri"/>
          <w:sz w:val="22"/>
          <w:szCs w:val="22"/>
          <w:lang w:val="fr-FR"/>
        </w:rPr>
        <w:t xml:space="preserve"> </w:t>
      </w:r>
    </w:p>
    <w:p w:rsidR="00E03D26" w:rsidRPr="00BD6805" w:rsidRDefault="00E03D26" w:rsidP="00E03D26">
      <w:pPr>
        <w:widowControl/>
        <w:autoSpaceDE/>
        <w:autoSpaceDN/>
        <w:adjustRightInd/>
        <w:jc w:val="both"/>
        <w:rPr>
          <w:rFonts w:eastAsia="Calibri"/>
          <w:sz w:val="22"/>
          <w:szCs w:val="22"/>
          <w:lang w:val="fr-FR"/>
        </w:rPr>
      </w:pPr>
    </w:p>
    <w:p w:rsidR="00E03D26" w:rsidRPr="00656138" w:rsidRDefault="006E1B49" w:rsidP="00F52C17">
      <w:pPr>
        <w:widowControl/>
        <w:numPr>
          <w:ilvl w:val="0"/>
          <w:numId w:val="28"/>
        </w:numPr>
        <w:autoSpaceDE/>
        <w:autoSpaceDN/>
        <w:adjustRightInd/>
        <w:ind w:left="426" w:hanging="437"/>
        <w:jc w:val="both"/>
        <w:rPr>
          <w:rFonts w:eastAsia="Calibri"/>
          <w:sz w:val="22"/>
          <w:szCs w:val="22"/>
          <w:lang w:val="fr-FR"/>
        </w:rPr>
      </w:pPr>
      <w:r w:rsidRPr="00656138">
        <w:rPr>
          <w:rFonts w:eastAsia="Calibri"/>
          <w:sz w:val="22"/>
          <w:szCs w:val="22"/>
          <w:lang w:val="fr-FR"/>
        </w:rPr>
        <w:t>Le</w:t>
      </w:r>
      <w:r w:rsidR="00656138" w:rsidRPr="00656138">
        <w:rPr>
          <w:rFonts w:eastAsia="Calibri"/>
          <w:sz w:val="22"/>
          <w:szCs w:val="22"/>
          <w:lang w:val="fr-FR"/>
        </w:rPr>
        <w:t xml:space="preserve"> commerce des spécimens d’espèces inscrites à l’Annexe I de </w:t>
      </w:r>
      <w:r w:rsidR="00656138">
        <w:rPr>
          <w:rFonts w:eastAsia="Calibri"/>
          <w:sz w:val="22"/>
          <w:szCs w:val="22"/>
          <w:lang w:val="fr-FR"/>
        </w:rPr>
        <w:t>l</w:t>
      </w:r>
      <w:r w:rsidR="00656138" w:rsidRPr="00656138">
        <w:rPr>
          <w:rFonts w:eastAsia="Calibri"/>
          <w:sz w:val="22"/>
          <w:szCs w:val="22"/>
          <w:lang w:val="fr-FR"/>
        </w:rPr>
        <w:t xml:space="preserve">a CITES est </w:t>
      </w:r>
      <w:r w:rsidR="00656138">
        <w:rPr>
          <w:rFonts w:eastAsia="Calibri"/>
          <w:sz w:val="22"/>
          <w:szCs w:val="22"/>
          <w:lang w:val="fr-FR"/>
        </w:rPr>
        <w:t xml:space="preserve">plus </w:t>
      </w:r>
      <w:r w:rsidR="0022132D">
        <w:rPr>
          <w:rFonts w:eastAsia="Calibri"/>
          <w:sz w:val="22"/>
          <w:szCs w:val="22"/>
          <w:lang w:val="fr-FR"/>
        </w:rPr>
        <w:t>strictement</w:t>
      </w:r>
      <w:r w:rsidR="00656138">
        <w:rPr>
          <w:rFonts w:eastAsia="Calibri"/>
          <w:sz w:val="22"/>
          <w:szCs w:val="22"/>
          <w:lang w:val="fr-FR"/>
        </w:rPr>
        <w:t xml:space="preserve"> </w:t>
      </w:r>
      <w:r w:rsidR="00A74CB3">
        <w:rPr>
          <w:rFonts w:eastAsia="Calibri"/>
          <w:sz w:val="22"/>
          <w:szCs w:val="22"/>
          <w:lang w:val="fr-FR"/>
        </w:rPr>
        <w:t>réglementé</w:t>
      </w:r>
      <w:r w:rsidR="00656138">
        <w:rPr>
          <w:rFonts w:eastAsia="Calibri"/>
          <w:sz w:val="22"/>
          <w:szCs w:val="22"/>
          <w:lang w:val="fr-FR"/>
        </w:rPr>
        <w:t xml:space="preserve"> </w:t>
      </w:r>
      <w:r w:rsidR="00656138" w:rsidRPr="00656138">
        <w:rPr>
          <w:rFonts w:eastAsia="Calibri"/>
          <w:sz w:val="22"/>
          <w:szCs w:val="22"/>
          <w:lang w:val="fr-FR"/>
        </w:rPr>
        <w:t>qu</w:t>
      </w:r>
      <w:r w:rsidR="00656138">
        <w:rPr>
          <w:rFonts w:eastAsia="Calibri"/>
          <w:sz w:val="22"/>
          <w:szCs w:val="22"/>
          <w:lang w:val="fr-FR"/>
        </w:rPr>
        <w:t>e</w:t>
      </w:r>
      <w:r w:rsidR="00656138" w:rsidRPr="00656138">
        <w:rPr>
          <w:rFonts w:eastAsia="Calibri"/>
          <w:sz w:val="22"/>
          <w:szCs w:val="22"/>
          <w:lang w:val="fr-FR"/>
        </w:rPr>
        <w:t xml:space="preserve"> le commerce des </w:t>
      </w:r>
      <w:r w:rsidR="00A74CB3" w:rsidRPr="00656138">
        <w:rPr>
          <w:rFonts w:eastAsia="Calibri"/>
          <w:sz w:val="22"/>
          <w:szCs w:val="22"/>
          <w:lang w:val="fr-FR"/>
        </w:rPr>
        <w:t>spécimens</w:t>
      </w:r>
      <w:r w:rsidR="00656138" w:rsidRPr="00656138">
        <w:rPr>
          <w:rFonts w:eastAsia="Calibri"/>
          <w:sz w:val="22"/>
          <w:szCs w:val="22"/>
          <w:lang w:val="fr-FR"/>
        </w:rPr>
        <w:t xml:space="preserve"> d’</w:t>
      </w:r>
      <w:r w:rsidR="00A74CB3" w:rsidRPr="00656138">
        <w:rPr>
          <w:rFonts w:eastAsia="Calibri"/>
          <w:sz w:val="22"/>
          <w:szCs w:val="22"/>
          <w:lang w:val="fr-FR"/>
        </w:rPr>
        <w:t>e</w:t>
      </w:r>
      <w:r w:rsidR="00A74CB3">
        <w:rPr>
          <w:rFonts w:eastAsia="Calibri"/>
          <w:sz w:val="22"/>
          <w:szCs w:val="22"/>
          <w:lang w:val="fr-FR"/>
        </w:rPr>
        <w:t>spèces</w:t>
      </w:r>
      <w:r w:rsidR="00656138" w:rsidRPr="00656138">
        <w:rPr>
          <w:rFonts w:eastAsia="Calibri"/>
          <w:sz w:val="22"/>
          <w:szCs w:val="22"/>
          <w:lang w:val="fr-FR"/>
        </w:rPr>
        <w:t xml:space="preserve"> inscrites</w:t>
      </w:r>
      <w:r w:rsidR="00A74CB3">
        <w:rPr>
          <w:rFonts w:eastAsia="Calibri"/>
          <w:sz w:val="22"/>
          <w:szCs w:val="22"/>
          <w:lang w:val="fr-FR"/>
        </w:rPr>
        <w:t xml:space="preserve"> </w:t>
      </w:r>
      <w:r w:rsidR="00656138" w:rsidRPr="00656138">
        <w:rPr>
          <w:rFonts w:eastAsia="Calibri"/>
          <w:sz w:val="22"/>
          <w:szCs w:val="22"/>
          <w:lang w:val="fr-FR"/>
        </w:rPr>
        <w:t xml:space="preserve">à l’Annexe II. Avant de </w:t>
      </w:r>
      <w:r w:rsidR="00A74CB3" w:rsidRPr="00656138">
        <w:rPr>
          <w:rFonts w:eastAsia="Calibri"/>
          <w:sz w:val="22"/>
          <w:szCs w:val="22"/>
          <w:lang w:val="fr-FR"/>
        </w:rPr>
        <w:t>commercialiser</w:t>
      </w:r>
      <w:r w:rsidR="00656138" w:rsidRPr="00656138">
        <w:rPr>
          <w:rFonts w:eastAsia="Calibri"/>
          <w:sz w:val="22"/>
          <w:szCs w:val="22"/>
          <w:lang w:val="fr-FR"/>
        </w:rPr>
        <w:t xml:space="preserve"> un </w:t>
      </w:r>
      <w:r w:rsidR="00A74CB3" w:rsidRPr="00656138">
        <w:rPr>
          <w:rFonts w:eastAsia="Calibri"/>
          <w:sz w:val="22"/>
          <w:szCs w:val="22"/>
          <w:lang w:val="fr-FR"/>
        </w:rPr>
        <w:t>spécimen</w:t>
      </w:r>
      <w:r w:rsidR="00656138" w:rsidRPr="00656138">
        <w:rPr>
          <w:rFonts w:eastAsia="Calibri"/>
          <w:sz w:val="22"/>
          <w:szCs w:val="22"/>
          <w:lang w:val="fr-FR"/>
        </w:rPr>
        <w:t xml:space="preserve"> </w:t>
      </w:r>
      <w:r w:rsidR="00A74CB3">
        <w:rPr>
          <w:rFonts w:eastAsia="Calibri"/>
          <w:sz w:val="22"/>
          <w:szCs w:val="22"/>
          <w:lang w:val="fr-FR"/>
        </w:rPr>
        <w:t>d’</w:t>
      </w:r>
      <w:r w:rsidR="00656138" w:rsidRPr="00656138">
        <w:rPr>
          <w:rFonts w:eastAsia="Calibri"/>
          <w:sz w:val="22"/>
          <w:szCs w:val="22"/>
          <w:lang w:val="fr-FR"/>
        </w:rPr>
        <w:t xml:space="preserve">une </w:t>
      </w:r>
      <w:r w:rsidR="00A74CB3" w:rsidRPr="00656138">
        <w:rPr>
          <w:rFonts w:eastAsia="Calibri"/>
          <w:sz w:val="22"/>
          <w:szCs w:val="22"/>
          <w:lang w:val="fr-FR"/>
        </w:rPr>
        <w:t>espèce</w:t>
      </w:r>
      <w:r w:rsidR="00656138" w:rsidRPr="00656138">
        <w:rPr>
          <w:rFonts w:eastAsia="Calibri"/>
          <w:sz w:val="22"/>
          <w:szCs w:val="22"/>
          <w:lang w:val="fr-FR"/>
        </w:rPr>
        <w:t xml:space="preserve"> </w:t>
      </w:r>
      <w:r w:rsidR="00A74CB3" w:rsidRPr="00656138">
        <w:rPr>
          <w:rFonts w:eastAsia="Calibri"/>
          <w:sz w:val="22"/>
          <w:szCs w:val="22"/>
          <w:lang w:val="fr-FR"/>
        </w:rPr>
        <w:t>inscrite</w:t>
      </w:r>
      <w:r w:rsidR="00656138" w:rsidRPr="00656138">
        <w:rPr>
          <w:rFonts w:eastAsia="Calibri"/>
          <w:sz w:val="22"/>
          <w:szCs w:val="22"/>
          <w:lang w:val="fr-FR"/>
        </w:rPr>
        <w:t xml:space="preserve"> à l’</w:t>
      </w:r>
      <w:r w:rsidR="00A74CB3" w:rsidRPr="00656138">
        <w:rPr>
          <w:rFonts w:eastAsia="Calibri"/>
          <w:sz w:val="22"/>
          <w:szCs w:val="22"/>
          <w:lang w:val="fr-FR"/>
        </w:rPr>
        <w:t>Annexe</w:t>
      </w:r>
      <w:r w:rsidR="00656138" w:rsidRPr="00656138">
        <w:rPr>
          <w:rFonts w:eastAsia="Calibri"/>
          <w:sz w:val="22"/>
          <w:szCs w:val="22"/>
          <w:lang w:val="fr-FR"/>
        </w:rPr>
        <w:t xml:space="preserve"> I, l’</w:t>
      </w:r>
      <w:r w:rsidR="00A74CB3" w:rsidRPr="00656138">
        <w:rPr>
          <w:rFonts w:eastAsia="Calibri"/>
          <w:sz w:val="22"/>
          <w:szCs w:val="22"/>
          <w:lang w:val="fr-FR"/>
        </w:rPr>
        <w:t>État</w:t>
      </w:r>
      <w:r w:rsidR="00656138" w:rsidRPr="00656138">
        <w:rPr>
          <w:rFonts w:eastAsia="Calibri"/>
          <w:sz w:val="22"/>
          <w:szCs w:val="22"/>
          <w:lang w:val="fr-FR"/>
        </w:rPr>
        <w:t xml:space="preserve"> import</w:t>
      </w:r>
      <w:r w:rsidR="000371AB">
        <w:rPr>
          <w:rFonts w:eastAsia="Calibri"/>
          <w:sz w:val="22"/>
          <w:szCs w:val="22"/>
          <w:lang w:val="fr-FR"/>
        </w:rPr>
        <w:t xml:space="preserve">ateur </w:t>
      </w:r>
      <w:r w:rsidR="00656138" w:rsidRPr="00656138">
        <w:rPr>
          <w:rFonts w:eastAsia="Calibri"/>
          <w:sz w:val="22"/>
          <w:szCs w:val="22"/>
          <w:lang w:val="fr-FR"/>
        </w:rPr>
        <w:t xml:space="preserve">doit </w:t>
      </w:r>
      <w:r w:rsidR="00A74CB3" w:rsidRPr="00656138">
        <w:rPr>
          <w:rFonts w:eastAsia="Calibri"/>
          <w:sz w:val="22"/>
          <w:szCs w:val="22"/>
          <w:lang w:val="fr-FR"/>
        </w:rPr>
        <w:t>déterminer</w:t>
      </w:r>
      <w:r w:rsidR="00656138" w:rsidRPr="00656138">
        <w:rPr>
          <w:rFonts w:eastAsia="Calibri"/>
          <w:sz w:val="22"/>
          <w:szCs w:val="22"/>
          <w:lang w:val="fr-FR"/>
        </w:rPr>
        <w:t xml:space="preserve"> que </w:t>
      </w:r>
      <w:r w:rsidR="00A74CB3">
        <w:rPr>
          <w:rFonts w:eastAsia="Calibri"/>
          <w:sz w:val="22"/>
          <w:szCs w:val="22"/>
          <w:lang w:val="fr-FR"/>
        </w:rPr>
        <w:t>l</w:t>
      </w:r>
      <w:r w:rsidR="00656138" w:rsidRPr="00656138">
        <w:rPr>
          <w:rFonts w:eastAsia="Calibri"/>
          <w:sz w:val="22"/>
          <w:szCs w:val="22"/>
          <w:lang w:val="fr-FR"/>
        </w:rPr>
        <w:t>‘</w:t>
      </w:r>
      <w:r w:rsidR="00A74CB3" w:rsidRPr="00656138">
        <w:rPr>
          <w:rFonts w:eastAsia="Calibri"/>
          <w:sz w:val="22"/>
          <w:szCs w:val="22"/>
          <w:lang w:val="fr-FR"/>
        </w:rPr>
        <w:t>importation</w:t>
      </w:r>
      <w:r w:rsidR="00656138" w:rsidRPr="00656138">
        <w:rPr>
          <w:rFonts w:eastAsia="Calibri"/>
          <w:sz w:val="22"/>
          <w:szCs w:val="22"/>
          <w:lang w:val="fr-FR"/>
        </w:rPr>
        <w:t xml:space="preserve"> </w:t>
      </w:r>
      <w:r w:rsidR="00B81134">
        <w:rPr>
          <w:rFonts w:eastAsia="Calibri"/>
          <w:sz w:val="22"/>
          <w:szCs w:val="22"/>
          <w:lang w:val="fr-FR"/>
        </w:rPr>
        <w:t>(</w:t>
      </w:r>
      <w:r w:rsidR="00656138" w:rsidRPr="00656138">
        <w:rPr>
          <w:rFonts w:eastAsia="Calibri"/>
          <w:sz w:val="22"/>
          <w:szCs w:val="22"/>
          <w:lang w:val="fr-FR"/>
        </w:rPr>
        <w:t xml:space="preserve">1) n’est </w:t>
      </w:r>
      <w:r w:rsidR="00A74CB3">
        <w:rPr>
          <w:rFonts w:eastAsia="Calibri"/>
          <w:sz w:val="22"/>
          <w:szCs w:val="22"/>
          <w:lang w:val="fr-FR"/>
        </w:rPr>
        <w:t>p</w:t>
      </w:r>
      <w:r w:rsidR="00656138" w:rsidRPr="00656138">
        <w:rPr>
          <w:rFonts w:eastAsia="Calibri"/>
          <w:sz w:val="22"/>
          <w:szCs w:val="22"/>
          <w:lang w:val="fr-FR"/>
        </w:rPr>
        <w:t>as faite</w:t>
      </w:r>
      <w:r w:rsidR="00A74CB3">
        <w:rPr>
          <w:rFonts w:eastAsia="Calibri"/>
          <w:sz w:val="22"/>
          <w:szCs w:val="22"/>
          <w:lang w:val="fr-FR"/>
        </w:rPr>
        <w:t xml:space="preserve"> </w:t>
      </w:r>
      <w:r w:rsidR="00656138" w:rsidRPr="00656138">
        <w:rPr>
          <w:rFonts w:eastAsia="Calibri"/>
          <w:sz w:val="22"/>
          <w:szCs w:val="22"/>
          <w:lang w:val="fr-FR"/>
        </w:rPr>
        <w:t xml:space="preserve">à des </w:t>
      </w:r>
      <w:r w:rsidR="00A74CB3" w:rsidRPr="00656138">
        <w:rPr>
          <w:rFonts w:eastAsia="Calibri"/>
          <w:sz w:val="22"/>
          <w:szCs w:val="22"/>
          <w:lang w:val="fr-FR"/>
        </w:rPr>
        <w:t>fins</w:t>
      </w:r>
      <w:r w:rsidR="00656138" w:rsidRPr="00656138">
        <w:rPr>
          <w:rFonts w:eastAsia="Calibri"/>
          <w:sz w:val="22"/>
          <w:szCs w:val="22"/>
          <w:lang w:val="fr-FR"/>
        </w:rPr>
        <w:t xml:space="preserve"> </w:t>
      </w:r>
      <w:r w:rsidR="00A74CB3" w:rsidRPr="00656138">
        <w:rPr>
          <w:rFonts w:eastAsia="Calibri"/>
          <w:sz w:val="22"/>
          <w:szCs w:val="22"/>
          <w:lang w:val="fr-FR"/>
        </w:rPr>
        <w:t>principalement</w:t>
      </w:r>
      <w:r w:rsidR="00656138" w:rsidRPr="00656138">
        <w:rPr>
          <w:rFonts w:eastAsia="Calibri"/>
          <w:sz w:val="22"/>
          <w:szCs w:val="22"/>
          <w:lang w:val="fr-FR"/>
        </w:rPr>
        <w:t xml:space="preserve"> </w:t>
      </w:r>
      <w:r w:rsidR="00A74CB3" w:rsidRPr="00656138">
        <w:rPr>
          <w:rFonts w:eastAsia="Calibri"/>
          <w:sz w:val="22"/>
          <w:szCs w:val="22"/>
          <w:lang w:val="fr-FR"/>
        </w:rPr>
        <w:t>commerciales</w:t>
      </w:r>
      <w:r w:rsidR="00E03D26" w:rsidRPr="00E03D26">
        <w:rPr>
          <w:rFonts w:eastAsia="Calibri"/>
          <w:sz w:val="22"/>
          <w:szCs w:val="22"/>
          <w:vertAlign w:val="superscript"/>
        </w:rPr>
        <w:footnoteReference w:id="151"/>
      </w:r>
      <w:r w:rsidR="00656138" w:rsidRPr="00656138">
        <w:rPr>
          <w:rFonts w:eastAsia="Calibri"/>
          <w:sz w:val="22"/>
          <w:szCs w:val="22"/>
          <w:lang w:val="fr-FR"/>
        </w:rPr>
        <w:t xml:space="preserve">, </w:t>
      </w:r>
      <w:r w:rsidR="00B81134">
        <w:rPr>
          <w:rFonts w:eastAsia="Calibri"/>
          <w:sz w:val="22"/>
          <w:szCs w:val="22"/>
          <w:lang w:val="fr-FR"/>
        </w:rPr>
        <w:t>(</w:t>
      </w:r>
      <w:r w:rsidR="00E03D26" w:rsidRPr="00656138">
        <w:rPr>
          <w:rFonts w:eastAsia="Calibri"/>
          <w:sz w:val="22"/>
          <w:szCs w:val="22"/>
          <w:lang w:val="fr-FR"/>
        </w:rPr>
        <w:t xml:space="preserve">2) </w:t>
      </w:r>
      <w:r w:rsidR="00656138" w:rsidRPr="00656138">
        <w:rPr>
          <w:rFonts w:eastAsia="Calibri"/>
          <w:sz w:val="22"/>
          <w:szCs w:val="22"/>
          <w:lang w:val="fr-FR"/>
        </w:rPr>
        <w:t>se</w:t>
      </w:r>
      <w:r w:rsidR="00A74CB3">
        <w:rPr>
          <w:rFonts w:eastAsia="Calibri"/>
          <w:sz w:val="22"/>
          <w:szCs w:val="22"/>
          <w:lang w:val="fr-FR"/>
        </w:rPr>
        <w:t>ra</w:t>
      </w:r>
      <w:r w:rsidR="00656138" w:rsidRPr="00656138">
        <w:rPr>
          <w:rFonts w:eastAsia="Calibri"/>
          <w:sz w:val="22"/>
          <w:szCs w:val="22"/>
          <w:lang w:val="fr-FR"/>
        </w:rPr>
        <w:t xml:space="preserve"> faite </w:t>
      </w:r>
      <w:r w:rsidR="00A74CB3">
        <w:rPr>
          <w:rFonts w:eastAsia="Calibri"/>
          <w:sz w:val="22"/>
          <w:szCs w:val="22"/>
          <w:lang w:val="fr-FR"/>
        </w:rPr>
        <w:t>de manière à ne pas nuire à la survie</w:t>
      </w:r>
      <w:r w:rsidR="00656138">
        <w:rPr>
          <w:rFonts w:eastAsia="Calibri"/>
          <w:sz w:val="22"/>
          <w:szCs w:val="22"/>
          <w:lang w:val="fr-FR"/>
        </w:rPr>
        <w:t xml:space="preserve"> de l</w:t>
      </w:r>
      <w:r w:rsidR="000371AB">
        <w:rPr>
          <w:rFonts w:eastAsia="Calibri"/>
          <w:sz w:val="22"/>
          <w:szCs w:val="22"/>
          <w:lang w:val="fr-FR"/>
        </w:rPr>
        <w:t xml:space="preserve">adite </w:t>
      </w:r>
      <w:r w:rsidR="00656138">
        <w:rPr>
          <w:rFonts w:eastAsia="Calibri"/>
          <w:sz w:val="22"/>
          <w:szCs w:val="22"/>
          <w:lang w:val="fr-FR"/>
        </w:rPr>
        <w:t xml:space="preserve">espèce, et </w:t>
      </w:r>
      <w:r w:rsidR="00B81134">
        <w:rPr>
          <w:rFonts w:eastAsia="Calibri"/>
          <w:sz w:val="22"/>
          <w:szCs w:val="22"/>
          <w:lang w:val="fr-FR"/>
        </w:rPr>
        <w:t>(</w:t>
      </w:r>
      <w:r w:rsidR="00656138">
        <w:rPr>
          <w:rFonts w:eastAsia="Calibri"/>
          <w:sz w:val="22"/>
          <w:szCs w:val="22"/>
          <w:lang w:val="fr-FR"/>
        </w:rPr>
        <w:t xml:space="preserve">3) pour un </w:t>
      </w:r>
      <w:r w:rsidR="00A74CB3">
        <w:rPr>
          <w:rFonts w:eastAsia="Calibri"/>
          <w:sz w:val="22"/>
          <w:szCs w:val="22"/>
          <w:lang w:val="fr-FR"/>
        </w:rPr>
        <w:t>spécimen</w:t>
      </w:r>
      <w:r w:rsidR="00656138">
        <w:rPr>
          <w:rFonts w:eastAsia="Calibri"/>
          <w:sz w:val="22"/>
          <w:szCs w:val="22"/>
          <w:lang w:val="fr-FR"/>
        </w:rPr>
        <w:t xml:space="preserve"> vivant, que </w:t>
      </w:r>
      <w:r w:rsidR="00A74CB3">
        <w:rPr>
          <w:rFonts w:eastAsia="Calibri"/>
          <w:sz w:val="22"/>
          <w:szCs w:val="22"/>
          <w:lang w:val="fr-FR"/>
        </w:rPr>
        <w:t>l</w:t>
      </w:r>
      <w:r w:rsidR="00656138">
        <w:rPr>
          <w:rFonts w:eastAsia="Calibri"/>
          <w:sz w:val="22"/>
          <w:szCs w:val="22"/>
          <w:lang w:val="fr-FR"/>
        </w:rPr>
        <w:t>e destin</w:t>
      </w:r>
      <w:r w:rsidR="00A74CB3">
        <w:rPr>
          <w:rFonts w:eastAsia="Calibri"/>
          <w:sz w:val="22"/>
          <w:szCs w:val="22"/>
          <w:lang w:val="fr-FR"/>
        </w:rPr>
        <w:t>ataire</w:t>
      </w:r>
      <w:r w:rsidR="00656138">
        <w:rPr>
          <w:rFonts w:eastAsia="Calibri"/>
          <w:sz w:val="22"/>
          <w:szCs w:val="22"/>
          <w:lang w:val="fr-FR"/>
        </w:rPr>
        <w:t xml:space="preserve"> </w:t>
      </w:r>
      <w:r w:rsidR="000371AB">
        <w:rPr>
          <w:rFonts w:eastAsia="Calibri"/>
          <w:sz w:val="22"/>
          <w:szCs w:val="22"/>
          <w:lang w:val="fr-FR"/>
        </w:rPr>
        <w:t>a les installations adéquates pour le conserver et le traiter avec soin</w:t>
      </w:r>
      <w:r w:rsidR="00E03D26" w:rsidRPr="00E03D26">
        <w:rPr>
          <w:rFonts w:eastAsia="Calibri"/>
          <w:sz w:val="22"/>
          <w:szCs w:val="22"/>
          <w:vertAlign w:val="superscript"/>
        </w:rPr>
        <w:footnoteReference w:id="152"/>
      </w:r>
      <w:r w:rsidR="00656138">
        <w:rPr>
          <w:rFonts w:eastAsia="Calibri"/>
          <w:sz w:val="22"/>
          <w:szCs w:val="22"/>
          <w:lang w:val="fr-FR"/>
        </w:rPr>
        <w:t xml:space="preserve">. </w:t>
      </w:r>
      <w:r w:rsidR="00656138" w:rsidRPr="00656138">
        <w:rPr>
          <w:rFonts w:eastAsia="Calibri"/>
          <w:sz w:val="22"/>
          <w:szCs w:val="22"/>
          <w:lang w:val="fr-FR"/>
        </w:rPr>
        <w:t>L’</w:t>
      </w:r>
      <w:r w:rsidR="00A74CB3" w:rsidRPr="00656138">
        <w:rPr>
          <w:rFonts w:eastAsia="Calibri"/>
          <w:sz w:val="22"/>
          <w:szCs w:val="22"/>
          <w:lang w:val="fr-FR"/>
        </w:rPr>
        <w:t>État</w:t>
      </w:r>
      <w:r w:rsidR="00656138" w:rsidRPr="00656138">
        <w:rPr>
          <w:rFonts w:eastAsia="Calibri"/>
          <w:sz w:val="22"/>
          <w:szCs w:val="22"/>
          <w:lang w:val="fr-FR"/>
        </w:rPr>
        <w:t xml:space="preserve"> export</w:t>
      </w:r>
      <w:r w:rsidR="000371AB">
        <w:rPr>
          <w:rFonts w:eastAsia="Calibri"/>
          <w:sz w:val="22"/>
          <w:szCs w:val="22"/>
          <w:lang w:val="fr-FR"/>
        </w:rPr>
        <w:t>ateur</w:t>
      </w:r>
      <w:r w:rsidR="00656138" w:rsidRPr="00656138">
        <w:rPr>
          <w:rFonts w:eastAsia="Calibri"/>
          <w:sz w:val="22"/>
          <w:szCs w:val="22"/>
          <w:lang w:val="fr-FR"/>
        </w:rPr>
        <w:t xml:space="preserve"> doit </w:t>
      </w:r>
      <w:r w:rsidR="00A74CB3" w:rsidRPr="00656138">
        <w:rPr>
          <w:rFonts w:eastAsia="Calibri"/>
          <w:sz w:val="22"/>
          <w:szCs w:val="22"/>
          <w:lang w:val="fr-FR"/>
        </w:rPr>
        <w:t>d</w:t>
      </w:r>
      <w:r w:rsidR="000371AB">
        <w:rPr>
          <w:rFonts w:eastAsia="Calibri"/>
          <w:sz w:val="22"/>
          <w:szCs w:val="22"/>
          <w:lang w:val="fr-FR"/>
        </w:rPr>
        <w:t>onner la preuve que</w:t>
      </w:r>
      <w:r w:rsidR="00656138" w:rsidRPr="00656138">
        <w:rPr>
          <w:rFonts w:eastAsia="Calibri"/>
          <w:sz w:val="22"/>
          <w:szCs w:val="22"/>
          <w:lang w:val="fr-FR"/>
        </w:rPr>
        <w:t xml:space="preserve"> </w:t>
      </w:r>
      <w:r w:rsidR="00B81134">
        <w:rPr>
          <w:rFonts w:eastAsia="Calibri"/>
          <w:sz w:val="22"/>
          <w:szCs w:val="22"/>
          <w:lang w:val="fr-FR"/>
        </w:rPr>
        <w:t>(</w:t>
      </w:r>
      <w:r w:rsidR="00656138" w:rsidRPr="00656138">
        <w:rPr>
          <w:rFonts w:eastAsia="Calibri"/>
          <w:sz w:val="22"/>
          <w:szCs w:val="22"/>
          <w:lang w:val="fr-FR"/>
        </w:rPr>
        <w:t>1) l’exportation ne nui</w:t>
      </w:r>
      <w:r w:rsidR="000371AB">
        <w:rPr>
          <w:rFonts w:eastAsia="Calibri"/>
          <w:sz w:val="22"/>
          <w:szCs w:val="22"/>
          <w:lang w:val="fr-FR"/>
        </w:rPr>
        <w:t>t</w:t>
      </w:r>
      <w:r w:rsidR="00656138" w:rsidRPr="00656138">
        <w:rPr>
          <w:rFonts w:eastAsia="Calibri"/>
          <w:sz w:val="22"/>
          <w:szCs w:val="22"/>
          <w:lang w:val="fr-FR"/>
        </w:rPr>
        <w:t xml:space="preserve"> pas à la survie de l’</w:t>
      </w:r>
      <w:r w:rsidR="00A74CB3" w:rsidRPr="00656138">
        <w:rPr>
          <w:rFonts w:eastAsia="Calibri"/>
          <w:sz w:val="22"/>
          <w:szCs w:val="22"/>
          <w:lang w:val="fr-FR"/>
        </w:rPr>
        <w:t>espèce</w:t>
      </w:r>
      <w:r w:rsidR="00656138" w:rsidRPr="00656138">
        <w:rPr>
          <w:rFonts w:eastAsia="Calibri"/>
          <w:sz w:val="22"/>
          <w:szCs w:val="22"/>
          <w:lang w:val="fr-FR"/>
        </w:rPr>
        <w:t xml:space="preserve">, </w:t>
      </w:r>
      <w:r w:rsidR="00B81134">
        <w:rPr>
          <w:rFonts w:eastAsia="Calibri"/>
          <w:sz w:val="22"/>
          <w:szCs w:val="22"/>
          <w:lang w:val="fr-FR"/>
        </w:rPr>
        <w:t>(</w:t>
      </w:r>
      <w:r w:rsidR="00656138" w:rsidRPr="00656138">
        <w:rPr>
          <w:rFonts w:eastAsia="Calibri"/>
          <w:sz w:val="22"/>
          <w:szCs w:val="22"/>
          <w:lang w:val="fr-FR"/>
        </w:rPr>
        <w:t xml:space="preserve">2) le </w:t>
      </w:r>
      <w:r w:rsidR="00A74CB3" w:rsidRPr="00656138">
        <w:rPr>
          <w:rFonts w:eastAsia="Calibri"/>
          <w:sz w:val="22"/>
          <w:szCs w:val="22"/>
          <w:lang w:val="fr-FR"/>
        </w:rPr>
        <w:t>spécimen</w:t>
      </w:r>
      <w:r w:rsidR="00656138" w:rsidRPr="00656138">
        <w:rPr>
          <w:rFonts w:eastAsia="Calibri"/>
          <w:sz w:val="22"/>
          <w:szCs w:val="22"/>
          <w:lang w:val="fr-FR"/>
        </w:rPr>
        <w:t xml:space="preserve"> </w:t>
      </w:r>
      <w:r w:rsidR="000371AB">
        <w:rPr>
          <w:rFonts w:eastAsia="Calibri"/>
          <w:sz w:val="22"/>
          <w:szCs w:val="22"/>
          <w:lang w:val="fr-FR"/>
        </w:rPr>
        <w:t>a été</w:t>
      </w:r>
      <w:r w:rsidR="00656138" w:rsidRPr="00656138">
        <w:rPr>
          <w:rFonts w:eastAsia="Calibri"/>
          <w:sz w:val="22"/>
          <w:szCs w:val="22"/>
          <w:lang w:val="fr-FR"/>
        </w:rPr>
        <w:t xml:space="preserve"> </w:t>
      </w:r>
      <w:r w:rsidR="00A74CB3" w:rsidRPr="00656138">
        <w:rPr>
          <w:rFonts w:eastAsia="Calibri"/>
          <w:sz w:val="22"/>
          <w:szCs w:val="22"/>
          <w:lang w:val="fr-FR"/>
        </w:rPr>
        <w:t>obtenu</w:t>
      </w:r>
      <w:r w:rsidR="00656138" w:rsidRPr="00656138">
        <w:rPr>
          <w:rFonts w:eastAsia="Calibri"/>
          <w:sz w:val="22"/>
          <w:szCs w:val="22"/>
          <w:lang w:val="fr-FR"/>
        </w:rPr>
        <w:t xml:space="preserve"> légalement, </w:t>
      </w:r>
      <w:r w:rsidR="00B81134">
        <w:rPr>
          <w:rFonts w:eastAsia="Calibri"/>
          <w:sz w:val="22"/>
          <w:szCs w:val="22"/>
          <w:lang w:val="fr-FR"/>
        </w:rPr>
        <w:t>(</w:t>
      </w:r>
      <w:r w:rsidR="00656138" w:rsidRPr="00656138">
        <w:rPr>
          <w:rFonts w:eastAsia="Calibri"/>
          <w:sz w:val="22"/>
          <w:szCs w:val="22"/>
          <w:lang w:val="fr-FR"/>
        </w:rPr>
        <w:t xml:space="preserve">3) </w:t>
      </w:r>
      <w:r w:rsidR="000371AB">
        <w:rPr>
          <w:rFonts w:eastAsia="Calibri"/>
          <w:sz w:val="22"/>
          <w:szCs w:val="22"/>
          <w:lang w:val="fr-FR"/>
        </w:rPr>
        <w:t>tout</w:t>
      </w:r>
      <w:r w:rsidR="00656138" w:rsidRPr="00656138">
        <w:rPr>
          <w:rFonts w:eastAsia="Calibri"/>
          <w:sz w:val="22"/>
          <w:szCs w:val="22"/>
          <w:lang w:val="fr-FR"/>
        </w:rPr>
        <w:t xml:space="preserve"> spécimen vivant sera </w:t>
      </w:r>
      <w:r w:rsidR="000371AB">
        <w:rPr>
          <w:rFonts w:eastAsia="Calibri"/>
          <w:sz w:val="22"/>
          <w:szCs w:val="22"/>
          <w:lang w:val="fr-FR"/>
        </w:rPr>
        <w:t>mis en état et transporté de façon à éviter les risques de blessures, de maladie ou de traitement rigoureux</w:t>
      </w:r>
      <w:r w:rsidR="00656138">
        <w:rPr>
          <w:rFonts w:eastAsia="Calibri"/>
          <w:sz w:val="22"/>
          <w:szCs w:val="22"/>
          <w:lang w:val="fr-FR"/>
        </w:rPr>
        <w:t xml:space="preserve"> et </w:t>
      </w:r>
      <w:r w:rsidR="00B81134">
        <w:rPr>
          <w:rFonts w:eastAsia="Calibri"/>
          <w:sz w:val="22"/>
          <w:szCs w:val="22"/>
          <w:lang w:val="fr-FR"/>
        </w:rPr>
        <w:t>(</w:t>
      </w:r>
      <w:r w:rsidR="00656138">
        <w:rPr>
          <w:rFonts w:eastAsia="Calibri"/>
          <w:sz w:val="22"/>
          <w:szCs w:val="22"/>
          <w:lang w:val="fr-FR"/>
        </w:rPr>
        <w:t>4) un permis d’</w:t>
      </w:r>
      <w:r w:rsidR="00A74CB3">
        <w:rPr>
          <w:rFonts w:eastAsia="Calibri"/>
          <w:sz w:val="22"/>
          <w:szCs w:val="22"/>
          <w:lang w:val="fr-FR"/>
        </w:rPr>
        <w:t>importation</w:t>
      </w:r>
      <w:r w:rsidR="00656138">
        <w:rPr>
          <w:rFonts w:eastAsia="Calibri"/>
          <w:sz w:val="22"/>
          <w:szCs w:val="22"/>
          <w:lang w:val="fr-FR"/>
        </w:rPr>
        <w:t xml:space="preserve"> a déjà été délivré</w:t>
      </w:r>
      <w:r w:rsidR="00E03D26" w:rsidRPr="00E03D26">
        <w:rPr>
          <w:rFonts w:eastAsia="Calibri"/>
          <w:sz w:val="22"/>
          <w:szCs w:val="22"/>
          <w:vertAlign w:val="superscript"/>
        </w:rPr>
        <w:footnoteReference w:id="153"/>
      </w:r>
      <w:r w:rsidR="00656138">
        <w:rPr>
          <w:rFonts w:eastAsia="Calibri"/>
          <w:sz w:val="22"/>
          <w:szCs w:val="22"/>
          <w:lang w:val="fr-FR"/>
        </w:rPr>
        <w:t>.</w:t>
      </w:r>
      <w:r w:rsidR="00E03D26" w:rsidRPr="00656138">
        <w:rPr>
          <w:rFonts w:eastAsia="Calibri"/>
          <w:sz w:val="22"/>
          <w:szCs w:val="22"/>
          <w:lang w:val="fr-FR"/>
        </w:rPr>
        <w:t xml:space="preserve"> </w:t>
      </w:r>
    </w:p>
    <w:p w:rsidR="00E03D26" w:rsidRPr="00656138" w:rsidRDefault="00E03D26" w:rsidP="00E03D26">
      <w:pPr>
        <w:widowControl/>
        <w:autoSpaceDE/>
        <w:autoSpaceDN/>
        <w:adjustRightInd/>
        <w:jc w:val="both"/>
        <w:rPr>
          <w:rFonts w:eastAsia="Calibri"/>
          <w:sz w:val="22"/>
          <w:szCs w:val="22"/>
          <w:lang w:val="fr-FR"/>
        </w:rPr>
      </w:pPr>
    </w:p>
    <w:p w:rsidR="00E03D26" w:rsidRPr="00A74CB3" w:rsidRDefault="00A74CB3" w:rsidP="00F52C17">
      <w:pPr>
        <w:widowControl/>
        <w:numPr>
          <w:ilvl w:val="0"/>
          <w:numId w:val="28"/>
        </w:numPr>
        <w:autoSpaceDE/>
        <w:autoSpaceDN/>
        <w:adjustRightInd/>
        <w:ind w:left="426" w:hanging="437"/>
        <w:jc w:val="both"/>
        <w:rPr>
          <w:rFonts w:eastAsia="Calibri"/>
          <w:sz w:val="22"/>
          <w:szCs w:val="22"/>
          <w:lang w:val="fr-FR"/>
        </w:rPr>
      </w:pPr>
      <w:r w:rsidRPr="00A74CB3">
        <w:rPr>
          <w:rFonts w:eastAsia="Calibri"/>
          <w:sz w:val="22"/>
          <w:szCs w:val="22"/>
          <w:lang w:val="fr-FR"/>
        </w:rPr>
        <w:t>S’agissant de l’i</w:t>
      </w:r>
      <w:r w:rsidR="00E03D26" w:rsidRPr="00A74CB3">
        <w:rPr>
          <w:rFonts w:eastAsia="Calibri"/>
          <w:sz w:val="22"/>
          <w:szCs w:val="22"/>
          <w:lang w:val="fr-FR"/>
        </w:rPr>
        <w:t xml:space="preserve">ntroduction </w:t>
      </w:r>
      <w:r w:rsidRPr="00A74CB3">
        <w:rPr>
          <w:rFonts w:eastAsia="Calibri"/>
          <w:sz w:val="22"/>
          <w:szCs w:val="22"/>
          <w:lang w:val="fr-FR"/>
        </w:rPr>
        <w:t>en provenance de la mer d’un spécimen</w:t>
      </w:r>
      <w:r w:rsidR="00983BC6">
        <w:rPr>
          <w:rFonts w:eastAsia="Calibri"/>
          <w:sz w:val="22"/>
          <w:szCs w:val="22"/>
          <w:lang w:val="fr-FR"/>
        </w:rPr>
        <w:t xml:space="preserve"> d’une espèce inscrite à</w:t>
      </w:r>
      <w:r w:rsidRPr="00A74CB3">
        <w:rPr>
          <w:rFonts w:eastAsia="Calibri"/>
          <w:sz w:val="22"/>
          <w:szCs w:val="22"/>
          <w:lang w:val="fr-FR"/>
        </w:rPr>
        <w:t xml:space="preserve"> l’Annexe I, l’</w:t>
      </w:r>
      <w:r w:rsidR="00983BC6" w:rsidRPr="00A74CB3">
        <w:rPr>
          <w:rFonts w:eastAsia="Calibri"/>
          <w:sz w:val="22"/>
          <w:szCs w:val="22"/>
          <w:lang w:val="fr-FR"/>
        </w:rPr>
        <w:t>État</w:t>
      </w:r>
      <w:r w:rsidRPr="00A74CB3">
        <w:rPr>
          <w:rFonts w:eastAsia="Calibri"/>
          <w:sz w:val="22"/>
          <w:szCs w:val="22"/>
          <w:lang w:val="fr-FR"/>
        </w:rPr>
        <w:t xml:space="preserve"> du pavillon doit déterminer que l</w:t>
      </w:r>
      <w:r w:rsidR="00983BC6">
        <w:rPr>
          <w:rFonts w:eastAsia="Calibri"/>
          <w:sz w:val="22"/>
          <w:szCs w:val="22"/>
          <w:lang w:val="fr-FR"/>
        </w:rPr>
        <w:t xml:space="preserve">e spécimen introduit </w:t>
      </w:r>
      <w:r w:rsidR="00B81134">
        <w:rPr>
          <w:rFonts w:eastAsia="Calibri"/>
          <w:sz w:val="22"/>
          <w:szCs w:val="22"/>
          <w:lang w:val="fr-FR"/>
        </w:rPr>
        <w:t xml:space="preserve">(1) </w:t>
      </w:r>
      <w:r w:rsidR="00983BC6">
        <w:rPr>
          <w:rFonts w:eastAsia="Calibri"/>
          <w:sz w:val="22"/>
          <w:szCs w:val="22"/>
          <w:lang w:val="fr-FR"/>
        </w:rPr>
        <w:t xml:space="preserve">ne sera pas utilisé à des fins </w:t>
      </w:r>
      <w:r w:rsidR="00C96E8B" w:rsidRPr="00A74CB3">
        <w:rPr>
          <w:rFonts w:eastAsia="Calibri"/>
          <w:sz w:val="22"/>
          <w:szCs w:val="22"/>
          <w:lang w:val="fr-FR"/>
        </w:rPr>
        <w:t>principalement</w:t>
      </w:r>
      <w:r w:rsidRPr="00A74CB3">
        <w:rPr>
          <w:rFonts w:eastAsia="Calibri"/>
          <w:sz w:val="22"/>
          <w:szCs w:val="22"/>
          <w:lang w:val="fr-FR"/>
        </w:rPr>
        <w:t xml:space="preserve"> </w:t>
      </w:r>
      <w:r w:rsidR="00C96E8B" w:rsidRPr="00A74CB3">
        <w:rPr>
          <w:rFonts w:eastAsia="Calibri"/>
          <w:sz w:val="22"/>
          <w:szCs w:val="22"/>
          <w:lang w:val="fr-FR"/>
        </w:rPr>
        <w:t>commerciales</w:t>
      </w:r>
      <w:r w:rsidRPr="00A74CB3">
        <w:rPr>
          <w:rFonts w:eastAsia="Calibri"/>
          <w:sz w:val="22"/>
          <w:szCs w:val="22"/>
          <w:lang w:val="fr-FR"/>
        </w:rPr>
        <w:t xml:space="preserve">, </w:t>
      </w:r>
      <w:r w:rsidR="00983BC6">
        <w:rPr>
          <w:rFonts w:eastAsia="Calibri"/>
          <w:sz w:val="22"/>
          <w:szCs w:val="22"/>
          <w:lang w:val="fr-FR"/>
        </w:rPr>
        <w:t xml:space="preserve">que </w:t>
      </w:r>
      <w:r w:rsidR="00B81134">
        <w:rPr>
          <w:rFonts w:eastAsia="Calibri"/>
          <w:sz w:val="22"/>
          <w:szCs w:val="22"/>
          <w:lang w:val="fr-FR"/>
        </w:rPr>
        <w:t>(</w:t>
      </w:r>
      <w:r w:rsidRPr="00A74CB3">
        <w:rPr>
          <w:rFonts w:eastAsia="Calibri"/>
          <w:sz w:val="22"/>
          <w:szCs w:val="22"/>
          <w:lang w:val="fr-FR"/>
        </w:rPr>
        <w:t>2)</w:t>
      </w:r>
      <w:r w:rsidR="00983BC6">
        <w:rPr>
          <w:rFonts w:eastAsia="Calibri"/>
          <w:sz w:val="22"/>
          <w:szCs w:val="22"/>
          <w:lang w:val="fr-FR"/>
        </w:rPr>
        <w:t xml:space="preserve"> l’introduction ne</w:t>
      </w:r>
      <w:r w:rsidRPr="00A74CB3">
        <w:rPr>
          <w:rFonts w:eastAsia="Calibri"/>
          <w:sz w:val="22"/>
          <w:szCs w:val="22"/>
          <w:lang w:val="fr-FR"/>
        </w:rPr>
        <w:t xml:space="preserve"> nui</w:t>
      </w:r>
      <w:r w:rsidR="00983BC6">
        <w:rPr>
          <w:rFonts w:eastAsia="Calibri"/>
          <w:sz w:val="22"/>
          <w:szCs w:val="22"/>
          <w:lang w:val="fr-FR"/>
        </w:rPr>
        <w:t>t</w:t>
      </w:r>
      <w:r w:rsidRPr="00A74CB3">
        <w:rPr>
          <w:rFonts w:eastAsia="Calibri"/>
          <w:sz w:val="22"/>
          <w:szCs w:val="22"/>
          <w:lang w:val="fr-FR"/>
        </w:rPr>
        <w:t xml:space="preserve"> pas à la survie de l’espèce et </w:t>
      </w:r>
      <w:r w:rsidR="00983BC6">
        <w:rPr>
          <w:rFonts w:eastAsia="Calibri"/>
          <w:sz w:val="22"/>
          <w:szCs w:val="22"/>
          <w:lang w:val="fr-FR"/>
        </w:rPr>
        <w:t xml:space="preserve">que </w:t>
      </w:r>
      <w:r w:rsidR="00B81134">
        <w:rPr>
          <w:rFonts w:eastAsia="Calibri"/>
          <w:sz w:val="22"/>
          <w:szCs w:val="22"/>
          <w:lang w:val="fr-FR"/>
        </w:rPr>
        <w:t>(</w:t>
      </w:r>
      <w:r w:rsidRPr="00A74CB3">
        <w:rPr>
          <w:rFonts w:eastAsia="Calibri"/>
          <w:sz w:val="22"/>
          <w:szCs w:val="22"/>
          <w:lang w:val="fr-FR"/>
        </w:rPr>
        <w:t>3)</w:t>
      </w:r>
      <w:r w:rsidR="00E03D26" w:rsidRPr="00A74CB3">
        <w:rPr>
          <w:rFonts w:eastAsia="Calibri"/>
          <w:sz w:val="22"/>
          <w:szCs w:val="22"/>
          <w:lang w:val="fr-FR"/>
        </w:rPr>
        <w:t xml:space="preserve"> </w:t>
      </w:r>
      <w:r>
        <w:rPr>
          <w:rFonts w:eastAsia="Calibri"/>
          <w:sz w:val="22"/>
          <w:szCs w:val="22"/>
          <w:lang w:val="fr-FR"/>
        </w:rPr>
        <w:t>pour un spécimen vivan</w:t>
      </w:r>
      <w:r w:rsidR="00C96E8B">
        <w:rPr>
          <w:rFonts w:eastAsia="Calibri"/>
          <w:sz w:val="22"/>
          <w:szCs w:val="22"/>
          <w:lang w:val="fr-FR"/>
        </w:rPr>
        <w:t>t</w:t>
      </w:r>
      <w:r>
        <w:rPr>
          <w:rFonts w:eastAsia="Calibri"/>
          <w:sz w:val="22"/>
          <w:szCs w:val="22"/>
          <w:lang w:val="fr-FR"/>
        </w:rPr>
        <w:t>, le destinat</w:t>
      </w:r>
      <w:r w:rsidR="00C96E8B">
        <w:rPr>
          <w:rFonts w:eastAsia="Calibri"/>
          <w:sz w:val="22"/>
          <w:szCs w:val="22"/>
          <w:lang w:val="fr-FR"/>
        </w:rPr>
        <w:t>aire</w:t>
      </w:r>
      <w:r w:rsidR="008C361B">
        <w:rPr>
          <w:rFonts w:eastAsia="Calibri"/>
          <w:sz w:val="22"/>
          <w:szCs w:val="22"/>
          <w:lang w:val="fr-FR"/>
        </w:rPr>
        <w:t xml:space="preserve"> a les installations adéquates pour le conserver et le traiter avec soin</w:t>
      </w:r>
      <w:r w:rsidR="00E03D26" w:rsidRPr="00E03D26">
        <w:rPr>
          <w:rFonts w:eastAsia="Calibri"/>
          <w:sz w:val="22"/>
          <w:szCs w:val="22"/>
          <w:vertAlign w:val="superscript"/>
        </w:rPr>
        <w:footnoteReference w:id="154"/>
      </w:r>
      <w:r w:rsidR="00C96E8B">
        <w:rPr>
          <w:rFonts w:eastAsia="Calibri"/>
          <w:sz w:val="22"/>
          <w:szCs w:val="22"/>
          <w:lang w:val="fr-FR"/>
        </w:rPr>
        <w:t>.</w:t>
      </w:r>
    </w:p>
    <w:p w:rsidR="00E03D26" w:rsidRPr="00A74CB3" w:rsidRDefault="00E03D26" w:rsidP="00E03D26">
      <w:pPr>
        <w:widowControl/>
        <w:autoSpaceDE/>
        <w:autoSpaceDN/>
        <w:adjustRightInd/>
        <w:ind w:firstLine="720"/>
        <w:jc w:val="both"/>
        <w:rPr>
          <w:rFonts w:eastAsia="Calibri"/>
          <w:sz w:val="22"/>
          <w:szCs w:val="22"/>
          <w:lang w:val="fr-FR"/>
        </w:rPr>
      </w:pPr>
    </w:p>
    <w:p w:rsidR="00E03D26" w:rsidRPr="00734147" w:rsidRDefault="00063344" w:rsidP="00F52C17">
      <w:pPr>
        <w:widowControl/>
        <w:numPr>
          <w:ilvl w:val="0"/>
          <w:numId w:val="28"/>
        </w:numPr>
        <w:autoSpaceDE/>
        <w:autoSpaceDN/>
        <w:adjustRightInd/>
        <w:ind w:left="426" w:hanging="437"/>
        <w:jc w:val="both"/>
        <w:rPr>
          <w:rFonts w:eastAsia="Calibri"/>
          <w:sz w:val="22"/>
          <w:szCs w:val="22"/>
          <w:lang w:val="fr-FR"/>
        </w:rPr>
      </w:pPr>
      <w:r w:rsidRPr="00063344">
        <w:rPr>
          <w:rFonts w:eastAsia="Calibri"/>
          <w:sz w:val="22"/>
          <w:szCs w:val="22"/>
          <w:lang w:val="fr-FR"/>
        </w:rPr>
        <w:t>Le commerce d</w:t>
      </w:r>
      <w:r w:rsidR="00734147">
        <w:rPr>
          <w:rFonts w:eastAsia="Calibri"/>
          <w:sz w:val="22"/>
          <w:szCs w:val="22"/>
          <w:lang w:val="fr-FR"/>
        </w:rPr>
        <w:t>’un</w:t>
      </w:r>
      <w:r w:rsidRPr="00063344">
        <w:rPr>
          <w:rFonts w:eastAsia="Calibri"/>
          <w:sz w:val="22"/>
          <w:szCs w:val="22"/>
          <w:lang w:val="fr-FR"/>
        </w:rPr>
        <w:t xml:space="preserve"> </w:t>
      </w:r>
      <w:r w:rsidR="00734147" w:rsidRPr="00063344">
        <w:rPr>
          <w:rFonts w:eastAsia="Calibri"/>
          <w:sz w:val="22"/>
          <w:szCs w:val="22"/>
          <w:lang w:val="fr-FR"/>
        </w:rPr>
        <w:t>spécimen</w:t>
      </w:r>
      <w:r w:rsidR="00734147">
        <w:rPr>
          <w:rFonts w:eastAsia="Calibri"/>
          <w:sz w:val="22"/>
          <w:szCs w:val="22"/>
          <w:lang w:val="fr-FR"/>
        </w:rPr>
        <w:t xml:space="preserve"> d’une espèce </w:t>
      </w:r>
      <w:r w:rsidRPr="00063344">
        <w:rPr>
          <w:rFonts w:eastAsia="Calibri"/>
          <w:sz w:val="22"/>
          <w:szCs w:val="22"/>
          <w:lang w:val="fr-FR"/>
        </w:rPr>
        <w:t xml:space="preserve">inscrite à l’Annexe II de la CITES </w:t>
      </w:r>
      <w:r w:rsidR="00734147">
        <w:rPr>
          <w:rFonts w:eastAsia="Calibri"/>
          <w:sz w:val="22"/>
          <w:szCs w:val="22"/>
          <w:lang w:val="fr-FR"/>
        </w:rPr>
        <w:t>nécessite</w:t>
      </w:r>
      <w:r w:rsidRPr="00063344">
        <w:rPr>
          <w:rFonts w:eastAsia="Calibri"/>
          <w:sz w:val="22"/>
          <w:szCs w:val="22"/>
          <w:lang w:val="fr-FR"/>
        </w:rPr>
        <w:t xml:space="preserve"> seulement un p</w:t>
      </w:r>
      <w:r w:rsidR="00734147">
        <w:rPr>
          <w:rFonts w:eastAsia="Calibri"/>
          <w:sz w:val="22"/>
          <w:szCs w:val="22"/>
          <w:lang w:val="fr-FR"/>
        </w:rPr>
        <w:t>e</w:t>
      </w:r>
      <w:r w:rsidRPr="00063344">
        <w:rPr>
          <w:rFonts w:eastAsia="Calibri"/>
          <w:sz w:val="22"/>
          <w:szCs w:val="22"/>
          <w:lang w:val="fr-FR"/>
        </w:rPr>
        <w:t>rmis d’exporta</w:t>
      </w:r>
      <w:r w:rsidR="00734147">
        <w:rPr>
          <w:rFonts w:eastAsia="Calibri"/>
          <w:sz w:val="22"/>
          <w:szCs w:val="22"/>
          <w:lang w:val="fr-FR"/>
        </w:rPr>
        <w:t>t</w:t>
      </w:r>
      <w:r w:rsidRPr="00063344">
        <w:rPr>
          <w:rFonts w:eastAsia="Calibri"/>
          <w:sz w:val="22"/>
          <w:szCs w:val="22"/>
          <w:lang w:val="fr-FR"/>
        </w:rPr>
        <w:t>ion.</w:t>
      </w:r>
      <w:r>
        <w:rPr>
          <w:rFonts w:eastAsia="Calibri"/>
          <w:sz w:val="22"/>
          <w:szCs w:val="22"/>
          <w:lang w:val="fr-FR"/>
        </w:rPr>
        <w:t xml:space="preserve"> </w:t>
      </w:r>
      <w:r w:rsidRPr="00734147">
        <w:rPr>
          <w:rFonts w:eastAsia="Calibri"/>
          <w:sz w:val="22"/>
          <w:szCs w:val="22"/>
          <w:lang w:val="fr-FR"/>
        </w:rPr>
        <w:t>Avant d’exporter</w:t>
      </w:r>
      <w:r w:rsidR="00E03D26" w:rsidRPr="00734147">
        <w:rPr>
          <w:rFonts w:eastAsia="Calibri"/>
          <w:sz w:val="22"/>
          <w:szCs w:val="22"/>
          <w:lang w:val="fr-FR"/>
        </w:rPr>
        <w:t xml:space="preserve"> </w:t>
      </w:r>
      <w:r w:rsidR="00734147" w:rsidRPr="00734147">
        <w:rPr>
          <w:rFonts w:eastAsia="Calibri"/>
          <w:sz w:val="22"/>
          <w:szCs w:val="22"/>
          <w:lang w:val="fr-FR"/>
        </w:rPr>
        <w:t xml:space="preserve">un tel spécimen, l’État d’exportation doit déterminer que </w:t>
      </w:r>
      <w:r w:rsidR="00B81134">
        <w:rPr>
          <w:rFonts w:eastAsia="Calibri"/>
          <w:sz w:val="22"/>
          <w:szCs w:val="22"/>
          <w:lang w:val="fr-FR"/>
        </w:rPr>
        <w:t>(</w:t>
      </w:r>
      <w:r w:rsidR="00E03D26" w:rsidRPr="00734147">
        <w:rPr>
          <w:rFonts w:eastAsia="Calibri"/>
          <w:sz w:val="22"/>
          <w:szCs w:val="22"/>
          <w:lang w:val="fr-FR"/>
        </w:rPr>
        <w:t xml:space="preserve">1) </w:t>
      </w:r>
      <w:r w:rsidR="00734147" w:rsidRPr="00734147">
        <w:rPr>
          <w:rFonts w:eastAsia="Calibri"/>
          <w:sz w:val="22"/>
          <w:szCs w:val="22"/>
          <w:lang w:val="fr-FR"/>
        </w:rPr>
        <w:t xml:space="preserve">cette exportation ne nuit pas à la survie de l’espèce intéressée, </w:t>
      </w:r>
      <w:r w:rsidR="00B81134">
        <w:rPr>
          <w:rFonts w:eastAsia="Calibri"/>
          <w:sz w:val="22"/>
          <w:szCs w:val="22"/>
          <w:lang w:val="fr-FR"/>
        </w:rPr>
        <w:t>(</w:t>
      </w:r>
      <w:r w:rsidR="00E03D26" w:rsidRPr="00734147">
        <w:rPr>
          <w:rFonts w:eastAsia="Calibri"/>
          <w:sz w:val="22"/>
          <w:szCs w:val="22"/>
          <w:lang w:val="fr-FR"/>
        </w:rPr>
        <w:t xml:space="preserve">2) </w:t>
      </w:r>
      <w:r w:rsidR="00734147">
        <w:rPr>
          <w:rFonts w:eastAsia="Calibri"/>
          <w:sz w:val="22"/>
          <w:szCs w:val="22"/>
          <w:lang w:val="fr-FR"/>
        </w:rPr>
        <w:t xml:space="preserve">que </w:t>
      </w:r>
      <w:r w:rsidR="00734147" w:rsidRPr="00734147">
        <w:rPr>
          <w:rFonts w:eastAsia="Calibri"/>
          <w:sz w:val="22"/>
          <w:szCs w:val="22"/>
          <w:lang w:val="fr-FR"/>
        </w:rPr>
        <w:t xml:space="preserve">le spécimen a été obtenu légalement, et </w:t>
      </w:r>
      <w:r w:rsidR="00B81134">
        <w:rPr>
          <w:rFonts w:eastAsia="Calibri"/>
          <w:sz w:val="22"/>
          <w:szCs w:val="22"/>
          <w:lang w:val="fr-FR"/>
        </w:rPr>
        <w:t>(</w:t>
      </w:r>
      <w:r w:rsidR="00E03D26" w:rsidRPr="00734147">
        <w:rPr>
          <w:rFonts w:eastAsia="Calibri"/>
          <w:sz w:val="22"/>
          <w:szCs w:val="22"/>
          <w:lang w:val="fr-FR"/>
        </w:rPr>
        <w:t xml:space="preserve">3) </w:t>
      </w:r>
      <w:r w:rsidR="00734147">
        <w:rPr>
          <w:rFonts w:eastAsia="Calibri"/>
          <w:sz w:val="22"/>
          <w:szCs w:val="22"/>
          <w:lang w:val="fr-FR"/>
        </w:rPr>
        <w:t>q</w:t>
      </w:r>
      <w:r w:rsidR="000371AB">
        <w:rPr>
          <w:rFonts w:eastAsia="Calibri"/>
          <w:sz w:val="22"/>
          <w:szCs w:val="22"/>
          <w:lang w:val="fr-FR"/>
        </w:rPr>
        <w:t xml:space="preserve">ue tout </w:t>
      </w:r>
      <w:r w:rsidR="00734147">
        <w:rPr>
          <w:rFonts w:eastAsia="Calibri"/>
          <w:sz w:val="22"/>
          <w:szCs w:val="22"/>
          <w:lang w:val="fr-FR"/>
        </w:rPr>
        <w:t xml:space="preserve">spécimen vivant sera mis en état et transporté de façon à éviter </w:t>
      </w:r>
      <w:r w:rsidR="000371AB">
        <w:rPr>
          <w:rFonts w:eastAsia="Calibri"/>
          <w:sz w:val="22"/>
          <w:szCs w:val="22"/>
          <w:lang w:val="fr-FR"/>
        </w:rPr>
        <w:t>le</w:t>
      </w:r>
      <w:r w:rsidR="00734147">
        <w:rPr>
          <w:rFonts w:eastAsia="Calibri"/>
          <w:sz w:val="22"/>
          <w:szCs w:val="22"/>
          <w:lang w:val="fr-FR"/>
        </w:rPr>
        <w:t>s risques de blessures, de maladie ou de traitement rigoureux.</w:t>
      </w:r>
    </w:p>
    <w:p w:rsidR="00E03D26" w:rsidRPr="00734147" w:rsidRDefault="00E03D26" w:rsidP="00E03D26">
      <w:pPr>
        <w:widowControl/>
        <w:autoSpaceDE/>
        <w:autoSpaceDN/>
        <w:adjustRightInd/>
        <w:ind w:left="709"/>
        <w:jc w:val="both"/>
        <w:rPr>
          <w:rFonts w:eastAsia="Calibri"/>
          <w:sz w:val="22"/>
          <w:szCs w:val="22"/>
          <w:lang w:val="fr-FR"/>
        </w:rPr>
      </w:pPr>
    </w:p>
    <w:p w:rsidR="00E03D26" w:rsidRPr="00983BC6" w:rsidRDefault="00734147" w:rsidP="00F52C17">
      <w:pPr>
        <w:widowControl/>
        <w:numPr>
          <w:ilvl w:val="0"/>
          <w:numId w:val="28"/>
        </w:numPr>
        <w:autoSpaceDE/>
        <w:autoSpaceDN/>
        <w:adjustRightInd/>
        <w:ind w:left="426" w:hanging="437"/>
        <w:jc w:val="both"/>
        <w:rPr>
          <w:rFonts w:eastAsia="Calibri"/>
          <w:sz w:val="22"/>
          <w:szCs w:val="22"/>
          <w:lang w:val="fr-FR"/>
        </w:rPr>
      </w:pPr>
      <w:r w:rsidRPr="00983BC6">
        <w:rPr>
          <w:rFonts w:eastAsia="Calibri"/>
          <w:sz w:val="22"/>
          <w:szCs w:val="22"/>
          <w:lang w:val="fr-FR"/>
        </w:rPr>
        <w:t>Pour l’introduction en provenance de la mer</w:t>
      </w:r>
      <w:r w:rsidR="00983BC6" w:rsidRPr="00983BC6">
        <w:rPr>
          <w:rFonts w:eastAsia="Calibri"/>
          <w:sz w:val="22"/>
          <w:szCs w:val="22"/>
          <w:lang w:val="fr-FR"/>
        </w:rPr>
        <w:t xml:space="preserve"> d’</w:t>
      </w:r>
      <w:r w:rsidR="00983BC6">
        <w:rPr>
          <w:rFonts w:eastAsia="Calibri"/>
          <w:sz w:val="22"/>
          <w:szCs w:val="22"/>
          <w:lang w:val="fr-FR"/>
        </w:rPr>
        <w:t>u</w:t>
      </w:r>
      <w:r w:rsidR="00983BC6" w:rsidRPr="00983BC6">
        <w:rPr>
          <w:rFonts w:eastAsia="Calibri"/>
          <w:sz w:val="22"/>
          <w:szCs w:val="22"/>
          <w:lang w:val="fr-FR"/>
        </w:rPr>
        <w:t xml:space="preserve">n spécimen d’une espèce </w:t>
      </w:r>
      <w:r w:rsidR="00B81134" w:rsidRPr="00983BC6">
        <w:rPr>
          <w:rFonts w:eastAsia="Calibri"/>
          <w:sz w:val="22"/>
          <w:szCs w:val="22"/>
          <w:lang w:val="fr-FR"/>
        </w:rPr>
        <w:t>inscrite à</w:t>
      </w:r>
      <w:r w:rsidR="00983BC6" w:rsidRPr="00983BC6">
        <w:rPr>
          <w:rFonts w:eastAsia="Calibri"/>
          <w:sz w:val="22"/>
          <w:szCs w:val="22"/>
          <w:lang w:val="fr-FR"/>
        </w:rPr>
        <w:t xml:space="preserve"> l’Annexe II, l’État du pavillon doit déterminer que l</w:t>
      </w:r>
      <w:r w:rsidR="00983BC6">
        <w:rPr>
          <w:rFonts w:eastAsia="Calibri"/>
          <w:sz w:val="22"/>
          <w:szCs w:val="22"/>
          <w:lang w:val="fr-FR"/>
        </w:rPr>
        <w:t xml:space="preserve">e spécimen qui a été introduit </w:t>
      </w:r>
      <w:r w:rsidR="00B81134">
        <w:rPr>
          <w:rFonts w:eastAsia="Calibri"/>
          <w:sz w:val="22"/>
          <w:szCs w:val="22"/>
          <w:lang w:val="fr-FR"/>
        </w:rPr>
        <w:t>(</w:t>
      </w:r>
      <w:r w:rsidR="00E03D26" w:rsidRPr="00983BC6">
        <w:rPr>
          <w:rFonts w:eastAsia="Calibri"/>
          <w:sz w:val="22"/>
          <w:szCs w:val="22"/>
          <w:lang w:val="fr-FR"/>
        </w:rPr>
        <w:t xml:space="preserve">1) </w:t>
      </w:r>
      <w:r w:rsidR="00983BC6" w:rsidRPr="00983BC6">
        <w:rPr>
          <w:rFonts w:eastAsia="Calibri"/>
          <w:sz w:val="22"/>
          <w:szCs w:val="22"/>
          <w:lang w:val="fr-FR"/>
        </w:rPr>
        <w:t>ne sera pas utilisé</w:t>
      </w:r>
      <w:r w:rsidR="00983BC6">
        <w:rPr>
          <w:rFonts w:eastAsia="Calibri"/>
          <w:sz w:val="22"/>
          <w:szCs w:val="22"/>
          <w:lang w:val="fr-FR"/>
        </w:rPr>
        <w:t xml:space="preserve"> à des fins principalement commerciales et qu’un spécimen vivant</w:t>
      </w:r>
      <w:r w:rsidR="0047747A">
        <w:rPr>
          <w:rFonts w:eastAsia="Calibri"/>
          <w:sz w:val="22"/>
          <w:szCs w:val="22"/>
          <w:lang w:val="fr-FR"/>
        </w:rPr>
        <w:t xml:space="preserve"> (2)</w:t>
      </w:r>
      <w:r w:rsidR="00983BC6">
        <w:rPr>
          <w:rFonts w:eastAsia="Calibri"/>
          <w:sz w:val="22"/>
          <w:szCs w:val="22"/>
          <w:lang w:val="fr-FR"/>
        </w:rPr>
        <w:t xml:space="preserve"> </w:t>
      </w:r>
      <w:r w:rsidR="0047747A">
        <w:rPr>
          <w:rFonts w:eastAsia="Calibri"/>
          <w:sz w:val="22"/>
          <w:szCs w:val="22"/>
          <w:lang w:val="fr-FR"/>
        </w:rPr>
        <w:t>sera traité</w:t>
      </w:r>
      <w:r w:rsidR="00983BC6">
        <w:rPr>
          <w:rFonts w:eastAsia="Calibri"/>
          <w:sz w:val="22"/>
          <w:szCs w:val="22"/>
          <w:lang w:val="fr-FR"/>
        </w:rPr>
        <w:t xml:space="preserve"> de façon à éviter les risques de blessures, de maladie ou de traitement rigoureux</w:t>
      </w:r>
      <w:r w:rsidR="00E03D26" w:rsidRPr="00E03D26">
        <w:rPr>
          <w:rFonts w:eastAsia="Calibri"/>
          <w:sz w:val="22"/>
          <w:szCs w:val="22"/>
          <w:vertAlign w:val="superscript"/>
        </w:rPr>
        <w:footnoteReference w:id="155"/>
      </w:r>
      <w:r w:rsidR="00983BC6">
        <w:rPr>
          <w:rFonts w:eastAsia="Calibri"/>
          <w:sz w:val="22"/>
          <w:szCs w:val="22"/>
          <w:lang w:val="fr-FR"/>
        </w:rPr>
        <w:t>.</w:t>
      </w:r>
    </w:p>
    <w:p w:rsidR="00E03D26" w:rsidRPr="00983BC6" w:rsidRDefault="00E03D26" w:rsidP="00E03D26">
      <w:pPr>
        <w:widowControl/>
        <w:autoSpaceDE/>
        <w:autoSpaceDN/>
        <w:adjustRightInd/>
        <w:ind w:firstLine="720"/>
        <w:jc w:val="both"/>
        <w:rPr>
          <w:rFonts w:eastAsia="Calibri"/>
          <w:sz w:val="22"/>
          <w:szCs w:val="22"/>
          <w:lang w:val="fr-FR"/>
        </w:rPr>
      </w:pPr>
    </w:p>
    <w:p w:rsidR="00E03D26" w:rsidRPr="00B575AD" w:rsidRDefault="00983BC6" w:rsidP="00F52C17">
      <w:pPr>
        <w:widowControl/>
        <w:numPr>
          <w:ilvl w:val="0"/>
          <w:numId w:val="28"/>
        </w:numPr>
        <w:autoSpaceDE/>
        <w:autoSpaceDN/>
        <w:adjustRightInd/>
        <w:ind w:left="426" w:hanging="437"/>
        <w:jc w:val="both"/>
        <w:rPr>
          <w:rFonts w:eastAsia="Calibri"/>
          <w:sz w:val="22"/>
          <w:szCs w:val="22"/>
          <w:lang w:val="fr-FR"/>
        </w:rPr>
      </w:pPr>
      <w:r w:rsidRPr="00C06098">
        <w:rPr>
          <w:rFonts w:eastAsia="Calibri"/>
          <w:sz w:val="22"/>
          <w:szCs w:val="22"/>
          <w:lang w:val="fr-FR"/>
        </w:rPr>
        <w:t>L’</w:t>
      </w:r>
      <w:r w:rsidR="00E03D26" w:rsidRPr="00C06098">
        <w:rPr>
          <w:rFonts w:eastAsia="Calibri"/>
          <w:sz w:val="22"/>
          <w:szCs w:val="22"/>
          <w:lang w:val="fr-FR"/>
        </w:rPr>
        <w:t xml:space="preserve">Article VII </w:t>
      </w:r>
      <w:r w:rsidRPr="00C06098">
        <w:rPr>
          <w:rFonts w:eastAsia="Calibri"/>
          <w:sz w:val="22"/>
          <w:szCs w:val="22"/>
          <w:lang w:val="fr-FR"/>
        </w:rPr>
        <w:t>de la CITES</w:t>
      </w:r>
      <w:r w:rsidR="00D957D0" w:rsidRPr="00C06098">
        <w:rPr>
          <w:rFonts w:eastAsia="Calibri"/>
          <w:sz w:val="22"/>
          <w:szCs w:val="22"/>
          <w:lang w:val="fr-FR"/>
        </w:rPr>
        <w:t xml:space="preserve"> </w:t>
      </w:r>
      <w:r w:rsidR="00C06098" w:rsidRPr="00C06098">
        <w:rPr>
          <w:rFonts w:eastAsia="Calibri"/>
          <w:sz w:val="22"/>
          <w:szCs w:val="22"/>
          <w:lang w:val="fr-FR"/>
        </w:rPr>
        <w:t xml:space="preserve">comprend un </w:t>
      </w:r>
      <w:r w:rsidR="00C06098">
        <w:rPr>
          <w:rFonts w:eastAsia="Calibri"/>
          <w:sz w:val="22"/>
          <w:szCs w:val="22"/>
          <w:lang w:val="fr-FR"/>
        </w:rPr>
        <w:t>c</w:t>
      </w:r>
      <w:r w:rsidR="00C06098" w:rsidRPr="00C06098">
        <w:rPr>
          <w:rFonts w:eastAsia="Calibri"/>
          <w:sz w:val="22"/>
          <w:szCs w:val="22"/>
          <w:lang w:val="fr-FR"/>
        </w:rPr>
        <w:t>ertain nombre de dérogations à ces règles</w:t>
      </w:r>
      <w:r w:rsidR="00C06098">
        <w:rPr>
          <w:rFonts w:eastAsia="Calibri"/>
          <w:sz w:val="22"/>
          <w:szCs w:val="22"/>
          <w:lang w:val="fr-FR"/>
        </w:rPr>
        <w:t xml:space="preserve"> relatives aux permis</w:t>
      </w:r>
      <w:r w:rsidR="00C06098" w:rsidRPr="00C06098">
        <w:rPr>
          <w:rFonts w:eastAsia="Calibri"/>
          <w:sz w:val="22"/>
          <w:szCs w:val="22"/>
          <w:lang w:val="fr-FR"/>
        </w:rPr>
        <w:t>, y compris d</w:t>
      </w:r>
      <w:r w:rsidR="00C06098">
        <w:rPr>
          <w:rFonts w:eastAsia="Calibri"/>
          <w:sz w:val="22"/>
          <w:szCs w:val="22"/>
          <w:lang w:val="fr-FR"/>
        </w:rPr>
        <w:t xml:space="preserve">es spécimens </w:t>
      </w:r>
      <w:r w:rsidR="00B575AD">
        <w:rPr>
          <w:rFonts w:eastAsia="Calibri"/>
          <w:sz w:val="22"/>
          <w:szCs w:val="22"/>
          <w:lang w:val="fr-FR"/>
        </w:rPr>
        <w:t>obtenus</w:t>
      </w:r>
      <w:r w:rsidR="00C06098">
        <w:rPr>
          <w:rFonts w:eastAsia="Calibri"/>
          <w:sz w:val="22"/>
          <w:szCs w:val="22"/>
          <w:lang w:val="fr-FR"/>
        </w:rPr>
        <w:t xml:space="preserve"> avant l’</w:t>
      </w:r>
      <w:r w:rsidR="00E03D26" w:rsidRPr="00C06098">
        <w:rPr>
          <w:rFonts w:eastAsia="Calibri"/>
          <w:sz w:val="22"/>
          <w:szCs w:val="22"/>
          <w:lang w:val="fr-FR"/>
        </w:rPr>
        <w:t xml:space="preserve">application </w:t>
      </w:r>
      <w:r w:rsidR="00C06098">
        <w:rPr>
          <w:rFonts w:eastAsia="Calibri"/>
          <w:sz w:val="22"/>
          <w:szCs w:val="22"/>
          <w:lang w:val="fr-FR"/>
        </w:rPr>
        <w:t>de la co</w:t>
      </w:r>
      <w:r w:rsidR="00E03D26" w:rsidRPr="00C06098">
        <w:rPr>
          <w:rFonts w:eastAsia="Calibri"/>
          <w:sz w:val="22"/>
          <w:szCs w:val="22"/>
          <w:lang w:val="fr-FR"/>
        </w:rPr>
        <w:t xml:space="preserve">nvention </w:t>
      </w:r>
      <w:r w:rsidR="00C06098">
        <w:rPr>
          <w:rFonts w:eastAsia="Calibri"/>
          <w:sz w:val="22"/>
          <w:szCs w:val="22"/>
          <w:lang w:val="fr-FR"/>
        </w:rPr>
        <w:t>à une espèce</w:t>
      </w:r>
      <w:r w:rsidR="00E03D26" w:rsidRPr="00C06098">
        <w:rPr>
          <w:rFonts w:eastAsia="Calibri"/>
          <w:sz w:val="22"/>
          <w:szCs w:val="22"/>
          <w:lang w:val="fr-FR"/>
        </w:rPr>
        <w:t xml:space="preserve"> (</w:t>
      </w:r>
      <w:r w:rsidR="00C06098">
        <w:rPr>
          <w:rFonts w:eastAsia="Calibri"/>
          <w:sz w:val="22"/>
          <w:szCs w:val="22"/>
          <w:lang w:val="fr-FR"/>
        </w:rPr>
        <w:t>« spécimens de pré-convention ») et spécimens élevés en captivité</w:t>
      </w:r>
      <w:r w:rsidR="00E03D26" w:rsidRPr="00E03D26">
        <w:rPr>
          <w:rFonts w:eastAsia="Calibri"/>
          <w:sz w:val="22"/>
          <w:szCs w:val="22"/>
          <w:vertAlign w:val="superscript"/>
        </w:rPr>
        <w:footnoteReference w:id="156"/>
      </w:r>
      <w:r w:rsidR="00C06098">
        <w:rPr>
          <w:rFonts w:eastAsia="Calibri"/>
          <w:sz w:val="22"/>
          <w:szCs w:val="22"/>
          <w:lang w:val="fr-FR"/>
        </w:rPr>
        <w:t>.</w:t>
      </w:r>
      <w:r w:rsidR="00E03D26" w:rsidRPr="00C06098">
        <w:rPr>
          <w:rFonts w:eastAsia="Calibri"/>
          <w:sz w:val="22"/>
          <w:szCs w:val="22"/>
          <w:lang w:val="fr-FR"/>
        </w:rPr>
        <w:t xml:space="preserve"> </w:t>
      </w:r>
      <w:r w:rsidR="00B575AD">
        <w:rPr>
          <w:rFonts w:eastAsia="Calibri"/>
          <w:sz w:val="22"/>
          <w:szCs w:val="22"/>
          <w:lang w:val="fr-FR"/>
        </w:rPr>
        <w:t>La dérogation concernant la Résolution</w:t>
      </w:r>
      <w:r w:rsidR="000371AB">
        <w:rPr>
          <w:rFonts w:eastAsia="Calibri"/>
          <w:sz w:val="22"/>
          <w:szCs w:val="22"/>
          <w:lang w:val="fr-FR"/>
        </w:rPr>
        <w:t xml:space="preserve"> </w:t>
      </w:r>
      <w:r w:rsidR="00B575AD">
        <w:rPr>
          <w:rFonts w:eastAsia="Calibri"/>
          <w:sz w:val="22"/>
          <w:szCs w:val="22"/>
          <w:lang w:val="fr-FR"/>
        </w:rPr>
        <w:t>11.22 de la CMS se rapporte au transit. Selon la CITES, les exigences relatives au permis « ne s’appliquent pas au transit ou au transbordement de spécimens sur le territoire d’une Partie, lorsque ces spécimens restent sous le contrôle de la douane »</w:t>
      </w:r>
      <w:r w:rsidR="00E03D26" w:rsidRPr="00E03D26">
        <w:rPr>
          <w:rFonts w:eastAsia="Calibri"/>
          <w:sz w:val="22"/>
          <w:szCs w:val="22"/>
          <w:vertAlign w:val="superscript"/>
        </w:rPr>
        <w:footnoteReference w:id="157"/>
      </w:r>
      <w:r w:rsidR="00B575AD">
        <w:rPr>
          <w:rFonts w:eastAsia="Calibri"/>
          <w:sz w:val="22"/>
          <w:szCs w:val="22"/>
          <w:lang w:val="fr-FR"/>
        </w:rPr>
        <w:t xml:space="preserve">. </w:t>
      </w:r>
      <w:r w:rsidR="00B575AD" w:rsidRPr="00B575AD">
        <w:rPr>
          <w:rFonts w:eastAsia="Calibri"/>
          <w:sz w:val="22"/>
          <w:szCs w:val="22"/>
          <w:lang w:val="fr-FR"/>
        </w:rPr>
        <w:t xml:space="preserve">Compte tenu de cette dérogation, même si une Partie à la CITES </w:t>
      </w:r>
      <w:r w:rsidR="0047747A" w:rsidRPr="00B575AD">
        <w:rPr>
          <w:rFonts w:eastAsia="Calibri"/>
          <w:sz w:val="22"/>
          <w:szCs w:val="22"/>
          <w:lang w:val="fr-FR"/>
        </w:rPr>
        <w:t>interdisait d’importer</w:t>
      </w:r>
      <w:r w:rsidR="00B575AD" w:rsidRPr="00B575AD">
        <w:rPr>
          <w:rFonts w:eastAsia="Calibri"/>
          <w:sz w:val="22"/>
          <w:szCs w:val="22"/>
          <w:lang w:val="fr-FR"/>
        </w:rPr>
        <w:t xml:space="preserve"> dans son pays un spécimen inscr</w:t>
      </w:r>
      <w:r w:rsidR="00B575AD">
        <w:rPr>
          <w:rFonts w:eastAsia="Calibri"/>
          <w:sz w:val="22"/>
          <w:szCs w:val="22"/>
          <w:lang w:val="fr-FR"/>
        </w:rPr>
        <w:t>i</w:t>
      </w:r>
      <w:r w:rsidR="00B575AD" w:rsidRPr="00B575AD">
        <w:rPr>
          <w:rFonts w:eastAsia="Calibri"/>
          <w:sz w:val="22"/>
          <w:szCs w:val="22"/>
          <w:lang w:val="fr-FR"/>
        </w:rPr>
        <w:t>t à l’Annexe I</w:t>
      </w:r>
      <w:r w:rsidR="00E03D26" w:rsidRPr="00B575AD">
        <w:rPr>
          <w:rFonts w:eastAsia="Calibri"/>
          <w:sz w:val="22"/>
          <w:szCs w:val="22"/>
          <w:lang w:val="fr-FR"/>
        </w:rPr>
        <w:t xml:space="preserve">, </w:t>
      </w:r>
      <w:r w:rsidR="000371AB">
        <w:rPr>
          <w:rFonts w:eastAsia="Calibri"/>
          <w:sz w:val="22"/>
          <w:szCs w:val="22"/>
          <w:lang w:val="fr-FR"/>
        </w:rPr>
        <w:t xml:space="preserve">elle </w:t>
      </w:r>
      <w:r w:rsidR="00B575AD" w:rsidRPr="00B575AD">
        <w:rPr>
          <w:rFonts w:eastAsia="Calibri"/>
          <w:sz w:val="22"/>
          <w:szCs w:val="22"/>
          <w:lang w:val="fr-FR"/>
        </w:rPr>
        <w:t xml:space="preserve">permettrait </w:t>
      </w:r>
      <w:r w:rsidR="00B575AD">
        <w:rPr>
          <w:rFonts w:eastAsia="Calibri"/>
          <w:sz w:val="22"/>
          <w:szCs w:val="22"/>
          <w:lang w:val="fr-FR"/>
        </w:rPr>
        <w:t>son transit à travers le territoire sous sa juridiction vers</w:t>
      </w:r>
      <w:r w:rsidR="00B575AD" w:rsidRPr="00B575AD">
        <w:rPr>
          <w:rFonts w:eastAsia="Calibri"/>
          <w:sz w:val="22"/>
          <w:szCs w:val="22"/>
          <w:lang w:val="fr-FR"/>
        </w:rPr>
        <w:t xml:space="preserve"> un autre État.</w:t>
      </w:r>
      <w:r w:rsidR="00E03D26" w:rsidRPr="00B575AD">
        <w:rPr>
          <w:rFonts w:eastAsia="Calibri"/>
          <w:sz w:val="22"/>
          <w:szCs w:val="22"/>
          <w:lang w:val="fr-FR"/>
        </w:rPr>
        <w:t xml:space="preserve"> </w:t>
      </w:r>
    </w:p>
    <w:p w:rsidR="00E03D26" w:rsidRPr="00B575AD" w:rsidRDefault="00E03D26" w:rsidP="00E03D26">
      <w:pPr>
        <w:widowControl/>
        <w:autoSpaceDE/>
        <w:autoSpaceDN/>
        <w:adjustRightInd/>
        <w:jc w:val="both"/>
        <w:rPr>
          <w:rFonts w:eastAsia="Calibri"/>
          <w:sz w:val="22"/>
          <w:szCs w:val="22"/>
          <w:lang w:val="fr-FR"/>
        </w:rPr>
      </w:pPr>
    </w:p>
    <w:p w:rsidR="00E03D26" w:rsidRPr="00163B5A" w:rsidRDefault="00B575AD" w:rsidP="00F52C17">
      <w:pPr>
        <w:widowControl/>
        <w:numPr>
          <w:ilvl w:val="0"/>
          <w:numId w:val="28"/>
        </w:numPr>
        <w:autoSpaceDE/>
        <w:autoSpaceDN/>
        <w:adjustRightInd/>
        <w:ind w:left="426" w:hanging="437"/>
        <w:jc w:val="both"/>
        <w:rPr>
          <w:rFonts w:eastAsia="Calibri"/>
          <w:sz w:val="22"/>
          <w:szCs w:val="22"/>
          <w:lang w:val="fr-FR"/>
        </w:rPr>
      </w:pPr>
      <w:r w:rsidRPr="00163B5A">
        <w:rPr>
          <w:rFonts w:eastAsia="Calibri"/>
          <w:sz w:val="22"/>
          <w:szCs w:val="22"/>
          <w:lang w:val="fr-FR"/>
        </w:rPr>
        <w:t xml:space="preserve">La </w:t>
      </w:r>
      <w:r w:rsidR="00E03D26" w:rsidRPr="00163B5A">
        <w:rPr>
          <w:rFonts w:eastAsia="Calibri"/>
          <w:sz w:val="22"/>
          <w:szCs w:val="22"/>
          <w:lang w:val="fr-FR"/>
        </w:rPr>
        <w:t xml:space="preserve">CITES </w:t>
      </w:r>
      <w:r w:rsidR="00163B5A" w:rsidRPr="00163B5A">
        <w:rPr>
          <w:rFonts w:eastAsia="Calibri"/>
          <w:sz w:val="22"/>
          <w:szCs w:val="22"/>
          <w:lang w:val="fr-FR"/>
        </w:rPr>
        <w:t>reconna</w:t>
      </w:r>
      <w:r w:rsidR="000371AB">
        <w:rPr>
          <w:rFonts w:eastAsia="Calibri"/>
          <w:sz w:val="22"/>
          <w:szCs w:val="22"/>
          <w:lang w:val="fr-FR"/>
        </w:rPr>
        <w:t>î</w:t>
      </w:r>
      <w:r w:rsidR="00163B5A" w:rsidRPr="00163B5A">
        <w:rPr>
          <w:rFonts w:eastAsia="Calibri"/>
          <w:sz w:val="22"/>
          <w:szCs w:val="22"/>
          <w:lang w:val="fr-FR"/>
        </w:rPr>
        <w:t>t aussi le droit</w:t>
      </w:r>
      <w:r w:rsidR="00163B5A">
        <w:rPr>
          <w:rFonts w:eastAsia="Calibri"/>
          <w:sz w:val="22"/>
          <w:szCs w:val="22"/>
          <w:lang w:val="fr-FR"/>
        </w:rPr>
        <w:t xml:space="preserve"> </w:t>
      </w:r>
      <w:r w:rsidR="00163B5A" w:rsidRPr="00163B5A">
        <w:rPr>
          <w:rFonts w:eastAsia="Calibri"/>
          <w:sz w:val="22"/>
          <w:szCs w:val="22"/>
          <w:lang w:val="fr-FR"/>
        </w:rPr>
        <w:t>d</w:t>
      </w:r>
      <w:r w:rsidR="00163B5A">
        <w:rPr>
          <w:rFonts w:eastAsia="Calibri"/>
          <w:sz w:val="22"/>
          <w:szCs w:val="22"/>
          <w:lang w:val="fr-FR"/>
        </w:rPr>
        <w:t>es</w:t>
      </w:r>
      <w:r w:rsidR="00163B5A" w:rsidRPr="00163B5A">
        <w:rPr>
          <w:rFonts w:eastAsia="Calibri"/>
          <w:sz w:val="22"/>
          <w:szCs w:val="22"/>
          <w:lang w:val="fr-FR"/>
        </w:rPr>
        <w:t xml:space="preserve"> Part</w:t>
      </w:r>
      <w:r w:rsidR="00163B5A">
        <w:rPr>
          <w:rFonts w:eastAsia="Calibri"/>
          <w:sz w:val="22"/>
          <w:szCs w:val="22"/>
          <w:lang w:val="fr-FR"/>
        </w:rPr>
        <w:t>i</w:t>
      </w:r>
      <w:r w:rsidR="00163B5A" w:rsidRPr="00163B5A">
        <w:rPr>
          <w:rFonts w:eastAsia="Calibri"/>
          <w:sz w:val="22"/>
          <w:szCs w:val="22"/>
          <w:lang w:val="fr-FR"/>
        </w:rPr>
        <w:t>es d’adopter des règles commerciales plus str</w:t>
      </w:r>
      <w:r w:rsidR="00163B5A">
        <w:rPr>
          <w:rFonts w:eastAsia="Calibri"/>
          <w:sz w:val="22"/>
          <w:szCs w:val="22"/>
          <w:lang w:val="fr-FR"/>
        </w:rPr>
        <w:t>ictes que</w:t>
      </w:r>
      <w:r w:rsidR="00163B5A" w:rsidRPr="00163B5A">
        <w:rPr>
          <w:rFonts w:eastAsia="Calibri"/>
          <w:sz w:val="22"/>
          <w:szCs w:val="22"/>
          <w:lang w:val="fr-FR"/>
        </w:rPr>
        <w:t xml:space="preserve"> celles appl</w:t>
      </w:r>
      <w:r w:rsidR="00163B5A">
        <w:rPr>
          <w:rFonts w:eastAsia="Calibri"/>
          <w:sz w:val="22"/>
          <w:szCs w:val="22"/>
          <w:lang w:val="fr-FR"/>
        </w:rPr>
        <w:t>iquées par</w:t>
      </w:r>
      <w:r w:rsidR="00163B5A" w:rsidRPr="00163B5A">
        <w:rPr>
          <w:rFonts w:eastAsia="Calibri"/>
          <w:sz w:val="22"/>
          <w:szCs w:val="22"/>
          <w:lang w:val="fr-FR"/>
        </w:rPr>
        <w:t xml:space="preserve"> la </w:t>
      </w:r>
      <w:r w:rsidR="00163B5A">
        <w:rPr>
          <w:rFonts w:eastAsia="Calibri"/>
          <w:sz w:val="22"/>
          <w:szCs w:val="22"/>
          <w:lang w:val="fr-FR"/>
        </w:rPr>
        <w:t>convention</w:t>
      </w:r>
      <w:r w:rsidR="00E03D26" w:rsidRPr="00E03D26">
        <w:rPr>
          <w:rFonts w:eastAsia="Calibri"/>
          <w:sz w:val="22"/>
          <w:szCs w:val="22"/>
          <w:vertAlign w:val="superscript"/>
        </w:rPr>
        <w:footnoteReference w:id="158"/>
      </w:r>
      <w:r w:rsidR="00163B5A">
        <w:rPr>
          <w:rFonts w:eastAsia="Calibri"/>
          <w:sz w:val="22"/>
          <w:szCs w:val="22"/>
          <w:lang w:val="fr-FR"/>
        </w:rPr>
        <w:t>.</w:t>
      </w:r>
      <w:r w:rsidR="00E03D26" w:rsidRPr="00163B5A">
        <w:rPr>
          <w:rFonts w:eastAsia="Calibri"/>
          <w:sz w:val="22"/>
          <w:szCs w:val="22"/>
          <w:lang w:val="fr-FR"/>
        </w:rPr>
        <w:t xml:space="preserve"> </w:t>
      </w:r>
      <w:r w:rsidR="00163B5A">
        <w:rPr>
          <w:rFonts w:eastAsia="Calibri"/>
          <w:sz w:val="22"/>
          <w:szCs w:val="22"/>
          <w:lang w:val="fr-FR"/>
        </w:rPr>
        <w:t xml:space="preserve"> </w:t>
      </w:r>
      <w:r w:rsidR="00163B5A" w:rsidRPr="00163B5A">
        <w:rPr>
          <w:rFonts w:eastAsia="Calibri"/>
          <w:sz w:val="22"/>
          <w:szCs w:val="22"/>
          <w:lang w:val="fr-FR"/>
        </w:rPr>
        <w:t>On parle ainsi généralement de « m</w:t>
      </w:r>
      <w:r w:rsidR="00163B5A">
        <w:rPr>
          <w:rFonts w:eastAsia="Calibri"/>
          <w:sz w:val="22"/>
          <w:szCs w:val="22"/>
          <w:lang w:val="fr-FR"/>
        </w:rPr>
        <w:t>e</w:t>
      </w:r>
      <w:r w:rsidR="00163B5A" w:rsidRPr="00163B5A">
        <w:rPr>
          <w:rFonts w:eastAsia="Calibri"/>
          <w:sz w:val="22"/>
          <w:szCs w:val="22"/>
          <w:lang w:val="fr-FR"/>
        </w:rPr>
        <w:t>su</w:t>
      </w:r>
      <w:r w:rsidR="00163B5A">
        <w:rPr>
          <w:rFonts w:eastAsia="Calibri"/>
          <w:sz w:val="22"/>
          <w:szCs w:val="22"/>
          <w:lang w:val="fr-FR"/>
        </w:rPr>
        <w:t>r</w:t>
      </w:r>
      <w:r w:rsidR="00163B5A" w:rsidRPr="00163B5A">
        <w:rPr>
          <w:rFonts w:eastAsia="Calibri"/>
          <w:sz w:val="22"/>
          <w:szCs w:val="22"/>
          <w:lang w:val="fr-FR"/>
        </w:rPr>
        <w:t>es inter</w:t>
      </w:r>
      <w:r w:rsidR="00163B5A">
        <w:rPr>
          <w:rFonts w:eastAsia="Calibri"/>
          <w:sz w:val="22"/>
          <w:szCs w:val="22"/>
          <w:lang w:val="fr-FR"/>
        </w:rPr>
        <w:t xml:space="preserve">nes </w:t>
      </w:r>
      <w:r w:rsidR="00163B5A" w:rsidRPr="00163B5A">
        <w:rPr>
          <w:rFonts w:eastAsia="Calibri"/>
          <w:sz w:val="22"/>
          <w:szCs w:val="22"/>
          <w:lang w:val="fr-FR"/>
        </w:rPr>
        <w:t>plus str</w:t>
      </w:r>
      <w:r w:rsidR="00163B5A">
        <w:rPr>
          <w:rFonts w:eastAsia="Calibri"/>
          <w:sz w:val="22"/>
          <w:szCs w:val="22"/>
          <w:lang w:val="fr-FR"/>
        </w:rPr>
        <w:t>ictes</w:t>
      </w:r>
      <w:r w:rsidR="00163B5A" w:rsidRPr="00163B5A">
        <w:rPr>
          <w:rFonts w:eastAsia="Calibri"/>
          <w:sz w:val="22"/>
          <w:szCs w:val="22"/>
          <w:lang w:val="fr-FR"/>
        </w:rPr>
        <w:t> ». En d’autres termes, la</w:t>
      </w:r>
      <w:r w:rsidR="00E03D26" w:rsidRPr="00163B5A">
        <w:rPr>
          <w:rFonts w:eastAsia="Calibri"/>
          <w:sz w:val="22"/>
          <w:szCs w:val="22"/>
          <w:lang w:val="fr-FR"/>
        </w:rPr>
        <w:t xml:space="preserve"> CITES </w:t>
      </w:r>
      <w:r w:rsidR="00163B5A">
        <w:rPr>
          <w:rFonts w:eastAsia="Calibri"/>
          <w:sz w:val="22"/>
          <w:szCs w:val="22"/>
          <w:lang w:val="fr-FR"/>
        </w:rPr>
        <w:t>met en place des normes minimales pour le commerce de spécimens d’espèces inscrites aux Annexes de la CITES</w:t>
      </w:r>
      <w:r w:rsidR="00E03D26" w:rsidRPr="00163B5A">
        <w:rPr>
          <w:rFonts w:eastAsia="Calibri"/>
          <w:sz w:val="22"/>
          <w:szCs w:val="22"/>
          <w:lang w:val="fr-FR"/>
        </w:rPr>
        <w:t xml:space="preserve">. </w:t>
      </w:r>
    </w:p>
    <w:p w:rsidR="00E03D26" w:rsidRPr="00163B5A" w:rsidRDefault="00E03D26" w:rsidP="00E03D26">
      <w:pPr>
        <w:widowControl/>
        <w:autoSpaceDE/>
        <w:autoSpaceDN/>
        <w:adjustRightInd/>
        <w:jc w:val="both"/>
        <w:rPr>
          <w:rFonts w:eastAsia="Calibri"/>
          <w:sz w:val="22"/>
          <w:szCs w:val="22"/>
          <w:lang w:val="fr-FR"/>
        </w:rPr>
      </w:pPr>
    </w:p>
    <w:p w:rsidR="00E03D26" w:rsidRPr="001F0D38" w:rsidRDefault="00163B5A" w:rsidP="00F52C17">
      <w:pPr>
        <w:widowControl/>
        <w:numPr>
          <w:ilvl w:val="0"/>
          <w:numId w:val="28"/>
        </w:numPr>
        <w:autoSpaceDE/>
        <w:autoSpaceDN/>
        <w:adjustRightInd/>
        <w:ind w:left="426" w:hanging="437"/>
        <w:jc w:val="both"/>
        <w:rPr>
          <w:rFonts w:eastAsia="Calibri"/>
          <w:sz w:val="22"/>
          <w:szCs w:val="22"/>
          <w:lang w:val="fr-FR"/>
        </w:rPr>
      </w:pPr>
      <w:r w:rsidRPr="00CD22B9">
        <w:rPr>
          <w:rFonts w:eastAsia="Calibri"/>
          <w:sz w:val="22"/>
          <w:szCs w:val="22"/>
          <w:lang w:val="fr-FR"/>
        </w:rPr>
        <w:t>La Ré</w:t>
      </w:r>
      <w:r w:rsidR="00E03D26" w:rsidRPr="00CD22B9">
        <w:rPr>
          <w:rFonts w:eastAsia="Calibri"/>
          <w:sz w:val="22"/>
          <w:szCs w:val="22"/>
          <w:lang w:val="fr-FR"/>
        </w:rPr>
        <w:t xml:space="preserve">solution 11.22 </w:t>
      </w:r>
      <w:r w:rsidRPr="00CD22B9">
        <w:rPr>
          <w:rFonts w:eastAsia="Calibri"/>
          <w:sz w:val="22"/>
          <w:szCs w:val="22"/>
          <w:lang w:val="fr-FR"/>
        </w:rPr>
        <w:t xml:space="preserve">invite les Parties à la CMS à envisager de </w:t>
      </w:r>
      <w:r w:rsidR="001F0D38" w:rsidRPr="00CD22B9">
        <w:rPr>
          <w:rFonts w:eastAsia="Calibri"/>
          <w:sz w:val="22"/>
          <w:szCs w:val="22"/>
          <w:lang w:val="fr-FR"/>
        </w:rPr>
        <w:t>prendre des me</w:t>
      </w:r>
      <w:r w:rsidRPr="00CD22B9">
        <w:rPr>
          <w:rFonts w:eastAsia="Calibri"/>
          <w:sz w:val="22"/>
          <w:szCs w:val="22"/>
          <w:lang w:val="fr-FR"/>
        </w:rPr>
        <w:t>sures nationales</w:t>
      </w:r>
      <w:r w:rsidR="001F0D38" w:rsidRPr="00CD22B9">
        <w:rPr>
          <w:rFonts w:eastAsia="Calibri"/>
          <w:sz w:val="22"/>
          <w:szCs w:val="22"/>
          <w:lang w:val="fr-FR"/>
        </w:rPr>
        <w:t xml:space="preserve"> p</w:t>
      </w:r>
      <w:r w:rsidRPr="00CD22B9">
        <w:rPr>
          <w:rFonts w:eastAsia="Calibri"/>
          <w:sz w:val="22"/>
          <w:szCs w:val="22"/>
          <w:lang w:val="fr-FR"/>
        </w:rPr>
        <w:t>lus str</w:t>
      </w:r>
      <w:r w:rsidR="001F0D38" w:rsidRPr="00CD22B9">
        <w:rPr>
          <w:rFonts w:eastAsia="Calibri"/>
          <w:sz w:val="22"/>
          <w:szCs w:val="22"/>
          <w:lang w:val="fr-FR"/>
        </w:rPr>
        <w:t xml:space="preserve">ictes en ce qui concerne l’importation et le transit de cétacés vivants à des fins commerciales. </w:t>
      </w:r>
      <w:r w:rsidR="001F0D38" w:rsidRPr="001F0D38">
        <w:rPr>
          <w:rFonts w:eastAsia="Calibri"/>
          <w:sz w:val="22"/>
          <w:szCs w:val="22"/>
          <w:lang w:val="fr-FR"/>
        </w:rPr>
        <w:t>Dans le contexte de la</w:t>
      </w:r>
      <w:r w:rsidR="00E03D26" w:rsidRPr="001F0D38">
        <w:rPr>
          <w:rFonts w:eastAsia="Calibri"/>
          <w:sz w:val="22"/>
          <w:szCs w:val="22"/>
          <w:lang w:val="fr-FR"/>
        </w:rPr>
        <w:t xml:space="preserve"> R</w:t>
      </w:r>
      <w:r w:rsidR="001F0D38" w:rsidRPr="001F0D38">
        <w:rPr>
          <w:rFonts w:eastAsia="Calibri"/>
          <w:sz w:val="22"/>
          <w:szCs w:val="22"/>
          <w:lang w:val="fr-FR"/>
        </w:rPr>
        <w:t>é</w:t>
      </w:r>
      <w:r w:rsidR="00E03D26" w:rsidRPr="001F0D38">
        <w:rPr>
          <w:rFonts w:eastAsia="Calibri"/>
          <w:sz w:val="22"/>
          <w:szCs w:val="22"/>
          <w:lang w:val="fr-FR"/>
        </w:rPr>
        <w:t xml:space="preserve">solution 11.22, </w:t>
      </w:r>
      <w:r w:rsidR="001F0D38" w:rsidRPr="001F0D38">
        <w:rPr>
          <w:rFonts w:eastAsia="Calibri"/>
          <w:sz w:val="22"/>
          <w:szCs w:val="22"/>
          <w:lang w:val="fr-FR"/>
        </w:rPr>
        <w:t xml:space="preserve">la </w:t>
      </w:r>
      <w:r w:rsidR="00E03D26" w:rsidRPr="001F0D38">
        <w:rPr>
          <w:rFonts w:eastAsia="Calibri"/>
          <w:sz w:val="22"/>
          <w:szCs w:val="22"/>
          <w:lang w:val="fr-FR"/>
        </w:rPr>
        <w:t>l</w:t>
      </w:r>
      <w:r w:rsidR="001F0D38" w:rsidRPr="001F0D38">
        <w:rPr>
          <w:rFonts w:eastAsia="Calibri"/>
          <w:sz w:val="22"/>
          <w:szCs w:val="22"/>
          <w:lang w:val="fr-FR"/>
        </w:rPr>
        <w:t>é</w:t>
      </w:r>
      <w:r w:rsidR="00E03D26" w:rsidRPr="001F0D38">
        <w:rPr>
          <w:rFonts w:eastAsia="Calibri"/>
          <w:sz w:val="22"/>
          <w:szCs w:val="22"/>
          <w:lang w:val="fr-FR"/>
        </w:rPr>
        <w:t xml:space="preserve">gislation </w:t>
      </w:r>
      <w:r w:rsidR="001F0D38" w:rsidRPr="001F0D38">
        <w:rPr>
          <w:rFonts w:eastAsia="Calibri"/>
          <w:sz w:val="22"/>
          <w:szCs w:val="22"/>
          <w:lang w:val="fr-FR"/>
        </w:rPr>
        <w:t xml:space="preserve">pourrait </w:t>
      </w:r>
      <w:r w:rsidR="00D07B36" w:rsidRPr="001F0D38">
        <w:rPr>
          <w:rFonts w:eastAsia="Calibri"/>
          <w:sz w:val="22"/>
          <w:szCs w:val="22"/>
          <w:lang w:val="fr-FR"/>
        </w:rPr>
        <w:t>être</w:t>
      </w:r>
      <w:r w:rsidR="001F0D38" w:rsidRPr="001F0D38">
        <w:rPr>
          <w:rFonts w:eastAsia="Calibri"/>
          <w:sz w:val="22"/>
          <w:szCs w:val="22"/>
          <w:lang w:val="fr-FR"/>
        </w:rPr>
        <w:t xml:space="preserve"> plus str</w:t>
      </w:r>
      <w:r w:rsidR="00D07B36">
        <w:rPr>
          <w:rFonts w:eastAsia="Calibri"/>
          <w:sz w:val="22"/>
          <w:szCs w:val="22"/>
          <w:lang w:val="fr-FR"/>
        </w:rPr>
        <w:t>icte</w:t>
      </w:r>
      <w:r w:rsidR="001F0D38" w:rsidRPr="001F0D38">
        <w:rPr>
          <w:rFonts w:eastAsia="Calibri"/>
          <w:sz w:val="22"/>
          <w:szCs w:val="22"/>
          <w:lang w:val="fr-FR"/>
        </w:rPr>
        <w:t xml:space="preserve"> que ce</w:t>
      </w:r>
      <w:r w:rsidR="00D07B36">
        <w:rPr>
          <w:rFonts w:eastAsia="Calibri"/>
          <w:sz w:val="22"/>
          <w:szCs w:val="22"/>
          <w:lang w:val="fr-FR"/>
        </w:rPr>
        <w:t>l</w:t>
      </w:r>
      <w:r w:rsidR="001F0D38" w:rsidRPr="001F0D38">
        <w:rPr>
          <w:rFonts w:eastAsia="Calibri"/>
          <w:sz w:val="22"/>
          <w:szCs w:val="22"/>
          <w:lang w:val="fr-FR"/>
        </w:rPr>
        <w:t>le r</w:t>
      </w:r>
      <w:r w:rsidR="00D07B36">
        <w:rPr>
          <w:rFonts w:eastAsia="Calibri"/>
          <w:sz w:val="22"/>
          <w:szCs w:val="22"/>
          <w:lang w:val="fr-FR"/>
        </w:rPr>
        <w:t>equise</w:t>
      </w:r>
      <w:r w:rsidR="001F0D38" w:rsidRPr="001F0D38">
        <w:rPr>
          <w:rFonts w:eastAsia="Calibri"/>
          <w:sz w:val="22"/>
          <w:szCs w:val="22"/>
          <w:lang w:val="fr-FR"/>
        </w:rPr>
        <w:t xml:space="preserve"> par la CITES </w:t>
      </w:r>
      <w:r w:rsidR="00D07B36">
        <w:rPr>
          <w:rFonts w:eastAsia="Calibri"/>
          <w:sz w:val="22"/>
          <w:szCs w:val="22"/>
          <w:lang w:val="fr-FR"/>
        </w:rPr>
        <w:t>par</w:t>
      </w:r>
      <w:r w:rsidR="001F0D38" w:rsidRPr="001F0D38">
        <w:rPr>
          <w:rFonts w:eastAsia="Calibri"/>
          <w:sz w:val="22"/>
          <w:szCs w:val="22"/>
          <w:lang w:val="fr-FR"/>
        </w:rPr>
        <w:t xml:space="preserve"> exem</w:t>
      </w:r>
      <w:r w:rsidR="00D07B36">
        <w:rPr>
          <w:rFonts w:eastAsia="Calibri"/>
          <w:sz w:val="22"/>
          <w:szCs w:val="22"/>
          <w:lang w:val="fr-FR"/>
        </w:rPr>
        <w:t>p</w:t>
      </w:r>
      <w:r w:rsidR="006F36CC">
        <w:rPr>
          <w:rFonts w:eastAsia="Calibri"/>
          <w:sz w:val="22"/>
          <w:szCs w:val="22"/>
          <w:lang w:val="fr-FR"/>
        </w:rPr>
        <w:t>l</w:t>
      </w:r>
      <w:r w:rsidR="001F0D38" w:rsidRPr="001F0D38">
        <w:rPr>
          <w:rFonts w:eastAsia="Calibri"/>
          <w:sz w:val="22"/>
          <w:szCs w:val="22"/>
          <w:lang w:val="fr-FR"/>
        </w:rPr>
        <w:t xml:space="preserve">e, en </w:t>
      </w:r>
      <w:r w:rsidR="0047747A">
        <w:rPr>
          <w:rFonts w:eastAsia="Calibri"/>
          <w:sz w:val="22"/>
          <w:szCs w:val="22"/>
          <w:lang w:val="fr-FR"/>
        </w:rPr>
        <w:t>(</w:t>
      </w:r>
      <w:r w:rsidR="001F0D38" w:rsidRPr="001F0D38">
        <w:rPr>
          <w:rFonts w:eastAsia="Calibri"/>
          <w:sz w:val="22"/>
          <w:szCs w:val="22"/>
          <w:lang w:val="fr-FR"/>
        </w:rPr>
        <w:t>1)</w:t>
      </w:r>
      <w:r w:rsidR="00E03D26" w:rsidRPr="001F0D38">
        <w:rPr>
          <w:rFonts w:eastAsia="Calibri"/>
          <w:sz w:val="22"/>
          <w:szCs w:val="22"/>
          <w:lang w:val="fr-FR"/>
        </w:rPr>
        <w:t xml:space="preserve"> inclu</w:t>
      </w:r>
      <w:r w:rsidR="001F0D38" w:rsidRPr="001F0D38">
        <w:rPr>
          <w:rFonts w:eastAsia="Calibri"/>
          <w:sz w:val="22"/>
          <w:szCs w:val="22"/>
          <w:lang w:val="fr-FR"/>
        </w:rPr>
        <w:t xml:space="preserve">ant des </w:t>
      </w:r>
      <w:r w:rsidR="00D07B36" w:rsidRPr="001F0D38">
        <w:rPr>
          <w:rFonts w:eastAsia="Calibri"/>
          <w:sz w:val="22"/>
          <w:szCs w:val="22"/>
          <w:lang w:val="fr-FR"/>
        </w:rPr>
        <w:t>exigences</w:t>
      </w:r>
      <w:r w:rsidR="001F0D38" w:rsidRPr="001F0D38">
        <w:rPr>
          <w:rFonts w:eastAsia="Calibri"/>
          <w:sz w:val="22"/>
          <w:szCs w:val="22"/>
          <w:lang w:val="fr-FR"/>
        </w:rPr>
        <w:t xml:space="preserve"> en matière de permis</w:t>
      </w:r>
      <w:r w:rsidR="00D07B36">
        <w:rPr>
          <w:rFonts w:eastAsia="Calibri"/>
          <w:sz w:val="22"/>
          <w:szCs w:val="22"/>
          <w:lang w:val="fr-FR"/>
        </w:rPr>
        <w:t xml:space="preserve"> pour le</w:t>
      </w:r>
      <w:r w:rsidR="001F0D38" w:rsidRPr="001F0D38">
        <w:rPr>
          <w:rFonts w:eastAsia="Calibri"/>
          <w:sz w:val="22"/>
          <w:szCs w:val="22"/>
          <w:lang w:val="fr-FR"/>
        </w:rPr>
        <w:t>s</w:t>
      </w:r>
      <w:r w:rsidR="00D07B36">
        <w:rPr>
          <w:rFonts w:eastAsia="Calibri"/>
          <w:sz w:val="22"/>
          <w:szCs w:val="22"/>
          <w:lang w:val="fr-FR"/>
        </w:rPr>
        <w:t xml:space="preserve"> </w:t>
      </w:r>
      <w:r w:rsidR="001F0D38" w:rsidRPr="001F0D38">
        <w:rPr>
          <w:rFonts w:eastAsia="Calibri"/>
          <w:sz w:val="22"/>
          <w:szCs w:val="22"/>
          <w:lang w:val="fr-FR"/>
        </w:rPr>
        <w:t>importati</w:t>
      </w:r>
      <w:r w:rsidR="00D07B36">
        <w:rPr>
          <w:rFonts w:eastAsia="Calibri"/>
          <w:sz w:val="22"/>
          <w:szCs w:val="22"/>
          <w:lang w:val="fr-FR"/>
        </w:rPr>
        <w:t>ons</w:t>
      </w:r>
      <w:r w:rsidR="001F0D38" w:rsidRPr="001F0D38">
        <w:rPr>
          <w:rFonts w:eastAsia="Calibri"/>
          <w:sz w:val="22"/>
          <w:szCs w:val="22"/>
          <w:lang w:val="fr-FR"/>
        </w:rPr>
        <w:t xml:space="preserve"> de sp</w:t>
      </w:r>
      <w:r w:rsidR="00D07B36">
        <w:rPr>
          <w:rFonts w:eastAsia="Calibri"/>
          <w:sz w:val="22"/>
          <w:szCs w:val="22"/>
          <w:lang w:val="fr-FR"/>
        </w:rPr>
        <w:t>é</w:t>
      </w:r>
      <w:r w:rsidR="001F0D38" w:rsidRPr="001F0D38">
        <w:rPr>
          <w:rFonts w:eastAsia="Calibri"/>
          <w:sz w:val="22"/>
          <w:szCs w:val="22"/>
          <w:lang w:val="fr-FR"/>
        </w:rPr>
        <w:t>cimens d’esp</w:t>
      </w:r>
      <w:r w:rsidR="00D07B36">
        <w:rPr>
          <w:rFonts w:eastAsia="Calibri"/>
          <w:sz w:val="22"/>
          <w:szCs w:val="22"/>
          <w:lang w:val="fr-FR"/>
        </w:rPr>
        <w:t>èces de</w:t>
      </w:r>
      <w:r w:rsidR="001F0D38" w:rsidRPr="001F0D38">
        <w:rPr>
          <w:rFonts w:eastAsia="Calibri"/>
          <w:sz w:val="22"/>
          <w:szCs w:val="22"/>
          <w:lang w:val="fr-FR"/>
        </w:rPr>
        <w:t xml:space="preserve"> cétacés inscrits  </w:t>
      </w:r>
      <w:r w:rsidR="00D07B36">
        <w:rPr>
          <w:rFonts w:eastAsia="Calibri"/>
          <w:sz w:val="22"/>
          <w:szCs w:val="22"/>
          <w:lang w:val="fr-FR"/>
        </w:rPr>
        <w:t xml:space="preserve">à </w:t>
      </w:r>
      <w:r w:rsidR="001F0D38" w:rsidRPr="001F0D38">
        <w:rPr>
          <w:rFonts w:eastAsia="Calibri"/>
          <w:sz w:val="22"/>
          <w:szCs w:val="22"/>
          <w:lang w:val="fr-FR"/>
        </w:rPr>
        <w:t>l’Ann</w:t>
      </w:r>
      <w:r w:rsidR="00D07B36">
        <w:rPr>
          <w:rFonts w:eastAsia="Calibri"/>
          <w:sz w:val="22"/>
          <w:szCs w:val="22"/>
          <w:lang w:val="fr-FR"/>
        </w:rPr>
        <w:t>e</w:t>
      </w:r>
      <w:r w:rsidR="001F0D38" w:rsidRPr="001F0D38">
        <w:rPr>
          <w:rFonts w:eastAsia="Calibri"/>
          <w:sz w:val="22"/>
          <w:szCs w:val="22"/>
          <w:lang w:val="fr-FR"/>
        </w:rPr>
        <w:t xml:space="preserve">xe I </w:t>
      </w:r>
      <w:r w:rsidR="00D07B36">
        <w:rPr>
          <w:rFonts w:eastAsia="Calibri"/>
          <w:sz w:val="22"/>
          <w:szCs w:val="22"/>
          <w:lang w:val="fr-FR"/>
        </w:rPr>
        <w:t>d</w:t>
      </w:r>
      <w:r w:rsidR="001F0D38" w:rsidRPr="001F0D38">
        <w:rPr>
          <w:rFonts w:eastAsia="Calibri"/>
          <w:sz w:val="22"/>
          <w:szCs w:val="22"/>
          <w:lang w:val="fr-FR"/>
        </w:rPr>
        <w:t xml:space="preserve">e la CITES, </w:t>
      </w:r>
      <w:r w:rsidR="0047747A">
        <w:rPr>
          <w:rFonts w:eastAsia="Calibri"/>
          <w:sz w:val="22"/>
          <w:szCs w:val="22"/>
          <w:lang w:val="fr-FR"/>
        </w:rPr>
        <w:t>(</w:t>
      </w:r>
      <w:r w:rsidR="00E03D26" w:rsidRPr="001F0D38">
        <w:rPr>
          <w:rFonts w:eastAsia="Calibri"/>
          <w:sz w:val="22"/>
          <w:szCs w:val="22"/>
          <w:lang w:val="fr-FR"/>
        </w:rPr>
        <w:t xml:space="preserve">2) </w:t>
      </w:r>
      <w:r w:rsidR="00D07B36">
        <w:rPr>
          <w:rFonts w:eastAsia="Calibri"/>
          <w:sz w:val="22"/>
          <w:szCs w:val="22"/>
          <w:lang w:val="fr-FR"/>
        </w:rPr>
        <w:t>interdisant</w:t>
      </w:r>
      <w:r w:rsidR="001F0D38">
        <w:rPr>
          <w:rFonts w:eastAsia="Calibri"/>
          <w:sz w:val="22"/>
          <w:szCs w:val="22"/>
          <w:lang w:val="fr-FR"/>
        </w:rPr>
        <w:t xml:space="preserve"> les</w:t>
      </w:r>
      <w:r w:rsidR="00D07B36">
        <w:rPr>
          <w:rFonts w:eastAsia="Calibri"/>
          <w:sz w:val="22"/>
          <w:szCs w:val="22"/>
          <w:lang w:val="fr-FR"/>
        </w:rPr>
        <w:t xml:space="preserve"> </w:t>
      </w:r>
      <w:r w:rsidR="001F0D38">
        <w:rPr>
          <w:rFonts w:eastAsia="Calibri"/>
          <w:sz w:val="22"/>
          <w:szCs w:val="22"/>
          <w:lang w:val="fr-FR"/>
        </w:rPr>
        <w:t>importations de spécime</w:t>
      </w:r>
      <w:r w:rsidR="00D07B36">
        <w:rPr>
          <w:rFonts w:eastAsia="Calibri"/>
          <w:sz w:val="22"/>
          <w:szCs w:val="22"/>
          <w:lang w:val="fr-FR"/>
        </w:rPr>
        <w:t>n</w:t>
      </w:r>
      <w:r w:rsidR="001F0D38">
        <w:rPr>
          <w:rFonts w:eastAsia="Calibri"/>
          <w:sz w:val="22"/>
          <w:szCs w:val="22"/>
          <w:lang w:val="fr-FR"/>
        </w:rPr>
        <w:t>s d’espèces insc</w:t>
      </w:r>
      <w:r w:rsidR="00D07B36">
        <w:rPr>
          <w:rFonts w:eastAsia="Calibri"/>
          <w:sz w:val="22"/>
          <w:szCs w:val="22"/>
          <w:lang w:val="fr-FR"/>
        </w:rPr>
        <w:t>rites</w:t>
      </w:r>
      <w:r w:rsidR="001F0D38">
        <w:rPr>
          <w:rFonts w:eastAsia="Calibri"/>
          <w:sz w:val="22"/>
          <w:szCs w:val="22"/>
          <w:lang w:val="fr-FR"/>
        </w:rPr>
        <w:t xml:space="preserve"> à l’Annexe II de la CITES </w:t>
      </w:r>
      <w:r w:rsidR="000371AB">
        <w:rPr>
          <w:rFonts w:eastAsia="Calibri"/>
          <w:sz w:val="22"/>
          <w:szCs w:val="22"/>
          <w:lang w:val="fr-FR"/>
        </w:rPr>
        <w:t xml:space="preserve">à des fins </w:t>
      </w:r>
      <w:r w:rsidR="00D07B36">
        <w:rPr>
          <w:rFonts w:eastAsia="Calibri"/>
          <w:sz w:val="22"/>
          <w:szCs w:val="22"/>
          <w:lang w:val="fr-FR"/>
        </w:rPr>
        <w:t>principalement</w:t>
      </w:r>
      <w:r w:rsidR="001F0D38">
        <w:rPr>
          <w:rFonts w:eastAsia="Calibri"/>
          <w:sz w:val="22"/>
          <w:szCs w:val="22"/>
          <w:lang w:val="fr-FR"/>
        </w:rPr>
        <w:t xml:space="preserve"> commerciales, ou </w:t>
      </w:r>
      <w:r w:rsidR="0047747A">
        <w:rPr>
          <w:rFonts w:eastAsia="Calibri"/>
          <w:sz w:val="22"/>
          <w:szCs w:val="22"/>
          <w:lang w:val="fr-FR"/>
        </w:rPr>
        <w:t>(</w:t>
      </w:r>
      <w:r w:rsidR="001F0D38">
        <w:rPr>
          <w:rFonts w:eastAsia="Calibri"/>
          <w:sz w:val="22"/>
          <w:szCs w:val="22"/>
          <w:lang w:val="fr-FR"/>
        </w:rPr>
        <w:t>3) éliminant ou limitant l’</w:t>
      </w:r>
      <w:r w:rsidR="00D07B36">
        <w:rPr>
          <w:rFonts w:eastAsia="Calibri"/>
          <w:sz w:val="22"/>
          <w:szCs w:val="22"/>
          <w:lang w:val="fr-FR"/>
        </w:rPr>
        <w:t>application</w:t>
      </w:r>
      <w:r w:rsidR="001F0D38">
        <w:rPr>
          <w:rFonts w:eastAsia="Calibri"/>
          <w:sz w:val="22"/>
          <w:szCs w:val="22"/>
          <w:lang w:val="fr-FR"/>
        </w:rPr>
        <w:t xml:space="preserve"> des dérogations de l’Article VII aux </w:t>
      </w:r>
      <w:r w:rsidR="00D07B36">
        <w:rPr>
          <w:rFonts w:eastAsia="Calibri"/>
          <w:sz w:val="22"/>
          <w:szCs w:val="22"/>
          <w:lang w:val="fr-FR"/>
        </w:rPr>
        <w:t>importations</w:t>
      </w:r>
      <w:r w:rsidR="001F0D38">
        <w:rPr>
          <w:rFonts w:eastAsia="Calibri"/>
          <w:sz w:val="22"/>
          <w:szCs w:val="22"/>
          <w:lang w:val="fr-FR"/>
        </w:rPr>
        <w:t xml:space="preserve"> de spécimens d’</w:t>
      </w:r>
      <w:r w:rsidR="00D07B36">
        <w:rPr>
          <w:rFonts w:eastAsia="Calibri"/>
          <w:sz w:val="22"/>
          <w:szCs w:val="22"/>
          <w:lang w:val="fr-FR"/>
        </w:rPr>
        <w:t>espèces figurant</w:t>
      </w:r>
      <w:r w:rsidR="001F0D38">
        <w:rPr>
          <w:rFonts w:eastAsia="Calibri"/>
          <w:sz w:val="22"/>
          <w:szCs w:val="22"/>
          <w:lang w:val="fr-FR"/>
        </w:rPr>
        <w:t xml:space="preserve"> sur</w:t>
      </w:r>
      <w:r w:rsidR="00D07B36">
        <w:rPr>
          <w:rFonts w:eastAsia="Calibri"/>
          <w:sz w:val="22"/>
          <w:szCs w:val="22"/>
          <w:lang w:val="fr-FR"/>
        </w:rPr>
        <w:t xml:space="preserve"> </w:t>
      </w:r>
      <w:r w:rsidR="001F0D38">
        <w:rPr>
          <w:rFonts w:eastAsia="Calibri"/>
          <w:sz w:val="22"/>
          <w:szCs w:val="22"/>
          <w:lang w:val="fr-FR"/>
        </w:rPr>
        <w:t>toute</w:t>
      </w:r>
      <w:r w:rsidR="00D07B36">
        <w:rPr>
          <w:rFonts w:eastAsia="Calibri"/>
          <w:sz w:val="22"/>
          <w:szCs w:val="22"/>
          <w:lang w:val="fr-FR"/>
        </w:rPr>
        <w:t>s les</w:t>
      </w:r>
      <w:r w:rsidR="001F0D38">
        <w:rPr>
          <w:rFonts w:eastAsia="Calibri"/>
          <w:sz w:val="22"/>
          <w:szCs w:val="22"/>
          <w:lang w:val="fr-FR"/>
        </w:rPr>
        <w:t xml:space="preserve"> liste</w:t>
      </w:r>
      <w:r w:rsidR="00D07B36">
        <w:rPr>
          <w:rFonts w:eastAsia="Calibri"/>
          <w:sz w:val="22"/>
          <w:szCs w:val="22"/>
          <w:lang w:val="fr-FR"/>
        </w:rPr>
        <w:t>s</w:t>
      </w:r>
      <w:r w:rsidR="001F0D38">
        <w:rPr>
          <w:rFonts w:eastAsia="Calibri"/>
          <w:sz w:val="22"/>
          <w:szCs w:val="22"/>
          <w:lang w:val="fr-FR"/>
        </w:rPr>
        <w:t xml:space="preserve"> de la CITES.</w:t>
      </w:r>
    </w:p>
    <w:p w:rsidR="00E03D26" w:rsidRPr="001F0D38" w:rsidRDefault="00E03D26" w:rsidP="00E03D26">
      <w:pPr>
        <w:widowControl/>
        <w:autoSpaceDE/>
        <w:autoSpaceDN/>
        <w:adjustRightInd/>
        <w:jc w:val="both"/>
        <w:rPr>
          <w:rFonts w:eastAsia="Calibri"/>
          <w:sz w:val="22"/>
          <w:szCs w:val="22"/>
          <w:lang w:val="fr-FR"/>
        </w:rPr>
      </w:pPr>
    </w:p>
    <w:p w:rsidR="00E03D26" w:rsidRPr="006F36CC" w:rsidRDefault="00D07B36" w:rsidP="00F52C17">
      <w:pPr>
        <w:widowControl/>
        <w:numPr>
          <w:ilvl w:val="0"/>
          <w:numId w:val="28"/>
        </w:numPr>
        <w:autoSpaceDE/>
        <w:autoSpaceDN/>
        <w:adjustRightInd/>
        <w:ind w:left="426" w:hanging="437"/>
        <w:jc w:val="both"/>
        <w:rPr>
          <w:rFonts w:eastAsia="Calibri"/>
          <w:sz w:val="22"/>
          <w:szCs w:val="22"/>
          <w:lang w:val="fr-FR"/>
        </w:rPr>
      </w:pPr>
      <w:r w:rsidRPr="00D07B36">
        <w:rPr>
          <w:rFonts w:eastAsia="Calibri"/>
          <w:sz w:val="22"/>
          <w:szCs w:val="22"/>
          <w:lang w:val="fr-FR"/>
        </w:rPr>
        <w:t>Alors que la Ré</w:t>
      </w:r>
      <w:r w:rsidR="00E03D26" w:rsidRPr="00D07B36">
        <w:rPr>
          <w:rFonts w:eastAsia="Calibri"/>
          <w:sz w:val="22"/>
          <w:szCs w:val="22"/>
          <w:lang w:val="fr-FR"/>
        </w:rPr>
        <w:t xml:space="preserve">solution 11.22 </w:t>
      </w:r>
      <w:r w:rsidRPr="00D07B36">
        <w:rPr>
          <w:rFonts w:eastAsia="Calibri"/>
          <w:sz w:val="22"/>
          <w:szCs w:val="22"/>
          <w:lang w:val="fr-FR"/>
        </w:rPr>
        <w:t>invite spécifiquement les Parties à la CMS à prendre des mesures plus str</w:t>
      </w:r>
      <w:r>
        <w:rPr>
          <w:rFonts w:eastAsia="Calibri"/>
          <w:sz w:val="22"/>
          <w:szCs w:val="22"/>
          <w:lang w:val="fr-FR"/>
        </w:rPr>
        <w:t>i</w:t>
      </w:r>
      <w:r w:rsidRPr="00D07B36">
        <w:rPr>
          <w:rFonts w:eastAsia="Calibri"/>
          <w:sz w:val="22"/>
          <w:szCs w:val="22"/>
          <w:lang w:val="fr-FR"/>
        </w:rPr>
        <w:t>ctes que la CITES en ce qui c</w:t>
      </w:r>
      <w:r>
        <w:rPr>
          <w:rFonts w:eastAsia="Calibri"/>
          <w:sz w:val="22"/>
          <w:szCs w:val="22"/>
          <w:lang w:val="fr-FR"/>
        </w:rPr>
        <w:t>o</w:t>
      </w:r>
      <w:r w:rsidRPr="00D07B36">
        <w:rPr>
          <w:rFonts w:eastAsia="Calibri"/>
          <w:sz w:val="22"/>
          <w:szCs w:val="22"/>
          <w:lang w:val="fr-FR"/>
        </w:rPr>
        <w:t>ncerne les importations,</w:t>
      </w:r>
      <w:r w:rsidR="00E03D26" w:rsidRPr="00D07B36">
        <w:rPr>
          <w:rFonts w:eastAsia="Calibri"/>
          <w:sz w:val="22"/>
          <w:szCs w:val="22"/>
          <w:lang w:val="fr-FR"/>
        </w:rPr>
        <w:t xml:space="preserve"> </w:t>
      </w:r>
      <w:r w:rsidR="002713FA">
        <w:rPr>
          <w:rFonts w:eastAsia="Calibri"/>
          <w:sz w:val="22"/>
          <w:szCs w:val="22"/>
          <w:lang w:val="fr-FR"/>
        </w:rPr>
        <w:t>l’</w:t>
      </w:r>
      <w:r w:rsidR="00E03D26" w:rsidRPr="00D07B36">
        <w:rPr>
          <w:rFonts w:eastAsia="Calibri"/>
          <w:sz w:val="22"/>
          <w:szCs w:val="22"/>
          <w:lang w:val="fr-FR"/>
        </w:rPr>
        <w:t xml:space="preserve">ACCOBAMS </w:t>
      </w:r>
      <w:r>
        <w:rPr>
          <w:rFonts w:eastAsia="Calibri"/>
          <w:sz w:val="22"/>
          <w:szCs w:val="22"/>
          <w:lang w:val="fr-FR"/>
        </w:rPr>
        <w:t xml:space="preserve">se réfère également aux restrictions sur les importations et le commerce dans la Résolution 4.19 sur les mesures modèles sur la conservation des cétacés. </w:t>
      </w:r>
      <w:r w:rsidRPr="00D07B36">
        <w:rPr>
          <w:rFonts w:eastAsia="Calibri"/>
          <w:sz w:val="22"/>
          <w:szCs w:val="22"/>
          <w:lang w:val="fr-FR"/>
        </w:rPr>
        <w:t>L’</w:t>
      </w:r>
      <w:r w:rsidR="00E03D26" w:rsidRPr="00D07B36">
        <w:rPr>
          <w:rFonts w:eastAsia="Calibri"/>
          <w:sz w:val="22"/>
          <w:szCs w:val="22"/>
          <w:lang w:val="fr-FR"/>
        </w:rPr>
        <w:t xml:space="preserve">Article 9 </w:t>
      </w:r>
      <w:r w:rsidRPr="00D07B36">
        <w:rPr>
          <w:rFonts w:eastAsia="Calibri"/>
          <w:sz w:val="22"/>
          <w:szCs w:val="22"/>
          <w:lang w:val="fr-FR"/>
        </w:rPr>
        <w:t>des mesures</w:t>
      </w:r>
      <w:r>
        <w:rPr>
          <w:rFonts w:eastAsia="Calibri"/>
          <w:sz w:val="22"/>
          <w:szCs w:val="22"/>
          <w:lang w:val="fr-FR"/>
        </w:rPr>
        <w:t xml:space="preserve"> </w:t>
      </w:r>
      <w:r w:rsidRPr="00D07B36">
        <w:rPr>
          <w:rFonts w:eastAsia="Calibri"/>
          <w:sz w:val="22"/>
          <w:szCs w:val="22"/>
          <w:lang w:val="fr-FR"/>
        </w:rPr>
        <w:t xml:space="preserve">modèles indique que </w:t>
      </w:r>
      <w:r>
        <w:rPr>
          <w:rFonts w:eastAsia="Calibri"/>
          <w:sz w:val="22"/>
          <w:szCs w:val="22"/>
          <w:lang w:val="fr-FR"/>
        </w:rPr>
        <w:t>l</w:t>
      </w:r>
      <w:r w:rsidRPr="00D07B36">
        <w:rPr>
          <w:rFonts w:eastAsia="Calibri"/>
          <w:sz w:val="22"/>
          <w:szCs w:val="22"/>
          <w:lang w:val="fr-FR"/>
        </w:rPr>
        <w:t>es Pa</w:t>
      </w:r>
      <w:r>
        <w:rPr>
          <w:rFonts w:eastAsia="Calibri"/>
          <w:sz w:val="22"/>
          <w:szCs w:val="22"/>
          <w:lang w:val="fr-FR"/>
        </w:rPr>
        <w:t>r</w:t>
      </w:r>
      <w:r w:rsidRPr="00D07B36">
        <w:rPr>
          <w:rFonts w:eastAsia="Calibri"/>
          <w:sz w:val="22"/>
          <w:szCs w:val="22"/>
          <w:lang w:val="fr-FR"/>
        </w:rPr>
        <w:t xml:space="preserve">ties devraient </w:t>
      </w:r>
      <w:r>
        <w:rPr>
          <w:rFonts w:eastAsia="Calibri"/>
          <w:sz w:val="22"/>
          <w:szCs w:val="22"/>
          <w:lang w:val="fr-FR"/>
        </w:rPr>
        <w:t>rendre illégale</w:t>
      </w:r>
      <w:r w:rsidRPr="00D07B36">
        <w:rPr>
          <w:rFonts w:eastAsia="Calibri"/>
          <w:sz w:val="22"/>
          <w:szCs w:val="22"/>
          <w:lang w:val="fr-FR"/>
        </w:rPr>
        <w:t xml:space="preserve"> l’import</w:t>
      </w:r>
      <w:r>
        <w:rPr>
          <w:rFonts w:eastAsia="Calibri"/>
          <w:sz w:val="22"/>
          <w:szCs w:val="22"/>
          <w:lang w:val="fr-FR"/>
        </w:rPr>
        <w:t>a</w:t>
      </w:r>
      <w:r w:rsidRPr="00D07B36">
        <w:rPr>
          <w:rFonts w:eastAsia="Calibri"/>
          <w:sz w:val="22"/>
          <w:szCs w:val="22"/>
          <w:lang w:val="fr-FR"/>
        </w:rPr>
        <w:t xml:space="preserve">tion de tout cétacé ou </w:t>
      </w:r>
      <w:r w:rsidR="002713FA">
        <w:rPr>
          <w:rFonts w:eastAsia="Calibri"/>
          <w:sz w:val="22"/>
          <w:szCs w:val="22"/>
          <w:lang w:val="fr-FR"/>
        </w:rPr>
        <w:t xml:space="preserve">toute </w:t>
      </w:r>
      <w:r w:rsidRPr="00D07B36">
        <w:rPr>
          <w:rFonts w:eastAsia="Calibri"/>
          <w:sz w:val="22"/>
          <w:szCs w:val="22"/>
          <w:lang w:val="fr-FR"/>
        </w:rPr>
        <w:t>partie de cétacé qui a été prélevé ou t</w:t>
      </w:r>
      <w:r>
        <w:rPr>
          <w:rFonts w:eastAsia="Calibri"/>
          <w:sz w:val="22"/>
          <w:szCs w:val="22"/>
          <w:lang w:val="fr-FR"/>
        </w:rPr>
        <w:t>ué en violation de la loi d</w:t>
      </w:r>
      <w:r w:rsidR="002713FA">
        <w:rPr>
          <w:rFonts w:eastAsia="Calibri"/>
          <w:sz w:val="22"/>
          <w:szCs w:val="22"/>
          <w:lang w:val="fr-FR"/>
        </w:rPr>
        <w:t>’un</w:t>
      </w:r>
      <w:r>
        <w:rPr>
          <w:rFonts w:eastAsia="Calibri"/>
          <w:sz w:val="22"/>
          <w:szCs w:val="22"/>
          <w:lang w:val="fr-FR"/>
        </w:rPr>
        <w:t xml:space="preserve"> </w:t>
      </w:r>
      <w:r w:rsidR="006F36CC">
        <w:rPr>
          <w:rFonts w:eastAsia="Calibri"/>
          <w:sz w:val="22"/>
          <w:szCs w:val="22"/>
          <w:lang w:val="fr-FR"/>
        </w:rPr>
        <w:t>État</w:t>
      </w:r>
      <w:r w:rsidR="00E03D26" w:rsidRPr="00E03D26">
        <w:rPr>
          <w:rFonts w:eastAsia="Calibri"/>
          <w:sz w:val="22"/>
          <w:szCs w:val="22"/>
          <w:vertAlign w:val="superscript"/>
        </w:rPr>
        <w:footnoteReference w:id="159"/>
      </w:r>
      <w:r>
        <w:rPr>
          <w:rFonts w:eastAsia="Calibri"/>
          <w:sz w:val="22"/>
          <w:szCs w:val="22"/>
          <w:lang w:val="fr-FR"/>
        </w:rPr>
        <w:t>.</w:t>
      </w:r>
      <w:r w:rsidR="00E03D26" w:rsidRPr="00D07B36">
        <w:rPr>
          <w:rFonts w:eastAsia="Calibri"/>
          <w:sz w:val="22"/>
          <w:szCs w:val="22"/>
          <w:lang w:val="fr-FR"/>
        </w:rPr>
        <w:t xml:space="preserve">  </w:t>
      </w:r>
      <w:r w:rsidR="00E03D26" w:rsidRPr="006F36CC">
        <w:rPr>
          <w:rFonts w:eastAsia="Calibri"/>
          <w:sz w:val="22"/>
          <w:szCs w:val="22"/>
          <w:lang w:val="fr-FR"/>
        </w:rPr>
        <w:t>I</w:t>
      </w:r>
      <w:r w:rsidRPr="006F36CC">
        <w:rPr>
          <w:rFonts w:eastAsia="Calibri"/>
          <w:sz w:val="22"/>
          <w:szCs w:val="22"/>
          <w:lang w:val="fr-FR"/>
        </w:rPr>
        <w:t xml:space="preserve">l stipule en </w:t>
      </w:r>
      <w:r w:rsidR="006F36CC">
        <w:rPr>
          <w:rFonts w:eastAsia="Calibri"/>
          <w:sz w:val="22"/>
          <w:szCs w:val="22"/>
          <w:lang w:val="fr-FR"/>
        </w:rPr>
        <w:t>outre</w:t>
      </w:r>
      <w:r w:rsidRPr="006F36CC">
        <w:rPr>
          <w:rFonts w:eastAsia="Calibri"/>
          <w:sz w:val="22"/>
          <w:szCs w:val="22"/>
          <w:lang w:val="fr-FR"/>
        </w:rPr>
        <w:t xml:space="preserve"> q</w:t>
      </w:r>
      <w:r w:rsidR="006F36CC" w:rsidRPr="006F36CC">
        <w:rPr>
          <w:rFonts w:eastAsia="Calibri"/>
          <w:sz w:val="22"/>
          <w:szCs w:val="22"/>
          <w:lang w:val="fr-FR"/>
        </w:rPr>
        <w:t>u</w:t>
      </w:r>
      <w:r w:rsidR="002713FA">
        <w:rPr>
          <w:rFonts w:eastAsia="Calibri"/>
          <w:sz w:val="22"/>
          <w:szCs w:val="22"/>
          <w:lang w:val="fr-FR"/>
        </w:rPr>
        <w:t xml:space="preserve">’une loi </w:t>
      </w:r>
      <w:r w:rsidRPr="006F36CC">
        <w:rPr>
          <w:rFonts w:eastAsia="Calibri"/>
          <w:sz w:val="22"/>
          <w:szCs w:val="22"/>
          <w:lang w:val="fr-FR"/>
        </w:rPr>
        <w:t>devrait rendr</w:t>
      </w:r>
      <w:r w:rsidR="006F36CC" w:rsidRPr="006F36CC">
        <w:rPr>
          <w:rFonts w:eastAsia="Calibri"/>
          <w:sz w:val="22"/>
          <w:szCs w:val="22"/>
          <w:lang w:val="fr-FR"/>
        </w:rPr>
        <w:t>e</w:t>
      </w:r>
      <w:r w:rsidRPr="006F36CC">
        <w:rPr>
          <w:rFonts w:eastAsia="Calibri"/>
          <w:sz w:val="22"/>
          <w:szCs w:val="22"/>
          <w:lang w:val="fr-FR"/>
        </w:rPr>
        <w:t xml:space="preserve"> </w:t>
      </w:r>
      <w:r w:rsidR="006F36CC" w:rsidRPr="006F36CC">
        <w:rPr>
          <w:rFonts w:eastAsia="Calibri"/>
          <w:sz w:val="22"/>
          <w:szCs w:val="22"/>
          <w:lang w:val="fr-FR"/>
        </w:rPr>
        <w:t xml:space="preserve">illégal le </w:t>
      </w:r>
      <w:r w:rsidR="006F36CC">
        <w:rPr>
          <w:rFonts w:eastAsia="Calibri"/>
          <w:sz w:val="22"/>
          <w:szCs w:val="22"/>
          <w:lang w:val="fr-FR"/>
        </w:rPr>
        <w:t>f</w:t>
      </w:r>
      <w:r w:rsidR="006F36CC" w:rsidRPr="006F36CC">
        <w:rPr>
          <w:rFonts w:eastAsia="Calibri"/>
          <w:sz w:val="22"/>
          <w:szCs w:val="22"/>
          <w:lang w:val="fr-FR"/>
        </w:rPr>
        <w:t xml:space="preserve">ait </w:t>
      </w:r>
      <w:r w:rsidR="002713FA">
        <w:rPr>
          <w:rFonts w:eastAsia="Calibri"/>
          <w:sz w:val="22"/>
          <w:szCs w:val="22"/>
          <w:lang w:val="fr-FR"/>
        </w:rPr>
        <w:t>« </w:t>
      </w:r>
      <w:r w:rsidR="006F36CC" w:rsidRPr="006F36CC">
        <w:rPr>
          <w:rFonts w:eastAsia="Calibri"/>
          <w:sz w:val="22"/>
          <w:szCs w:val="22"/>
          <w:lang w:val="fr-FR"/>
        </w:rPr>
        <w:t>d’acheter,</w:t>
      </w:r>
      <w:r w:rsidR="006F36CC">
        <w:rPr>
          <w:rFonts w:eastAsia="Calibri"/>
          <w:sz w:val="22"/>
          <w:szCs w:val="22"/>
          <w:lang w:val="fr-FR"/>
        </w:rPr>
        <w:t xml:space="preserve"> </w:t>
      </w:r>
      <w:r w:rsidR="002713FA">
        <w:rPr>
          <w:rFonts w:eastAsia="Calibri"/>
          <w:sz w:val="22"/>
          <w:szCs w:val="22"/>
          <w:lang w:val="fr-FR"/>
        </w:rPr>
        <w:t xml:space="preserve">de </w:t>
      </w:r>
      <w:r w:rsidR="006F36CC" w:rsidRPr="006F36CC">
        <w:rPr>
          <w:rFonts w:eastAsia="Calibri"/>
          <w:sz w:val="22"/>
          <w:szCs w:val="22"/>
          <w:lang w:val="fr-FR"/>
        </w:rPr>
        <w:t xml:space="preserve">vendre, </w:t>
      </w:r>
      <w:r w:rsidR="002713FA">
        <w:rPr>
          <w:rFonts w:eastAsia="Calibri"/>
          <w:sz w:val="22"/>
          <w:szCs w:val="22"/>
          <w:lang w:val="fr-FR"/>
        </w:rPr>
        <w:t xml:space="preserve">de </w:t>
      </w:r>
      <w:r w:rsidR="006F36CC" w:rsidRPr="006F36CC">
        <w:rPr>
          <w:rFonts w:eastAsia="Calibri"/>
          <w:sz w:val="22"/>
          <w:szCs w:val="22"/>
          <w:lang w:val="fr-FR"/>
        </w:rPr>
        <w:t xml:space="preserve">troquer, </w:t>
      </w:r>
      <w:r w:rsidR="002713FA">
        <w:rPr>
          <w:rFonts w:eastAsia="Calibri"/>
          <w:sz w:val="22"/>
          <w:szCs w:val="22"/>
          <w:lang w:val="fr-FR"/>
        </w:rPr>
        <w:t>d’</w:t>
      </w:r>
      <w:r w:rsidR="006F36CC" w:rsidRPr="006F36CC">
        <w:rPr>
          <w:rFonts w:eastAsia="Calibri"/>
          <w:sz w:val="22"/>
          <w:szCs w:val="22"/>
          <w:lang w:val="fr-FR"/>
        </w:rPr>
        <w:t xml:space="preserve">exporter ou </w:t>
      </w:r>
      <w:r w:rsidR="002713FA">
        <w:rPr>
          <w:rFonts w:eastAsia="Calibri"/>
          <w:sz w:val="22"/>
          <w:szCs w:val="22"/>
          <w:lang w:val="fr-FR"/>
        </w:rPr>
        <w:t>d’offrir à la vente</w:t>
      </w:r>
      <w:r w:rsidR="003255C4">
        <w:rPr>
          <w:rFonts w:eastAsia="Calibri"/>
          <w:sz w:val="22"/>
          <w:szCs w:val="22"/>
          <w:lang w:val="fr-FR"/>
        </w:rPr>
        <w:t xml:space="preserve"> t</w:t>
      </w:r>
      <w:r w:rsidR="006F36CC" w:rsidRPr="006F36CC">
        <w:rPr>
          <w:rFonts w:eastAsia="Calibri"/>
          <w:sz w:val="22"/>
          <w:szCs w:val="22"/>
          <w:lang w:val="fr-FR"/>
        </w:rPr>
        <w:t xml:space="preserve">out cétacé, </w:t>
      </w:r>
      <w:r w:rsidR="003255C4">
        <w:rPr>
          <w:rFonts w:eastAsia="Calibri"/>
          <w:sz w:val="22"/>
          <w:szCs w:val="22"/>
          <w:lang w:val="fr-FR"/>
        </w:rPr>
        <w:t xml:space="preserve">toute </w:t>
      </w:r>
      <w:r w:rsidR="006F36CC" w:rsidRPr="006F36CC">
        <w:rPr>
          <w:rFonts w:eastAsia="Calibri"/>
          <w:sz w:val="22"/>
          <w:szCs w:val="22"/>
          <w:lang w:val="fr-FR"/>
        </w:rPr>
        <w:t>pa</w:t>
      </w:r>
      <w:r w:rsidR="006F36CC">
        <w:rPr>
          <w:rFonts w:eastAsia="Calibri"/>
          <w:sz w:val="22"/>
          <w:szCs w:val="22"/>
          <w:lang w:val="fr-FR"/>
        </w:rPr>
        <w:t>r</w:t>
      </w:r>
      <w:r w:rsidR="006F36CC" w:rsidRPr="006F36CC">
        <w:rPr>
          <w:rFonts w:eastAsia="Calibri"/>
          <w:sz w:val="22"/>
          <w:szCs w:val="22"/>
          <w:lang w:val="fr-FR"/>
        </w:rPr>
        <w:t xml:space="preserve">tie d’un cétacé </w:t>
      </w:r>
      <w:r w:rsidR="006F36CC">
        <w:rPr>
          <w:rFonts w:eastAsia="Calibri"/>
          <w:sz w:val="22"/>
          <w:szCs w:val="22"/>
          <w:lang w:val="fr-FR"/>
        </w:rPr>
        <w:t>ou tout produit dérivé d’un cétacé en violation de cette Loi »</w:t>
      </w:r>
      <w:r w:rsidR="00E03D26" w:rsidRPr="00E03D26">
        <w:rPr>
          <w:sz w:val="22"/>
          <w:szCs w:val="22"/>
          <w:vertAlign w:val="superscript"/>
        </w:rPr>
        <w:footnoteReference w:id="160"/>
      </w:r>
      <w:r w:rsidR="006F36CC" w:rsidRPr="006F36CC">
        <w:rPr>
          <w:rFonts w:eastAsia="Calibri"/>
          <w:sz w:val="22"/>
          <w:szCs w:val="22"/>
          <w:lang w:val="fr-FR"/>
        </w:rPr>
        <w:t>.</w:t>
      </w:r>
      <w:r w:rsidR="006F36CC">
        <w:rPr>
          <w:rFonts w:eastAsia="Calibri"/>
          <w:sz w:val="22"/>
          <w:szCs w:val="22"/>
          <w:lang w:val="fr-FR"/>
        </w:rPr>
        <w:t xml:space="preserve"> </w:t>
      </w:r>
      <w:r w:rsidR="002713FA">
        <w:rPr>
          <w:rFonts w:eastAsia="Calibri"/>
          <w:sz w:val="22"/>
          <w:szCs w:val="22"/>
          <w:lang w:val="fr-FR"/>
        </w:rPr>
        <w:t>S’agissant de la</w:t>
      </w:r>
      <w:r w:rsidR="006F36CC">
        <w:rPr>
          <w:rFonts w:eastAsia="Calibri"/>
          <w:sz w:val="22"/>
          <w:szCs w:val="22"/>
          <w:lang w:val="fr-FR"/>
        </w:rPr>
        <w:t xml:space="preserve"> Résolution 11.22</w:t>
      </w:r>
      <w:r w:rsidR="002713FA">
        <w:rPr>
          <w:rFonts w:eastAsia="Calibri"/>
          <w:sz w:val="22"/>
          <w:szCs w:val="22"/>
          <w:lang w:val="fr-FR"/>
        </w:rPr>
        <w:t>, ce n’est donc pas</w:t>
      </w:r>
      <w:r w:rsidR="006F36CC">
        <w:rPr>
          <w:rFonts w:eastAsia="Calibri"/>
          <w:sz w:val="22"/>
          <w:szCs w:val="22"/>
          <w:lang w:val="fr-FR"/>
        </w:rPr>
        <w:t xml:space="preserve"> la première fois qu’un organisme international </w:t>
      </w:r>
      <w:r w:rsidR="003255C4">
        <w:rPr>
          <w:rFonts w:eastAsia="Calibri"/>
          <w:sz w:val="22"/>
          <w:szCs w:val="22"/>
          <w:lang w:val="fr-FR"/>
        </w:rPr>
        <w:t>prône</w:t>
      </w:r>
      <w:r w:rsidR="002713FA">
        <w:rPr>
          <w:rFonts w:eastAsia="Calibri"/>
          <w:sz w:val="22"/>
          <w:szCs w:val="22"/>
          <w:lang w:val="fr-FR"/>
        </w:rPr>
        <w:t xml:space="preserve"> des mesures plus</w:t>
      </w:r>
      <w:r w:rsidR="006F36CC">
        <w:rPr>
          <w:rFonts w:eastAsia="Calibri"/>
          <w:sz w:val="22"/>
          <w:szCs w:val="22"/>
          <w:lang w:val="fr-FR"/>
        </w:rPr>
        <w:t xml:space="preserve"> strictes que celles mises en place par la CITES</w:t>
      </w:r>
      <w:r w:rsidR="00E03D26" w:rsidRPr="006F36CC">
        <w:rPr>
          <w:sz w:val="22"/>
          <w:szCs w:val="22"/>
          <w:lang w:val="fr-FR"/>
        </w:rPr>
        <w:t>.</w:t>
      </w:r>
    </w:p>
    <w:p w:rsidR="00E03D26" w:rsidRPr="006F36CC" w:rsidRDefault="00E03D26" w:rsidP="00E03D26">
      <w:pPr>
        <w:widowControl/>
        <w:autoSpaceDE/>
        <w:autoSpaceDN/>
        <w:adjustRightInd/>
        <w:ind w:left="720"/>
        <w:jc w:val="both"/>
        <w:rPr>
          <w:rFonts w:eastAsia="Calibri"/>
          <w:sz w:val="22"/>
          <w:szCs w:val="22"/>
          <w:lang w:val="fr-FR"/>
        </w:rPr>
      </w:pPr>
    </w:p>
    <w:p w:rsidR="00E03D26" w:rsidRPr="000F4ABB" w:rsidRDefault="00E03D26" w:rsidP="00D3323B">
      <w:pPr>
        <w:widowControl/>
        <w:autoSpaceDE/>
        <w:autoSpaceDN/>
        <w:adjustRightInd/>
        <w:ind w:left="426" w:hanging="426"/>
        <w:jc w:val="both"/>
        <w:rPr>
          <w:rFonts w:eastAsia="Calibri"/>
          <w:b/>
          <w:sz w:val="22"/>
          <w:szCs w:val="22"/>
          <w:lang w:val="fr-FR"/>
        </w:rPr>
      </w:pPr>
      <w:r w:rsidRPr="00063344">
        <w:rPr>
          <w:rFonts w:eastAsia="Calibri"/>
          <w:b/>
          <w:sz w:val="22"/>
          <w:szCs w:val="22"/>
          <w:lang w:val="fr-FR"/>
        </w:rPr>
        <w:t xml:space="preserve">B. </w:t>
      </w:r>
      <w:r w:rsidRPr="00063344">
        <w:rPr>
          <w:rFonts w:eastAsia="Calibri"/>
          <w:b/>
          <w:sz w:val="22"/>
          <w:szCs w:val="22"/>
          <w:lang w:val="fr-FR"/>
        </w:rPr>
        <w:tab/>
      </w:r>
      <w:r w:rsidR="000F4ABB" w:rsidRPr="000F4ABB">
        <w:rPr>
          <w:rFonts w:eastAsia="Calibri"/>
          <w:b/>
          <w:sz w:val="22"/>
          <w:szCs w:val="22"/>
          <w:lang w:val="fr-FR"/>
        </w:rPr>
        <w:t xml:space="preserve">Mise en œuvre par les Parties à </w:t>
      </w:r>
      <w:r w:rsidR="00C06098">
        <w:rPr>
          <w:rFonts w:eastAsia="Calibri"/>
          <w:b/>
          <w:sz w:val="22"/>
          <w:szCs w:val="22"/>
          <w:lang w:val="fr-FR"/>
        </w:rPr>
        <w:t>l</w:t>
      </w:r>
      <w:r w:rsidR="000F4ABB" w:rsidRPr="000F4ABB">
        <w:rPr>
          <w:rFonts w:eastAsia="Calibri"/>
          <w:b/>
          <w:sz w:val="22"/>
          <w:szCs w:val="22"/>
          <w:lang w:val="fr-FR"/>
        </w:rPr>
        <w:t>a CMS de</w:t>
      </w:r>
      <w:r w:rsidR="003255C4">
        <w:rPr>
          <w:rFonts w:eastAsia="Calibri"/>
          <w:b/>
          <w:sz w:val="22"/>
          <w:szCs w:val="22"/>
          <w:lang w:val="fr-FR"/>
        </w:rPr>
        <w:t>s</w:t>
      </w:r>
      <w:r w:rsidR="000F4ABB" w:rsidRPr="000F4ABB">
        <w:rPr>
          <w:rFonts w:eastAsia="Calibri"/>
          <w:b/>
          <w:sz w:val="22"/>
          <w:szCs w:val="22"/>
          <w:lang w:val="fr-FR"/>
        </w:rPr>
        <w:t xml:space="preserve"> dispositions liées </w:t>
      </w:r>
      <w:r w:rsidR="000F4ABB">
        <w:rPr>
          <w:rFonts w:eastAsia="Calibri"/>
          <w:b/>
          <w:sz w:val="22"/>
          <w:szCs w:val="22"/>
          <w:lang w:val="fr-FR"/>
        </w:rPr>
        <w:t>à l’importation</w:t>
      </w:r>
      <w:r w:rsidR="000F4ABB" w:rsidRPr="000F4ABB">
        <w:rPr>
          <w:rFonts w:eastAsia="Calibri"/>
          <w:b/>
          <w:sz w:val="22"/>
          <w:szCs w:val="22"/>
          <w:lang w:val="fr-FR"/>
        </w:rPr>
        <w:t xml:space="preserve"> et au transit de cétacés vivants </w:t>
      </w:r>
      <w:r w:rsidR="000F4ABB">
        <w:rPr>
          <w:rFonts w:eastAsia="Calibri"/>
          <w:b/>
          <w:sz w:val="22"/>
          <w:szCs w:val="22"/>
          <w:lang w:val="fr-FR"/>
        </w:rPr>
        <w:t>à des fins commerciales</w:t>
      </w:r>
      <w:r w:rsidRPr="000F4ABB">
        <w:rPr>
          <w:rFonts w:eastAsia="Calibri"/>
          <w:b/>
          <w:sz w:val="22"/>
          <w:szCs w:val="22"/>
          <w:lang w:val="fr-FR"/>
        </w:rPr>
        <w:t xml:space="preserve"> </w:t>
      </w:r>
    </w:p>
    <w:p w:rsidR="00E03D26" w:rsidRPr="000F4ABB" w:rsidRDefault="00E03D26" w:rsidP="00E03D26">
      <w:pPr>
        <w:widowControl/>
        <w:autoSpaceDE/>
        <w:autoSpaceDN/>
        <w:adjustRightInd/>
        <w:jc w:val="both"/>
        <w:rPr>
          <w:rFonts w:eastAsia="Calibri"/>
          <w:sz w:val="22"/>
          <w:szCs w:val="22"/>
          <w:lang w:val="fr-FR"/>
        </w:rPr>
      </w:pPr>
    </w:p>
    <w:p w:rsidR="00E03D26" w:rsidRPr="000F4ABB" w:rsidRDefault="000F4ABB" w:rsidP="00F52C17">
      <w:pPr>
        <w:widowControl/>
        <w:numPr>
          <w:ilvl w:val="0"/>
          <w:numId w:val="28"/>
        </w:numPr>
        <w:autoSpaceDE/>
        <w:autoSpaceDN/>
        <w:adjustRightInd/>
        <w:ind w:left="426" w:hanging="437"/>
        <w:jc w:val="both"/>
        <w:rPr>
          <w:rFonts w:eastAsia="Calibri"/>
          <w:sz w:val="22"/>
          <w:szCs w:val="22"/>
          <w:lang w:val="fr-FR"/>
        </w:rPr>
      </w:pPr>
      <w:r w:rsidRPr="000F4ABB">
        <w:rPr>
          <w:rFonts w:eastAsia="Calibri"/>
          <w:sz w:val="22"/>
          <w:szCs w:val="22"/>
          <w:lang w:val="fr-FR"/>
        </w:rPr>
        <w:t xml:space="preserve">Comme </w:t>
      </w:r>
      <w:r w:rsidR="00CD22B9">
        <w:rPr>
          <w:rFonts w:eastAsia="Calibri"/>
          <w:sz w:val="22"/>
          <w:szCs w:val="22"/>
          <w:lang w:val="fr-FR"/>
        </w:rPr>
        <w:t>pour</w:t>
      </w:r>
      <w:r w:rsidRPr="000F4ABB">
        <w:rPr>
          <w:rFonts w:eastAsia="Calibri"/>
          <w:sz w:val="22"/>
          <w:szCs w:val="22"/>
          <w:lang w:val="fr-FR"/>
        </w:rPr>
        <w:t xml:space="preserve"> les dispositions </w:t>
      </w:r>
      <w:r w:rsidR="00CD22B9">
        <w:rPr>
          <w:rFonts w:eastAsia="Calibri"/>
          <w:sz w:val="22"/>
          <w:szCs w:val="22"/>
          <w:lang w:val="fr-FR"/>
        </w:rPr>
        <w:t xml:space="preserve">concernant </w:t>
      </w:r>
      <w:r w:rsidRPr="000F4ABB">
        <w:rPr>
          <w:rFonts w:eastAsia="Calibri"/>
          <w:sz w:val="22"/>
          <w:szCs w:val="22"/>
          <w:lang w:val="fr-FR"/>
        </w:rPr>
        <w:t>la capture de cétacés vivants, les di</w:t>
      </w:r>
      <w:r>
        <w:rPr>
          <w:rFonts w:eastAsia="Calibri"/>
          <w:sz w:val="22"/>
          <w:szCs w:val="22"/>
          <w:lang w:val="fr-FR"/>
        </w:rPr>
        <w:t>s</w:t>
      </w:r>
      <w:r w:rsidRPr="000F4ABB">
        <w:rPr>
          <w:rFonts w:eastAsia="Calibri"/>
          <w:sz w:val="22"/>
          <w:szCs w:val="22"/>
          <w:lang w:val="fr-FR"/>
        </w:rPr>
        <w:t>p</w:t>
      </w:r>
      <w:r>
        <w:rPr>
          <w:rFonts w:eastAsia="Calibri"/>
          <w:sz w:val="22"/>
          <w:szCs w:val="22"/>
          <w:lang w:val="fr-FR"/>
        </w:rPr>
        <w:t>ositions</w:t>
      </w:r>
      <w:r w:rsidRPr="000F4ABB">
        <w:rPr>
          <w:rFonts w:eastAsia="Calibri"/>
          <w:sz w:val="22"/>
          <w:szCs w:val="22"/>
          <w:lang w:val="fr-FR"/>
        </w:rPr>
        <w:t xml:space="preserve"> liées à l’import</w:t>
      </w:r>
      <w:r>
        <w:rPr>
          <w:rFonts w:eastAsia="Calibri"/>
          <w:sz w:val="22"/>
          <w:szCs w:val="22"/>
          <w:lang w:val="fr-FR"/>
        </w:rPr>
        <w:t>ation</w:t>
      </w:r>
      <w:r w:rsidRPr="000F4ABB">
        <w:rPr>
          <w:rFonts w:eastAsia="Calibri"/>
          <w:sz w:val="22"/>
          <w:szCs w:val="22"/>
          <w:lang w:val="fr-FR"/>
        </w:rPr>
        <w:t xml:space="preserve"> de cétacés vivants à des fins commerciales vari</w:t>
      </w:r>
      <w:r w:rsidR="001F0D38">
        <w:rPr>
          <w:rFonts w:eastAsia="Calibri"/>
          <w:sz w:val="22"/>
          <w:szCs w:val="22"/>
          <w:lang w:val="fr-FR"/>
        </w:rPr>
        <w:t>e</w:t>
      </w:r>
      <w:r w:rsidRPr="000F4ABB">
        <w:rPr>
          <w:rFonts w:eastAsia="Calibri"/>
          <w:sz w:val="22"/>
          <w:szCs w:val="22"/>
          <w:lang w:val="fr-FR"/>
        </w:rPr>
        <w:t xml:space="preserve">nt de Partie à </w:t>
      </w:r>
      <w:r>
        <w:rPr>
          <w:rFonts w:eastAsia="Calibri"/>
          <w:sz w:val="22"/>
          <w:szCs w:val="22"/>
          <w:lang w:val="fr-FR"/>
        </w:rPr>
        <w:t>P</w:t>
      </w:r>
      <w:r w:rsidRPr="000F4ABB">
        <w:rPr>
          <w:rFonts w:eastAsia="Calibri"/>
          <w:sz w:val="22"/>
          <w:szCs w:val="22"/>
          <w:lang w:val="fr-FR"/>
        </w:rPr>
        <w:t>artie.</w:t>
      </w:r>
      <w:r w:rsidR="00E03D26" w:rsidRPr="000F4ABB">
        <w:rPr>
          <w:rFonts w:eastAsia="Calibri"/>
          <w:sz w:val="22"/>
          <w:szCs w:val="22"/>
          <w:lang w:val="fr-FR"/>
        </w:rPr>
        <w:t xml:space="preserve"> </w:t>
      </w:r>
    </w:p>
    <w:p w:rsidR="00E03D26" w:rsidRPr="000F4ABB" w:rsidRDefault="00E03D26" w:rsidP="00E03D26">
      <w:pPr>
        <w:widowControl/>
        <w:autoSpaceDE/>
        <w:autoSpaceDN/>
        <w:adjustRightInd/>
        <w:jc w:val="both"/>
        <w:rPr>
          <w:rFonts w:eastAsia="Calibri"/>
          <w:sz w:val="22"/>
          <w:szCs w:val="22"/>
          <w:lang w:val="fr-FR"/>
        </w:rPr>
      </w:pPr>
    </w:p>
    <w:p w:rsidR="00E03D26" w:rsidRPr="00E03D26" w:rsidRDefault="00E03D26" w:rsidP="00D3323B">
      <w:pPr>
        <w:widowControl/>
        <w:autoSpaceDE/>
        <w:autoSpaceDN/>
        <w:adjustRightInd/>
        <w:ind w:firstLine="426"/>
        <w:jc w:val="both"/>
        <w:outlineLvl w:val="0"/>
        <w:rPr>
          <w:rFonts w:eastAsia="Calibri"/>
          <w:i/>
          <w:sz w:val="22"/>
          <w:szCs w:val="22"/>
        </w:rPr>
      </w:pPr>
      <w:r w:rsidRPr="00E03D26">
        <w:rPr>
          <w:rFonts w:eastAsia="Calibri"/>
          <w:i/>
          <w:sz w:val="22"/>
          <w:szCs w:val="22"/>
        </w:rPr>
        <w:t>Argentin</w:t>
      </w:r>
      <w:r w:rsidR="000F4ABB">
        <w:rPr>
          <w:rFonts w:eastAsia="Calibri"/>
          <w:i/>
          <w:sz w:val="22"/>
          <w:szCs w:val="22"/>
        </w:rPr>
        <w:t>e</w:t>
      </w:r>
    </w:p>
    <w:p w:rsidR="00E03D26" w:rsidRPr="00E03D26" w:rsidRDefault="00E03D26" w:rsidP="00E03D26">
      <w:pPr>
        <w:widowControl/>
        <w:autoSpaceDE/>
        <w:autoSpaceDN/>
        <w:adjustRightInd/>
        <w:jc w:val="both"/>
        <w:rPr>
          <w:rFonts w:eastAsia="Calibri"/>
          <w:i/>
          <w:sz w:val="22"/>
          <w:szCs w:val="22"/>
        </w:rPr>
      </w:pPr>
    </w:p>
    <w:p w:rsidR="00E03D26" w:rsidRPr="00CD22B9" w:rsidRDefault="001F0D38" w:rsidP="00F52C17">
      <w:pPr>
        <w:widowControl/>
        <w:numPr>
          <w:ilvl w:val="0"/>
          <w:numId w:val="28"/>
        </w:numPr>
        <w:autoSpaceDE/>
        <w:autoSpaceDN/>
        <w:adjustRightInd/>
        <w:ind w:left="426" w:hanging="437"/>
        <w:jc w:val="both"/>
        <w:rPr>
          <w:rFonts w:eastAsia="Calibri"/>
          <w:sz w:val="22"/>
          <w:szCs w:val="22"/>
          <w:lang w:val="fr-FR"/>
        </w:rPr>
      </w:pPr>
      <w:r w:rsidRPr="00FC4AC5">
        <w:rPr>
          <w:rFonts w:eastAsia="Calibri"/>
          <w:sz w:val="22"/>
          <w:szCs w:val="22"/>
          <w:lang w:val="fr-FR"/>
        </w:rPr>
        <w:t>E</w:t>
      </w:r>
      <w:r w:rsidR="00E03D26" w:rsidRPr="00FC4AC5">
        <w:rPr>
          <w:rFonts w:eastAsia="Calibri"/>
          <w:sz w:val="22"/>
          <w:szCs w:val="22"/>
          <w:lang w:val="fr-FR"/>
        </w:rPr>
        <w:t>n Argentin</w:t>
      </w:r>
      <w:r w:rsidRPr="00FC4AC5">
        <w:rPr>
          <w:rFonts w:eastAsia="Calibri"/>
          <w:sz w:val="22"/>
          <w:szCs w:val="22"/>
          <w:lang w:val="fr-FR"/>
        </w:rPr>
        <w:t>e</w:t>
      </w:r>
      <w:r w:rsidR="00E03D26" w:rsidRPr="00FC4AC5">
        <w:rPr>
          <w:rFonts w:eastAsia="Calibri"/>
          <w:sz w:val="22"/>
          <w:szCs w:val="22"/>
          <w:lang w:val="fr-FR"/>
        </w:rPr>
        <w:t xml:space="preserve">, </w:t>
      </w:r>
      <w:r w:rsidR="00CD22B9" w:rsidRPr="00FC4AC5">
        <w:rPr>
          <w:rFonts w:eastAsia="Calibri"/>
          <w:sz w:val="22"/>
          <w:szCs w:val="22"/>
          <w:lang w:val="fr-FR"/>
        </w:rPr>
        <w:t xml:space="preserve">l’importation d’animaux vivants est régie par le Décret national </w:t>
      </w:r>
      <w:r w:rsidR="00E03D26" w:rsidRPr="00FC4AC5">
        <w:rPr>
          <w:rFonts w:eastAsia="Calibri"/>
          <w:sz w:val="22"/>
          <w:szCs w:val="22"/>
          <w:lang w:val="fr-FR"/>
        </w:rPr>
        <w:t>666/97</w:t>
      </w:r>
      <w:r w:rsidR="00E03D26" w:rsidRPr="00E03D26">
        <w:rPr>
          <w:rFonts w:eastAsia="Calibri"/>
          <w:sz w:val="22"/>
          <w:szCs w:val="22"/>
          <w:vertAlign w:val="superscript"/>
        </w:rPr>
        <w:footnoteReference w:id="161"/>
      </w:r>
      <w:r w:rsidR="00CD22B9" w:rsidRPr="00FC4AC5">
        <w:rPr>
          <w:rFonts w:eastAsia="Calibri"/>
          <w:sz w:val="22"/>
          <w:szCs w:val="22"/>
          <w:lang w:val="fr-FR"/>
        </w:rPr>
        <w:t>.</w:t>
      </w:r>
      <w:r w:rsidR="00E03D26" w:rsidRPr="00FC4AC5">
        <w:rPr>
          <w:rFonts w:eastAsia="Calibri"/>
          <w:sz w:val="22"/>
          <w:szCs w:val="22"/>
          <w:lang w:val="fr-FR"/>
        </w:rPr>
        <w:t xml:space="preserve"> </w:t>
      </w:r>
      <w:r w:rsidR="003255C4">
        <w:rPr>
          <w:rFonts w:eastAsia="Calibri"/>
          <w:sz w:val="22"/>
          <w:szCs w:val="22"/>
          <w:lang w:val="fr-FR"/>
        </w:rPr>
        <w:t>C</w:t>
      </w:r>
      <w:r w:rsidR="00CD22B9" w:rsidRPr="00CD22B9">
        <w:rPr>
          <w:rFonts w:eastAsia="Calibri"/>
          <w:sz w:val="22"/>
          <w:szCs w:val="22"/>
          <w:lang w:val="fr-FR"/>
        </w:rPr>
        <w:t>e décret stipule que l’importation et l’exportation d’animaux sauvages vivants et d</w:t>
      </w:r>
      <w:r w:rsidR="00CD22B9">
        <w:rPr>
          <w:rFonts w:eastAsia="Calibri"/>
          <w:sz w:val="22"/>
          <w:szCs w:val="22"/>
          <w:lang w:val="fr-FR"/>
        </w:rPr>
        <w:t>e</w:t>
      </w:r>
      <w:r w:rsidR="00CD22B9" w:rsidRPr="00CD22B9">
        <w:rPr>
          <w:rFonts w:eastAsia="Calibri"/>
          <w:sz w:val="22"/>
          <w:szCs w:val="22"/>
          <w:lang w:val="fr-FR"/>
        </w:rPr>
        <w:t xml:space="preserve"> </w:t>
      </w:r>
      <w:r w:rsidR="00CD22B9">
        <w:rPr>
          <w:rFonts w:eastAsia="Calibri"/>
          <w:sz w:val="22"/>
          <w:szCs w:val="22"/>
          <w:lang w:val="fr-FR"/>
        </w:rPr>
        <w:t>produits</w:t>
      </w:r>
      <w:r w:rsidR="00CD22B9" w:rsidRPr="00CD22B9">
        <w:rPr>
          <w:rFonts w:eastAsia="Calibri"/>
          <w:sz w:val="22"/>
          <w:szCs w:val="22"/>
          <w:lang w:val="fr-FR"/>
        </w:rPr>
        <w:t xml:space="preserve"> d</w:t>
      </w:r>
      <w:r w:rsidR="00CD22B9">
        <w:rPr>
          <w:rFonts w:eastAsia="Calibri"/>
          <w:sz w:val="22"/>
          <w:szCs w:val="22"/>
          <w:lang w:val="fr-FR"/>
        </w:rPr>
        <w:t>érivés de</w:t>
      </w:r>
      <w:r w:rsidR="00CD22B9" w:rsidRPr="00CD22B9">
        <w:rPr>
          <w:rFonts w:eastAsia="Calibri"/>
          <w:sz w:val="22"/>
          <w:szCs w:val="22"/>
          <w:lang w:val="fr-FR"/>
        </w:rPr>
        <w:t xml:space="preserve"> ces a</w:t>
      </w:r>
      <w:r w:rsidR="00CD22B9">
        <w:rPr>
          <w:rFonts w:eastAsia="Calibri"/>
          <w:sz w:val="22"/>
          <w:szCs w:val="22"/>
          <w:lang w:val="fr-FR"/>
        </w:rPr>
        <w:t>n</w:t>
      </w:r>
      <w:r w:rsidR="00CD22B9" w:rsidRPr="00CD22B9">
        <w:rPr>
          <w:rFonts w:eastAsia="Calibri"/>
          <w:sz w:val="22"/>
          <w:szCs w:val="22"/>
          <w:lang w:val="fr-FR"/>
        </w:rPr>
        <w:t>imaux nécessite une autorisation de l</w:t>
      </w:r>
      <w:r w:rsidR="00CD22B9">
        <w:rPr>
          <w:rFonts w:eastAsia="Calibri"/>
          <w:sz w:val="22"/>
          <w:szCs w:val="22"/>
          <w:lang w:val="fr-FR"/>
        </w:rPr>
        <w:t xml:space="preserve">’Autorité </w:t>
      </w:r>
      <w:r w:rsidR="00CD22B9" w:rsidRPr="00CD22B9">
        <w:rPr>
          <w:rFonts w:eastAsia="Calibri"/>
          <w:sz w:val="22"/>
          <w:szCs w:val="22"/>
          <w:lang w:val="fr-FR"/>
        </w:rPr>
        <w:t>na</w:t>
      </w:r>
      <w:r w:rsidR="00CD22B9">
        <w:rPr>
          <w:rFonts w:eastAsia="Calibri"/>
          <w:sz w:val="22"/>
          <w:szCs w:val="22"/>
          <w:lang w:val="fr-FR"/>
        </w:rPr>
        <w:t>t</w:t>
      </w:r>
      <w:r w:rsidR="00CD22B9" w:rsidRPr="00CD22B9">
        <w:rPr>
          <w:rFonts w:eastAsia="Calibri"/>
          <w:sz w:val="22"/>
          <w:szCs w:val="22"/>
          <w:lang w:val="fr-FR"/>
        </w:rPr>
        <w:t xml:space="preserve">ionale </w:t>
      </w:r>
      <w:r w:rsidR="003255C4">
        <w:rPr>
          <w:rFonts w:eastAsia="Calibri"/>
          <w:sz w:val="22"/>
          <w:szCs w:val="22"/>
          <w:lang w:val="fr-FR"/>
        </w:rPr>
        <w:t>compétente</w:t>
      </w:r>
      <w:r w:rsidR="00E03D26" w:rsidRPr="00E03D26">
        <w:rPr>
          <w:rFonts w:eastAsia="Calibri"/>
          <w:sz w:val="22"/>
          <w:szCs w:val="22"/>
          <w:vertAlign w:val="superscript"/>
        </w:rPr>
        <w:footnoteReference w:id="162"/>
      </w:r>
      <w:r w:rsidR="00CD22B9">
        <w:rPr>
          <w:rFonts w:eastAsia="Calibri"/>
          <w:sz w:val="22"/>
          <w:szCs w:val="22"/>
          <w:lang w:val="fr-FR"/>
        </w:rPr>
        <w:t xml:space="preserve">. Les Articles 22 et 27 indiquent les circonstances dans lesquelles l’autorisation sera refusée, y compris pour toutes les espèces inscrites à l’Annexe I de la </w:t>
      </w:r>
      <w:r w:rsidR="00E03D26" w:rsidRPr="00CD22B9">
        <w:rPr>
          <w:rFonts w:eastAsia="Calibri"/>
          <w:sz w:val="22"/>
          <w:szCs w:val="22"/>
          <w:lang w:val="fr-FR"/>
        </w:rPr>
        <w:t>CITES</w:t>
      </w:r>
      <w:r w:rsidR="00E03D26" w:rsidRPr="00E03D26">
        <w:rPr>
          <w:rFonts w:eastAsia="Calibri"/>
          <w:sz w:val="22"/>
          <w:szCs w:val="22"/>
          <w:vertAlign w:val="superscript"/>
        </w:rPr>
        <w:footnoteReference w:id="163"/>
      </w:r>
      <w:r w:rsidR="00E03D26" w:rsidRPr="00CD22B9">
        <w:rPr>
          <w:rFonts w:eastAsia="Calibri"/>
          <w:sz w:val="22"/>
          <w:szCs w:val="22"/>
          <w:lang w:val="fr-FR"/>
        </w:rPr>
        <w:t xml:space="preserve"> </w:t>
      </w:r>
      <w:r w:rsidR="00CD22B9" w:rsidRPr="00CD22B9">
        <w:rPr>
          <w:rFonts w:eastAsia="Calibri"/>
          <w:sz w:val="22"/>
          <w:szCs w:val="22"/>
          <w:lang w:val="fr-FR"/>
        </w:rPr>
        <w:t xml:space="preserve">et </w:t>
      </w:r>
      <w:r w:rsidR="00CD22B9">
        <w:rPr>
          <w:rFonts w:eastAsia="Calibri"/>
          <w:sz w:val="22"/>
          <w:szCs w:val="22"/>
          <w:lang w:val="fr-FR"/>
        </w:rPr>
        <w:t xml:space="preserve">les </w:t>
      </w:r>
      <w:r w:rsidR="00CD22B9" w:rsidRPr="00CD22B9">
        <w:rPr>
          <w:rFonts w:eastAsia="Calibri"/>
          <w:sz w:val="22"/>
          <w:szCs w:val="22"/>
          <w:lang w:val="fr-FR"/>
        </w:rPr>
        <w:t>espè</w:t>
      </w:r>
      <w:r w:rsidR="00CD22B9">
        <w:rPr>
          <w:rFonts w:eastAsia="Calibri"/>
          <w:sz w:val="22"/>
          <w:szCs w:val="22"/>
          <w:lang w:val="fr-FR"/>
        </w:rPr>
        <w:t>c</w:t>
      </w:r>
      <w:r w:rsidR="00CD22B9" w:rsidRPr="00CD22B9">
        <w:rPr>
          <w:rFonts w:eastAsia="Calibri"/>
          <w:sz w:val="22"/>
          <w:szCs w:val="22"/>
          <w:lang w:val="fr-FR"/>
        </w:rPr>
        <w:t>es protégées dans toute l’</w:t>
      </w:r>
      <w:r w:rsidR="00CD22B9">
        <w:rPr>
          <w:rFonts w:eastAsia="Calibri"/>
          <w:sz w:val="22"/>
          <w:szCs w:val="22"/>
          <w:lang w:val="fr-FR"/>
        </w:rPr>
        <w:t>a</w:t>
      </w:r>
      <w:r w:rsidR="00CD22B9" w:rsidRPr="00CD22B9">
        <w:rPr>
          <w:rFonts w:eastAsia="Calibri"/>
          <w:sz w:val="22"/>
          <w:szCs w:val="22"/>
          <w:lang w:val="fr-FR"/>
        </w:rPr>
        <w:t>ire de leur habita</w:t>
      </w:r>
      <w:r w:rsidR="00CD22B9">
        <w:rPr>
          <w:rFonts w:eastAsia="Calibri"/>
          <w:sz w:val="22"/>
          <w:szCs w:val="22"/>
          <w:lang w:val="fr-FR"/>
        </w:rPr>
        <w:t>t</w:t>
      </w:r>
      <w:r w:rsidR="00CD22B9" w:rsidRPr="00CD22B9">
        <w:rPr>
          <w:rFonts w:eastAsia="Calibri"/>
          <w:sz w:val="22"/>
          <w:szCs w:val="22"/>
          <w:lang w:val="fr-FR"/>
        </w:rPr>
        <w:t xml:space="preserve"> naturel</w:t>
      </w:r>
      <w:r w:rsidR="00E03D26" w:rsidRPr="00E03D26">
        <w:rPr>
          <w:rFonts w:eastAsia="Calibri"/>
          <w:sz w:val="22"/>
          <w:szCs w:val="22"/>
          <w:vertAlign w:val="superscript"/>
        </w:rPr>
        <w:footnoteReference w:id="164"/>
      </w:r>
      <w:r w:rsidR="00CD22B9" w:rsidRPr="00CD22B9">
        <w:rPr>
          <w:rFonts w:eastAsia="Calibri"/>
          <w:sz w:val="22"/>
          <w:szCs w:val="22"/>
          <w:lang w:val="fr-FR"/>
        </w:rPr>
        <w:t>.</w:t>
      </w:r>
    </w:p>
    <w:p w:rsidR="00E03D26" w:rsidRPr="00CD22B9" w:rsidRDefault="00E03D26" w:rsidP="00E03D26">
      <w:pPr>
        <w:widowControl/>
        <w:autoSpaceDE/>
        <w:autoSpaceDN/>
        <w:adjustRightInd/>
        <w:jc w:val="both"/>
        <w:rPr>
          <w:rFonts w:eastAsia="Calibri"/>
          <w:sz w:val="22"/>
          <w:szCs w:val="22"/>
          <w:lang w:val="fr-FR"/>
        </w:rPr>
      </w:pPr>
    </w:p>
    <w:p w:rsidR="00E03D26" w:rsidRPr="00CF0566" w:rsidRDefault="00CD22B9" w:rsidP="00F52C17">
      <w:pPr>
        <w:widowControl/>
        <w:numPr>
          <w:ilvl w:val="0"/>
          <w:numId w:val="28"/>
        </w:numPr>
        <w:autoSpaceDE/>
        <w:autoSpaceDN/>
        <w:adjustRightInd/>
        <w:ind w:left="426" w:hanging="437"/>
        <w:jc w:val="both"/>
        <w:rPr>
          <w:rFonts w:eastAsia="Calibri"/>
          <w:sz w:val="22"/>
          <w:szCs w:val="22"/>
          <w:lang w:val="fr-FR"/>
        </w:rPr>
      </w:pPr>
      <w:r w:rsidRPr="00CD22B9">
        <w:rPr>
          <w:rFonts w:eastAsia="Calibri"/>
          <w:sz w:val="22"/>
          <w:szCs w:val="22"/>
          <w:lang w:val="fr-FR"/>
        </w:rPr>
        <w:t>Un règlement promulgué par le Ministère de</w:t>
      </w:r>
      <w:r>
        <w:rPr>
          <w:rFonts w:eastAsia="Calibri"/>
          <w:sz w:val="22"/>
          <w:szCs w:val="22"/>
          <w:lang w:val="fr-FR"/>
        </w:rPr>
        <w:t xml:space="preserve"> </w:t>
      </w:r>
      <w:r w:rsidRPr="00CD22B9">
        <w:rPr>
          <w:rFonts w:eastAsia="Calibri"/>
          <w:sz w:val="22"/>
          <w:szCs w:val="22"/>
          <w:lang w:val="fr-FR"/>
        </w:rPr>
        <w:t>l’environnem</w:t>
      </w:r>
      <w:r>
        <w:rPr>
          <w:rFonts w:eastAsia="Calibri"/>
          <w:sz w:val="22"/>
          <w:szCs w:val="22"/>
          <w:lang w:val="fr-FR"/>
        </w:rPr>
        <w:t xml:space="preserve">ent </w:t>
      </w:r>
      <w:r w:rsidRPr="00CD22B9">
        <w:rPr>
          <w:rFonts w:eastAsia="Calibri"/>
          <w:sz w:val="22"/>
          <w:szCs w:val="22"/>
          <w:lang w:val="fr-FR"/>
        </w:rPr>
        <w:t>et du d</w:t>
      </w:r>
      <w:r>
        <w:rPr>
          <w:rFonts w:eastAsia="Calibri"/>
          <w:sz w:val="22"/>
          <w:szCs w:val="22"/>
          <w:lang w:val="fr-FR"/>
        </w:rPr>
        <w:t>é</w:t>
      </w:r>
      <w:r w:rsidRPr="00CD22B9">
        <w:rPr>
          <w:rFonts w:eastAsia="Calibri"/>
          <w:sz w:val="22"/>
          <w:szCs w:val="22"/>
          <w:lang w:val="fr-FR"/>
        </w:rPr>
        <w:t xml:space="preserve">veloppement durable interdit la chasse, la capture, le commerce et le transit de </w:t>
      </w:r>
      <w:r>
        <w:rPr>
          <w:rFonts w:eastAsia="Calibri"/>
          <w:sz w:val="22"/>
          <w:szCs w:val="22"/>
          <w:lang w:val="fr-FR"/>
        </w:rPr>
        <w:t>spécimens d’espèces figurant à l’Annexe I de la résolution dans toute la juridiction de la République argentine</w:t>
      </w:r>
      <w:r w:rsidR="00E03D26" w:rsidRPr="00E03D26">
        <w:rPr>
          <w:rFonts w:eastAsia="Calibri"/>
          <w:sz w:val="22"/>
          <w:szCs w:val="22"/>
          <w:vertAlign w:val="superscript"/>
        </w:rPr>
        <w:footnoteReference w:id="165"/>
      </w:r>
      <w:r>
        <w:rPr>
          <w:rFonts w:eastAsia="Calibri"/>
          <w:sz w:val="22"/>
          <w:szCs w:val="22"/>
          <w:lang w:val="fr-FR"/>
        </w:rPr>
        <w:t>.</w:t>
      </w:r>
      <w:r w:rsidR="00E03D26" w:rsidRPr="00CD22B9">
        <w:rPr>
          <w:rFonts w:eastAsia="Calibri"/>
          <w:sz w:val="22"/>
          <w:szCs w:val="22"/>
          <w:lang w:val="fr-FR"/>
        </w:rPr>
        <w:t xml:space="preserve"> </w:t>
      </w:r>
      <w:r w:rsidRPr="006D568E">
        <w:rPr>
          <w:rFonts w:eastAsia="Calibri"/>
          <w:sz w:val="22"/>
          <w:szCs w:val="22"/>
          <w:lang w:val="fr-FR"/>
        </w:rPr>
        <w:t>L’</w:t>
      </w:r>
      <w:r w:rsidR="00E03D26" w:rsidRPr="006D568E">
        <w:rPr>
          <w:rFonts w:eastAsia="Calibri"/>
          <w:sz w:val="22"/>
          <w:szCs w:val="22"/>
          <w:lang w:val="fr-FR"/>
        </w:rPr>
        <w:t>Annex</w:t>
      </w:r>
      <w:r w:rsidRPr="006D568E">
        <w:rPr>
          <w:rFonts w:eastAsia="Calibri"/>
          <w:sz w:val="22"/>
          <w:szCs w:val="22"/>
          <w:lang w:val="fr-FR"/>
        </w:rPr>
        <w:t>e</w:t>
      </w:r>
      <w:r w:rsidR="00E03D26" w:rsidRPr="006D568E">
        <w:rPr>
          <w:rFonts w:eastAsia="Calibri"/>
          <w:sz w:val="22"/>
          <w:szCs w:val="22"/>
          <w:lang w:val="fr-FR"/>
        </w:rPr>
        <w:t xml:space="preserve"> I</w:t>
      </w:r>
      <w:r w:rsidR="006D568E" w:rsidRPr="006D568E">
        <w:rPr>
          <w:rFonts w:eastAsia="Calibri"/>
          <w:sz w:val="22"/>
          <w:szCs w:val="22"/>
          <w:lang w:val="fr-FR"/>
        </w:rPr>
        <w:t xml:space="preserve"> mentionne toutes les espèces de cétacés</w:t>
      </w:r>
      <w:r w:rsidR="00E03D26" w:rsidRPr="006D568E">
        <w:rPr>
          <w:rFonts w:eastAsia="Calibri"/>
          <w:sz w:val="22"/>
          <w:szCs w:val="22"/>
          <w:lang w:val="fr-FR"/>
        </w:rPr>
        <w:t xml:space="preserve"> </w:t>
      </w:r>
      <w:r w:rsidR="006D568E" w:rsidRPr="006D568E">
        <w:rPr>
          <w:rFonts w:eastAsia="Calibri"/>
          <w:sz w:val="22"/>
          <w:szCs w:val="22"/>
          <w:lang w:val="fr-FR"/>
        </w:rPr>
        <w:t>incluses dans la Loi n°</w:t>
      </w:r>
      <w:r w:rsidR="006D568E">
        <w:rPr>
          <w:rFonts w:eastAsia="Calibri"/>
          <w:sz w:val="22"/>
          <w:szCs w:val="22"/>
          <w:lang w:val="fr-FR"/>
        </w:rPr>
        <w:t xml:space="preserve"> </w:t>
      </w:r>
      <w:r w:rsidR="00E03D26" w:rsidRPr="006D568E">
        <w:rPr>
          <w:rFonts w:eastAsia="Calibri"/>
          <w:sz w:val="22"/>
          <w:szCs w:val="22"/>
          <w:lang w:val="fr-FR"/>
        </w:rPr>
        <w:t xml:space="preserve">25577 </w:t>
      </w:r>
      <w:r w:rsidR="00CF0566">
        <w:rPr>
          <w:rFonts w:eastAsia="Calibri"/>
          <w:sz w:val="22"/>
          <w:szCs w:val="22"/>
          <w:lang w:val="fr-FR"/>
        </w:rPr>
        <w:t>sauf la baleine à bec d’Hector</w:t>
      </w:r>
      <w:r w:rsidR="00E03D26" w:rsidRPr="00E03D26">
        <w:rPr>
          <w:rFonts w:eastAsia="Calibri"/>
          <w:sz w:val="22"/>
          <w:szCs w:val="22"/>
          <w:vertAlign w:val="superscript"/>
        </w:rPr>
        <w:footnoteReference w:id="166"/>
      </w:r>
      <w:r w:rsidR="00CF0566">
        <w:rPr>
          <w:rFonts w:eastAsia="Calibri"/>
          <w:sz w:val="22"/>
          <w:szCs w:val="22"/>
          <w:lang w:val="fr-FR"/>
        </w:rPr>
        <w:t xml:space="preserve">. </w:t>
      </w:r>
      <w:r w:rsidR="00CF0566" w:rsidRPr="00CF0566">
        <w:rPr>
          <w:rFonts w:eastAsia="Calibri"/>
          <w:sz w:val="22"/>
          <w:szCs w:val="22"/>
          <w:lang w:val="fr-FR"/>
        </w:rPr>
        <w:t xml:space="preserve">Néanmoins, le </w:t>
      </w:r>
      <w:r w:rsidR="003255C4">
        <w:rPr>
          <w:rFonts w:eastAsia="Calibri"/>
          <w:sz w:val="22"/>
          <w:szCs w:val="22"/>
          <w:lang w:val="fr-FR"/>
        </w:rPr>
        <w:t xml:space="preserve">terme </w:t>
      </w:r>
      <w:r w:rsidR="00CF0566" w:rsidRPr="00CF0566">
        <w:rPr>
          <w:rFonts w:eastAsia="Calibri"/>
          <w:sz w:val="22"/>
          <w:szCs w:val="22"/>
          <w:lang w:val="fr-FR"/>
        </w:rPr>
        <w:t>« transit » n’</w:t>
      </w:r>
      <w:r w:rsidR="00CF0566">
        <w:rPr>
          <w:rFonts w:eastAsia="Calibri"/>
          <w:sz w:val="22"/>
          <w:szCs w:val="22"/>
          <w:lang w:val="fr-FR"/>
        </w:rPr>
        <w:t xml:space="preserve">est </w:t>
      </w:r>
      <w:r w:rsidR="00CF0566" w:rsidRPr="00CF0566">
        <w:rPr>
          <w:rFonts w:eastAsia="Calibri"/>
          <w:sz w:val="22"/>
          <w:szCs w:val="22"/>
          <w:lang w:val="fr-FR"/>
        </w:rPr>
        <w:t>p</w:t>
      </w:r>
      <w:r w:rsidR="00CF0566">
        <w:rPr>
          <w:rFonts w:eastAsia="Calibri"/>
          <w:sz w:val="22"/>
          <w:szCs w:val="22"/>
          <w:lang w:val="fr-FR"/>
        </w:rPr>
        <w:t>a</w:t>
      </w:r>
      <w:r w:rsidR="00CF0566" w:rsidRPr="00CF0566">
        <w:rPr>
          <w:rFonts w:eastAsia="Calibri"/>
          <w:sz w:val="22"/>
          <w:szCs w:val="22"/>
          <w:lang w:val="fr-FR"/>
        </w:rPr>
        <w:t>s d</w:t>
      </w:r>
      <w:r w:rsidR="00CF0566">
        <w:rPr>
          <w:rFonts w:eastAsia="Calibri"/>
          <w:sz w:val="22"/>
          <w:szCs w:val="22"/>
          <w:lang w:val="fr-FR"/>
        </w:rPr>
        <w:t>é</w:t>
      </w:r>
      <w:r w:rsidR="00CF0566" w:rsidRPr="00CF0566">
        <w:rPr>
          <w:rFonts w:eastAsia="Calibri"/>
          <w:sz w:val="22"/>
          <w:szCs w:val="22"/>
          <w:lang w:val="fr-FR"/>
        </w:rPr>
        <w:t>fini. Ain</w:t>
      </w:r>
      <w:r w:rsidR="00CF0566">
        <w:rPr>
          <w:rFonts w:eastAsia="Calibri"/>
          <w:sz w:val="22"/>
          <w:szCs w:val="22"/>
          <w:lang w:val="fr-FR"/>
        </w:rPr>
        <w:t>s</w:t>
      </w:r>
      <w:r w:rsidR="00CF0566" w:rsidRPr="00CF0566">
        <w:rPr>
          <w:rFonts w:eastAsia="Calibri"/>
          <w:sz w:val="22"/>
          <w:szCs w:val="22"/>
          <w:lang w:val="fr-FR"/>
        </w:rPr>
        <w:t xml:space="preserve">i il n’est </w:t>
      </w:r>
      <w:r w:rsidR="00CF0566">
        <w:rPr>
          <w:rFonts w:eastAsia="Calibri"/>
          <w:sz w:val="22"/>
          <w:szCs w:val="22"/>
          <w:lang w:val="fr-FR"/>
        </w:rPr>
        <w:t>p</w:t>
      </w:r>
      <w:r w:rsidR="00CF0566" w:rsidRPr="00CF0566">
        <w:rPr>
          <w:rFonts w:eastAsia="Calibri"/>
          <w:sz w:val="22"/>
          <w:szCs w:val="22"/>
          <w:lang w:val="fr-FR"/>
        </w:rPr>
        <w:t>as clair s</w:t>
      </w:r>
      <w:r w:rsidR="00CF0566">
        <w:rPr>
          <w:rFonts w:eastAsia="Calibri"/>
          <w:sz w:val="22"/>
          <w:szCs w:val="22"/>
          <w:lang w:val="fr-FR"/>
        </w:rPr>
        <w:t>i</w:t>
      </w:r>
      <w:r w:rsidR="00CF0566" w:rsidRPr="00CF0566">
        <w:rPr>
          <w:rFonts w:eastAsia="Calibri"/>
          <w:sz w:val="22"/>
          <w:szCs w:val="22"/>
          <w:lang w:val="fr-FR"/>
        </w:rPr>
        <w:t xml:space="preserve"> ce terme se r</w:t>
      </w:r>
      <w:r w:rsidR="00CF0566">
        <w:rPr>
          <w:rFonts w:eastAsia="Calibri"/>
          <w:sz w:val="22"/>
          <w:szCs w:val="22"/>
          <w:lang w:val="fr-FR"/>
        </w:rPr>
        <w:t>é</w:t>
      </w:r>
      <w:r w:rsidR="00CF0566" w:rsidRPr="00CF0566">
        <w:rPr>
          <w:rFonts w:eastAsia="Calibri"/>
          <w:sz w:val="22"/>
          <w:szCs w:val="22"/>
          <w:lang w:val="fr-FR"/>
        </w:rPr>
        <w:t xml:space="preserve">fère au </w:t>
      </w:r>
      <w:r w:rsidR="00CF0566">
        <w:rPr>
          <w:rFonts w:eastAsia="Calibri"/>
          <w:sz w:val="22"/>
          <w:szCs w:val="22"/>
          <w:lang w:val="fr-FR"/>
        </w:rPr>
        <w:t>déplacement</w:t>
      </w:r>
      <w:r w:rsidR="00CF0566" w:rsidRPr="00CF0566">
        <w:rPr>
          <w:rFonts w:eastAsia="Calibri"/>
          <w:sz w:val="22"/>
          <w:szCs w:val="22"/>
          <w:lang w:val="fr-FR"/>
        </w:rPr>
        <w:t xml:space="preserve"> sous </w:t>
      </w:r>
      <w:r w:rsidR="00D625D7">
        <w:rPr>
          <w:rFonts w:eastAsia="Calibri"/>
          <w:sz w:val="22"/>
          <w:szCs w:val="22"/>
          <w:lang w:val="fr-FR"/>
        </w:rPr>
        <w:t xml:space="preserve">le </w:t>
      </w:r>
      <w:r w:rsidR="00CF0566" w:rsidRPr="00CF0566">
        <w:rPr>
          <w:rFonts w:eastAsia="Calibri"/>
          <w:sz w:val="22"/>
          <w:szCs w:val="22"/>
          <w:lang w:val="fr-FR"/>
        </w:rPr>
        <w:t>contrôle de</w:t>
      </w:r>
      <w:r w:rsidR="00D625D7">
        <w:rPr>
          <w:rFonts w:eastAsia="Calibri"/>
          <w:sz w:val="22"/>
          <w:szCs w:val="22"/>
          <w:lang w:val="fr-FR"/>
        </w:rPr>
        <w:t xml:space="preserve"> la</w:t>
      </w:r>
      <w:r w:rsidR="00CF0566" w:rsidRPr="00CF0566">
        <w:rPr>
          <w:rFonts w:eastAsia="Calibri"/>
          <w:sz w:val="22"/>
          <w:szCs w:val="22"/>
          <w:lang w:val="fr-FR"/>
        </w:rPr>
        <w:t xml:space="preserve"> </w:t>
      </w:r>
      <w:r w:rsidR="00CF0566">
        <w:rPr>
          <w:rFonts w:eastAsia="Calibri"/>
          <w:sz w:val="22"/>
          <w:szCs w:val="22"/>
          <w:lang w:val="fr-FR"/>
        </w:rPr>
        <w:t xml:space="preserve">douane comme l’entend l’Article VII(1) de la CITES ou à tout déplacement d’un spécimen par </w:t>
      </w:r>
      <w:r w:rsidR="003255C4">
        <w:rPr>
          <w:rFonts w:eastAsia="Calibri"/>
          <w:sz w:val="22"/>
          <w:szCs w:val="22"/>
          <w:lang w:val="fr-FR"/>
        </w:rPr>
        <w:t>un moyen de transport quelconque</w:t>
      </w:r>
      <w:r w:rsidR="00CF0566">
        <w:rPr>
          <w:rFonts w:eastAsia="Calibri"/>
          <w:sz w:val="22"/>
          <w:szCs w:val="22"/>
          <w:lang w:val="fr-FR"/>
        </w:rPr>
        <w:t xml:space="preserve"> (par exemple, bateau, camion ou voiture).</w:t>
      </w:r>
      <w:r w:rsidR="00E03D26" w:rsidRPr="00CF0566">
        <w:rPr>
          <w:rFonts w:eastAsia="Calibri"/>
          <w:sz w:val="22"/>
          <w:szCs w:val="22"/>
          <w:lang w:val="fr-FR"/>
        </w:rPr>
        <w:t xml:space="preserve"> </w:t>
      </w:r>
    </w:p>
    <w:p w:rsidR="00E03D26" w:rsidRPr="00CF0566" w:rsidRDefault="00E03D26" w:rsidP="00E03D26">
      <w:pPr>
        <w:widowControl/>
        <w:autoSpaceDE/>
        <w:autoSpaceDN/>
        <w:adjustRightInd/>
        <w:jc w:val="both"/>
        <w:rPr>
          <w:rFonts w:eastAsia="Calibri"/>
          <w:sz w:val="22"/>
          <w:szCs w:val="22"/>
          <w:lang w:val="fr-FR"/>
        </w:rPr>
      </w:pPr>
    </w:p>
    <w:p w:rsidR="00E03D26" w:rsidRPr="00E03D26" w:rsidRDefault="00CF0566" w:rsidP="00D3323B">
      <w:pPr>
        <w:widowControl/>
        <w:autoSpaceDE/>
        <w:autoSpaceDN/>
        <w:adjustRightInd/>
        <w:ind w:left="720" w:hanging="294"/>
        <w:jc w:val="both"/>
        <w:outlineLvl w:val="0"/>
        <w:rPr>
          <w:rFonts w:eastAsia="Calibri"/>
          <w:sz w:val="22"/>
          <w:szCs w:val="22"/>
        </w:rPr>
      </w:pPr>
      <w:r>
        <w:rPr>
          <w:rFonts w:eastAsia="Calibri"/>
          <w:i/>
          <w:sz w:val="22"/>
          <w:szCs w:val="22"/>
        </w:rPr>
        <w:t>Australie</w:t>
      </w:r>
      <w:r w:rsidR="00E03D26" w:rsidRPr="00E03D26">
        <w:rPr>
          <w:rFonts w:eastAsia="Calibri"/>
          <w:i/>
          <w:sz w:val="22"/>
          <w:szCs w:val="22"/>
        </w:rPr>
        <w:t xml:space="preserve"> </w:t>
      </w:r>
    </w:p>
    <w:p w:rsidR="00E03D26" w:rsidRPr="00E03D26" w:rsidRDefault="00E03D26" w:rsidP="00E03D26">
      <w:pPr>
        <w:widowControl/>
        <w:autoSpaceDE/>
        <w:autoSpaceDN/>
        <w:adjustRightInd/>
        <w:ind w:left="720"/>
        <w:jc w:val="both"/>
        <w:rPr>
          <w:rFonts w:eastAsia="Calibri"/>
          <w:sz w:val="22"/>
          <w:szCs w:val="22"/>
        </w:rPr>
      </w:pPr>
    </w:p>
    <w:p w:rsidR="00E03D26" w:rsidRPr="00A443D1" w:rsidRDefault="00CF0566" w:rsidP="00F52C17">
      <w:pPr>
        <w:widowControl/>
        <w:numPr>
          <w:ilvl w:val="0"/>
          <w:numId w:val="28"/>
        </w:numPr>
        <w:autoSpaceDE/>
        <w:autoSpaceDN/>
        <w:adjustRightInd/>
        <w:ind w:left="426" w:hanging="437"/>
        <w:jc w:val="both"/>
        <w:rPr>
          <w:rFonts w:eastAsia="Calibri"/>
          <w:sz w:val="22"/>
          <w:szCs w:val="22"/>
          <w:lang w:val="fr-FR"/>
        </w:rPr>
      </w:pPr>
      <w:r w:rsidRPr="00CF0566">
        <w:rPr>
          <w:rFonts w:eastAsia="Calibri"/>
          <w:sz w:val="22"/>
          <w:szCs w:val="22"/>
          <w:lang w:val="fr-FR"/>
        </w:rPr>
        <w:t>L’</w:t>
      </w:r>
      <w:r w:rsidR="00E03D26" w:rsidRPr="00CF0566">
        <w:rPr>
          <w:rFonts w:eastAsia="Calibri"/>
          <w:sz w:val="22"/>
          <w:szCs w:val="22"/>
          <w:lang w:val="fr-FR"/>
        </w:rPr>
        <w:t>Australi</w:t>
      </w:r>
      <w:r w:rsidRPr="00CF0566">
        <w:rPr>
          <w:rFonts w:eastAsia="Calibri"/>
          <w:sz w:val="22"/>
          <w:szCs w:val="22"/>
          <w:lang w:val="fr-FR"/>
        </w:rPr>
        <w:t>e met en application la CITES et ses dispositions concerna</w:t>
      </w:r>
      <w:r>
        <w:rPr>
          <w:rFonts w:eastAsia="Calibri"/>
          <w:sz w:val="22"/>
          <w:szCs w:val="22"/>
          <w:lang w:val="fr-FR"/>
        </w:rPr>
        <w:t>n</w:t>
      </w:r>
      <w:r w:rsidRPr="00CF0566">
        <w:rPr>
          <w:rFonts w:eastAsia="Calibri"/>
          <w:sz w:val="22"/>
          <w:szCs w:val="22"/>
          <w:lang w:val="fr-FR"/>
        </w:rPr>
        <w:t>t l’import</w:t>
      </w:r>
      <w:r>
        <w:rPr>
          <w:rFonts w:eastAsia="Calibri"/>
          <w:sz w:val="22"/>
          <w:szCs w:val="22"/>
          <w:lang w:val="fr-FR"/>
        </w:rPr>
        <w:t>ation</w:t>
      </w:r>
      <w:r w:rsidRPr="00CF0566">
        <w:rPr>
          <w:rFonts w:eastAsia="Calibri"/>
          <w:sz w:val="22"/>
          <w:szCs w:val="22"/>
          <w:lang w:val="fr-FR"/>
        </w:rPr>
        <w:t xml:space="preserve"> aux termes de la Loi</w:t>
      </w:r>
      <w:r>
        <w:rPr>
          <w:rFonts w:eastAsia="Calibri"/>
          <w:sz w:val="22"/>
          <w:szCs w:val="22"/>
          <w:lang w:val="fr-FR"/>
        </w:rPr>
        <w:t xml:space="preserve"> EPBC. </w:t>
      </w:r>
      <w:r w:rsidRPr="00A443D1">
        <w:rPr>
          <w:rFonts w:eastAsia="Calibri"/>
          <w:sz w:val="22"/>
          <w:szCs w:val="22"/>
          <w:lang w:val="fr-FR"/>
        </w:rPr>
        <w:t>L’</w:t>
      </w:r>
      <w:r w:rsidR="00E03D26" w:rsidRPr="00A443D1">
        <w:rPr>
          <w:rFonts w:eastAsia="Calibri"/>
          <w:sz w:val="22"/>
          <w:szCs w:val="22"/>
          <w:lang w:val="fr-FR"/>
        </w:rPr>
        <w:t>Australi</w:t>
      </w:r>
      <w:r w:rsidRPr="00A443D1">
        <w:rPr>
          <w:rFonts w:eastAsia="Calibri"/>
          <w:sz w:val="22"/>
          <w:szCs w:val="22"/>
          <w:lang w:val="fr-FR"/>
        </w:rPr>
        <w:t>e</w:t>
      </w:r>
      <w:r w:rsidR="00E03D26" w:rsidRPr="00A443D1">
        <w:rPr>
          <w:rFonts w:eastAsia="Calibri"/>
          <w:sz w:val="22"/>
          <w:szCs w:val="22"/>
          <w:lang w:val="fr-FR"/>
        </w:rPr>
        <w:t xml:space="preserve"> t</w:t>
      </w:r>
      <w:r w:rsidRPr="00A443D1">
        <w:rPr>
          <w:rFonts w:eastAsia="Calibri"/>
          <w:sz w:val="22"/>
          <w:szCs w:val="22"/>
          <w:lang w:val="fr-FR"/>
        </w:rPr>
        <w:t>raite tous les cétacés comme s’ils étaient inclus à l’Annexe</w:t>
      </w:r>
      <w:r w:rsidR="00A443D1" w:rsidRPr="00A443D1">
        <w:rPr>
          <w:rFonts w:eastAsia="Calibri"/>
          <w:sz w:val="22"/>
          <w:szCs w:val="22"/>
          <w:lang w:val="fr-FR"/>
        </w:rPr>
        <w:t xml:space="preserve"> I de la CITES, </w:t>
      </w:r>
      <w:r w:rsidR="002E0BDB">
        <w:rPr>
          <w:rFonts w:eastAsia="Calibri"/>
          <w:sz w:val="22"/>
          <w:szCs w:val="22"/>
          <w:lang w:val="fr-FR"/>
        </w:rPr>
        <w:t>même si</w:t>
      </w:r>
      <w:r w:rsidR="003255C4">
        <w:rPr>
          <w:rFonts w:eastAsia="Calibri"/>
          <w:sz w:val="22"/>
          <w:szCs w:val="22"/>
          <w:lang w:val="fr-FR"/>
        </w:rPr>
        <w:t xml:space="preserve"> la CITES les place</w:t>
      </w:r>
      <w:r w:rsidR="00A443D1">
        <w:rPr>
          <w:rFonts w:eastAsia="Calibri"/>
          <w:sz w:val="22"/>
          <w:szCs w:val="22"/>
          <w:lang w:val="fr-FR"/>
        </w:rPr>
        <w:t xml:space="preserve"> dans l’Annexe II</w:t>
      </w:r>
      <w:r w:rsidR="00E03D26" w:rsidRPr="00E03D26">
        <w:rPr>
          <w:rFonts w:eastAsia="Calibri"/>
          <w:sz w:val="22"/>
          <w:szCs w:val="22"/>
          <w:vertAlign w:val="superscript"/>
        </w:rPr>
        <w:footnoteReference w:id="167"/>
      </w:r>
      <w:r w:rsidR="00A443D1">
        <w:rPr>
          <w:rFonts w:eastAsia="Calibri"/>
          <w:sz w:val="22"/>
          <w:szCs w:val="22"/>
          <w:lang w:val="fr-FR"/>
        </w:rPr>
        <w:t>.</w:t>
      </w:r>
      <w:r w:rsidR="00E03D26" w:rsidRPr="00A443D1">
        <w:rPr>
          <w:rFonts w:eastAsia="Calibri"/>
          <w:sz w:val="22"/>
          <w:szCs w:val="22"/>
          <w:lang w:val="fr-FR"/>
        </w:rPr>
        <w:t xml:space="preserve"> </w:t>
      </w:r>
      <w:r w:rsidR="00A443D1" w:rsidRPr="00A443D1">
        <w:rPr>
          <w:rFonts w:eastAsia="Calibri"/>
          <w:sz w:val="22"/>
          <w:szCs w:val="22"/>
          <w:lang w:val="fr-FR"/>
        </w:rPr>
        <w:t>De plus, l’</w:t>
      </w:r>
      <w:r w:rsidR="00E03D26" w:rsidRPr="00A443D1">
        <w:rPr>
          <w:rFonts w:eastAsia="Calibri"/>
          <w:sz w:val="22"/>
          <w:szCs w:val="22"/>
          <w:lang w:val="fr-FR"/>
        </w:rPr>
        <w:t>Australi</w:t>
      </w:r>
      <w:r w:rsidR="00A443D1" w:rsidRPr="00A443D1">
        <w:rPr>
          <w:rFonts w:eastAsia="Calibri"/>
          <w:sz w:val="22"/>
          <w:szCs w:val="22"/>
          <w:lang w:val="fr-FR"/>
        </w:rPr>
        <w:t>e interdit l’importation de tous les spéc</w:t>
      </w:r>
      <w:r w:rsidR="00A443D1">
        <w:rPr>
          <w:rFonts w:eastAsia="Calibri"/>
          <w:sz w:val="22"/>
          <w:szCs w:val="22"/>
          <w:lang w:val="fr-FR"/>
        </w:rPr>
        <w:t>imens vivants de cétacés à n’importe quelle fin</w:t>
      </w:r>
      <w:r w:rsidR="00E03D26" w:rsidRPr="00E03D26">
        <w:rPr>
          <w:rFonts w:eastAsia="Calibri"/>
          <w:sz w:val="22"/>
          <w:szCs w:val="22"/>
          <w:vertAlign w:val="superscript"/>
        </w:rPr>
        <w:footnoteReference w:id="168"/>
      </w:r>
      <w:r w:rsidR="003255C4">
        <w:rPr>
          <w:rFonts w:eastAsia="Calibri"/>
          <w:sz w:val="22"/>
          <w:szCs w:val="22"/>
          <w:lang w:val="fr-FR"/>
        </w:rPr>
        <w:t>, ainsi que</w:t>
      </w:r>
      <w:r w:rsidR="00A443D1" w:rsidRPr="00A443D1">
        <w:rPr>
          <w:rFonts w:eastAsia="Calibri"/>
          <w:sz w:val="22"/>
          <w:szCs w:val="22"/>
          <w:lang w:val="fr-FR"/>
        </w:rPr>
        <w:t xml:space="preserve"> toutes les importations de spécimens de cétacés, qu’ils soient ou non inclu</w:t>
      </w:r>
      <w:r w:rsidR="00A443D1">
        <w:rPr>
          <w:rFonts w:eastAsia="Calibri"/>
          <w:sz w:val="22"/>
          <w:szCs w:val="22"/>
          <w:lang w:val="fr-FR"/>
        </w:rPr>
        <w:t>s</w:t>
      </w:r>
      <w:r w:rsidR="00A443D1" w:rsidRPr="00A443D1">
        <w:rPr>
          <w:rFonts w:eastAsia="Calibri"/>
          <w:sz w:val="22"/>
          <w:szCs w:val="22"/>
          <w:lang w:val="fr-FR"/>
        </w:rPr>
        <w:t xml:space="preserve"> dans les Annexes de la CITES.</w:t>
      </w:r>
    </w:p>
    <w:p w:rsidR="00E03D26" w:rsidRPr="00A443D1" w:rsidRDefault="00E03D26" w:rsidP="00E03D26">
      <w:pPr>
        <w:widowControl/>
        <w:autoSpaceDE/>
        <w:autoSpaceDN/>
        <w:adjustRightInd/>
        <w:jc w:val="both"/>
        <w:rPr>
          <w:rFonts w:eastAsia="Calibri"/>
          <w:sz w:val="22"/>
          <w:szCs w:val="22"/>
          <w:lang w:val="fr-FR"/>
        </w:rPr>
      </w:pPr>
    </w:p>
    <w:p w:rsidR="00E03D26" w:rsidRPr="00D625D7" w:rsidRDefault="00A443D1" w:rsidP="00F52C17">
      <w:pPr>
        <w:widowControl/>
        <w:numPr>
          <w:ilvl w:val="0"/>
          <w:numId w:val="28"/>
        </w:numPr>
        <w:autoSpaceDE/>
        <w:autoSpaceDN/>
        <w:adjustRightInd/>
        <w:ind w:left="426" w:hanging="437"/>
        <w:jc w:val="both"/>
        <w:rPr>
          <w:sz w:val="22"/>
          <w:szCs w:val="22"/>
          <w:lang w:val="fr-FR"/>
        </w:rPr>
      </w:pPr>
      <w:r>
        <w:rPr>
          <w:sz w:val="22"/>
          <w:szCs w:val="22"/>
          <w:lang w:val="fr-FR"/>
        </w:rPr>
        <w:t>En vertu de la Loi australienne EPBC, le transit d’un cé</w:t>
      </w:r>
      <w:r w:rsidR="00D625D7">
        <w:rPr>
          <w:sz w:val="22"/>
          <w:szCs w:val="22"/>
          <w:lang w:val="fr-FR"/>
        </w:rPr>
        <w:t>t</w:t>
      </w:r>
      <w:r>
        <w:rPr>
          <w:sz w:val="22"/>
          <w:szCs w:val="22"/>
          <w:lang w:val="fr-FR"/>
        </w:rPr>
        <w:t>acé</w:t>
      </w:r>
      <w:r w:rsidR="00D625D7">
        <w:rPr>
          <w:sz w:val="22"/>
          <w:szCs w:val="22"/>
          <w:lang w:val="fr-FR"/>
        </w:rPr>
        <w:t xml:space="preserve"> en Australie est possible dans </w:t>
      </w:r>
      <w:r w:rsidR="00A50ED2">
        <w:rPr>
          <w:sz w:val="22"/>
          <w:szCs w:val="22"/>
          <w:lang w:val="fr-FR"/>
        </w:rPr>
        <w:t>certaines conditions.</w:t>
      </w:r>
      <w:r w:rsidR="00D625D7">
        <w:rPr>
          <w:sz w:val="22"/>
          <w:szCs w:val="22"/>
          <w:lang w:val="fr-FR"/>
        </w:rPr>
        <w:t xml:space="preserve"> Par exemple, un navire non-australien peut transiter dans les eaux australiennes avec à son bord un cétacé sans un permis</w:t>
      </w:r>
      <w:r w:rsidR="00E03D26" w:rsidRPr="00E03D26">
        <w:rPr>
          <w:sz w:val="22"/>
          <w:szCs w:val="22"/>
          <w:vertAlign w:val="superscript"/>
        </w:rPr>
        <w:footnoteReference w:id="169"/>
      </w:r>
      <w:r w:rsidR="00D625D7">
        <w:rPr>
          <w:sz w:val="22"/>
          <w:szCs w:val="22"/>
          <w:lang w:val="fr-FR"/>
        </w:rPr>
        <w:t>.</w:t>
      </w:r>
      <w:r w:rsidR="00E03D26" w:rsidRPr="00D625D7">
        <w:rPr>
          <w:sz w:val="22"/>
          <w:szCs w:val="22"/>
          <w:lang w:val="fr-FR"/>
        </w:rPr>
        <w:t xml:space="preserve"> </w:t>
      </w:r>
    </w:p>
    <w:p w:rsidR="00E03D26" w:rsidRPr="00D625D7" w:rsidRDefault="00E03D26" w:rsidP="00E03D26">
      <w:pPr>
        <w:widowControl/>
        <w:autoSpaceDE/>
        <w:autoSpaceDN/>
        <w:adjustRightInd/>
        <w:jc w:val="both"/>
        <w:rPr>
          <w:sz w:val="22"/>
          <w:szCs w:val="22"/>
          <w:lang w:val="fr-FR"/>
        </w:rPr>
      </w:pPr>
    </w:p>
    <w:p w:rsidR="00E03D26" w:rsidRPr="00A50ED2" w:rsidRDefault="00A50ED2" w:rsidP="00F52C17">
      <w:pPr>
        <w:widowControl/>
        <w:numPr>
          <w:ilvl w:val="0"/>
          <w:numId w:val="28"/>
        </w:numPr>
        <w:autoSpaceDE/>
        <w:autoSpaceDN/>
        <w:adjustRightInd/>
        <w:ind w:left="426" w:hanging="437"/>
        <w:jc w:val="both"/>
        <w:rPr>
          <w:sz w:val="22"/>
          <w:szCs w:val="22"/>
          <w:lang w:val="fr-FR"/>
        </w:rPr>
      </w:pPr>
      <w:r w:rsidRPr="00A50ED2">
        <w:rPr>
          <w:sz w:val="22"/>
          <w:szCs w:val="22"/>
          <w:lang w:val="fr-FR"/>
        </w:rPr>
        <w:t>En outre,</w:t>
      </w:r>
      <w:r w:rsidR="00E03D26" w:rsidRPr="00A50ED2">
        <w:rPr>
          <w:sz w:val="22"/>
          <w:szCs w:val="22"/>
          <w:lang w:val="fr-FR"/>
        </w:rPr>
        <w:t xml:space="preserve"> </w:t>
      </w:r>
      <w:r w:rsidRPr="00A50ED2">
        <w:rPr>
          <w:sz w:val="22"/>
          <w:szCs w:val="22"/>
          <w:lang w:val="fr-FR"/>
        </w:rPr>
        <w:t xml:space="preserve">pour les cétacés </w:t>
      </w:r>
      <w:r w:rsidR="003255C4">
        <w:rPr>
          <w:sz w:val="22"/>
          <w:szCs w:val="22"/>
          <w:lang w:val="fr-FR"/>
        </w:rPr>
        <w:t xml:space="preserve">arrivant en </w:t>
      </w:r>
      <w:r w:rsidRPr="00A50ED2">
        <w:rPr>
          <w:sz w:val="22"/>
          <w:szCs w:val="22"/>
          <w:lang w:val="fr-FR"/>
        </w:rPr>
        <w:t>Australie d’un a</w:t>
      </w:r>
      <w:r>
        <w:rPr>
          <w:sz w:val="22"/>
          <w:szCs w:val="22"/>
          <w:lang w:val="fr-FR"/>
        </w:rPr>
        <w:t>u</w:t>
      </w:r>
      <w:r w:rsidRPr="00A50ED2">
        <w:rPr>
          <w:sz w:val="22"/>
          <w:szCs w:val="22"/>
          <w:lang w:val="fr-FR"/>
        </w:rPr>
        <w:t>tre pays, le « tran</w:t>
      </w:r>
      <w:r>
        <w:rPr>
          <w:sz w:val="22"/>
          <w:szCs w:val="22"/>
          <w:lang w:val="fr-FR"/>
        </w:rPr>
        <w:t>s</w:t>
      </w:r>
      <w:r w:rsidRPr="00A50ED2">
        <w:rPr>
          <w:sz w:val="22"/>
          <w:szCs w:val="22"/>
          <w:lang w:val="fr-FR"/>
        </w:rPr>
        <w:t>bordeme</w:t>
      </w:r>
      <w:r>
        <w:rPr>
          <w:sz w:val="22"/>
          <w:szCs w:val="22"/>
          <w:lang w:val="fr-FR"/>
        </w:rPr>
        <w:t>nt »</w:t>
      </w:r>
      <w:r w:rsidR="00E03D26" w:rsidRPr="00A50ED2">
        <w:rPr>
          <w:sz w:val="22"/>
          <w:szCs w:val="22"/>
          <w:lang w:val="fr-FR"/>
        </w:rPr>
        <w:t xml:space="preserve"> </w:t>
      </w:r>
      <w:r>
        <w:rPr>
          <w:sz w:val="22"/>
          <w:szCs w:val="22"/>
          <w:lang w:val="fr-FR"/>
        </w:rPr>
        <w:t xml:space="preserve">sans un permis est possible </w:t>
      </w:r>
      <w:r w:rsidR="002E0BDB">
        <w:rPr>
          <w:sz w:val="22"/>
          <w:szCs w:val="22"/>
          <w:lang w:val="fr-FR"/>
        </w:rPr>
        <w:t>au titre de</w:t>
      </w:r>
      <w:r>
        <w:rPr>
          <w:sz w:val="22"/>
          <w:szCs w:val="22"/>
          <w:lang w:val="fr-FR"/>
        </w:rPr>
        <w:t xml:space="preserve"> la Section </w:t>
      </w:r>
      <w:r w:rsidR="00E03D26" w:rsidRPr="00A50ED2">
        <w:rPr>
          <w:sz w:val="22"/>
          <w:szCs w:val="22"/>
          <w:lang w:val="fr-FR"/>
        </w:rPr>
        <w:t>303GW</w:t>
      </w:r>
      <w:r w:rsidR="00E03D26" w:rsidRPr="00E03D26">
        <w:rPr>
          <w:sz w:val="22"/>
          <w:szCs w:val="22"/>
          <w:vertAlign w:val="superscript"/>
        </w:rPr>
        <w:footnoteReference w:id="170"/>
      </w:r>
      <w:r>
        <w:rPr>
          <w:sz w:val="22"/>
          <w:szCs w:val="22"/>
          <w:lang w:val="fr-FR"/>
        </w:rPr>
        <w:t xml:space="preserve">. La dérogation ne s’applique pas aux cétacés </w:t>
      </w:r>
      <w:r w:rsidR="003255C4">
        <w:rPr>
          <w:sz w:val="22"/>
          <w:szCs w:val="22"/>
          <w:lang w:val="fr-FR"/>
        </w:rPr>
        <w:t>capturés</w:t>
      </w:r>
      <w:r>
        <w:rPr>
          <w:sz w:val="22"/>
          <w:szCs w:val="22"/>
          <w:lang w:val="fr-FR"/>
        </w:rPr>
        <w:t xml:space="preserve"> dans les eaux australiennes ou en haute mer. </w:t>
      </w:r>
      <w:r w:rsidRPr="00A50ED2">
        <w:rPr>
          <w:sz w:val="22"/>
          <w:szCs w:val="22"/>
          <w:lang w:val="fr-FR"/>
        </w:rPr>
        <w:t>De surcroît, la S</w:t>
      </w:r>
      <w:r w:rsidR="00E03D26" w:rsidRPr="00A50ED2">
        <w:rPr>
          <w:sz w:val="22"/>
          <w:szCs w:val="22"/>
          <w:lang w:val="fr-FR"/>
        </w:rPr>
        <w:t xml:space="preserve">ection 231(k) </w:t>
      </w:r>
      <w:r w:rsidR="003255C4">
        <w:rPr>
          <w:sz w:val="22"/>
          <w:szCs w:val="22"/>
          <w:lang w:val="fr-FR"/>
        </w:rPr>
        <w:t>permet le « </w:t>
      </w:r>
      <w:r w:rsidRPr="00A50ED2">
        <w:rPr>
          <w:sz w:val="22"/>
          <w:szCs w:val="22"/>
          <w:lang w:val="fr-FR"/>
        </w:rPr>
        <w:t>transit</w:t>
      </w:r>
      <w:r w:rsidR="003255C4">
        <w:rPr>
          <w:sz w:val="22"/>
          <w:szCs w:val="22"/>
          <w:lang w:val="fr-FR"/>
        </w:rPr>
        <w:t> »</w:t>
      </w:r>
      <w:r w:rsidRPr="00A50ED2">
        <w:rPr>
          <w:sz w:val="22"/>
          <w:szCs w:val="22"/>
          <w:lang w:val="fr-FR"/>
        </w:rPr>
        <w:t xml:space="preserve"> d’un cétacé à travers l’Australie (ou d’autres parties du </w:t>
      </w:r>
      <w:r w:rsidR="00D14090" w:rsidRPr="00A50ED2">
        <w:rPr>
          <w:sz w:val="22"/>
          <w:szCs w:val="22"/>
          <w:lang w:val="fr-FR"/>
        </w:rPr>
        <w:t>Commonwealth</w:t>
      </w:r>
      <w:r w:rsidR="00700D5B">
        <w:rPr>
          <w:sz w:val="22"/>
          <w:szCs w:val="22"/>
          <w:lang w:val="fr-FR"/>
        </w:rPr>
        <w:t xml:space="preserve"> d’Australie</w:t>
      </w:r>
      <w:r w:rsidRPr="00A50ED2">
        <w:rPr>
          <w:sz w:val="22"/>
          <w:szCs w:val="22"/>
          <w:lang w:val="fr-FR"/>
        </w:rPr>
        <w:t xml:space="preserve">), à condition que le cétacé  provienne de </w:t>
      </w:r>
      <w:r>
        <w:rPr>
          <w:sz w:val="22"/>
          <w:szCs w:val="22"/>
          <w:lang w:val="fr-FR"/>
        </w:rPr>
        <w:t xml:space="preserve">l’extérieur ou de l’intérieur de la </w:t>
      </w:r>
      <w:r w:rsidR="00700D5B">
        <w:rPr>
          <w:sz w:val="22"/>
          <w:szCs w:val="22"/>
          <w:lang w:val="fr-FR"/>
        </w:rPr>
        <w:t>zone</w:t>
      </w:r>
      <w:r>
        <w:rPr>
          <w:sz w:val="22"/>
          <w:szCs w:val="22"/>
          <w:lang w:val="fr-FR"/>
        </w:rPr>
        <w:t xml:space="preserve"> du </w:t>
      </w:r>
      <w:r w:rsidR="00D14090">
        <w:rPr>
          <w:sz w:val="22"/>
          <w:szCs w:val="22"/>
          <w:lang w:val="fr-FR"/>
        </w:rPr>
        <w:t>Commonwealth</w:t>
      </w:r>
      <w:r>
        <w:rPr>
          <w:sz w:val="22"/>
          <w:szCs w:val="22"/>
          <w:lang w:val="fr-FR"/>
        </w:rPr>
        <w:t xml:space="preserve"> da</w:t>
      </w:r>
      <w:r w:rsidR="00D14090">
        <w:rPr>
          <w:sz w:val="22"/>
          <w:szCs w:val="22"/>
          <w:lang w:val="fr-FR"/>
        </w:rPr>
        <w:t>ns</w:t>
      </w:r>
      <w:r>
        <w:rPr>
          <w:sz w:val="22"/>
          <w:szCs w:val="22"/>
          <w:lang w:val="fr-FR"/>
        </w:rPr>
        <w:t xml:space="preserve"> certaines circonstances</w:t>
      </w:r>
      <w:r w:rsidR="00E03D26" w:rsidRPr="00E03D26">
        <w:rPr>
          <w:sz w:val="22"/>
          <w:szCs w:val="22"/>
          <w:vertAlign w:val="superscript"/>
        </w:rPr>
        <w:footnoteReference w:id="171"/>
      </w:r>
      <w:r>
        <w:rPr>
          <w:sz w:val="22"/>
          <w:szCs w:val="22"/>
          <w:lang w:val="fr-FR"/>
        </w:rPr>
        <w:t xml:space="preserve">. </w:t>
      </w:r>
      <w:r w:rsidR="00700D5B">
        <w:rPr>
          <w:sz w:val="22"/>
          <w:szCs w:val="22"/>
          <w:lang w:val="fr-FR"/>
        </w:rPr>
        <w:t>Si l’on s’en tient à ces</w:t>
      </w:r>
      <w:r w:rsidRPr="00A50ED2">
        <w:rPr>
          <w:sz w:val="22"/>
          <w:szCs w:val="22"/>
          <w:lang w:val="fr-FR"/>
        </w:rPr>
        <w:t xml:space="preserve"> deux dispositions</w:t>
      </w:r>
      <w:r w:rsidR="00700D5B">
        <w:rPr>
          <w:sz w:val="22"/>
          <w:szCs w:val="22"/>
          <w:lang w:val="fr-FR"/>
        </w:rPr>
        <w:t>,</w:t>
      </w:r>
      <w:r w:rsidRPr="00A50ED2">
        <w:rPr>
          <w:sz w:val="22"/>
          <w:szCs w:val="22"/>
          <w:lang w:val="fr-FR"/>
        </w:rPr>
        <w:t xml:space="preserve"> la capture d’un </w:t>
      </w:r>
      <w:r w:rsidR="00D14090" w:rsidRPr="00A50ED2">
        <w:rPr>
          <w:sz w:val="22"/>
          <w:szCs w:val="22"/>
          <w:lang w:val="fr-FR"/>
        </w:rPr>
        <w:t>cétacé</w:t>
      </w:r>
      <w:r w:rsidRPr="00A50ED2">
        <w:rPr>
          <w:sz w:val="22"/>
          <w:szCs w:val="22"/>
          <w:lang w:val="fr-FR"/>
        </w:rPr>
        <w:t xml:space="preserve"> vivant, par ex</w:t>
      </w:r>
      <w:r w:rsidR="00D14090">
        <w:rPr>
          <w:sz w:val="22"/>
          <w:szCs w:val="22"/>
          <w:lang w:val="fr-FR"/>
        </w:rPr>
        <w:t>e</w:t>
      </w:r>
      <w:r w:rsidRPr="00A50ED2">
        <w:rPr>
          <w:sz w:val="22"/>
          <w:szCs w:val="22"/>
          <w:lang w:val="fr-FR"/>
        </w:rPr>
        <w:t>mple, dan</w:t>
      </w:r>
      <w:r w:rsidR="00D14090">
        <w:rPr>
          <w:sz w:val="22"/>
          <w:szCs w:val="22"/>
          <w:lang w:val="fr-FR"/>
        </w:rPr>
        <w:t>s</w:t>
      </w:r>
      <w:r w:rsidRPr="00A50ED2">
        <w:rPr>
          <w:sz w:val="22"/>
          <w:szCs w:val="22"/>
          <w:lang w:val="fr-FR"/>
        </w:rPr>
        <w:t xml:space="preserve"> les eaux indonésiennes et le transit de ce cétacé vivant de Sydney à</w:t>
      </w:r>
      <w:r w:rsidR="00E03D26" w:rsidRPr="00A50ED2">
        <w:rPr>
          <w:sz w:val="22"/>
          <w:szCs w:val="22"/>
          <w:lang w:val="fr-FR"/>
        </w:rPr>
        <w:t xml:space="preserve"> Perth </w:t>
      </w:r>
      <w:r w:rsidRPr="00A50ED2">
        <w:rPr>
          <w:sz w:val="22"/>
          <w:szCs w:val="22"/>
          <w:lang w:val="fr-FR"/>
        </w:rPr>
        <w:t>s</w:t>
      </w:r>
      <w:r w:rsidR="00700D5B">
        <w:rPr>
          <w:sz w:val="22"/>
          <w:szCs w:val="22"/>
          <w:lang w:val="fr-FR"/>
        </w:rPr>
        <w:t>emble autorisée sans besoin d’un permis.</w:t>
      </w:r>
      <w:r w:rsidR="00E03D26" w:rsidRPr="00A50ED2">
        <w:rPr>
          <w:sz w:val="22"/>
          <w:szCs w:val="22"/>
          <w:lang w:val="fr-FR"/>
        </w:rPr>
        <w:t xml:space="preserve"> </w:t>
      </w:r>
    </w:p>
    <w:p w:rsidR="00E03D26" w:rsidRPr="00A50ED2" w:rsidRDefault="00E03D26" w:rsidP="00E03D26">
      <w:pPr>
        <w:widowControl/>
        <w:autoSpaceDE/>
        <w:autoSpaceDN/>
        <w:adjustRightInd/>
        <w:jc w:val="both"/>
        <w:rPr>
          <w:sz w:val="22"/>
          <w:szCs w:val="22"/>
          <w:lang w:val="fr-FR"/>
        </w:rPr>
      </w:pPr>
    </w:p>
    <w:p w:rsidR="00E03D26" w:rsidRPr="00D14090" w:rsidRDefault="00D14090" w:rsidP="00F52C17">
      <w:pPr>
        <w:widowControl/>
        <w:numPr>
          <w:ilvl w:val="0"/>
          <w:numId w:val="28"/>
        </w:numPr>
        <w:autoSpaceDE/>
        <w:autoSpaceDN/>
        <w:adjustRightInd/>
        <w:ind w:left="426" w:hanging="437"/>
        <w:jc w:val="both"/>
        <w:rPr>
          <w:rFonts w:eastAsia="Calibri"/>
          <w:sz w:val="22"/>
          <w:szCs w:val="22"/>
          <w:lang w:val="fr-FR"/>
        </w:rPr>
      </w:pPr>
      <w:r w:rsidRPr="00D14090">
        <w:rPr>
          <w:rFonts w:eastAsia="Calibri"/>
          <w:sz w:val="22"/>
          <w:szCs w:val="22"/>
          <w:lang w:val="fr-FR"/>
        </w:rPr>
        <w:t xml:space="preserve">Toutefois, d’autres dispositions limitent plus strictement le champ de ces dérogations. Premièrement, il est interdit aux navires australiens de capturer et de déplacer un cétacé dans </w:t>
      </w:r>
      <w:r w:rsidR="00700D5B">
        <w:rPr>
          <w:rFonts w:eastAsia="Calibri"/>
          <w:sz w:val="22"/>
          <w:szCs w:val="22"/>
          <w:lang w:val="fr-FR"/>
        </w:rPr>
        <w:t>l</w:t>
      </w:r>
      <w:r w:rsidRPr="00D14090">
        <w:rPr>
          <w:rFonts w:eastAsia="Calibri"/>
          <w:sz w:val="22"/>
          <w:szCs w:val="22"/>
          <w:lang w:val="fr-FR"/>
        </w:rPr>
        <w:t>es eaux australiennes, en haute me</w:t>
      </w:r>
      <w:r>
        <w:rPr>
          <w:rFonts w:eastAsia="Calibri"/>
          <w:sz w:val="22"/>
          <w:szCs w:val="22"/>
          <w:lang w:val="fr-FR"/>
        </w:rPr>
        <w:t>r, et dans les eaux sous la juridiction d’autres États</w:t>
      </w:r>
      <w:r w:rsidR="00E03D26" w:rsidRPr="00E03D26">
        <w:rPr>
          <w:sz w:val="22"/>
          <w:szCs w:val="22"/>
          <w:vertAlign w:val="superscript"/>
        </w:rPr>
        <w:footnoteReference w:id="172"/>
      </w:r>
      <w:r>
        <w:rPr>
          <w:rFonts w:eastAsia="Calibri"/>
          <w:sz w:val="22"/>
          <w:szCs w:val="22"/>
          <w:lang w:val="fr-FR"/>
        </w:rPr>
        <w:t>, à moins que le Ministre ne délivre un permis</w:t>
      </w:r>
      <w:r w:rsidR="00E03D26" w:rsidRPr="00E03D26">
        <w:rPr>
          <w:sz w:val="22"/>
          <w:szCs w:val="22"/>
          <w:vertAlign w:val="superscript"/>
        </w:rPr>
        <w:footnoteReference w:id="173"/>
      </w:r>
      <w:r w:rsidRPr="00D14090">
        <w:rPr>
          <w:sz w:val="22"/>
          <w:szCs w:val="22"/>
          <w:lang w:val="fr-FR"/>
        </w:rPr>
        <w:t xml:space="preserve">. </w:t>
      </w:r>
      <w:r w:rsidR="00700D5B">
        <w:rPr>
          <w:sz w:val="22"/>
          <w:szCs w:val="22"/>
          <w:lang w:val="fr-FR"/>
        </w:rPr>
        <w:t>Par ailleurs,</w:t>
      </w:r>
      <w:r w:rsidRPr="00D14090">
        <w:rPr>
          <w:sz w:val="22"/>
          <w:szCs w:val="22"/>
          <w:lang w:val="fr-FR"/>
        </w:rPr>
        <w:t xml:space="preserve"> le Min</w:t>
      </w:r>
      <w:r>
        <w:rPr>
          <w:sz w:val="22"/>
          <w:szCs w:val="22"/>
          <w:lang w:val="fr-FR"/>
        </w:rPr>
        <w:t>i</w:t>
      </w:r>
      <w:r w:rsidRPr="00D14090">
        <w:rPr>
          <w:sz w:val="22"/>
          <w:szCs w:val="22"/>
          <w:lang w:val="fr-FR"/>
        </w:rPr>
        <w:t xml:space="preserve">stre peut ne pas délivrer un permis </w:t>
      </w:r>
      <w:r>
        <w:rPr>
          <w:sz w:val="22"/>
          <w:szCs w:val="22"/>
          <w:lang w:val="fr-FR"/>
        </w:rPr>
        <w:t xml:space="preserve">pour l’exposition de </w:t>
      </w:r>
      <w:r w:rsidR="002C633D">
        <w:rPr>
          <w:sz w:val="22"/>
          <w:szCs w:val="22"/>
          <w:lang w:val="fr-FR"/>
        </w:rPr>
        <w:t>cétacés</w:t>
      </w:r>
      <w:r>
        <w:rPr>
          <w:sz w:val="22"/>
          <w:szCs w:val="22"/>
          <w:lang w:val="fr-FR"/>
        </w:rPr>
        <w:t xml:space="preserve"> vivants</w:t>
      </w:r>
      <w:r w:rsidR="00E03D26" w:rsidRPr="00E03D26">
        <w:rPr>
          <w:sz w:val="22"/>
          <w:szCs w:val="22"/>
          <w:vertAlign w:val="superscript"/>
        </w:rPr>
        <w:footnoteReference w:id="174"/>
      </w:r>
      <w:r>
        <w:rPr>
          <w:sz w:val="22"/>
          <w:szCs w:val="22"/>
          <w:lang w:val="fr-FR"/>
        </w:rPr>
        <w:t xml:space="preserve">. </w:t>
      </w:r>
      <w:r w:rsidRPr="00D14090">
        <w:rPr>
          <w:sz w:val="22"/>
          <w:szCs w:val="22"/>
          <w:lang w:val="fr-FR"/>
        </w:rPr>
        <w:t>Ainsi, les dérogations pour le transbordement e</w:t>
      </w:r>
      <w:r w:rsidR="002C633D">
        <w:rPr>
          <w:sz w:val="22"/>
          <w:szCs w:val="22"/>
          <w:lang w:val="fr-FR"/>
        </w:rPr>
        <w:t>t</w:t>
      </w:r>
      <w:r w:rsidRPr="00D14090">
        <w:rPr>
          <w:sz w:val="22"/>
          <w:szCs w:val="22"/>
          <w:lang w:val="fr-FR"/>
        </w:rPr>
        <w:t xml:space="preserve"> le transit de </w:t>
      </w:r>
      <w:r w:rsidR="002C633D" w:rsidRPr="00D14090">
        <w:rPr>
          <w:sz w:val="22"/>
          <w:szCs w:val="22"/>
          <w:lang w:val="fr-FR"/>
        </w:rPr>
        <w:t>cétacé</w:t>
      </w:r>
      <w:r w:rsidRPr="00D14090">
        <w:rPr>
          <w:sz w:val="22"/>
          <w:szCs w:val="22"/>
          <w:lang w:val="fr-FR"/>
        </w:rPr>
        <w:t xml:space="preserve"> vivants s’appliquent </w:t>
      </w:r>
      <w:r>
        <w:rPr>
          <w:sz w:val="22"/>
          <w:szCs w:val="22"/>
          <w:lang w:val="fr-FR"/>
        </w:rPr>
        <w:t>aux Austra</w:t>
      </w:r>
      <w:r w:rsidR="002C633D">
        <w:rPr>
          <w:sz w:val="22"/>
          <w:szCs w:val="22"/>
          <w:lang w:val="fr-FR"/>
        </w:rPr>
        <w:t>l</w:t>
      </w:r>
      <w:r>
        <w:rPr>
          <w:sz w:val="22"/>
          <w:szCs w:val="22"/>
          <w:lang w:val="fr-FR"/>
        </w:rPr>
        <w:t>iens et aux navires au</w:t>
      </w:r>
      <w:r w:rsidR="002C633D">
        <w:rPr>
          <w:sz w:val="22"/>
          <w:szCs w:val="22"/>
          <w:lang w:val="fr-FR"/>
        </w:rPr>
        <w:t>s</w:t>
      </w:r>
      <w:r>
        <w:rPr>
          <w:sz w:val="22"/>
          <w:szCs w:val="22"/>
          <w:lang w:val="fr-FR"/>
        </w:rPr>
        <w:t xml:space="preserve">traliens </w:t>
      </w:r>
      <w:r w:rsidR="002C633D">
        <w:rPr>
          <w:sz w:val="22"/>
          <w:szCs w:val="22"/>
          <w:lang w:val="fr-FR"/>
        </w:rPr>
        <w:t>uniquement</w:t>
      </w:r>
      <w:r>
        <w:rPr>
          <w:sz w:val="22"/>
          <w:szCs w:val="22"/>
          <w:lang w:val="fr-FR"/>
        </w:rPr>
        <w:t xml:space="preserve"> dans de</w:t>
      </w:r>
      <w:r w:rsidR="002C633D">
        <w:rPr>
          <w:sz w:val="22"/>
          <w:szCs w:val="22"/>
          <w:lang w:val="fr-FR"/>
        </w:rPr>
        <w:t>s circonstances très limitées</w:t>
      </w:r>
      <w:r w:rsidR="00E03D26" w:rsidRPr="00D14090">
        <w:rPr>
          <w:sz w:val="22"/>
          <w:szCs w:val="22"/>
          <w:lang w:val="fr-FR"/>
        </w:rPr>
        <w:t>.</w:t>
      </w:r>
    </w:p>
    <w:p w:rsidR="00E03D26" w:rsidRPr="00D14090" w:rsidRDefault="00E03D26" w:rsidP="00E03D26">
      <w:pPr>
        <w:widowControl/>
        <w:autoSpaceDE/>
        <w:autoSpaceDN/>
        <w:adjustRightInd/>
        <w:jc w:val="both"/>
        <w:rPr>
          <w:sz w:val="22"/>
          <w:szCs w:val="22"/>
          <w:lang w:val="fr-FR"/>
        </w:rPr>
      </w:pPr>
    </w:p>
    <w:p w:rsidR="00D3323B" w:rsidRPr="0047747A" w:rsidRDefault="002C633D" w:rsidP="00E03D26">
      <w:pPr>
        <w:widowControl/>
        <w:numPr>
          <w:ilvl w:val="0"/>
          <w:numId w:val="28"/>
        </w:numPr>
        <w:autoSpaceDE/>
        <w:autoSpaceDN/>
        <w:adjustRightInd/>
        <w:ind w:left="426" w:hanging="437"/>
        <w:jc w:val="both"/>
        <w:rPr>
          <w:rFonts w:eastAsia="Calibri"/>
          <w:sz w:val="22"/>
          <w:szCs w:val="22"/>
          <w:lang w:val="fr-FR"/>
        </w:rPr>
      </w:pPr>
      <w:r w:rsidRPr="002C633D">
        <w:rPr>
          <w:sz w:val="22"/>
          <w:szCs w:val="22"/>
          <w:lang w:val="fr-FR"/>
        </w:rPr>
        <w:t>Les navires étrangers qui transportent des cétacés p</w:t>
      </w:r>
      <w:r>
        <w:rPr>
          <w:sz w:val="22"/>
          <w:szCs w:val="22"/>
          <w:lang w:val="fr-FR"/>
        </w:rPr>
        <w:t>ourraient ne pas pouvoir e</w:t>
      </w:r>
      <w:r w:rsidRPr="002C633D">
        <w:rPr>
          <w:sz w:val="22"/>
          <w:szCs w:val="22"/>
          <w:lang w:val="fr-FR"/>
        </w:rPr>
        <w:t>ntrer dans un port australien sans une autorisation écrite du Ministre</w:t>
      </w:r>
      <w:r w:rsidR="00E03D26" w:rsidRPr="00E03D26">
        <w:rPr>
          <w:sz w:val="22"/>
          <w:szCs w:val="22"/>
          <w:vertAlign w:val="superscript"/>
        </w:rPr>
        <w:footnoteReference w:id="175"/>
      </w:r>
      <w:r w:rsidRPr="002C633D">
        <w:rPr>
          <w:sz w:val="22"/>
          <w:szCs w:val="22"/>
          <w:lang w:val="fr-FR"/>
        </w:rPr>
        <w:t>.</w:t>
      </w:r>
      <w:r w:rsidR="00E03D26" w:rsidRPr="002C633D">
        <w:rPr>
          <w:sz w:val="22"/>
          <w:szCs w:val="22"/>
          <w:lang w:val="fr-FR"/>
        </w:rPr>
        <w:t xml:space="preserve"> </w:t>
      </w:r>
      <w:r>
        <w:rPr>
          <w:sz w:val="22"/>
          <w:szCs w:val="22"/>
          <w:lang w:val="fr-FR"/>
        </w:rPr>
        <w:t>La Loi EPBC ne précise pas dans quelles c</w:t>
      </w:r>
      <w:r w:rsidRPr="002C633D">
        <w:rPr>
          <w:sz w:val="22"/>
          <w:szCs w:val="22"/>
          <w:lang w:val="fr-FR"/>
        </w:rPr>
        <w:t>on</w:t>
      </w:r>
      <w:r>
        <w:rPr>
          <w:sz w:val="22"/>
          <w:szCs w:val="22"/>
          <w:lang w:val="fr-FR"/>
        </w:rPr>
        <w:t>d</w:t>
      </w:r>
      <w:r w:rsidRPr="002C633D">
        <w:rPr>
          <w:sz w:val="22"/>
          <w:szCs w:val="22"/>
          <w:lang w:val="fr-FR"/>
        </w:rPr>
        <w:t>itions un navire étra</w:t>
      </w:r>
      <w:r>
        <w:rPr>
          <w:sz w:val="22"/>
          <w:szCs w:val="22"/>
          <w:lang w:val="fr-FR"/>
        </w:rPr>
        <w:t>n</w:t>
      </w:r>
      <w:r w:rsidRPr="002C633D">
        <w:rPr>
          <w:sz w:val="22"/>
          <w:szCs w:val="22"/>
          <w:lang w:val="fr-FR"/>
        </w:rPr>
        <w:t>ger transport</w:t>
      </w:r>
      <w:r>
        <w:rPr>
          <w:sz w:val="22"/>
          <w:szCs w:val="22"/>
          <w:lang w:val="fr-FR"/>
        </w:rPr>
        <w:t>a</w:t>
      </w:r>
      <w:r w:rsidRPr="002C633D">
        <w:rPr>
          <w:sz w:val="22"/>
          <w:szCs w:val="22"/>
          <w:lang w:val="fr-FR"/>
        </w:rPr>
        <w:t xml:space="preserve">nt un cétacé </w:t>
      </w:r>
      <w:r>
        <w:rPr>
          <w:sz w:val="22"/>
          <w:szCs w:val="22"/>
          <w:lang w:val="fr-FR"/>
        </w:rPr>
        <w:t>est autorisé à</w:t>
      </w:r>
      <w:r w:rsidRPr="002C633D">
        <w:rPr>
          <w:sz w:val="22"/>
          <w:szCs w:val="22"/>
          <w:lang w:val="fr-FR"/>
        </w:rPr>
        <w:t xml:space="preserve"> entrer dans un port australien. En conséquence, il </w:t>
      </w:r>
      <w:r>
        <w:rPr>
          <w:sz w:val="22"/>
          <w:szCs w:val="22"/>
          <w:lang w:val="fr-FR"/>
        </w:rPr>
        <w:t>n’est pas impossible que</w:t>
      </w:r>
      <w:r w:rsidR="00175B8F">
        <w:rPr>
          <w:sz w:val="22"/>
          <w:szCs w:val="22"/>
          <w:lang w:val="fr-FR"/>
        </w:rPr>
        <w:t xml:space="preserve"> d</w:t>
      </w:r>
      <w:r w:rsidRPr="002C633D">
        <w:rPr>
          <w:sz w:val="22"/>
          <w:szCs w:val="22"/>
          <w:lang w:val="fr-FR"/>
        </w:rPr>
        <w:t>es navires étrangers transportant des cétacés vivant</w:t>
      </w:r>
      <w:r>
        <w:rPr>
          <w:sz w:val="22"/>
          <w:szCs w:val="22"/>
          <w:lang w:val="fr-FR"/>
        </w:rPr>
        <w:t xml:space="preserve">s </w:t>
      </w:r>
      <w:r w:rsidR="00175B8F">
        <w:rPr>
          <w:sz w:val="22"/>
          <w:szCs w:val="22"/>
          <w:lang w:val="fr-FR"/>
        </w:rPr>
        <w:t>puissent</w:t>
      </w:r>
      <w:r>
        <w:rPr>
          <w:sz w:val="22"/>
          <w:szCs w:val="22"/>
          <w:lang w:val="fr-FR"/>
        </w:rPr>
        <w:t xml:space="preserve"> transiter</w:t>
      </w:r>
      <w:r w:rsidRPr="002C633D">
        <w:rPr>
          <w:sz w:val="22"/>
          <w:szCs w:val="22"/>
          <w:lang w:val="fr-FR"/>
        </w:rPr>
        <w:t xml:space="preserve"> à travers l’Australie, à condition qu</w:t>
      </w:r>
      <w:r>
        <w:rPr>
          <w:sz w:val="22"/>
          <w:szCs w:val="22"/>
          <w:lang w:val="fr-FR"/>
        </w:rPr>
        <w:t>’ils</w:t>
      </w:r>
      <w:r w:rsidRPr="002C633D">
        <w:rPr>
          <w:sz w:val="22"/>
          <w:szCs w:val="22"/>
          <w:lang w:val="fr-FR"/>
        </w:rPr>
        <w:t xml:space="preserve"> </w:t>
      </w:r>
      <w:r>
        <w:rPr>
          <w:sz w:val="22"/>
          <w:szCs w:val="22"/>
          <w:lang w:val="fr-FR"/>
        </w:rPr>
        <w:t xml:space="preserve">soient munis d’une </w:t>
      </w:r>
      <w:r w:rsidRPr="002C633D">
        <w:rPr>
          <w:sz w:val="22"/>
          <w:szCs w:val="22"/>
          <w:lang w:val="fr-FR"/>
        </w:rPr>
        <w:t>autorisation du Min</w:t>
      </w:r>
      <w:r>
        <w:rPr>
          <w:sz w:val="22"/>
          <w:szCs w:val="22"/>
          <w:lang w:val="fr-FR"/>
        </w:rPr>
        <w:t>i</w:t>
      </w:r>
      <w:r w:rsidRPr="002C633D">
        <w:rPr>
          <w:sz w:val="22"/>
          <w:szCs w:val="22"/>
          <w:lang w:val="fr-FR"/>
        </w:rPr>
        <w:t>stre.</w:t>
      </w:r>
    </w:p>
    <w:p w:rsidR="00D3323B" w:rsidRPr="002C633D" w:rsidRDefault="00D3323B" w:rsidP="00E03D26">
      <w:pPr>
        <w:widowControl/>
        <w:autoSpaceDE/>
        <w:autoSpaceDN/>
        <w:adjustRightInd/>
        <w:jc w:val="both"/>
        <w:rPr>
          <w:rFonts w:eastAsia="Calibri"/>
          <w:sz w:val="22"/>
          <w:szCs w:val="22"/>
          <w:lang w:val="fr-FR"/>
        </w:rPr>
      </w:pPr>
    </w:p>
    <w:p w:rsidR="00E03D26" w:rsidRPr="00E03D26" w:rsidRDefault="00D07B36" w:rsidP="00D3323B">
      <w:pPr>
        <w:widowControl/>
        <w:autoSpaceDE/>
        <w:autoSpaceDN/>
        <w:adjustRightInd/>
        <w:ind w:left="720" w:hanging="294"/>
        <w:jc w:val="both"/>
        <w:outlineLvl w:val="0"/>
        <w:rPr>
          <w:rFonts w:eastAsia="Calibri"/>
          <w:i/>
          <w:sz w:val="22"/>
          <w:szCs w:val="22"/>
        </w:rPr>
      </w:pPr>
      <w:r>
        <w:rPr>
          <w:rFonts w:eastAsia="Calibri"/>
          <w:i/>
          <w:sz w:val="22"/>
          <w:szCs w:val="22"/>
        </w:rPr>
        <w:t>Union européenne</w:t>
      </w:r>
    </w:p>
    <w:p w:rsidR="00E03D26" w:rsidRPr="00E03D26" w:rsidRDefault="00E03D26" w:rsidP="00E03D26">
      <w:pPr>
        <w:widowControl/>
        <w:autoSpaceDE/>
        <w:autoSpaceDN/>
        <w:adjustRightInd/>
        <w:jc w:val="both"/>
        <w:rPr>
          <w:rFonts w:eastAsia="Calibri"/>
          <w:sz w:val="22"/>
          <w:szCs w:val="22"/>
        </w:rPr>
      </w:pPr>
    </w:p>
    <w:p w:rsidR="00E03D26" w:rsidRPr="007940E5" w:rsidRDefault="007940E5" w:rsidP="00F52C17">
      <w:pPr>
        <w:widowControl/>
        <w:numPr>
          <w:ilvl w:val="0"/>
          <w:numId w:val="28"/>
        </w:numPr>
        <w:autoSpaceDE/>
        <w:autoSpaceDN/>
        <w:adjustRightInd/>
        <w:ind w:left="426" w:hanging="437"/>
        <w:jc w:val="both"/>
        <w:rPr>
          <w:rFonts w:eastAsia="Calibri"/>
          <w:sz w:val="22"/>
          <w:szCs w:val="22"/>
          <w:lang w:val="fr-FR"/>
        </w:rPr>
      </w:pPr>
      <w:r w:rsidRPr="00FC4AC5">
        <w:rPr>
          <w:rFonts w:eastAsia="Calibri"/>
          <w:sz w:val="22"/>
          <w:szCs w:val="22"/>
          <w:lang w:val="fr-FR"/>
        </w:rPr>
        <w:t xml:space="preserve">Le Règlement </w:t>
      </w:r>
      <w:r w:rsidR="00E03D26" w:rsidRPr="00FC4AC5">
        <w:rPr>
          <w:rFonts w:eastAsia="Calibri"/>
          <w:sz w:val="22"/>
          <w:szCs w:val="22"/>
          <w:lang w:val="fr-FR"/>
        </w:rPr>
        <w:t>338/97</w:t>
      </w:r>
      <w:r w:rsidRPr="00FC4AC5">
        <w:rPr>
          <w:rFonts w:eastAsia="Calibri"/>
          <w:sz w:val="22"/>
          <w:szCs w:val="22"/>
          <w:lang w:val="fr-FR"/>
        </w:rPr>
        <w:t xml:space="preserve"> du Conseil</w:t>
      </w:r>
      <w:r w:rsidR="00E03D26" w:rsidRPr="00E03D26">
        <w:rPr>
          <w:rFonts w:eastAsia="Calibri"/>
          <w:sz w:val="22"/>
          <w:szCs w:val="22"/>
          <w:vertAlign w:val="superscript"/>
        </w:rPr>
        <w:footnoteReference w:id="176"/>
      </w:r>
      <w:r w:rsidR="00E03D26" w:rsidRPr="00FC4AC5">
        <w:rPr>
          <w:rFonts w:eastAsia="Calibri"/>
          <w:sz w:val="22"/>
          <w:szCs w:val="22"/>
          <w:lang w:val="fr-FR"/>
        </w:rPr>
        <w:t xml:space="preserve"> </w:t>
      </w:r>
      <w:r w:rsidRPr="00FC4AC5">
        <w:rPr>
          <w:rFonts w:eastAsia="Calibri"/>
          <w:sz w:val="22"/>
          <w:szCs w:val="22"/>
          <w:lang w:val="fr-FR"/>
        </w:rPr>
        <w:t xml:space="preserve">met en application la CITES dans l’Union européenne. </w:t>
      </w:r>
      <w:r w:rsidRPr="007940E5">
        <w:rPr>
          <w:rFonts w:eastAsia="Calibri"/>
          <w:sz w:val="22"/>
          <w:szCs w:val="22"/>
          <w:lang w:val="fr-FR"/>
        </w:rPr>
        <w:t>Toutefois, le Règlement divise l</w:t>
      </w:r>
      <w:r>
        <w:rPr>
          <w:rFonts w:eastAsia="Calibri"/>
          <w:sz w:val="22"/>
          <w:szCs w:val="22"/>
          <w:lang w:val="fr-FR"/>
        </w:rPr>
        <w:t>es espèces couvertes en quatre</w:t>
      </w:r>
      <w:r w:rsidR="00E03D26" w:rsidRPr="007940E5">
        <w:rPr>
          <w:rFonts w:eastAsia="Calibri"/>
          <w:sz w:val="22"/>
          <w:szCs w:val="22"/>
          <w:lang w:val="fr-FR"/>
        </w:rPr>
        <w:t xml:space="preserve"> Annexes</w:t>
      </w:r>
      <w:r w:rsidR="00E03D26" w:rsidRPr="00E03D26">
        <w:rPr>
          <w:rFonts w:eastAsia="Calibri"/>
          <w:sz w:val="22"/>
          <w:szCs w:val="22"/>
          <w:vertAlign w:val="superscript"/>
        </w:rPr>
        <w:footnoteReference w:id="177"/>
      </w:r>
      <w:r>
        <w:rPr>
          <w:rFonts w:eastAsia="Calibri"/>
          <w:sz w:val="22"/>
          <w:szCs w:val="22"/>
          <w:lang w:val="fr-FR"/>
        </w:rPr>
        <w:t xml:space="preserve"> et non pas en trois Annexes comme la CITES. </w:t>
      </w:r>
      <w:r w:rsidR="00700D5B">
        <w:rPr>
          <w:rFonts w:eastAsia="Calibri"/>
          <w:sz w:val="22"/>
          <w:szCs w:val="22"/>
          <w:lang w:val="fr-FR"/>
        </w:rPr>
        <w:t>L’</w:t>
      </w:r>
      <w:r>
        <w:rPr>
          <w:rFonts w:eastAsia="Calibri"/>
          <w:sz w:val="22"/>
          <w:szCs w:val="22"/>
          <w:lang w:val="fr-FR"/>
        </w:rPr>
        <w:t>Annexe A comprend les espèces qui nécessitent les niveaux de contrôle les plus élevés</w:t>
      </w:r>
      <w:r w:rsidR="00E03D26" w:rsidRPr="00E03D26">
        <w:rPr>
          <w:rFonts w:eastAsia="Calibri"/>
          <w:sz w:val="22"/>
          <w:szCs w:val="22"/>
          <w:vertAlign w:val="superscript"/>
        </w:rPr>
        <w:footnoteReference w:id="178"/>
      </w:r>
      <w:r>
        <w:rPr>
          <w:rFonts w:eastAsia="Calibri"/>
          <w:sz w:val="22"/>
          <w:szCs w:val="22"/>
          <w:lang w:val="fr-FR"/>
        </w:rPr>
        <w:t> ; toutes les espèces de cétacés sont incluses à l’Annexe A</w:t>
      </w:r>
      <w:r w:rsidR="00E03D26" w:rsidRPr="00E03D26">
        <w:rPr>
          <w:rFonts w:eastAsia="Calibri"/>
          <w:sz w:val="22"/>
          <w:szCs w:val="22"/>
          <w:vertAlign w:val="superscript"/>
        </w:rPr>
        <w:footnoteReference w:id="179"/>
      </w:r>
      <w:r>
        <w:rPr>
          <w:rFonts w:eastAsia="Calibri"/>
          <w:sz w:val="22"/>
          <w:szCs w:val="22"/>
          <w:lang w:val="fr-FR"/>
        </w:rPr>
        <w:t>.</w:t>
      </w:r>
      <w:r w:rsidR="00E03D26" w:rsidRPr="007940E5">
        <w:rPr>
          <w:rFonts w:eastAsia="Calibri"/>
          <w:sz w:val="22"/>
          <w:szCs w:val="22"/>
          <w:lang w:val="fr-FR"/>
        </w:rPr>
        <w:t xml:space="preserve"> </w:t>
      </w:r>
    </w:p>
    <w:p w:rsidR="00E03D26" w:rsidRPr="007940E5" w:rsidRDefault="00E03D26" w:rsidP="00E03D26">
      <w:pPr>
        <w:widowControl/>
        <w:autoSpaceDE/>
        <w:autoSpaceDN/>
        <w:adjustRightInd/>
        <w:jc w:val="both"/>
        <w:rPr>
          <w:rFonts w:eastAsia="Calibri"/>
          <w:sz w:val="22"/>
          <w:szCs w:val="22"/>
          <w:lang w:val="fr-FR"/>
        </w:rPr>
      </w:pPr>
    </w:p>
    <w:p w:rsidR="00E03D26" w:rsidRPr="007940E5" w:rsidRDefault="007940E5" w:rsidP="00F52C17">
      <w:pPr>
        <w:widowControl/>
        <w:numPr>
          <w:ilvl w:val="0"/>
          <w:numId w:val="28"/>
        </w:numPr>
        <w:autoSpaceDE/>
        <w:autoSpaceDN/>
        <w:adjustRightInd/>
        <w:ind w:left="426" w:hanging="437"/>
        <w:jc w:val="both"/>
        <w:rPr>
          <w:rFonts w:eastAsia="Calibri"/>
          <w:sz w:val="22"/>
          <w:szCs w:val="22"/>
          <w:lang w:val="fr-FR"/>
        </w:rPr>
      </w:pPr>
      <w:r w:rsidRPr="007940E5">
        <w:rPr>
          <w:rFonts w:eastAsia="Calibri"/>
          <w:sz w:val="22"/>
          <w:szCs w:val="22"/>
          <w:lang w:val="fr-FR"/>
        </w:rPr>
        <w:t>Le Règlement exige que plusieurs conditions soient</w:t>
      </w:r>
      <w:r>
        <w:rPr>
          <w:rFonts w:eastAsia="Calibri"/>
          <w:sz w:val="22"/>
          <w:szCs w:val="22"/>
          <w:lang w:val="fr-FR"/>
        </w:rPr>
        <w:t xml:space="preserve"> remplies avant d’importer un spécimen d’une espèce figurant à l’Annexe A</w:t>
      </w:r>
      <w:r w:rsidR="00E03D26" w:rsidRPr="00E03D26">
        <w:rPr>
          <w:rFonts w:eastAsia="Calibri"/>
          <w:sz w:val="22"/>
          <w:szCs w:val="22"/>
          <w:vertAlign w:val="superscript"/>
        </w:rPr>
        <w:footnoteReference w:id="180"/>
      </w:r>
      <w:r>
        <w:rPr>
          <w:rFonts w:eastAsia="Calibri"/>
          <w:sz w:val="22"/>
          <w:szCs w:val="22"/>
          <w:lang w:val="fr-FR"/>
        </w:rPr>
        <w:t>.</w:t>
      </w:r>
      <w:r w:rsidR="00E03D26" w:rsidRPr="007940E5">
        <w:rPr>
          <w:rFonts w:eastAsia="Calibri"/>
          <w:sz w:val="22"/>
          <w:szCs w:val="22"/>
          <w:lang w:val="fr-FR"/>
        </w:rPr>
        <w:t xml:space="preserve"> </w:t>
      </w:r>
      <w:r>
        <w:rPr>
          <w:rFonts w:eastAsia="Calibri"/>
          <w:sz w:val="22"/>
          <w:szCs w:val="22"/>
          <w:lang w:val="fr-FR"/>
        </w:rPr>
        <w:t xml:space="preserve">En conformité </w:t>
      </w:r>
      <w:r w:rsidR="008C5850">
        <w:rPr>
          <w:rFonts w:eastAsia="Calibri"/>
          <w:sz w:val="22"/>
          <w:szCs w:val="22"/>
          <w:lang w:val="fr-FR"/>
        </w:rPr>
        <w:t>avec</w:t>
      </w:r>
      <w:r>
        <w:rPr>
          <w:rFonts w:eastAsia="Calibri"/>
          <w:sz w:val="22"/>
          <w:szCs w:val="22"/>
          <w:lang w:val="fr-FR"/>
        </w:rPr>
        <w:t xml:space="preserve"> les règles</w:t>
      </w:r>
      <w:r w:rsidR="008C5850">
        <w:rPr>
          <w:rFonts w:eastAsia="Calibri"/>
          <w:sz w:val="22"/>
          <w:szCs w:val="22"/>
          <w:lang w:val="fr-FR"/>
        </w:rPr>
        <w:t xml:space="preserve"> relatives au commerce de spécimens figurant à l’Annexe I de la CITES,</w:t>
      </w:r>
      <w:r w:rsidR="00E03D26" w:rsidRPr="007940E5">
        <w:rPr>
          <w:rFonts w:eastAsia="Calibri"/>
          <w:sz w:val="22"/>
          <w:szCs w:val="22"/>
          <w:lang w:val="fr-FR"/>
        </w:rPr>
        <w:t xml:space="preserve"> </w:t>
      </w:r>
      <w:r w:rsidRPr="007940E5">
        <w:rPr>
          <w:rFonts w:eastAsia="Calibri"/>
          <w:sz w:val="22"/>
          <w:szCs w:val="22"/>
          <w:lang w:val="fr-FR"/>
        </w:rPr>
        <w:t xml:space="preserve">le commerce de </w:t>
      </w:r>
      <w:r w:rsidR="008C5850" w:rsidRPr="007940E5">
        <w:rPr>
          <w:rFonts w:eastAsia="Calibri"/>
          <w:sz w:val="22"/>
          <w:szCs w:val="22"/>
          <w:lang w:val="fr-FR"/>
        </w:rPr>
        <w:t>sp</w:t>
      </w:r>
      <w:r w:rsidR="008C5850">
        <w:rPr>
          <w:rFonts w:eastAsia="Calibri"/>
          <w:sz w:val="22"/>
          <w:szCs w:val="22"/>
          <w:lang w:val="fr-FR"/>
        </w:rPr>
        <w:t>é</w:t>
      </w:r>
      <w:r w:rsidR="008C5850" w:rsidRPr="007940E5">
        <w:rPr>
          <w:rFonts w:eastAsia="Calibri"/>
          <w:sz w:val="22"/>
          <w:szCs w:val="22"/>
          <w:lang w:val="fr-FR"/>
        </w:rPr>
        <w:t>cimens</w:t>
      </w:r>
      <w:r w:rsidRPr="007940E5">
        <w:rPr>
          <w:rFonts w:eastAsia="Calibri"/>
          <w:sz w:val="22"/>
          <w:szCs w:val="22"/>
          <w:lang w:val="fr-FR"/>
        </w:rPr>
        <w:t xml:space="preserve"> figurant à l’Annexe A est interdit à des fi</w:t>
      </w:r>
      <w:r>
        <w:rPr>
          <w:rFonts w:eastAsia="Calibri"/>
          <w:sz w:val="22"/>
          <w:szCs w:val="22"/>
          <w:lang w:val="fr-FR"/>
        </w:rPr>
        <w:t xml:space="preserve">ns </w:t>
      </w:r>
      <w:r w:rsidR="008C5850">
        <w:rPr>
          <w:rFonts w:eastAsia="Calibri"/>
          <w:sz w:val="22"/>
          <w:szCs w:val="22"/>
          <w:lang w:val="fr-FR"/>
        </w:rPr>
        <w:t>principalement</w:t>
      </w:r>
      <w:r>
        <w:rPr>
          <w:rFonts w:eastAsia="Calibri"/>
          <w:sz w:val="22"/>
          <w:szCs w:val="22"/>
          <w:lang w:val="fr-FR"/>
        </w:rPr>
        <w:t xml:space="preserve"> commerciales</w:t>
      </w:r>
      <w:r w:rsidR="00E03D26" w:rsidRPr="00E03D26">
        <w:rPr>
          <w:rFonts w:eastAsia="Calibri"/>
          <w:sz w:val="22"/>
          <w:szCs w:val="22"/>
          <w:vertAlign w:val="superscript"/>
        </w:rPr>
        <w:footnoteReference w:id="181"/>
      </w:r>
      <w:r>
        <w:rPr>
          <w:rFonts w:eastAsia="Calibri"/>
          <w:sz w:val="22"/>
          <w:szCs w:val="22"/>
          <w:lang w:val="fr-FR"/>
        </w:rPr>
        <w:t>.</w:t>
      </w:r>
      <w:r w:rsidR="00E03D26" w:rsidRPr="007940E5">
        <w:rPr>
          <w:rFonts w:eastAsia="Calibri"/>
          <w:sz w:val="22"/>
          <w:szCs w:val="22"/>
          <w:lang w:val="fr-FR"/>
        </w:rPr>
        <w:t xml:space="preserve"> </w:t>
      </w:r>
      <w:r w:rsidRPr="007940E5">
        <w:rPr>
          <w:rFonts w:eastAsia="Calibri"/>
          <w:sz w:val="22"/>
          <w:szCs w:val="22"/>
          <w:lang w:val="fr-FR"/>
        </w:rPr>
        <w:t>Le règlement adopte aussi d’</w:t>
      </w:r>
      <w:r>
        <w:rPr>
          <w:rFonts w:eastAsia="Calibri"/>
          <w:sz w:val="22"/>
          <w:szCs w:val="22"/>
          <w:lang w:val="fr-FR"/>
        </w:rPr>
        <w:t>a</w:t>
      </w:r>
      <w:r w:rsidRPr="007940E5">
        <w:rPr>
          <w:rFonts w:eastAsia="Calibri"/>
          <w:sz w:val="22"/>
          <w:szCs w:val="22"/>
          <w:lang w:val="fr-FR"/>
        </w:rPr>
        <w:t>utres élémen</w:t>
      </w:r>
      <w:r>
        <w:rPr>
          <w:rFonts w:eastAsia="Calibri"/>
          <w:sz w:val="22"/>
          <w:szCs w:val="22"/>
          <w:lang w:val="fr-FR"/>
        </w:rPr>
        <w:t>t</w:t>
      </w:r>
      <w:r w:rsidRPr="007940E5">
        <w:rPr>
          <w:rFonts w:eastAsia="Calibri"/>
          <w:sz w:val="22"/>
          <w:szCs w:val="22"/>
          <w:lang w:val="fr-FR"/>
        </w:rPr>
        <w:t>s de la CITES concernant le commerce de spécimens figurant à l’Annexe I</w:t>
      </w:r>
      <w:r w:rsidR="00E03D26" w:rsidRPr="007940E5">
        <w:rPr>
          <w:rFonts w:eastAsia="Calibri"/>
          <w:sz w:val="22"/>
          <w:szCs w:val="22"/>
          <w:lang w:val="fr-FR"/>
        </w:rPr>
        <w:t xml:space="preserve">, </w:t>
      </w:r>
      <w:r w:rsidRPr="007940E5">
        <w:rPr>
          <w:rFonts w:eastAsia="Calibri"/>
          <w:sz w:val="22"/>
          <w:szCs w:val="22"/>
          <w:lang w:val="fr-FR"/>
        </w:rPr>
        <w:t>y compris la nécessité de déterminer si l’importation n</w:t>
      </w:r>
      <w:r w:rsidR="00700D5B">
        <w:rPr>
          <w:rFonts w:eastAsia="Calibri"/>
          <w:sz w:val="22"/>
          <w:szCs w:val="22"/>
          <w:lang w:val="fr-FR"/>
        </w:rPr>
        <w:t xml:space="preserve">’aura pas lieu à </w:t>
      </w:r>
      <w:r>
        <w:rPr>
          <w:rFonts w:eastAsia="Calibri"/>
          <w:sz w:val="22"/>
          <w:szCs w:val="22"/>
          <w:lang w:val="fr-FR"/>
        </w:rPr>
        <w:t>des fins qui nuisent à la survie de</w:t>
      </w:r>
      <w:r w:rsidR="00700D5B">
        <w:rPr>
          <w:rFonts w:eastAsia="Calibri"/>
          <w:sz w:val="22"/>
          <w:szCs w:val="22"/>
          <w:lang w:val="fr-FR"/>
        </w:rPr>
        <w:t xml:space="preserve"> l’</w:t>
      </w:r>
      <w:r>
        <w:rPr>
          <w:rFonts w:eastAsia="Calibri"/>
          <w:sz w:val="22"/>
          <w:szCs w:val="22"/>
          <w:lang w:val="fr-FR"/>
        </w:rPr>
        <w:t>espèce</w:t>
      </w:r>
      <w:r w:rsidR="00700D5B">
        <w:rPr>
          <w:rFonts w:eastAsia="Calibri"/>
          <w:sz w:val="22"/>
          <w:szCs w:val="22"/>
          <w:lang w:val="fr-FR"/>
        </w:rPr>
        <w:t xml:space="preserve"> concernée</w:t>
      </w:r>
      <w:r w:rsidR="00E03D26" w:rsidRPr="00E03D26">
        <w:rPr>
          <w:rFonts w:eastAsia="Calibri"/>
          <w:sz w:val="22"/>
          <w:szCs w:val="22"/>
          <w:vertAlign w:val="superscript"/>
        </w:rPr>
        <w:footnoteReference w:id="182"/>
      </w:r>
      <w:r>
        <w:rPr>
          <w:rFonts w:eastAsia="Calibri"/>
          <w:sz w:val="22"/>
          <w:szCs w:val="22"/>
          <w:lang w:val="fr-FR"/>
        </w:rPr>
        <w:t>.</w:t>
      </w:r>
      <w:r w:rsidR="00E03D26" w:rsidRPr="007940E5">
        <w:rPr>
          <w:rFonts w:eastAsia="Calibri"/>
          <w:sz w:val="22"/>
          <w:szCs w:val="22"/>
          <w:lang w:val="fr-FR"/>
        </w:rPr>
        <w:t xml:space="preserve"> </w:t>
      </w:r>
    </w:p>
    <w:p w:rsidR="00E03D26" w:rsidRPr="007940E5" w:rsidRDefault="00E03D26" w:rsidP="00E03D26">
      <w:pPr>
        <w:widowControl/>
        <w:autoSpaceDE/>
        <w:autoSpaceDN/>
        <w:adjustRightInd/>
        <w:jc w:val="both"/>
        <w:rPr>
          <w:rFonts w:eastAsia="Calibri"/>
          <w:sz w:val="22"/>
          <w:szCs w:val="22"/>
          <w:lang w:val="fr-FR"/>
        </w:rPr>
      </w:pPr>
    </w:p>
    <w:p w:rsidR="00E03D26" w:rsidRPr="008C5850" w:rsidRDefault="008C5850" w:rsidP="00F52C17">
      <w:pPr>
        <w:widowControl/>
        <w:numPr>
          <w:ilvl w:val="0"/>
          <w:numId w:val="28"/>
        </w:numPr>
        <w:autoSpaceDE/>
        <w:autoSpaceDN/>
        <w:adjustRightInd/>
        <w:ind w:left="426" w:hanging="437"/>
        <w:jc w:val="both"/>
        <w:rPr>
          <w:rFonts w:eastAsia="Calibri"/>
          <w:sz w:val="22"/>
          <w:szCs w:val="22"/>
          <w:lang w:val="fr-FR"/>
        </w:rPr>
      </w:pPr>
      <w:r w:rsidRPr="008C5850">
        <w:rPr>
          <w:rFonts w:eastAsia="Calibri"/>
          <w:sz w:val="22"/>
          <w:szCs w:val="22"/>
          <w:lang w:val="fr-FR"/>
        </w:rPr>
        <w:t xml:space="preserve">Outre qu’il inclut toutes les espèces de cétacés couvertes par la CITES dans l’Annexe A, qu’elles soient ou non incluses dans l’Annexe I ou II de la CITES, le Règlement UE est aussi plus strict que la CITES </w:t>
      </w:r>
      <w:r>
        <w:rPr>
          <w:rFonts w:eastAsia="Calibri"/>
          <w:sz w:val="22"/>
          <w:szCs w:val="22"/>
          <w:lang w:val="fr-FR"/>
        </w:rPr>
        <w:t>sur d’autres points.</w:t>
      </w:r>
      <w:r w:rsidRPr="008C5850">
        <w:rPr>
          <w:rFonts w:eastAsia="Calibri"/>
          <w:sz w:val="22"/>
          <w:szCs w:val="22"/>
          <w:lang w:val="fr-FR"/>
        </w:rPr>
        <w:t xml:space="preserve"> En particulier, l’</w:t>
      </w:r>
      <w:r w:rsidR="00700D5B">
        <w:rPr>
          <w:rFonts w:eastAsia="Calibri"/>
          <w:sz w:val="22"/>
          <w:szCs w:val="22"/>
          <w:lang w:val="fr-FR"/>
        </w:rPr>
        <w:t>organe de gestion</w:t>
      </w:r>
      <w:r w:rsidRPr="008C5850">
        <w:rPr>
          <w:rFonts w:eastAsia="Calibri"/>
          <w:sz w:val="22"/>
          <w:szCs w:val="22"/>
          <w:lang w:val="fr-FR"/>
        </w:rPr>
        <w:t xml:space="preserve"> doit </w:t>
      </w:r>
      <w:r w:rsidR="00700D5B">
        <w:rPr>
          <w:rFonts w:eastAsia="Calibri"/>
          <w:sz w:val="22"/>
          <w:szCs w:val="22"/>
          <w:lang w:val="fr-FR"/>
        </w:rPr>
        <w:t>s’assurer à la suite d’une</w:t>
      </w:r>
      <w:r w:rsidRPr="008C5850">
        <w:rPr>
          <w:rFonts w:eastAsia="Calibri"/>
          <w:sz w:val="22"/>
          <w:szCs w:val="22"/>
          <w:lang w:val="fr-FR"/>
        </w:rPr>
        <w:t xml:space="preserve"> consultation avec l’autorité scientifique</w:t>
      </w:r>
      <w:r w:rsidR="00700D5B">
        <w:rPr>
          <w:rFonts w:eastAsia="Calibri"/>
          <w:sz w:val="22"/>
          <w:szCs w:val="22"/>
          <w:lang w:val="fr-FR"/>
        </w:rPr>
        <w:t xml:space="preserve"> compétente</w:t>
      </w:r>
      <w:r w:rsidRPr="008C5850">
        <w:rPr>
          <w:rFonts w:eastAsia="Calibri"/>
          <w:sz w:val="22"/>
          <w:szCs w:val="22"/>
          <w:lang w:val="fr-FR"/>
        </w:rPr>
        <w:t>, qu’aucun</w:t>
      </w:r>
      <w:r>
        <w:rPr>
          <w:rFonts w:eastAsia="Calibri"/>
          <w:sz w:val="22"/>
          <w:szCs w:val="22"/>
          <w:lang w:val="fr-FR"/>
        </w:rPr>
        <w:t xml:space="preserve"> autre facteur li</w:t>
      </w:r>
      <w:r w:rsidR="003B7883">
        <w:rPr>
          <w:rFonts w:eastAsia="Calibri"/>
          <w:sz w:val="22"/>
          <w:szCs w:val="22"/>
          <w:lang w:val="fr-FR"/>
        </w:rPr>
        <w:t>é</w:t>
      </w:r>
      <w:r>
        <w:rPr>
          <w:rFonts w:eastAsia="Calibri"/>
          <w:sz w:val="22"/>
          <w:szCs w:val="22"/>
          <w:lang w:val="fr-FR"/>
        </w:rPr>
        <w:t xml:space="preserve"> à la </w:t>
      </w:r>
      <w:r w:rsidR="00E03D26" w:rsidRPr="008C5850">
        <w:rPr>
          <w:rFonts w:eastAsia="Calibri"/>
          <w:sz w:val="22"/>
          <w:szCs w:val="22"/>
          <w:lang w:val="fr-FR"/>
        </w:rPr>
        <w:t xml:space="preserve">conservation </w:t>
      </w:r>
      <w:r>
        <w:rPr>
          <w:rFonts w:eastAsia="Calibri"/>
          <w:sz w:val="22"/>
          <w:szCs w:val="22"/>
          <w:lang w:val="fr-FR"/>
        </w:rPr>
        <w:t>de</w:t>
      </w:r>
      <w:r w:rsidR="00700D5B">
        <w:rPr>
          <w:rFonts w:eastAsia="Calibri"/>
          <w:sz w:val="22"/>
          <w:szCs w:val="22"/>
          <w:lang w:val="fr-FR"/>
        </w:rPr>
        <w:t xml:space="preserve"> l’</w:t>
      </w:r>
      <w:r>
        <w:rPr>
          <w:rFonts w:eastAsia="Calibri"/>
          <w:sz w:val="22"/>
          <w:szCs w:val="22"/>
          <w:lang w:val="fr-FR"/>
        </w:rPr>
        <w:t>espèce migratrice n</w:t>
      </w:r>
      <w:r w:rsidR="003B7883">
        <w:rPr>
          <w:rFonts w:eastAsia="Calibri"/>
          <w:sz w:val="22"/>
          <w:szCs w:val="22"/>
          <w:lang w:val="fr-FR"/>
        </w:rPr>
        <w:t xml:space="preserve">e </w:t>
      </w:r>
      <w:r w:rsidR="00700D5B">
        <w:rPr>
          <w:rFonts w:eastAsia="Calibri"/>
          <w:sz w:val="22"/>
          <w:szCs w:val="22"/>
          <w:lang w:val="fr-FR"/>
        </w:rPr>
        <w:t>s’oppose à la</w:t>
      </w:r>
      <w:r>
        <w:rPr>
          <w:rFonts w:eastAsia="Calibri"/>
          <w:sz w:val="22"/>
          <w:szCs w:val="22"/>
          <w:lang w:val="fr-FR"/>
        </w:rPr>
        <w:t xml:space="preserve"> délivrance d</w:t>
      </w:r>
      <w:r w:rsidR="00462F39">
        <w:rPr>
          <w:rFonts w:eastAsia="Calibri"/>
          <w:sz w:val="22"/>
          <w:szCs w:val="22"/>
          <w:lang w:val="fr-FR"/>
        </w:rPr>
        <w:t>u</w:t>
      </w:r>
      <w:r>
        <w:rPr>
          <w:rFonts w:eastAsia="Calibri"/>
          <w:sz w:val="22"/>
          <w:szCs w:val="22"/>
          <w:lang w:val="fr-FR"/>
        </w:rPr>
        <w:t xml:space="preserve"> permis d’importation</w:t>
      </w:r>
      <w:r w:rsidR="00E03D26" w:rsidRPr="00E03D26">
        <w:rPr>
          <w:rFonts w:eastAsia="Calibri"/>
          <w:sz w:val="22"/>
          <w:szCs w:val="22"/>
          <w:vertAlign w:val="superscript"/>
        </w:rPr>
        <w:footnoteReference w:id="183"/>
      </w:r>
      <w:r>
        <w:rPr>
          <w:rFonts w:eastAsia="Calibri"/>
          <w:sz w:val="22"/>
          <w:szCs w:val="22"/>
          <w:lang w:val="fr-FR"/>
        </w:rPr>
        <w:t xml:space="preserve">. De plus, les Règlements de l’UE interdisent aussi </w:t>
      </w:r>
      <w:r w:rsidR="003B7883">
        <w:rPr>
          <w:rFonts w:eastAsia="Calibri"/>
          <w:sz w:val="22"/>
          <w:szCs w:val="22"/>
          <w:lang w:val="fr-FR"/>
        </w:rPr>
        <w:t xml:space="preserve">l’utilisation </w:t>
      </w:r>
      <w:r w:rsidR="00462F39">
        <w:rPr>
          <w:rFonts w:eastAsia="Calibri"/>
          <w:sz w:val="22"/>
          <w:szCs w:val="22"/>
          <w:lang w:val="fr-FR"/>
        </w:rPr>
        <w:t xml:space="preserve">à des fins </w:t>
      </w:r>
      <w:r w:rsidR="003B7883">
        <w:rPr>
          <w:rFonts w:eastAsia="Calibri"/>
          <w:sz w:val="22"/>
          <w:szCs w:val="22"/>
          <w:lang w:val="fr-FR"/>
        </w:rPr>
        <w:t>commerciale</w:t>
      </w:r>
      <w:r w:rsidR="00462F39">
        <w:rPr>
          <w:rFonts w:eastAsia="Calibri"/>
          <w:sz w:val="22"/>
          <w:szCs w:val="22"/>
          <w:lang w:val="fr-FR"/>
        </w:rPr>
        <w:t>s</w:t>
      </w:r>
      <w:r>
        <w:rPr>
          <w:rFonts w:eastAsia="Calibri"/>
          <w:sz w:val="22"/>
          <w:szCs w:val="22"/>
          <w:lang w:val="fr-FR"/>
        </w:rPr>
        <w:t>, notamment</w:t>
      </w:r>
      <w:r w:rsidR="00462F39">
        <w:rPr>
          <w:rFonts w:eastAsia="Calibri"/>
          <w:sz w:val="22"/>
          <w:szCs w:val="22"/>
          <w:lang w:val="fr-FR"/>
        </w:rPr>
        <w:t xml:space="preserve"> pour </w:t>
      </w:r>
      <w:r>
        <w:rPr>
          <w:rFonts w:eastAsia="Calibri"/>
          <w:sz w:val="22"/>
          <w:szCs w:val="22"/>
          <w:lang w:val="fr-FR"/>
        </w:rPr>
        <w:t xml:space="preserve">l’exposition au public, </w:t>
      </w:r>
      <w:r w:rsidR="00462F39">
        <w:rPr>
          <w:rFonts w:eastAsia="Calibri"/>
          <w:sz w:val="22"/>
          <w:szCs w:val="22"/>
          <w:lang w:val="fr-FR"/>
        </w:rPr>
        <w:t xml:space="preserve">la mise en vente ou le transport pour la vente </w:t>
      </w:r>
      <w:r>
        <w:rPr>
          <w:rFonts w:eastAsia="Calibri"/>
          <w:sz w:val="22"/>
          <w:szCs w:val="22"/>
          <w:lang w:val="fr-FR"/>
        </w:rPr>
        <w:t>des spécimens de l’Annexe A au sein de l’Union européenne à moins que des d</w:t>
      </w:r>
      <w:r w:rsidR="003B7883">
        <w:rPr>
          <w:rFonts w:eastAsia="Calibri"/>
          <w:sz w:val="22"/>
          <w:szCs w:val="22"/>
          <w:lang w:val="fr-FR"/>
        </w:rPr>
        <w:t>é</w:t>
      </w:r>
      <w:r>
        <w:rPr>
          <w:rFonts w:eastAsia="Calibri"/>
          <w:sz w:val="22"/>
          <w:szCs w:val="22"/>
          <w:lang w:val="fr-FR"/>
        </w:rPr>
        <w:t>rogation</w:t>
      </w:r>
      <w:r w:rsidR="003B7883">
        <w:rPr>
          <w:rFonts w:eastAsia="Calibri"/>
          <w:sz w:val="22"/>
          <w:szCs w:val="22"/>
          <w:lang w:val="fr-FR"/>
        </w:rPr>
        <w:t>s</w:t>
      </w:r>
      <w:r>
        <w:rPr>
          <w:rFonts w:eastAsia="Calibri"/>
          <w:sz w:val="22"/>
          <w:szCs w:val="22"/>
          <w:lang w:val="fr-FR"/>
        </w:rPr>
        <w:t xml:space="preserve"> s</w:t>
      </w:r>
      <w:r w:rsidR="003B7883">
        <w:rPr>
          <w:rFonts w:eastAsia="Calibri"/>
          <w:sz w:val="22"/>
          <w:szCs w:val="22"/>
          <w:lang w:val="fr-FR"/>
        </w:rPr>
        <w:t>pécifiques ne soient émises</w:t>
      </w:r>
      <w:r w:rsidR="00E03D26" w:rsidRPr="00E03D26">
        <w:rPr>
          <w:rFonts w:eastAsia="Calibri"/>
          <w:sz w:val="22"/>
          <w:szCs w:val="22"/>
          <w:vertAlign w:val="superscript"/>
        </w:rPr>
        <w:footnoteReference w:id="184"/>
      </w:r>
      <w:r>
        <w:rPr>
          <w:rFonts w:eastAsia="Calibri"/>
          <w:sz w:val="22"/>
          <w:szCs w:val="22"/>
          <w:lang w:val="fr-FR"/>
        </w:rPr>
        <w:t>.</w:t>
      </w:r>
    </w:p>
    <w:p w:rsidR="00E03D26" w:rsidRPr="008C5850" w:rsidRDefault="00E03D26" w:rsidP="00E03D26">
      <w:pPr>
        <w:widowControl/>
        <w:autoSpaceDE/>
        <w:autoSpaceDN/>
        <w:adjustRightInd/>
        <w:jc w:val="both"/>
        <w:rPr>
          <w:rFonts w:eastAsia="Calibri"/>
          <w:sz w:val="22"/>
          <w:szCs w:val="22"/>
          <w:lang w:val="fr-FR"/>
        </w:rPr>
      </w:pPr>
    </w:p>
    <w:p w:rsidR="00E03D26" w:rsidRPr="003B7883" w:rsidRDefault="00E03D26" w:rsidP="00F52C17">
      <w:pPr>
        <w:widowControl/>
        <w:numPr>
          <w:ilvl w:val="0"/>
          <w:numId w:val="28"/>
        </w:numPr>
        <w:autoSpaceDE/>
        <w:autoSpaceDN/>
        <w:adjustRightInd/>
        <w:ind w:left="426" w:hanging="437"/>
        <w:jc w:val="both"/>
        <w:rPr>
          <w:rFonts w:eastAsia="Calibri"/>
          <w:sz w:val="22"/>
          <w:szCs w:val="22"/>
          <w:lang w:val="fr-FR"/>
        </w:rPr>
      </w:pPr>
      <w:r w:rsidRPr="003B7883">
        <w:rPr>
          <w:rFonts w:eastAsia="Calibri"/>
          <w:sz w:val="22"/>
          <w:szCs w:val="22"/>
          <w:lang w:val="fr-FR"/>
        </w:rPr>
        <w:t>N</w:t>
      </w:r>
      <w:r w:rsidR="003B7883" w:rsidRPr="003B7883">
        <w:rPr>
          <w:rFonts w:eastAsia="Calibri"/>
          <w:sz w:val="22"/>
          <w:szCs w:val="22"/>
          <w:lang w:val="fr-FR"/>
        </w:rPr>
        <w:t xml:space="preserve">éanmoins, des importations non commerciales </w:t>
      </w:r>
      <w:r w:rsidR="00462F39">
        <w:rPr>
          <w:rFonts w:eastAsia="Calibri"/>
          <w:sz w:val="22"/>
          <w:szCs w:val="22"/>
          <w:lang w:val="fr-FR"/>
        </w:rPr>
        <w:t>sont</w:t>
      </w:r>
      <w:r w:rsidR="003B7883" w:rsidRPr="003B7883">
        <w:rPr>
          <w:rFonts w:eastAsia="Calibri"/>
          <w:sz w:val="22"/>
          <w:szCs w:val="22"/>
          <w:lang w:val="fr-FR"/>
        </w:rPr>
        <w:t xml:space="preserve"> possible</w:t>
      </w:r>
      <w:r w:rsidR="003B7883">
        <w:rPr>
          <w:rFonts w:eastAsia="Calibri"/>
          <w:sz w:val="22"/>
          <w:szCs w:val="22"/>
          <w:lang w:val="fr-FR"/>
        </w:rPr>
        <w:t>s</w:t>
      </w:r>
      <w:r w:rsidR="003B7883" w:rsidRPr="003B7883">
        <w:rPr>
          <w:rFonts w:eastAsia="Calibri"/>
          <w:sz w:val="22"/>
          <w:szCs w:val="22"/>
          <w:lang w:val="fr-FR"/>
        </w:rPr>
        <w:t xml:space="preserve"> dans certaines circonstances</w:t>
      </w:r>
      <w:r w:rsidR="00462F39">
        <w:rPr>
          <w:rFonts w:eastAsia="Calibri"/>
          <w:sz w:val="22"/>
          <w:szCs w:val="22"/>
          <w:lang w:val="fr-FR"/>
        </w:rPr>
        <w:t>, notamment dans des</w:t>
      </w:r>
      <w:r w:rsidR="003B7883">
        <w:rPr>
          <w:rFonts w:eastAsia="Calibri"/>
          <w:sz w:val="22"/>
          <w:szCs w:val="22"/>
          <w:lang w:val="fr-FR"/>
        </w:rPr>
        <w:t xml:space="preserve"> « circonstances exceptionnelles » </w:t>
      </w:r>
      <w:r w:rsidR="00462F39">
        <w:rPr>
          <w:rFonts w:eastAsia="Calibri"/>
          <w:sz w:val="22"/>
          <w:szCs w:val="22"/>
          <w:lang w:val="fr-FR"/>
        </w:rPr>
        <w:t>nécessaires au progrès scientifique</w:t>
      </w:r>
      <w:r w:rsidR="003B7883">
        <w:rPr>
          <w:rFonts w:eastAsia="Calibri"/>
          <w:sz w:val="22"/>
          <w:szCs w:val="22"/>
          <w:lang w:val="fr-FR"/>
        </w:rPr>
        <w:t xml:space="preserve"> ou à des fins biomédicales essentielles, pour la reproduction ou pour </w:t>
      </w:r>
      <w:r w:rsidR="00462F39">
        <w:rPr>
          <w:rFonts w:eastAsia="Calibri"/>
          <w:sz w:val="22"/>
          <w:szCs w:val="22"/>
          <w:lang w:val="fr-FR"/>
        </w:rPr>
        <w:t>des activités de recherche et d’enseignement</w:t>
      </w:r>
      <w:r w:rsidR="003B7883">
        <w:rPr>
          <w:rFonts w:eastAsia="Calibri"/>
          <w:sz w:val="22"/>
          <w:szCs w:val="22"/>
          <w:lang w:val="fr-FR"/>
        </w:rPr>
        <w:t xml:space="preserve"> visant à la</w:t>
      </w:r>
      <w:r w:rsidRPr="003B7883">
        <w:rPr>
          <w:rFonts w:eastAsia="Calibri"/>
          <w:sz w:val="22"/>
          <w:szCs w:val="22"/>
          <w:lang w:val="fr-FR"/>
        </w:rPr>
        <w:t xml:space="preserve"> </w:t>
      </w:r>
      <w:r w:rsidR="00462F39">
        <w:rPr>
          <w:rFonts w:eastAsia="Calibri"/>
          <w:sz w:val="22"/>
          <w:szCs w:val="22"/>
          <w:lang w:val="fr-FR"/>
        </w:rPr>
        <w:t>sauvegarde</w:t>
      </w:r>
      <w:r w:rsidRPr="003B7883">
        <w:rPr>
          <w:rFonts w:eastAsia="Calibri"/>
          <w:sz w:val="22"/>
          <w:szCs w:val="22"/>
          <w:lang w:val="fr-FR"/>
        </w:rPr>
        <w:t xml:space="preserve"> o</w:t>
      </w:r>
      <w:r w:rsidR="003B7883" w:rsidRPr="003B7883">
        <w:rPr>
          <w:rFonts w:eastAsia="Calibri"/>
          <w:sz w:val="22"/>
          <w:szCs w:val="22"/>
          <w:lang w:val="fr-FR"/>
        </w:rPr>
        <w:t>u à la conservation de l’espèce</w:t>
      </w:r>
      <w:r w:rsidRPr="00E03D26">
        <w:rPr>
          <w:rFonts w:eastAsia="Calibri"/>
          <w:sz w:val="22"/>
          <w:szCs w:val="22"/>
          <w:vertAlign w:val="superscript"/>
        </w:rPr>
        <w:footnoteReference w:id="185"/>
      </w:r>
      <w:r w:rsidR="003B7883" w:rsidRPr="003B7883">
        <w:rPr>
          <w:rFonts w:eastAsia="Calibri"/>
          <w:sz w:val="22"/>
          <w:szCs w:val="22"/>
          <w:lang w:val="fr-FR"/>
        </w:rPr>
        <w:t>.</w:t>
      </w:r>
    </w:p>
    <w:p w:rsidR="00E03D26" w:rsidRPr="003B7883" w:rsidRDefault="00E03D26" w:rsidP="00E03D26">
      <w:pPr>
        <w:widowControl/>
        <w:autoSpaceDE/>
        <w:autoSpaceDN/>
        <w:adjustRightInd/>
        <w:ind w:left="720"/>
        <w:jc w:val="both"/>
        <w:rPr>
          <w:rFonts w:eastAsia="Calibri"/>
          <w:sz w:val="22"/>
          <w:szCs w:val="22"/>
          <w:lang w:val="fr-FR"/>
        </w:rPr>
      </w:pPr>
    </w:p>
    <w:p w:rsidR="00E03D26" w:rsidRPr="00FC4AC5" w:rsidRDefault="00FC4AC5" w:rsidP="00F52C17">
      <w:pPr>
        <w:widowControl/>
        <w:numPr>
          <w:ilvl w:val="0"/>
          <w:numId w:val="28"/>
        </w:numPr>
        <w:autoSpaceDE/>
        <w:autoSpaceDN/>
        <w:adjustRightInd/>
        <w:ind w:left="426" w:hanging="437"/>
        <w:jc w:val="both"/>
        <w:rPr>
          <w:sz w:val="22"/>
          <w:szCs w:val="22"/>
          <w:lang w:val="fr-FR"/>
        </w:rPr>
      </w:pPr>
      <w:r w:rsidRPr="00FC4AC5">
        <w:rPr>
          <w:rFonts w:eastAsia="Calibri"/>
          <w:sz w:val="22"/>
          <w:szCs w:val="22"/>
          <w:lang w:val="fr-FR"/>
        </w:rPr>
        <w:t>L’Union européenne met</w:t>
      </w:r>
      <w:r>
        <w:rPr>
          <w:rFonts w:eastAsia="Calibri"/>
          <w:sz w:val="22"/>
          <w:szCs w:val="22"/>
          <w:lang w:val="fr-FR"/>
        </w:rPr>
        <w:t xml:space="preserve"> </w:t>
      </w:r>
      <w:r w:rsidRPr="00FC4AC5">
        <w:rPr>
          <w:rFonts w:eastAsia="Calibri"/>
          <w:sz w:val="22"/>
          <w:szCs w:val="22"/>
          <w:lang w:val="fr-FR"/>
        </w:rPr>
        <w:t>en application la d</w:t>
      </w:r>
      <w:r>
        <w:rPr>
          <w:rFonts w:eastAsia="Calibri"/>
          <w:sz w:val="22"/>
          <w:szCs w:val="22"/>
          <w:lang w:val="fr-FR"/>
        </w:rPr>
        <w:t>é</w:t>
      </w:r>
      <w:r w:rsidRPr="00FC4AC5">
        <w:rPr>
          <w:rFonts w:eastAsia="Calibri"/>
          <w:sz w:val="22"/>
          <w:szCs w:val="22"/>
          <w:lang w:val="fr-FR"/>
        </w:rPr>
        <w:t>rogation p</w:t>
      </w:r>
      <w:r>
        <w:rPr>
          <w:rFonts w:eastAsia="Calibri"/>
          <w:sz w:val="22"/>
          <w:szCs w:val="22"/>
          <w:lang w:val="fr-FR"/>
        </w:rPr>
        <w:t>o</w:t>
      </w:r>
      <w:r w:rsidRPr="00FC4AC5">
        <w:rPr>
          <w:rFonts w:eastAsia="Calibri"/>
          <w:sz w:val="22"/>
          <w:szCs w:val="22"/>
          <w:lang w:val="fr-FR"/>
        </w:rPr>
        <w:t xml:space="preserve">ur le transit énoncée dans l’Article </w:t>
      </w:r>
      <w:r w:rsidR="00E03D26" w:rsidRPr="00FC4AC5">
        <w:rPr>
          <w:rFonts w:eastAsia="Calibri"/>
          <w:sz w:val="22"/>
          <w:szCs w:val="22"/>
          <w:lang w:val="fr-FR"/>
        </w:rPr>
        <w:t xml:space="preserve">VII(1) </w:t>
      </w:r>
      <w:r>
        <w:rPr>
          <w:rFonts w:eastAsia="Calibri"/>
          <w:sz w:val="22"/>
          <w:szCs w:val="22"/>
          <w:lang w:val="fr-FR"/>
        </w:rPr>
        <w:t>de la</w:t>
      </w:r>
      <w:r w:rsidR="00E03D26" w:rsidRPr="00FC4AC5">
        <w:rPr>
          <w:rFonts w:eastAsia="Calibri"/>
          <w:sz w:val="22"/>
          <w:szCs w:val="22"/>
          <w:lang w:val="fr-FR"/>
        </w:rPr>
        <w:t xml:space="preserve"> CITES. </w:t>
      </w:r>
      <w:r w:rsidRPr="00FC4AC5">
        <w:rPr>
          <w:rFonts w:eastAsia="Calibri"/>
          <w:sz w:val="22"/>
          <w:szCs w:val="22"/>
          <w:lang w:val="fr-FR"/>
        </w:rPr>
        <w:t>L’</w:t>
      </w:r>
      <w:r w:rsidR="00E03D26" w:rsidRPr="00FC4AC5">
        <w:rPr>
          <w:rFonts w:eastAsia="Calibri"/>
          <w:sz w:val="22"/>
          <w:szCs w:val="22"/>
          <w:lang w:val="fr-FR"/>
        </w:rPr>
        <w:t xml:space="preserve">Article 7(2) </w:t>
      </w:r>
      <w:r w:rsidRPr="00FC4AC5">
        <w:rPr>
          <w:rFonts w:eastAsia="Calibri"/>
          <w:sz w:val="22"/>
          <w:szCs w:val="22"/>
          <w:lang w:val="fr-FR"/>
        </w:rPr>
        <w:t xml:space="preserve">du Règlement </w:t>
      </w:r>
      <w:r w:rsidR="00E03D26" w:rsidRPr="00FC4AC5">
        <w:rPr>
          <w:rFonts w:eastAsia="Calibri"/>
          <w:sz w:val="22"/>
          <w:szCs w:val="22"/>
          <w:lang w:val="fr-FR"/>
        </w:rPr>
        <w:t xml:space="preserve">338/97 </w:t>
      </w:r>
      <w:r w:rsidRPr="00FC4AC5">
        <w:rPr>
          <w:rFonts w:eastAsia="Calibri"/>
          <w:sz w:val="22"/>
          <w:szCs w:val="22"/>
          <w:lang w:val="fr-FR"/>
        </w:rPr>
        <w:t>du Conseil exempte expressément des interdictions relatives à l’importation d</w:t>
      </w:r>
      <w:r w:rsidR="00462F39">
        <w:rPr>
          <w:rFonts w:eastAsia="Calibri"/>
          <w:sz w:val="22"/>
          <w:szCs w:val="22"/>
          <w:lang w:val="fr-FR"/>
        </w:rPr>
        <w:t>es spécimens de l’Annexe A qui transitent par l</w:t>
      </w:r>
      <w:r w:rsidRPr="00FC4AC5">
        <w:rPr>
          <w:rFonts w:eastAsia="Calibri"/>
          <w:sz w:val="22"/>
          <w:szCs w:val="22"/>
          <w:lang w:val="fr-FR"/>
        </w:rPr>
        <w:t>’UE.</w:t>
      </w:r>
      <w:r>
        <w:rPr>
          <w:rFonts w:eastAsia="Calibri"/>
          <w:sz w:val="22"/>
          <w:szCs w:val="22"/>
          <w:lang w:val="fr-FR"/>
        </w:rPr>
        <w:t xml:space="preserve"> </w:t>
      </w:r>
      <w:r w:rsidRPr="00FC4AC5">
        <w:rPr>
          <w:rFonts w:eastAsia="Calibri"/>
          <w:sz w:val="22"/>
          <w:szCs w:val="22"/>
          <w:lang w:val="fr-FR"/>
        </w:rPr>
        <w:t xml:space="preserve">Le Règlement définit le transit comme le transport de </w:t>
      </w:r>
      <w:r w:rsidR="00E03D26" w:rsidRPr="00FC4AC5">
        <w:rPr>
          <w:rFonts w:eastAsia="Calibri"/>
          <w:sz w:val="22"/>
          <w:szCs w:val="22"/>
          <w:lang w:val="fr-FR"/>
        </w:rPr>
        <w:t>sp</w:t>
      </w:r>
      <w:r w:rsidRPr="00FC4AC5">
        <w:rPr>
          <w:rFonts w:eastAsia="Calibri"/>
          <w:sz w:val="22"/>
          <w:szCs w:val="22"/>
          <w:lang w:val="fr-FR"/>
        </w:rPr>
        <w:t>é</w:t>
      </w:r>
      <w:r w:rsidR="00E03D26" w:rsidRPr="00FC4AC5">
        <w:rPr>
          <w:rFonts w:eastAsia="Calibri"/>
          <w:sz w:val="22"/>
          <w:szCs w:val="22"/>
          <w:lang w:val="fr-FR"/>
        </w:rPr>
        <w:t xml:space="preserve">cimens </w:t>
      </w:r>
      <w:r w:rsidR="00462F39">
        <w:rPr>
          <w:rFonts w:eastAsia="Calibri"/>
          <w:sz w:val="22"/>
          <w:szCs w:val="22"/>
          <w:lang w:val="fr-FR"/>
        </w:rPr>
        <w:t>via le territoire de l’UE entre deux points situés en dehors de l’UE</w:t>
      </w:r>
      <w:r w:rsidR="00E03D26" w:rsidRPr="00E03D26">
        <w:rPr>
          <w:rFonts w:eastAsia="Calibri"/>
          <w:sz w:val="22"/>
          <w:szCs w:val="22"/>
          <w:vertAlign w:val="superscript"/>
        </w:rPr>
        <w:footnoteReference w:id="186"/>
      </w:r>
      <w:r>
        <w:rPr>
          <w:rFonts w:eastAsia="Calibri"/>
          <w:sz w:val="22"/>
          <w:szCs w:val="22"/>
          <w:lang w:val="fr-FR"/>
        </w:rPr>
        <w:t xml:space="preserve">. </w:t>
      </w:r>
      <w:r w:rsidRPr="00FC4AC5">
        <w:rPr>
          <w:rFonts w:eastAsia="Calibri"/>
          <w:sz w:val="22"/>
          <w:szCs w:val="22"/>
          <w:lang w:val="fr-FR"/>
        </w:rPr>
        <w:t>Concernant les spécimens de l’Annexe</w:t>
      </w:r>
      <w:r>
        <w:rPr>
          <w:rFonts w:eastAsia="Calibri"/>
          <w:sz w:val="22"/>
          <w:szCs w:val="22"/>
          <w:lang w:val="fr-FR"/>
        </w:rPr>
        <w:t xml:space="preserve"> </w:t>
      </w:r>
      <w:r w:rsidRPr="00FC4AC5">
        <w:rPr>
          <w:rFonts w:eastAsia="Calibri"/>
          <w:sz w:val="22"/>
          <w:szCs w:val="22"/>
          <w:lang w:val="fr-FR"/>
        </w:rPr>
        <w:t>A, le transport doit être accompagné d’un permis d’exportation ou de réexportation val</w:t>
      </w:r>
      <w:r w:rsidR="00462F39">
        <w:rPr>
          <w:rFonts w:eastAsia="Calibri"/>
          <w:sz w:val="22"/>
          <w:szCs w:val="22"/>
          <w:lang w:val="fr-FR"/>
        </w:rPr>
        <w:t>able</w:t>
      </w:r>
      <w:r>
        <w:rPr>
          <w:rFonts w:eastAsia="Calibri"/>
          <w:sz w:val="22"/>
          <w:szCs w:val="22"/>
          <w:lang w:val="fr-FR"/>
        </w:rPr>
        <w:t xml:space="preserve"> qui spécifie la destination des spécimens</w:t>
      </w:r>
      <w:r w:rsidR="00E03D26" w:rsidRPr="00E03D26">
        <w:rPr>
          <w:rFonts w:eastAsia="Calibri"/>
          <w:sz w:val="22"/>
          <w:szCs w:val="22"/>
          <w:vertAlign w:val="superscript"/>
        </w:rPr>
        <w:footnoteReference w:id="187"/>
      </w:r>
      <w:r>
        <w:rPr>
          <w:rFonts w:eastAsia="Calibri"/>
          <w:sz w:val="22"/>
          <w:szCs w:val="22"/>
          <w:lang w:val="fr-FR"/>
        </w:rPr>
        <w:t>. Si ce document n’accompagne pas le transport, le spécimen doit être saisi et peut</w:t>
      </w:r>
      <w:r w:rsidR="00462F39">
        <w:rPr>
          <w:rFonts w:eastAsia="Calibri"/>
          <w:sz w:val="22"/>
          <w:szCs w:val="22"/>
          <w:lang w:val="fr-FR"/>
        </w:rPr>
        <w:t xml:space="preserve">, le cas échéant, </w:t>
      </w:r>
      <w:r>
        <w:rPr>
          <w:rFonts w:eastAsia="Calibri"/>
          <w:sz w:val="22"/>
          <w:szCs w:val="22"/>
          <w:lang w:val="fr-FR"/>
        </w:rPr>
        <w:t>être confisqué</w:t>
      </w:r>
      <w:r w:rsidR="00462F39">
        <w:rPr>
          <w:rFonts w:eastAsia="Calibri"/>
          <w:sz w:val="22"/>
          <w:szCs w:val="22"/>
          <w:lang w:val="fr-FR"/>
        </w:rPr>
        <w:t>, sauf si le document est présenté a posteriori</w:t>
      </w:r>
      <w:r w:rsidR="00E03D26" w:rsidRPr="00E03D26">
        <w:rPr>
          <w:rFonts w:eastAsia="Calibri"/>
          <w:sz w:val="22"/>
          <w:szCs w:val="22"/>
          <w:vertAlign w:val="superscript"/>
        </w:rPr>
        <w:footnoteReference w:id="188"/>
      </w:r>
      <w:r>
        <w:rPr>
          <w:rFonts w:eastAsia="Calibri"/>
          <w:sz w:val="22"/>
          <w:szCs w:val="22"/>
          <w:lang w:val="fr-FR"/>
        </w:rPr>
        <w:t>.</w:t>
      </w:r>
    </w:p>
    <w:p w:rsidR="00E03D26" w:rsidRPr="00FC4AC5" w:rsidRDefault="00E03D26" w:rsidP="00E03D26">
      <w:pPr>
        <w:widowControl/>
        <w:autoSpaceDE/>
        <w:autoSpaceDN/>
        <w:adjustRightInd/>
        <w:ind w:left="720"/>
        <w:jc w:val="both"/>
        <w:rPr>
          <w:rFonts w:eastAsia="Calibri"/>
          <w:sz w:val="22"/>
          <w:szCs w:val="22"/>
          <w:lang w:val="fr-FR"/>
        </w:rPr>
      </w:pPr>
    </w:p>
    <w:p w:rsidR="00E03D26" w:rsidRPr="00E03D26" w:rsidRDefault="00E03D26" w:rsidP="00D3323B">
      <w:pPr>
        <w:widowControl/>
        <w:autoSpaceDE/>
        <w:autoSpaceDN/>
        <w:adjustRightInd/>
        <w:ind w:left="720" w:hanging="294"/>
        <w:jc w:val="both"/>
        <w:outlineLvl w:val="0"/>
        <w:rPr>
          <w:rFonts w:eastAsia="Calibri"/>
          <w:sz w:val="22"/>
          <w:szCs w:val="22"/>
        </w:rPr>
      </w:pPr>
      <w:r w:rsidRPr="00E03D26">
        <w:rPr>
          <w:rFonts w:eastAsia="Calibri"/>
          <w:i/>
          <w:sz w:val="22"/>
          <w:szCs w:val="22"/>
        </w:rPr>
        <w:t>Isra</w:t>
      </w:r>
      <w:r w:rsidR="000D657D">
        <w:rPr>
          <w:rFonts w:eastAsia="Calibri"/>
          <w:i/>
          <w:sz w:val="22"/>
          <w:szCs w:val="22"/>
        </w:rPr>
        <w:t>ë</w:t>
      </w:r>
      <w:r w:rsidRPr="00E03D26">
        <w:rPr>
          <w:rFonts w:eastAsia="Calibri"/>
          <w:i/>
          <w:sz w:val="22"/>
          <w:szCs w:val="22"/>
        </w:rPr>
        <w:t xml:space="preserve">l </w:t>
      </w:r>
    </w:p>
    <w:p w:rsidR="00E03D26" w:rsidRPr="00E03D26" w:rsidRDefault="00E03D26" w:rsidP="00E03D26">
      <w:pPr>
        <w:widowControl/>
        <w:autoSpaceDE/>
        <w:autoSpaceDN/>
        <w:adjustRightInd/>
        <w:ind w:left="720"/>
        <w:jc w:val="both"/>
        <w:rPr>
          <w:rFonts w:eastAsia="Calibri"/>
          <w:sz w:val="22"/>
          <w:szCs w:val="22"/>
        </w:rPr>
      </w:pPr>
    </w:p>
    <w:p w:rsidR="00E03D26" w:rsidRPr="000D657D" w:rsidRDefault="00FC4AC5" w:rsidP="00F52C17">
      <w:pPr>
        <w:widowControl/>
        <w:numPr>
          <w:ilvl w:val="0"/>
          <w:numId w:val="28"/>
        </w:numPr>
        <w:autoSpaceDE/>
        <w:autoSpaceDN/>
        <w:adjustRightInd/>
        <w:ind w:left="426" w:hanging="437"/>
        <w:jc w:val="both"/>
        <w:rPr>
          <w:rFonts w:eastAsia="Calibri"/>
          <w:sz w:val="22"/>
          <w:szCs w:val="22"/>
          <w:lang w:val="fr-FR"/>
        </w:rPr>
      </w:pPr>
      <w:r w:rsidRPr="000D657D">
        <w:rPr>
          <w:rFonts w:eastAsia="Calibri"/>
          <w:sz w:val="22"/>
          <w:szCs w:val="22"/>
          <w:lang w:val="fr-FR"/>
        </w:rPr>
        <w:t xml:space="preserve">La Loi israélienne sur la protection de la faune sauvage interdit le </w:t>
      </w:r>
      <w:r w:rsidR="000D657D" w:rsidRPr="000D657D">
        <w:rPr>
          <w:rFonts w:eastAsia="Calibri"/>
          <w:sz w:val="22"/>
          <w:szCs w:val="22"/>
          <w:lang w:val="fr-FR"/>
        </w:rPr>
        <w:t>« </w:t>
      </w:r>
      <w:r w:rsidRPr="000D657D">
        <w:rPr>
          <w:rFonts w:eastAsia="Calibri"/>
          <w:sz w:val="22"/>
          <w:szCs w:val="22"/>
          <w:lang w:val="fr-FR"/>
        </w:rPr>
        <w:t>commerce</w:t>
      </w:r>
      <w:r w:rsidR="000D657D" w:rsidRPr="000D657D">
        <w:rPr>
          <w:rFonts w:eastAsia="Calibri"/>
          <w:sz w:val="22"/>
          <w:szCs w:val="22"/>
          <w:lang w:val="fr-FR"/>
        </w:rPr>
        <w:t> »</w:t>
      </w:r>
      <w:r w:rsidRPr="000D657D">
        <w:rPr>
          <w:rFonts w:eastAsia="Calibri"/>
          <w:sz w:val="22"/>
          <w:szCs w:val="22"/>
          <w:lang w:val="fr-FR"/>
        </w:rPr>
        <w:t xml:space="preserve"> </w:t>
      </w:r>
      <w:r w:rsidR="000D657D" w:rsidRPr="000D657D">
        <w:rPr>
          <w:rFonts w:eastAsia="Calibri"/>
          <w:sz w:val="22"/>
          <w:szCs w:val="22"/>
          <w:lang w:val="fr-FR"/>
        </w:rPr>
        <w:t>définit</w:t>
      </w:r>
      <w:r w:rsidRPr="000D657D">
        <w:rPr>
          <w:rFonts w:eastAsia="Calibri"/>
          <w:sz w:val="22"/>
          <w:szCs w:val="22"/>
          <w:lang w:val="fr-FR"/>
        </w:rPr>
        <w:t xml:space="preserve"> comme </w:t>
      </w:r>
      <w:r w:rsidR="000D657D" w:rsidRPr="000D657D">
        <w:rPr>
          <w:rFonts w:eastAsia="Calibri"/>
          <w:sz w:val="22"/>
          <w:szCs w:val="22"/>
          <w:lang w:val="fr-FR"/>
        </w:rPr>
        <w:t>« </w:t>
      </w:r>
      <w:r w:rsidRPr="000D657D">
        <w:rPr>
          <w:rFonts w:eastAsia="Calibri"/>
          <w:sz w:val="22"/>
          <w:szCs w:val="22"/>
          <w:lang w:val="fr-FR"/>
        </w:rPr>
        <w:t>l’achat, la vente, l’</w:t>
      </w:r>
      <w:r w:rsidR="000D657D" w:rsidRPr="000D657D">
        <w:rPr>
          <w:rFonts w:eastAsia="Calibri"/>
          <w:sz w:val="22"/>
          <w:szCs w:val="22"/>
          <w:lang w:val="fr-FR"/>
        </w:rPr>
        <w:t>exportation</w:t>
      </w:r>
      <w:r w:rsidRPr="000D657D">
        <w:rPr>
          <w:rFonts w:eastAsia="Calibri"/>
          <w:sz w:val="22"/>
          <w:szCs w:val="22"/>
          <w:lang w:val="fr-FR"/>
        </w:rPr>
        <w:t xml:space="preserve">, la </w:t>
      </w:r>
      <w:r w:rsidR="000D657D" w:rsidRPr="000D657D">
        <w:rPr>
          <w:rFonts w:eastAsia="Calibri"/>
          <w:sz w:val="22"/>
          <w:szCs w:val="22"/>
          <w:lang w:val="fr-FR"/>
        </w:rPr>
        <w:t>réexportation</w:t>
      </w:r>
      <w:r w:rsidRPr="000D657D">
        <w:rPr>
          <w:rFonts w:eastAsia="Calibri"/>
          <w:sz w:val="22"/>
          <w:szCs w:val="22"/>
          <w:lang w:val="fr-FR"/>
        </w:rPr>
        <w:t>, l’importation et l’</w:t>
      </w:r>
      <w:r w:rsidR="000D657D" w:rsidRPr="000D657D">
        <w:rPr>
          <w:rFonts w:eastAsia="Calibri"/>
          <w:sz w:val="22"/>
          <w:szCs w:val="22"/>
          <w:lang w:val="fr-FR"/>
        </w:rPr>
        <w:t>introduction</w:t>
      </w:r>
      <w:r w:rsidRPr="000D657D">
        <w:rPr>
          <w:rFonts w:eastAsia="Calibri"/>
          <w:sz w:val="22"/>
          <w:szCs w:val="22"/>
          <w:lang w:val="fr-FR"/>
        </w:rPr>
        <w:t xml:space="preserve"> </w:t>
      </w:r>
      <w:r w:rsidR="000D657D" w:rsidRPr="000D657D">
        <w:rPr>
          <w:rFonts w:eastAsia="Calibri"/>
          <w:sz w:val="22"/>
          <w:szCs w:val="22"/>
          <w:lang w:val="fr-FR"/>
        </w:rPr>
        <w:t>e</w:t>
      </w:r>
      <w:r w:rsidRPr="000D657D">
        <w:rPr>
          <w:rFonts w:eastAsia="Calibri"/>
          <w:sz w:val="22"/>
          <w:szCs w:val="22"/>
          <w:lang w:val="fr-FR"/>
        </w:rPr>
        <w:t>n en provenance</w:t>
      </w:r>
      <w:r w:rsidR="000D657D" w:rsidRPr="000D657D">
        <w:rPr>
          <w:rFonts w:eastAsia="Calibri"/>
          <w:sz w:val="22"/>
          <w:szCs w:val="22"/>
          <w:lang w:val="fr-FR"/>
        </w:rPr>
        <w:t xml:space="preserve"> de la mer »</w:t>
      </w:r>
      <w:r w:rsidRPr="000D657D">
        <w:rPr>
          <w:rFonts w:eastAsia="Calibri"/>
          <w:sz w:val="22"/>
          <w:szCs w:val="22"/>
          <w:lang w:val="fr-FR"/>
        </w:rPr>
        <w:t xml:space="preserve"> d’un animal </w:t>
      </w:r>
      <w:r w:rsidR="000D657D" w:rsidRPr="000D657D">
        <w:rPr>
          <w:rFonts w:eastAsia="Calibri"/>
          <w:sz w:val="22"/>
          <w:szCs w:val="22"/>
          <w:lang w:val="fr-FR"/>
        </w:rPr>
        <w:t>sauvage</w:t>
      </w:r>
      <w:r w:rsidRPr="000D657D">
        <w:rPr>
          <w:rFonts w:eastAsia="Calibri"/>
          <w:sz w:val="22"/>
          <w:szCs w:val="22"/>
          <w:lang w:val="fr-FR"/>
        </w:rPr>
        <w:t xml:space="preserve"> </w:t>
      </w:r>
      <w:r w:rsidR="000D657D" w:rsidRPr="000D657D">
        <w:rPr>
          <w:rFonts w:eastAsia="Calibri"/>
          <w:sz w:val="22"/>
          <w:szCs w:val="22"/>
          <w:lang w:val="fr-FR"/>
        </w:rPr>
        <w:t>q</w:t>
      </w:r>
      <w:r w:rsidRPr="000D657D">
        <w:rPr>
          <w:rFonts w:eastAsia="Calibri"/>
          <w:sz w:val="22"/>
          <w:szCs w:val="22"/>
          <w:lang w:val="fr-FR"/>
        </w:rPr>
        <w:t xml:space="preserve">ui n’est pas un ravageur ni </w:t>
      </w:r>
      <w:r w:rsidR="000D657D" w:rsidRPr="000D657D">
        <w:rPr>
          <w:rFonts w:eastAsia="Calibri"/>
          <w:sz w:val="22"/>
          <w:szCs w:val="22"/>
          <w:lang w:val="fr-FR"/>
        </w:rPr>
        <w:t xml:space="preserve">un animal sauvage domestiqué, à moins qu’un permis </w:t>
      </w:r>
      <w:r w:rsidR="00462F39">
        <w:rPr>
          <w:rFonts w:eastAsia="Calibri"/>
          <w:sz w:val="22"/>
          <w:szCs w:val="22"/>
          <w:lang w:val="fr-FR"/>
        </w:rPr>
        <w:t xml:space="preserve">ne </w:t>
      </w:r>
      <w:r w:rsidR="000D657D" w:rsidRPr="000D657D">
        <w:rPr>
          <w:rFonts w:eastAsia="Calibri"/>
          <w:sz w:val="22"/>
          <w:szCs w:val="22"/>
          <w:lang w:val="fr-FR"/>
        </w:rPr>
        <w:t>soit délivré</w:t>
      </w:r>
      <w:r w:rsidR="00E03D26" w:rsidRPr="00E03D26">
        <w:rPr>
          <w:rFonts w:eastAsia="Calibri"/>
          <w:sz w:val="22"/>
          <w:szCs w:val="22"/>
          <w:vertAlign w:val="superscript"/>
        </w:rPr>
        <w:footnoteReference w:id="189"/>
      </w:r>
      <w:r w:rsidR="000D657D" w:rsidRPr="000D657D">
        <w:rPr>
          <w:rFonts w:eastAsia="Calibri"/>
          <w:sz w:val="22"/>
          <w:szCs w:val="22"/>
          <w:lang w:val="fr-FR"/>
        </w:rPr>
        <w:t xml:space="preserve">. La Loi sur la protection de la faune sauvage définit </w:t>
      </w:r>
      <w:r w:rsidR="00462F39">
        <w:rPr>
          <w:rFonts w:eastAsia="Calibri"/>
          <w:sz w:val="22"/>
          <w:szCs w:val="22"/>
          <w:lang w:val="fr-FR"/>
        </w:rPr>
        <w:t>« </w:t>
      </w:r>
      <w:r w:rsidR="000D657D" w:rsidRPr="000D657D">
        <w:rPr>
          <w:rFonts w:eastAsia="Calibri"/>
          <w:sz w:val="22"/>
          <w:szCs w:val="22"/>
          <w:lang w:val="fr-FR"/>
        </w:rPr>
        <w:t>animal sauvage</w:t>
      </w:r>
      <w:r w:rsidR="00462F39">
        <w:rPr>
          <w:rFonts w:eastAsia="Calibri"/>
          <w:sz w:val="22"/>
          <w:szCs w:val="22"/>
          <w:lang w:val="fr-FR"/>
        </w:rPr>
        <w:t> »</w:t>
      </w:r>
      <w:r w:rsidR="000D657D" w:rsidRPr="000D657D">
        <w:rPr>
          <w:rFonts w:eastAsia="Calibri"/>
          <w:sz w:val="22"/>
          <w:szCs w:val="22"/>
          <w:lang w:val="fr-FR"/>
        </w:rPr>
        <w:t xml:space="preserve"> tout </w:t>
      </w:r>
      <w:r w:rsidR="00462F39">
        <w:rPr>
          <w:rFonts w:eastAsia="Calibri"/>
          <w:sz w:val="22"/>
          <w:szCs w:val="22"/>
          <w:lang w:val="fr-FR"/>
        </w:rPr>
        <w:t>« </w:t>
      </w:r>
      <w:r w:rsidR="000D657D" w:rsidRPr="000D657D">
        <w:rPr>
          <w:rFonts w:eastAsia="Calibri"/>
          <w:sz w:val="22"/>
          <w:szCs w:val="22"/>
          <w:lang w:val="fr-FR"/>
        </w:rPr>
        <w:t>mammifère, oiseau, reptile ou amphibien, ou to</w:t>
      </w:r>
      <w:r w:rsidR="000D657D">
        <w:rPr>
          <w:rFonts w:eastAsia="Calibri"/>
          <w:sz w:val="22"/>
          <w:szCs w:val="22"/>
          <w:lang w:val="fr-FR"/>
        </w:rPr>
        <w:t>u</w:t>
      </w:r>
      <w:r w:rsidR="000D657D" w:rsidRPr="000D657D">
        <w:rPr>
          <w:rFonts w:eastAsia="Calibri"/>
          <w:sz w:val="22"/>
          <w:szCs w:val="22"/>
          <w:lang w:val="fr-FR"/>
        </w:rPr>
        <w:t>te partie de ceux-ci, ou leur progéniture, provenant d’Israël ou de</w:t>
      </w:r>
      <w:r w:rsidR="000D657D">
        <w:rPr>
          <w:rFonts w:eastAsia="Calibri"/>
          <w:sz w:val="22"/>
          <w:szCs w:val="22"/>
          <w:lang w:val="fr-FR"/>
        </w:rPr>
        <w:t xml:space="preserve"> l’extérieur, qui de par sa nature, ne vit pas parmi les êtres humains</w:t>
      </w:r>
      <w:r w:rsidR="00E03D26" w:rsidRPr="00E03D26">
        <w:rPr>
          <w:rFonts w:eastAsia="Calibri"/>
          <w:sz w:val="22"/>
          <w:szCs w:val="22"/>
          <w:vertAlign w:val="superscript"/>
        </w:rPr>
        <w:footnoteReference w:id="190"/>
      </w:r>
      <w:r w:rsidR="000D657D">
        <w:rPr>
          <w:rFonts w:eastAsia="Calibri"/>
          <w:sz w:val="22"/>
          <w:szCs w:val="22"/>
          <w:lang w:val="fr-FR"/>
        </w:rPr>
        <w:t>.</w:t>
      </w:r>
      <w:r w:rsidR="00E03D26" w:rsidRPr="000D657D">
        <w:rPr>
          <w:rFonts w:eastAsia="Calibri"/>
          <w:sz w:val="22"/>
          <w:szCs w:val="22"/>
          <w:lang w:val="fr-FR"/>
        </w:rPr>
        <w:t xml:space="preserve"> </w:t>
      </w:r>
      <w:r w:rsidR="000D657D" w:rsidRPr="000D657D">
        <w:rPr>
          <w:rFonts w:eastAsia="Calibri"/>
          <w:sz w:val="22"/>
          <w:szCs w:val="22"/>
          <w:lang w:val="fr-FR"/>
        </w:rPr>
        <w:t>Le</w:t>
      </w:r>
      <w:r w:rsidR="000D657D">
        <w:rPr>
          <w:rFonts w:eastAsia="Calibri"/>
          <w:sz w:val="22"/>
          <w:szCs w:val="22"/>
          <w:lang w:val="fr-FR"/>
        </w:rPr>
        <w:t>s règlements fondé</w:t>
      </w:r>
      <w:r w:rsidR="000D657D" w:rsidRPr="000D657D">
        <w:rPr>
          <w:rFonts w:eastAsia="Calibri"/>
          <w:sz w:val="22"/>
          <w:szCs w:val="22"/>
          <w:lang w:val="fr-FR"/>
        </w:rPr>
        <w:t>s sur la Loi sur la protection</w:t>
      </w:r>
      <w:r w:rsidR="000D657D">
        <w:rPr>
          <w:rFonts w:eastAsia="Calibri"/>
          <w:sz w:val="22"/>
          <w:szCs w:val="22"/>
          <w:lang w:val="fr-FR"/>
        </w:rPr>
        <w:t xml:space="preserve"> de la faune sauvage exigent tous des permis pour être en conformité avec la CITES</w:t>
      </w:r>
      <w:r w:rsidR="00E03D26" w:rsidRPr="00E03D26">
        <w:rPr>
          <w:rFonts w:eastAsia="Calibri"/>
          <w:sz w:val="22"/>
          <w:szCs w:val="22"/>
          <w:vertAlign w:val="superscript"/>
        </w:rPr>
        <w:footnoteReference w:id="191"/>
      </w:r>
      <w:r w:rsidR="000D657D">
        <w:rPr>
          <w:rFonts w:eastAsia="Calibri"/>
          <w:sz w:val="22"/>
          <w:szCs w:val="22"/>
          <w:lang w:val="fr-FR"/>
        </w:rPr>
        <w:t>. Ces règlements ne mentionnent pas spécifiquement la CMS, mais étant donné que toutes les espèces inscrites sur les listes de la CMS sont aussi des animaux sauvages protégés, des permis doivent être délivrés avant toute opération commerciale</w:t>
      </w:r>
      <w:r w:rsidR="00E03D26" w:rsidRPr="00E03D26">
        <w:rPr>
          <w:rFonts w:eastAsia="Calibri"/>
          <w:sz w:val="22"/>
          <w:szCs w:val="22"/>
          <w:vertAlign w:val="superscript"/>
        </w:rPr>
        <w:footnoteReference w:id="192"/>
      </w:r>
      <w:r w:rsidR="000D657D">
        <w:rPr>
          <w:rFonts w:eastAsia="Calibri"/>
          <w:sz w:val="22"/>
          <w:szCs w:val="22"/>
          <w:lang w:val="fr-FR"/>
        </w:rPr>
        <w:t>.</w:t>
      </w:r>
    </w:p>
    <w:p w:rsidR="00E03D26" w:rsidRPr="000D657D" w:rsidRDefault="00E03D26" w:rsidP="00E03D26">
      <w:pPr>
        <w:widowControl/>
        <w:autoSpaceDE/>
        <w:autoSpaceDN/>
        <w:adjustRightInd/>
        <w:jc w:val="both"/>
        <w:rPr>
          <w:rFonts w:eastAsia="Calibri"/>
          <w:sz w:val="22"/>
          <w:szCs w:val="22"/>
          <w:lang w:val="fr-FR"/>
        </w:rPr>
      </w:pPr>
    </w:p>
    <w:p w:rsidR="00E03D26" w:rsidRPr="00BB4231" w:rsidRDefault="000D657D"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 xml:space="preserve">En outre, la Loi </w:t>
      </w:r>
      <w:r w:rsidR="00462F39">
        <w:rPr>
          <w:rFonts w:eastAsia="Calibri"/>
          <w:sz w:val="22"/>
          <w:szCs w:val="22"/>
          <w:lang w:val="fr-FR"/>
        </w:rPr>
        <w:t>relative aux</w:t>
      </w:r>
      <w:r>
        <w:rPr>
          <w:rFonts w:eastAsia="Calibri"/>
          <w:sz w:val="22"/>
          <w:szCs w:val="22"/>
          <w:lang w:val="fr-FR"/>
        </w:rPr>
        <w:t xml:space="preserve"> parcs nationaux, </w:t>
      </w:r>
      <w:r w:rsidR="00462F39">
        <w:rPr>
          <w:rFonts w:eastAsia="Calibri"/>
          <w:sz w:val="22"/>
          <w:szCs w:val="22"/>
          <w:lang w:val="fr-FR"/>
        </w:rPr>
        <w:t>aux</w:t>
      </w:r>
      <w:r>
        <w:rPr>
          <w:rFonts w:eastAsia="Calibri"/>
          <w:sz w:val="22"/>
          <w:szCs w:val="22"/>
          <w:lang w:val="fr-FR"/>
        </w:rPr>
        <w:t xml:space="preserve"> réserves naturelles</w:t>
      </w:r>
      <w:r w:rsidR="00462F39">
        <w:rPr>
          <w:rFonts w:eastAsia="Calibri"/>
          <w:sz w:val="22"/>
          <w:szCs w:val="22"/>
          <w:lang w:val="fr-FR"/>
        </w:rPr>
        <w:t xml:space="preserve"> et aux</w:t>
      </w:r>
      <w:r>
        <w:rPr>
          <w:rFonts w:eastAsia="Calibri"/>
          <w:sz w:val="22"/>
          <w:szCs w:val="22"/>
          <w:lang w:val="fr-FR"/>
        </w:rPr>
        <w:t xml:space="preserve"> sites nationaux</w:t>
      </w:r>
      <w:r w:rsidR="00462F39">
        <w:rPr>
          <w:rFonts w:eastAsia="Calibri"/>
          <w:sz w:val="22"/>
          <w:szCs w:val="22"/>
          <w:lang w:val="fr-FR"/>
        </w:rPr>
        <w:t xml:space="preserve"> </w:t>
      </w:r>
      <w:r w:rsidR="00BB4231">
        <w:rPr>
          <w:rFonts w:eastAsia="Calibri"/>
          <w:sz w:val="22"/>
          <w:szCs w:val="22"/>
          <w:lang w:val="fr-FR"/>
        </w:rPr>
        <w:t>interdit le commerce dans les « sites naturels protégés »</w:t>
      </w:r>
      <w:r w:rsidR="00E03D26" w:rsidRPr="00E03D26">
        <w:rPr>
          <w:rFonts w:eastAsia="Calibri"/>
          <w:sz w:val="22"/>
          <w:szCs w:val="22"/>
          <w:vertAlign w:val="superscript"/>
        </w:rPr>
        <w:footnoteReference w:id="193"/>
      </w:r>
      <w:r w:rsidR="00BB4231">
        <w:rPr>
          <w:rFonts w:eastAsia="Calibri"/>
          <w:sz w:val="22"/>
          <w:szCs w:val="22"/>
          <w:lang w:val="fr-FR"/>
        </w:rPr>
        <w:t xml:space="preserve"> qui comprennent </w:t>
      </w:r>
      <w:r w:rsidR="00386608">
        <w:rPr>
          <w:rFonts w:eastAsia="Calibri"/>
          <w:sz w:val="22"/>
          <w:szCs w:val="22"/>
          <w:lang w:val="fr-FR"/>
        </w:rPr>
        <w:t>d</w:t>
      </w:r>
      <w:r w:rsidR="00BB4231">
        <w:rPr>
          <w:rFonts w:eastAsia="Calibri"/>
          <w:sz w:val="22"/>
          <w:szCs w:val="22"/>
          <w:lang w:val="fr-FR"/>
        </w:rPr>
        <w:t xml:space="preserve">es cétacés. </w:t>
      </w:r>
      <w:r w:rsidR="00BB4231" w:rsidRPr="00BB4231">
        <w:rPr>
          <w:rFonts w:eastAsia="Calibri"/>
          <w:sz w:val="22"/>
          <w:szCs w:val="22"/>
          <w:lang w:val="fr-FR"/>
        </w:rPr>
        <w:t xml:space="preserve">Le commerce est défini comme </w:t>
      </w:r>
      <w:r w:rsidR="00BB4231">
        <w:rPr>
          <w:rFonts w:eastAsia="Calibri"/>
          <w:sz w:val="22"/>
          <w:szCs w:val="22"/>
          <w:lang w:val="fr-FR"/>
        </w:rPr>
        <w:t>« </w:t>
      </w:r>
      <w:r w:rsidR="00BB4231" w:rsidRPr="00BB4231">
        <w:rPr>
          <w:rFonts w:eastAsia="Calibri"/>
          <w:sz w:val="22"/>
          <w:szCs w:val="22"/>
          <w:lang w:val="fr-FR"/>
        </w:rPr>
        <w:t>l’achat, la vente, l’échange</w:t>
      </w:r>
      <w:r w:rsidR="00BB4231">
        <w:rPr>
          <w:rFonts w:eastAsia="Calibri"/>
          <w:sz w:val="22"/>
          <w:szCs w:val="22"/>
          <w:lang w:val="fr-FR"/>
        </w:rPr>
        <w:t>,</w:t>
      </w:r>
      <w:r w:rsidR="00BB4231" w:rsidRPr="00BB4231">
        <w:rPr>
          <w:rFonts w:eastAsia="Calibri"/>
          <w:sz w:val="22"/>
          <w:szCs w:val="22"/>
          <w:lang w:val="fr-FR"/>
        </w:rPr>
        <w:t xml:space="preserve"> l’exportation, la </w:t>
      </w:r>
      <w:r w:rsidR="00BB4231">
        <w:rPr>
          <w:rFonts w:eastAsia="Calibri"/>
          <w:sz w:val="22"/>
          <w:szCs w:val="22"/>
          <w:lang w:val="fr-FR"/>
        </w:rPr>
        <w:t>r</w:t>
      </w:r>
      <w:r w:rsidR="00BB4231" w:rsidRPr="00BB4231">
        <w:rPr>
          <w:rFonts w:eastAsia="Calibri"/>
          <w:sz w:val="22"/>
          <w:szCs w:val="22"/>
          <w:lang w:val="fr-FR"/>
        </w:rPr>
        <w:t xml:space="preserve">éexportation, l’introduction en provenance </w:t>
      </w:r>
      <w:r w:rsidR="00BB4231">
        <w:rPr>
          <w:rFonts w:eastAsia="Calibri"/>
          <w:sz w:val="22"/>
          <w:szCs w:val="22"/>
          <w:lang w:val="fr-FR"/>
        </w:rPr>
        <w:t>de la mer ainsi que l’offre d’opération commerciale »</w:t>
      </w:r>
      <w:r w:rsidR="00E03D26" w:rsidRPr="00E03D26">
        <w:rPr>
          <w:rFonts w:eastAsia="Calibri"/>
          <w:sz w:val="22"/>
          <w:szCs w:val="22"/>
          <w:vertAlign w:val="superscript"/>
        </w:rPr>
        <w:footnoteReference w:id="194"/>
      </w:r>
      <w:r w:rsidR="00BB4231">
        <w:rPr>
          <w:rFonts w:eastAsia="Calibri"/>
          <w:sz w:val="22"/>
          <w:szCs w:val="22"/>
          <w:lang w:val="fr-FR"/>
        </w:rPr>
        <w:t>.</w:t>
      </w:r>
      <w:r w:rsidR="00E03D26" w:rsidRPr="00BB4231">
        <w:rPr>
          <w:rFonts w:eastAsia="Calibri"/>
          <w:sz w:val="22"/>
          <w:szCs w:val="22"/>
          <w:lang w:val="fr-FR"/>
        </w:rPr>
        <w:t xml:space="preserve">  </w:t>
      </w:r>
    </w:p>
    <w:p w:rsidR="00E03D26" w:rsidRPr="00BB4231" w:rsidRDefault="00E03D26" w:rsidP="00E03D26">
      <w:pPr>
        <w:widowControl/>
        <w:autoSpaceDE/>
        <w:autoSpaceDN/>
        <w:adjustRightInd/>
        <w:jc w:val="both"/>
        <w:rPr>
          <w:rFonts w:eastAsia="Calibri"/>
          <w:sz w:val="22"/>
          <w:szCs w:val="22"/>
          <w:lang w:val="fr-FR"/>
        </w:rPr>
      </w:pPr>
    </w:p>
    <w:p w:rsidR="00E03D26" w:rsidRPr="00BB4231" w:rsidRDefault="00E03D26" w:rsidP="00F52C17">
      <w:pPr>
        <w:widowControl/>
        <w:numPr>
          <w:ilvl w:val="0"/>
          <w:numId w:val="28"/>
        </w:numPr>
        <w:autoSpaceDE/>
        <w:autoSpaceDN/>
        <w:adjustRightInd/>
        <w:ind w:left="426" w:hanging="437"/>
        <w:jc w:val="both"/>
        <w:rPr>
          <w:rFonts w:eastAsia="Calibri"/>
          <w:sz w:val="22"/>
          <w:szCs w:val="22"/>
          <w:lang w:val="fr-FR"/>
        </w:rPr>
      </w:pPr>
      <w:r w:rsidRPr="00BB4231">
        <w:rPr>
          <w:rFonts w:eastAsia="Calibri"/>
          <w:sz w:val="22"/>
          <w:szCs w:val="22"/>
          <w:lang w:val="fr-FR"/>
        </w:rPr>
        <w:t>Isra</w:t>
      </w:r>
      <w:r w:rsidR="00BB4231" w:rsidRPr="00BB4231">
        <w:rPr>
          <w:rFonts w:eastAsia="Calibri"/>
          <w:sz w:val="22"/>
          <w:szCs w:val="22"/>
          <w:lang w:val="fr-FR"/>
        </w:rPr>
        <w:t>ë</w:t>
      </w:r>
      <w:r w:rsidRPr="00BB4231">
        <w:rPr>
          <w:rFonts w:eastAsia="Calibri"/>
          <w:sz w:val="22"/>
          <w:szCs w:val="22"/>
          <w:lang w:val="fr-FR"/>
        </w:rPr>
        <w:t xml:space="preserve">l </w:t>
      </w:r>
      <w:r w:rsidR="00BB4231" w:rsidRPr="00BB4231">
        <w:rPr>
          <w:rFonts w:eastAsia="Calibri"/>
          <w:sz w:val="22"/>
          <w:szCs w:val="22"/>
          <w:lang w:val="fr-FR"/>
        </w:rPr>
        <w:t>interdit également l</w:t>
      </w:r>
      <w:r w:rsidR="00BB4231">
        <w:rPr>
          <w:rFonts w:eastAsia="Calibri"/>
          <w:sz w:val="22"/>
          <w:szCs w:val="22"/>
          <w:lang w:val="fr-FR"/>
        </w:rPr>
        <w:t>’</w:t>
      </w:r>
      <w:r w:rsidR="00BB4231" w:rsidRPr="00BB4231">
        <w:rPr>
          <w:rFonts w:eastAsia="Calibri"/>
          <w:sz w:val="22"/>
          <w:szCs w:val="22"/>
          <w:lang w:val="fr-FR"/>
        </w:rPr>
        <w:t>importa</w:t>
      </w:r>
      <w:r w:rsidR="00BB4231">
        <w:rPr>
          <w:rFonts w:eastAsia="Calibri"/>
          <w:sz w:val="22"/>
          <w:szCs w:val="22"/>
          <w:lang w:val="fr-FR"/>
        </w:rPr>
        <w:t>t</w:t>
      </w:r>
      <w:r w:rsidR="00BB4231" w:rsidRPr="00BB4231">
        <w:rPr>
          <w:rFonts w:eastAsia="Calibri"/>
          <w:sz w:val="22"/>
          <w:szCs w:val="22"/>
          <w:lang w:val="fr-FR"/>
        </w:rPr>
        <w:t>ion à des f</w:t>
      </w:r>
      <w:r w:rsidR="00BB4231">
        <w:rPr>
          <w:rFonts w:eastAsia="Calibri"/>
          <w:sz w:val="22"/>
          <w:szCs w:val="22"/>
          <w:lang w:val="fr-FR"/>
        </w:rPr>
        <w:t>i</w:t>
      </w:r>
      <w:r w:rsidR="00BB4231" w:rsidRPr="00BB4231">
        <w:rPr>
          <w:rFonts w:eastAsia="Calibri"/>
          <w:sz w:val="22"/>
          <w:szCs w:val="22"/>
          <w:lang w:val="fr-FR"/>
        </w:rPr>
        <w:t>ns commerciales de spé</w:t>
      </w:r>
      <w:r w:rsidR="00BB4231">
        <w:rPr>
          <w:rFonts w:eastAsia="Calibri"/>
          <w:sz w:val="22"/>
          <w:szCs w:val="22"/>
          <w:lang w:val="fr-FR"/>
        </w:rPr>
        <w:t>cimens d’espèces incluses à l’Annexe II de la CITES capturés dans le milieu naturel</w:t>
      </w:r>
      <w:r w:rsidRPr="00E03D26">
        <w:rPr>
          <w:rFonts w:eastAsia="Calibri"/>
          <w:sz w:val="22"/>
          <w:szCs w:val="22"/>
          <w:vertAlign w:val="superscript"/>
        </w:rPr>
        <w:footnoteReference w:id="195"/>
      </w:r>
      <w:r w:rsidR="00BB4231">
        <w:rPr>
          <w:rFonts w:eastAsia="Calibri"/>
          <w:sz w:val="22"/>
          <w:szCs w:val="22"/>
          <w:lang w:val="fr-FR"/>
        </w:rPr>
        <w:t xml:space="preserve">. </w:t>
      </w:r>
      <w:r w:rsidR="00BB4231" w:rsidRPr="00BB4231">
        <w:rPr>
          <w:rFonts w:eastAsia="Calibri"/>
          <w:sz w:val="22"/>
          <w:szCs w:val="22"/>
          <w:lang w:val="fr-FR"/>
        </w:rPr>
        <w:t>Des dérogations peuvent être accordées, entre autres, lorsqu’un document app</w:t>
      </w:r>
      <w:r w:rsidR="00386608">
        <w:rPr>
          <w:rFonts w:eastAsia="Calibri"/>
          <w:sz w:val="22"/>
          <w:szCs w:val="22"/>
          <w:lang w:val="fr-FR"/>
        </w:rPr>
        <w:t>orte la preuve que</w:t>
      </w:r>
      <w:r w:rsidR="00BB4231" w:rsidRPr="00BB4231">
        <w:rPr>
          <w:rFonts w:eastAsia="Calibri"/>
          <w:sz w:val="22"/>
          <w:szCs w:val="22"/>
          <w:lang w:val="fr-FR"/>
        </w:rPr>
        <w:t xml:space="preserve"> l’importation ne nui</w:t>
      </w:r>
      <w:r w:rsidR="00BB4231">
        <w:rPr>
          <w:rFonts w:eastAsia="Calibri"/>
          <w:sz w:val="22"/>
          <w:szCs w:val="22"/>
          <w:lang w:val="fr-FR"/>
        </w:rPr>
        <w:t>t pas à la survie de la population sauvage dans le pays exportateur</w:t>
      </w:r>
      <w:r w:rsidRPr="00E03D26">
        <w:rPr>
          <w:rFonts w:eastAsia="Calibri"/>
          <w:sz w:val="22"/>
          <w:szCs w:val="22"/>
          <w:vertAlign w:val="superscript"/>
        </w:rPr>
        <w:footnoteReference w:id="196"/>
      </w:r>
      <w:r w:rsidR="00BB4231">
        <w:rPr>
          <w:rFonts w:eastAsia="Calibri"/>
          <w:sz w:val="22"/>
          <w:szCs w:val="22"/>
          <w:lang w:val="fr-FR"/>
        </w:rPr>
        <w:t>.</w:t>
      </w:r>
      <w:r w:rsidRPr="00BB4231">
        <w:rPr>
          <w:rFonts w:eastAsia="Calibri"/>
          <w:sz w:val="22"/>
          <w:szCs w:val="22"/>
          <w:lang w:val="fr-FR"/>
        </w:rPr>
        <w:t xml:space="preserve"> </w:t>
      </w:r>
    </w:p>
    <w:p w:rsidR="00E03D26" w:rsidRPr="00BB4231" w:rsidRDefault="00E03D26" w:rsidP="00E03D26">
      <w:pPr>
        <w:widowControl/>
        <w:autoSpaceDE/>
        <w:autoSpaceDN/>
        <w:adjustRightInd/>
        <w:jc w:val="both"/>
        <w:rPr>
          <w:rFonts w:eastAsia="Calibri"/>
          <w:sz w:val="22"/>
          <w:szCs w:val="22"/>
          <w:lang w:val="fr-FR"/>
        </w:rPr>
      </w:pPr>
    </w:p>
    <w:p w:rsidR="00E03D26" w:rsidRPr="00BB4231" w:rsidRDefault="00E03D26" w:rsidP="00F52C17">
      <w:pPr>
        <w:widowControl/>
        <w:numPr>
          <w:ilvl w:val="0"/>
          <w:numId w:val="28"/>
        </w:numPr>
        <w:autoSpaceDE/>
        <w:autoSpaceDN/>
        <w:adjustRightInd/>
        <w:ind w:left="426" w:hanging="437"/>
        <w:jc w:val="both"/>
        <w:rPr>
          <w:rFonts w:eastAsia="Calibri"/>
          <w:sz w:val="22"/>
          <w:szCs w:val="22"/>
          <w:lang w:val="fr-FR"/>
        </w:rPr>
      </w:pPr>
      <w:r w:rsidRPr="00BB4231">
        <w:rPr>
          <w:rFonts w:eastAsia="Calibri"/>
          <w:sz w:val="22"/>
          <w:szCs w:val="22"/>
          <w:lang w:val="fr-FR"/>
        </w:rPr>
        <w:t>Isra</w:t>
      </w:r>
      <w:r w:rsidR="00BB4231" w:rsidRPr="00BB4231">
        <w:rPr>
          <w:rFonts w:eastAsia="Calibri"/>
          <w:sz w:val="22"/>
          <w:szCs w:val="22"/>
          <w:lang w:val="fr-FR"/>
        </w:rPr>
        <w:t>ë</w:t>
      </w:r>
      <w:r w:rsidRPr="00BB4231">
        <w:rPr>
          <w:rFonts w:eastAsia="Calibri"/>
          <w:sz w:val="22"/>
          <w:szCs w:val="22"/>
          <w:lang w:val="fr-FR"/>
        </w:rPr>
        <w:t>l interpr</w:t>
      </w:r>
      <w:r w:rsidR="00BB4231" w:rsidRPr="00BB4231">
        <w:rPr>
          <w:rFonts w:eastAsia="Calibri"/>
          <w:sz w:val="22"/>
          <w:szCs w:val="22"/>
          <w:lang w:val="fr-FR"/>
        </w:rPr>
        <w:t>ète l’importation et l’exportation com</w:t>
      </w:r>
      <w:r w:rsidR="00BB4231">
        <w:rPr>
          <w:rFonts w:eastAsia="Calibri"/>
          <w:sz w:val="22"/>
          <w:szCs w:val="22"/>
          <w:lang w:val="fr-FR"/>
        </w:rPr>
        <w:t>m</w:t>
      </w:r>
      <w:r w:rsidR="00BB4231" w:rsidRPr="00BB4231">
        <w:rPr>
          <w:rFonts w:eastAsia="Calibri"/>
          <w:sz w:val="22"/>
          <w:szCs w:val="22"/>
          <w:lang w:val="fr-FR"/>
        </w:rPr>
        <w:t>e comprenant le tr</w:t>
      </w:r>
      <w:r w:rsidR="00BB4231">
        <w:rPr>
          <w:rFonts w:eastAsia="Calibri"/>
          <w:sz w:val="22"/>
          <w:szCs w:val="22"/>
          <w:lang w:val="fr-FR"/>
        </w:rPr>
        <w:t>ansit; en conséquence, le transit nécessite un permis</w:t>
      </w:r>
      <w:r w:rsidRPr="00E03D26">
        <w:rPr>
          <w:rFonts w:eastAsia="Calibri"/>
          <w:sz w:val="22"/>
          <w:szCs w:val="22"/>
          <w:vertAlign w:val="superscript"/>
        </w:rPr>
        <w:footnoteReference w:id="197"/>
      </w:r>
      <w:r w:rsidR="00BB4231">
        <w:rPr>
          <w:rFonts w:eastAsia="Calibri"/>
          <w:sz w:val="22"/>
          <w:szCs w:val="22"/>
          <w:lang w:val="fr-FR"/>
        </w:rPr>
        <w:t>.</w:t>
      </w:r>
      <w:r w:rsidRPr="00BB4231">
        <w:rPr>
          <w:rFonts w:eastAsia="Calibri"/>
          <w:sz w:val="22"/>
          <w:szCs w:val="22"/>
          <w:lang w:val="fr-FR"/>
        </w:rPr>
        <w:t xml:space="preserve"> </w:t>
      </w:r>
    </w:p>
    <w:p w:rsidR="00E03D26" w:rsidRPr="00BB4231" w:rsidRDefault="00E03D26" w:rsidP="00E03D26">
      <w:pPr>
        <w:widowControl/>
        <w:autoSpaceDE/>
        <w:autoSpaceDN/>
        <w:adjustRightInd/>
        <w:jc w:val="both"/>
        <w:rPr>
          <w:rFonts w:eastAsia="Calibri"/>
          <w:sz w:val="22"/>
          <w:szCs w:val="22"/>
          <w:lang w:val="fr-FR"/>
        </w:rPr>
      </w:pPr>
    </w:p>
    <w:p w:rsidR="00E03D26" w:rsidRPr="00E03D26" w:rsidRDefault="00E03D26" w:rsidP="00D3323B">
      <w:pPr>
        <w:widowControl/>
        <w:autoSpaceDE/>
        <w:autoSpaceDN/>
        <w:adjustRightInd/>
        <w:ind w:left="720" w:hanging="294"/>
        <w:jc w:val="both"/>
        <w:outlineLvl w:val="0"/>
        <w:rPr>
          <w:rFonts w:eastAsia="Calibri"/>
          <w:i/>
          <w:sz w:val="22"/>
          <w:szCs w:val="22"/>
        </w:rPr>
      </w:pPr>
      <w:r w:rsidRPr="00E03D26">
        <w:rPr>
          <w:rFonts w:eastAsia="Calibri"/>
          <w:i/>
          <w:sz w:val="22"/>
          <w:szCs w:val="22"/>
        </w:rPr>
        <w:t>Kenya</w:t>
      </w:r>
    </w:p>
    <w:p w:rsidR="00E03D26" w:rsidRPr="00E03D26" w:rsidRDefault="00E03D26" w:rsidP="00E03D26">
      <w:pPr>
        <w:widowControl/>
        <w:autoSpaceDE/>
        <w:autoSpaceDN/>
        <w:adjustRightInd/>
        <w:jc w:val="both"/>
        <w:rPr>
          <w:rFonts w:eastAsia="Calibri"/>
          <w:b/>
          <w:i/>
          <w:sz w:val="22"/>
          <w:szCs w:val="22"/>
        </w:rPr>
      </w:pPr>
    </w:p>
    <w:p w:rsidR="00E03D26" w:rsidRPr="00924015" w:rsidRDefault="00BB4231" w:rsidP="00F52C17">
      <w:pPr>
        <w:widowControl/>
        <w:numPr>
          <w:ilvl w:val="0"/>
          <w:numId w:val="28"/>
        </w:numPr>
        <w:autoSpaceDE/>
        <w:autoSpaceDN/>
        <w:adjustRightInd/>
        <w:ind w:left="426" w:hanging="437"/>
        <w:jc w:val="both"/>
        <w:rPr>
          <w:rFonts w:eastAsia="Calibri"/>
          <w:sz w:val="22"/>
          <w:szCs w:val="22"/>
          <w:lang w:val="fr-FR"/>
        </w:rPr>
      </w:pPr>
      <w:r w:rsidRPr="006679E0">
        <w:rPr>
          <w:rFonts w:eastAsia="Calibri"/>
          <w:sz w:val="22"/>
          <w:szCs w:val="22"/>
          <w:lang w:val="fr-FR"/>
        </w:rPr>
        <w:t xml:space="preserve">La Loi WCMA interdit expressément le commerce, l’importation, l’exportation ou la </w:t>
      </w:r>
      <w:r w:rsidR="006679E0" w:rsidRPr="006679E0">
        <w:rPr>
          <w:rFonts w:eastAsia="Calibri"/>
          <w:sz w:val="22"/>
          <w:szCs w:val="22"/>
          <w:lang w:val="fr-FR"/>
        </w:rPr>
        <w:t>réexportation</w:t>
      </w:r>
      <w:r w:rsidRPr="006679E0">
        <w:rPr>
          <w:rFonts w:eastAsia="Calibri"/>
          <w:sz w:val="22"/>
          <w:szCs w:val="22"/>
          <w:lang w:val="fr-FR"/>
        </w:rPr>
        <w:t xml:space="preserve"> de toute </w:t>
      </w:r>
      <w:r w:rsidR="006679E0" w:rsidRPr="006679E0">
        <w:rPr>
          <w:rFonts w:eastAsia="Calibri"/>
          <w:sz w:val="22"/>
          <w:szCs w:val="22"/>
          <w:lang w:val="fr-FR"/>
        </w:rPr>
        <w:t>espèce</w:t>
      </w:r>
      <w:r w:rsidRPr="006679E0">
        <w:rPr>
          <w:rFonts w:eastAsia="Calibri"/>
          <w:sz w:val="22"/>
          <w:szCs w:val="22"/>
          <w:lang w:val="fr-FR"/>
        </w:rPr>
        <w:t xml:space="preserve"> d’animal sauvage</w:t>
      </w:r>
      <w:r w:rsidR="006679E0" w:rsidRPr="006679E0">
        <w:rPr>
          <w:rFonts w:eastAsia="Calibri"/>
          <w:sz w:val="22"/>
          <w:szCs w:val="22"/>
          <w:lang w:val="fr-FR"/>
        </w:rPr>
        <w:t xml:space="preserve"> au ou du Kenya sans un permis</w:t>
      </w:r>
      <w:r w:rsidR="00E03D26" w:rsidRPr="00E03D26">
        <w:rPr>
          <w:rFonts w:eastAsia="Calibri"/>
          <w:sz w:val="22"/>
          <w:szCs w:val="22"/>
          <w:vertAlign w:val="superscript"/>
        </w:rPr>
        <w:footnoteReference w:id="198"/>
      </w:r>
      <w:r w:rsidR="006679E0">
        <w:rPr>
          <w:rFonts w:eastAsia="Calibri"/>
          <w:sz w:val="22"/>
          <w:szCs w:val="22"/>
          <w:lang w:val="fr-FR"/>
        </w:rPr>
        <w:t xml:space="preserve">. </w:t>
      </w:r>
      <w:r w:rsidR="006679E0" w:rsidRPr="006679E0">
        <w:rPr>
          <w:rFonts w:eastAsia="Calibri"/>
          <w:sz w:val="22"/>
          <w:szCs w:val="22"/>
          <w:lang w:val="fr-FR"/>
        </w:rPr>
        <w:t xml:space="preserve">Ces permis ne sont </w:t>
      </w:r>
      <w:r w:rsidR="00A121DD" w:rsidRPr="006679E0">
        <w:rPr>
          <w:rFonts w:eastAsia="Calibri"/>
          <w:sz w:val="22"/>
          <w:szCs w:val="22"/>
          <w:lang w:val="fr-FR"/>
        </w:rPr>
        <w:t>déliv</w:t>
      </w:r>
      <w:r w:rsidR="00A121DD">
        <w:rPr>
          <w:rFonts w:eastAsia="Calibri"/>
          <w:sz w:val="22"/>
          <w:szCs w:val="22"/>
          <w:lang w:val="fr-FR"/>
        </w:rPr>
        <w:t>rés</w:t>
      </w:r>
      <w:r w:rsidR="006679E0" w:rsidRPr="006679E0">
        <w:rPr>
          <w:rFonts w:eastAsia="Calibri"/>
          <w:sz w:val="22"/>
          <w:szCs w:val="22"/>
          <w:lang w:val="fr-FR"/>
        </w:rPr>
        <w:t xml:space="preserve"> que lorsque le but dans lequel la demande est faite ne nuit pas à la survie de l’espèce, </w:t>
      </w:r>
      <w:r w:rsidR="00E03D26" w:rsidRPr="006679E0">
        <w:rPr>
          <w:rFonts w:eastAsia="Calibri"/>
          <w:sz w:val="22"/>
          <w:szCs w:val="22"/>
          <w:lang w:val="fr-FR"/>
        </w:rPr>
        <w:t xml:space="preserve"> </w:t>
      </w:r>
      <w:r w:rsidR="00A121DD">
        <w:rPr>
          <w:rFonts w:eastAsia="Calibri"/>
          <w:sz w:val="22"/>
          <w:szCs w:val="22"/>
          <w:lang w:val="fr-FR"/>
        </w:rPr>
        <w:t>que toute compensation requise  a été versée, et d</w:t>
      </w:r>
      <w:r w:rsidR="00386608">
        <w:rPr>
          <w:rFonts w:eastAsia="Calibri"/>
          <w:sz w:val="22"/>
          <w:szCs w:val="22"/>
          <w:lang w:val="fr-FR"/>
        </w:rPr>
        <w:t>a</w:t>
      </w:r>
      <w:r w:rsidR="00A121DD">
        <w:rPr>
          <w:rFonts w:eastAsia="Calibri"/>
          <w:sz w:val="22"/>
          <w:szCs w:val="22"/>
          <w:lang w:val="fr-FR"/>
        </w:rPr>
        <w:t>ns le cas de permis d’importation, que les permis d’exportation ont été obtenus</w:t>
      </w:r>
      <w:r w:rsidR="00E03D26" w:rsidRPr="00E03D26">
        <w:rPr>
          <w:rFonts w:eastAsia="Calibri"/>
          <w:sz w:val="22"/>
          <w:szCs w:val="22"/>
          <w:vertAlign w:val="superscript"/>
        </w:rPr>
        <w:footnoteReference w:id="199"/>
      </w:r>
      <w:r w:rsidR="00A121DD">
        <w:rPr>
          <w:rFonts w:eastAsia="Calibri"/>
          <w:sz w:val="22"/>
          <w:szCs w:val="22"/>
          <w:lang w:val="fr-FR"/>
        </w:rPr>
        <w:t>.</w:t>
      </w:r>
      <w:r w:rsidR="00E03D26" w:rsidRPr="006679E0">
        <w:rPr>
          <w:rFonts w:eastAsia="Calibri"/>
          <w:sz w:val="22"/>
          <w:szCs w:val="22"/>
          <w:lang w:val="fr-FR"/>
        </w:rPr>
        <w:t xml:space="preserve"> </w:t>
      </w:r>
      <w:r w:rsidR="00974AF9" w:rsidRPr="00974AF9">
        <w:rPr>
          <w:rFonts w:eastAsia="Calibri"/>
          <w:sz w:val="22"/>
          <w:szCs w:val="22"/>
          <w:lang w:val="fr-FR"/>
        </w:rPr>
        <w:t xml:space="preserve">Le Service </w:t>
      </w:r>
      <w:r w:rsidR="00974AF9">
        <w:rPr>
          <w:rFonts w:eastAsia="Calibri"/>
          <w:sz w:val="22"/>
          <w:szCs w:val="22"/>
          <w:lang w:val="fr-FR"/>
        </w:rPr>
        <w:t>k</w:t>
      </w:r>
      <w:r w:rsidR="00974AF9" w:rsidRPr="00974AF9">
        <w:rPr>
          <w:rFonts w:eastAsia="Calibri"/>
          <w:sz w:val="22"/>
          <w:szCs w:val="22"/>
          <w:lang w:val="fr-FR"/>
        </w:rPr>
        <w:t xml:space="preserve">enyan pour la vie sauvage peut délivrer un permis </w:t>
      </w:r>
      <w:r w:rsidR="0052470E">
        <w:rPr>
          <w:rFonts w:eastAsia="Calibri"/>
          <w:sz w:val="22"/>
          <w:szCs w:val="22"/>
          <w:lang w:val="fr-FR"/>
        </w:rPr>
        <w:t>à condition que « cela soit utile et nécessaire pour améliorer la conservation et la gestion des espèces inscrites</w:t>
      </w:r>
      <w:r w:rsidR="00E03D26" w:rsidRPr="00E03D26">
        <w:rPr>
          <w:rFonts w:eastAsia="Calibri"/>
          <w:sz w:val="22"/>
          <w:szCs w:val="22"/>
          <w:vertAlign w:val="superscript"/>
        </w:rPr>
        <w:footnoteReference w:id="200"/>
      </w:r>
      <w:r w:rsidR="00974AF9" w:rsidRPr="00974AF9">
        <w:rPr>
          <w:rFonts w:eastAsia="Calibri"/>
          <w:sz w:val="22"/>
          <w:szCs w:val="22"/>
          <w:lang w:val="fr-FR"/>
        </w:rPr>
        <w:t>.</w:t>
      </w:r>
      <w:r w:rsidR="00974AF9">
        <w:rPr>
          <w:rFonts w:eastAsia="Calibri"/>
          <w:sz w:val="22"/>
          <w:szCs w:val="22"/>
          <w:lang w:val="fr-FR"/>
        </w:rPr>
        <w:t xml:space="preserve"> </w:t>
      </w:r>
      <w:r w:rsidR="00E03D26" w:rsidRPr="00974AF9">
        <w:rPr>
          <w:rFonts w:eastAsia="Calibri"/>
          <w:sz w:val="22"/>
          <w:szCs w:val="22"/>
          <w:lang w:val="fr-FR"/>
        </w:rPr>
        <w:t xml:space="preserve"> </w:t>
      </w:r>
      <w:r w:rsidR="0052470E" w:rsidRPr="00924015">
        <w:rPr>
          <w:rFonts w:eastAsia="Calibri"/>
          <w:sz w:val="22"/>
          <w:szCs w:val="22"/>
          <w:lang w:val="fr-FR"/>
        </w:rPr>
        <w:t xml:space="preserve">Concrètement, la WCMA ne requiert pas une </w:t>
      </w:r>
      <w:r w:rsidR="00924015" w:rsidRPr="00924015">
        <w:rPr>
          <w:rFonts w:eastAsia="Calibri"/>
          <w:sz w:val="22"/>
          <w:szCs w:val="22"/>
          <w:lang w:val="fr-FR"/>
        </w:rPr>
        <w:t>pre</w:t>
      </w:r>
      <w:r w:rsidR="0052470E" w:rsidRPr="00924015">
        <w:rPr>
          <w:rFonts w:eastAsia="Calibri"/>
          <w:sz w:val="22"/>
          <w:szCs w:val="22"/>
          <w:lang w:val="fr-FR"/>
        </w:rPr>
        <w:t>u</w:t>
      </w:r>
      <w:r w:rsidR="00924015" w:rsidRPr="00924015">
        <w:rPr>
          <w:rFonts w:eastAsia="Calibri"/>
          <w:sz w:val="22"/>
          <w:szCs w:val="22"/>
          <w:lang w:val="fr-FR"/>
        </w:rPr>
        <w:t>v</w:t>
      </w:r>
      <w:r w:rsidR="0052470E" w:rsidRPr="00924015">
        <w:rPr>
          <w:rFonts w:eastAsia="Calibri"/>
          <w:sz w:val="22"/>
          <w:szCs w:val="22"/>
          <w:lang w:val="fr-FR"/>
        </w:rPr>
        <w:t xml:space="preserve">e, avant d’importer un </w:t>
      </w:r>
      <w:r w:rsidR="00924015" w:rsidRPr="00924015">
        <w:rPr>
          <w:rFonts w:eastAsia="Calibri"/>
          <w:sz w:val="22"/>
          <w:szCs w:val="22"/>
          <w:lang w:val="fr-FR"/>
        </w:rPr>
        <w:t>spécimen</w:t>
      </w:r>
      <w:r w:rsidR="0052470E" w:rsidRPr="00924015">
        <w:rPr>
          <w:rFonts w:eastAsia="Calibri"/>
          <w:sz w:val="22"/>
          <w:szCs w:val="22"/>
          <w:lang w:val="fr-FR"/>
        </w:rPr>
        <w:t xml:space="preserve"> inscrit </w:t>
      </w:r>
      <w:r w:rsidR="00924015" w:rsidRPr="00924015">
        <w:rPr>
          <w:rFonts w:eastAsia="Calibri"/>
          <w:sz w:val="22"/>
          <w:szCs w:val="22"/>
          <w:lang w:val="fr-FR"/>
        </w:rPr>
        <w:t>à l’Ann</w:t>
      </w:r>
      <w:r w:rsidR="00924015">
        <w:rPr>
          <w:rFonts w:eastAsia="Calibri"/>
          <w:sz w:val="22"/>
          <w:szCs w:val="22"/>
          <w:lang w:val="fr-FR"/>
        </w:rPr>
        <w:t>e</w:t>
      </w:r>
      <w:r w:rsidR="00924015" w:rsidRPr="00924015">
        <w:rPr>
          <w:rFonts w:eastAsia="Calibri"/>
          <w:sz w:val="22"/>
          <w:szCs w:val="22"/>
          <w:lang w:val="fr-FR"/>
        </w:rPr>
        <w:t>xe I de la CITES, que le sp</w:t>
      </w:r>
      <w:r w:rsidR="00924015">
        <w:rPr>
          <w:rFonts w:eastAsia="Calibri"/>
          <w:sz w:val="22"/>
          <w:szCs w:val="22"/>
          <w:lang w:val="fr-FR"/>
        </w:rPr>
        <w:t>é</w:t>
      </w:r>
      <w:r w:rsidR="00924015" w:rsidRPr="00924015">
        <w:rPr>
          <w:rFonts w:eastAsia="Calibri"/>
          <w:sz w:val="22"/>
          <w:szCs w:val="22"/>
          <w:lang w:val="fr-FR"/>
        </w:rPr>
        <w:t xml:space="preserve">cimen </w:t>
      </w:r>
      <w:r w:rsidR="00F74578">
        <w:rPr>
          <w:rFonts w:eastAsia="Calibri"/>
          <w:sz w:val="22"/>
          <w:szCs w:val="22"/>
          <w:lang w:val="fr-FR"/>
        </w:rPr>
        <w:t xml:space="preserve">ne </w:t>
      </w:r>
      <w:r w:rsidR="00924015" w:rsidRPr="00924015">
        <w:rPr>
          <w:rFonts w:eastAsia="Calibri"/>
          <w:sz w:val="22"/>
          <w:szCs w:val="22"/>
          <w:lang w:val="fr-FR"/>
        </w:rPr>
        <w:t xml:space="preserve">sera </w:t>
      </w:r>
      <w:r w:rsidR="00F74578">
        <w:rPr>
          <w:rFonts w:eastAsia="Calibri"/>
          <w:sz w:val="22"/>
          <w:szCs w:val="22"/>
          <w:lang w:val="fr-FR"/>
        </w:rPr>
        <w:t xml:space="preserve">pas </w:t>
      </w:r>
      <w:r w:rsidR="00924015" w:rsidRPr="00924015">
        <w:rPr>
          <w:rFonts w:eastAsia="Calibri"/>
          <w:sz w:val="22"/>
          <w:szCs w:val="22"/>
          <w:lang w:val="fr-FR"/>
        </w:rPr>
        <w:t>utilisé à des fins principalem</w:t>
      </w:r>
      <w:r w:rsidR="00924015">
        <w:rPr>
          <w:rFonts w:eastAsia="Calibri"/>
          <w:sz w:val="22"/>
          <w:szCs w:val="22"/>
          <w:lang w:val="fr-FR"/>
        </w:rPr>
        <w:t>e</w:t>
      </w:r>
      <w:r w:rsidR="00924015" w:rsidRPr="00924015">
        <w:rPr>
          <w:rFonts w:eastAsia="Calibri"/>
          <w:sz w:val="22"/>
          <w:szCs w:val="22"/>
          <w:lang w:val="fr-FR"/>
        </w:rPr>
        <w:t>nt commerciales</w:t>
      </w:r>
      <w:r w:rsidR="00F74578">
        <w:rPr>
          <w:rFonts w:eastAsia="Calibri"/>
          <w:sz w:val="22"/>
          <w:szCs w:val="22"/>
          <w:lang w:val="fr-FR"/>
        </w:rPr>
        <w:t xml:space="preserve"> ; par ailleurs, </w:t>
      </w:r>
      <w:r w:rsidR="00924015" w:rsidRPr="00924015">
        <w:rPr>
          <w:rFonts w:eastAsia="Calibri"/>
          <w:sz w:val="22"/>
          <w:szCs w:val="22"/>
          <w:lang w:val="fr-FR"/>
        </w:rPr>
        <w:t>d</w:t>
      </w:r>
      <w:r w:rsidR="00924015">
        <w:rPr>
          <w:rFonts w:eastAsia="Calibri"/>
          <w:sz w:val="22"/>
          <w:szCs w:val="22"/>
          <w:lang w:val="fr-FR"/>
        </w:rPr>
        <w:t>es règlements pour mettre en application la CITES et d’autres aspects de la WCMA n’ont pas été promulgués</w:t>
      </w:r>
      <w:r w:rsidR="00E03D26" w:rsidRPr="00E03D26">
        <w:rPr>
          <w:rFonts w:eastAsia="Calibri"/>
          <w:sz w:val="22"/>
          <w:szCs w:val="22"/>
          <w:vertAlign w:val="superscript"/>
        </w:rPr>
        <w:footnoteReference w:id="201"/>
      </w:r>
      <w:r w:rsidR="00924015">
        <w:rPr>
          <w:rFonts w:eastAsia="Calibri"/>
          <w:sz w:val="22"/>
          <w:szCs w:val="22"/>
          <w:lang w:val="fr-FR"/>
        </w:rPr>
        <w:t>.</w:t>
      </w:r>
      <w:r w:rsidR="00E03D26" w:rsidRPr="00924015">
        <w:rPr>
          <w:rFonts w:eastAsia="Calibri"/>
          <w:sz w:val="22"/>
          <w:szCs w:val="22"/>
          <w:lang w:val="fr-FR"/>
        </w:rPr>
        <w:t xml:space="preserve"> </w:t>
      </w:r>
    </w:p>
    <w:p w:rsidR="00E03D26" w:rsidRPr="00924015" w:rsidRDefault="00E03D26" w:rsidP="00E03D26">
      <w:pPr>
        <w:widowControl/>
        <w:autoSpaceDE/>
        <w:autoSpaceDN/>
        <w:adjustRightInd/>
        <w:ind w:left="720"/>
        <w:jc w:val="both"/>
        <w:rPr>
          <w:rFonts w:eastAsia="Calibri"/>
          <w:sz w:val="22"/>
          <w:szCs w:val="22"/>
          <w:lang w:val="fr-FR"/>
        </w:rPr>
      </w:pPr>
    </w:p>
    <w:p w:rsidR="00E03D26" w:rsidRPr="00481B66" w:rsidRDefault="00924015" w:rsidP="00F52C17">
      <w:pPr>
        <w:widowControl/>
        <w:numPr>
          <w:ilvl w:val="0"/>
          <w:numId w:val="28"/>
        </w:numPr>
        <w:autoSpaceDE/>
        <w:autoSpaceDN/>
        <w:adjustRightInd/>
        <w:ind w:left="426" w:hanging="437"/>
        <w:jc w:val="both"/>
        <w:rPr>
          <w:rFonts w:eastAsia="Calibri"/>
          <w:sz w:val="22"/>
          <w:szCs w:val="22"/>
          <w:lang w:val="fr-FR"/>
        </w:rPr>
      </w:pPr>
      <w:r w:rsidRPr="00924015">
        <w:rPr>
          <w:rFonts w:eastAsia="Calibri"/>
          <w:sz w:val="22"/>
          <w:szCs w:val="22"/>
          <w:lang w:val="fr-FR"/>
        </w:rPr>
        <w:t>La Loi WCMA ne semble pas comprend</w:t>
      </w:r>
      <w:r w:rsidR="006314DA">
        <w:rPr>
          <w:rFonts w:eastAsia="Calibri"/>
          <w:sz w:val="22"/>
          <w:szCs w:val="22"/>
          <w:lang w:val="fr-FR"/>
        </w:rPr>
        <w:t>r</w:t>
      </w:r>
      <w:r w:rsidRPr="00924015">
        <w:rPr>
          <w:rFonts w:eastAsia="Calibri"/>
          <w:sz w:val="22"/>
          <w:szCs w:val="22"/>
          <w:lang w:val="fr-FR"/>
        </w:rPr>
        <w:t xml:space="preserve">e de </w:t>
      </w:r>
      <w:r>
        <w:rPr>
          <w:rFonts w:eastAsia="Calibri"/>
          <w:sz w:val="22"/>
          <w:szCs w:val="22"/>
          <w:lang w:val="fr-FR"/>
        </w:rPr>
        <w:t>dispositions relatives au</w:t>
      </w:r>
      <w:r w:rsidRPr="00924015">
        <w:rPr>
          <w:rFonts w:eastAsia="Calibri"/>
          <w:sz w:val="22"/>
          <w:szCs w:val="22"/>
          <w:lang w:val="fr-FR"/>
        </w:rPr>
        <w:t xml:space="preserve"> transit. </w:t>
      </w:r>
      <w:r w:rsidRPr="006314DA">
        <w:rPr>
          <w:rFonts w:eastAsia="Calibri"/>
          <w:sz w:val="22"/>
          <w:szCs w:val="22"/>
          <w:lang w:val="fr-FR"/>
        </w:rPr>
        <w:t xml:space="preserve">Ses </w:t>
      </w:r>
      <w:r w:rsidR="006314DA" w:rsidRPr="006314DA">
        <w:rPr>
          <w:rFonts w:eastAsia="Calibri"/>
          <w:sz w:val="22"/>
          <w:szCs w:val="22"/>
          <w:lang w:val="fr-FR"/>
        </w:rPr>
        <w:t>dispositions</w:t>
      </w:r>
      <w:r w:rsidRPr="006314DA">
        <w:rPr>
          <w:rFonts w:eastAsia="Calibri"/>
          <w:sz w:val="22"/>
          <w:szCs w:val="22"/>
          <w:lang w:val="fr-FR"/>
        </w:rPr>
        <w:t xml:space="preserve"> concern</w:t>
      </w:r>
      <w:r w:rsidR="006314DA" w:rsidRPr="006314DA">
        <w:rPr>
          <w:rFonts w:eastAsia="Calibri"/>
          <w:sz w:val="22"/>
          <w:szCs w:val="22"/>
          <w:lang w:val="fr-FR"/>
        </w:rPr>
        <w:t>ant</w:t>
      </w:r>
      <w:r w:rsidRPr="006314DA">
        <w:rPr>
          <w:rFonts w:eastAsia="Calibri"/>
          <w:sz w:val="22"/>
          <w:szCs w:val="22"/>
          <w:lang w:val="fr-FR"/>
        </w:rPr>
        <w:t xml:space="preserve"> l’importation, l’export</w:t>
      </w:r>
      <w:r w:rsidR="006314DA" w:rsidRPr="006314DA">
        <w:rPr>
          <w:rFonts w:eastAsia="Calibri"/>
          <w:sz w:val="22"/>
          <w:szCs w:val="22"/>
          <w:lang w:val="fr-FR"/>
        </w:rPr>
        <w:t>ation et le commerce se réfèrent à des transactions</w:t>
      </w:r>
      <w:r w:rsidR="006314DA">
        <w:rPr>
          <w:rFonts w:eastAsia="Calibri"/>
          <w:sz w:val="22"/>
          <w:szCs w:val="22"/>
          <w:lang w:val="fr-FR"/>
        </w:rPr>
        <w:t xml:space="preserve"> à l’intérieur ou </w:t>
      </w:r>
      <w:r w:rsidR="00F74578">
        <w:rPr>
          <w:rFonts w:eastAsia="Calibri"/>
          <w:sz w:val="22"/>
          <w:szCs w:val="22"/>
          <w:lang w:val="fr-FR"/>
        </w:rPr>
        <w:t>à l’extérieur</w:t>
      </w:r>
      <w:r w:rsidR="006314DA">
        <w:rPr>
          <w:rFonts w:eastAsia="Calibri"/>
          <w:sz w:val="22"/>
          <w:szCs w:val="22"/>
          <w:lang w:val="fr-FR"/>
        </w:rPr>
        <w:t xml:space="preserve"> du Kenya.</w:t>
      </w:r>
      <w:r w:rsidR="00E03D26" w:rsidRPr="006314DA">
        <w:rPr>
          <w:rFonts w:eastAsia="Calibri"/>
          <w:sz w:val="22"/>
          <w:szCs w:val="22"/>
          <w:lang w:val="fr-FR"/>
        </w:rPr>
        <w:t xml:space="preserve"> </w:t>
      </w:r>
      <w:r w:rsidR="006314DA" w:rsidRPr="00481B66">
        <w:rPr>
          <w:rFonts w:eastAsia="Calibri"/>
          <w:sz w:val="22"/>
          <w:szCs w:val="22"/>
          <w:lang w:val="fr-FR"/>
        </w:rPr>
        <w:t xml:space="preserve">Les chargements qui restent sous le contrôle de la </w:t>
      </w:r>
      <w:r w:rsidR="00481B66" w:rsidRPr="00481B66">
        <w:rPr>
          <w:rFonts w:eastAsia="Calibri"/>
          <w:sz w:val="22"/>
          <w:szCs w:val="22"/>
          <w:lang w:val="fr-FR"/>
        </w:rPr>
        <w:t xml:space="preserve">douane peuvent ou ne peuvent pas être considérés comme importés dans un pays. Sans informations supplémentaires, on ne peut déterminer si les spécimens </w:t>
      </w:r>
      <w:r w:rsidR="00481B66">
        <w:rPr>
          <w:rFonts w:eastAsia="Calibri"/>
          <w:sz w:val="22"/>
          <w:szCs w:val="22"/>
          <w:lang w:val="fr-FR"/>
        </w:rPr>
        <w:t xml:space="preserve">nécessitent des permis pour le transit </w:t>
      </w:r>
      <w:r w:rsidR="00F74578">
        <w:rPr>
          <w:rFonts w:eastAsia="Calibri"/>
          <w:sz w:val="22"/>
          <w:szCs w:val="22"/>
          <w:lang w:val="fr-FR"/>
        </w:rPr>
        <w:t>sur le territoire du</w:t>
      </w:r>
      <w:r w:rsidR="00481B66">
        <w:rPr>
          <w:rFonts w:eastAsia="Calibri"/>
          <w:sz w:val="22"/>
          <w:szCs w:val="22"/>
          <w:lang w:val="fr-FR"/>
        </w:rPr>
        <w:t xml:space="preserve"> Kenya.</w:t>
      </w:r>
    </w:p>
    <w:p w:rsidR="00E03D26" w:rsidRPr="00481B66" w:rsidRDefault="00E03D26" w:rsidP="00E03D26">
      <w:pPr>
        <w:widowControl/>
        <w:autoSpaceDE/>
        <w:autoSpaceDN/>
        <w:adjustRightInd/>
        <w:ind w:left="720"/>
        <w:jc w:val="both"/>
        <w:rPr>
          <w:rFonts w:eastAsia="Calibri"/>
          <w:sz w:val="22"/>
          <w:szCs w:val="22"/>
          <w:lang w:val="fr-FR"/>
        </w:rPr>
      </w:pPr>
    </w:p>
    <w:p w:rsidR="00E03D26" w:rsidRPr="00E03D26" w:rsidRDefault="00E03D26" w:rsidP="00D3323B">
      <w:pPr>
        <w:widowControl/>
        <w:autoSpaceDE/>
        <w:autoSpaceDN/>
        <w:adjustRightInd/>
        <w:ind w:left="720" w:hanging="294"/>
        <w:jc w:val="both"/>
        <w:outlineLvl w:val="0"/>
        <w:rPr>
          <w:rFonts w:eastAsia="Calibri"/>
          <w:sz w:val="22"/>
          <w:szCs w:val="22"/>
        </w:rPr>
      </w:pPr>
      <w:r w:rsidRPr="00E03D26">
        <w:rPr>
          <w:rFonts w:eastAsia="Calibri"/>
          <w:i/>
          <w:sz w:val="22"/>
          <w:szCs w:val="22"/>
        </w:rPr>
        <w:t>Mauri</w:t>
      </w:r>
      <w:r w:rsidR="00481B66">
        <w:rPr>
          <w:rFonts w:eastAsia="Calibri"/>
          <w:i/>
          <w:sz w:val="22"/>
          <w:szCs w:val="22"/>
        </w:rPr>
        <w:t>ce</w:t>
      </w:r>
      <w:r w:rsidRPr="00E03D26">
        <w:rPr>
          <w:rFonts w:eastAsia="Calibri"/>
          <w:i/>
          <w:sz w:val="22"/>
          <w:szCs w:val="22"/>
        </w:rPr>
        <w:t xml:space="preserve"> </w:t>
      </w:r>
    </w:p>
    <w:p w:rsidR="00E03D26" w:rsidRPr="00E03D26" w:rsidRDefault="00E03D26" w:rsidP="00E03D26">
      <w:pPr>
        <w:widowControl/>
        <w:autoSpaceDE/>
        <w:autoSpaceDN/>
        <w:adjustRightInd/>
        <w:jc w:val="both"/>
        <w:rPr>
          <w:rFonts w:eastAsia="Calibri"/>
          <w:sz w:val="22"/>
          <w:szCs w:val="22"/>
        </w:rPr>
      </w:pPr>
    </w:p>
    <w:p w:rsidR="00E03D26" w:rsidRPr="00771E96" w:rsidRDefault="00E03D26" w:rsidP="00F52C17">
      <w:pPr>
        <w:widowControl/>
        <w:numPr>
          <w:ilvl w:val="0"/>
          <w:numId w:val="28"/>
        </w:numPr>
        <w:autoSpaceDE/>
        <w:autoSpaceDN/>
        <w:adjustRightInd/>
        <w:ind w:left="426" w:hanging="437"/>
        <w:jc w:val="both"/>
        <w:rPr>
          <w:rFonts w:eastAsia="Calibri"/>
          <w:sz w:val="22"/>
          <w:szCs w:val="22"/>
          <w:lang w:val="fr-FR"/>
        </w:rPr>
      </w:pPr>
      <w:r w:rsidRPr="00481B66">
        <w:rPr>
          <w:rFonts w:eastAsia="Calibri"/>
          <w:sz w:val="22"/>
          <w:szCs w:val="22"/>
          <w:lang w:val="fr-FR"/>
        </w:rPr>
        <w:t>Mauri</w:t>
      </w:r>
      <w:r w:rsidR="00481B66" w:rsidRPr="00481B66">
        <w:rPr>
          <w:rFonts w:eastAsia="Calibri"/>
          <w:sz w:val="22"/>
          <w:szCs w:val="22"/>
          <w:lang w:val="fr-FR"/>
        </w:rPr>
        <w:t>ce interdit l’importation de tout mammifère marin</w:t>
      </w:r>
      <w:r w:rsidR="00A43EBF">
        <w:rPr>
          <w:rFonts w:eastAsia="Calibri"/>
          <w:sz w:val="22"/>
          <w:szCs w:val="22"/>
          <w:lang w:val="fr-FR"/>
        </w:rPr>
        <w:t xml:space="preserve"> « </w:t>
      </w:r>
      <w:r w:rsidR="00481B66" w:rsidRPr="00481B66">
        <w:rPr>
          <w:rFonts w:eastAsia="Calibri"/>
          <w:sz w:val="22"/>
          <w:szCs w:val="22"/>
          <w:lang w:val="fr-FR"/>
        </w:rPr>
        <w:t>mort, vivant ou empaillé</w:t>
      </w:r>
      <w:r w:rsidR="00A43EBF">
        <w:rPr>
          <w:rFonts w:eastAsia="Calibri"/>
          <w:sz w:val="22"/>
          <w:szCs w:val="22"/>
          <w:lang w:val="fr-FR"/>
        </w:rPr>
        <w:t> »</w:t>
      </w:r>
      <w:r w:rsidRPr="00E03D26">
        <w:rPr>
          <w:rFonts w:eastAsia="Calibri"/>
          <w:sz w:val="22"/>
          <w:szCs w:val="22"/>
          <w:vertAlign w:val="superscript"/>
        </w:rPr>
        <w:footnoteReference w:id="202"/>
      </w:r>
      <w:r w:rsidRPr="00481B66">
        <w:rPr>
          <w:rFonts w:eastAsia="Calibri"/>
          <w:sz w:val="22"/>
          <w:szCs w:val="22"/>
          <w:lang w:val="fr-FR"/>
        </w:rPr>
        <w:t xml:space="preserve"> </w:t>
      </w:r>
      <w:r w:rsidR="00481B66" w:rsidRPr="00481B66">
        <w:rPr>
          <w:rFonts w:eastAsia="Calibri"/>
          <w:sz w:val="22"/>
          <w:szCs w:val="22"/>
          <w:lang w:val="fr-FR"/>
        </w:rPr>
        <w:t xml:space="preserve">que l’espèce </w:t>
      </w:r>
      <w:r w:rsidR="00481B66">
        <w:rPr>
          <w:rFonts w:eastAsia="Calibri"/>
          <w:sz w:val="22"/>
          <w:szCs w:val="22"/>
          <w:lang w:val="fr-FR"/>
        </w:rPr>
        <w:t>figure ou non dans les</w:t>
      </w:r>
      <w:r w:rsidR="00481B66" w:rsidRPr="00481B66">
        <w:rPr>
          <w:rFonts w:eastAsia="Calibri"/>
          <w:sz w:val="22"/>
          <w:szCs w:val="22"/>
          <w:lang w:val="fr-FR"/>
        </w:rPr>
        <w:t xml:space="preserve"> Annexes de la</w:t>
      </w:r>
      <w:r w:rsidRPr="00481B66">
        <w:rPr>
          <w:rFonts w:eastAsia="Calibri"/>
          <w:sz w:val="22"/>
          <w:szCs w:val="22"/>
          <w:lang w:val="fr-FR"/>
        </w:rPr>
        <w:t xml:space="preserve"> CITES. </w:t>
      </w:r>
      <w:r w:rsidR="00481B66" w:rsidRPr="00481B66">
        <w:rPr>
          <w:rFonts w:eastAsia="Calibri"/>
          <w:sz w:val="22"/>
          <w:szCs w:val="22"/>
          <w:lang w:val="fr-FR"/>
        </w:rPr>
        <w:t xml:space="preserve">Toutefois, une dérogation à cette interdiction est possible </w:t>
      </w:r>
      <w:r w:rsidR="00625608">
        <w:rPr>
          <w:rFonts w:eastAsia="Calibri"/>
          <w:sz w:val="22"/>
          <w:szCs w:val="22"/>
          <w:lang w:val="fr-FR"/>
        </w:rPr>
        <w:t>avec</w:t>
      </w:r>
      <w:r w:rsidR="00481B66" w:rsidRPr="00481B66">
        <w:rPr>
          <w:rFonts w:eastAsia="Calibri"/>
          <w:sz w:val="22"/>
          <w:szCs w:val="22"/>
          <w:lang w:val="fr-FR"/>
        </w:rPr>
        <w:t xml:space="preserve"> l’</w:t>
      </w:r>
      <w:r w:rsidR="00481B66">
        <w:rPr>
          <w:rFonts w:eastAsia="Calibri"/>
          <w:sz w:val="22"/>
          <w:szCs w:val="22"/>
          <w:lang w:val="fr-FR"/>
        </w:rPr>
        <w:t>a</w:t>
      </w:r>
      <w:r w:rsidR="00A43EBF">
        <w:rPr>
          <w:rFonts w:eastAsia="Calibri"/>
          <w:sz w:val="22"/>
          <w:szCs w:val="22"/>
          <w:lang w:val="fr-FR"/>
        </w:rPr>
        <w:t xml:space="preserve">utorisation </w:t>
      </w:r>
      <w:r w:rsidR="00481B66" w:rsidRPr="00481B66">
        <w:rPr>
          <w:rFonts w:eastAsia="Calibri"/>
          <w:sz w:val="22"/>
          <w:szCs w:val="22"/>
          <w:lang w:val="fr-FR"/>
        </w:rPr>
        <w:t>écr</w:t>
      </w:r>
      <w:r w:rsidR="00481B66">
        <w:rPr>
          <w:rFonts w:eastAsia="Calibri"/>
          <w:sz w:val="22"/>
          <w:szCs w:val="22"/>
          <w:lang w:val="fr-FR"/>
        </w:rPr>
        <w:t>ite du Secrétaire permanent</w:t>
      </w:r>
      <w:r w:rsidRPr="00E03D26">
        <w:rPr>
          <w:rFonts w:eastAsia="Calibri"/>
          <w:sz w:val="22"/>
          <w:szCs w:val="22"/>
          <w:vertAlign w:val="superscript"/>
        </w:rPr>
        <w:footnoteReference w:id="203"/>
      </w:r>
      <w:r w:rsidR="00481B66">
        <w:rPr>
          <w:rFonts w:eastAsia="Calibri"/>
          <w:sz w:val="22"/>
          <w:szCs w:val="22"/>
          <w:lang w:val="fr-FR"/>
        </w:rPr>
        <w:t>.</w:t>
      </w:r>
      <w:r w:rsidRPr="00481B66">
        <w:rPr>
          <w:rFonts w:eastAsia="Calibri"/>
          <w:sz w:val="22"/>
          <w:szCs w:val="22"/>
          <w:lang w:val="fr-FR"/>
        </w:rPr>
        <w:t xml:space="preserve"> </w:t>
      </w:r>
      <w:r w:rsidR="00481B66" w:rsidRPr="00771E96">
        <w:rPr>
          <w:rFonts w:eastAsia="Calibri"/>
          <w:sz w:val="22"/>
          <w:szCs w:val="22"/>
          <w:lang w:val="fr-FR"/>
        </w:rPr>
        <w:t>Ce</w:t>
      </w:r>
      <w:r w:rsidR="00771E96">
        <w:rPr>
          <w:rFonts w:eastAsia="Calibri"/>
          <w:sz w:val="22"/>
          <w:szCs w:val="22"/>
          <w:lang w:val="fr-FR"/>
        </w:rPr>
        <w:t>t</w:t>
      </w:r>
      <w:r w:rsidR="00481B66" w:rsidRPr="00771E96">
        <w:rPr>
          <w:rFonts w:eastAsia="Calibri"/>
          <w:sz w:val="22"/>
          <w:szCs w:val="22"/>
          <w:lang w:val="fr-FR"/>
        </w:rPr>
        <w:t>te a</w:t>
      </w:r>
      <w:r w:rsidR="00A43EBF">
        <w:rPr>
          <w:rFonts w:eastAsia="Calibri"/>
          <w:sz w:val="22"/>
          <w:szCs w:val="22"/>
          <w:lang w:val="fr-FR"/>
        </w:rPr>
        <w:t>utorisation e</w:t>
      </w:r>
      <w:r w:rsidR="00481B66" w:rsidRPr="00771E96">
        <w:rPr>
          <w:rFonts w:eastAsia="Calibri"/>
          <w:sz w:val="22"/>
          <w:szCs w:val="22"/>
          <w:lang w:val="fr-FR"/>
        </w:rPr>
        <w:t xml:space="preserve">st </w:t>
      </w:r>
      <w:r w:rsidR="00771E96" w:rsidRPr="00771E96">
        <w:rPr>
          <w:rFonts w:eastAsia="Calibri"/>
          <w:sz w:val="22"/>
          <w:szCs w:val="22"/>
          <w:lang w:val="fr-FR"/>
        </w:rPr>
        <w:t xml:space="preserve">assujettie </w:t>
      </w:r>
      <w:r w:rsidR="00A43EBF">
        <w:rPr>
          <w:rFonts w:eastAsia="Calibri"/>
          <w:sz w:val="22"/>
          <w:szCs w:val="22"/>
          <w:lang w:val="fr-FR"/>
        </w:rPr>
        <w:t>aux</w:t>
      </w:r>
      <w:r w:rsidR="00771E96">
        <w:rPr>
          <w:rFonts w:eastAsia="Calibri"/>
          <w:sz w:val="22"/>
          <w:szCs w:val="22"/>
          <w:lang w:val="fr-FR"/>
        </w:rPr>
        <w:t xml:space="preserve"> </w:t>
      </w:r>
      <w:r w:rsidR="00771E96" w:rsidRPr="00771E96">
        <w:rPr>
          <w:rFonts w:eastAsia="Calibri"/>
          <w:sz w:val="22"/>
          <w:szCs w:val="22"/>
          <w:lang w:val="fr-FR"/>
        </w:rPr>
        <w:t>modalit</w:t>
      </w:r>
      <w:r w:rsidR="00771E96">
        <w:rPr>
          <w:rFonts w:eastAsia="Calibri"/>
          <w:sz w:val="22"/>
          <w:szCs w:val="22"/>
          <w:lang w:val="fr-FR"/>
        </w:rPr>
        <w:t xml:space="preserve">és et conditions </w:t>
      </w:r>
      <w:r w:rsidR="00771E96" w:rsidRPr="00771E96">
        <w:rPr>
          <w:rFonts w:eastAsia="Calibri"/>
          <w:sz w:val="22"/>
          <w:szCs w:val="22"/>
          <w:lang w:val="fr-FR"/>
        </w:rPr>
        <w:t>que</w:t>
      </w:r>
      <w:r w:rsidR="00771E96">
        <w:rPr>
          <w:rFonts w:eastAsia="Calibri"/>
          <w:sz w:val="22"/>
          <w:szCs w:val="22"/>
          <w:lang w:val="fr-FR"/>
        </w:rPr>
        <w:t xml:space="preserve"> le Secrétaire permanent jugera </w:t>
      </w:r>
      <w:r w:rsidR="002F63A6">
        <w:rPr>
          <w:rFonts w:eastAsia="Calibri"/>
          <w:sz w:val="22"/>
          <w:szCs w:val="22"/>
          <w:lang w:val="fr-FR"/>
        </w:rPr>
        <w:t>bon</w:t>
      </w:r>
      <w:r w:rsidR="00771E96">
        <w:rPr>
          <w:rFonts w:eastAsia="Calibri"/>
          <w:sz w:val="22"/>
          <w:szCs w:val="22"/>
          <w:lang w:val="fr-FR"/>
        </w:rPr>
        <w:t xml:space="preserve"> d’imposer</w:t>
      </w:r>
      <w:r w:rsidRPr="00E03D26">
        <w:rPr>
          <w:rFonts w:eastAsia="Calibri"/>
          <w:sz w:val="22"/>
          <w:szCs w:val="22"/>
          <w:vertAlign w:val="superscript"/>
        </w:rPr>
        <w:footnoteReference w:id="204"/>
      </w:r>
      <w:r w:rsidR="00771E96">
        <w:rPr>
          <w:rFonts w:eastAsia="Calibri"/>
          <w:sz w:val="22"/>
          <w:szCs w:val="22"/>
          <w:lang w:val="fr-FR"/>
        </w:rPr>
        <w:t>. Ni la Loi ni les rè</w:t>
      </w:r>
      <w:r w:rsidR="001B3767">
        <w:rPr>
          <w:rFonts w:eastAsia="Calibri"/>
          <w:sz w:val="22"/>
          <w:szCs w:val="22"/>
          <w:lang w:val="fr-FR"/>
        </w:rPr>
        <w:t>g</w:t>
      </w:r>
      <w:r w:rsidR="00771E96">
        <w:rPr>
          <w:rFonts w:eastAsia="Calibri"/>
          <w:sz w:val="22"/>
          <w:szCs w:val="22"/>
          <w:lang w:val="fr-FR"/>
        </w:rPr>
        <w:t xml:space="preserve">lements </w:t>
      </w:r>
      <w:r w:rsidR="001B3767">
        <w:rPr>
          <w:rFonts w:eastAsia="Calibri"/>
          <w:sz w:val="22"/>
          <w:szCs w:val="22"/>
          <w:lang w:val="fr-FR"/>
        </w:rPr>
        <w:t xml:space="preserve">successifs </w:t>
      </w:r>
      <w:r w:rsidR="00771E96">
        <w:rPr>
          <w:rFonts w:eastAsia="Calibri"/>
          <w:sz w:val="22"/>
          <w:szCs w:val="22"/>
          <w:lang w:val="fr-FR"/>
        </w:rPr>
        <w:t>défin</w:t>
      </w:r>
      <w:r w:rsidR="001B3767">
        <w:rPr>
          <w:rFonts w:eastAsia="Calibri"/>
          <w:sz w:val="22"/>
          <w:szCs w:val="22"/>
          <w:lang w:val="fr-FR"/>
        </w:rPr>
        <w:t>issent ces</w:t>
      </w:r>
      <w:r w:rsidR="00771E96">
        <w:rPr>
          <w:rFonts w:eastAsia="Calibri"/>
          <w:sz w:val="22"/>
          <w:szCs w:val="22"/>
          <w:lang w:val="fr-FR"/>
        </w:rPr>
        <w:t xml:space="preserve"> mod</w:t>
      </w:r>
      <w:r w:rsidR="001B3767">
        <w:rPr>
          <w:rFonts w:eastAsia="Calibri"/>
          <w:sz w:val="22"/>
          <w:szCs w:val="22"/>
          <w:lang w:val="fr-FR"/>
        </w:rPr>
        <w:t>a</w:t>
      </w:r>
      <w:r w:rsidR="00771E96">
        <w:rPr>
          <w:rFonts w:eastAsia="Calibri"/>
          <w:sz w:val="22"/>
          <w:szCs w:val="22"/>
          <w:lang w:val="fr-FR"/>
        </w:rPr>
        <w:t>l</w:t>
      </w:r>
      <w:r w:rsidR="001B3767">
        <w:rPr>
          <w:rFonts w:eastAsia="Calibri"/>
          <w:sz w:val="22"/>
          <w:szCs w:val="22"/>
          <w:lang w:val="fr-FR"/>
        </w:rPr>
        <w:t>ités et</w:t>
      </w:r>
      <w:r w:rsidR="00771E96">
        <w:rPr>
          <w:rFonts w:eastAsia="Calibri"/>
          <w:sz w:val="22"/>
          <w:szCs w:val="22"/>
          <w:lang w:val="fr-FR"/>
        </w:rPr>
        <w:t xml:space="preserve"> conditions pour la délivrance d</w:t>
      </w:r>
      <w:r w:rsidR="001B3767">
        <w:rPr>
          <w:rFonts w:eastAsia="Calibri"/>
          <w:sz w:val="22"/>
          <w:szCs w:val="22"/>
          <w:lang w:val="fr-FR"/>
        </w:rPr>
        <w:t xml:space="preserve">e </w:t>
      </w:r>
      <w:r w:rsidR="00771E96">
        <w:rPr>
          <w:rFonts w:eastAsia="Calibri"/>
          <w:sz w:val="22"/>
          <w:szCs w:val="22"/>
          <w:lang w:val="fr-FR"/>
        </w:rPr>
        <w:t>p</w:t>
      </w:r>
      <w:r w:rsidR="001B3767">
        <w:rPr>
          <w:rFonts w:eastAsia="Calibri"/>
          <w:sz w:val="22"/>
          <w:szCs w:val="22"/>
          <w:lang w:val="fr-FR"/>
        </w:rPr>
        <w:t>e</w:t>
      </w:r>
      <w:r w:rsidR="00771E96">
        <w:rPr>
          <w:rFonts w:eastAsia="Calibri"/>
          <w:sz w:val="22"/>
          <w:szCs w:val="22"/>
          <w:lang w:val="fr-FR"/>
        </w:rPr>
        <w:t>rmis d’importer un mammifère marin.</w:t>
      </w:r>
    </w:p>
    <w:p w:rsidR="00E03D26" w:rsidRPr="00771E96" w:rsidRDefault="00E03D26" w:rsidP="00E03D26">
      <w:pPr>
        <w:widowControl/>
        <w:autoSpaceDE/>
        <w:autoSpaceDN/>
        <w:adjustRightInd/>
        <w:jc w:val="both"/>
        <w:rPr>
          <w:rFonts w:eastAsia="Calibri"/>
          <w:sz w:val="22"/>
          <w:szCs w:val="22"/>
          <w:lang w:val="fr-FR"/>
        </w:rPr>
      </w:pPr>
    </w:p>
    <w:p w:rsidR="00E03D26" w:rsidRPr="00631F7C" w:rsidRDefault="00E03D26" w:rsidP="00F52C17">
      <w:pPr>
        <w:widowControl/>
        <w:numPr>
          <w:ilvl w:val="0"/>
          <w:numId w:val="28"/>
        </w:numPr>
        <w:autoSpaceDE/>
        <w:autoSpaceDN/>
        <w:adjustRightInd/>
        <w:ind w:left="426" w:hanging="437"/>
        <w:jc w:val="both"/>
        <w:rPr>
          <w:rFonts w:eastAsia="Calibri"/>
          <w:sz w:val="22"/>
          <w:szCs w:val="22"/>
          <w:lang w:val="fr-FR"/>
        </w:rPr>
      </w:pPr>
      <w:r w:rsidRPr="00771E96">
        <w:rPr>
          <w:rFonts w:eastAsia="Calibri"/>
          <w:sz w:val="22"/>
          <w:szCs w:val="22"/>
          <w:lang w:val="fr-FR"/>
        </w:rPr>
        <w:t>N</w:t>
      </w:r>
      <w:r w:rsidR="00771E96" w:rsidRPr="00771E96">
        <w:rPr>
          <w:rFonts w:eastAsia="Calibri"/>
          <w:sz w:val="22"/>
          <w:szCs w:val="22"/>
          <w:lang w:val="fr-FR"/>
        </w:rPr>
        <w:t xml:space="preserve">éanmoins, en </w:t>
      </w:r>
      <w:r w:rsidR="001B3767" w:rsidRPr="00771E96">
        <w:rPr>
          <w:rFonts w:eastAsia="Calibri"/>
          <w:sz w:val="22"/>
          <w:szCs w:val="22"/>
          <w:lang w:val="fr-FR"/>
        </w:rPr>
        <w:t>appliquant</w:t>
      </w:r>
      <w:r w:rsidR="00771E96" w:rsidRPr="00771E96">
        <w:rPr>
          <w:rFonts w:eastAsia="Calibri"/>
          <w:sz w:val="22"/>
          <w:szCs w:val="22"/>
          <w:lang w:val="fr-FR"/>
        </w:rPr>
        <w:t xml:space="preserve"> l’interdiction à tous les mammifères marins, non seulement c</w:t>
      </w:r>
      <w:r w:rsidR="001B3767">
        <w:rPr>
          <w:rFonts w:eastAsia="Calibri"/>
          <w:sz w:val="22"/>
          <w:szCs w:val="22"/>
          <w:lang w:val="fr-FR"/>
        </w:rPr>
        <w:t xml:space="preserve">eux </w:t>
      </w:r>
      <w:r w:rsidR="00771E96" w:rsidRPr="00771E96">
        <w:rPr>
          <w:rFonts w:eastAsia="Calibri"/>
          <w:sz w:val="22"/>
          <w:szCs w:val="22"/>
          <w:lang w:val="fr-FR"/>
        </w:rPr>
        <w:t>inclus da</w:t>
      </w:r>
      <w:r w:rsidR="001B3767">
        <w:rPr>
          <w:rFonts w:eastAsia="Calibri"/>
          <w:sz w:val="22"/>
          <w:szCs w:val="22"/>
          <w:lang w:val="fr-FR"/>
        </w:rPr>
        <w:t>ns</w:t>
      </w:r>
      <w:r w:rsidR="00771E96" w:rsidRPr="00771E96">
        <w:rPr>
          <w:rFonts w:eastAsia="Calibri"/>
          <w:sz w:val="22"/>
          <w:szCs w:val="22"/>
          <w:lang w:val="fr-FR"/>
        </w:rPr>
        <w:t xml:space="preserve"> les </w:t>
      </w:r>
      <w:r w:rsidR="001B3767">
        <w:rPr>
          <w:rFonts w:eastAsia="Calibri"/>
          <w:sz w:val="22"/>
          <w:szCs w:val="22"/>
          <w:lang w:val="fr-FR"/>
        </w:rPr>
        <w:t>a</w:t>
      </w:r>
      <w:r w:rsidR="00771E96" w:rsidRPr="00771E96">
        <w:rPr>
          <w:rFonts w:eastAsia="Calibri"/>
          <w:sz w:val="22"/>
          <w:szCs w:val="22"/>
          <w:lang w:val="fr-FR"/>
        </w:rPr>
        <w:t>nnexes d</w:t>
      </w:r>
      <w:r w:rsidR="001B3767">
        <w:rPr>
          <w:rFonts w:eastAsia="Calibri"/>
          <w:sz w:val="22"/>
          <w:szCs w:val="22"/>
          <w:lang w:val="fr-FR"/>
        </w:rPr>
        <w:t>e la</w:t>
      </w:r>
      <w:r w:rsidR="00771E96" w:rsidRPr="00771E96">
        <w:rPr>
          <w:rFonts w:eastAsia="Calibri"/>
          <w:sz w:val="22"/>
          <w:szCs w:val="22"/>
          <w:lang w:val="fr-FR"/>
        </w:rPr>
        <w:t xml:space="preserve"> CITES, Maurice se</w:t>
      </w:r>
      <w:r w:rsidR="00631F7C">
        <w:rPr>
          <w:rFonts w:eastAsia="Calibri"/>
          <w:sz w:val="22"/>
          <w:szCs w:val="22"/>
          <w:lang w:val="fr-FR"/>
        </w:rPr>
        <w:t>m</w:t>
      </w:r>
      <w:r w:rsidR="00771E96" w:rsidRPr="00771E96">
        <w:rPr>
          <w:rFonts w:eastAsia="Calibri"/>
          <w:sz w:val="22"/>
          <w:szCs w:val="22"/>
          <w:lang w:val="fr-FR"/>
        </w:rPr>
        <w:t xml:space="preserve">ble avoir </w:t>
      </w:r>
      <w:r w:rsidR="00631F7C" w:rsidRPr="00771E96">
        <w:rPr>
          <w:rFonts w:eastAsia="Calibri"/>
          <w:sz w:val="22"/>
          <w:szCs w:val="22"/>
          <w:lang w:val="fr-FR"/>
        </w:rPr>
        <w:t>adopté</w:t>
      </w:r>
      <w:r w:rsidR="00771E96" w:rsidRPr="00771E96">
        <w:rPr>
          <w:rFonts w:eastAsia="Calibri"/>
          <w:sz w:val="22"/>
          <w:szCs w:val="22"/>
          <w:lang w:val="fr-FR"/>
        </w:rPr>
        <w:t xml:space="preserve"> des me</w:t>
      </w:r>
      <w:r w:rsidR="00631F7C">
        <w:rPr>
          <w:rFonts w:eastAsia="Calibri"/>
          <w:sz w:val="22"/>
          <w:szCs w:val="22"/>
          <w:lang w:val="fr-FR"/>
        </w:rPr>
        <w:t>s</w:t>
      </w:r>
      <w:r w:rsidR="00771E96" w:rsidRPr="00771E96">
        <w:rPr>
          <w:rFonts w:eastAsia="Calibri"/>
          <w:sz w:val="22"/>
          <w:szCs w:val="22"/>
          <w:lang w:val="fr-FR"/>
        </w:rPr>
        <w:t>ures plus str</w:t>
      </w:r>
      <w:r w:rsidR="00631F7C">
        <w:rPr>
          <w:rFonts w:eastAsia="Calibri"/>
          <w:sz w:val="22"/>
          <w:szCs w:val="22"/>
          <w:lang w:val="fr-FR"/>
        </w:rPr>
        <w:t>i</w:t>
      </w:r>
      <w:r w:rsidR="00771E96" w:rsidRPr="00771E96">
        <w:rPr>
          <w:rFonts w:eastAsia="Calibri"/>
          <w:sz w:val="22"/>
          <w:szCs w:val="22"/>
          <w:lang w:val="fr-FR"/>
        </w:rPr>
        <w:t xml:space="preserve">ctes que la CITES. </w:t>
      </w:r>
      <w:r w:rsidR="00A43EBF">
        <w:rPr>
          <w:rFonts w:eastAsia="Calibri"/>
          <w:sz w:val="22"/>
          <w:szCs w:val="22"/>
          <w:lang w:val="fr-FR"/>
        </w:rPr>
        <w:t>Que cela soit vrai ou non, tout dépend du</w:t>
      </w:r>
      <w:r w:rsidR="00631F7C" w:rsidRPr="00631F7C">
        <w:rPr>
          <w:rFonts w:eastAsia="Calibri"/>
          <w:sz w:val="22"/>
          <w:szCs w:val="22"/>
          <w:lang w:val="fr-FR"/>
        </w:rPr>
        <w:t xml:space="preserve"> Secrétaire perm</w:t>
      </w:r>
      <w:r w:rsidR="00631F7C">
        <w:rPr>
          <w:rFonts w:eastAsia="Calibri"/>
          <w:sz w:val="22"/>
          <w:szCs w:val="22"/>
          <w:lang w:val="fr-FR"/>
        </w:rPr>
        <w:t xml:space="preserve">anent </w:t>
      </w:r>
      <w:r w:rsidR="00A43EBF">
        <w:rPr>
          <w:rFonts w:eastAsia="Calibri"/>
          <w:sz w:val="22"/>
          <w:szCs w:val="22"/>
          <w:lang w:val="fr-FR"/>
        </w:rPr>
        <w:t>qui peut, à sa discrétion, accorder des</w:t>
      </w:r>
      <w:r w:rsidR="00631F7C" w:rsidRPr="00631F7C">
        <w:rPr>
          <w:rFonts w:eastAsia="Calibri"/>
          <w:sz w:val="22"/>
          <w:szCs w:val="22"/>
          <w:lang w:val="fr-FR"/>
        </w:rPr>
        <w:t xml:space="preserve"> d</w:t>
      </w:r>
      <w:r w:rsidR="00631F7C">
        <w:rPr>
          <w:rFonts w:eastAsia="Calibri"/>
          <w:sz w:val="22"/>
          <w:szCs w:val="22"/>
          <w:lang w:val="fr-FR"/>
        </w:rPr>
        <w:t>é</w:t>
      </w:r>
      <w:r w:rsidR="00631F7C" w:rsidRPr="00631F7C">
        <w:rPr>
          <w:rFonts w:eastAsia="Calibri"/>
          <w:sz w:val="22"/>
          <w:szCs w:val="22"/>
          <w:lang w:val="fr-FR"/>
        </w:rPr>
        <w:t>rogations à l’interdiction d’importer.</w:t>
      </w:r>
    </w:p>
    <w:p w:rsidR="00E03D26" w:rsidRPr="00631F7C" w:rsidRDefault="00E03D26" w:rsidP="00E03D26">
      <w:pPr>
        <w:widowControl/>
        <w:autoSpaceDE/>
        <w:autoSpaceDN/>
        <w:adjustRightInd/>
        <w:jc w:val="both"/>
        <w:rPr>
          <w:rFonts w:eastAsia="Calibri"/>
          <w:sz w:val="22"/>
          <w:szCs w:val="22"/>
          <w:lang w:val="fr-FR"/>
        </w:rPr>
      </w:pPr>
    </w:p>
    <w:p w:rsidR="00E03D26" w:rsidRPr="00A12F63" w:rsidRDefault="00A12F63" w:rsidP="00F52C17">
      <w:pPr>
        <w:widowControl/>
        <w:numPr>
          <w:ilvl w:val="0"/>
          <w:numId w:val="28"/>
        </w:numPr>
        <w:autoSpaceDE/>
        <w:autoSpaceDN/>
        <w:adjustRightInd/>
        <w:ind w:left="426" w:hanging="437"/>
        <w:jc w:val="both"/>
        <w:rPr>
          <w:rFonts w:eastAsia="Calibri"/>
          <w:sz w:val="22"/>
          <w:szCs w:val="22"/>
          <w:lang w:val="fr-FR"/>
        </w:rPr>
      </w:pPr>
      <w:r w:rsidRPr="00A12F63">
        <w:rPr>
          <w:rFonts w:eastAsia="Calibri"/>
          <w:sz w:val="22"/>
          <w:szCs w:val="22"/>
          <w:lang w:val="fr-FR"/>
        </w:rPr>
        <w:t>Même si une personne est autorisée à importer un cétacé à Maurice, les utilisations possible</w:t>
      </w:r>
      <w:r>
        <w:rPr>
          <w:rFonts w:eastAsia="Calibri"/>
          <w:sz w:val="22"/>
          <w:szCs w:val="22"/>
          <w:lang w:val="fr-FR"/>
        </w:rPr>
        <w:t>s</w:t>
      </w:r>
      <w:r w:rsidRPr="00A12F63">
        <w:rPr>
          <w:rFonts w:eastAsia="Calibri"/>
          <w:sz w:val="22"/>
          <w:szCs w:val="22"/>
          <w:lang w:val="fr-FR"/>
        </w:rPr>
        <w:t xml:space="preserve"> de ce spécimen</w:t>
      </w:r>
      <w:r>
        <w:rPr>
          <w:rFonts w:eastAsia="Calibri"/>
          <w:sz w:val="22"/>
          <w:szCs w:val="22"/>
          <w:lang w:val="fr-FR"/>
        </w:rPr>
        <w:t xml:space="preserve"> </w:t>
      </w:r>
      <w:r w:rsidRPr="00A12F63">
        <w:rPr>
          <w:rFonts w:eastAsia="Calibri"/>
          <w:sz w:val="22"/>
          <w:szCs w:val="22"/>
          <w:lang w:val="fr-FR"/>
        </w:rPr>
        <w:t xml:space="preserve">sont très limitées. </w:t>
      </w:r>
      <w:r>
        <w:rPr>
          <w:rFonts w:eastAsia="Calibri"/>
          <w:sz w:val="22"/>
          <w:szCs w:val="22"/>
          <w:lang w:val="fr-FR"/>
        </w:rPr>
        <w:t xml:space="preserve">Maurice interdit le débarquement, la vente et la </w:t>
      </w:r>
      <w:r w:rsidR="00A43EBF">
        <w:rPr>
          <w:rFonts w:eastAsia="Calibri"/>
          <w:sz w:val="22"/>
          <w:szCs w:val="22"/>
          <w:lang w:val="fr-FR"/>
        </w:rPr>
        <w:t>détention</w:t>
      </w:r>
      <w:r>
        <w:rPr>
          <w:rFonts w:eastAsia="Calibri"/>
          <w:sz w:val="22"/>
          <w:szCs w:val="22"/>
          <w:lang w:val="fr-FR"/>
        </w:rPr>
        <w:t xml:space="preserve"> de mammifères marins, sauf dérogation </w:t>
      </w:r>
      <w:r w:rsidR="00A43EBF">
        <w:rPr>
          <w:rFonts w:eastAsia="Calibri"/>
          <w:sz w:val="22"/>
          <w:szCs w:val="22"/>
          <w:lang w:val="fr-FR"/>
        </w:rPr>
        <w:t>à</w:t>
      </w:r>
      <w:r>
        <w:rPr>
          <w:rFonts w:eastAsia="Calibri"/>
          <w:sz w:val="22"/>
          <w:szCs w:val="22"/>
          <w:lang w:val="fr-FR"/>
        </w:rPr>
        <w:t xml:space="preserve"> des fins scientifiques et de conservation</w:t>
      </w:r>
      <w:r w:rsidR="00E03D26" w:rsidRPr="00E03D26">
        <w:rPr>
          <w:rFonts w:eastAsia="Calibri"/>
          <w:sz w:val="22"/>
          <w:szCs w:val="22"/>
          <w:vertAlign w:val="superscript"/>
        </w:rPr>
        <w:footnoteReference w:id="205"/>
      </w:r>
      <w:r>
        <w:rPr>
          <w:rFonts w:eastAsia="Calibri"/>
          <w:sz w:val="22"/>
          <w:szCs w:val="22"/>
          <w:lang w:val="fr-FR"/>
        </w:rPr>
        <w:t>.</w:t>
      </w:r>
      <w:r w:rsidR="00E03D26" w:rsidRPr="00A12F63">
        <w:rPr>
          <w:rFonts w:eastAsia="Calibri"/>
          <w:sz w:val="22"/>
          <w:szCs w:val="22"/>
          <w:lang w:val="fr-FR"/>
        </w:rPr>
        <w:t xml:space="preserve"> </w:t>
      </w:r>
    </w:p>
    <w:p w:rsidR="00E03D26" w:rsidRPr="00A12F63" w:rsidRDefault="00E03D26" w:rsidP="00E03D26">
      <w:pPr>
        <w:widowControl/>
        <w:autoSpaceDE/>
        <w:autoSpaceDN/>
        <w:adjustRightInd/>
        <w:jc w:val="both"/>
        <w:rPr>
          <w:rFonts w:eastAsia="Calibri"/>
          <w:sz w:val="22"/>
          <w:szCs w:val="22"/>
          <w:lang w:val="fr-FR"/>
        </w:rPr>
      </w:pPr>
    </w:p>
    <w:p w:rsidR="00E03D26" w:rsidRPr="00771E96" w:rsidRDefault="00E03D26" w:rsidP="00F52C17">
      <w:pPr>
        <w:widowControl/>
        <w:numPr>
          <w:ilvl w:val="0"/>
          <w:numId w:val="28"/>
        </w:numPr>
        <w:autoSpaceDE/>
        <w:autoSpaceDN/>
        <w:adjustRightInd/>
        <w:ind w:left="426" w:hanging="437"/>
        <w:jc w:val="both"/>
        <w:rPr>
          <w:rFonts w:eastAsia="Calibri"/>
          <w:sz w:val="22"/>
          <w:szCs w:val="22"/>
          <w:lang w:val="fr-FR"/>
        </w:rPr>
      </w:pPr>
      <w:r w:rsidRPr="00771E96">
        <w:rPr>
          <w:rFonts w:eastAsia="Calibri"/>
          <w:sz w:val="22"/>
          <w:szCs w:val="22"/>
          <w:lang w:val="fr-FR"/>
        </w:rPr>
        <w:t>Mauri</w:t>
      </w:r>
      <w:r w:rsidR="00771E96" w:rsidRPr="00771E96">
        <w:rPr>
          <w:rFonts w:eastAsia="Calibri"/>
          <w:sz w:val="22"/>
          <w:szCs w:val="22"/>
          <w:lang w:val="fr-FR"/>
        </w:rPr>
        <w:t>c</w:t>
      </w:r>
      <w:r w:rsidR="00771E96">
        <w:rPr>
          <w:rFonts w:eastAsia="Calibri"/>
          <w:sz w:val="22"/>
          <w:szCs w:val="22"/>
          <w:lang w:val="fr-FR"/>
        </w:rPr>
        <w:t>e</w:t>
      </w:r>
      <w:r w:rsidR="00771E96" w:rsidRPr="00771E96">
        <w:rPr>
          <w:rFonts w:eastAsia="Calibri"/>
          <w:sz w:val="22"/>
          <w:szCs w:val="22"/>
          <w:lang w:val="fr-FR"/>
        </w:rPr>
        <w:t xml:space="preserve"> adopte expressément la dérogation </w:t>
      </w:r>
      <w:r w:rsidR="00A43EBF">
        <w:rPr>
          <w:rFonts w:eastAsia="Calibri"/>
          <w:sz w:val="22"/>
          <w:szCs w:val="22"/>
          <w:lang w:val="fr-FR"/>
        </w:rPr>
        <w:t>concernant</w:t>
      </w:r>
      <w:r w:rsidR="00771E96" w:rsidRPr="00771E96">
        <w:rPr>
          <w:rFonts w:eastAsia="Calibri"/>
          <w:sz w:val="22"/>
          <w:szCs w:val="22"/>
          <w:lang w:val="fr-FR"/>
        </w:rPr>
        <w:t xml:space="preserve"> le transit fig</w:t>
      </w:r>
      <w:r w:rsidR="00771E96">
        <w:rPr>
          <w:rFonts w:eastAsia="Calibri"/>
          <w:sz w:val="22"/>
          <w:szCs w:val="22"/>
          <w:lang w:val="fr-FR"/>
        </w:rPr>
        <w:t>u</w:t>
      </w:r>
      <w:r w:rsidR="00771E96" w:rsidRPr="00771E96">
        <w:rPr>
          <w:rFonts w:eastAsia="Calibri"/>
          <w:sz w:val="22"/>
          <w:szCs w:val="22"/>
          <w:lang w:val="fr-FR"/>
        </w:rPr>
        <w:t>rant dans l’</w:t>
      </w:r>
      <w:r w:rsidRPr="00771E96">
        <w:rPr>
          <w:rFonts w:eastAsia="Calibri"/>
          <w:sz w:val="22"/>
          <w:szCs w:val="22"/>
          <w:lang w:val="fr-FR"/>
        </w:rPr>
        <w:t>Article VII(1)</w:t>
      </w:r>
      <w:r w:rsidR="00771E96">
        <w:rPr>
          <w:rFonts w:eastAsia="Calibri"/>
          <w:sz w:val="22"/>
          <w:szCs w:val="22"/>
          <w:lang w:val="fr-FR"/>
        </w:rPr>
        <w:t xml:space="preserve"> de la CITES</w:t>
      </w:r>
      <w:r w:rsidRPr="00E03D26">
        <w:rPr>
          <w:rFonts w:eastAsia="Calibri"/>
          <w:sz w:val="22"/>
          <w:szCs w:val="22"/>
          <w:vertAlign w:val="superscript"/>
        </w:rPr>
        <w:footnoteReference w:id="206"/>
      </w:r>
      <w:r w:rsidR="00771E96">
        <w:rPr>
          <w:rFonts w:eastAsia="Calibri"/>
          <w:sz w:val="22"/>
          <w:szCs w:val="22"/>
          <w:lang w:val="fr-FR"/>
        </w:rPr>
        <w:t>.</w:t>
      </w:r>
      <w:r w:rsidRPr="00771E96">
        <w:rPr>
          <w:rFonts w:eastAsia="Calibri"/>
          <w:sz w:val="22"/>
          <w:szCs w:val="22"/>
          <w:lang w:val="fr-FR"/>
        </w:rPr>
        <w:t xml:space="preserve"> </w:t>
      </w:r>
    </w:p>
    <w:p w:rsidR="00E03D26" w:rsidRPr="00771E96" w:rsidRDefault="00E03D26" w:rsidP="00E03D26">
      <w:pPr>
        <w:widowControl/>
        <w:autoSpaceDE/>
        <w:autoSpaceDN/>
        <w:adjustRightInd/>
        <w:jc w:val="both"/>
        <w:rPr>
          <w:rFonts w:eastAsia="Calibri"/>
          <w:sz w:val="22"/>
          <w:szCs w:val="22"/>
          <w:lang w:val="fr-FR"/>
        </w:rPr>
      </w:pPr>
    </w:p>
    <w:p w:rsidR="00E03D26" w:rsidRPr="00771E96" w:rsidRDefault="00771E96" w:rsidP="00F52C17">
      <w:pPr>
        <w:widowControl/>
        <w:numPr>
          <w:ilvl w:val="0"/>
          <w:numId w:val="28"/>
        </w:numPr>
        <w:autoSpaceDE/>
        <w:autoSpaceDN/>
        <w:adjustRightInd/>
        <w:ind w:left="426" w:hanging="437"/>
        <w:jc w:val="both"/>
        <w:rPr>
          <w:rFonts w:eastAsia="Calibri"/>
          <w:sz w:val="22"/>
          <w:szCs w:val="22"/>
          <w:lang w:val="fr-FR"/>
        </w:rPr>
      </w:pPr>
      <w:r w:rsidRPr="00771E96">
        <w:rPr>
          <w:rFonts w:eastAsia="Calibri"/>
          <w:sz w:val="22"/>
          <w:szCs w:val="22"/>
          <w:lang w:val="fr-FR"/>
        </w:rPr>
        <w:t>Toutefois, Maurice n</w:t>
      </w:r>
      <w:r w:rsidR="00A43EBF">
        <w:rPr>
          <w:rFonts w:eastAsia="Calibri"/>
          <w:sz w:val="22"/>
          <w:szCs w:val="22"/>
          <w:lang w:val="fr-FR"/>
        </w:rPr>
        <w:t>’exige pas</w:t>
      </w:r>
      <w:r w:rsidRPr="00771E96">
        <w:rPr>
          <w:rFonts w:eastAsia="Calibri"/>
          <w:sz w:val="22"/>
          <w:szCs w:val="22"/>
          <w:lang w:val="fr-FR"/>
        </w:rPr>
        <w:t xml:space="preserve"> </w:t>
      </w:r>
      <w:r w:rsidR="009F11C1">
        <w:rPr>
          <w:rFonts w:eastAsia="Calibri"/>
          <w:sz w:val="22"/>
          <w:szCs w:val="22"/>
          <w:lang w:val="fr-FR"/>
        </w:rPr>
        <w:t>« </w:t>
      </w:r>
      <w:r w:rsidRPr="00771E96">
        <w:rPr>
          <w:rFonts w:eastAsia="Calibri"/>
          <w:sz w:val="22"/>
          <w:szCs w:val="22"/>
          <w:lang w:val="fr-FR"/>
        </w:rPr>
        <w:t>qu’</w:t>
      </w:r>
      <w:r w:rsidR="00A12F63">
        <w:rPr>
          <w:rFonts w:eastAsia="Calibri"/>
          <w:sz w:val="22"/>
          <w:szCs w:val="22"/>
          <w:lang w:val="fr-FR"/>
        </w:rPr>
        <w:t>u</w:t>
      </w:r>
      <w:r w:rsidRPr="00771E96">
        <w:rPr>
          <w:rFonts w:eastAsia="Calibri"/>
          <w:sz w:val="22"/>
          <w:szCs w:val="22"/>
          <w:lang w:val="fr-FR"/>
        </w:rPr>
        <w:t xml:space="preserve">n bateau </w:t>
      </w:r>
      <w:r>
        <w:rPr>
          <w:rFonts w:eastAsia="Calibri"/>
          <w:sz w:val="22"/>
          <w:szCs w:val="22"/>
          <w:lang w:val="fr-FR"/>
        </w:rPr>
        <w:t xml:space="preserve">de </w:t>
      </w:r>
      <w:r w:rsidR="00A12F63">
        <w:rPr>
          <w:rFonts w:eastAsia="Calibri"/>
          <w:sz w:val="22"/>
          <w:szCs w:val="22"/>
          <w:lang w:val="fr-FR"/>
        </w:rPr>
        <w:t>pêche</w:t>
      </w:r>
      <w:r>
        <w:rPr>
          <w:rFonts w:eastAsia="Calibri"/>
          <w:sz w:val="22"/>
          <w:szCs w:val="22"/>
          <w:lang w:val="fr-FR"/>
        </w:rPr>
        <w:t xml:space="preserve"> </w:t>
      </w:r>
      <w:r w:rsidRPr="00771E96">
        <w:rPr>
          <w:rFonts w:eastAsia="Calibri"/>
          <w:sz w:val="22"/>
          <w:szCs w:val="22"/>
          <w:lang w:val="fr-FR"/>
        </w:rPr>
        <w:t>mauri</w:t>
      </w:r>
      <w:r w:rsidR="00A12F63">
        <w:rPr>
          <w:rFonts w:eastAsia="Calibri"/>
          <w:sz w:val="22"/>
          <w:szCs w:val="22"/>
          <w:lang w:val="fr-FR"/>
        </w:rPr>
        <w:t>cien</w:t>
      </w:r>
      <w:r>
        <w:rPr>
          <w:rFonts w:eastAsia="Calibri"/>
          <w:sz w:val="22"/>
          <w:szCs w:val="22"/>
          <w:lang w:val="fr-FR"/>
        </w:rPr>
        <w:t xml:space="preserve"> ou qu’un navire de </w:t>
      </w:r>
      <w:r w:rsidR="00A12F63">
        <w:rPr>
          <w:rFonts w:eastAsia="Calibri"/>
          <w:sz w:val="22"/>
          <w:szCs w:val="22"/>
          <w:lang w:val="fr-FR"/>
        </w:rPr>
        <w:t>pêche</w:t>
      </w:r>
      <w:r>
        <w:rPr>
          <w:rFonts w:eastAsia="Calibri"/>
          <w:sz w:val="22"/>
          <w:szCs w:val="22"/>
          <w:lang w:val="fr-FR"/>
        </w:rPr>
        <w:t xml:space="preserve"> mauri</w:t>
      </w:r>
      <w:r w:rsidR="00A12F63">
        <w:rPr>
          <w:rFonts w:eastAsia="Calibri"/>
          <w:sz w:val="22"/>
          <w:szCs w:val="22"/>
          <w:lang w:val="fr-FR"/>
        </w:rPr>
        <w:t>cien</w:t>
      </w:r>
      <w:r>
        <w:rPr>
          <w:rFonts w:eastAsia="Calibri"/>
          <w:sz w:val="22"/>
          <w:szCs w:val="22"/>
          <w:lang w:val="fr-FR"/>
        </w:rPr>
        <w:t xml:space="preserve"> » ait un permis </w:t>
      </w:r>
      <w:r w:rsidR="009F11C1">
        <w:rPr>
          <w:rFonts w:eastAsia="Calibri"/>
          <w:sz w:val="22"/>
          <w:szCs w:val="22"/>
          <w:lang w:val="fr-FR"/>
        </w:rPr>
        <w:t>pour la</w:t>
      </w:r>
      <w:r>
        <w:rPr>
          <w:rFonts w:eastAsia="Calibri"/>
          <w:sz w:val="22"/>
          <w:szCs w:val="22"/>
          <w:lang w:val="fr-FR"/>
        </w:rPr>
        <w:t xml:space="preserve"> </w:t>
      </w:r>
      <w:r w:rsidR="00A12F63">
        <w:rPr>
          <w:rFonts w:eastAsia="Calibri"/>
          <w:sz w:val="22"/>
          <w:szCs w:val="22"/>
          <w:lang w:val="fr-FR"/>
        </w:rPr>
        <w:t>pêche</w:t>
      </w:r>
      <w:r>
        <w:rPr>
          <w:rFonts w:eastAsia="Calibri"/>
          <w:sz w:val="22"/>
          <w:szCs w:val="22"/>
          <w:lang w:val="fr-FR"/>
        </w:rPr>
        <w:t xml:space="preserve"> ou p</w:t>
      </w:r>
      <w:r w:rsidR="00A12F63">
        <w:rPr>
          <w:rFonts w:eastAsia="Calibri"/>
          <w:sz w:val="22"/>
          <w:szCs w:val="22"/>
          <w:lang w:val="fr-FR"/>
        </w:rPr>
        <w:t>o</w:t>
      </w:r>
      <w:r>
        <w:rPr>
          <w:rFonts w:eastAsia="Calibri"/>
          <w:sz w:val="22"/>
          <w:szCs w:val="22"/>
          <w:lang w:val="fr-FR"/>
        </w:rPr>
        <w:t>ur toute autre</w:t>
      </w:r>
      <w:r w:rsidR="00A12F63">
        <w:rPr>
          <w:rFonts w:eastAsia="Calibri"/>
          <w:sz w:val="22"/>
          <w:szCs w:val="22"/>
          <w:lang w:val="fr-FR"/>
        </w:rPr>
        <w:t xml:space="preserve"> </w:t>
      </w:r>
      <w:r>
        <w:rPr>
          <w:rFonts w:eastAsia="Calibri"/>
          <w:sz w:val="22"/>
          <w:szCs w:val="22"/>
          <w:lang w:val="fr-FR"/>
        </w:rPr>
        <w:t>activité</w:t>
      </w:r>
      <w:r w:rsidR="00E03D26" w:rsidRPr="00E03D26">
        <w:rPr>
          <w:rFonts w:eastAsia="Calibri"/>
          <w:sz w:val="22"/>
          <w:szCs w:val="22"/>
          <w:vertAlign w:val="superscript"/>
        </w:rPr>
        <w:footnoteReference w:id="207"/>
      </w:r>
      <w:r>
        <w:rPr>
          <w:rFonts w:eastAsia="Calibri"/>
          <w:sz w:val="22"/>
          <w:szCs w:val="22"/>
          <w:lang w:val="fr-FR"/>
        </w:rPr>
        <w:t xml:space="preserve">. </w:t>
      </w:r>
      <w:r w:rsidRPr="00771E96">
        <w:rPr>
          <w:rFonts w:eastAsia="Calibri"/>
          <w:sz w:val="22"/>
          <w:szCs w:val="22"/>
          <w:lang w:val="fr-FR"/>
        </w:rPr>
        <w:t>Au moins pour ce qui concerne</w:t>
      </w:r>
      <w:r w:rsidR="00E03D26" w:rsidRPr="00771E96">
        <w:rPr>
          <w:rFonts w:eastAsia="Calibri"/>
          <w:sz w:val="22"/>
          <w:szCs w:val="22"/>
          <w:lang w:val="fr-FR"/>
        </w:rPr>
        <w:t xml:space="preserve"> </w:t>
      </w:r>
      <w:r w:rsidR="00A12F63">
        <w:rPr>
          <w:rFonts w:eastAsia="Calibri"/>
          <w:sz w:val="22"/>
          <w:szCs w:val="22"/>
          <w:lang w:val="fr-FR"/>
        </w:rPr>
        <w:t>c</w:t>
      </w:r>
      <w:r w:rsidRPr="00771E96">
        <w:rPr>
          <w:rFonts w:eastAsia="Calibri"/>
          <w:sz w:val="22"/>
          <w:szCs w:val="22"/>
          <w:lang w:val="fr-FR"/>
        </w:rPr>
        <w:t>es navires, il semblerait q</w:t>
      </w:r>
      <w:r w:rsidR="00A12F63">
        <w:rPr>
          <w:rFonts w:eastAsia="Calibri"/>
          <w:sz w:val="22"/>
          <w:szCs w:val="22"/>
          <w:lang w:val="fr-FR"/>
        </w:rPr>
        <w:t>u</w:t>
      </w:r>
      <w:r w:rsidRPr="00771E96">
        <w:rPr>
          <w:rFonts w:eastAsia="Calibri"/>
          <w:sz w:val="22"/>
          <w:szCs w:val="22"/>
          <w:lang w:val="fr-FR"/>
        </w:rPr>
        <w:t xml:space="preserve">e le permis doive </w:t>
      </w:r>
      <w:r w:rsidR="00A12F63" w:rsidRPr="00771E96">
        <w:rPr>
          <w:rFonts w:eastAsia="Calibri"/>
          <w:sz w:val="22"/>
          <w:szCs w:val="22"/>
          <w:lang w:val="fr-FR"/>
        </w:rPr>
        <w:t>spécifier</w:t>
      </w:r>
      <w:r w:rsidRPr="00771E96">
        <w:rPr>
          <w:rFonts w:eastAsia="Calibri"/>
          <w:sz w:val="22"/>
          <w:szCs w:val="22"/>
          <w:lang w:val="fr-FR"/>
        </w:rPr>
        <w:t xml:space="preserve"> qu’il</w:t>
      </w:r>
      <w:r w:rsidR="009F11C1">
        <w:rPr>
          <w:rFonts w:eastAsia="Calibri"/>
          <w:sz w:val="22"/>
          <w:szCs w:val="22"/>
          <w:lang w:val="fr-FR"/>
        </w:rPr>
        <w:t>s sont autorisés à transiter</w:t>
      </w:r>
      <w:r w:rsidRPr="00771E96">
        <w:rPr>
          <w:rFonts w:eastAsia="Calibri"/>
          <w:sz w:val="22"/>
          <w:szCs w:val="22"/>
          <w:lang w:val="fr-FR"/>
        </w:rPr>
        <w:t xml:space="preserve"> av</w:t>
      </w:r>
      <w:r w:rsidR="00A12F63">
        <w:rPr>
          <w:rFonts w:eastAsia="Calibri"/>
          <w:sz w:val="22"/>
          <w:szCs w:val="22"/>
          <w:lang w:val="fr-FR"/>
        </w:rPr>
        <w:t xml:space="preserve">ec </w:t>
      </w:r>
      <w:r w:rsidRPr="00771E96">
        <w:rPr>
          <w:rFonts w:eastAsia="Calibri"/>
          <w:sz w:val="22"/>
          <w:szCs w:val="22"/>
          <w:lang w:val="fr-FR"/>
        </w:rPr>
        <w:t>un cétacé vivant à bord.</w:t>
      </w:r>
    </w:p>
    <w:p w:rsidR="00E03D26" w:rsidRPr="00771E96" w:rsidRDefault="00E03D26" w:rsidP="00E03D26">
      <w:pPr>
        <w:widowControl/>
        <w:autoSpaceDE/>
        <w:autoSpaceDN/>
        <w:adjustRightInd/>
        <w:jc w:val="both"/>
        <w:rPr>
          <w:rFonts w:eastAsia="Calibri"/>
          <w:sz w:val="22"/>
          <w:szCs w:val="22"/>
          <w:lang w:val="fr-FR"/>
        </w:rPr>
      </w:pPr>
    </w:p>
    <w:p w:rsidR="00E03D26" w:rsidRPr="00246738" w:rsidRDefault="00E03D26" w:rsidP="00D3323B">
      <w:pPr>
        <w:widowControl/>
        <w:autoSpaceDE/>
        <w:autoSpaceDN/>
        <w:adjustRightInd/>
        <w:ind w:left="720" w:hanging="294"/>
        <w:jc w:val="both"/>
        <w:outlineLvl w:val="0"/>
        <w:rPr>
          <w:rFonts w:eastAsia="Calibri"/>
          <w:i/>
          <w:sz w:val="22"/>
          <w:szCs w:val="22"/>
        </w:rPr>
      </w:pPr>
      <w:r w:rsidRPr="00246738">
        <w:rPr>
          <w:rFonts w:eastAsia="Calibri"/>
          <w:i/>
          <w:sz w:val="22"/>
          <w:szCs w:val="22"/>
        </w:rPr>
        <w:t>Philippines</w:t>
      </w:r>
    </w:p>
    <w:p w:rsidR="00E03D26" w:rsidRPr="00E03D26" w:rsidRDefault="00E03D26" w:rsidP="00E03D26">
      <w:pPr>
        <w:widowControl/>
        <w:autoSpaceDE/>
        <w:autoSpaceDN/>
        <w:adjustRightInd/>
        <w:jc w:val="both"/>
        <w:rPr>
          <w:rFonts w:eastAsia="Calibri"/>
          <w:sz w:val="22"/>
          <w:szCs w:val="22"/>
        </w:rPr>
      </w:pPr>
    </w:p>
    <w:p w:rsidR="00E03D26" w:rsidRPr="00C1705D" w:rsidRDefault="00FC3980" w:rsidP="00F52C17">
      <w:pPr>
        <w:widowControl/>
        <w:numPr>
          <w:ilvl w:val="0"/>
          <w:numId w:val="28"/>
        </w:numPr>
        <w:autoSpaceDE/>
        <w:autoSpaceDN/>
        <w:adjustRightInd/>
        <w:ind w:left="426" w:hanging="437"/>
        <w:jc w:val="both"/>
        <w:rPr>
          <w:rFonts w:eastAsia="Calibri"/>
          <w:sz w:val="22"/>
          <w:szCs w:val="22"/>
          <w:lang w:val="fr-FR"/>
        </w:rPr>
      </w:pPr>
      <w:r w:rsidRPr="00DF4398">
        <w:rPr>
          <w:rFonts w:eastAsia="Calibri"/>
          <w:sz w:val="22"/>
          <w:szCs w:val="22"/>
          <w:lang w:val="fr-FR"/>
        </w:rPr>
        <w:t xml:space="preserve">En application de l’ordonnance administrative n° </w:t>
      </w:r>
      <w:r w:rsidR="00E03D26" w:rsidRPr="00DF4398">
        <w:rPr>
          <w:rFonts w:eastAsia="Calibri"/>
          <w:sz w:val="22"/>
          <w:szCs w:val="22"/>
          <w:lang w:val="fr-FR"/>
        </w:rPr>
        <w:t xml:space="preserve">185, </w:t>
      </w:r>
      <w:r w:rsidRPr="00DF4398">
        <w:rPr>
          <w:rFonts w:eastAsia="Calibri"/>
          <w:sz w:val="22"/>
          <w:szCs w:val="22"/>
          <w:lang w:val="fr-FR"/>
        </w:rPr>
        <w:t xml:space="preserve">les </w:t>
      </w:r>
      <w:r w:rsidR="00E03D26" w:rsidRPr="00DF4398">
        <w:rPr>
          <w:rFonts w:eastAsia="Calibri"/>
          <w:sz w:val="22"/>
          <w:szCs w:val="22"/>
          <w:lang w:val="fr-FR"/>
        </w:rPr>
        <w:t xml:space="preserve">Philippines </w:t>
      </w:r>
      <w:r w:rsidRPr="00DF4398">
        <w:rPr>
          <w:rFonts w:eastAsia="Calibri"/>
          <w:sz w:val="22"/>
          <w:szCs w:val="22"/>
          <w:lang w:val="fr-FR"/>
        </w:rPr>
        <w:t>interdisent</w:t>
      </w:r>
      <w:r w:rsidR="00E03D26" w:rsidRPr="00DF4398">
        <w:rPr>
          <w:rFonts w:eastAsia="Calibri"/>
          <w:sz w:val="22"/>
          <w:szCs w:val="22"/>
          <w:lang w:val="fr-FR"/>
        </w:rPr>
        <w:t xml:space="preserve"> </w:t>
      </w:r>
      <w:r w:rsidR="00C1705D">
        <w:rPr>
          <w:rFonts w:eastAsia="Calibri"/>
          <w:sz w:val="22"/>
          <w:szCs w:val="22"/>
          <w:lang w:val="fr-FR"/>
        </w:rPr>
        <w:t>« </w:t>
      </w:r>
      <w:r w:rsidRPr="00DF4398">
        <w:rPr>
          <w:rFonts w:eastAsia="Calibri"/>
          <w:sz w:val="22"/>
          <w:szCs w:val="22"/>
          <w:lang w:val="fr-FR"/>
        </w:rPr>
        <w:t>la vente</w:t>
      </w:r>
      <w:r w:rsidR="00E03D26" w:rsidRPr="00DF4398">
        <w:rPr>
          <w:rFonts w:eastAsia="Calibri"/>
          <w:sz w:val="22"/>
          <w:szCs w:val="22"/>
          <w:lang w:val="fr-FR"/>
        </w:rPr>
        <w:t xml:space="preserve">, </w:t>
      </w:r>
      <w:r w:rsidRPr="00DF4398">
        <w:rPr>
          <w:rFonts w:eastAsia="Calibri"/>
          <w:sz w:val="22"/>
          <w:szCs w:val="22"/>
          <w:lang w:val="fr-FR"/>
        </w:rPr>
        <w:t xml:space="preserve">la </w:t>
      </w:r>
      <w:r w:rsidR="00E830C0">
        <w:rPr>
          <w:rFonts w:eastAsia="Calibri"/>
          <w:sz w:val="22"/>
          <w:szCs w:val="22"/>
          <w:lang w:val="fr-FR"/>
        </w:rPr>
        <w:t>détention</w:t>
      </w:r>
      <w:r w:rsidR="00E03D26" w:rsidRPr="00DF4398">
        <w:rPr>
          <w:rFonts w:eastAsia="Calibri"/>
          <w:sz w:val="22"/>
          <w:szCs w:val="22"/>
          <w:lang w:val="fr-FR"/>
        </w:rPr>
        <w:t xml:space="preserve"> o</w:t>
      </w:r>
      <w:r w:rsidRPr="00DF4398">
        <w:rPr>
          <w:rFonts w:eastAsia="Calibri"/>
          <w:sz w:val="22"/>
          <w:szCs w:val="22"/>
          <w:lang w:val="fr-FR"/>
        </w:rPr>
        <w:t>u l’export</w:t>
      </w:r>
      <w:r w:rsidR="00DF4398" w:rsidRPr="00DF4398">
        <w:rPr>
          <w:rFonts w:eastAsia="Calibri"/>
          <w:sz w:val="22"/>
          <w:szCs w:val="22"/>
          <w:lang w:val="fr-FR"/>
        </w:rPr>
        <w:t>a</w:t>
      </w:r>
      <w:r w:rsidRPr="00DF4398">
        <w:rPr>
          <w:rFonts w:eastAsia="Calibri"/>
          <w:sz w:val="22"/>
          <w:szCs w:val="22"/>
          <w:lang w:val="fr-FR"/>
        </w:rPr>
        <w:t>tion d’un cétacé mort ou vivant</w:t>
      </w:r>
      <w:r w:rsidR="00C1705D">
        <w:rPr>
          <w:rFonts w:eastAsia="Calibri"/>
          <w:sz w:val="22"/>
          <w:szCs w:val="22"/>
          <w:lang w:val="fr-FR"/>
        </w:rPr>
        <w:t> »</w:t>
      </w:r>
      <w:r w:rsidR="00E03D26" w:rsidRPr="00E03D26">
        <w:rPr>
          <w:rFonts w:eastAsia="Calibri"/>
          <w:sz w:val="22"/>
          <w:szCs w:val="22"/>
          <w:vertAlign w:val="superscript"/>
        </w:rPr>
        <w:footnoteReference w:id="208"/>
      </w:r>
      <w:r w:rsidRPr="00DF4398">
        <w:rPr>
          <w:rFonts w:eastAsia="Calibri"/>
          <w:sz w:val="22"/>
          <w:szCs w:val="22"/>
          <w:lang w:val="fr-FR"/>
        </w:rPr>
        <w:t>.</w:t>
      </w:r>
      <w:r w:rsidR="00E03D26" w:rsidRPr="00DF4398">
        <w:rPr>
          <w:rFonts w:eastAsia="Calibri"/>
          <w:sz w:val="22"/>
          <w:szCs w:val="22"/>
          <w:lang w:val="fr-FR"/>
        </w:rPr>
        <w:t xml:space="preserve"> </w:t>
      </w:r>
      <w:r w:rsidR="009F11C1">
        <w:rPr>
          <w:rFonts w:eastAsia="Calibri"/>
          <w:sz w:val="22"/>
          <w:szCs w:val="22"/>
          <w:lang w:val="fr-FR"/>
        </w:rPr>
        <w:t>Cette</w:t>
      </w:r>
      <w:r w:rsidR="00C1705D" w:rsidRPr="00C1705D">
        <w:rPr>
          <w:rFonts w:eastAsia="Calibri"/>
          <w:sz w:val="22"/>
          <w:szCs w:val="22"/>
          <w:lang w:val="fr-FR"/>
        </w:rPr>
        <w:t xml:space="preserve"> ordonnance administrative ne semble </w:t>
      </w:r>
      <w:r w:rsidR="009F11C1">
        <w:rPr>
          <w:rFonts w:eastAsia="Calibri"/>
          <w:sz w:val="22"/>
          <w:szCs w:val="22"/>
          <w:lang w:val="fr-FR"/>
        </w:rPr>
        <w:t xml:space="preserve">donc </w:t>
      </w:r>
      <w:r w:rsidR="00C1705D" w:rsidRPr="00C1705D">
        <w:rPr>
          <w:rFonts w:eastAsia="Calibri"/>
          <w:sz w:val="22"/>
          <w:szCs w:val="22"/>
          <w:lang w:val="fr-FR"/>
        </w:rPr>
        <w:t>pas interdire</w:t>
      </w:r>
      <w:r w:rsidR="00C1705D">
        <w:rPr>
          <w:rFonts w:eastAsia="Calibri"/>
          <w:sz w:val="22"/>
          <w:szCs w:val="22"/>
          <w:lang w:val="fr-FR"/>
        </w:rPr>
        <w:t xml:space="preserve"> </w:t>
      </w:r>
      <w:r w:rsidR="00C1705D" w:rsidRPr="00C1705D">
        <w:rPr>
          <w:rFonts w:eastAsia="Calibri"/>
          <w:sz w:val="22"/>
          <w:szCs w:val="22"/>
          <w:lang w:val="fr-FR"/>
        </w:rPr>
        <w:t xml:space="preserve">l’importation de cétacés. </w:t>
      </w:r>
      <w:r w:rsidR="00C1705D">
        <w:rPr>
          <w:rFonts w:eastAsia="Calibri"/>
          <w:sz w:val="22"/>
          <w:szCs w:val="22"/>
          <w:lang w:val="fr-FR"/>
        </w:rPr>
        <w:t>L’exclusion du mot « importation » associée à l’inclusion du mot « exportation » indique que les auteurs avaient l’intention d’omettre « importation » de la liste des interdictions. Nonobstant, le Secréta</w:t>
      </w:r>
      <w:r w:rsidR="002F63A6">
        <w:rPr>
          <w:rFonts w:eastAsia="Calibri"/>
          <w:sz w:val="22"/>
          <w:szCs w:val="22"/>
          <w:lang w:val="fr-FR"/>
        </w:rPr>
        <w:t>i</w:t>
      </w:r>
      <w:r w:rsidR="00C1705D">
        <w:rPr>
          <w:rFonts w:eastAsia="Calibri"/>
          <w:sz w:val="22"/>
          <w:szCs w:val="22"/>
          <w:lang w:val="fr-FR"/>
        </w:rPr>
        <w:t>re à l’agriculture a le pouvoir de délivrer un « permis spécial »</w:t>
      </w:r>
      <w:r w:rsidR="00E03D26" w:rsidRPr="00E03D26">
        <w:rPr>
          <w:rFonts w:eastAsia="Calibri"/>
          <w:sz w:val="22"/>
          <w:szCs w:val="22"/>
          <w:vertAlign w:val="superscript"/>
        </w:rPr>
        <w:footnoteReference w:id="209"/>
      </w:r>
      <w:r w:rsidR="00C1705D">
        <w:rPr>
          <w:rFonts w:eastAsia="Calibri"/>
          <w:sz w:val="22"/>
          <w:szCs w:val="22"/>
          <w:lang w:val="fr-FR"/>
        </w:rPr>
        <w:t>.</w:t>
      </w:r>
    </w:p>
    <w:p w:rsidR="00E03D26" w:rsidRPr="00C1705D" w:rsidRDefault="00E03D26" w:rsidP="00E03D26">
      <w:pPr>
        <w:widowControl/>
        <w:autoSpaceDE/>
        <w:autoSpaceDN/>
        <w:adjustRightInd/>
        <w:jc w:val="both"/>
        <w:rPr>
          <w:rFonts w:eastAsia="Calibri"/>
          <w:sz w:val="22"/>
          <w:szCs w:val="22"/>
          <w:lang w:val="fr-FR"/>
        </w:rPr>
      </w:pPr>
    </w:p>
    <w:p w:rsidR="00E03D26" w:rsidRPr="00C1705D" w:rsidRDefault="00C1705D" w:rsidP="00F52C17">
      <w:pPr>
        <w:widowControl/>
        <w:numPr>
          <w:ilvl w:val="0"/>
          <w:numId w:val="28"/>
        </w:numPr>
        <w:autoSpaceDE/>
        <w:autoSpaceDN/>
        <w:adjustRightInd/>
        <w:ind w:left="426" w:hanging="437"/>
        <w:jc w:val="both"/>
        <w:rPr>
          <w:rFonts w:eastAsia="Calibri"/>
          <w:sz w:val="22"/>
          <w:szCs w:val="22"/>
          <w:lang w:val="fr-FR"/>
        </w:rPr>
      </w:pPr>
      <w:r w:rsidRPr="00C1705D">
        <w:rPr>
          <w:rFonts w:eastAsia="Calibri"/>
          <w:sz w:val="22"/>
          <w:szCs w:val="22"/>
          <w:lang w:val="fr-FR"/>
        </w:rPr>
        <w:t>Bi</w:t>
      </w:r>
      <w:r>
        <w:rPr>
          <w:rFonts w:eastAsia="Calibri"/>
          <w:sz w:val="22"/>
          <w:szCs w:val="22"/>
          <w:lang w:val="fr-FR"/>
        </w:rPr>
        <w:t>e</w:t>
      </w:r>
      <w:r w:rsidR="002F63A6">
        <w:rPr>
          <w:rFonts w:eastAsia="Calibri"/>
          <w:sz w:val="22"/>
          <w:szCs w:val="22"/>
          <w:lang w:val="fr-FR"/>
        </w:rPr>
        <w:t>n</w:t>
      </w:r>
      <w:r w:rsidRPr="00C1705D">
        <w:rPr>
          <w:rFonts w:eastAsia="Calibri"/>
          <w:sz w:val="22"/>
          <w:szCs w:val="22"/>
          <w:lang w:val="fr-FR"/>
        </w:rPr>
        <w:t xml:space="preserve"> que l’</w:t>
      </w:r>
      <w:r>
        <w:rPr>
          <w:rFonts w:eastAsia="Calibri"/>
          <w:sz w:val="22"/>
          <w:szCs w:val="22"/>
          <w:lang w:val="fr-FR"/>
        </w:rPr>
        <w:t>ordonnance administrati</w:t>
      </w:r>
      <w:r w:rsidRPr="00C1705D">
        <w:rPr>
          <w:rFonts w:eastAsia="Calibri"/>
          <w:sz w:val="22"/>
          <w:szCs w:val="22"/>
          <w:lang w:val="fr-FR"/>
        </w:rPr>
        <w:t>ve des Philippines vis</w:t>
      </w:r>
      <w:r>
        <w:rPr>
          <w:rFonts w:eastAsia="Calibri"/>
          <w:sz w:val="22"/>
          <w:szCs w:val="22"/>
          <w:lang w:val="fr-FR"/>
        </w:rPr>
        <w:t>a</w:t>
      </w:r>
      <w:r w:rsidRPr="00C1705D">
        <w:rPr>
          <w:rFonts w:eastAsia="Calibri"/>
          <w:sz w:val="22"/>
          <w:szCs w:val="22"/>
          <w:lang w:val="fr-FR"/>
        </w:rPr>
        <w:t>nt les cétacés ne semble pas rég</w:t>
      </w:r>
      <w:r w:rsidR="00FB1FA1">
        <w:rPr>
          <w:rFonts w:eastAsia="Calibri"/>
          <w:sz w:val="22"/>
          <w:szCs w:val="22"/>
          <w:lang w:val="fr-FR"/>
        </w:rPr>
        <w:t>l</w:t>
      </w:r>
      <w:r w:rsidRPr="00C1705D">
        <w:rPr>
          <w:rFonts w:eastAsia="Calibri"/>
          <w:sz w:val="22"/>
          <w:szCs w:val="22"/>
          <w:lang w:val="fr-FR"/>
        </w:rPr>
        <w:t>ementer l’imp</w:t>
      </w:r>
      <w:r w:rsidR="00FB1FA1">
        <w:rPr>
          <w:rFonts w:eastAsia="Calibri"/>
          <w:sz w:val="22"/>
          <w:szCs w:val="22"/>
          <w:lang w:val="fr-FR"/>
        </w:rPr>
        <w:t xml:space="preserve">ortation </w:t>
      </w:r>
      <w:r w:rsidRPr="00C1705D">
        <w:rPr>
          <w:rFonts w:eastAsia="Calibri"/>
          <w:sz w:val="22"/>
          <w:szCs w:val="22"/>
          <w:lang w:val="fr-FR"/>
        </w:rPr>
        <w:t>des cétacés, sa légi</w:t>
      </w:r>
      <w:r w:rsidR="00FB1FA1">
        <w:rPr>
          <w:rFonts w:eastAsia="Calibri"/>
          <w:sz w:val="22"/>
          <w:szCs w:val="22"/>
          <w:lang w:val="fr-FR"/>
        </w:rPr>
        <w:t>s</w:t>
      </w:r>
      <w:r w:rsidRPr="00C1705D">
        <w:rPr>
          <w:rFonts w:eastAsia="Calibri"/>
          <w:sz w:val="22"/>
          <w:szCs w:val="22"/>
          <w:lang w:val="fr-FR"/>
        </w:rPr>
        <w:t>l</w:t>
      </w:r>
      <w:r w:rsidR="00FB1FA1">
        <w:rPr>
          <w:rFonts w:eastAsia="Calibri"/>
          <w:sz w:val="22"/>
          <w:szCs w:val="22"/>
          <w:lang w:val="fr-FR"/>
        </w:rPr>
        <w:t>ation</w:t>
      </w:r>
      <w:r w:rsidRPr="00C1705D">
        <w:rPr>
          <w:rFonts w:eastAsia="Calibri"/>
          <w:sz w:val="22"/>
          <w:szCs w:val="22"/>
          <w:lang w:val="fr-FR"/>
        </w:rPr>
        <w:t xml:space="preserve"> concern</w:t>
      </w:r>
      <w:r w:rsidR="00FB1FA1">
        <w:rPr>
          <w:rFonts w:eastAsia="Calibri"/>
          <w:sz w:val="22"/>
          <w:szCs w:val="22"/>
          <w:lang w:val="fr-FR"/>
        </w:rPr>
        <w:t>a</w:t>
      </w:r>
      <w:r w:rsidRPr="00C1705D">
        <w:rPr>
          <w:rFonts w:eastAsia="Calibri"/>
          <w:sz w:val="22"/>
          <w:szCs w:val="22"/>
          <w:lang w:val="fr-FR"/>
        </w:rPr>
        <w:t xml:space="preserve">nt la mise en </w:t>
      </w:r>
      <w:r w:rsidR="00FB1FA1">
        <w:rPr>
          <w:rFonts w:eastAsia="Calibri"/>
          <w:sz w:val="22"/>
          <w:szCs w:val="22"/>
          <w:lang w:val="fr-FR"/>
        </w:rPr>
        <w:t>a</w:t>
      </w:r>
      <w:r w:rsidRPr="00C1705D">
        <w:rPr>
          <w:rFonts w:eastAsia="Calibri"/>
          <w:sz w:val="22"/>
          <w:szCs w:val="22"/>
          <w:lang w:val="fr-FR"/>
        </w:rPr>
        <w:t>pplication</w:t>
      </w:r>
      <w:r w:rsidR="00FB1FA1">
        <w:rPr>
          <w:rFonts w:eastAsia="Calibri"/>
          <w:sz w:val="22"/>
          <w:szCs w:val="22"/>
          <w:lang w:val="fr-FR"/>
        </w:rPr>
        <w:t xml:space="preserve"> </w:t>
      </w:r>
      <w:r w:rsidRPr="00C1705D">
        <w:rPr>
          <w:rFonts w:eastAsia="Calibri"/>
          <w:sz w:val="22"/>
          <w:szCs w:val="22"/>
          <w:lang w:val="fr-FR"/>
        </w:rPr>
        <w:t>d</w:t>
      </w:r>
      <w:r w:rsidR="00FB1FA1">
        <w:rPr>
          <w:rFonts w:eastAsia="Calibri"/>
          <w:sz w:val="22"/>
          <w:szCs w:val="22"/>
          <w:lang w:val="fr-FR"/>
        </w:rPr>
        <w:t>e</w:t>
      </w:r>
      <w:r w:rsidRPr="00C1705D">
        <w:rPr>
          <w:rFonts w:eastAsia="Calibri"/>
          <w:sz w:val="22"/>
          <w:szCs w:val="22"/>
          <w:lang w:val="fr-FR"/>
        </w:rPr>
        <w:t xml:space="preserve"> la </w:t>
      </w:r>
      <w:r w:rsidR="00FB1FA1">
        <w:rPr>
          <w:rFonts w:eastAsia="Calibri"/>
          <w:sz w:val="22"/>
          <w:szCs w:val="22"/>
          <w:lang w:val="fr-FR"/>
        </w:rPr>
        <w:t>C</w:t>
      </w:r>
      <w:r w:rsidRPr="00C1705D">
        <w:rPr>
          <w:rFonts w:eastAsia="Calibri"/>
          <w:sz w:val="22"/>
          <w:szCs w:val="22"/>
          <w:lang w:val="fr-FR"/>
        </w:rPr>
        <w:t xml:space="preserve">ITES – la Loi </w:t>
      </w:r>
      <w:r>
        <w:rPr>
          <w:rFonts w:eastAsia="Calibri"/>
          <w:sz w:val="22"/>
          <w:szCs w:val="22"/>
          <w:lang w:val="fr-FR"/>
        </w:rPr>
        <w:t>sur la c</w:t>
      </w:r>
      <w:r w:rsidR="00FB1FA1">
        <w:rPr>
          <w:rFonts w:eastAsia="Calibri"/>
          <w:sz w:val="22"/>
          <w:szCs w:val="22"/>
          <w:lang w:val="fr-FR"/>
        </w:rPr>
        <w:t>o</w:t>
      </w:r>
      <w:r>
        <w:rPr>
          <w:rFonts w:eastAsia="Calibri"/>
          <w:sz w:val="22"/>
          <w:szCs w:val="22"/>
          <w:lang w:val="fr-FR"/>
        </w:rPr>
        <w:t>nserv</w:t>
      </w:r>
      <w:r w:rsidR="00FB1FA1">
        <w:rPr>
          <w:rFonts w:eastAsia="Calibri"/>
          <w:sz w:val="22"/>
          <w:szCs w:val="22"/>
          <w:lang w:val="fr-FR"/>
        </w:rPr>
        <w:t xml:space="preserve">ation et la </w:t>
      </w:r>
      <w:r>
        <w:rPr>
          <w:rFonts w:eastAsia="Calibri"/>
          <w:sz w:val="22"/>
          <w:szCs w:val="22"/>
          <w:lang w:val="fr-FR"/>
        </w:rPr>
        <w:t>protection des ressour</w:t>
      </w:r>
      <w:r w:rsidR="00FB1FA1">
        <w:rPr>
          <w:rFonts w:eastAsia="Calibri"/>
          <w:sz w:val="22"/>
          <w:szCs w:val="22"/>
          <w:lang w:val="fr-FR"/>
        </w:rPr>
        <w:t>ces</w:t>
      </w:r>
      <w:r>
        <w:rPr>
          <w:rFonts w:eastAsia="Calibri"/>
          <w:sz w:val="22"/>
          <w:szCs w:val="22"/>
          <w:lang w:val="fr-FR"/>
        </w:rPr>
        <w:t xml:space="preserve"> de la faune sauvage  - interdit </w:t>
      </w:r>
      <w:r w:rsidR="00FB1FA1">
        <w:rPr>
          <w:rFonts w:eastAsia="Calibri"/>
          <w:sz w:val="22"/>
          <w:szCs w:val="22"/>
          <w:lang w:val="fr-FR"/>
        </w:rPr>
        <w:t>spécifiquement</w:t>
      </w:r>
      <w:r>
        <w:rPr>
          <w:rFonts w:eastAsia="Calibri"/>
          <w:sz w:val="22"/>
          <w:szCs w:val="22"/>
          <w:lang w:val="fr-FR"/>
        </w:rPr>
        <w:t xml:space="preserve"> le « commerce », </w:t>
      </w:r>
      <w:r w:rsidR="00FB1FA1">
        <w:rPr>
          <w:rFonts w:eastAsia="Calibri"/>
          <w:sz w:val="22"/>
          <w:szCs w:val="22"/>
          <w:lang w:val="fr-FR"/>
        </w:rPr>
        <w:t>y</w:t>
      </w:r>
      <w:r>
        <w:rPr>
          <w:rFonts w:eastAsia="Calibri"/>
          <w:sz w:val="22"/>
          <w:szCs w:val="22"/>
          <w:lang w:val="fr-FR"/>
        </w:rPr>
        <w:t xml:space="preserve"> compris l’</w:t>
      </w:r>
      <w:r w:rsidR="00FB1FA1">
        <w:rPr>
          <w:rFonts w:eastAsia="Calibri"/>
          <w:sz w:val="22"/>
          <w:szCs w:val="22"/>
          <w:lang w:val="fr-FR"/>
        </w:rPr>
        <w:t>importation</w:t>
      </w:r>
      <w:r>
        <w:rPr>
          <w:rFonts w:eastAsia="Calibri"/>
          <w:sz w:val="22"/>
          <w:szCs w:val="22"/>
          <w:lang w:val="fr-FR"/>
        </w:rPr>
        <w:t xml:space="preserve"> d’animaux sauvages, sauf i</w:t>
      </w:r>
      <w:r w:rsidR="00FB1FA1">
        <w:rPr>
          <w:rFonts w:eastAsia="Calibri"/>
          <w:sz w:val="22"/>
          <w:szCs w:val="22"/>
          <w:lang w:val="fr-FR"/>
        </w:rPr>
        <w:t>n</w:t>
      </w:r>
      <w:r>
        <w:rPr>
          <w:rFonts w:eastAsia="Calibri"/>
          <w:sz w:val="22"/>
          <w:szCs w:val="22"/>
          <w:lang w:val="fr-FR"/>
        </w:rPr>
        <w:t>dication c</w:t>
      </w:r>
      <w:r w:rsidR="00FB1FA1">
        <w:rPr>
          <w:rFonts w:eastAsia="Calibri"/>
          <w:sz w:val="22"/>
          <w:szCs w:val="22"/>
          <w:lang w:val="fr-FR"/>
        </w:rPr>
        <w:t>ontraire</w:t>
      </w:r>
      <w:r w:rsidR="00E03D26" w:rsidRPr="00E03D26">
        <w:rPr>
          <w:rFonts w:eastAsia="Calibri"/>
          <w:sz w:val="22"/>
          <w:szCs w:val="22"/>
          <w:vertAlign w:val="superscript"/>
        </w:rPr>
        <w:footnoteReference w:id="210"/>
      </w:r>
      <w:r>
        <w:rPr>
          <w:rFonts w:eastAsia="Calibri"/>
          <w:sz w:val="22"/>
          <w:szCs w:val="22"/>
          <w:lang w:val="fr-FR"/>
        </w:rPr>
        <w:t xml:space="preserve">. </w:t>
      </w:r>
      <w:r w:rsidRPr="00C1705D">
        <w:rPr>
          <w:rFonts w:eastAsia="Calibri"/>
          <w:sz w:val="22"/>
          <w:szCs w:val="22"/>
          <w:lang w:val="fr-FR"/>
        </w:rPr>
        <w:t xml:space="preserve">Le </w:t>
      </w:r>
      <w:r w:rsidR="00FB1FA1" w:rsidRPr="00C1705D">
        <w:rPr>
          <w:rFonts w:eastAsia="Calibri"/>
          <w:sz w:val="22"/>
          <w:szCs w:val="22"/>
          <w:lang w:val="fr-FR"/>
        </w:rPr>
        <w:t>règlement</w:t>
      </w:r>
      <w:r w:rsidR="009F11C1">
        <w:rPr>
          <w:rFonts w:eastAsia="Calibri"/>
          <w:sz w:val="22"/>
          <w:szCs w:val="22"/>
          <w:lang w:val="fr-FR"/>
        </w:rPr>
        <w:t xml:space="preserve"> d’application</w:t>
      </w:r>
      <w:r w:rsidRPr="00C1705D">
        <w:rPr>
          <w:rFonts w:eastAsia="Calibri"/>
          <w:sz w:val="22"/>
          <w:szCs w:val="22"/>
          <w:lang w:val="fr-FR"/>
        </w:rPr>
        <w:t xml:space="preserve"> désigne le Bureau des </w:t>
      </w:r>
      <w:r w:rsidR="009F11C1">
        <w:rPr>
          <w:rFonts w:eastAsia="Calibri"/>
          <w:sz w:val="22"/>
          <w:szCs w:val="22"/>
          <w:lang w:val="fr-FR"/>
        </w:rPr>
        <w:t xml:space="preserve">pêches et des ressources </w:t>
      </w:r>
      <w:r w:rsidR="00FB1FA1">
        <w:rPr>
          <w:rFonts w:eastAsia="Calibri"/>
          <w:sz w:val="22"/>
          <w:szCs w:val="22"/>
          <w:lang w:val="fr-FR"/>
        </w:rPr>
        <w:t>aquatiques comme l’organe de ge</w:t>
      </w:r>
      <w:r>
        <w:rPr>
          <w:rFonts w:eastAsia="Calibri"/>
          <w:sz w:val="22"/>
          <w:szCs w:val="22"/>
          <w:lang w:val="fr-FR"/>
        </w:rPr>
        <w:t>stion c</w:t>
      </w:r>
      <w:r w:rsidR="00FB1FA1">
        <w:rPr>
          <w:rFonts w:eastAsia="Calibri"/>
          <w:sz w:val="22"/>
          <w:szCs w:val="22"/>
          <w:lang w:val="fr-FR"/>
        </w:rPr>
        <w:t>hargé</w:t>
      </w:r>
      <w:r>
        <w:rPr>
          <w:rFonts w:eastAsia="Calibri"/>
          <w:sz w:val="22"/>
          <w:szCs w:val="22"/>
          <w:lang w:val="fr-FR"/>
        </w:rPr>
        <w:t xml:space="preserve"> de délivrer des permis CITES pour l</w:t>
      </w:r>
      <w:r w:rsidR="00FB1FA1">
        <w:rPr>
          <w:rFonts w:eastAsia="Calibri"/>
          <w:sz w:val="22"/>
          <w:szCs w:val="22"/>
          <w:lang w:val="fr-FR"/>
        </w:rPr>
        <w:t>e</w:t>
      </w:r>
      <w:r>
        <w:rPr>
          <w:rFonts w:eastAsia="Calibri"/>
          <w:sz w:val="22"/>
          <w:szCs w:val="22"/>
          <w:lang w:val="fr-FR"/>
        </w:rPr>
        <w:t>s espè</w:t>
      </w:r>
      <w:r w:rsidR="00FB1FA1">
        <w:rPr>
          <w:rFonts w:eastAsia="Calibri"/>
          <w:sz w:val="22"/>
          <w:szCs w:val="22"/>
          <w:lang w:val="fr-FR"/>
        </w:rPr>
        <w:t>c</w:t>
      </w:r>
      <w:r>
        <w:rPr>
          <w:rFonts w:eastAsia="Calibri"/>
          <w:sz w:val="22"/>
          <w:szCs w:val="22"/>
          <w:lang w:val="fr-FR"/>
        </w:rPr>
        <w:t>es marines</w:t>
      </w:r>
      <w:r w:rsidR="00E03D26" w:rsidRPr="00E03D26">
        <w:rPr>
          <w:rFonts w:eastAsia="Calibri"/>
          <w:sz w:val="22"/>
          <w:szCs w:val="22"/>
          <w:vertAlign w:val="superscript"/>
        </w:rPr>
        <w:footnoteReference w:id="211"/>
      </w:r>
      <w:r>
        <w:rPr>
          <w:rFonts w:eastAsia="Calibri"/>
          <w:sz w:val="22"/>
          <w:szCs w:val="22"/>
          <w:lang w:val="fr-FR"/>
        </w:rPr>
        <w:t xml:space="preserve">. Toutefois, ces règlements et ces lignes </w:t>
      </w:r>
      <w:r w:rsidR="00FB1FA1">
        <w:rPr>
          <w:rFonts w:eastAsia="Calibri"/>
          <w:sz w:val="22"/>
          <w:szCs w:val="22"/>
          <w:lang w:val="fr-FR"/>
        </w:rPr>
        <w:t>directrices</w:t>
      </w:r>
      <w:r>
        <w:rPr>
          <w:rFonts w:eastAsia="Calibri"/>
          <w:sz w:val="22"/>
          <w:szCs w:val="22"/>
          <w:lang w:val="fr-FR"/>
        </w:rPr>
        <w:t xml:space="preserve"> </w:t>
      </w:r>
      <w:r w:rsidR="00FB1FA1">
        <w:rPr>
          <w:rFonts w:eastAsia="Calibri"/>
          <w:sz w:val="22"/>
          <w:szCs w:val="22"/>
          <w:lang w:val="fr-FR"/>
        </w:rPr>
        <w:t>supplémentaires</w:t>
      </w:r>
      <w:r w:rsidR="00E03D26" w:rsidRPr="00E03D26">
        <w:rPr>
          <w:rFonts w:eastAsia="Calibri"/>
          <w:sz w:val="22"/>
          <w:szCs w:val="22"/>
          <w:vertAlign w:val="superscript"/>
        </w:rPr>
        <w:footnoteReference w:id="212"/>
      </w:r>
      <w:r w:rsidRPr="00C1705D">
        <w:rPr>
          <w:rFonts w:eastAsia="Calibri"/>
          <w:sz w:val="22"/>
          <w:szCs w:val="22"/>
          <w:lang w:val="fr-FR"/>
        </w:rPr>
        <w:t xml:space="preserve"> ne comprennent </w:t>
      </w:r>
      <w:r w:rsidR="00FB1FA1">
        <w:rPr>
          <w:rFonts w:eastAsia="Calibri"/>
          <w:sz w:val="22"/>
          <w:szCs w:val="22"/>
          <w:lang w:val="fr-FR"/>
        </w:rPr>
        <w:t>pas de conditions</w:t>
      </w:r>
      <w:r w:rsidRPr="00C1705D">
        <w:rPr>
          <w:rFonts w:eastAsia="Calibri"/>
          <w:sz w:val="22"/>
          <w:szCs w:val="22"/>
          <w:lang w:val="fr-FR"/>
        </w:rPr>
        <w:t xml:space="preserve"> pour la </w:t>
      </w:r>
      <w:r w:rsidR="00FB1FA1" w:rsidRPr="00C1705D">
        <w:rPr>
          <w:rFonts w:eastAsia="Calibri"/>
          <w:sz w:val="22"/>
          <w:szCs w:val="22"/>
          <w:lang w:val="fr-FR"/>
        </w:rPr>
        <w:t>délivrance</w:t>
      </w:r>
      <w:r w:rsidRPr="00C1705D">
        <w:rPr>
          <w:rFonts w:eastAsia="Calibri"/>
          <w:sz w:val="22"/>
          <w:szCs w:val="22"/>
          <w:lang w:val="fr-FR"/>
        </w:rPr>
        <w:t xml:space="preserve"> de permis en </w:t>
      </w:r>
      <w:r w:rsidR="00FB1FA1" w:rsidRPr="00C1705D">
        <w:rPr>
          <w:rFonts w:eastAsia="Calibri"/>
          <w:sz w:val="22"/>
          <w:szCs w:val="22"/>
          <w:lang w:val="fr-FR"/>
        </w:rPr>
        <w:t>conformité</w:t>
      </w:r>
      <w:r w:rsidRPr="00C1705D">
        <w:rPr>
          <w:rFonts w:eastAsia="Calibri"/>
          <w:sz w:val="22"/>
          <w:szCs w:val="22"/>
          <w:lang w:val="fr-FR"/>
        </w:rPr>
        <w:t xml:space="preserve"> </w:t>
      </w:r>
      <w:r w:rsidR="00FB1FA1" w:rsidRPr="00C1705D">
        <w:rPr>
          <w:rFonts w:eastAsia="Calibri"/>
          <w:sz w:val="22"/>
          <w:szCs w:val="22"/>
          <w:lang w:val="fr-FR"/>
        </w:rPr>
        <w:t>avec</w:t>
      </w:r>
      <w:r w:rsidRPr="00C1705D">
        <w:rPr>
          <w:rFonts w:eastAsia="Calibri"/>
          <w:sz w:val="22"/>
          <w:szCs w:val="22"/>
          <w:lang w:val="fr-FR"/>
        </w:rPr>
        <w:t xml:space="preserve"> la CITES.</w:t>
      </w:r>
      <w:r w:rsidR="00E03D26" w:rsidRPr="00C1705D">
        <w:rPr>
          <w:rFonts w:eastAsia="Calibri"/>
          <w:sz w:val="22"/>
          <w:szCs w:val="22"/>
          <w:lang w:val="fr-FR"/>
        </w:rPr>
        <w:t xml:space="preserve"> </w:t>
      </w:r>
    </w:p>
    <w:p w:rsidR="00E03D26" w:rsidRPr="00C1705D" w:rsidRDefault="00E03D26" w:rsidP="00E03D26">
      <w:pPr>
        <w:widowControl/>
        <w:autoSpaceDE/>
        <w:autoSpaceDN/>
        <w:adjustRightInd/>
        <w:jc w:val="both"/>
        <w:rPr>
          <w:rFonts w:eastAsia="Calibri"/>
          <w:sz w:val="22"/>
          <w:szCs w:val="22"/>
          <w:lang w:val="fr-FR"/>
        </w:rPr>
      </w:pPr>
    </w:p>
    <w:p w:rsidR="00E03D26" w:rsidRPr="00FA0DDC" w:rsidRDefault="00FB1FA1" w:rsidP="00F52C17">
      <w:pPr>
        <w:widowControl/>
        <w:numPr>
          <w:ilvl w:val="0"/>
          <w:numId w:val="28"/>
        </w:numPr>
        <w:autoSpaceDE/>
        <w:autoSpaceDN/>
        <w:adjustRightInd/>
        <w:ind w:left="426" w:hanging="437"/>
        <w:jc w:val="both"/>
        <w:rPr>
          <w:color w:val="231F20"/>
          <w:sz w:val="22"/>
          <w:szCs w:val="22"/>
          <w:lang w:val="fr-FR"/>
        </w:rPr>
      </w:pPr>
      <w:r w:rsidRPr="00FB1FA1">
        <w:rPr>
          <w:rFonts w:eastAsia="Calibri"/>
          <w:sz w:val="22"/>
          <w:szCs w:val="22"/>
          <w:lang w:val="fr-FR"/>
        </w:rPr>
        <w:t xml:space="preserve">L’ordonnance </w:t>
      </w:r>
      <w:r w:rsidR="00FA0DDC" w:rsidRPr="00FB1FA1">
        <w:rPr>
          <w:rFonts w:eastAsia="Calibri"/>
          <w:sz w:val="22"/>
          <w:szCs w:val="22"/>
          <w:lang w:val="fr-FR"/>
        </w:rPr>
        <w:t>administrative</w:t>
      </w:r>
      <w:r w:rsidRPr="00FB1FA1">
        <w:rPr>
          <w:rFonts w:eastAsia="Calibri"/>
          <w:sz w:val="22"/>
          <w:szCs w:val="22"/>
          <w:lang w:val="fr-FR"/>
        </w:rPr>
        <w:t xml:space="preserve"> 221 interdi</w:t>
      </w:r>
      <w:r w:rsidR="00FA0DDC">
        <w:rPr>
          <w:rFonts w:eastAsia="Calibri"/>
          <w:sz w:val="22"/>
          <w:szCs w:val="22"/>
          <w:lang w:val="fr-FR"/>
        </w:rPr>
        <w:t>t</w:t>
      </w:r>
      <w:r w:rsidRPr="00FB1FA1">
        <w:rPr>
          <w:rFonts w:eastAsia="Calibri"/>
          <w:sz w:val="22"/>
          <w:szCs w:val="22"/>
          <w:lang w:val="fr-FR"/>
        </w:rPr>
        <w:t xml:space="preserve"> l’importation de poisson</w:t>
      </w:r>
      <w:r w:rsidR="009F11C1">
        <w:rPr>
          <w:rFonts w:eastAsia="Calibri"/>
          <w:sz w:val="22"/>
          <w:szCs w:val="22"/>
          <w:lang w:val="fr-FR"/>
        </w:rPr>
        <w:t>s</w:t>
      </w:r>
      <w:r w:rsidRPr="00FB1FA1">
        <w:rPr>
          <w:rFonts w:eastAsia="Calibri"/>
          <w:sz w:val="22"/>
          <w:szCs w:val="22"/>
          <w:lang w:val="fr-FR"/>
        </w:rPr>
        <w:t xml:space="preserve"> </w:t>
      </w:r>
      <w:r w:rsidR="00FA0DDC">
        <w:rPr>
          <w:rFonts w:eastAsia="Calibri"/>
          <w:sz w:val="22"/>
          <w:szCs w:val="22"/>
          <w:lang w:val="fr-FR"/>
        </w:rPr>
        <w:t>« </w:t>
      </w:r>
      <w:r w:rsidRPr="00FB1FA1">
        <w:rPr>
          <w:rFonts w:eastAsia="Calibri"/>
          <w:sz w:val="22"/>
          <w:szCs w:val="22"/>
          <w:lang w:val="fr-FR"/>
        </w:rPr>
        <w:t>vivant</w:t>
      </w:r>
      <w:r w:rsidR="009F11C1">
        <w:rPr>
          <w:rFonts w:eastAsia="Calibri"/>
          <w:sz w:val="22"/>
          <w:szCs w:val="22"/>
          <w:lang w:val="fr-FR"/>
        </w:rPr>
        <w:t>s</w:t>
      </w:r>
      <w:r w:rsidR="00FA0DDC">
        <w:rPr>
          <w:rFonts w:eastAsia="Calibri"/>
          <w:sz w:val="22"/>
          <w:szCs w:val="22"/>
          <w:lang w:val="fr-FR"/>
        </w:rPr>
        <w:t> »</w:t>
      </w:r>
      <w:r w:rsidR="00E03D26" w:rsidRPr="00E03D26">
        <w:rPr>
          <w:color w:val="231F20"/>
          <w:sz w:val="22"/>
          <w:szCs w:val="22"/>
          <w:vertAlign w:val="superscript"/>
        </w:rPr>
        <w:footnoteReference w:id="213"/>
      </w:r>
      <w:r w:rsidRPr="00FB1FA1">
        <w:rPr>
          <w:rFonts w:eastAsia="Calibri"/>
          <w:sz w:val="22"/>
          <w:szCs w:val="22"/>
          <w:lang w:val="fr-FR"/>
        </w:rPr>
        <w:t xml:space="preserve">, terme qui </w:t>
      </w:r>
      <w:r w:rsidR="00FA0DDC" w:rsidRPr="00FB1FA1">
        <w:rPr>
          <w:rFonts w:eastAsia="Calibri"/>
          <w:sz w:val="22"/>
          <w:szCs w:val="22"/>
          <w:lang w:val="fr-FR"/>
        </w:rPr>
        <w:t>englobe</w:t>
      </w:r>
      <w:r w:rsidRPr="00FB1FA1">
        <w:rPr>
          <w:rFonts w:eastAsia="Calibri"/>
          <w:sz w:val="22"/>
          <w:szCs w:val="22"/>
          <w:lang w:val="fr-FR"/>
        </w:rPr>
        <w:t xml:space="preserve"> </w:t>
      </w:r>
      <w:r w:rsidR="00FA0DDC">
        <w:rPr>
          <w:rFonts w:eastAsia="Calibri"/>
          <w:sz w:val="22"/>
          <w:szCs w:val="22"/>
          <w:lang w:val="fr-FR"/>
        </w:rPr>
        <w:t>l</w:t>
      </w:r>
      <w:r w:rsidRPr="00FB1FA1">
        <w:rPr>
          <w:rFonts w:eastAsia="Calibri"/>
          <w:sz w:val="22"/>
          <w:szCs w:val="22"/>
          <w:lang w:val="fr-FR"/>
        </w:rPr>
        <w:t>es</w:t>
      </w:r>
      <w:r>
        <w:rPr>
          <w:rFonts w:eastAsia="Calibri"/>
          <w:sz w:val="22"/>
          <w:szCs w:val="22"/>
          <w:lang w:val="fr-FR"/>
        </w:rPr>
        <w:t xml:space="preserve"> mammifères marins, sans un permis</w:t>
      </w:r>
      <w:r w:rsidR="00E03D26" w:rsidRPr="00E03D26">
        <w:rPr>
          <w:sz w:val="22"/>
          <w:szCs w:val="22"/>
          <w:vertAlign w:val="superscript"/>
        </w:rPr>
        <w:footnoteReference w:id="214"/>
      </w:r>
      <w:r>
        <w:rPr>
          <w:rFonts w:eastAsia="Calibri"/>
          <w:sz w:val="22"/>
          <w:szCs w:val="22"/>
          <w:lang w:val="fr-FR"/>
        </w:rPr>
        <w:t xml:space="preserve">. </w:t>
      </w:r>
      <w:r w:rsidRPr="00FB1FA1">
        <w:rPr>
          <w:rFonts w:eastAsia="Calibri"/>
          <w:sz w:val="22"/>
          <w:szCs w:val="22"/>
          <w:lang w:val="fr-FR"/>
        </w:rPr>
        <w:t xml:space="preserve">Une demande d’importation est </w:t>
      </w:r>
      <w:r w:rsidR="00FA0DDC" w:rsidRPr="00FB1FA1">
        <w:rPr>
          <w:rFonts w:eastAsia="Calibri"/>
          <w:sz w:val="22"/>
          <w:szCs w:val="22"/>
          <w:lang w:val="fr-FR"/>
        </w:rPr>
        <w:t>examinée</w:t>
      </w:r>
      <w:r w:rsidRPr="00FB1FA1">
        <w:rPr>
          <w:rFonts w:eastAsia="Calibri"/>
          <w:sz w:val="22"/>
          <w:szCs w:val="22"/>
          <w:lang w:val="fr-FR"/>
        </w:rPr>
        <w:t xml:space="preserve"> </w:t>
      </w:r>
      <w:r w:rsidR="00FA0DDC">
        <w:rPr>
          <w:rFonts w:eastAsia="Calibri"/>
          <w:sz w:val="22"/>
          <w:szCs w:val="22"/>
          <w:lang w:val="fr-FR"/>
        </w:rPr>
        <w:t>p</w:t>
      </w:r>
      <w:r w:rsidRPr="00FB1FA1">
        <w:rPr>
          <w:rFonts w:eastAsia="Calibri"/>
          <w:sz w:val="22"/>
          <w:szCs w:val="22"/>
          <w:lang w:val="fr-FR"/>
        </w:rPr>
        <w:t>ar u</w:t>
      </w:r>
      <w:r w:rsidR="00FA0DDC">
        <w:rPr>
          <w:rFonts w:eastAsia="Calibri"/>
          <w:sz w:val="22"/>
          <w:szCs w:val="22"/>
          <w:lang w:val="fr-FR"/>
        </w:rPr>
        <w:t>n</w:t>
      </w:r>
      <w:r w:rsidRPr="00FB1FA1">
        <w:rPr>
          <w:rFonts w:eastAsia="Calibri"/>
          <w:sz w:val="22"/>
          <w:szCs w:val="22"/>
          <w:lang w:val="fr-FR"/>
        </w:rPr>
        <w:t xml:space="preserve"> </w:t>
      </w:r>
      <w:r w:rsidR="00FA0DDC" w:rsidRPr="00FB1FA1">
        <w:rPr>
          <w:rFonts w:eastAsia="Calibri"/>
          <w:sz w:val="22"/>
          <w:szCs w:val="22"/>
          <w:lang w:val="fr-FR"/>
        </w:rPr>
        <w:t>groupe</w:t>
      </w:r>
      <w:r w:rsidRPr="00FB1FA1">
        <w:rPr>
          <w:rFonts w:eastAsia="Calibri"/>
          <w:sz w:val="22"/>
          <w:szCs w:val="22"/>
          <w:lang w:val="fr-FR"/>
        </w:rPr>
        <w:t xml:space="preserve"> qui </w:t>
      </w:r>
      <w:r w:rsidR="00FA0DDC" w:rsidRPr="00FB1FA1">
        <w:rPr>
          <w:rFonts w:eastAsia="Calibri"/>
          <w:sz w:val="22"/>
          <w:szCs w:val="22"/>
          <w:lang w:val="fr-FR"/>
        </w:rPr>
        <w:t>détermine</w:t>
      </w:r>
      <w:r w:rsidRPr="00FB1FA1">
        <w:rPr>
          <w:rFonts w:eastAsia="Calibri"/>
          <w:sz w:val="22"/>
          <w:szCs w:val="22"/>
          <w:lang w:val="fr-FR"/>
        </w:rPr>
        <w:t xml:space="preserve"> </w:t>
      </w:r>
      <w:r w:rsidR="00FA0DDC">
        <w:rPr>
          <w:rFonts w:eastAsia="Calibri"/>
          <w:sz w:val="22"/>
          <w:szCs w:val="22"/>
          <w:lang w:val="fr-FR"/>
        </w:rPr>
        <w:t>l</w:t>
      </w:r>
      <w:r w:rsidRPr="00FB1FA1">
        <w:rPr>
          <w:rFonts w:eastAsia="Calibri"/>
          <w:sz w:val="22"/>
          <w:szCs w:val="22"/>
          <w:lang w:val="fr-FR"/>
        </w:rPr>
        <w:t>e niveau de risqu</w:t>
      </w:r>
      <w:r w:rsidR="00FA0DDC">
        <w:rPr>
          <w:rFonts w:eastAsia="Calibri"/>
          <w:sz w:val="22"/>
          <w:szCs w:val="22"/>
          <w:lang w:val="fr-FR"/>
        </w:rPr>
        <w:t>e</w:t>
      </w:r>
      <w:r w:rsidRPr="00FB1FA1">
        <w:rPr>
          <w:rFonts w:eastAsia="Calibri"/>
          <w:sz w:val="22"/>
          <w:szCs w:val="22"/>
          <w:lang w:val="fr-FR"/>
        </w:rPr>
        <w:t xml:space="preserve"> pos</w:t>
      </w:r>
      <w:r w:rsidR="00FA0DDC">
        <w:rPr>
          <w:rFonts w:eastAsia="Calibri"/>
          <w:sz w:val="22"/>
          <w:szCs w:val="22"/>
          <w:lang w:val="fr-FR"/>
        </w:rPr>
        <w:t>é</w:t>
      </w:r>
      <w:r w:rsidRPr="00FB1FA1">
        <w:rPr>
          <w:rFonts w:eastAsia="Calibri"/>
          <w:sz w:val="22"/>
          <w:szCs w:val="22"/>
          <w:lang w:val="fr-FR"/>
        </w:rPr>
        <w:t xml:space="preserve"> </w:t>
      </w:r>
      <w:r w:rsidR="00FA0DDC">
        <w:rPr>
          <w:rFonts w:eastAsia="Calibri"/>
          <w:sz w:val="22"/>
          <w:szCs w:val="22"/>
          <w:lang w:val="fr-FR"/>
        </w:rPr>
        <w:t>p</w:t>
      </w:r>
      <w:r w:rsidRPr="00FB1FA1">
        <w:rPr>
          <w:rFonts w:eastAsia="Calibri"/>
          <w:sz w:val="22"/>
          <w:szCs w:val="22"/>
          <w:lang w:val="fr-FR"/>
        </w:rPr>
        <w:t>ar l’intr</w:t>
      </w:r>
      <w:r w:rsidR="00FA0DDC">
        <w:rPr>
          <w:rFonts w:eastAsia="Calibri"/>
          <w:sz w:val="22"/>
          <w:szCs w:val="22"/>
          <w:lang w:val="fr-FR"/>
        </w:rPr>
        <w:t>o</w:t>
      </w:r>
      <w:r w:rsidRPr="00FB1FA1">
        <w:rPr>
          <w:rFonts w:eastAsia="Calibri"/>
          <w:sz w:val="22"/>
          <w:szCs w:val="22"/>
          <w:lang w:val="fr-FR"/>
        </w:rPr>
        <w:t xml:space="preserve">duction de </w:t>
      </w:r>
      <w:r w:rsidR="009F11C1">
        <w:rPr>
          <w:rFonts w:eastAsia="Calibri"/>
          <w:sz w:val="22"/>
          <w:szCs w:val="22"/>
          <w:lang w:val="fr-FR"/>
        </w:rPr>
        <w:t>l’</w:t>
      </w:r>
      <w:r w:rsidRPr="00FB1FA1">
        <w:rPr>
          <w:rFonts w:eastAsia="Calibri"/>
          <w:sz w:val="22"/>
          <w:szCs w:val="22"/>
          <w:lang w:val="fr-FR"/>
        </w:rPr>
        <w:t>espèce</w:t>
      </w:r>
      <w:r w:rsidR="009F11C1">
        <w:rPr>
          <w:rFonts w:eastAsia="Calibri"/>
          <w:sz w:val="22"/>
          <w:szCs w:val="22"/>
          <w:lang w:val="fr-FR"/>
        </w:rPr>
        <w:t xml:space="preserve"> concernée</w:t>
      </w:r>
      <w:r w:rsidR="00E03D26" w:rsidRPr="00E03D26">
        <w:rPr>
          <w:sz w:val="22"/>
          <w:szCs w:val="22"/>
          <w:vertAlign w:val="superscript"/>
        </w:rPr>
        <w:footnoteReference w:id="215"/>
      </w:r>
      <w:r w:rsidRPr="00FB1FA1">
        <w:rPr>
          <w:rFonts w:eastAsia="Calibri"/>
          <w:sz w:val="22"/>
          <w:szCs w:val="22"/>
          <w:lang w:val="fr-FR"/>
        </w:rPr>
        <w:t>.</w:t>
      </w:r>
      <w:r>
        <w:rPr>
          <w:rFonts w:eastAsia="Calibri"/>
          <w:sz w:val="22"/>
          <w:szCs w:val="22"/>
          <w:lang w:val="fr-FR"/>
        </w:rPr>
        <w:t xml:space="preserve"> </w:t>
      </w:r>
      <w:r w:rsidRPr="00FA0DDC">
        <w:rPr>
          <w:rFonts w:eastAsia="Calibri"/>
          <w:sz w:val="22"/>
          <w:szCs w:val="22"/>
          <w:lang w:val="fr-FR"/>
        </w:rPr>
        <w:t>L’</w:t>
      </w:r>
      <w:r w:rsidR="00FA0DDC" w:rsidRPr="00FA0DDC">
        <w:rPr>
          <w:rFonts w:eastAsia="Calibri"/>
          <w:sz w:val="22"/>
          <w:szCs w:val="22"/>
          <w:lang w:val="fr-FR"/>
        </w:rPr>
        <w:t>ordonnance</w:t>
      </w:r>
      <w:r w:rsidRPr="00FA0DDC">
        <w:rPr>
          <w:rFonts w:eastAsia="Calibri"/>
          <w:sz w:val="22"/>
          <w:szCs w:val="22"/>
          <w:lang w:val="fr-FR"/>
        </w:rPr>
        <w:t xml:space="preserve"> </w:t>
      </w:r>
      <w:r w:rsidR="00FA0DDC" w:rsidRPr="00FA0DDC">
        <w:rPr>
          <w:rFonts w:eastAsia="Calibri"/>
          <w:sz w:val="22"/>
          <w:szCs w:val="22"/>
          <w:lang w:val="fr-FR"/>
        </w:rPr>
        <w:t>administrative</w:t>
      </w:r>
      <w:r w:rsidR="00E03D26" w:rsidRPr="00FA0DDC">
        <w:rPr>
          <w:sz w:val="22"/>
          <w:szCs w:val="22"/>
          <w:lang w:val="fr-FR"/>
        </w:rPr>
        <w:t xml:space="preserve"> 233 in</w:t>
      </w:r>
      <w:r w:rsidR="009F11C1">
        <w:rPr>
          <w:sz w:val="22"/>
          <w:szCs w:val="22"/>
          <w:lang w:val="fr-FR"/>
        </w:rPr>
        <w:t>dique l</w:t>
      </w:r>
      <w:r w:rsidRPr="00FA0DDC">
        <w:rPr>
          <w:sz w:val="22"/>
          <w:szCs w:val="22"/>
          <w:lang w:val="fr-FR"/>
        </w:rPr>
        <w:t>es conditions pour l’utilisation d</w:t>
      </w:r>
      <w:r w:rsidR="00FA0DDC" w:rsidRPr="00FA0DDC">
        <w:rPr>
          <w:sz w:val="22"/>
          <w:szCs w:val="22"/>
          <w:lang w:val="fr-FR"/>
        </w:rPr>
        <w:t>’</w:t>
      </w:r>
      <w:r w:rsidRPr="00FA0DDC">
        <w:rPr>
          <w:sz w:val="22"/>
          <w:szCs w:val="22"/>
          <w:lang w:val="fr-FR"/>
        </w:rPr>
        <w:t>an</w:t>
      </w:r>
      <w:r w:rsidR="00FA0DDC" w:rsidRPr="00FA0DDC">
        <w:rPr>
          <w:sz w:val="22"/>
          <w:szCs w:val="22"/>
          <w:lang w:val="fr-FR"/>
        </w:rPr>
        <w:t>i</w:t>
      </w:r>
      <w:r w:rsidRPr="00FA0DDC">
        <w:rPr>
          <w:sz w:val="22"/>
          <w:szCs w:val="22"/>
          <w:lang w:val="fr-FR"/>
        </w:rPr>
        <w:t>maux sauvages aquatiq</w:t>
      </w:r>
      <w:r w:rsidR="00FA0DDC" w:rsidRPr="00FA0DDC">
        <w:rPr>
          <w:sz w:val="22"/>
          <w:szCs w:val="22"/>
          <w:lang w:val="fr-FR"/>
        </w:rPr>
        <w:t>ues</w:t>
      </w:r>
      <w:r w:rsidR="00E03D26" w:rsidRPr="00FA0DDC">
        <w:rPr>
          <w:sz w:val="22"/>
          <w:szCs w:val="22"/>
          <w:lang w:val="fr-FR"/>
        </w:rPr>
        <w:t xml:space="preserve">, </w:t>
      </w:r>
      <w:r w:rsidR="009F11C1">
        <w:rPr>
          <w:sz w:val="22"/>
          <w:szCs w:val="22"/>
          <w:lang w:val="fr-FR"/>
        </w:rPr>
        <w:t>c’est-à-dire</w:t>
      </w:r>
      <w:r w:rsidR="00FA0DDC">
        <w:rPr>
          <w:sz w:val="22"/>
          <w:szCs w:val="22"/>
          <w:lang w:val="fr-FR"/>
        </w:rPr>
        <w:t xml:space="preserve"> « les animaux sauvages vivant dans un milieu aquatique..</w:t>
      </w:r>
      <w:r w:rsidR="00E03D26" w:rsidRPr="00FA0DDC">
        <w:rPr>
          <w:color w:val="231F20"/>
          <w:sz w:val="22"/>
          <w:szCs w:val="22"/>
          <w:lang w:val="fr-FR"/>
        </w:rPr>
        <w:t xml:space="preserve">. . </w:t>
      </w:r>
      <w:r w:rsidR="00FA0DDC">
        <w:rPr>
          <w:color w:val="231F20"/>
          <w:sz w:val="22"/>
          <w:szCs w:val="22"/>
          <w:lang w:val="fr-FR"/>
        </w:rPr>
        <w:t>ses sous-produits et dérivés »</w:t>
      </w:r>
      <w:r w:rsidR="00E03D26" w:rsidRPr="00E03D26">
        <w:rPr>
          <w:color w:val="231F20"/>
          <w:sz w:val="22"/>
          <w:szCs w:val="22"/>
          <w:vertAlign w:val="superscript"/>
        </w:rPr>
        <w:footnoteReference w:id="216"/>
      </w:r>
      <w:r w:rsidR="00FA0DDC" w:rsidRPr="00FA0DDC">
        <w:rPr>
          <w:color w:val="231F20"/>
          <w:sz w:val="22"/>
          <w:szCs w:val="22"/>
          <w:lang w:val="fr-FR"/>
        </w:rPr>
        <w:t>.</w:t>
      </w:r>
      <w:r w:rsidR="00FA0DDC">
        <w:rPr>
          <w:color w:val="231F20"/>
          <w:sz w:val="22"/>
          <w:szCs w:val="22"/>
          <w:lang w:val="fr-FR"/>
        </w:rPr>
        <w:t xml:space="preserve"> </w:t>
      </w:r>
      <w:r w:rsidR="00FA0DDC" w:rsidRPr="00FA0DDC">
        <w:rPr>
          <w:color w:val="231F20"/>
          <w:sz w:val="22"/>
          <w:szCs w:val="22"/>
          <w:lang w:val="fr-FR"/>
        </w:rPr>
        <w:t>L</w:t>
      </w:r>
      <w:r w:rsidR="00FA0DDC">
        <w:rPr>
          <w:color w:val="231F20"/>
          <w:sz w:val="22"/>
          <w:szCs w:val="22"/>
          <w:lang w:val="fr-FR"/>
        </w:rPr>
        <w:t>’</w:t>
      </w:r>
      <w:r w:rsidR="00FA0DDC" w:rsidRPr="00FA0DDC">
        <w:rPr>
          <w:color w:val="231F20"/>
          <w:sz w:val="22"/>
          <w:szCs w:val="22"/>
          <w:lang w:val="fr-FR"/>
        </w:rPr>
        <w:t>ordonnance administrative</w:t>
      </w:r>
      <w:r w:rsidR="00E03D26" w:rsidRPr="00FA0DDC">
        <w:rPr>
          <w:sz w:val="22"/>
          <w:szCs w:val="22"/>
          <w:lang w:val="fr-FR"/>
        </w:rPr>
        <w:t xml:space="preserve"> 233 </w:t>
      </w:r>
      <w:r w:rsidR="00FA0DDC" w:rsidRPr="00FA0DDC">
        <w:rPr>
          <w:sz w:val="22"/>
          <w:szCs w:val="22"/>
          <w:lang w:val="fr-FR"/>
        </w:rPr>
        <w:t xml:space="preserve">exige que </w:t>
      </w:r>
      <w:r w:rsidR="009F11C1">
        <w:rPr>
          <w:sz w:val="22"/>
          <w:szCs w:val="22"/>
          <w:lang w:val="fr-FR"/>
        </w:rPr>
        <w:t>l’</w:t>
      </w:r>
      <w:r w:rsidR="00FA0DDC" w:rsidRPr="00FA0DDC">
        <w:rPr>
          <w:sz w:val="22"/>
          <w:szCs w:val="22"/>
          <w:lang w:val="fr-FR"/>
        </w:rPr>
        <w:t xml:space="preserve">importateur soumette un certificat de </w:t>
      </w:r>
      <w:r w:rsidR="00FA0DDC">
        <w:rPr>
          <w:sz w:val="22"/>
          <w:szCs w:val="22"/>
          <w:lang w:val="fr-FR"/>
        </w:rPr>
        <w:t>b</w:t>
      </w:r>
      <w:r w:rsidR="00FA0DDC" w:rsidRPr="00FA0DDC">
        <w:rPr>
          <w:sz w:val="22"/>
          <w:szCs w:val="22"/>
          <w:lang w:val="fr-FR"/>
        </w:rPr>
        <w:t xml:space="preserve">onne </w:t>
      </w:r>
      <w:r w:rsidR="0047747A" w:rsidRPr="00FA0DDC">
        <w:rPr>
          <w:sz w:val="22"/>
          <w:szCs w:val="22"/>
          <w:lang w:val="fr-FR"/>
        </w:rPr>
        <w:t>santé halieutique</w:t>
      </w:r>
      <w:r w:rsidR="00FA0DDC" w:rsidRPr="00FA0DDC">
        <w:rPr>
          <w:sz w:val="22"/>
          <w:szCs w:val="22"/>
          <w:lang w:val="fr-FR"/>
        </w:rPr>
        <w:t>/vétérinaire</w:t>
      </w:r>
      <w:r w:rsidR="00FA0DDC">
        <w:rPr>
          <w:sz w:val="22"/>
          <w:szCs w:val="22"/>
          <w:lang w:val="fr-FR"/>
        </w:rPr>
        <w:t xml:space="preserve"> délivré par l’autorité compétente du pays d’origine</w:t>
      </w:r>
      <w:r w:rsidR="00E03D26" w:rsidRPr="00E03D26">
        <w:rPr>
          <w:color w:val="231F20"/>
          <w:sz w:val="22"/>
          <w:szCs w:val="22"/>
          <w:vertAlign w:val="superscript"/>
        </w:rPr>
        <w:footnoteReference w:id="217"/>
      </w:r>
      <w:r w:rsidR="00FA0DDC">
        <w:rPr>
          <w:sz w:val="22"/>
          <w:szCs w:val="22"/>
          <w:lang w:val="fr-FR"/>
        </w:rPr>
        <w:t xml:space="preserve">. </w:t>
      </w:r>
      <w:r w:rsidR="00FA0DDC" w:rsidRPr="00FA0DDC">
        <w:rPr>
          <w:sz w:val="22"/>
          <w:szCs w:val="22"/>
          <w:lang w:val="fr-FR"/>
        </w:rPr>
        <w:t>Elle établit également</w:t>
      </w:r>
      <w:r w:rsidR="00FA0DDC">
        <w:rPr>
          <w:sz w:val="22"/>
          <w:szCs w:val="22"/>
          <w:lang w:val="fr-FR"/>
        </w:rPr>
        <w:t xml:space="preserve"> des</w:t>
      </w:r>
      <w:r w:rsidR="00FA0DDC" w:rsidRPr="00FA0DDC">
        <w:rPr>
          <w:sz w:val="22"/>
          <w:szCs w:val="22"/>
          <w:lang w:val="fr-FR"/>
        </w:rPr>
        <w:t xml:space="preserve"> règles pour l’utilisation des espèces sauvages aquatiques</w:t>
      </w:r>
      <w:r w:rsidR="00FA0DDC">
        <w:rPr>
          <w:sz w:val="22"/>
          <w:szCs w:val="22"/>
          <w:lang w:val="fr-FR"/>
        </w:rPr>
        <w:t xml:space="preserve"> pour l’exposition, l’</w:t>
      </w:r>
      <w:r w:rsidR="009F11C1">
        <w:rPr>
          <w:sz w:val="22"/>
          <w:szCs w:val="22"/>
          <w:lang w:val="fr-FR"/>
        </w:rPr>
        <w:t>enseignement</w:t>
      </w:r>
      <w:r w:rsidR="00FA0DDC">
        <w:rPr>
          <w:sz w:val="22"/>
          <w:szCs w:val="22"/>
          <w:lang w:val="fr-FR"/>
        </w:rPr>
        <w:t xml:space="preserve"> </w:t>
      </w:r>
      <w:r w:rsidR="009F11C1">
        <w:rPr>
          <w:sz w:val="22"/>
          <w:szCs w:val="22"/>
          <w:lang w:val="fr-FR"/>
        </w:rPr>
        <w:t>ou</w:t>
      </w:r>
      <w:r w:rsidR="00FA0DDC">
        <w:rPr>
          <w:sz w:val="22"/>
          <w:szCs w:val="22"/>
          <w:lang w:val="fr-FR"/>
        </w:rPr>
        <w:t xml:space="preserve"> la documentation à des fins commerciales</w:t>
      </w:r>
      <w:r w:rsidR="00E03D26" w:rsidRPr="00E03D26">
        <w:rPr>
          <w:color w:val="231F20"/>
          <w:sz w:val="22"/>
          <w:szCs w:val="22"/>
          <w:vertAlign w:val="superscript"/>
        </w:rPr>
        <w:footnoteReference w:id="218"/>
      </w:r>
      <w:r w:rsidR="00FA0DDC">
        <w:rPr>
          <w:sz w:val="22"/>
          <w:szCs w:val="22"/>
          <w:lang w:val="fr-FR"/>
        </w:rPr>
        <w:t>.</w:t>
      </w:r>
      <w:r w:rsidR="00E03D26" w:rsidRPr="00FA0DDC">
        <w:rPr>
          <w:color w:val="231F20"/>
          <w:sz w:val="22"/>
          <w:szCs w:val="22"/>
          <w:lang w:val="fr-FR"/>
        </w:rPr>
        <w:t xml:space="preserve"> </w:t>
      </w:r>
    </w:p>
    <w:p w:rsidR="00E03D26" w:rsidRPr="00FA0DDC" w:rsidRDefault="00E03D26" w:rsidP="00E03D26">
      <w:pPr>
        <w:widowControl/>
        <w:autoSpaceDE/>
        <w:autoSpaceDN/>
        <w:adjustRightInd/>
        <w:jc w:val="both"/>
        <w:rPr>
          <w:rFonts w:eastAsia="Calibri"/>
          <w:sz w:val="22"/>
          <w:szCs w:val="22"/>
          <w:lang w:val="fr-FR"/>
        </w:rPr>
      </w:pPr>
    </w:p>
    <w:p w:rsidR="00E03D26" w:rsidRPr="00B25D43" w:rsidRDefault="001E0D7D" w:rsidP="00F52C17">
      <w:pPr>
        <w:widowControl/>
        <w:numPr>
          <w:ilvl w:val="0"/>
          <w:numId w:val="28"/>
        </w:numPr>
        <w:autoSpaceDE/>
        <w:autoSpaceDN/>
        <w:adjustRightInd/>
        <w:ind w:left="426" w:hanging="437"/>
        <w:jc w:val="both"/>
        <w:rPr>
          <w:rFonts w:eastAsia="Calibri"/>
          <w:sz w:val="22"/>
          <w:szCs w:val="22"/>
          <w:lang w:val="fr-FR"/>
        </w:rPr>
      </w:pPr>
      <w:r>
        <w:rPr>
          <w:rFonts w:eastAsia="Calibri"/>
          <w:sz w:val="22"/>
          <w:szCs w:val="22"/>
          <w:lang w:val="fr-FR"/>
        </w:rPr>
        <w:t xml:space="preserve">L’obligation de </w:t>
      </w:r>
      <w:r w:rsidR="00B25D43">
        <w:rPr>
          <w:rFonts w:eastAsia="Calibri"/>
          <w:sz w:val="22"/>
          <w:szCs w:val="22"/>
          <w:lang w:val="fr-FR"/>
        </w:rPr>
        <w:t>soumettre</w:t>
      </w:r>
      <w:r>
        <w:rPr>
          <w:rFonts w:eastAsia="Calibri"/>
          <w:sz w:val="22"/>
          <w:szCs w:val="22"/>
          <w:lang w:val="fr-FR"/>
        </w:rPr>
        <w:t xml:space="preserve"> un </w:t>
      </w:r>
      <w:r w:rsidR="00B25D43">
        <w:rPr>
          <w:rFonts w:eastAsia="Calibri"/>
          <w:sz w:val="22"/>
          <w:szCs w:val="22"/>
          <w:lang w:val="fr-FR"/>
        </w:rPr>
        <w:t>certificat</w:t>
      </w:r>
      <w:r>
        <w:rPr>
          <w:rFonts w:eastAsia="Calibri"/>
          <w:sz w:val="22"/>
          <w:szCs w:val="22"/>
          <w:lang w:val="fr-FR"/>
        </w:rPr>
        <w:t xml:space="preserve"> de b</w:t>
      </w:r>
      <w:r w:rsidR="00B25D43">
        <w:rPr>
          <w:rFonts w:eastAsia="Calibri"/>
          <w:sz w:val="22"/>
          <w:szCs w:val="22"/>
          <w:lang w:val="fr-FR"/>
        </w:rPr>
        <w:t>on</w:t>
      </w:r>
      <w:r>
        <w:rPr>
          <w:rFonts w:eastAsia="Calibri"/>
          <w:sz w:val="22"/>
          <w:szCs w:val="22"/>
          <w:lang w:val="fr-FR"/>
        </w:rPr>
        <w:t>ne santé halieuti</w:t>
      </w:r>
      <w:r w:rsidR="00B25D43">
        <w:rPr>
          <w:rFonts w:eastAsia="Calibri"/>
          <w:sz w:val="22"/>
          <w:szCs w:val="22"/>
          <w:lang w:val="fr-FR"/>
        </w:rPr>
        <w:t>que</w:t>
      </w:r>
      <w:r>
        <w:rPr>
          <w:rFonts w:eastAsia="Calibri"/>
          <w:sz w:val="22"/>
          <w:szCs w:val="22"/>
          <w:lang w:val="fr-FR"/>
        </w:rPr>
        <w:t>/vétérina</w:t>
      </w:r>
      <w:r w:rsidR="00B25D43">
        <w:rPr>
          <w:rFonts w:eastAsia="Calibri"/>
          <w:sz w:val="22"/>
          <w:szCs w:val="22"/>
          <w:lang w:val="fr-FR"/>
        </w:rPr>
        <w:t>i</w:t>
      </w:r>
      <w:r>
        <w:rPr>
          <w:rFonts w:eastAsia="Calibri"/>
          <w:sz w:val="22"/>
          <w:szCs w:val="22"/>
          <w:lang w:val="fr-FR"/>
        </w:rPr>
        <w:t xml:space="preserve">re </w:t>
      </w:r>
      <w:r w:rsidR="00B25D43">
        <w:rPr>
          <w:rFonts w:eastAsia="Calibri"/>
          <w:sz w:val="22"/>
          <w:szCs w:val="22"/>
          <w:lang w:val="fr-FR"/>
        </w:rPr>
        <w:t>est</w:t>
      </w:r>
      <w:r>
        <w:rPr>
          <w:rFonts w:eastAsia="Calibri"/>
          <w:sz w:val="22"/>
          <w:szCs w:val="22"/>
          <w:lang w:val="fr-FR"/>
        </w:rPr>
        <w:t xml:space="preserve"> plus str</w:t>
      </w:r>
      <w:r w:rsidR="00B25D43">
        <w:rPr>
          <w:rFonts w:eastAsia="Calibri"/>
          <w:sz w:val="22"/>
          <w:szCs w:val="22"/>
          <w:lang w:val="fr-FR"/>
        </w:rPr>
        <w:t>icte</w:t>
      </w:r>
      <w:r>
        <w:rPr>
          <w:rFonts w:eastAsia="Calibri"/>
          <w:sz w:val="22"/>
          <w:szCs w:val="22"/>
          <w:lang w:val="fr-FR"/>
        </w:rPr>
        <w:t xml:space="preserve"> que celle de la CITES. </w:t>
      </w:r>
      <w:r w:rsidRPr="001E0D7D">
        <w:rPr>
          <w:rFonts w:eastAsia="Calibri"/>
          <w:sz w:val="22"/>
          <w:szCs w:val="22"/>
          <w:lang w:val="fr-FR"/>
        </w:rPr>
        <w:t>En outre, l’</w:t>
      </w:r>
      <w:r w:rsidR="00B25D43" w:rsidRPr="001E0D7D">
        <w:rPr>
          <w:rFonts w:eastAsia="Calibri"/>
          <w:sz w:val="22"/>
          <w:szCs w:val="22"/>
          <w:lang w:val="fr-FR"/>
        </w:rPr>
        <w:t>importation</w:t>
      </w:r>
      <w:r w:rsidRPr="001E0D7D">
        <w:rPr>
          <w:rFonts w:eastAsia="Calibri"/>
          <w:sz w:val="22"/>
          <w:szCs w:val="22"/>
          <w:lang w:val="fr-FR"/>
        </w:rPr>
        <w:t xml:space="preserve"> d’une « espèce sauvage ex</w:t>
      </w:r>
      <w:r w:rsidR="00B25D43">
        <w:rPr>
          <w:rFonts w:eastAsia="Calibri"/>
          <w:sz w:val="22"/>
          <w:szCs w:val="22"/>
          <w:lang w:val="fr-FR"/>
        </w:rPr>
        <w:t>otique</w:t>
      </w:r>
      <w:r w:rsidRPr="001E0D7D">
        <w:rPr>
          <w:rFonts w:eastAsia="Calibri"/>
          <w:sz w:val="22"/>
          <w:szCs w:val="22"/>
          <w:lang w:val="fr-FR"/>
        </w:rPr>
        <w:t> », c’est-à</w:t>
      </w:r>
      <w:r w:rsidR="00E274DB">
        <w:rPr>
          <w:rFonts w:eastAsia="Calibri"/>
          <w:sz w:val="22"/>
          <w:szCs w:val="22"/>
          <w:lang w:val="fr-FR"/>
        </w:rPr>
        <w:t>-dire</w:t>
      </w:r>
      <w:r w:rsidRPr="001E0D7D">
        <w:rPr>
          <w:rFonts w:eastAsia="Calibri"/>
          <w:sz w:val="22"/>
          <w:szCs w:val="22"/>
          <w:lang w:val="fr-FR"/>
        </w:rPr>
        <w:t xml:space="preserve"> une espèce non originaire des Philippines</w:t>
      </w:r>
      <w:r w:rsidR="00E03D26" w:rsidRPr="00E03D26">
        <w:rPr>
          <w:rFonts w:eastAsia="Calibri"/>
          <w:sz w:val="22"/>
          <w:szCs w:val="22"/>
          <w:vertAlign w:val="superscript"/>
        </w:rPr>
        <w:footnoteReference w:id="219"/>
      </w:r>
      <w:r w:rsidR="00E03D26" w:rsidRPr="001E0D7D">
        <w:rPr>
          <w:rFonts w:eastAsia="Calibri"/>
          <w:sz w:val="22"/>
          <w:szCs w:val="22"/>
          <w:lang w:val="fr-FR"/>
        </w:rPr>
        <w:t xml:space="preserve"> </w:t>
      </w:r>
      <w:r w:rsidR="00E274DB">
        <w:rPr>
          <w:rFonts w:eastAsia="Calibri"/>
          <w:sz w:val="22"/>
          <w:szCs w:val="22"/>
          <w:lang w:val="fr-FR"/>
        </w:rPr>
        <w:t>e</w:t>
      </w:r>
      <w:r w:rsidRPr="001E0D7D">
        <w:rPr>
          <w:rFonts w:eastAsia="Calibri"/>
          <w:sz w:val="22"/>
          <w:szCs w:val="22"/>
          <w:lang w:val="fr-FR"/>
        </w:rPr>
        <w:t>xige que le Secréta</w:t>
      </w:r>
      <w:r w:rsidR="00E274DB">
        <w:rPr>
          <w:rFonts w:eastAsia="Calibri"/>
          <w:sz w:val="22"/>
          <w:szCs w:val="22"/>
          <w:lang w:val="fr-FR"/>
        </w:rPr>
        <w:t>i</w:t>
      </w:r>
      <w:r w:rsidRPr="001E0D7D">
        <w:rPr>
          <w:rFonts w:eastAsia="Calibri"/>
          <w:sz w:val="22"/>
          <w:szCs w:val="22"/>
          <w:lang w:val="fr-FR"/>
        </w:rPr>
        <w:t>re au D</w:t>
      </w:r>
      <w:r w:rsidR="00E274DB">
        <w:rPr>
          <w:rFonts w:eastAsia="Calibri"/>
          <w:sz w:val="22"/>
          <w:szCs w:val="22"/>
          <w:lang w:val="fr-FR"/>
        </w:rPr>
        <w:t>épartement de</w:t>
      </w:r>
      <w:r w:rsidRPr="001E0D7D">
        <w:rPr>
          <w:rFonts w:eastAsia="Calibri"/>
          <w:sz w:val="22"/>
          <w:szCs w:val="22"/>
          <w:lang w:val="fr-FR"/>
        </w:rPr>
        <w:t xml:space="preserve"> l’agri</w:t>
      </w:r>
      <w:r w:rsidR="00E274DB">
        <w:rPr>
          <w:rFonts w:eastAsia="Calibri"/>
          <w:sz w:val="22"/>
          <w:szCs w:val="22"/>
          <w:lang w:val="fr-FR"/>
        </w:rPr>
        <w:t>culture</w:t>
      </w:r>
      <w:r w:rsidR="009F11C1">
        <w:rPr>
          <w:rFonts w:eastAsia="Calibri"/>
          <w:sz w:val="22"/>
          <w:szCs w:val="22"/>
          <w:lang w:val="fr-FR"/>
        </w:rPr>
        <w:t>,</w:t>
      </w:r>
      <w:r w:rsidRPr="001E0D7D">
        <w:rPr>
          <w:rFonts w:eastAsia="Calibri"/>
          <w:sz w:val="22"/>
          <w:szCs w:val="22"/>
          <w:lang w:val="fr-FR"/>
        </w:rPr>
        <w:t xml:space="preserve"> dans </w:t>
      </w:r>
      <w:r w:rsidR="00E274DB">
        <w:rPr>
          <w:rFonts w:eastAsia="Calibri"/>
          <w:sz w:val="22"/>
          <w:szCs w:val="22"/>
          <w:lang w:val="fr-FR"/>
        </w:rPr>
        <w:t>l</w:t>
      </w:r>
      <w:r w:rsidRPr="001E0D7D">
        <w:rPr>
          <w:rFonts w:eastAsia="Calibri"/>
          <w:sz w:val="22"/>
          <w:szCs w:val="22"/>
          <w:lang w:val="fr-FR"/>
        </w:rPr>
        <w:t>e cas des cétacés</w:t>
      </w:r>
      <w:r w:rsidR="00E03D26" w:rsidRPr="00E03D26">
        <w:rPr>
          <w:rFonts w:eastAsia="Calibri"/>
          <w:sz w:val="22"/>
          <w:szCs w:val="22"/>
          <w:vertAlign w:val="superscript"/>
        </w:rPr>
        <w:footnoteReference w:id="220"/>
      </w:r>
      <w:r w:rsidR="009F11C1">
        <w:rPr>
          <w:rFonts w:eastAsia="Calibri"/>
          <w:sz w:val="22"/>
          <w:szCs w:val="22"/>
          <w:lang w:val="fr-FR"/>
        </w:rPr>
        <w:t>,</w:t>
      </w:r>
      <w:r w:rsidR="00E03D26" w:rsidRPr="001E0D7D">
        <w:rPr>
          <w:rFonts w:eastAsia="Calibri"/>
          <w:sz w:val="22"/>
          <w:szCs w:val="22"/>
          <w:lang w:val="fr-FR"/>
        </w:rPr>
        <w:t xml:space="preserve"> </w:t>
      </w:r>
      <w:r w:rsidR="00E274DB">
        <w:rPr>
          <w:rFonts w:eastAsia="Calibri"/>
          <w:sz w:val="22"/>
          <w:szCs w:val="22"/>
          <w:lang w:val="fr-FR"/>
        </w:rPr>
        <w:t>s’assure que</w:t>
      </w:r>
      <w:r>
        <w:rPr>
          <w:rFonts w:eastAsia="Calibri"/>
          <w:sz w:val="22"/>
          <w:szCs w:val="22"/>
          <w:lang w:val="fr-FR"/>
        </w:rPr>
        <w:t xml:space="preserve"> l</w:t>
      </w:r>
      <w:r w:rsidR="00E274DB">
        <w:rPr>
          <w:rFonts w:eastAsia="Calibri"/>
          <w:sz w:val="22"/>
          <w:szCs w:val="22"/>
          <w:lang w:val="fr-FR"/>
        </w:rPr>
        <w:t>’</w:t>
      </w:r>
      <w:r>
        <w:rPr>
          <w:rFonts w:eastAsia="Calibri"/>
          <w:sz w:val="22"/>
          <w:szCs w:val="22"/>
          <w:lang w:val="fr-FR"/>
        </w:rPr>
        <w:t>import</w:t>
      </w:r>
      <w:r w:rsidR="00E274DB">
        <w:rPr>
          <w:rFonts w:eastAsia="Calibri"/>
          <w:sz w:val="22"/>
          <w:szCs w:val="22"/>
          <w:lang w:val="fr-FR"/>
        </w:rPr>
        <w:t>at</w:t>
      </w:r>
      <w:r>
        <w:rPr>
          <w:rFonts w:eastAsia="Calibri"/>
          <w:sz w:val="22"/>
          <w:szCs w:val="22"/>
          <w:lang w:val="fr-FR"/>
        </w:rPr>
        <w:t xml:space="preserve">ion </w:t>
      </w:r>
      <w:r w:rsidR="00B25D43">
        <w:rPr>
          <w:rFonts w:eastAsia="Calibri"/>
          <w:sz w:val="22"/>
          <w:szCs w:val="22"/>
          <w:lang w:val="fr-FR"/>
        </w:rPr>
        <w:t xml:space="preserve">« s’appuie sur une justification écologique, biologique et </w:t>
      </w:r>
      <w:r w:rsidR="00E274DB">
        <w:rPr>
          <w:rFonts w:eastAsia="Calibri"/>
          <w:sz w:val="22"/>
          <w:szCs w:val="22"/>
          <w:lang w:val="fr-FR"/>
        </w:rPr>
        <w:t>environnementale</w:t>
      </w:r>
      <w:r w:rsidR="00B25D43">
        <w:rPr>
          <w:rFonts w:eastAsia="Calibri"/>
          <w:sz w:val="22"/>
          <w:szCs w:val="22"/>
          <w:lang w:val="fr-FR"/>
        </w:rPr>
        <w:t xml:space="preserve"> solide résultant d’études scientifiques, soumise à des </w:t>
      </w:r>
      <w:r w:rsidR="00E274DB">
        <w:rPr>
          <w:rFonts w:eastAsia="Calibri"/>
          <w:sz w:val="22"/>
          <w:szCs w:val="22"/>
          <w:lang w:val="fr-FR"/>
        </w:rPr>
        <w:t>normes</w:t>
      </w:r>
      <w:r w:rsidR="00B25D43">
        <w:rPr>
          <w:rFonts w:eastAsia="Calibri"/>
          <w:sz w:val="22"/>
          <w:szCs w:val="22"/>
          <w:lang w:val="fr-FR"/>
        </w:rPr>
        <w:t xml:space="preserve"> de biodiversité et à une an</w:t>
      </w:r>
      <w:r w:rsidR="00E274DB">
        <w:rPr>
          <w:rFonts w:eastAsia="Calibri"/>
          <w:sz w:val="22"/>
          <w:szCs w:val="22"/>
          <w:lang w:val="fr-FR"/>
        </w:rPr>
        <w:t>alyse</w:t>
      </w:r>
      <w:r w:rsidR="00B25D43">
        <w:rPr>
          <w:rFonts w:eastAsia="Calibri"/>
          <w:sz w:val="22"/>
          <w:szCs w:val="22"/>
          <w:lang w:val="fr-FR"/>
        </w:rPr>
        <w:t xml:space="preserve"> des risques li</w:t>
      </w:r>
      <w:r w:rsidR="00E274DB">
        <w:rPr>
          <w:rFonts w:eastAsia="Calibri"/>
          <w:sz w:val="22"/>
          <w:szCs w:val="22"/>
          <w:lang w:val="fr-FR"/>
        </w:rPr>
        <w:t>és</w:t>
      </w:r>
      <w:r w:rsidR="00B25D43">
        <w:rPr>
          <w:rFonts w:eastAsia="Calibri"/>
          <w:sz w:val="22"/>
          <w:szCs w:val="22"/>
          <w:lang w:val="fr-FR"/>
        </w:rPr>
        <w:t xml:space="preserve"> à l</w:t>
      </w:r>
      <w:r w:rsidR="00E274DB">
        <w:rPr>
          <w:rFonts w:eastAsia="Calibri"/>
          <w:sz w:val="22"/>
          <w:szCs w:val="22"/>
          <w:lang w:val="fr-FR"/>
        </w:rPr>
        <w:t>’</w:t>
      </w:r>
      <w:r w:rsidR="00B25D43">
        <w:rPr>
          <w:rFonts w:eastAsia="Calibri"/>
          <w:sz w:val="22"/>
          <w:szCs w:val="22"/>
          <w:lang w:val="fr-FR"/>
        </w:rPr>
        <w:t>importation et/ou à d’autres me</w:t>
      </w:r>
      <w:r w:rsidR="009F11C1">
        <w:rPr>
          <w:rFonts w:eastAsia="Calibri"/>
          <w:sz w:val="22"/>
          <w:szCs w:val="22"/>
          <w:lang w:val="fr-FR"/>
        </w:rPr>
        <w:t>s</w:t>
      </w:r>
      <w:r w:rsidR="00B25D43">
        <w:rPr>
          <w:rFonts w:eastAsia="Calibri"/>
          <w:sz w:val="22"/>
          <w:szCs w:val="22"/>
          <w:lang w:val="fr-FR"/>
        </w:rPr>
        <w:t>ures sani</w:t>
      </w:r>
      <w:r w:rsidR="00E274DB">
        <w:rPr>
          <w:rFonts w:eastAsia="Calibri"/>
          <w:sz w:val="22"/>
          <w:szCs w:val="22"/>
          <w:lang w:val="fr-FR"/>
        </w:rPr>
        <w:t>taires</w:t>
      </w:r>
      <w:r w:rsidR="00B25D43">
        <w:rPr>
          <w:rFonts w:eastAsia="Calibri"/>
          <w:sz w:val="22"/>
          <w:szCs w:val="22"/>
          <w:lang w:val="fr-FR"/>
        </w:rPr>
        <w:t xml:space="preserve"> et phyt</w:t>
      </w:r>
      <w:r w:rsidR="00E274DB">
        <w:rPr>
          <w:rFonts w:eastAsia="Calibri"/>
          <w:sz w:val="22"/>
          <w:szCs w:val="22"/>
          <w:lang w:val="fr-FR"/>
        </w:rPr>
        <w:t>osanitaires</w:t>
      </w:r>
      <w:r w:rsidR="00B25D43">
        <w:rPr>
          <w:rFonts w:eastAsia="Calibri"/>
          <w:sz w:val="22"/>
          <w:szCs w:val="22"/>
          <w:lang w:val="fr-FR"/>
        </w:rPr>
        <w:t> »</w:t>
      </w:r>
      <w:r w:rsidR="00E03D26" w:rsidRPr="00E03D26">
        <w:rPr>
          <w:rFonts w:eastAsia="Calibri"/>
          <w:sz w:val="22"/>
          <w:szCs w:val="22"/>
          <w:vertAlign w:val="superscript"/>
        </w:rPr>
        <w:footnoteReference w:id="221"/>
      </w:r>
      <w:r w:rsidR="00B25D43">
        <w:rPr>
          <w:rFonts w:eastAsia="Calibri"/>
          <w:sz w:val="22"/>
          <w:szCs w:val="22"/>
          <w:lang w:val="fr-FR"/>
        </w:rPr>
        <w:t xml:space="preserve">. </w:t>
      </w:r>
      <w:r w:rsidR="00E03D26" w:rsidRPr="001E0D7D">
        <w:rPr>
          <w:rFonts w:eastAsia="Calibri"/>
          <w:sz w:val="22"/>
          <w:szCs w:val="22"/>
          <w:lang w:val="fr-FR"/>
        </w:rPr>
        <w:t xml:space="preserve"> </w:t>
      </w:r>
      <w:r w:rsidR="00B25D43">
        <w:rPr>
          <w:rFonts w:eastAsia="Calibri"/>
          <w:sz w:val="22"/>
          <w:szCs w:val="22"/>
          <w:lang w:val="fr-FR"/>
        </w:rPr>
        <w:t xml:space="preserve">Ces </w:t>
      </w:r>
      <w:r w:rsidR="009F11C1">
        <w:rPr>
          <w:rFonts w:eastAsia="Calibri"/>
          <w:sz w:val="22"/>
          <w:szCs w:val="22"/>
          <w:lang w:val="fr-FR"/>
        </w:rPr>
        <w:t>conditions</w:t>
      </w:r>
      <w:r w:rsidR="00B25D43">
        <w:rPr>
          <w:rFonts w:eastAsia="Calibri"/>
          <w:sz w:val="22"/>
          <w:szCs w:val="22"/>
          <w:lang w:val="fr-FR"/>
        </w:rPr>
        <w:t xml:space="preserve"> n</w:t>
      </w:r>
      <w:r w:rsidR="00E274DB">
        <w:rPr>
          <w:rFonts w:eastAsia="Calibri"/>
          <w:sz w:val="22"/>
          <w:szCs w:val="22"/>
          <w:lang w:val="fr-FR"/>
        </w:rPr>
        <w:t>’</w:t>
      </w:r>
      <w:r w:rsidR="00B25D43">
        <w:rPr>
          <w:rFonts w:eastAsia="Calibri"/>
          <w:sz w:val="22"/>
          <w:szCs w:val="22"/>
          <w:lang w:val="fr-FR"/>
        </w:rPr>
        <w:t>interdiront pas l</w:t>
      </w:r>
      <w:r w:rsidR="00E274DB">
        <w:rPr>
          <w:rFonts w:eastAsia="Calibri"/>
          <w:sz w:val="22"/>
          <w:szCs w:val="22"/>
          <w:lang w:val="fr-FR"/>
        </w:rPr>
        <w:t>’</w:t>
      </w:r>
      <w:r w:rsidR="00B25D43">
        <w:rPr>
          <w:rFonts w:eastAsia="Calibri"/>
          <w:sz w:val="22"/>
          <w:szCs w:val="22"/>
          <w:lang w:val="fr-FR"/>
        </w:rPr>
        <w:t>import</w:t>
      </w:r>
      <w:r w:rsidR="00E274DB">
        <w:rPr>
          <w:rFonts w:eastAsia="Calibri"/>
          <w:sz w:val="22"/>
          <w:szCs w:val="22"/>
          <w:lang w:val="fr-FR"/>
        </w:rPr>
        <w:t xml:space="preserve">ation </w:t>
      </w:r>
      <w:r w:rsidR="00B25D43">
        <w:rPr>
          <w:rFonts w:eastAsia="Calibri"/>
          <w:sz w:val="22"/>
          <w:szCs w:val="22"/>
          <w:lang w:val="fr-FR"/>
        </w:rPr>
        <w:t xml:space="preserve">de cétacés à des fins </w:t>
      </w:r>
      <w:r w:rsidR="00E274DB">
        <w:rPr>
          <w:rFonts w:eastAsia="Calibri"/>
          <w:sz w:val="22"/>
          <w:szCs w:val="22"/>
          <w:lang w:val="fr-FR"/>
        </w:rPr>
        <w:t>commerciales</w:t>
      </w:r>
      <w:r w:rsidR="00B25D43">
        <w:rPr>
          <w:rFonts w:eastAsia="Calibri"/>
          <w:sz w:val="22"/>
          <w:szCs w:val="22"/>
          <w:lang w:val="fr-FR"/>
        </w:rPr>
        <w:t>, mais el</w:t>
      </w:r>
      <w:r w:rsidR="00E274DB">
        <w:rPr>
          <w:rFonts w:eastAsia="Calibri"/>
          <w:sz w:val="22"/>
          <w:szCs w:val="22"/>
          <w:lang w:val="fr-FR"/>
        </w:rPr>
        <w:t>l</w:t>
      </w:r>
      <w:r w:rsidR="00B25D43">
        <w:rPr>
          <w:rFonts w:eastAsia="Calibri"/>
          <w:sz w:val="22"/>
          <w:szCs w:val="22"/>
          <w:lang w:val="fr-FR"/>
        </w:rPr>
        <w:t xml:space="preserve">es </w:t>
      </w:r>
      <w:r w:rsidR="00E274DB">
        <w:rPr>
          <w:rFonts w:eastAsia="Calibri"/>
          <w:sz w:val="22"/>
          <w:szCs w:val="22"/>
          <w:lang w:val="fr-FR"/>
        </w:rPr>
        <w:t>s</w:t>
      </w:r>
      <w:r w:rsidR="00B25D43">
        <w:rPr>
          <w:rFonts w:eastAsia="Calibri"/>
          <w:sz w:val="22"/>
          <w:szCs w:val="22"/>
          <w:lang w:val="fr-FR"/>
        </w:rPr>
        <w:t>ont plus str</w:t>
      </w:r>
      <w:r w:rsidR="00E274DB">
        <w:rPr>
          <w:rFonts w:eastAsia="Calibri"/>
          <w:sz w:val="22"/>
          <w:szCs w:val="22"/>
          <w:lang w:val="fr-FR"/>
        </w:rPr>
        <w:t>ictes q</w:t>
      </w:r>
      <w:r w:rsidR="001D71FA">
        <w:rPr>
          <w:rFonts w:eastAsia="Calibri"/>
          <w:sz w:val="22"/>
          <w:szCs w:val="22"/>
          <w:lang w:val="fr-FR"/>
        </w:rPr>
        <w:t>u</w:t>
      </w:r>
      <w:r w:rsidR="00B25D43">
        <w:rPr>
          <w:rFonts w:eastAsia="Calibri"/>
          <w:sz w:val="22"/>
          <w:szCs w:val="22"/>
          <w:lang w:val="fr-FR"/>
        </w:rPr>
        <w:t xml:space="preserve">e </w:t>
      </w:r>
      <w:r w:rsidR="009F11C1">
        <w:rPr>
          <w:rFonts w:eastAsia="Calibri"/>
          <w:sz w:val="22"/>
          <w:szCs w:val="22"/>
          <w:lang w:val="fr-FR"/>
        </w:rPr>
        <w:t>celles mises en place par</w:t>
      </w:r>
      <w:r w:rsidR="00B25D43">
        <w:rPr>
          <w:rFonts w:eastAsia="Calibri"/>
          <w:sz w:val="22"/>
          <w:szCs w:val="22"/>
          <w:lang w:val="fr-FR"/>
        </w:rPr>
        <w:t xml:space="preserve"> la CITES</w:t>
      </w:r>
      <w:r w:rsidR="00E03D26" w:rsidRPr="00B25D43">
        <w:rPr>
          <w:rFonts w:eastAsia="Calibri"/>
          <w:sz w:val="22"/>
          <w:szCs w:val="22"/>
          <w:lang w:val="fr-FR"/>
        </w:rPr>
        <w:t>.</w:t>
      </w:r>
    </w:p>
    <w:p w:rsidR="00E03D26" w:rsidRPr="00B25D43" w:rsidRDefault="00E03D26" w:rsidP="00E03D26">
      <w:pPr>
        <w:widowControl/>
        <w:autoSpaceDE/>
        <w:autoSpaceDN/>
        <w:adjustRightInd/>
        <w:jc w:val="both"/>
        <w:rPr>
          <w:rFonts w:eastAsia="Calibri"/>
          <w:sz w:val="22"/>
          <w:szCs w:val="22"/>
          <w:lang w:val="fr-FR"/>
        </w:rPr>
      </w:pPr>
    </w:p>
    <w:p w:rsidR="00E03D26" w:rsidRPr="001D71FA" w:rsidRDefault="001D71FA" w:rsidP="00F52C17">
      <w:pPr>
        <w:widowControl/>
        <w:numPr>
          <w:ilvl w:val="0"/>
          <w:numId w:val="28"/>
        </w:numPr>
        <w:autoSpaceDE/>
        <w:autoSpaceDN/>
        <w:adjustRightInd/>
        <w:ind w:left="426" w:hanging="437"/>
        <w:jc w:val="both"/>
        <w:rPr>
          <w:rFonts w:eastAsia="Calibri"/>
          <w:sz w:val="22"/>
          <w:szCs w:val="22"/>
          <w:lang w:val="fr-FR"/>
        </w:rPr>
      </w:pPr>
      <w:r w:rsidRPr="001D71FA">
        <w:rPr>
          <w:rFonts w:eastAsia="Calibri"/>
          <w:sz w:val="22"/>
          <w:szCs w:val="22"/>
          <w:lang w:val="fr-FR"/>
        </w:rPr>
        <w:t>Les Philippines permettent aussi la rep</w:t>
      </w:r>
      <w:r>
        <w:rPr>
          <w:rFonts w:eastAsia="Calibri"/>
          <w:sz w:val="22"/>
          <w:szCs w:val="22"/>
          <w:lang w:val="fr-FR"/>
        </w:rPr>
        <w:t>r</w:t>
      </w:r>
      <w:r w:rsidRPr="001D71FA">
        <w:rPr>
          <w:rFonts w:eastAsia="Calibri"/>
          <w:sz w:val="22"/>
          <w:szCs w:val="22"/>
          <w:lang w:val="fr-FR"/>
        </w:rPr>
        <w:t>oduction ou l</w:t>
      </w:r>
      <w:r>
        <w:rPr>
          <w:rFonts w:eastAsia="Calibri"/>
          <w:sz w:val="22"/>
          <w:szCs w:val="22"/>
          <w:lang w:val="fr-FR"/>
        </w:rPr>
        <w:t>a</w:t>
      </w:r>
      <w:r w:rsidRPr="001D71FA">
        <w:rPr>
          <w:rFonts w:eastAsia="Calibri"/>
          <w:sz w:val="22"/>
          <w:szCs w:val="22"/>
          <w:lang w:val="fr-FR"/>
        </w:rPr>
        <w:t xml:space="preserve"> </w:t>
      </w:r>
      <w:r w:rsidR="009F11C1">
        <w:rPr>
          <w:rFonts w:eastAsia="Calibri"/>
          <w:sz w:val="22"/>
          <w:szCs w:val="22"/>
          <w:lang w:val="fr-FR"/>
        </w:rPr>
        <w:t xml:space="preserve">propagation </w:t>
      </w:r>
      <w:r>
        <w:rPr>
          <w:rFonts w:eastAsia="Calibri"/>
          <w:sz w:val="22"/>
          <w:szCs w:val="22"/>
          <w:lang w:val="fr-FR"/>
        </w:rPr>
        <w:t>des espèces sauvages à des fins commerciales</w:t>
      </w:r>
      <w:r w:rsidR="00E03D26" w:rsidRPr="00E03D26">
        <w:rPr>
          <w:rFonts w:eastAsia="Calibri"/>
          <w:sz w:val="22"/>
          <w:szCs w:val="22"/>
          <w:vertAlign w:val="superscript"/>
        </w:rPr>
        <w:footnoteReference w:id="222"/>
      </w:r>
      <w:r>
        <w:rPr>
          <w:rFonts w:eastAsia="Calibri"/>
          <w:sz w:val="22"/>
          <w:szCs w:val="22"/>
          <w:lang w:val="fr-FR"/>
        </w:rPr>
        <w:t>.</w:t>
      </w:r>
      <w:r w:rsidR="00E03D26" w:rsidRPr="001D71FA">
        <w:rPr>
          <w:rFonts w:eastAsia="Calibri"/>
          <w:sz w:val="22"/>
          <w:szCs w:val="22"/>
          <w:lang w:val="fr-FR"/>
        </w:rPr>
        <w:t xml:space="preserve"> </w:t>
      </w:r>
      <w:r>
        <w:rPr>
          <w:rFonts w:eastAsia="Calibri"/>
          <w:sz w:val="22"/>
          <w:szCs w:val="22"/>
          <w:lang w:val="fr-FR"/>
        </w:rPr>
        <w:t>L’op</w:t>
      </w:r>
      <w:r w:rsidR="002F63A6">
        <w:rPr>
          <w:rFonts w:eastAsia="Calibri"/>
          <w:sz w:val="22"/>
          <w:szCs w:val="22"/>
          <w:lang w:val="fr-FR"/>
        </w:rPr>
        <w:t>érat</w:t>
      </w:r>
      <w:r>
        <w:rPr>
          <w:rFonts w:eastAsia="Calibri"/>
          <w:sz w:val="22"/>
          <w:szCs w:val="22"/>
          <w:lang w:val="fr-FR"/>
        </w:rPr>
        <w:t>ion de reproduction ne doit pas nuire à la survie de l’espèce concernée</w:t>
      </w:r>
      <w:r w:rsidR="00E03D26" w:rsidRPr="00E03D26">
        <w:rPr>
          <w:rFonts w:eastAsia="Calibri"/>
          <w:sz w:val="22"/>
          <w:szCs w:val="22"/>
          <w:vertAlign w:val="superscript"/>
        </w:rPr>
        <w:footnoteReference w:id="223"/>
      </w:r>
      <w:r w:rsidR="00E03D26" w:rsidRPr="001D71FA">
        <w:rPr>
          <w:rFonts w:eastAsia="Calibri"/>
          <w:sz w:val="22"/>
          <w:szCs w:val="22"/>
          <w:lang w:val="fr-FR"/>
        </w:rPr>
        <w:t xml:space="preserve"> </w:t>
      </w:r>
      <w:r w:rsidRPr="001D71FA">
        <w:rPr>
          <w:rFonts w:eastAsia="Calibri"/>
          <w:sz w:val="22"/>
          <w:szCs w:val="22"/>
          <w:lang w:val="fr-FR"/>
        </w:rPr>
        <w:t>et s</w:t>
      </w:r>
      <w:r>
        <w:rPr>
          <w:rFonts w:eastAsia="Calibri"/>
          <w:sz w:val="22"/>
          <w:szCs w:val="22"/>
          <w:lang w:val="fr-FR"/>
        </w:rPr>
        <w:t>euls les descendants et les parents stériles peuvent faire l’objet d’un commerce</w:t>
      </w:r>
      <w:r w:rsidR="00E03D26" w:rsidRPr="00E03D26">
        <w:rPr>
          <w:rFonts w:eastAsia="Calibri"/>
          <w:sz w:val="22"/>
          <w:szCs w:val="22"/>
          <w:vertAlign w:val="superscript"/>
        </w:rPr>
        <w:footnoteReference w:id="224"/>
      </w:r>
      <w:r>
        <w:rPr>
          <w:rFonts w:eastAsia="Calibri"/>
          <w:sz w:val="22"/>
          <w:szCs w:val="22"/>
          <w:lang w:val="fr-FR"/>
        </w:rPr>
        <w:t>.</w:t>
      </w:r>
    </w:p>
    <w:p w:rsidR="00E03D26" w:rsidRPr="001D71FA" w:rsidRDefault="00E03D26" w:rsidP="00E03D26">
      <w:pPr>
        <w:widowControl/>
        <w:autoSpaceDE/>
        <w:autoSpaceDN/>
        <w:adjustRightInd/>
        <w:jc w:val="both"/>
        <w:rPr>
          <w:rFonts w:eastAsia="Calibri"/>
          <w:sz w:val="22"/>
          <w:szCs w:val="22"/>
          <w:lang w:val="fr-FR"/>
        </w:rPr>
      </w:pPr>
    </w:p>
    <w:p w:rsidR="00E03D26" w:rsidRPr="003B2B4F" w:rsidRDefault="001D71FA" w:rsidP="00F52C17">
      <w:pPr>
        <w:widowControl/>
        <w:numPr>
          <w:ilvl w:val="0"/>
          <w:numId w:val="28"/>
        </w:numPr>
        <w:autoSpaceDE/>
        <w:autoSpaceDN/>
        <w:adjustRightInd/>
        <w:ind w:left="426" w:hanging="437"/>
        <w:jc w:val="both"/>
        <w:rPr>
          <w:rFonts w:eastAsia="Calibri"/>
          <w:b/>
          <w:sz w:val="22"/>
          <w:szCs w:val="22"/>
          <w:lang w:val="fr-FR"/>
        </w:rPr>
      </w:pPr>
      <w:r w:rsidRPr="001D71FA">
        <w:rPr>
          <w:rFonts w:eastAsia="Calibri"/>
          <w:sz w:val="22"/>
          <w:szCs w:val="22"/>
          <w:lang w:val="fr-FR"/>
        </w:rPr>
        <w:t>Aux Philippines, le</w:t>
      </w:r>
      <w:r w:rsidR="00E03D26" w:rsidRPr="001D71FA">
        <w:rPr>
          <w:rFonts w:eastAsia="Calibri"/>
          <w:sz w:val="22"/>
          <w:szCs w:val="22"/>
          <w:lang w:val="fr-FR"/>
        </w:rPr>
        <w:t xml:space="preserve"> </w:t>
      </w:r>
      <w:r w:rsidR="009F11C1">
        <w:rPr>
          <w:rFonts w:eastAsia="Calibri"/>
          <w:sz w:val="22"/>
          <w:szCs w:val="22"/>
          <w:lang w:val="fr-FR"/>
        </w:rPr>
        <w:t>« </w:t>
      </w:r>
      <w:r w:rsidR="00E03D26" w:rsidRPr="001D71FA">
        <w:rPr>
          <w:rFonts w:eastAsia="Calibri"/>
          <w:sz w:val="22"/>
          <w:szCs w:val="22"/>
          <w:lang w:val="fr-FR"/>
        </w:rPr>
        <w:t>transport</w:t>
      </w:r>
      <w:r w:rsidR="009F11C1">
        <w:rPr>
          <w:rFonts w:eastAsia="Calibri"/>
          <w:sz w:val="22"/>
          <w:szCs w:val="22"/>
          <w:lang w:val="fr-FR"/>
        </w:rPr>
        <w:t> »</w:t>
      </w:r>
      <w:r w:rsidR="00E03D26" w:rsidRPr="001D71FA">
        <w:rPr>
          <w:rFonts w:eastAsia="Calibri"/>
          <w:sz w:val="22"/>
          <w:szCs w:val="22"/>
          <w:lang w:val="fr-FR"/>
        </w:rPr>
        <w:t xml:space="preserve"> </w:t>
      </w:r>
      <w:r w:rsidRPr="001D71FA">
        <w:rPr>
          <w:rFonts w:eastAsia="Calibri"/>
          <w:sz w:val="22"/>
          <w:szCs w:val="22"/>
          <w:lang w:val="fr-FR"/>
        </w:rPr>
        <w:t>des cétacés, morts ou vivants, e</w:t>
      </w:r>
      <w:r>
        <w:rPr>
          <w:rFonts w:eastAsia="Calibri"/>
          <w:sz w:val="22"/>
          <w:szCs w:val="22"/>
          <w:lang w:val="fr-FR"/>
        </w:rPr>
        <w:t>st interdit</w:t>
      </w:r>
      <w:r w:rsidR="00E03D26" w:rsidRPr="00E03D26">
        <w:rPr>
          <w:rFonts w:eastAsia="Calibri"/>
          <w:sz w:val="22"/>
          <w:szCs w:val="22"/>
          <w:vertAlign w:val="superscript"/>
        </w:rPr>
        <w:footnoteReference w:id="225"/>
      </w:r>
      <w:r>
        <w:rPr>
          <w:rFonts w:eastAsia="Calibri"/>
          <w:sz w:val="22"/>
          <w:szCs w:val="22"/>
          <w:lang w:val="fr-FR"/>
        </w:rPr>
        <w:t>.</w:t>
      </w:r>
      <w:r w:rsidR="00E03D26" w:rsidRPr="001D71FA">
        <w:rPr>
          <w:rFonts w:eastAsia="Calibri"/>
          <w:sz w:val="22"/>
          <w:szCs w:val="22"/>
          <w:lang w:val="fr-FR"/>
        </w:rPr>
        <w:t xml:space="preserve"> </w:t>
      </w:r>
      <w:r w:rsidR="006D0C1D" w:rsidRPr="003B2B4F">
        <w:rPr>
          <w:rFonts w:eastAsia="Calibri"/>
          <w:sz w:val="22"/>
          <w:szCs w:val="22"/>
          <w:lang w:val="fr-FR"/>
        </w:rPr>
        <w:t>Le</w:t>
      </w:r>
      <w:r w:rsidR="003B2B4F" w:rsidRPr="003B2B4F">
        <w:rPr>
          <w:rFonts w:eastAsia="Calibri"/>
          <w:sz w:val="22"/>
          <w:szCs w:val="22"/>
          <w:lang w:val="fr-FR"/>
        </w:rPr>
        <w:t>s ordonnances</w:t>
      </w:r>
      <w:r w:rsidR="006D0C1D" w:rsidRPr="003B2B4F">
        <w:rPr>
          <w:rFonts w:eastAsia="Calibri"/>
          <w:sz w:val="22"/>
          <w:szCs w:val="22"/>
          <w:lang w:val="fr-FR"/>
        </w:rPr>
        <w:t xml:space="preserve"> admin</w:t>
      </w:r>
      <w:r w:rsidR="003B2B4F" w:rsidRPr="003B2B4F">
        <w:rPr>
          <w:rFonts w:eastAsia="Calibri"/>
          <w:sz w:val="22"/>
          <w:szCs w:val="22"/>
          <w:lang w:val="fr-FR"/>
        </w:rPr>
        <w:t>i</w:t>
      </w:r>
      <w:r w:rsidR="006D0C1D" w:rsidRPr="003B2B4F">
        <w:rPr>
          <w:rFonts w:eastAsia="Calibri"/>
          <w:sz w:val="22"/>
          <w:szCs w:val="22"/>
          <w:lang w:val="fr-FR"/>
        </w:rPr>
        <w:t>stratives ne mentionnent pas</w:t>
      </w:r>
      <w:r w:rsidR="003B2B4F" w:rsidRPr="003B2B4F">
        <w:rPr>
          <w:rFonts w:eastAsia="Calibri"/>
          <w:sz w:val="22"/>
          <w:szCs w:val="22"/>
          <w:lang w:val="fr-FR"/>
        </w:rPr>
        <w:t xml:space="preserve"> le</w:t>
      </w:r>
      <w:r w:rsidR="006D0C1D" w:rsidRPr="003B2B4F">
        <w:rPr>
          <w:rFonts w:eastAsia="Calibri"/>
          <w:sz w:val="22"/>
          <w:szCs w:val="22"/>
          <w:lang w:val="fr-FR"/>
        </w:rPr>
        <w:t xml:space="preserve"> </w:t>
      </w:r>
      <w:r w:rsidR="009F11C1">
        <w:rPr>
          <w:rFonts w:eastAsia="Calibri"/>
          <w:sz w:val="22"/>
          <w:szCs w:val="22"/>
          <w:lang w:val="fr-FR"/>
        </w:rPr>
        <w:t>« </w:t>
      </w:r>
      <w:r w:rsidR="006D0C1D" w:rsidRPr="003B2B4F">
        <w:rPr>
          <w:rFonts w:eastAsia="Calibri"/>
          <w:sz w:val="22"/>
          <w:szCs w:val="22"/>
          <w:lang w:val="fr-FR"/>
        </w:rPr>
        <w:t>transit</w:t>
      </w:r>
      <w:r w:rsidR="009F11C1">
        <w:rPr>
          <w:rFonts w:eastAsia="Calibri"/>
          <w:sz w:val="22"/>
          <w:szCs w:val="22"/>
          <w:lang w:val="fr-FR"/>
        </w:rPr>
        <w:t> »</w:t>
      </w:r>
      <w:r w:rsidR="003B2B4F" w:rsidRPr="003B2B4F">
        <w:rPr>
          <w:rFonts w:eastAsia="Calibri"/>
          <w:sz w:val="22"/>
          <w:szCs w:val="22"/>
          <w:lang w:val="fr-FR"/>
        </w:rPr>
        <w:t xml:space="preserve"> mais définissent le</w:t>
      </w:r>
      <w:r w:rsidR="003B2B4F">
        <w:rPr>
          <w:rFonts w:eastAsia="Calibri"/>
          <w:sz w:val="22"/>
          <w:szCs w:val="22"/>
          <w:lang w:val="fr-FR"/>
        </w:rPr>
        <w:t xml:space="preserve"> </w:t>
      </w:r>
      <w:r w:rsidR="00F06A4F">
        <w:rPr>
          <w:rFonts w:eastAsia="Calibri"/>
          <w:sz w:val="22"/>
          <w:szCs w:val="22"/>
          <w:lang w:val="fr-FR"/>
        </w:rPr>
        <w:t>« </w:t>
      </w:r>
      <w:r w:rsidR="003B2B4F" w:rsidRPr="003B2B4F">
        <w:rPr>
          <w:rFonts w:eastAsia="Calibri"/>
          <w:sz w:val="22"/>
          <w:szCs w:val="22"/>
          <w:lang w:val="fr-FR"/>
        </w:rPr>
        <w:t>transport</w:t>
      </w:r>
      <w:r w:rsidR="00F06A4F">
        <w:rPr>
          <w:rFonts w:eastAsia="Calibri"/>
          <w:sz w:val="22"/>
          <w:szCs w:val="22"/>
          <w:lang w:val="fr-FR"/>
        </w:rPr>
        <w:t> »</w:t>
      </w:r>
      <w:r w:rsidR="003B2B4F">
        <w:rPr>
          <w:rFonts w:eastAsia="Calibri"/>
          <w:sz w:val="22"/>
          <w:szCs w:val="22"/>
          <w:lang w:val="fr-FR"/>
        </w:rPr>
        <w:t xml:space="preserve"> comme « porter ou déplacer ou </w:t>
      </w:r>
      <w:r w:rsidR="009F11C1">
        <w:rPr>
          <w:rFonts w:eastAsia="Calibri"/>
          <w:sz w:val="22"/>
          <w:szCs w:val="22"/>
          <w:lang w:val="fr-FR"/>
        </w:rPr>
        <w:t xml:space="preserve">amener à </w:t>
      </w:r>
      <w:r w:rsidR="003B2B4F">
        <w:rPr>
          <w:rFonts w:eastAsia="Calibri"/>
          <w:sz w:val="22"/>
          <w:szCs w:val="22"/>
          <w:lang w:val="fr-FR"/>
        </w:rPr>
        <w:t>port</w:t>
      </w:r>
      <w:r w:rsidR="0032490E">
        <w:rPr>
          <w:rFonts w:eastAsia="Calibri"/>
          <w:sz w:val="22"/>
          <w:szCs w:val="22"/>
          <w:lang w:val="fr-FR"/>
        </w:rPr>
        <w:t>er</w:t>
      </w:r>
      <w:r w:rsidR="003B2B4F">
        <w:rPr>
          <w:rFonts w:eastAsia="Calibri"/>
          <w:sz w:val="22"/>
          <w:szCs w:val="22"/>
          <w:lang w:val="fr-FR"/>
        </w:rPr>
        <w:t xml:space="preserve"> ou déplac</w:t>
      </w:r>
      <w:r w:rsidR="0032490E">
        <w:rPr>
          <w:rFonts w:eastAsia="Calibri"/>
          <w:sz w:val="22"/>
          <w:szCs w:val="22"/>
          <w:lang w:val="fr-FR"/>
        </w:rPr>
        <w:t>er</w:t>
      </w:r>
      <w:r w:rsidR="003B2B4F">
        <w:rPr>
          <w:rFonts w:eastAsia="Calibri"/>
          <w:sz w:val="22"/>
          <w:szCs w:val="22"/>
          <w:lang w:val="fr-FR"/>
        </w:rPr>
        <w:t> »</w:t>
      </w:r>
      <w:r w:rsidR="00E03D26" w:rsidRPr="00E03D26">
        <w:rPr>
          <w:rFonts w:eastAsia="Calibri"/>
          <w:sz w:val="22"/>
          <w:szCs w:val="22"/>
          <w:vertAlign w:val="superscript"/>
        </w:rPr>
        <w:footnoteReference w:id="226"/>
      </w:r>
      <w:r w:rsidR="003B2B4F">
        <w:rPr>
          <w:rFonts w:eastAsia="Calibri"/>
          <w:sz w:val="22"/>
          <w:szCs w:val="22"/>
          <w:lang w:val="fr-FR"/>
        </w:rPr>
        <w:t>.</w:t>
      </w:r>
      <w:r w:rsidR="00E03D26" w:rsidRPr="003B2B4F">
        <w:rPr>
          <w:rFonts w:eastAsia="Calibri"/>
          <w:sz w:val="22"/>
          <w:szCs w:val="22"/>
          <w:lang w:val="fr-FR"/>
        </w:rPr>
        <w:t xml:space="preserve"> </w:t>
      </w:r>
      <w:r w:rsidR="003B2B4F">
        <w:rPr>
          <w:rFonts w:eastAsia="Calibri"/>
          <w:sz w:val="22"/>
          <w:szCs w:val="22"/>
          <w:lang w:val="fr-FR"/>
        </w:rPr>
        <w:t>On ne sait si</w:t>
      </w:r>
      <w:r w:rsidR="0032490E">
        <w:rPr>
          <w:rFonts w:eastAsia="Calibri"/>
          <w:sz w:val="22"/>
          <w:szCs w:val="22"/>
          <w:lang w:val="fr-FR"/>
        </w:rPr>
        <w:t xml:space="preserve"> cela comprend</w:t>
      </w:r>
      <w:r w:rsidR="003B2B4F">
        <w:rPr>
          <w:rFonts w:eastAsia="Calibri"/>
          <w:sz w:val="22"/>
          <w:szCs w:val="22"/>
          <w:lang w:val="fr-FR"/>
        </w:rPr>
        <w:t xml:space="preserve"> le</w:t>
      </w:r>
      <w:r w:rsidR="003B2B4F" w:rsidRPr="003B2B4F">
        <w:rPr>
          <w:rFonts w:eastAsia="Calibri"/>
          <w:sz w:val="22"/>
          <w:szCs w:val="22"/>
          <w:lang w:val="fr-FR"/>
        </w:rPr>
        <w:t xml:space="preserve"> « transit » car cette phr</w:t>
      </w:r>
      <w:r w:rsidR="003B2B4F">
        <w:rPr>
          <w:rFonts w:eastAsia="Calibri"/>
          <w:sz w:val="22"/>
          <w:szCs w:val="22"/>
          <w:lang w:val="fr-FR"/>
        </w:rPr>
        <w:t>a</w:t>
      </w:r>
      <w:r w:rsidR="003B2B4F" w:rsidRPr="003B2B4F">
        <w:rPr>
          <w:rFonts w:eastAsia="Calibri"/>
          <w:sz w:val="22"/>
          <w:szCs w:val="22"/>
          <w:lang w:val="fr-FR"/>
        </w:rPr>
        <w:t>se est u</w:t>
      </w:r>
      <w:r w:rsidR="003B2B4F">
        <w:rPr>
          <w:rFonts w:eastAsia="Calibri"/>
          <w:sz w:val="22"/>
          <w:szCs w:val="22"/>
          <w:lang w:val="fr-FR"/>
        </w:rPr>
        <w:t>t</w:t>
      </w:r>
      <w:r w:rsidR="003B2B4F" w:rsidRPr="003B2B4F">
        <w:rPr>
          <w:rFonts w:eastAsia="Calibri"/>
          <w:sz w:val="22"/>
          <w:szCs w:val="22"/>
          <w:lang w:val="fr-FR"/>
        </w:rPr>
        <w:t>ilisée dans l’A</w:t>
      </w:r>
      <w:r w:rsidR="003B2B4F">
        <w:rPr>
          <w:rFonts w:eastAsia="Calibri"/>
          <w:sz w:val="22"/>
          <w:szCs w:val="22"/>
          <w:lang w:val="fr-FR"/>
        </w:rPr>
        <w:t>r</w:t>
      </w:r>
      <w:r w:rsidR="003B2B4F" w:rsidRPr="003B2B4F">
        <w:rPr>
          <w:rFonts w:eastAsia="Calibri"/>
          <w:sz w:val="22"/>
          <w:szCs w:val="22"/>
          <w:lang w:val="fr-FR"/>
        </w:rPr>
        <w:t xml:space="preserve">ticle </w:t>
      </w:r>
      <w:r w:rsidR="00E03D26" w:rsidRPr="003B2B4F">
        <w:rPr>
          <w:rFonts w:eastAsia="Calibri"/>
          <w:sz w:val="22"/>
          <w:szCs w:val="22"/>
          <w:lang w:val="fr-FR"/>
        </w:rPr>
        <w:t xml:space="preserve">VII(1) </w:t>
      </w:r>
      <w:r w:rsidR="003B2B4F" w:rsidRPr="003B2B4F">
        <w:rPr>
          <w:rFonts w:eastAsia="Calibri"/>
          <w:sz w:val="22"/>
          <w:szCs w:val="22"/>
          <w:lang w:val="fr-FR"/>
        </w:rPr>
        <w:t xml:space="preserve">de la CITES. </w:t>
      </w:r>
      <w:r w:rsidR="003B2B4F">
        <w:rPr>
          <w:rFonts w:eastAsia="Calibri"/>
          <w:sz w:val="22"/>
          <w:szCs w:val="22"/>
          <w:lang w:val="fr-FR"/>
        </w:rPr>
        <w:t>Si oui, le Secrétaire à l’</w:t>
      </w:r>
      <w:r w:rsidR="00F06A4F">
        <w:rPr>
          <w:rFonts w:eastAsia="Calibri"/>
          <w:sz w:val="22"/>
          <w:szCs w:val="22"/>
          <w:lang w:val="fr-FR"/>
        </w:rPr>
        <w:t>agriculture</w:t>
      </w:r>
      <w:r w:rsidR="003B2B4F">
        <w:rPr>
          <w:rFonts w:eastAsia="Calibri"/>
          <w:sz w:val="22"/>
          <w:szCs w:val="22"/>
          <w:lang w:val="fr-FR"/>
        </w:rPr>
        <w:t xml:space="preserve"> peut délivrer un permis spécial autoris</w:t>
      </w:r>
      <w:r w:rsidR="0032490E">
        <w:rPr>
          <w:rFonts w:eastAsia="Calibri"/>
          <w:sz w:val="22"/>
          <w:szCs w:val="22"/>
          <w:lang w:val="fr-FR"/>
        </w:rPr>
        <w:t>ant</w:t>
      </w:r>
      <w:r w:rsidR="003B2B4F">
        <w:rPr>
          <w:rFonts w:eastAsia="Calibri"/>
          <w:sz w:val="22"/>
          <w:szCs w:val="22"/>
          <w:lang w:val="fr-FR"/>
        </w:rPr>
        <w:t xml:space="preserve"> le transport</w:t>
      </w:r>
      <w:r w:rsidR="00E03D26" w:rsidRPr="00E03D26">
        <w:rPr>
          <w:rFonts w:eastAsia="Calibri"/>
          <w:sz w:val="22"/>
          <w:szCs w:val="22"/>
          <w:vertAlign w:val="superscript"/>
        </w:rPr>
        <w:footnoteReference w:id="227"/>
      </w:r>
      <w:r w:rsidR="003B2B4F">
        <w:rPr>
          <w:rFonts w:eastAsia="Calibri"/>
          <w:sz w:val="22"/>
          <w:szCs w:val="22"/>
          <w:lang w:val="fr-FR"/>
        </w:rPr>
        <w:t>.</w:t>
      </w:r>
      <w:r w:rsidR="00E03D26" w:rsidRPr="003B2B4F">
        <w:rPr>
          <w:rFonts w:eastAsia="Calibri"/>
          <w:sz w:val="22"/>
          <w:szCs w:val="22"/>
          <w:lang w:val="fr-FR"/>
        </w:rPr>
        <w:t xml:space="preserve"> </w:t>
      </w:r>
    </w:p>
    <w:p w:rsidR="00E03D26" w:rsidRPr="003B2B4F" w:rsidRDefault="00E03D26" w:rsidP="00E03D26">
      <w:pPr>
        <w:widowControl/>
        <w:autoSpaceDE/>
        <w:autoSpaceDN/>
        <w:adjustRightInd/>
        <w:jc w:val="both"/>
        <w:rPr>
          <w:rFonts w:eastAsia="Calibri"/>
          <w:sz w:val="22"/>
          <w:szCs w:val="22"/>
          <w:lang w:val="fr-FR"/>
        </w:rPr>
      </w:pPr>
    </w:p>
    <w:p w:rsidR="00E03D26" w:rsidRPr="00E03D26" w:rsidRDefault="00E03D26" w:rsidP="00D3323B">
      <w:pPr>
        <w:widowControl/>
        <w:autoSpaceDE/>
        <w:autoSpaceDN/>
        <w:adjustRightInd/>
        <w:ind w:left="720" w:hanging="294"/>
        <w:jc w:val="both"/>
        <w:outlineLvl w:val="0"/>
        <w:rPr>
          <w:rFonts w:eastAsia="Calibri"/>
          <w:i/>
          <w:sz w:val="22"/>
          <w:szCs w:val="22"/>
        </w:rPr>
      </w:pPr>
      <w:r w:rsidRPr="00E03D26">
        <w:rPr>
          <w:rFonts w:eastAsia="Calibri"/>
          <w:i/>
          <w:sz w:val="22"/>
          <w:szCs w:val="22"/>
        </w:rPr>
        <w:t>Sri Lanka</w:t>
      </w:r>
    </w:p>
    <w:p w:rsidR="00E03D26" w:rsidRPr="00E03D26" w:rsidRDefault="00E03D26" w:rsidP="00E03D26">
      <w:pPr>
        <w:widowControl/>
        <w:autoSpaceDE/>
        <w:autoSpaceDN/>
        <w:adjustRightInd/>
        <w:ind w:left="720"/>
        <w:jc w:val="both"/>
        <w:rPr>
          <w:rFonts w:eastAsia="Calibri"/>
          <w:i/>
          <w:sz w:val="22"/>
          <w:szCs w:val="22"/>
        </w:rPr>
      </w:pPr>
    </w:p>
    <w:p w:rsidR="00E03D26" w:rsidRPr="003B2B4F" w:rsidRDefault="003B2B4F" w:rsidP="00F52C17">
      <w:pPr>
        <w:widowControl/>
        <w:numPr>
          <w:ilvl w:val="0"/>
          <w:numId w:val="28"/>
        </w:numPr>
        <w:autoSpaceDE/>
        <w:autoSpaceDN/>
        <w:adjustRightInd/>
        <w:ind w:left="426" w:hanging="437"/>
        <w:jc w:val="both"/>
        <w:rPr>
          <w:rFonts w:eastAsia="Calibri"/>
          <w:b/>
          <w:sz w:val="22"/>
          <w:szCs w:val="22"/>
          <w:lang w:val="fr-FR"/>
        </w:rPr>
      </w:pPr>
      <w:r w:rsidRPr="003B2B4F">
        <w:rPr>
          <w:rFonts w:eastAsia="Calibri"/>
          <w:sz w:val="22"/>
          <w:szCs w:val="22"/>
          <w:lang w:val="fr-FR"/>
        </w:rPr>
        <w:t xml:space="preserve">La FFPO interdit l’importation ou l’exportation de tout </w:t>
      </w:r>
      <w:r>
        <w:rPr>
          <w:rFonts w:eastAsia="Calibri"/>
          <w:sz w:val="22"/>
          <w:szCs w:val="22"/>
          <w:lang w:val="fr-FR"/>
        </w:rPr>
        <w:t>m</w:t>
      </w:r>
      <w:r w:rsidRPr="003B2B4F">
        <w:rPr>
          <w:rFonts w:eastAsia="Calibri"/>
          <w:sz w:val="22"/>
          <w:szCs w:val="22"/>
          <w:lang w:val="fr-FR"/>
        </w:rPr>
        <w:t xml:space="preserve">ammifère, qu’il </w:t>
      </w:r>
      <w:r>
        <w:rPr>
          <w:rFonts w:eastAsia="Calibri"/>
          <w:sz w:val="22"/>
          <w:szCs w:val="22"/>
          <w:lang w:val="fr-FR"/>
        </w:rPr>
        <w:t>soit</w:t>
      </w:r>
      <w:r w:rsidRPr="003B2B4F">
        <w:rPr>
          <w:rFonts w:eastAsia="Calibri"/>
          <w:sz w:val="22"/>
          <w:szCs w:val="22"/>
          <w:lang w:val="fr-FR"/>
        </w:rPr>
        <w:t xml:space="preserve"> mort ou v</w:t>
      </w:r>
      <w:r w:rsidR="00005AF7">
        <w:rPr>
          <w:rFonts w:eastAsia="Calibri"/>
          <w:sz w:val="22"/>
          <w:szCs w:val="22"/>
          <w:lang w:val="fr-FR"/>
        </w:rPr>
        <w:t>i</w:t>
      </w:r>
      <w:r w:rsidRPr="003B2B4F">
        <w:rPr>
          <w:rFonts w:eastAsia="Calibri"/>
          <w:sz w:val="22"/>
          <w:szCs w:val="22"/>
          <w:lang w:val="fr-FR"/>
        </w:rPr>
        <w:t xml:space="preserve">vant, ou de toute </w:t>
      </w:r>
      <w:r>
        <w:rPr>
          <w:rFonts w:eastAsia="Calibri"/>
          <w:sz w:val="22"/>
          <w:szCs w:val="22"/>
          <w:lang w:val="fr-FR"/>
        </w:rPr>
        <w:t>p</w:t>
      </w:r>
      <w:r w:rsidRPr="003B2B4F">
        <w:rPr>
          <w:rFonts w:eastAsia="Calibri"/>
          <w:sz w:val="22"/>
          <w:szCs w:val="22"/>
          <w:lang w:val="fr-FR"/>
        </w:rPr>
        <w:t>artie de ce ma</w:t>
      </w:r>
      <w:r>
        <w:rPr>
          <w:rFonts w:eastAsia="Calibri"/>
          <w:sz w:val="22"/>
          <w:szCs w:val="22"/>
          <w:lang w:val="fr-FR"/>
        </w:rPr>
        <w:t>m</w:t>
      </w:r>
      <w:r w:rsidRPr="003B2B4F">
        <w:rPr>
          <w:rFonts w:eastAsia="Calibri"/>
          <w:sz w:val="22"/>
          <w:szCs w:val="22"/>
          <w:lang w:val="fr-FR"/>
        </w:rPr>
        <w:t xml:space="preserve">mifère, à moins qu’un permis </w:t>
      </w:r>
      <w:r w:rsidR="00E830C0">
        <w:rPr>
          <w:rFonts w:eastAsia="Calibri"/>
          <w:sz w:val="22"/>
          <w:szCs w:val="22"/>
          <w:lang w:val="fr-FR"/>
        </w:rPr>
        <w:t>n’</w:t>
      </w:r>
      <w:r w:rsidRPr="003B2B4F">
        <w:rPr>
          <w:rFonts w:eastAsia="Calibri"/>
          <w:sz w:val="22"/>
          <w:szCs w:val="22"/>
          <w:lang w:val="fr-FR"/>
        </w:rPr>
        <w:t>ait été délivré</w:t>
      </w:r>
      <w:r w:rsidR="00E03D26" w:rsidRPr="00E03D26">
        <w:rPr>
          <w:rFonts w:eastAsia="Calibri"/>
          <w:sz w:val="22"/>
          <w:szCs w:val="22"/>
          <w:vertAlign w:val="superscript"/>
        </w:rPr>
        <w:footnoteReference w:id="228"/>
      </w:r>
      <w:r w:rsidRPr="003B2B4F">
        <w:rPr>
          <w:rFonts w:eastAsia="Calibri"/>
          <w:sz w:val="22"/>
          <w:szCs w:val="22"/>
          <w:lang w:val="fr-FR"/>
        </w:rPr>
        <w:t xml:space="preserve">. Le </w:t>
      </w:r>
      <w:r w:rsidR="00E03D26" w:rsidRPr="003B2B4F">
        <w:rPr>
          <w:rFonts w:eastAsia="Calibri"/>
          <w:sz w:val="22"/>
          <w:szCs w:val="22"/>
          <w:lang w:val="fr-FR"/>
        </w:rPr>
        <w:t xml:space="preserve">Sri Lanka </w:t>
      </w:r>
      <w:r w:rsidRPr="003B2B4F">
        <w:rPr>
          <w:rFonts w:eastAsia="Calibri"/>
          <w:sz w:val="22"/>
          <w:szCs w:val="22"/>
          <w:lang w:val="fr-FR"/>
        </w:rPr>
        <w:t>indique que des</w:t>
      </w:r>
      <w:r>
        <w:rPr>
          <w:rFonts w:eastAsia="Calibri"/>
          <w:sz w:val="22"/>
          <w:szCs w:val="22"/>
          <w:lang w:val="fr-FR"/>
        </w:rPr>
        <w:t xml:space="preserve"> </w:t>
      </w:r>
      <w:r w:rsidRPr="003B2B4F">
        <w:rPr>
          <w:rFonts w:eastAsia="Calibri"/>
          <w:sz w:val="22"/>
          <w:szCs w:val="22"/>
          <w:lang w:val="fr-FR"/>
        </w:rPr>
        <w:t>permis d’importation et d’exporta</w:t>
      </w:r>
      <w:r>
        <w:rPr>
          <w:rFonts w:eastAsia="Calibri"/>
          <w:sz w:val="22"/>
          <w:szCs w:val="22"/>
          <w:lang w:val="fr-FR"/>
        </w:rPr>
        <w:t>t</w:t>
      </w:r>
      <w:r w:rsidRPr="003B2B4F">
        <w:rPr>
          <w:rFonts w:eastAsia="Calibri"/>
          <w:sz w:val="22"/>
          <w:szCs w:val="22"/>
          <w:lang w:val="fr-FR"/>
        </w:rPr>
        <w:t>ion peuvent être délivrés pour des</w:t>
      </w:r>
      <w:r>
        <w:rPr>
          <w:rFonts w:eastAsia="Calibri"/>
          <w:sz w:val="22"/>
          <w:szCs w:val="22"/>
          <w:lang w:val="fr-FR"/>
        </w:rPr>
        <w:t xml:space="preserve"> </w:t>
      </w:r>
      <w:r w:rsidRPr="003B2B4F">
        <w:rPr>
          <w:rFonts w:eastAsia="Calibri"/>
          <w:sz w:val="22"/>
          <w:szCs w:val="22"/>
          <w:lang w:val="fr-FR"/>
        </w:rPr>
        <w:t>mam</w:t>
      </w:r>
      <w:r>
        <w:rPr>
          <w:rFonts w:eastAsia="Calibri"/>
          <w:sz w:val="22"/>
          <w:szCs w:val="22"/>
          <w:lang w:val="fr-FR"/>
        </w:rPr>
        <w:t>m</w:t>
      </w:r>
      <w:r w:rsidRPr="003B2B4F">
        <w:rPr>
          <w:rFonts w:eastAsia="Calibri"/>
          <w:sz w:val="22"/>
          <w:szCs w:val="22"/>
          <w:lang w:val="fr-FR"/>
        </w:rPr>
        <w:t>ifères ma</w:t>
      </w:r>
      <w:r w:rsidR="0032490E">
        <w:rPr>
          <w:rFonts w:eastAsia="Calibri"/>
          <w:sz w:val="22"/>
          <w:szCs w:val="22"/>
          <w:lang w:val="fr-FR"/>
        </w:rPr>
        <w:t>r</w:t>
      </w:r>
      <w:r w:rsidRPr="003B2B4F">
        <w:rPr>
          <w:rFonts w:eastAsia="Calibri"/>
          <w:sz w:val="22"/>
          <w:szCs w:val="22"/>
          <w:lang w:val="fr-FR"/>
        </w:rPr>
        <w:t>ins unique</w:t>
      </w:r>
      <w:r>
        <w:rPr>
          <w:rFonts w:eastAsia="Calibri"/>
          <w:sz w:val="22"/>
          <w:szCs w:val="22"/>
          <w:lang w:val="fr-FR"/>
        </w:rPr>
        <w:t>ment</w:t>
      </w:r>
      <w:r w:rsidRPr="003B2B4F">
        <w:rPr>
          <w:rFonts w:eastAsia="Calibri"/>
          <w:sz w:val="22"/>
          <w:szCs w:val="22"/>
          <w:lang w:val="fr-FR"/>
        </w:rPr>
        <w:t xml:space="preserve"> aux zoos à des fins </w:t>
      </w:r>
      <w:r w:rsidR="00E73EE7" w:rsidRPr="003B2B4F">
        <w:rPr>
          <w:rFonts w:eastAsia="Calibri"/>
          <w:sz w:val="22"/>
          <w:szCs w:val="22"/>
          <w:lang w:val="fr-FR"/>
        </w:rPr>
        <w:t>scientifiques</w:t>
      </w:r>
      <w:r w:rsidR="00E03D26" w:rsidRPr="00E03D26">
        <w:rPr>
          <w:rFonts w:eastAsia="Calibri"/>
          <w:sz w:val="22"/>
          <w:szCs w:val="22"/>
          <w:vertAlign w:val="superscript"/>
        </w:rPr>
        <w:footnoteReference w:id="229"/>
      </w:r>
      <w:r w:rsidRPr="003B2B4F">
        <w:rPr>
          <w:rFonts w:eastAsia="Calibri"/>
          <w:sz w:val="22"/>
          <w:szCs w:val="22"/>
          <w:lang w:val="fr-FR"/>
        </w:rPr>
        <w:t>.</w:t>
      </w:r>
    </w:p>
    <w:p w:rsidR="00E03D26" w:rsidRPr="003B2B4F" w:rsidRDefault="00E03D26" w:rsidP="00E03D26">
      <w:pPr>
        <w:widowControl/>
        <w:autoSpaceDE/>
        <w:autoSpaceDN/>
        <w:adjustRightInd/>
        <w:jc w:val="both"/>
        <w:rPr>
          <w:rFonts w:eastAsia="Calibri"/>
          <w:sz w:val="22"/>
          <w:szCs w:val="22"/>
          <w:lang w:val="fr-FR"/>
        </w:rPr>
      </w:pPr>
    </w:p>
    <w:p w:rsidR="00E03D26" w:rsidRPr="0047747A" w:rsidRDefault="00E73EE7" w:rsidP="00F52C17">
      <w:pPr>
        <w:widowControl/>
        <w:numPr>
          <w:ilvl w:val="0"/>
          <w:numId w:val="28"/>
        </w:numPr>
        <w:autoSpaceDE/>
        <w:autoSpaceDN/>
        <w:adjustRightInd/>
        <w:ind w:left="426" w:hanging="437"/>
        <w:jc w:val="both"/>
        <w:rPr>
          <w:rFonts w:eastAsia="Calibri"/>
          <w:b/>
          <w:sz w:val="22"/>
          <w:szCs w:val="22"/>
          <w:lang w:val="fr-FR"/>
        </w:rPr>
      </w:pPr>
      <w:r w:rsidRPr="00E73EE7">
        <w:rPr>
          <w:rFonts w:eastAsia="Calibri"/>
          <w:sz w:val="22"/>
          <w:szCs w:val="22"/>
          <w:lang w:val="fr-FR"/>
        </w:rPr>
        <w:t xml:space="preserve">La FFPO interdit le </w:t>
      </w:r>
      <w:r>
        <w:rPr>
          <w:rFonts w:eastAsia="Calibri"/>
          <w:sz w:val="22"/>
          <w:szCs w:val="22"/>
          <w:lang w:val="fr-FR"/>
        </w:rPr>
        <w:t>« </w:t>
      </w:r>
      <w:r w:rsidRPr="00E73EE7">
        <w:rPr>
          <w:rFonts w:eastAsia="Calibri"/>
          <w:sz w:val="22"/>
          <w:szCs w:val="22"/>
          <w:lang w:val="fr-FR"/>
        </w:rPr>
        <w:t>transport</w:t>
      </w:r>
      <w:r>
        <w:rPr>
          <w:rFonts w:eastAsia="Calibri"/>
          <w:sz w:val="22"/>
          <w:szCs w:val="22"/>
          <w:lang w:val="fr-FR"/>
        </w:rPr>
        <w:t> »</w:t>
      </w:r>
      <w:r w:rsidRPr="00E73EE7">
        <w:rPr>
          <w:rFonts w:eastAsia="Calibri"/>
          <w:sz w:val="22"/>
          <w:szCs w:val="22"/>
          <w:lang w:val="fr-FR"/>
        </w:rPr>
        <w:t xml:space="preserve"> de tout mammifère protégé</w:t>
      </w:r>
      <w:r w:rsidR="00E03D26" w:rsidRPr="00E03D26">
        <w:rPr>
          <w:rFonts w:eastAsia="Calibri"/>
          <w:sz w:val="22"/>
          <w:szCs w:val="22"/>
          <w:vertAlign w:val="superscript"/>
        </w:rPr>
        <w:footnoteReference w:id="230"/>
      </w:r>
      <w:r w:rsidR="0032490E">
        <w:rPr>
          <w:rFonts w:eastAsia="Calibri"/>
          <w:sz w:val="22"/>
          <w:szCs w:val="22"/>
          <w:lang w:val="fr-FR"/>
        </w:rPr>
        <w:t>, mais ne</w:t>
      </w:r>
      <w:r>
        <w:rPr>
          <w:rFonts w:eastAsia="Calibri"/>
          <w:sz w:val="22"/>
          <w:szCs w:val="22"/>
          <w:lang w:val="fr-FR"/>
        </w:rPr>
        <w:t xml:space="preserve"> donne pas de définition du «  transport ». Le contexte dans lequel </w:t>
      </w:r>
      <w:r w:rsidR="0032490E">
        <w:rPr>
          <w:rFonts w:eastAsia="Calibri"/>
          <w:sz w:val="22"/>
          <w:szCs w:val="22"/>
          <w:lang w:val="fr-FR"/>
        </w:rPr>
        <w:t>ce mot</w:t>
      </w:r>
      <w:r>
        <w:rPr>
          <w:rFonts w:eastAsia="Calibri"/>
          <w:sz w:val="22"/>
          <w:szCs w:val="22"/>
          <w:lang w:val="fr-FR"/>
        </w:rPr>
        <w:t xml:space="preserve"> est utilisé – en tant qu’interdiction semblable à la </w:t>
      </w:r>
      <w:r w:rsidR="0032490E">
        <w:rPr>
          <w:rFonts w:eastAsia="Calibri"/>
          <w:sz w:val="22"/>
          <w:szCs w:val="22"/>
          <w:lang w:val="fr-FR"/>
        </w:rPr>
        <w:t>détention</w:t>
      </w:r>
      <w:r>
        <w:rPr>
          <w:rFonts w:eastAsia="Calibri"/>
          <w:sz w:val="22"/>
          <w:szCs w:val="22"/>
          <w:lang w:val="fr-FR"/>
        </w:rPr>
        <w:t xml:space="preserve"> ou au prélèvement – laisse à penser qu’il s’agit d’une interdiction de déplacer ou de transporter des mammifères (par exemple par bateau, camion ou voiture) et qu’il ne s’agit pas d’une mesure plus stricte que la dérogation </w:t>
      </w:r>
      <w:r w:rsidR="002F0E79">
        <w:rPr>
          <w:rFonts w:eastAsia="Calibri"/>
          <w:sz w:val="22"/>
          <w:szCs w:val="22"/>
          <w:lang w:val="fr-FR"/>
        </w:rPr>
        <w:t>à l’obligation de permis de la</w:t>
      </w:r>
      <w:r>
        <w:rPr>
          <w:rFonts w:eastAsia="Calibri"/>
          <w:sz w:val="22"/>
          <w:szCs w:val="22"/>
          <w:lang w:val="fr-FR"/>
        </w:rPr>
        <w:t xml:space="preserve"> CITES </w:t>
      </w:r>
      <w:r w:rsidR="0032490E">
        <w:rPr>
          <w:rFonts w:eastAsia="Calibri"/>
          <w:sz w:val="22"/>
          <w:szCs w:val="22"/>
          <w:lang w:val="fr-FR"/>
        </w:rPr>
        <w:t xml:space="preserve">au titre de </w:t>
      </w:r>
      <w:r>
        <w:rPr>
          <w:rFonts w:eastAsia="Calibri"/>
          <w:sz w:val="22"/>
          <w:szCs w:val="22"/>
          <w:lang w:val="fr-FR"/>
        </w:rPr>
        <w:t>l’Article VII(1) de la CITES pour les spécimens en transit</w:t>
      </w:r>
      <w:r w:rsidR="00E03D26" w:rsidRPr="00E73EE7">
        <w:rPr>
          <w:rFonts w:eastAsia="Calibri"/>
          <w:sz w:val="22"/>
          <w:szCs w:val="22"/>
          <w:lang w:val="fr-FR"/>
        </w:rPr>
        <w:t>.</w:t>
      </w:r>
    </w:p>
    <w:p w:rsidR="0047747A" w:rsidRDefault="0047747A" w:rsidP="0047747A">
      <w:pPr>
        <w:pStyle w:val="ListParagraph"/>
        <w:rPr>
          <w:rFonts w:eastAsia="Calibri"/>
          <w:b/>
          <w:sz w:val="22"/>
          <w:szCs w:val="22"/>
          <w:lang w:val="fr-FR"/>
        </w:rPr>
      </w:pPr>
    </w:p>
    <w:p w:rsidR="00E03D26" w:rsidRPr="00051DB8" w:rsidRDefault="00051DB8" w:rsidP="00D3323B">
      <w:pPr>
        <w:widowControl/>
        <w:autoSpaceDE/>
        <w:autoSpaceDN/>
        <w:adjustRightInd/>
        <w:ind w:left="426" w:hanging="426"/>
        <w:jc w:val="both"/>
        <w:rPr>
          <w:rFonts w:eastAsia="Calibri"/>
          <w:b/>
          <w:sz w:val="22"/>
          <w:szCs w:val="22"/>
          <w:lang w:val="fr-FR"/>
        </w:rPr>
      </w:pPr>
      <w:r w:rsidRPr="00250385">
        <w:rPr>
          <w:rFonts w:eastAsia="Calibri"/>
          <w:b/>
          <w:sz w:val="22"/>
          <w:szCs w:val="22"/>
          <w:lang w:val="fr-FR"/>
        </w:rPr>
        <w:t xml:space="preserve">C. </w:t>
      </w:r>
      <w:r w:rsidRPr="00250385">
        <w:rPr>
          <w:rFonts w:eastAsia="Calibri"/>
          <w:b/>
          <w:sz w:val="22"/>
          <w:szCs w:val="22"/>
          <w:lang w:val="fr-FR"/>
        </w:rPr>
        <w:tab/>
      </w:r>
      <w:r w:rsidRPr="00051DB8">
        <w:rPr>
          <w:rFonts w:eastAsia="Calibri"/>
          <w:b/>
          <w:sz w:val="22"/>
          <w:szCs w:val="22"/>
          <w:lang w:val="fr-FR"/>
        </w:rPr>
        <w:t>Recommandations pour l’application de mesures national</w:t>
      </w:r>
      <w:r>
        <w:rPr>
          <w:rFonts w:eastAsia="Calibri"/>
          <w:b/>
          <w:sz w:val="22"/>
          <w:szCs w:val="22"/>
          <w:lang w:val="fr-FR"/>
        </w:rPr>
        <w:t>e</w:t>
      </w:r>
      <w:r w:rsidRPr="00051DB8">
        <w:rPr>
          <w:rFonts w:eastAsia="Calibri"/>
          <w:b/>
          <w:sz w:val="22"/>
          <w:szCs w:val="22"/>
          <w:lang w:val="fr-FR"/>
        </w:rPr>
        <w:t>s plus strictes concern</w:t>
      </w:r>
      <w:r>
        <w:rPr>
          <w:rFonts w:eastAsia="Calibri"/>
          <w:b/>
          <w:sz w:val="22"/>
          <w:szCs w:val="22"/>
          <w:lang w:val="fr-FR"/>
        </w:rPr>
        <w:t>a</w:t>
      </w:r>
      <w:r w:rsidRPr="00051DB8">
        <w:rPr>
          <w:rFonts w:eastAsia="Calibri"/>
          <w:b/>
          <w:sz w:val="22"/>
          <w:szCs w:val="22"/>
          <w:lang w:val="fr-FR"/>
        </w:rPr>
        <w:t>nt l’importa</w:t>
      </w:r>
      <w:r>
        <w:rPr>
          <w:rFonts w:eastAsia="Calibri"/>
          <w:b/>
          <w:sz w:val="22"/>
          <w:szCs w:val="22"/>
          <w:lang w:val="fr-FR"/>
        </w:rPr>
        <w:t>t</w:t>
      </w:r>
      <w:r w:rsidRPr="00051DB8">
        <w:rPr>
          <w:rFonts w:eastAsia="Calibri"/>
          <w:b/>
          <w:sz w:val="22"/>
          <w:szCs w:val="22"/>
          <w:lang w:val="fr-FR"/>
        </w:rPr>
        <w:t>ion et le transit de cé</w:t>
      </w:r>
      <w:r>
        <w:rPr>
          <w:rFonts w:eastAsia="Calibri"/>
          <w:b/>
          <w:sz w:val="22"/>
          <w:szCs w:val="22"/>
          <w:lang w:val="fr-FR"/>
        </w:rPr>
        <w:t>tacés</w:t>
      </w:r>
      <w:r w:rsidRPr="00051DB8">
        <w:rPr>
          <w:rFonts w:eastAsia="Calibri"/>
          <w:b/>
          <w:sz w:val="22"/>
          <w:szCs w:val="22"/>
          <w:lang w:val="fr-FR"/>
        </w:rPr>
        <w:t xml:space="preserve"> vivants à des fins commerciales</w:t>
      </w:r>
    </w:p>
    <w:p w:rsidR="00E03D26" w:rsidRPr="00051DB8" w:rsidRDefault="00E03D26" w:rsidP="00E03D26">
      <w:pPr>
        <w:widowControl/>
        <w:autoSpaceDE/>
        <w:autoSpaceDN/>
        <w:adjustRightInd/>
        <w:ind w:left="720"/>
        <w:jc w:val="both"/>
        <w:rPr>
          <w:rFonts w:eastAsia="Calibri"/>
          <w:sz w:val="22"/>
          <w:szCs w:val="22"/>
          <w:lang w:val="fr-FR"/>
        </w:rPr>
      </w:pPr>
    </w:p>
    <w:p w:rsidR="00E03D26" w:rsidRPr="00051DB8" w:rsidRDefault="00E03D26" w:rsidP="00D3323B">
      <w:pPr>
        <w:widowControl/>
        <w:autoSpaceDE/>
        <w:autoSpaceDN/>
        <w:adjustRightInd/>
        <w:ind w:left="426"/>
        <w:jc w:val="both"/>
        <w:outlineLvl w:val="0"/>
        <w:rPr>
          <w:rFonts w:eastAsia="Calibri"/>
          <w:i/>
          <w:sz w:val="22"/>
          <w:szCs w:val="22"/>
          <w:lang w:val="fr-FR"/>
        </w:rPr>
      </w:pPr>
      <w:r w:rsidRPr="00051DB8">
        <w:rPr>
          <w:rFonts w:eastAsia="Calibri"/>
          <w:i/>
          <w:sz w:val="22"/>
          <w:szCs w:val="22"/>
          <w:lang w:val="fr-FR"/>
        </w:rPr>
        <w:t>Recomm</w:t>
      </w:r>
      <w:r w:rsidR="00E274DB" w:rsidRPr="00051DB8">
        <w:rPr>
          <w:rFonts w:eastAsia="Calibri"/>
          <w:i/>
          <w:sz w:val="22"/>
          <w:szCs w:val="22"/>
          <w:lang w:val="fr-FR"/>
        </w:rPr>
        <w:t>a</w:t>
      </w:r>
      <w:r w:rsidRPr="00051DB8">
        <w:rPr>
          <w:rFonts w:eastAsia="Calibri"/>
          <w:i/>
          <w:sz w:val="22"/>
          <w:szCs w:val="22"/>
          <w:lang w:val="fr-FR"/>
        </w:rPr>
        <w:t>ndation 6: Appl</w:t>
      </w:r>
      <w:r w:rsidR="00E274DB" w:rsidRPr="00051DB8">
        <w:rPr>
          <w:rFonts w:eastAsia="Calibri"/>
          <w:i/>
          <w:sz w:val="22"/>
          <w:szCs w:val="22"/>
          <w:lang w:val="fr-FR"/>
        </w:rPr>
        <w:t xml:space="preserve">iquer </w:t>
      </w:r>
      <w:r w:rsidR="00A054BE">
        <w:rPr>
          <w:rFonts w:eastAsia="Calibri"/>
          <w:i/>
          <w:sz w:val="22"/>
          <w:szCs w:val="22"/>
          <w:lang w:val="fr-FR"/>
        </w:rPr>
        <w:t>l</w:t>
      </w:r>
      <w:r w:rsidR="00051DB8" w:rsidRPr="00051DB8">
        <w:rPr>
          <w:rFonts w:eastAsia="Calibri"/>
          <w:i/>
          <w:sz w:val="22"/>
          <w:szCs w:val="22"/>
          <w:lang w:val="fr-FR"/>
        </w:rPr>
        <w:t xml:space="preserve">es critères d’importation à tous </w:t>
      </w:r>
      <w:r w:rsidR="00051DB8">
        <w:rPr>
          <w:rFonts w:eastAsia="Calibri"/>
          <w:i/>
          <w:sz w:val="22"/>
          <w:szCs w:val="22"/>
          <w:lang w:val="fr-FR"/>
        </w:rPr>
        <w:t>l</w:t>
      </w:r>
      <w:r w:rsidR="00051DB8" w:rsidRPr="00051DB8">
        <w:rPr>
          <w:rFonts w:eastAsia="Calibri"/>
          <w:i/>
          <w:sz w:val="22"/>
          <w:szCs w:val="22"/>
          <w:lang w:val="fr-FR"/>
        </w:rPr>
        <w:t>es cétac</w:t>
      </w:r>
      <w:r w:rsidR="00051DB8">
        <w:rPr>
          <w:rFonts w:eastAsia="Calibri"/>
          <w:i/>
          <w:sz w:val="22"/>
          <w:szCs w:val="22"/>
          <w:lang w:val="fr-FR"/>
        </w:rPr>
        <w:t>é</w:t>
      </w:r>
      <w:r w:rsidR="00051DB8" w:rsidRPr="00051DB8">
        <w:rPr>
          <w:rFonts w:eastAsia="Calibri"/>
          <w:i/>
          <w:sz w:val="22"/>
          <w:szCs w:val="22"/>
          <w:lang w:val="fr-FR"/>
        </w:rPr>
        <w:t>s</w:t>
      </w:r>
    </w:p>
    <w:p w:rsidR="00E03D26" w:rsidRPr="00051DB8" w:rsidRDefault="00E03D26" w:rsidP="00E03D26">
      <w:pPr>
        <w:widowControl/>
        <w:autoSpaceDE/>
        <w:autoSpaceDN/>
        <w:adjustRightInd/>
        <w:ind w:left="720"/>
        <w:jc w:val="both"/>
        <w:rPr>
          <w:rFonts w:eastAsia="Calibri"/>
          <w:i/>
          <w:sz w:val="22"/>
          <w:szCs w:val="22"/>
          <w:lang w:val="fr-FR"/>
        </w:rPr>
      </w:pPr>
    </w:p>
    <w:p w:rsidR="00E03D26" w:rsidRPr="00A054BE" w:rsidRDefault="00A054BE" w:rsidP="00F52C17">
      <w:pPr>
        <w:widowControl/>
        <w:numPr>
          <w:ilvl w:val="0"/>
          <w:numId w:val="28"/>
        </w:numPr>
        <w:autoSpaceDE/>
        <w:autoSpaceDN/>
        <w:adjustRightInd/>
        <w:ind w:left="426" w:hanging="437"/>
        <w:jc w:val="both"/>
        <w:rPr>
          <w:rFonts w:eastAsia="Calibri"/>
          <w:b/>
          <w:sz w:val="22"/>
          <w:szCs w:val="22"/>
          <w:lang w:val="fr-FR"/>
        </w:rPr>
      </w:pPr>
      <w:r w:rsidRPr="002D11FD">
        <w:rPr>
          <w:rFonts w:eastAsia="Calibri"/>
          <w:sz w:val="22"/>
          <w:szCs w:val="22"/>
          <w:lang w:val="fr-FR"/>
        </w:rPr>
        <w:t>Plusieurs des lois examin</w:t>
      </w:r>
      <w:r>
        <w:rPr>
          <w:rFonts w:eastAsia="Calibri"/>
          <w:sz w:val="22"/>
          <w:szCs w:val="22"/>
          <w:lang w:val="fr-FR"/>
        </w:rPr>
        <w:t>é</w:t>
      </w:r>
      <w:r w:rsidRPr="002D11FD">
        <w:rPr>
          <w:rFonts w:eastAsia="Calibri"/>
          <w:sz w:val="22"/>
          <w:szCs w:val="22"/>
          <w:lang w:val="fr-FR"/>
        </w:rPr>
        <w:t>es interdisent expressément l’importa</w:t>
      </w:r>
      <w:r>
        <w:rPr>
          <w:rFonts w:eastAsia="Calibri"/>
          <w:sz w:val="22"/>
          <w:szCs w:val="22"/>
          <w:lang w:val="fr-FR"/>
        </w:rPr>
        <w:t>t</w:t>
      </w:r>
      <w:r w:rsidRPr="002D11FD">
        <w:rPr>
          <w:rFonts w:eastAsia="Calibri"/>
          <w:sz w:val="22"/>
          <w:szCs w:val="22"/>
          <w:lang w:val="fr-FR"/>
        </w:rPr>
        <w:t>ion</w:t>
      </w:r>
      <w:r>
        <w:rPr>
          <w:rFonts w:eastAsia="Calibri"/>
          <w:sz w:val="22"/>
          <w:szCs w:val="22"/>
          <w:lang w:val="fr-FR"/>
        </w:rPr>
        <w:t xml:space="preserve"> </w:t>
      </w:r>
      <w:r w:rsidRPr="002D11FD">
        <w:rPr>
          <w:rFonts w:eastAsia="Calibri"/>
          <w:sz w:val="22"/>
          <w:szCs w:val="22"/>
          <w:lang w:val="fr-FR"/>
        </w:rPr>
        <w:t>de tous les cétacés (</w:t>
      </w:r>
      <w:r>
        <w:rPr>
          <w:rFonts w:eastAsia="Calibri"/>
          <w:sz w:val="22"/>
          <w:szCs w:val="22"/>
          <w:lang w:val="fr-FR"/>
        </w:rPr>
        <w:t>p</w:t>
      </w:r>
      <w:r w:rsidRPr="002D11FD">
        <w:rPr>
          <w:rFonts w:eastAsia="Calibri"/>
          <w:sz w:val="22"/>
          <w:szCs w:val="22"/>
          <w:lang w:val="fr-FR"/>
        </w:rPr>
        <w:t>ar exemple, l’Australie et Mauri</w:t>
      </w:r>
      <w:r>
        <w:rPr>
          <w:rFonts w:eastAsia="Calibri"/>
          <w:sz w:val="22"/>
          <w:szCs w:val="22"/>
          <w:lang w:val="fr-FR"/>
        </w:rPr>
        <w:t>c</w:t>
      </w:r>
      <w:r w:rsidRPr="002D11FD">
        <w:rPr>
          <w:rFonts w:eastAsia="Calibri"/>
          <w:sz w:val="22"/>
          <w:szCs w:val="22"/>
          <w:lang w:val="fr-FR"/>
        </w:rPr>
        <w:t xml:space="preserve">e) qu’ils </w:t>
      </w:r>
      <w:r>
        <w:rPr>
          <w:rFonts w:eastAsia="Calibri"/>
          <w:sz w:val="22"/>
          <w:szCs w:val="22"/>
          <w:lang w:val="fr-FR"/>
        </w:rPr>
        <w:t>soient</w:t>
      </w:r>
      <w:r w:rsidRPr="002D11FD">
        <w:rPr>
          <w:rFonts w:eastAsia="Calibri"/>
          <w:sz w:val="22"/>
          <w:szCs w:val="22"/>
          <w:lang w:val="fr-FR"/>
        </w:rPr>
        <w:t xml:space="preserve"> inscrits ou non aux Annexes de la CITES et q</w:t>
      </w:r>
      <w:r>
        <w:rPr>
          <w:rFonts w:eastAsia="Calibri"/>
          <w:sz w:val="22"/>
          <w:szCs w:val="22"/>
          <w:lang w:val="fr-FR"/>
        </w:rPr>
        <w:t xml:space="preserve">uel que soit le but de l’importation. </w:t>
      </w:r>
      <w:r w:rsidRPr="00A054BE">
        <w:rPr>
          <w:rFonts w:eastAsia="Calibri"/>
          <w:sz w:val="22"/>
          <w:szCs w:val="22"/>
          <w:lang w:val="fr-FR"/>
        </w:rPr>
        <w:t>Certaines, comme Maurice et Sri Lanka, interdisent simplement l’importation de tout mammifère marin, « mort ou vivant ».</w:t>
      </w:r>
      <w:r w:rsidR="00E03D26" w:rsidRPr="00A054BE">
        <w:rPr>
          <w:rFonts w:eastAsia="Calibri"/>
          <w:sz w:val="22"/>
          <w:szCs w:val="22"/>
          <w:lang w:val="fr-FR"/>
        </w:rPr>
        <w:t xml:space="preserve"> </w:t>
      </w:r>
    </w:p>
    <w:p w:rsidR="00E03D26" w:rsidRPr="00A054BE" w:rsidRDefault="00E03D26" w:rsidP="00E03D26">
      <w:pPr>
        <w:widowControl/>
        <w:autoSpaceDE/>
        <w:autoSpaceDN/>
        <w:adjustRightInd/>
        <w:jc w:val="both"/>
        <w:rPr>
          <w:rFonts w:eastAsia="Calibri"/>
          <w:b/>
          <w:sz w:val="22"/>
          <w:szCs w:val="22"/>
          <w:lang w:val="fr-FR"/>
        </w:rPr>
      </w:pPr>
    </w:p>
    <w:p w:rsidR="00E03D26" w:rsidRPr="00482110" w:rsidRDefault="00482110" w:rsidP="00F52C17">
      <w:pPr>
        <w:widowControl/>
        <w:numPr>
          <w:ilvl w:val="0"/>
          <w:numId w:val="28"/>
        </w:numPr>
        <w:autoSpaceDE/>
        <w:autoSpaceDN/>
        <w:adjustRightInd/>
        <w:ind w:left="426" w:hanging="437"/>
        <w:jc w:val="both"/>
        <w:rPr>
          <w:rFonts w:eastAsia="Calibri"/>
          <w:b/>
          <w:sz w:val="22"/>
          <w:szCs w:val="22"/>
          <w:lang w:val="fr-FR"/>
        </w:rPr>
      </w:pPr>
      <w:r w:rsidRPr="002D11FD">
        <w:rPr>
          <w:rFonts w:eastAsia="Calibri"/>
          <w:sz w:val="22"/>
          <w:szCs w:val="22"/>
          <w:lang w:val="fr-FR"/>
        </w:rPr>
        <w:t xml:space="preserve">L’Union européenne utilise une approche différente. </w:t>
      </w:r>
      <w:r>
        <w:rPr>
          <w:rFonts w:eastAsia="Calibri"/>
          <w:sz w:val="22"/>
          <w:szCs w:val="22"/>
          <w:lang w:val="fr-FR"/>
        </w:rPr>
        <w:t xml:space="preserve">Elle inclut les espèces protégées dans une des quatre Annexes puis établit des règles pour le commerce des espèces figurant dans cette Annexe. </w:t>
      </w:r>
      <w:r w:rsidRPr="002D11FD">
        <w:rPr>
          <w:rFonts w:eastAsia="Calibri"/>
          <w:sz w:val="22"/>
          <w:szCs w:val="22"/>
          <w:lang w:val="fr-FR"/>
        </w:rPr>
        <w:t>Elle inscrit tous les cétacés à l’annexe A du Règle</w:t>
      </w:r>
      <w:r>
        <w:rPr>
          <w:rFonts w:eastAsia="Calibri"/>
          <w:sz w:val="22"/>
          <w:szCs w:val="22"/>
          <w:lang w:val="fr-FR"/>
        </w:rPr>
        <w:t>m</w:t>
      </w:r>
      <w:r w:rsidRPr="002D11FD">
        <w:rPr>
          <w:rFonts w:eastAsia="Calibri"/>
          <w:sz w:val="22"/>
          <w:szCs w:val="22"/>
          <w:lang w:val="fr-FR"/>
        </w:rPr>
        <w:t>ent du Conseil 338/97, qu’ils soient ou non inclus dans</w:t>
      </w:r>
      <w:r>
        <w:rPr>
          <w:rFonts w:eastAsia="Calibri"/>
          <w:sz w:val="22"/>
          <w:szCs w:val="22"/>
          <w:lang w:val="fr-FR"/>
        </w:rPr>
        <w:t xml:space="preserve"> </w:t>
      </w:r>
      <w:r w:rsidRPr="002D11FD">
        <w:rPr>
          <w:rFonts w:eastAsia="Calibri"/>
          <w:sz w:val="22"/>
          <w:szCs w:val="22"/>
          <w:lang w:val="fr-FR"/>
        </w:rPr>
        <w:t>les Annexes de la CITES, et appliqu</w:t>
      </w:r>
      <w:r>
        <w:rPr>
          <w:rFonts w:eastAsia="Calibri"/>
          <w:sz w:val="22"/>
          <w:szCs w:val="22"/>
          <w:lang w:val="fr-FR"/>
        </w:rPr>
        <w:t>e</w:t>
      </w:r>
      <w:r w:rsidRPr="002D11FD">
        <w:rPr>
          <w:rFonts w:eastAsia="Calibri"/>
          <w:sz w:val="22"/>
          <w:szCs w:val="22"/>
          <w:lang w:val="fr-FR"/>
        </w:rPr>
        <w:t xml:space="preserve"> l</w:t>
      </w:r>
      <w:r>
        <w:rPr>
          <w:rFonts w:eastAsia="Calibri"/>
          <w:sz w:val="22"/>
          <w:szCs w:val="22"/>
          <w:lang w:val="fr-FR"/>
        </w:rPr>
        <w:t>’obligation d’un permis qui vise les espèces de l’Annexe I de la CITES à toutes les espèces inscrites à l’Annexe A. En conséquence, les États membres de l’UE interdisent tout commerce pour les espèces de cétacés à des fins principalement commerciales.</w:t>
      </w:r>
    </w:p>
    <w:p w:rsidR="00E03D26" w:rsidRPr="00482110" w:rsidRDefault="00E03D26" w:rsidP="00E03D26">
      <w:pPr>
        <w:widowControl/>
        <w:autoSpaceDE/>
        <w:autoSpaceDN/>
        <w:adjustRightInd/>
        <w:jc w:val="both"/>
        <w:rPr>
          <w:rFonts w:eastAsia="Calibri"/>
          <w:b/>
          <w:sz w:val="22"/>
          <w:szCs w:val="22"/>
          <w:lang w:val="fr-FR"/>
        </w:rPr>
      </w:pPr>
    </w:p>
    <w:p w:rsidR="00E03D26" w:rsidRPr="00482110" w:rsidRDefault="008B3E77" w:rsidP="00F52C17">
      <w:pPr>
        <w:widowControl/>
        <w:numPr>
          <w:ilvl w:val="0"/>
          <w:numId w:val="28"/>
        </w:numPr>
        <w:autoSpaceDE/>
        <w:autoSpaceDN/>
        <w:adjustRightInd/>
        <w:ind w:left="426" w:hanging="437"/>
        <w:jc w:val="both"/>
        <w:rPr>
          <w:rFonts w:eastAsia="Calibri"/>
          <w:b/>
          <w:sz w:val="22"/>
          <w:szCs w:val="22"/>
          <w:lang w:val="fr-FR"/>
        </w:rPr>
      </w:pPr>
      <w:r w:rsidRPr="00CE5E6A">
        <w:rPr>
          <w:rFonts w:eastAsia="Calibri"/>
          <w:sz w:val="22"/>
          <w:szCs w:val="22"/>
          <w:lang w:val="fr-FR"/>
        </w:rPr>
        <w:t>Il est clair que les deux approches interdis</w:t>
      </w:r>
      <w:r>
        <w:rPr>
          <w:rFonts w:eastAsia="Calibri"/>
          <w:sz w:val="22"/>
          <w:szCs w:val="22"/>
          <w:lang w:val="fr-FR"/>
        </w:rPr>
        <w:t xml:space="preserve">ent </w:t>
      </w:r>
      <w:r w:rsidRPr="00CE5E6A">
        <w:rPr>
          <w:rFonts w:eastAsia="Calibri"/>
          <w:sz w:val="22"/>
          <w:szCs w:val="22"/>
          <w:lang w:val="fr-FR"/>
        </w:rPr>
        <w:t xml:space="preserve">les importations de cétacés vivants </w:t>
      </w:r>
      <w:r>
        <w:rPr>
          <w:rFonts w:eastAsia="Calibri"/>
          <w:sz w:val="22"/>
          <w:szCs w:val="22"/>
          <w:lang w:val="fr-FR"/>
        </w:rPr>
        <w:t xml:space="preserve">capturés </w:t>
      </w:r>
      <w:r w:rsidRPr="00CE5E6A">
        <w:rPr>
          <w:rFonts w:eastAsia="Calibri"/>
          <w:sz w:val="22"/>
          <w:szCs w:val="22"/>
          <w:lang w:val="fr-FR"/>
        </w:rPr>
        <w:t>dans l</w:t>
      </w:r>
      <w:r>
        <w:rPr>
          <w:rFonts w:eastAsia="Calibri"/>
          <w:sz w:val="22"/>
          <w:szCs w:val="22"/>
          <w:lang w:val="fr-FR"/>
        </w:rPr>
        <w:t xml:space="preserve">e milieu naturel </w:t>
      </w:r>
      <w:r w:rsidRPr="00CE5E6A">
        <w:rPr>
          <w:rFonts w:eastAsia="Calibri"/>
          <w:sz w:val="22"/>
          <w:szCs w:val="22"/>
          <w:lang w:val="fr-FR"/>
        </w:rPr>
        <w:t>à des fins commerciales</w:t>
      </w:r>
      <w:r>
        <w:rPr>
          <w:rFonts w:eastAsia="Calibri"/>
          <w:sz w:val="22"/>
          <w:szCs w:val="22"/>
          <w:lang w:val="fr-FR"/>
        </w:rPr>
        <w:t xml:space="preserve">. </w:t>
      </w:r>
      <w:r w:rsidRPr="00482110">
        <w:rPr>
          <w:rFonts w:eastAsia="Calibri"/>
          <w:sz w:val="22"/>
          <w:szCs w:val="22"/>
          <w:lang w:val="fr-FR"/>
        </w:rPr>
        <w:t xml:space="preserve">Toutes deux mettent en application la </w:t>
      </w:r>
      <w:r w:rsidRPr="00482110">
        <w:rPr>
          <w:sz w:val="22"/>
          <w:szCs w:val="22"/>
          <w:lang w:val="fr-FR"/>
        </w:rPr>
        <w:t xml:space="preserve">Résolution 11.22 (Rev. COP12) </w:t>
      </w:r>
      <w:r w:rsidRPr="00482110">
        <w:rPr>
          <w:rFonts w:eastAsia="Calibri"/>
          <w:sz w:val="22"/>
          <w:szCs w:val="22"/>
          <w:lang w:val="fr-FR"/>
        </w:rPr>
        <w:t>dans son intégralité</w:t>
      </w:r>
      <w:r w:rsidR="00E03D26" w:rsidRPr="00482110">
        <w:rPr>
          <w:rFonts w:eastAsia="Calibri"/>
          <w:sz w:val="22"/>
          <w:szCs w:val="22"/>
          <w:lang w:val="fr-FR"/>
        </w:rPr>
        <w:t>.</w:t>
      </w:r>
    </w:p>
    <w:p w:rsidR="00E03D26" w:rsidRPr="00482110" w:rsidRDefault="00E03D26" w:rsidP="00E03D26">
      <w:pPr>
        <w:widowControl/>
        <w:autoSpaceDE/>
        <w:autoSpaceDN/>
        <w:adjustRightInd/>
        <w:jc w:val="both"/>
        <w:rPr>
          <w:rFonts w:eastAsia="Calibri"/>
          <w:b/>
          <w:sz w:val="22"/>
          <w:szCs w:val="22"/>
          <w:lang w:val="fr-FR"/>
        </w:rPr>
      </w:pPr>
    </w:p>
    <w:p w:rsidR="00E03D26" w:rsidRPr="002605D0" w:rsidRDefault="00E03D26" w:rsidP="00330FAA">
      <w:pPr>
        <w:widowControl/>
        <w:autoSpaceDE/>
        <w:autoSpaceDN/>
        <w:adjustRightInd/>
        <w:ind w:left="720" w:hanging="294"/>
        <w:jc w:val="both"/>
        <w:outlineLvl w:val="0"/>
        <w:rPr>
          <w:rFonts w:eastAsia="Calibri"/>
          <w:i/>
          <w:sz w:val="22"/>
          <w:szCs w:val="22"/>
          <w:lang w:val="fr-FR"/>
        </w:rPr>
      </w:pPr>
      <w:r w:rsidRPr="002605D0">
        <w:rPr>
          <w:rFonts w:eastAsia="Calibri"/>
          <w:i/>
          <w:sz w:val="22"/>
          <w:szCs w:val="22"/>
          <w:lang w:val="fr-FR"/>
        </w:rPr>
        <w:t>Recomm</w:t>
      </w:r>
      <w:r w:rsidR="002605D0" w:rsidRPr="002605D0">
        <w:rPr>
          <w:rFonts w:eastAsia="Calibri"/>
          <w:i/>
          <w:sz w:val="22"/>
          <w:szCs w:val="22"/>
          <w:lang w:val="fr-FR"/>
        </w:rPr>
        <w:t>a</w:t>
      </w:r>
      <w:r w:rsidRPr="002605D0">
        <w:rPr>
          <w:rFonts w:eastAsia="Calibri"/>
          <w:i/>
          <w:sz w:val="22"/>
          <w:szCs w:val="22"/>
          <w:lang w:val="fr-FR"/>
        </w:rPr>
        <w:t>ndation 7:</w:t>
      </w:r>
      <w:r w:rsidRPr="002605D0">
        <w:rPr>
          <w:rFonts w:eastAsia="Calibri"/>
          <w:b/>
          <w:i/>
          <w:sz w:val="22"/>
          <w:szCs w:val="22"/>
          <w:lang w:val="fr-FR"/>
        </w:rPr>
        <w:t xml:space="preserve"> </w:t>
      </w:r>
      <w:r w:rsidRPr="002605D0">
        <w:rPr>
          <w:rFonts w:eastAsia="Calibri"/>
          <w:i/>
          <w:sz w:val="22"/>
          <w:szCs w:val="22"/>
          <w:lang w:val="fr-FR"/>
        </w:rPr>
        <w:t>D</w:t>
      </w:r>
      <w:r w:rsidR="002605D0" w:rsidRPr="002605D0">
        <w:rPr>
          <w:rFonts w:eastAsia="Calibri"/>
          <w:i/>
          <w:sz w:val="22"/>
          <w:szCs w:val="22"/>
          <w:lang w:val="fr-FR"/>
        </w:rPr>
        <w:t>é</w:t>
      </w:r>
      <w:r w:rsidRPr="002605D0">
        <w:rPr>
          <w:rFonts w:eastAsia="Calibri"/>
          <w:i/>
          <w:sz w:val="22"/>
          <w:szCs w:val="22"/>
          <w:lang w:val="fr-FR"/>
        </w:rPr>
        <w:t>fin</w:t>
      </w:r>
      <w:r w:rsidR="002605D0" w:rsidRPr="002605D0">
        <w:rPr>
          <w:rFonts w:eastAsia="Calibri"/>
          <w:i/>
          <w:sz w:val="22"/>
          <w:szCs w:val="22"/>
          <w:lang w:val="fr-FR"/>
        </w:rPr>
        <w:t xml:space="preserve">ir </w:t>
      </w:r>
      <w:r w:rsidR="00A92A2D">
        <w:rPr>
          <w:rFonts w:eastAsia="Calibri"/>
          <w:i/>
          <w:sz w:val="22"/>
          <w:szCs w:val="22"/>
          <w:lang w:val="fr-FR"/>
        </w:rPr>
        <w:t>« </w:t>
      </w:r>
      <w:r w:rsidRPr="002605D0">
        <w:rPr>
          <w:rFonts w:eastAsia="Calibri"/>
          <w:i/>
          <w:sz w:val="22"/>
          <w:szCs w:val="22"/>
          <w:lang w:val="fr-FR"/>
        </w:rPr>
        <w:t>Transport</w:t>
      </w:r>
      <w:r w:rsidR="00A92A2D">
        <w:rPr>
          <w:rFonts w:eastAsia="Calibri"/>
          <w:i/>
          <w:sz w:val="22"/>
          <w:szCs w:val="22"/>
          <w:lang w:val="fr-FR"/>
        </w:rPr>
        <w:t> »</w:t>
      </w:r>
      <w:r w:rsidRPr="002605D0">
        <w:rPr>
          <w:rFonts w:eastAsia="Calibri"/>
          <w:i/>
          <w:sz w:val="22"/>
          <w:szCs w:val="22"/>
          <w:lang w:val="fr-FR"/>
        </w:rPr>
        <w:t xml:space="preserve"> o</w:t>
      </w:r>
      <w:r w:rsidR="002605D0" w:rsidRPr="002605D0">
        <w:rPr>
          <w:rFonts w:eastAsia="Calibri"/>
          <w:i/>
          <w:sz w:val="22"/>
          <w:szCs w:val="22"/>
          <w:lang w:val="fr-FR"/>
        </w:rPr>
        <w:t>u</w:t>
      </w:r>
      <w:r w:rsidRPr="002605D0">
        <w:rPr>
          <w:rFonts w:eastAsia="Calibri"/>
          <w:i/>
          <w:sz w:val="22"/>
          <w:szCs w:val="22"/>
          <w:lang w:val="fr-FR"/>
        </w:rPr>
        <w:t xml:space="preserve"> </w:t>
      </w:r>
      <w:r w:rsidR="00A92A2D">
        <w:rPr>
          <w:rFonts w:eastAsia="Calibri"/>
          <w:i/>
          <w:sz w:val="22"/>
          <w:szCs w:val="22"/>
          <w:lang w:val="fr-FR"/>
        </w:rPr>
        <w:t>«</w:t>
      </w:r>
      <w:r w:rsidRPr="002605D0">
        <w:rPr>
          <w:rFonts w:eastAsia="Calibri"/>
          <w:i/>
          <w:sz w:val="22"/>
          <w:szCs w:val="22"/>
          <w:lang w:val="fr-FR"/>
        </w:rPr>
        <w:t>Transi</w:t>
      </w:r>
      <w:r w:rsidR="00A92A2D">
        <w:rPr>
          <w:rFonts w:eastAsia="Calibri"/>
          <w:i/>
          <w:sz w:val="22"/>
          <w:szCs w:val="22"/>
          <w:lang w:val="fr-FR"/>
        </w:rPr>
        <w:t>t »</w:t>
      </w:r>
    </w:p>
    <w:p w:rsidR="00E03D26" w:rsidRPr="002605D0" w:rsidRDefault="00E03D26" w:rsidP="00E03D26">
      <w:pPr>
        <w:widowControl/>
        <w:autoSpaceDE/>
        <w:autoSpaceDN/>
        <w:adjustRightInd/>
        <w:ind w:left="720"/>
        <w:jc w:val="both"/>
        <w:rPr>
          <w:rFonts w:eastAsia="Calibri"/>
          <w:b/>
          <w:i/>
          <w:sz w:val="22"/>
          <w:szCs w:val="22"/>
          <w:lang w:val="fr-FR"/>
        </w:rPr>
      </w:pPr>
    </w:p>
    <w:p w:rsidR="00E03D26" w:rsidRPr="008B3E77" w:rsidRDefault="008B3E77" w:rsidP="00F52C17">
      <w:pPr>
        <w:widowControl/>
        <w:numPr>
          <w:ilvl w:val="0"/>
          <w:numId w:val="28"/>
        </w:numPr>
        <w:autoSpaceDE/>
        <w:autoSpaceDN/>
        <w:adjustRightInd/>
        <w:ind w:left="426" w:hanging="437"/>
        <w:jc w:val="both"/>
        <w:rPr>
          <w:rFonts w:eastAsia="Calibri"/>
          <w:b/>
          <w:sz w:val="22"/>
          <w:szCs w:val="22"/>
          <w:lang w:val="fr-FR"/>
        </w:rPr>
      </w:pPr>
      <w:r w:rsidRPr="003F1B31">
        <w:rPr>
          <w:rFonts w:eastAsia="Calibri"/>
          <w:sz w:val="22"/>
          <w:szCs w:val="22"/>
          <w:lang w:val="fr-FR"/>
        </w:rPr>
        <w:t xml:space="preserve">Les dispositions relatives au transit ont tenté de déterminer pourquoi </w:t>
      </w:r>
      <w:r>
        <w:rPr>
          <w:rFonts w:eastAsia="Calibri"/>
          <w:sz w:val="22"/>
          <w:szCs w:val="22"/>
          <w:lang w:val="fr-FR"/>
        </w:rPr>
        <w:t>l</w:t>
      </w:r>
      <w:r w:rsidRPr="003F1B31">
        <w:rPr>
          <w:rFonts w:eastAsia="Calibri"/>
          <w:sz w:val="22"/>
          <w:szCs w:val="22"/>
          <w:lang w:val="fr-FR"/>
        </w:rPr>
        <w:t>es États ne se r</w:t>
      </w:r>
      <w:r>
        <w:rPr>
          <w:rFonts w:eastAsia="Calibri"/>
          <w:sz w:val="22"/>
          <w:szCs w:val="22"/>
          <w:lang w:val="fr-FR"/>
        </w:rPr>
        <w:t>éfèrent pas</w:t>
      </w:r>
      <w:r w:rsidRPr="003F1B31">
        <w:rPr>
          <w:rFonts w:eastAsia="Calibri"/>
          <w:sz w:val="22"/>
          <w:szCs w:val="22"/>
          <w:lang w:val="fr-FR"/>
        </w:rPr>
        <w:t xml:space="preserve"> toujours directement ou indirectement au </w:t>
      </w:r>
      <w:r>
        <w:rPr>
          <w:rFonts w:eastAsia="Calibri"/>
          <w:sz w:val="22"/>
          <w:szCs w:val="22"/>
          <w:lang w:val="fr-FR"/>
        </w:rPr>
        <w:t>« </w:t>
      </w:r>
      <w:r w:rsidRPr="003F1B31">
        <w:rPr>
          <w:rFonts w:eastAsia="Calibri"/>
          <w:sz w:val="22"/>
          <w:szCs w:val="22"/>
          <w:lang w:val="fr-FR"/>
        </w:rPr>
        <w:t>transit</w:t>
      </w:r>
      <w:r>
        <w:rPr>
          <w:rFonts w:eastAsia="Calibri"/>
          <w:sz w:val="22"/>
          <w:szCs w:val="22"/>
          <w:lang w:val="fr-FR"/>
        </w:rPr>
        <w:t> »</w:t>
      </w:r>
      <w:r w:rsidRPr="003F1B31">
        <w:rPr>
          <w:rFonts w:eastAsia="Calibri"/>
          <w:sz w:val="22"/>
          <w:szCs w:val="22"/>
          <w:lang w:val="fr-FR"/>
        </w:rPr>
        <w:t xml:space="preserve">. </w:t>
      </w:r>
      <w:r>
        <w:rPr>
          <w:rFonts w:eastAsia="Calibri"/>
          <w:sz w:val="22"/>
          <w:szCs w:val="22"/>
          <w:lang w:val="fr-FR"/>
        </w:rPr>
        <w:t>Ils peuvent toutefois établir des règlements concernant le « transport ». On ne comprend pas toujours si « transport » est considéré comme synonyme de « transit » ou s’il couvre les déplacements intérieurs de spécimens car les lois ne définissent pas le mot ou le distingue de « transit ».</w:t>
      </w:r>
      <w:r w:rsidR="00E03D26" w:rsidRPr="008B3E77">
        <w:rPr>
          <w:rFonts w:eastAsia="Calibri"/>
          <w:sz w:val="22"/>
          <w:szCs w:val="22"/>
          <w:lang w:val="fr-FR"/>
        </w:rPr>
        <w:t xml:space="preserve"> </w:t>
      </w:r>
    </w:p>
    <w:p w:rsidR="00E03D26" w:rsidRPr="008B3E77" w:rsidRDefault="00E03D26" w:rsidP="00E03D26">
      <w:pPr>
        <w:widowControl/>
        <w:autoSpaceDE/>
        <w:autoSpaceDN/>
        <w:adjustRightInd/>
        <w:jc w:val="both"/>
        <w:rPr>
          <w:rFonts w:eastAsia="Calibri"/>
          <w:b/>
          <w:sz w:val="22"/>
          <w:szCs w:val="22"/>
          <w:lang w:val="fr-FR"/>
        </w:rPr>
      </w:pPr>
    </w:p>
    <w:p w:rsidR="00E03D26" w:rsidRPr="00A92A2D" w:rsidRDefault="00A92A2D" w:rsidP="00F52C17">
      <w:pPr>
        <w:widowControl/>
        <w:numPr>
          <w:ilvl w:val="0"/>
          <w:numId w:val="28"/>
        </w:numPr>
        <w:autoSpaceDE/>
        <w:autoSpaceDN/>
        <w:adjustRightInd/>
        <w:ind w:left="426" w:hanging="437"/>
        <w:jc w:val="both"/>
        <w:rPr>
          <w:rFonts w:eastAsia="Calibri"/>
          <w:sz w:val="22"/>
          <w:szCs w:val="22"/>
          <w:lang w:val="fr-FR"/>
        </w:rPr>
      </w:pPr>
      <w:r w:rsidRPr="005D736E">
        <w:rPr>
          <w:rFonts w:eastAsia="Calibri"/>
          <w:sz w:val="22"/>
          <w:szCs w:val="22"/>
          <w:lang w:val="fr-FR"/>
        </w:rPr>
        <w:t>La Loi sur la biodiversité terrest</w:t>
      </w:r>
      <w:r>
        <w:rPr>
          <w:rFonts w:eastAsia="Calibri"/>
          <w:sz w:val="22"/>
          <w:szCs w:val="22"/>
          <w:lang w:val="fr-FR"/>
        </w:rPr>
        <w:t>r</w:t>
      </w:r>
      <w:r w:rsidRPr="005D736E">
        <w:rPr>
          <w:rFonts w:eastAsia="Calibri"/>
          <w:sz w:val="22"/>
          <w:szCs w:val="22"/>
          <w:lang w:val="fr-FR"/>
        </w:rPr>
        <w:t>e et les parcs nation</w:t>
      </w:r>
      <w:r>
        <w:rPr>
          <w:rFonts w:eastAsia="Calibri"/>
          <w:sz w:val="22"/>
          <w:szCs w:val="22"/>
          <w:lang w:val="fr-FR"/>
        </w:rPr>
        <w:t>a</w:t>
      </w:r>
      <w:r w:rsidRPr="005D736E">
        <w:rPr>
          <w:rFonts w:eastAsia="Calibri"/>
          <w:sz w:val="22"/>
          <w:szCs w:val="22"/>
          <w:lang w:val="fr-FR"/>
        </w:rPr>
        <w:t>ux de Mauri</w:t>
      </w:r>
      <w:r>
        <w:rPr>
          <w:rFonts w:eastAsia="Calibri"/>
          <w:sz w:val="22"/>
          <w:szCs w:val="22"/>
          <w:lang w:val="fr-FR"/>
        </w:rPr>
        <w:t>c</w:t>
      </w:r>
      <w:r w:rsidRPr="005D736E">
        <w:rPr>
          <w:rFonts w:eastAsia="Calibri"/>
          <w:sz w:val="22"/>
          <w:szCs w:val="22"/>
          <w:lang w:val="fr-FR"/>
        </w:rPr>
        <w:t>e co</w:t>
      </w:r>
      <w:r>
        <w:rPr>
          <w:rFonts w:eastAsia="Calibri"/>
          <w:sz w:val="22"/>
          <w:szCs w:val="22"/>
          <w:lang w:val="fr-FR"/>
        </w:rPr>
        <w:t>mprend une</w:t>
      </w:r>
      <w:r w:rsidRPr="005D736E">
        <w:rPr>
          <w:rFonts w:eastAsia="Calibri"/>
          <w:sz w:val="22"/>
          <w:szCs w:val="22"/>
          <w:lang w:val="fr-FR"/>
        </w:rPr>
        <w:t xml:space="preserve"> </w:t>
      </w:r>
      <w:r>
        <w:rPr>
          <w:rFonts w:eastAsia="Calibri"/>
          <w:sz w:val="22"/>
          <w:szCs w:val="22"/>
          <w:lang w:val="fr-FR"/>
        </w:rPr>
        <w:t>disposition</w:t>
      </w:r>
      <w:r w:rsidRPr="005D736E">
        <w:rPr>
          <w:rFonts w:eastAsia="Calibri"/>
          <w:sz w:val="22"/>
          <w:szCs w:val="22"/>
          <w:lang w:val="fr-FR"/>
        </w:rPr>
        <w:t xml:space="preserve"> qui </w:t>
      </w:r>
      <w:r>
        <w:rPr>
          <w:rFonts w:eastAsia="Calibri"/>
          <w:sz w:val="22"/>
          <w:szCs w:val="22"/>
          <w:lang w:val="fr-FR"/>
        </w:rPr>
        <w:t>donne une</w:t>
      </w:r>
      <w:r w:rsidRPr="005D736E">
        <w:rPr>
          <w:rFonts w:eastAsia="Calibri"/>
          <w:sz w:val="22"/>
          <w:szCs w:val="22"/>
          <w:lang w:val="fr-FR"/>
        </w:rPr>
        <w:t xml:space="preserve"> sign</w:t>
      </w:r>
      <w:r>
        <w:rPr>
          <w:rFonts w:eastAsia="Calibri"/>
          <w:sz w:val="22"/>
          <w:szCs w:val="22"/>
          <w:lang w:val="fr-FR"/>
        </w:rPr>
        <w:t>ification précise du mot transit</w:t>
      </w:r>
      <w:r w:rsidRPr="005D736E">
        <w:rPr>
          <w:rFonts w:eastAsia="Calibri"/>
          <w:sz w:val="22"/>
          <w:szCs w:val="22"/>
          <w:lang w:val="fr-FR"/>
        </w:rPr>
        <w:t xml:space="preserve">, </w:t>
      </w:r>
      <w:r>
        <w:rPr>
          <w:rFonts w:eastAsia="Calibri"/>
          <w:sz w:val="22"/>
          <w:szCs w:val="22"/>
          <w:lang w:val="fr-FR"/>
        </w:rPr>
        <w:t>bien qu’elle le fasse dans le cadre d’une exception à l’obligation d’un permis. Elle stipule que l’obligation d’un permis établie par la Loi « </w:t>
      </w:r>
      <w:r w:rsidRPr="005D736E">
        <w:rPr>
          <w:rFonts w:eastAsia="Calibri"/>
          <w:sz w:val="22"/>
          <w:szCs w:val="22"/>
          <w:lang w:val="fr-FR"/>
        </w:rPr>
        <w:t xml:space="preserve">ne doit </w:t>
      </w:r>
      <w:r>
        <w:rPr>
          <w:rFonts w:eastAsia="Calibri"/>
          <w:sz w:val="22"/>
          <w:szCs w:val="22"/>
          <w:lang w:val="fr-FR"/>
        </w:rPr>
        <w:t>pa</w:t>
      </w:r>
      <w:r w:rsidRPr="005D736E">
        <w:rPr>
          <w:rFonts w:eastAsia="Calibri"/>
          <w:sz w:val="22"/>
          <w:szCs w:val="22"/>
          <w:lang w:val="fr-FR"/>
        </w:rPr>
        <w:t>s s’appliquer – (a) au transit ou au transbordement à Maur</w:t>
      </w:r>
      <w:r>
        <w:rPr>
          <w:rFonts w:eastAsia="Calibri"/>
          <w:sz w:val="22"/>
          <w:szCs w:val="22"/>
          <w:lang w:val="fr-FR"/>
        </w:rPr>
        <w:t>i</w:t>
      </w:r>
      <w:r w:rsidRPr="005D736E">
        <w:rPr>
          <w:rFonts w:eastAsia="Calibri"/>
          <w:sz w:val="22"/>
          <w:szCs w:val="22"/>
          <w:lang w:val="fr-FR"/>
        </w:rPr>
        <w:t xml:space="preserve">ce de toutes les espèces car </w:t>
      </w:r>
      <w:r>
        <w:rPr>
          <w:rFonts w:eastAsia="Calibri"/>
          <w:sz w:val="22"/>
          <w:szCs w:val="22"/>
          <w:lang w:val="fr-FR"/>
        </w:rPr>
        <w:t>cela est</w:t>
      </w:r>
      <w:r w:rsidRPr="005D736E">
        <w:rPr>
          <w:rFonts w:eastAsia="Calibri"/>
          <w:sz w:val="22"/>
          <w:szCs w:val="22"/>
          <w:lang w:val="fr-FR"/>
        </w:rPr>
        <w:t xml:space="preserve"> e</w:t>
      </w:r>
      <w:r>
        <w:rPr>
          <w:rFonts w:eastAsia="Calibri"/>
          <w:sz w:val="22"/>
          <w:szCs w:val="22"/>
          <w:lang w:val="fr-FR"/>
        </w:rPr>
        <w:t>t</w:t>
      </w:r>
      <w:r w:rsidRPr="005D736E">
        <w:rPr>
          <w:rFonts w:eastAsia="Calibri"/>
          <w:sz w:val="22"/>
          <w:szCs w:val="22"/>
          <w:lang w:val="fr-FR"/>
        </w:rPr>
        <w:t xml:space="preserve"> demeure sous le contrôle de</w:t>
      </w:r>
      <w:r>
        <w:rPr>
          <w:rFonts w:eastAsia="Calibri"/>
          <w:sz w:val="22"/>
          <w:szCs w:val="22"/>
          <w:lang w:val="fr-FR"/>
        </w:rPr>
        <w:t>s autorités douanières »</w:t>
      </w:r>
      <w:r w:rsidRPr="005D736E">
        <w:rPr>
          <w:rFonts w:eastAsia="Calibri"/>
          <w:sz w:val="22"/>
          <w:szCs w:val="22"/>
          <w:lang w:val="fr-FR"/>
        </w:rPr>
        <w:t>.</w:t>
      </w:r>
      <w:r w:rsidR="00E03D26" w:rsidRPr="00E03D26">
        <w:rPr>
          <w:rFonts w:eastAsia="Calibri"/>
          <w:sz w:val="22"/>
          <w:szCs w:val="22"/>
          <w:vertAlign w:val="superscript"/>
        </w:rPr>
        <w:footnoteReference w:id="231"/>
      </w:r>
    </w:p>
    <w:p w:rsidR="00E03D26" w:rsidRPr="00A92A2D" w:rsidRDefault="00E03D26" w:rsidP="00E03D26">
      <w:pPr>
        <w:jc w:val="both"/>
        <w:rPr>
          <w:rFonts w:eastAsia="Calibri"/>
          <w:sz w:val="22"/>
          <w:szCs w:val="22"/>
          <w:lang w:val="fr-FR"/>
        </w:rPr>
      </w:pPr>
    </w:p>
    <w:p w:rsidR="00E03D26" w:rsidRPr="00E03D26" w:rsidRDefault="002425DE" w:rsidP="00F52C17">
      <w:pPr>
        <w:widowControl/>
        <w:numPr>
          <w:ilvl w:val="0"/>
          <w:numId w:val="28"/>
        </w:numPr>
        <w:autoSpaceDE/>
        <w:autoSpaceDN/>
        <w:adjustRightInd/>
        <w:ind w:left="426" w:hanging="437"/>
        <w:jc w:val="both"/>
        <w:rPr>
          <w:rFonts w:eastAsia="Calibri"/>
          <w:sz w:val="22"/>
          <w:szCs w:val="22"/>
        </w:rPr>
      </w:pPr>
      <w:r>
        <w:rPr>
          <w:rFonts w:eastAsia="Calibri"/>
          <w:sz w:val="22"/>
          <w:szCs w:val="22"/>
          <w:lang w:val="fr-FR"/>
        </w:rPr>
        <w:t xml:space="preserve">Afin d’éliminer toute </w:t>
      </w:r>
      <w:r w:rsidRPr="005D736E">
        <w:rPr>
          <w:rFonts w:eastAsia="Calibri"/>
          <w:sz w:val="22"/>
          <w:szCs w:val="22"/>
          <w:lang w:val="fr-FR"/>
        </w:rPr>
        <w:t>ambigüité sur la question de savoir si l</w:t>
      </w:r>
      <w:r>
        <w:rPr>
          <w:rFonts w:eastAsia="Calibri"/>
          <w:sz w:val="22"/>
          <w:szCs w:val="22"/>
          <w:lang w:val="fr-FR"/>
        </w:rPr>
        <w:t xml:space="preserve">’obligation d’un permis de </w:t>
      </w:r>
      <w:r w:rsidRPr="005D736E">
        <w:rPr>
          <w:rFonts w:eastAsia="Calibri"/>
          <w:sz w:val="22"/>
          <w:szCs w:val="22"/>
          <w:lang w:val="fr-FR"/>
        </w:rPr>
        <w:t xml:space="preserve">la CITES s’applique à tous les spécimens en </w:t>
      </w:r>
      <w:r>
        <w:rPr>
          <w:rFonts w:eastAsia="Calibri"/>
          <w:sz w:val="22"/>
          <w:szCs w:val="22"/>
          <w:lang w:val="fr-FR"/>
        </w:rPr>
        <w:t>transit qui restent sous</w:t>
      </w:r>
      <w:r w:rsidRPr="005D736E">
        <w:rPr>
          <w:rFonts w:eastAsia="Calibri"/>
          <w:sz w:val="22"/>
          <w:szCs w:val="22"/>
          <w:lang w:val="fr-FR"/>
        </w:rPr>
        <w:t xml:space="preserve"> l</w:t>
      </w:r>
      <w:r>
        <w:rPr>
          <w:rFonts w:eastAsia="Calibri"/>
          <w:sz w:val="22"/>
          <w:szCs w:val="22"/>
          <w:lang w:val="fr-FR"/>
        </w:rPr>
        <w:t>e</w:t>
      </w:r>
      <w:r w:rsidRPr="005D736E">
        <w:rPr>
          <w:rFonts w:eastAsia="Calibri"/>
          <w:sz w:val="22"/>
          <w:szCs w:val="22"/>
          <w:lang w:val="fr-FR"/>
        </w:rPr>
        <w:t xml:space="preserve"> </w:t>
      </w:r>
      <w:r>
        <w:rPr>
          <w:rFonts w:eastAsia="Calibri"/>
          <w:sz w:val="22"/>
          <w:szCs w:val="22"/>
          <w:lang w:val="fr-FR"/>
        </w:rPr>
        <w:t xml:space="preserve">contrôle </w:t>
      </w:r>
      <w:r w:rsidRPr="005D736E">
        <w:rPr>
          <w:rFonts w:eastAsia="Calibri"/>
          <w:sz w:val="22"/>
          <w:szCs w:val="22"/>
          <w:lang w:val="fr-FR"/>
        </w:rPr>
        <w:t xml:space="preserve">de la douane et pour mettre en œuvre la </w:t>
      </w:r>
      <w:r w:rsidRPr="005D736E">
        <w:rPr>
          <w:sz w:val="22"/>
          <w:szCs w:val="22"/>
          <w:lang w:val="fr-FR"/>
        </w:rPr>
        <w:t xml:space="preserve">Résolution 11.22 (Rev. COP12) </w:t>
      </w:r>
      <w:r>
        <w:rPr>
          <w:sz w:val="22"/>
          <w:szCs w:val="22"/>
          <w:lang w:val="fr-FR"/>
        </w:rPr>
        <w:t xml:space="preserve">intégralement, les Parties à la CMS pourraient souhaiter inclure dans leur législation une disposition qui exige spécifiquement des permis dans ces situations. </w:t>
      </w:r>
      <w:r w:rsidRPr="00250385">
        <w:rPr>
          <w:sz w:val="22"/>
          <w:szCs w:val="22"/>
          <w:lang w:val="fr-FR"/>
        </w:rPr>
        <w:t>La disposition pourrait être libellée comme suit:</w:t>
      </w:r>
      <w:r w:rsidR="00E03D26" w:rsidRPr="00E03D26">
        <w:rPr>
          <w:rFonts w:eastAsia="Calibri"/>
          <w:sz w:val="22"/>
          <w:szCs w:val="22"/>
        </w:rPr>
        <w:t xml:space="preserve"> </w:t>
      </w:r>
    </w:p>
    <w:p w:rsidR="00E03D26" w:rsidRPr="00E03D26" w:rsidRDefault="00E03D26" w:rsidP="00E03D26">
      <w:pPr>
        <w:jc w:val="both"/>
        <w:rPr>
          <w:rFonts w:eastAsia="Calibri"/>
          <w:sz w:val="22"/>
          <w:szCs w:val="22"/>
        </w:rPr>
      </w:pPr>
    </w:p>
    <w:p w:rsidR="00E03D26" w:rsidRDefault="002425DE" w:rsidP="00E03D26">
      <w:pPr>
        <w:ind w:left="720" w:right="720"/>
        <w:jc w:val="both"/>
        <w:rPr>
          <w:rFonts w:eastAsia="Calibri"/>
          <w:sz w:val="22"/>
          <w:szCs w:val="22"/>
          <w:lang w:val="fr-FR"/>
        </w:rPr>
      </w:pPr>
      <w:r w:rsidRPr="003A7E8A">
        <w:rPr>
          <w:rFonts w:eastAsia="Calibri"/>
          <w:sz w:val="22"/>
          <w:szCs w:val="22"/>
          <w:lang w:val="fr-FR"/>
        </w:rPr>
        <w:t>L’obligation d’un permis prévue par la Loi s’applique au transit à travers, ou au transbordement dans, [nom du pays] de tout spécimen vivant d’une espèce de cétacé capturé dans la nature tout en étant et en restant sous le contrôle des autorités douanières</w:t>
      </w:r>
      <w:r w:rsidR="00E03D26" w:rsidRPr="003A7E8A">
        <w:rPr>
          <w:rFonts w:eastAsia="Calibri"/>
          <w:sz w:val="22"/>
          <w:szCs w:val="22"/>
          <w:lang w:val="fr-FR"/>
        </w:rPr>
        <w:t>.</w:t>
      </w:r>
    </w:p>
    <w:p w:rsidR="0047747A" w:rsidRDefault="0047747A" w:rsidP="00E03D26">
      <w:pPr>
        <w:ind w:left="720" w:right="720"/>
        <w:jc w:val="both"/>
        <w:rPr>
          <w:rFonts w:eastAsia="Calibri"/>
          <w:sz w:val="22"/>
          <w:szCs w:val="22"/>
          <w:lang w:val="fr-FR"/>
        </w:rPr>
      </w:pPr>
    </w:p>
    <w:p w:rsidR="0047747A" w:rsidRDefault="0047747A" w:rsidP="00E03D26">
      <w:pPr>
        <w:ind w:left="720" w:right="720"/>
        <w:jc w:val="both"/>
        <w:rPr>
          <w:rFonts w:eastAsia="Calibri"/>
          <w:sz w:val="22"/>
          <w:szCs w:val="22"/>
          <w:lang w:val="fr-FR"/>
        </w:rPr>
      </w:pPr>
    </w:p>
    <w:p w:rsidR="0047747A" w:rsidRDefault="0047747A" w:rsidP="00E03D26">
      <w:pPr>
        <w:ind w:left="720" w:right="720"/>
        <w:jc w:val="both"/>
        <w:rPr>
          <w:rFonts w:eastAsia="Calibri"/>
          <w:sz w:val="22"/>
          <w:szCs w:val="22"/>
          <w:lang w:val="fr-FR"/>
        </w:rPr>
      </w:pPr>
    </w:p>
    <w:p w:rsidR="0047747A" w:rsidRDefault="0047747A" w:rsidP="00E03D26">
      <w:pPr>
        <w:ind w:left="720" w:right="720"/>
        <w:jc w:val="both"/>
        <w:rPr>
          <w:rFonts w:eastAsia="Calibri"/>
          <w:sz w:val="22"/>
          <w:szCs w:val="22"/>
          <w:lang w:val="fr-FR"/>
        </w:rPr>
      </w:pPr>
    </w:p>
    <w:p w:rsidR="0047747A" w:rsidRDefault="0047747A" w:rsidP="00E03D26">
      <w:pPr>
        <w:ind w:left="720" w:right="720"/>
        <w:jc w:val="both"/>
        <w:rPr>
          <w:rFonts w:eastAsia="Calibri"/>
          <w:sz w:val="22"/>
          <w:szCs w:val="22"/>
          <w:lang w:val="fr-FR"/>
        </w:rPr>
      </w:pPr>
    </w:p>
    <w:p w:rsidR="0047747A" w:rsidRPr="003A7E8A" w:rsidRDefault="0047747A" w:rsidP="00E03D26">
      <w:pPr>
        <w:ind w:left="720" w:right="720"/>
        <w:jc w:val="both"/>
        <w:rPr>
          <w:rFonts w:eastAsia="Calibri"/>
          <w:sz w:val="22"/>
          <w:szCs w:val="22"/>
          <w:lang w:val="fr-FR"/>
        </w:rPr>
      </w:pPr>
    </w:p>
    <w:p w:rsidR="00E03D26" w:rsidRPr="003A7E8A" w:rsidRDefault="00E03D26" w:rsidP="00E03D26">
      <w:pPr>
        <w:widowControl/>
        <w:autoSpaceDE/>
        <w:autoSpaceDN/>
        <w:adjustRightInd/>
        <w:jc w:val="both"/>
        <w:rPr>
          <w:rFonts w:eastAsia="Calibri"/>
          <w:sz w:val="22"/>
          <w:szCs w:val="22"/>
          <w:lang w:val="fr-FR"/>
        </w:rPr>
      </w:pPr>
    </w:p>
    <w:p w:rsidR="00E03D26" w:rsidRPr="003A7E8A" w:rsidRDefault="003A7E8A" w:rsidP="00F52C17">
      <w:pPr>
        <w:widowControl/>
        <w:numPr>
          <w:ilvl w:val="0"/>
          <w:numId w:val="28"/>
        </w:numPr>
        <w:autoSpaceDE/>
        <w:autoSpaceDN/>
        <w:adjustRightInd/>
        <w:ind w:left="426" w:hanging="437"/>
        <w:jc w:val="both"/>
        <w:rPr>
          <w:rFonts w:eastAsia="Calibri"/>
          <w:sz w:val="22"/>
          <w:szCs w:val="22"/>
          <w:lang w:val="fr-FR"/>
        </w:rPr>
      </w:pPr>
      <w:r w:rsidRPr="00FD2BB2">
        <w:rPr>
          <w:rFonts w:eastAsia="Calibri"/>
          <w:sz w:val="22"/>
          <w:szCs w:val="22"/>
          <w:lang w:val="fr-FR"/>
        </w:rPr>
        <w:t xml:space="preserve">Pour </w:t>
      </w:r>
      <w:r>
        <w:rPr>
          <w:rFonts w:eastAsia="Calibri"/>
          <w:sz w:val="22"/>
          <w:szCs w:val="22"/>
          <w:lang w:val="fr-FR"/>
        </w:rPr>
        <w:t xml:space="preserve">lever </w:t>
      </w:r>
      <w:r w:rsidRPr="00FD2BB2">
        <w:rPr>
          <w:rFonts w:eastAsia="Calibri"/>
          <w:sz w:val="22"/>
          <w:szCs w:val="22"/>
          <w:lang w:val="fr-FR"/>
        </w:rPr>
        <w:t>toute ambigüité quant à l</w:t>
      </w:r>
      <w:r>
        <w:rPr>
          <w:rFonts w:eastAsia="Calibri"/>
          <w:sz w:val="22"/>
          <w:szCs w:val="22"/>
          <w:lang w:val="fr-FR"/>
        </w:rPr>
        <w:t xml:space="preserve">a </w:t>
      </w:r>
      <w:r w:rsidRPr="00FD2BB2">
        <w:rPr>
          <w:rFonts w:eastAsia="Calibri"/>
          <w:sz w:val="22"/>
          <w:szCs w:val="22"/>
          <w:lang w:val="fr-FR"/>
        </w:rPr>
        <w:t>signific</w:t>
      </w:r>
      <w:r>
        <w:rPr>
          <w:rFonts w:eastAsia="Calibri"/>
          <w:sz w:val="22"/>
          <w:szCs w:val="22"/>
          <w:lang w:val="fr-FR"/>
        </w:rPr>
        <w:t>a</w:t>
      </w:r>
      <w:r w:rsidRPr="00FD2BB2">
        <w:rPr>
          <w:rFonts w:eastAsia="Calibri"/>
          <w:sz w:val="22"/>
          <w:szCs w:val="22"/>
          <w:lang w:val="fr-FR"/>
        </w:rPr>
        <w:t>t</w:t>
      </w:r>
      <w:r>
        <w:rPr>
          <w:rFonts w:eastAsia="Calibri"/>
          <w:sz w:val="22"/>
          <w:szCs w:val="22"/>
          <w:lang w:val="fr-FR"/>
        </w:rPr>
        <w:t>ion</w:t>
      </w:r>
      <w:r w:rsidRPr="00FD2BB2">
        <w:rPr>
          <w:rFonts w:eastAsia="Calibri"/>
          <w:sz w:val="22"/>
          <w:szCs w:val="22"/>
          <w:lang w:val="fr-FR"/>
        </w:rPr>
        <w:t xml:space="preserve"> de </w:t>
      </w:r>
      <w:r>
        <w:rPr>
          <w:rFonts w:eastAsia="Calibri"/>
          <w:sz w:val="22"/>
          <w:szCs w:val="22"/>
          <w:lang w:val="fr-FR"/>
        </w:rPr>
        <w:t>« </w:t>
      </w:r>
      <w:r w:rsidRPr="00FD2BB2">
        <w:rPr>
          <w:rFonts w:eastAsia="Calibri"/>
          <w:sz w:val="22"/>
          <w:szCs w:val="22"/>
          <w:lang w:val="fr-FR"/>
        </w:rPr>
        <w:t>transit</w:t>
      </w:r>
      <w:r>
        <w:rPr>
          <w:rFonts w:eastAsia="Calibri"/>
          <w:sz w:val="22"/>
          <w:szCs w:val="22"/>
          <w:lang w:val="fr-FR"/>
        </w:rPr>
        <w:t> »</w:t>
      </w:r>
      <w:r w:rsidRPr="00FD2BB2">
        <w:rPr>
          <w:rFonts w:eastAsia="Calibri"/>
          <w:sz w:val="22"/>
          <w:szCs w:val="22"/>
          <w:lang w:val="fr-FR"/>
        </w:rPr>
        <w:t>, les Parties à la CMS pourraient définir ce terme.</w:t>
      </w:r>
      <w:r>
        <w:rPr>
          <w:rFonts w:eastAsia="Calibri"/>
          <w:sz w:val="22"/>
          <w:szCs w:val="22"/>
          <w:lang w:val="fr-FR"/>
        </w:rPr>
        <w:t xml:space="preserve"> La définition contenue dans le Règlement 338/97 du Conseil de l’UE pourrait utilement servir de modèle:</w:t>
      </w:r>
    </w:p>
    <w:p w:rsidR="00E03D26" w:rsidRPr="003A7E8A" w:rsidRDefault="00E03D26" w:rsidP="00E03D26">
      <w:pPr>
        <w:jc w:val="both"/>
        <w:rPr>
          <w:rFonts w:eastAsia="Calibri"/>
          <w:sz w:val="22"/>
          <w:szCs w:val="22"/>
          <w:lang w:val="fr-FR"/>
        </w:rPr>
      </w:pPr>
    </w:p>
    <w:p w:rsidR="00E03D26" w:rsidRPr="003A7E8A" w:rsidRDefault="003A7E8A" w:rsidP="00E03D26">
      <w:pPr>
        <w:ind w:left="720" w:right="720"/>
        <w:jc w:val="both"/>
        <w:rPr>
          <w:sz w:val="22"/>
          <w:szCs w:val="22"/>
          <w:lang w:val="fr-FR"/>
        </w:rPr>
      </w:pPr>
      <w:r>
        <w:rPr>
          <w:rFonts w:eastAsia="Calibri"/>
          <w:sz w:val="22"/>
          <w:szCs w:val="22"/>
          <w:lang w:val="fr-FR"/>
        </w:rPr>
        <w:t>« </w:t>
      </w:r>
      <w:r w:rsidRPr="00337BC7">
        <w:rPr>
          <w:sz w:val="22"/>
          <w:szCs w:val="22"/>
          <w:lang w:val="fr-FR"/>
        </w:rPr>
        <w:t>transit</w:t>
      </w:r>
      <w:r>
        <w:rPr>
          <w:sz w:val="22"/>
          <w:szCs w:val="22"/>
          <w:lang w:val="fr-FR"/>
        </w:rPr>
        <w:t xml:space="preserve"> </w:t>
      </w:r>
      <w:r w:rsidRPr="00337BC7">
        <w:rPr>
          <w:sz w:val="22"/>
          <w:szCs w:val="22"/>
          <w:lang w:val="fr-FR"/>
        </w:rPr>
        <w:t xml:space="preserve">»: le transport de spécimens expédiés à un destinataire donné via le territoire de </w:t>
      </w:r>
      <w:r>
        <w:rPr>
          <w:sz w:val="22"/>
          <w:szCs w:val="22"/>
          <w:lang w:val="fr-FR"/>
        </w:rPr>
        <w:t xml:space="preserve">[nom du pays] </w:t>
      </w:r>
      <w:r w:rsidRPr="00337BC7">
        <w:rPr>
          <w:sz w:val="22"/>
          <w:szCs w:val="22"/>
          <w:lang w:val="fr-FR"/>
        </w:rPr>
        <w:t>entre deux points situés en dehors de</w:t>
      </w:r>
      <w:r>
        <w:rPr>
          <w:sz w:val="22"/>
          <w:szCs w:val="22"/>
          <w:lang w:val="fr-FR"/>
        </w:rPr>
        <w:t xml:space="preserve"> [nom du pays], </w:t>
      </w:r>
      <w:r w:rsidRPr="00337BC7">
        <w:rPr>
          <w:sz w:val="22"/>
          <w:szCs w:val="22"/>
          <w:lang w:val="fr-FR"/>
        </w:rPr>
        <w:t>les seules interruptions de la circulation étant celles liées aux arrangements nécessaires dans cette forme de transport</w:t>
      </w:r>
      <w:r w:rsidR="00E03D26" w:rsidRPr="003A7E8A">
        <w:rPr>
          <w:sz w:val="22"/>
          <w:szCs w:val="22"/>
          <w:lang w:val="fr-FR"/>
        </w:rPr>
        <w:t>.</w:t>
      </w:r>
    </w:p>
    <w:p w:rsidR="00D90309" w:rsidRPr="003A7E8A" w:rsidRDefault="00D90309" w:rsidP="00D90309">
      <w:pPr>
        <w:ind w:right="720"/>
        <w:jc w:val="both"/>
        <w:rPr>
          <w:rFonts w:eastAsia="Calibri"/>
          <w:sz w:val="22"/>
          <w:szCs w:val="22"/>
          <w:lang w:val="fr-FR"/>
        </w:rPr>
      </w:pPr>
    </w:p>
    <w:p w:rsidR="00D90309" w:rsidRPr="003A7E8A" w:rsidRDefault="00D90309" w:rsidP="00E03D26">
      <w:pPr>
        <w:widowControl/>
        <w:autoSpaceDE/>
        <w:adjustRightInd/>
        <w:jc w:val="right"/>
        <w:rPr>
          <w:b/>
          <w:caps/>
          <w:sz w:val="22"/>
          <w:szCs w:val="22"/>
          <w:lang w:val="fr-FR"/>
        </w:rPr>
        <w:sectPr w:rsidR="00D90309" w:rsidRPr="003A7E8A" w:rsidSect="00935923">
          <w:headerReference w:type="even" r:id="rId22"/>
          <w:headerReference w:type="default" r:id="rId23"/>
          <w:endnotePr>
            <w:numFmt w:val="decimal"/>
          </w:endnotePr>
          <w:pgSz w:w="11905" w:h="16837" w:code="9"/>
          <w:pgMar w:top="1008" w:right="1411" w:bottom="1152" w:left="1411" w:header="432" w:footer="432" w:gutter="0"/>
          <w:cols w:space="720"/>
          <w:noEndnote/>
          <w:docGrid w:linePitch="272"/>
        </w:sectPr>
      </w:pPr>
    </w:p>
    <w:p w:rsidR="007910DD" w:rsidRPr="00E274DB" w:rsidRDefault="00BB44ED" w:rsidP="00E03D26">
      <w:pPr>
        <w:widowControl/>
        <w:autoSpaceDE/>
        <w:adjustRightInd/>
        <w:jc w:val="right"/>
        <w:rPr>
          <w:b/>
          <w:bCs/>
          <w:caps/>
          <w:sz w:val="22"/>
          <w:szCs w:val="22"/>
          <w:lang w:val="fr-FR"/>
        </w:rPr>
      </w:pPr>
      <w:r w:rsidRPr="00E274DB">
        <w:rPr>
          <w:b/>
          <w:caps/>
          <w:sz w:val="22"/>
          <w:szCs w:val="22"/>
          <w:lang w:val="fr-FR"/>
        </w:rPr>
        <w:t>Annex</w:t>
      </w:r>
      <w:r w:rsidR="00E274DB" w:rsidRPr="00E274DB">
        <w:rPr>
          <w:b/>
          <w:caps/>
          <w:sz w:val="22"/>
          <w:szCs w:val="22"/>
          <w:lang w:val="fr-FR"/>
        </w:rPr>
        <w:t>E</w:t>
      </w:r>
      <w:r w:rsidRPr="00E274DB">
        <w:rPr>
          <w:b/>
          <w:caps/>
          <w:sz w:val="22"/>
          <w:szCs w:val="22"/>
          <w:lang w:val="fr-FR"/>
        </w:rPr>
        <w:t xml:space="preserve"> </w:t>
      </w:r>
      <w:r w:rsidR="00CD690C" w:rsidRPr="00E274DB">
        <w:rPr>
          <w:b/>
          <w:caps/>
          <w:sz w:val="22"/>
          <w:szCs w:val="22"/>
          <w:lang w:val="fr-FR"/>
        </w:rPr>
        <w:t>2</w:t>
      </w:r>
    </w:p>
    <w:p w:rsidR="007910DD" w:rsidRPr="00953BDB" w:rsidRDefault="007910DD" w:rsidP="007910DD">
      <w:pPr>
        <w:rPr>
          <w:sz w:val="22"/>
          <w:szCs w:val="22"/>
          <w:lang w:val="fr-FR"/>
        </w:rPr>
      </w:pPr>
    </w:p>
    <w:p w:rsidR="007910DD" w:rsidRPr="00953BDB" w:rsidRDefault="00246738" w:rsidP="007910DD">
      <w:pPr>
        <w:jc w:val="center"/>
        <w:rPr>
          <w:sz w:val="22"/>
          <w:szCs w:val="22"/>
          <w:lang w:val="fr-FR"/>
        </w:rPr>
      </w:pPr>
      <w:r w:rsidRPr="00953BDB">
        <w:rPr>
          <w:sz w:val="22"/>
          <w:szCs w:val="22"/>
          <w:lang w:val="fr-FR"/>
        </w:rPr>
        <w:t>PROPOS</w:t>
      </w:r>
      <w:r w:rsidR="00E274DB" w:rsidRPr="00953BDB">
        <w:rPr>
          <w:sz w:val="22"/>
          <w:szCs w:val="22"/>
          <w:lang w:val="fr-FR"/>
        </w:rPr>
        <w:t xml:space="preserve">ITIONS D’AMENDEMENTS </w:t>
      </w:r>
      <w:r w:rsidR="00DC32C1" w:rsidRPr="00953BDB">
        <w:rPr>
          <w:sz w:val="22"/>
          <w:szCs w:val="22"/>
          <w:lang w:val="fr-FR"/>
        </w:rPr>
        <w:t>À</w:t>
      </w:r>
      <w:r w:rsidR="00E274DB" w:rsidRPr="00953BDB">
        <w:rPr>
          <w:sz w:val="22"/>
          <w:szCs w:val="22"/>
          <w:lang w:val="fr-FR"/>
        </w:rPr>
        <w:t xml:space="preserve"> LA</w:t>
      </w:r>
      <w:r w:rsidR="007910DD" w:rsidRPr="00953BDB">
        <w:rPr>
          <w:sz w:val="22"/>
          <w:szCs w:val="22"/>
          <w:lang w:val="fr-FR"/>
        </w:rPr>
        <w:t xml:space="preserve"> R</w:t>
      </w:r>
      <w:r w:rsidR="00DC32C1" w:rsidRPr="00953BDB">
        <w:rPr>
          <w:sz w:val="22"/>
          <w:szCs w:val="22"/>
          <w:lang w:val="fr-FR"/>
        </w:rPr>
        <w:t>É</w:t>
      </w:r>
      <w:r w:rsidR="007910DD" w:rsidRPr="00953BDB">
        <w:rPr>
          <w:sz w:val="22"/>
          <w:szCs w:val="22"/>
          <w:lang w:val="fr-FR"/>
        </w:rPr>
        <w:t>SOLUTION</w:t>
      </w:r>
      <w:r w:rsidR="0003777E" w:rsidRPr="00953BDB">
        <w:rPr>
          <w:sz w:val="22"/>
          <w:szCs w:val="22"/>
          <w:lang w:val="fr-FR"/>
        </w:rPr>
        <w:t xml:space="preserve"> 11.22</w:t>
      </w:r>
    </w:p>
    <w:p w:rsidR="007910DD" w:rsidRPr="00953BDB" w:rsidRDefault="007910DD" w:rsidP="007910DD">
      <w:pPr>
        <w:jc w:val="center"/>
        <w:rPr>
          <w:sz w:val="22"/>
          <w:szCs w:val="22"/>
          <w:lang w:val="fr-FR"/>
        </w:rPr>
      </w:pPr>
    </w:p>
    <w:p w:rsidR="0047747A" w:rsidRDefault="00DC32C1" w:rsidP="00DC32C1">
      <w:pPr>
        <w:pBdr>
          <w:top w:val="single" w:sz="6" w:space="0" w:color="FFFFFF"/>
          <w:left w:val="single" w:sz="6" w:space="0" w:color="FFFFFF"/>
          <w:bottom w:val="single" w:sz="6" w:space="0" w:color="FFFFFF"/>
          <w:right w:val="single" w:sz="6" w:space="0" w:color="FFFFFF"/>
        </w:pBdr>
        <w:ind w:firstLine="567"/>
        <w:jc w:val="center"/>
        <w:outlineLvl w:val="1"/>
        <w:rPr>
          <w:b/>
          <w:bCs/>
          <w:caps/>
          <w:sz w:val="22"/>
          <w:szCs w:val="22"/>
          <w:lang w:val="fr-FR"/>
        </w:rPr>
      </w:pPr>
      <w:r w:rsidRPr="00953BDB">
        <w:rPr>
          <w:b/>
          <w:bCs/>
          <w:caps/>
          <w:sz w:val="22"/>
          <w:szCs w:val="22"/>
          <w:lang w:val="fr-FR"/>
        </w:rPr>
        <w:t xml:space="preserve">captures de cÉtacÉs vivants dans leur milieu naturel </w:t>
      </w:r>
    </w:p>
    <w:p w:rsidR="007910DD" w:rsidRPr="00953BDB" w:rsidRDefault="00DC32C1" w:rsidP="00DC32C1">
      <w:pPr>
        <w:pBdr>
          <w:top w:val="single" w:sz="6" w:space="0" w:color="FFFFFF"/>
          <w:left w:val="single" w:sz="6" w:space="0" w:color="FFFFFF"/>
          <w:bottom w:val="single" w:sz="6" w:space="0" w:color="FFFFFF"/>
          <w:right w:val="single" w:sz="6" w:space="0" w:color="FFFFFF"/>
        </w:pBdr>
        <w:ind w:firstLine="567"/>
        <w:jc w:val="center"/>
        <w:outlineLvl w:val="1"/>
        <w:rPr>
          <w:b/>
          <w:caps/>
          <w:sz w:val="22"/>
          <w:szCs w:val="22"/>
          <w:lang w:val="fr-FR"/>
        </w:rPr>
      </w:pPr>
      <w:r w:rsidRPr="00953BDB">
        <w:rPr>
          <w:b/>
          <w:bCs/>
          <w:caps/>
          <w:sz w:val="22"/>
          <w:szCs w:val="22"/>
          <w:lang w:val="fr-FR"/>
        </w:rPr>
        <w:t>À des fins commerciales</w:t>
      </w:r>
    </w:p>
    <w:p w:rsidR="007910DD" w:rsidRPr="00953BDB" w:rsidRDefault="007910DD" w:rsidP="0090687B">
      <w:pPr>
        <w:jc w:val="both"/>
        <w:rPr>
          <w:sz w:val="22"/>
          <w:szCs w:val="22"/>
          <w:lang w:val="fr-FR"/>
        </w:rPr>
      </w:pPr>
    </w:p>
    <w:p w:rsidR="002C606C" w:rsidRPr="00953BDB" w:rsidRDefault="002C606C" w:rsidP="0090687B">
      <w:pPr>
        <w:jc w:val="both"/>
        <w:rPr>
          <w:sz w:val="22"/>
          <w:szCs w:val="22"/>
          <w:lang w:val="fr-FR"/>
        </w:rPr>
      </w:pPr>
    </w:p>
    <w:p w:rsidR="007910DD" w:rsidRPr="00953BDB" w:rsidRDefault="006A0739" w:rsidP="0090687B">
      <w:pPr>
        <w:jc w:val="both"/>
        <w:rPr>
          <w:i/>
          <w:sz w:val="22"/>
          <w:szCs w:val="22"/>
          <w:lang w:val="fr-FR"/>
        </w:rPr>
      </w:pPr>
      <w:r w:rsidRPr="00953BDB">
        <w:rPr>
          <w:i/>
          <w:sz w:val="22"/>
          <w:szCs w:val="22"/>
          <w:lang w:val="fr-FR"/>
        </w:rPr>
        <w:t>NB:</w:t>
      </w:r>
      <w:r w:rsidRPr="00953BDB">
        <w:rPr>
          <w:i/>
          <w:sz w:val="22"/>
          <w:szCs w:val="22"/>
          <w:lang w:val="fr-FR"/>
        </w:rPr>
        <w:tab/>
      </w:r>
      <w:r w:rsidR="00940B1E" w:rsidRPr="00953BDB">
        <w:rPr>
          <w:i/>
          <w:sz w:val="22"/>
          <w:szCs w:val="22"/>
          <w:lang w:val="fr-FR"/>
        </w:rPr>
        <w:t xml:space="preserve">Le nouveau texte proposé est </w:t>
      </w:r>
      <w:r w:rsidR="00940B1E" w:rsidRPr="0047747A">
        <w:rPr>
          <w:i/>
          <w:sz w:val="22"/>
          <w:szCs w:val="22"/>
          <w:u w:val="single"/>
          <w:lang w:val="fr-FR"/>
        </w:rPr>
        <w:t>souligné</w:t>
      </w:r>
      <w:r w:rsidR="00940B1E" w:rsidRPr="00953BDB">
        <w:rPr>
          <w:i/>
          <w:sz w:val="22"/>
          <w:szCs w:val="22"/>
          <w:lang w:val="fr-FR"/>
        </w:rPr>
        <w:t xml:space="preserve">. Le texte à éliminer est </w:t>
      </w:r>
      <w:r w:rsidR="00940B1E" w:rsidRPr="0047747A">
        <w:rPr>
          <w:i/>
          <w:strike/>
          <w:sz w:val="22"/>
          <w:szCs w:val="22"/>
          <w:lang w:val="fr-FR"/>
        </w:rPr>
        <w:t>barré</w:t>
      </w:r>
      <w:r w:rsidRPr="00953BDB">
        <w:rPr>
          <w:i/>
          <w:sz w:val="22"/>
          <w:szCs w:val="22"/>
          <w:lang w:val="fr-FR"/>
        </w:rPr>
        <w:t>.</w:t>
      </w:r>
    </w:p>
    <w:p w:rsidR="007910DD" w:rsidRPr="00953BDB" w:rsidRDefault="007910DD" w:rsidP="0090687B">
      <w:pPr>
        <w:jc w:val="both"/>
        <w:rPr>
          <w:i/>
          <w:sz w:val="22"/>
          <w:szCs w:val="22"/>
          <w:lang w:val="fr-FR"/>
        </w:rPr>
      </w:pPr>
    </w:p>
    <w:p w:rsidR="006A0739" w:rsidRPr="00953BDB" w:rsidRDefault="006A0739" w:rsidP="0090687B">
      <w:pPr>
        <w:jc w:val="both"/>
        <w:rPr>
          <w:i/>
          <w:sz w:val="22"/>
          <w:szCs w:val="22"/>
          <w:lang w:val="fr-FR"/>
        </w:rPr>
      </w:pPr>
    </w:p>
    <w:p w:rsidR="00F71449" w:rsidRPr="00C262C6" w:rsidRDefault="00F71449" w:rsidP="00F71449">
      <w:pPr>
        <w:widowControl/>
        <w:rPr>
          <w:color w:val="000000"/>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Notant </w:t>
      </w:r>
      <w:r w:rsidR="00953BDB" w:rsidRPr="00953BDB">
        <w:rPr>
          <w:color w:val="000000"/>
          <w:sz w:val="22"/>
          <w:szCs w:val="22"/>
          <w:u w:val="single"/>
          <w:lang w:val="fr-FR"/>
        </w:rPr>
        <w:t>avec inquiétude</w:t>
      </w:r>
      <w:r w:rsidR="00953BDB" w:rsidRPr="00953BDB">
        <w:rPr>
          <w:color w:val="000000"/>
          <w:sz w:val="22"/>
          <w:szCs w:val="22"/>
          <w:lang w:val="fr-FR"/>
        </w:rPr>
        <w:t xml:space="preserve"> q</w:t>
      </w:r>
      <w:r w:rsidRPr="00F71449">
        <w:rPr>
          <w:color w:val="000000"/>
          <w:sz w:val="22"/>
          <w:szCs w:val="22"/>
          <w:lang w:val="fr-FR"/>
        </w:rPr>
        <w:t xml:space="preserve">ue les opérations de capture dans le milieu naturel de petits cétacés se poursuivent, dont plusieurs espèces inscrites sur les listes des Annexes I et II de la CMS, pour des spectacles dans les aquariums commerciaux et les expositions itinérantes ; </w:t>
      </w:r>
    </w:p>
    <w:p w:rsidR="00F71449" w:rsidRPr="00953BDB" w:rsidRDefault="00F71449" w:rsidP="0047747A">
      <w:pPr>
        <w:widowControl/>
        <w:jc w:val="both"/>
        <w:rPr>
          <w:i/>
          <w:iCs/>
          <w:color w:val="000000"/>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Notant </w:t>
      </w:r>
      <w:r w:rsidRPr="00F71449">
        <w:rPr>
          <w:color w:val="000000"/>
          <w:sz w:val="22"/>
          <w:szCs w:val="22"/>
          <w:lang w:val="fr-FR"/>
        </w:rPr>
        <w:t xml:space="preserve">que l’UICN (à travers le Groupe de spécialistes des cétacés de la Commission de la sauvegarde des espèces) reconnaît que la capture de spécimens vivants peut devenir une menace sérieuse pour les populations locales de cétacés lorsqu’elle est non gérée ou entreprise sans un programme rigoureux de recherche et de suivi, car le prélèvement dans le milieu naturel de cétacés vivants, pour mise en captivité en vue de l’exhibition et/ ou de la recherche, est équivalent à la mise à mort accidentelle ou délibérée, puisque les animaux mis en captivité ou tués lors de la capture ne peuvent plus contribuer au maintien naturel de leurs populations ; </w:t>
      </w:r>
    </w:p>
    <w:p w:rsidR="00F71449" w:rsidRPr="00953BDB" w:rsidRDefault="00F71449" w:rsidP="0047747A">
      <w:pPr>
        <w:widowControl/>
        <w:jc w:val="both"/>
        <w:rPr>
          <w:i/>
          <w:iCs/>
          <w:color w:val="000000"/>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Notant </w:t>
      </w:r>
      <w:r w:rsidRPr="00F71449">
        <w:rPr>
          <w:color w:val="000000"/>
          <w:sz w:val="22"/>
          <w:szCs w:val="22"/>
          <w:lang w:val="fr-FR"/>
        </w:rPr>
        <w:t xml:space="preserve">que la Commission baleinière internationale ne cesse de répéter que les populations de petits cétacés ne devraient pas subir de prélèvements là où il n’a pas été démontré que ceux-ci sont durables ; </w:t>
      </w:r>
    </w:p>
    <w:p w:rsidR="00F71449" w:rsidRPr="00953BDB" w:rsidRDefault="00F71449" w:rsidP="0047747A">
      <w:pPr>
        <w:widowControl/>
        <w:jc w:val="both"/>
        <w:rPr>
          <w:i/>
          <w:iCs/>
          <w:color w:val="000000"/>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Rappelant </w:t>
      </w:r>
      <w:r w:rsidRPr="00F71449">
        <w:rPr>
          <w:color w:val="000000"/>
          <w:sz w:val="22"/>
          <w:szCs w:val="22"/>
          <w:lang w:val="fr-FR"/>
        </w:rPr>
        <w:t xml:space="preserve">que l’Article III (5) de la CMS exige que les Parties qui sont des États de l’aire de répartition d’une espèce migratrice figurant à l’Annexe I doivent interdire le prélèvement d’animaux appartenant à cette espèce ; </w:t>
      </w:r>
    </w:p>
    <w:p w:rsidR="00F71449" w:rsidRPr="00953BDB" w:rsidRDefault="00F71449" w:rsidP="0047747A">
      <w:pPr>
        <w:widowControl/>
        <w:jc w:val="both"/>
        <w:rPr>
          <w:i/>
          <w:iCs/>
          <w:color w:val="000000"/>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Rappelant également </w:t>
      </w:r>
      <w:r w:rsidRPr="00F71449">
        <w:rPr>
          <w:color w:val="000000"/>
          <w:sz w:val="22"/>
          <w:szCs w:val="22"/>
          <w:lang w:val="fr-FR"/>
        </w:rPr>
        <w:t xml:space="preserve">que la Résolution 10.15 de la CMS sur un Programme de travail mondial pour les cétacés demande au Secrétariat et au Conseil scientifique de la CMS de poursuivre et d’intensifier leurs efforts pour collaborer avec d’autres instances internationales compétentes en vue d'éviter les doubles emplois, accroître les synergies et mieux faire connaître la CMS et les accords CMS relatifs aux cétacés dans ces forums ; </w:t>
      </w:r>
    </w:p>
    <w:p w:rsidR="00F71449" w:rsidRPr="00953BDB" w:rsidRDefault="00F71449" w:rsidP="0047747A">
      <w:pPr>
        <w:widowControl/>
        <w:autoSpaceDE/>
        <w:adjustRightInd/>
        <w:jc w:val="both"/>
        <w:rPr>
          <w:i/>
          <w:iCs/>
          <w:color w:val="000000"/>
          <w:sz w:val="22"/>
          <w:szCs w:val="22"/>
          <w:lang w:val="fr-FR"/>
        </w:rPr>
      </w:pPr>
    </w:p>
    <w:p w:rsidR="006A0739" w:rsidRPr="00C262C6" w:rsidRDefault="00F71449" w:rsidP="0047747A">
      <w:pPr>
        <w:widowControl/>
        <w:autoSpaceDE/>
        <w:adjustRightInd/>
        <w:jc w:val="both"/>
        <w:rPr>
          <w:sz w:val="22"/>
          <w:szCs w:val="22"/>
          <w:lang w:val="fr-FR"/>
        </w:rPr>
      </w:pPr>
      <w:r w:rsidRPr="00953BDB">
        <w:rPr>
          <w:i/>
          <w:iCs/>
          <w:color w:val="000000"/>
          <w:sz w:val="22"/>
          <w:szCs w:val="22"/>
          <w:lang w:val="fr-FR"/>
        </w:rPr>
        <w:t xml:space="preserve">Rappelant en outre </w:t>
      </w:r>
      <w:r w:rsidRPr="00953BDB">
        <w:rPr>
          <w:color w:val="000000"/>
          <w:sz w:val="22"/>
          <w:szCs w:val="22"/>
          <w:lang w:val="fr-FR"/>
        </w:rPr>
        <w:t xml:space="preserve">que la Résolution 9.9 sur les espèces marines migratrices constate avec inquiétude qu’elles sont confrontées à des menaces multiples, souvent cumulatives et synergiques avec des effets possibles sur de vastes domaines, telles que les prises accidentelles, la surpêche, la pollution, la destruction ou la dégradation de l'habitat, l’impact du bruit sous-marin, la chasse délibérée, ainsi que le changement climatique ; </w:t>
      </w:r>
    </w:p>
    <w:p w:rsidR="006A0739" w:rsidRPr="00C262C6" w:rsidRDefault="006A0739" w:rsidP="0047747A">
      <w:pPr>
        <w:widowControl/>
        <w:autoSpaceDE/>
        <w:adjustRightInd/>
        <w:jc w:val="both"/>
        <w:rPr>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Notant </w:t>
      </w:r>
      <w:r w:rsidRPr="00F71449">
        <w:rPr>
          <w:color w:val="000000"/>
          <w:sz w:val="22"/>
          <w:szCs w:val="22"/>
          <w:lang w:val="fr-FR"/>
        </w:rPr>
        <w:t xml:space="preserve">que la Résolution 8.22 sur les effets négatifs des activités humaines sur les cétacés ne couvre pas suffisamment la question de la capture de spécimens vivants à des fins commerciales ; </w:t>
      </w:r>
    </w:p>
    <w:p w:rsidR="00F71449" w:rsidRPr="00953BDB" w:rsidRDefault="00F71449" w:rsidP="0047747A">
      <w:pPr>
        <w:widowControl/>
        <w:jc w:val="both"/>
        <w:rPr>
          <w:i/>
          <w:iCs/>
          <w:color w:val="000000"/>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Réitérant </w:t>
      </w:r>
      <w:r w:rsidRPr="00F71449">
        <w:rPr>
          <w:color w:val="000000"/>
          <w:sz w:val="22"/>
          <w:szCs w:val="22"/>
          <w:lang w:val="fr-FR"/>
        </w:rPr>
        <w:t xml:space="preserve">son appel urgent lancé dans la Résolution 10.15 pour que les Parties encouragent l’intégration de la conservation des cétacés dans tous les secteurs pertinents en coordonnant leurs positions nationales dans les conventions, accords et autres instances internationaux ; </w:t>
      </w:r>
    </w:p>
    <w:p w:rsidR="00F71449" w:rsidRPr="00953BDB" w:rsidRDefault="00F71449" w:rsidP="0047747A">
      <w:pPr>
        <w:widowControl/>
        <w:jc w:val="both"/>
        <w:rPr>
          <w:i/>
          <w:iCs/>
          <w:color w:val="000000"/>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Sachant </w:t>
      </w:r>
      <w:r w:rsidRPr="00F71449">
        <w:rPr>
          <w:color w:val="000000"/>
          <w:sz w:val="22"/>
          <w:szCs w:val="22"/>
          <w:lang w:val="fr-FR"/>
        </w:rPr>
        <w:t xml:space="preserve">que tous les instruments régionaux concernant les cétacés conclus sous les auspices de la CMS contiennent des dispositions ou ont des plans en place liés à la question des captures de spécimens vivants, à savoir : </w:t>
      </w:r>
    </w:p>
    <w:p w:rsidR="00F71449" w:rsidRPr="00F71449" w:rsidRDefault="00F71449" w:rsidP="0047747A">
      <w:pPr>
        <w:widowControl/>
        <w:jc w:val="both"/>
        <w:rPr>
          <w:color w:val="000000"/>
          <w:sz w:val="22"/>
          <w:szCs w:val="22"/>
          <w:lang w:val="fr-FR"/>
        </w:rPr>
      </w:pPr>
      <w:r w:rsidRPr="00F71449">
        <w:rPr>
          <w:color w:val="000000"/>
          <w:sz w:val="22"/>
          <w:szCs w:val="22"/>
          <w:lang w:val="fr-FR"/>
        </w:rPr>
        <w:t xml:space="preserve">- le Plan d’action pour les baleines et les dauphins (2013-2017) du Mémorandum d’entente pour la conservation des cétacés et de leurs habitats dans la région des Îles du Pacifique de la CMS considère les « prises directes » comme l’un des cinq principaux dangers menaçant les baleines et les dauphins dans le Pacifique insulaire et indique la réduction de leur impact comme l’un des objectifs du Plan ; </w:t>
      </w:r>
    </w:p>
    <w:p w:rsidR="00F71449" w:rsidRPr="00F71449" w:rsidRDefault="00F71449" w:rsidP="0047747A">
      <w:pPr>
        <w:widowControl/>
        <w:jc w:val="both"/>
        <w:rPr>
          <w:color w:val="000000"/>
          <w:sz w:val="22"/>
          <w:szCs w:val="22"/>
          <w:lang w:val="fr-FR"/>
        </w:rPr>
      </w:pPr>
    </w:p>
    <w:p w:rsidR="00F71449" w:rsidRPr="00F71449" w:rsidRDefault="00F71449" w:rsidP="0047747A">
      <w:pPr>
        <w:widowControl/>
        <w:jc w:val="both"/>
        <w:rPr>
          <w:color w:val="000000"/>
          <w:sz w:val="22"/>
          <w:szCs w:val="22"/>
          <w:lang w:val="fr-FR"/>
        </w:rPr>
      </w:pPr>
      <w:r w:rsidRPr="00F71449">
        <w:rPr>
          <w:color w:val="000000"/>
          <w:sz w:val="22"/>
          <w:szCs w:val="22"/>
          <w:lang w:val="fr-FR"/>
        </w:rPr>
        <w:t xml:space="preserve">- le Plan d’action pour les petits cétacés du Mémorandum d’accord sur la conservation des lamantins et des petits cétacés d’Afrique occidentale et de Macaronésie engage les Signataires à veiller à ce que les activités de capture de spécimens vivants dans la région n’affectent pas la viabilité des populations locales et soient conformes aux règlementations et accords internationaux ; </w:t>
      </w:r>
    </w:p>
    <w:p w:rsidR="00F71449" w:rsidRPr="00F71449" w:rsidRDefault="00F71449" w:rsidP="0047747A">
      <w:pPr>
        <w:widowControl/>
        <w:jc w:val="both"/>
        <w:rPr>
          <w:color w:val="000000"/>
          <w:sz w:val="22"/>
          <w:szCs w:val="22"/>
          <w:lang w:val="fr-FR"/>
        </w:rPr>
      </w:pPr>
    </w:p>
    <w:p w:rsidR="00F71449" w:rsidRPr="00F71449" w:rsidRDefault="00F71449" w:rsidP="0047747A">
      <w:pPr>
        <w:widowControl/>
        <w:jc w:val="both"/>
        <w:rPr>
          <w:color w:val="000000"/>
          <w:sz w:val="22"/>
          <w:szCs w:val="22"/>
          <w:lang w:val="fr-FR"/>
        </w:rPr>
      </w:pPr>
      <w:r w:rsidRPr="00F71449">
        <w:rPr>
          <w:color w:val="000000"/>
          <w:sz w:val="22"/>
          <w:szCs w:val="22"/>
          <w:lang w:val="fr-FR"/>
        </w:rPr>
        <w:t xml:space="preserve">- le paragraphe 4 de l’annexe de l’Accord ASCOBANS invite les Parties à « s’efforcer d’établir (a) l’interdiction par une loi nationale du prélèvement et de l’abattage intentionnel de petits cétacés là où cette réglementation est déjà en vigueur » « conformément à l'objectif de l'article 2.1 à atteindre et maintenir un état de conservation favorable pour les petits cétacés ; et </w:t>
      </w:r>
    </w:p>
    <w:p w:rsidR="00F71449" w:rsidRPr="00F71449" w:rsidRDefault="00F71449" w:rsidP="0047747A">
      <w:pPr>
        <w:widowControl/>
        <w:jc w:val="both"/>
        <w:rPr>
          <w:color w:val="000000"/>
          <w:sz w:val="22"/>
          <w:szCs w:val="22"/>
          <w:lang w:val="fr-FR"/>
        </w:rPr>
      </w:pPr>
    </w:p>
    <w:p w:rsidR="00F71449" w:rsidRPr="00F71449" w:rsidRDefault="00F71449" w:rsidP="0047747A">
      <w:pPr>
        <w:widowControl/>
        <w:jc w:val="both"/>
        <w:rPr>
          <w:color w:val="000000"/>
          <w:sz w:val="22"/>
          <w:szCs w:val="22"/>
          <w:lang w:val="fr-FR"/>
        </w:rPr>
      </w:pPr>
      <w:r w:rsidRPr="00F71449">
        <w:rPr>
          <w:color w:val="000000"/>
          <w:sz w:val="22"/>
          <w:szCs w:val="22"/>
          <w:lang w:val="fr-FR"/>
        </w:rPr>
        <w:t xml:space="preserve">- l’Article II de l’Accord ACCOBAMS exige que les Parties « interdisent et prennent toutes les mesures nécessaires pour éliminer, lorsque ceci n’a pas déjà été fait, tout prélèvement délibéré de cétacés » sous réserve d'exceptions limitées "uniquement dans des situations d'urgence» et «aux fins non-létales de recherche in situ visant à maintenir un état de conservation favorable pour les cétacés» ; </w:t>
      </w:r>
    </w:p>
    <w:p w:rsidR="00F71449" w:rsidRPr="00F71449" w:rsidRDefault="00F71449" w:rsidP="0047747A">
      <w:pPr>
        <w:widowControl/>
        <w:jc w:val="both"/>
        <w:rPr>
          <w:color w:val="000000"/>
          <w:sz w:val="22"/>
          <w:szCs w:val="22"/>
          <w:lang w:val="fr-FR"/>
        </w:rPr>
      </w:pPr>
    </w:p>
    <w:p w:rsidR="00F71449" w:rsidRPr="00F71449" w:rsidRDefault="00F71449" w:rsidP="0047747A">
      <w:pPr>
        <w:widowControl/>
        <w:jc w:val="both"/>
        <w:rPr>
          <w:color w:val="000000"/>
          <w:sz w:val="22"/>
          <w:szCs w:val="22"/>
          <w:lang w:val="fr-FR"/>
        </w:rPr>
      </w:pPr>
      <w:r w:rsidRPr="00F71449">
        <w:rPr>
          <w:i/>
          <w:iCs/>
          <w:color w:val="000000"/>
          <w:sz w:val="22"/>
          <w:szCs w:val="22"/>
          <w:lang w:val="fr-FR"/>
        </w:rPr>
        <w:t xml:space="preserve">Sachant également </w:t>
      </w:r>
      <w:r w:rsidRPr="00F71449">
        <w:rPr>
          <w:color w:val="000000"/>
          <w:sz w:val="22"/>
          <w:szCs w:val="22"/>
          <w:lang w:val="fr-FR"/>
        </w:rPr>
        <w:t xml:space="preserve">que: </w:t>
      </w:r>
    </w:p>
    <w:p w:rsidR="00F71449" w:rsidRPr="00953BDB" w:rsidRDefault="00F71449" w:rsidP="0047747A">
      <w:pPr>
        <w:widowControl/>
        <w:jc w:val="both"/>
        <w:rPr>
          <w:color w:val="000000"/>
          <w:sz w:val="22"/>
          <w:szCs w:val="22"/>
          <w:lang w:val="fr-FR"/>
        </w:rPr>
      </w:pPr>
    </w:p>
    <w:p w:rsidR="00F71449" w:rsidRPr="00F71449" w:rsidRDefault="00F71449" w:rsidP="00013865">
      <w:pPr>
        <w:widowControl/>
        <w:ind w:left="426" w:hanging="284"/>
        <w:jc w:val="both"/>
        <w:rPr>
          <w:color w:val="000000"/>
          <w:sz w:val="22"/>
          <w:szCs w:val="22"/>
          <w:lang w:val="fr-FR"/>
        </w:rPr>
      </w:pPr>
      <w:r w:rsidRPr="00F71449">
        <w:rPr>
          <w:color w:val="000000"/>
          <w:sz w:val="22"/>
          <w:szCs w:val="22"/>
          <w:lang w:val="fr-FR"/>
        </w:rPr>
        <w:t xml:space="preserve">- </w:t>
      </w:r>
      <w:r w:rsidR="00013865">
        <w:rPr>
          <w:color w:val="000000"/>
          <w:sz w:val="22"/>
          <w:szCs w:val="22"/>
          <w:lang w:val="fr-FR"/>
        </w:rPr>
        <w:tab/>
      </w:r>
      <w:r w:rsidRPr="00F71449">
        <w:rPr>
          <w:color w:val="000000"/>
          <w:sz w:val="22"/>
          <w:szCs w:val="22"/>
          <w:lang w:val="fr-FR"/>
        </w:rPr>
        <w:t xml:space="preserve">la Convention sur le commerce international des espèces de faune et de flore sauvages menacées d’extinction (CITES) inclut toutes les espèces de cétacés dans ses Annexes I et II, où les importations de spécimens d’espèces inscrites à l’Annexe I de la CITES à des fins principalement commerciales sont interdites ; </w:t>
      </w:r>
    </w:p>
    <w:p w:rsidR="00F71449" w:rsidRPr="00F71449" w:rsidRDefault="00F71449" w:rsidP="00013865">
      <w:pPr>
        <w:widowControl/>
        <w:ind w:left="426" w:hanging="284"/>
        <w:jc w:val="both"/>
        <w:rPr>
          <w:color w:val="000000"/>
          <w:sz w:val="22"/>
          <w:szCs w:val="22"/>
          <w:lang w:val="fr-FR"/>
        </w:rPr>
      </w:pPr>
    </w:p>
    <w:p w:rsidR="00F71449" w:rsidRPr="00F71449" w:rsidRDefault="00F71449" w:rsidP="00013865">
      <w:pPr>
        <w:widowControl/>
        <w:ind w:left="426" w:hanging="284"/>
        <w:jc w:val="both"/>
        <w:rPr>
          <w:color w:val="000000"/>
          <w:sz w:val="22"/>
          <w:szCs w:val="22"/>
          <w:lang w:val="fr-FR"/>
        </w:rPr>
      </w:pPr>
      <w:r w:rsidRPr="00F71449">
        <w:rPr>
          <w:color w:val="000000"/>
          <w:sz w:val="22"/>
          <w:szCs w:val="22"/>
          <w:lang w:val="fr-FR"/>
        </w:rPr>
        <w:t xml:space="preserve">- </w:t>
      </w:r>
      <w:r w:rsidR="00013865">
        <w:rPr>
          <w:color w:val="000000"/>
          <w:sz w:val="22"/>
          <w:szCs w:val="22"/>
          <w:lang w:val="fr-FR"/>
        </w:rPr>
        <w:tab/>
      </w:r>
      <w:r w:rsidRPr="00F71449">
        <w:rPr>
          <w:color w:val="000000"/>
          <w:sz w:val="22"/>
          <w:szCs w:val="22"/>
          <w:lang w:val="fr-FR"/>
        </w:rPr>
        <w:t>la Convention relative à la conservation de la vie sauvage et du milieu naturel de l’Europe (Convention de Berne) interdit « Toutes formes de capture intentionnelle et détention » des espèces figurant dans son Annexe II, y compris le grand dauphin (</w:t>
      </w:r>
      <w:r w:rsidRPr="00F71449">
        <w:rPr>
          <w:i/>
          <w:iCs/>
          <w:color w:val="000000"/>
          <w:sz w:val="22"/>
          <w:szCs w:val="22"/>
          <w:lang w:val="fr-FR"/>
        </w:rPr>
        <w:t>Tursiops truncatus</w:t>
      </w:r>
      <w:r w:rsidRPr="00F71449">
        <w:rPr>
          <w:color w:val="000000"/>
          <w:sz w:val="22"/>
          <w:szCs w:val="22"/>
          <w:lang w:val="fr-FR"/>
        </w:rPr>
        <w:t>) et l’orque (</w:t>
      </w:r>
      <w:r w:rsidRPr="00F71449">
        <w:rPr>
          <w:i/>
          <w:iCs/>
          <w:color w:val="000000"/>
          <w:sz w:val="22"/>
          <w:szCs w:val="22"/>
          <w:lang w:val="fr-FR"/>
        </w:rPr>
        <w:t>Orcinus orca</w:t>
      </w:r>
      <w:r w:rsidRPr="00F71449">
        <w:rPr>
          <w:color w:val="000000"/>
          <w:sz w:val="22"/>
          <w:szCs w:val="22"/>
          <w:lang w:val="fr-FR"/>
        </w:rPr>
        <w:t xml:space="preserve">) ; </w:t>
      </w:r>
    </w:p>
    <w:p w:rsidR="004A1064" w:rsidRPr="004A1064" w:rsidRDefault="004A1064" w:rsidP="00013865">
      <w:pPr>
        <w:widowControl/>
        <w:ind w:left="426" w:hanging="284"/>
        <w:jc w:val="both"/>
        <w:rPr>
          <w:color w:val="000000"/>
          <w:sz w:val="22"/>
          <w:szCs w:val="22"/>
          <w:lang w:val="fr-FR"/>
        </w:rPr>
      </w:pPr>
    </w:p>
    <w:p w:rsidR="004A1064" w:rsidRPr="00013865" w:rsidRDefault="004A1064" w:rsidP="00013865">
      <w:pPr>
        <w:pStyle w:val="ListParagraph"/>
        <w:widowControl/>
        <w:numPr>
          <w:ilvl w:val="0"/>
          <w:numId w:val="30"/>
        </w:numPr>
        <w:ind w:left="426" w:hanging="425"/>
        <w:jc w:val="both"/>
        <w:rPr>
          <w:color w:val="000000"/>
          <w:sz w:val="22"/>
          <w:szCs w:val="22"/>
          <w:lang w:val="fr-FR"/>
        </w:rPr>
      </w:pPr>
      <w:r w:rsidRPr="00013865">
        <w:rPr>
          <w:color w:val="000000"/>
          <w:sz w:val="22"/>
          <w:szCs w:val="22"/>
          <w:lang w:val="fr-FR"/>
        </w:rPr>
        <w:t xml:space="preserve">la Directive 92/43/EEC du Conseil des Communautés européennes sur la conservation des habitats naturels ainsi que de la faune et de la flore sauvages énumère tous les cétacés dans son Annexe IV et, sous réserve d'exceptions, impose aux États membres de l'UE à prendre les mesures nécessaires pour instaurer un système de protection stricte pour ces espèces dans leur aire de répartition naturelle, interdisant toutes les formes de capture ou abattage délibérés de spécimens sauvages et d’interdire la vente ou l’échange de cétacés ; </w:t>
      </w:r>
    </w:p>
    <w:p w:rsidR="004A1064" w:rsidRPr="004A1064" w:rsidRDefault="004A1064" w:rsidP="00013865">
      <w:pPr>
        <w:widowControl/>
        <w:ind w:left="426" w:hanging="284"/>
        <w:jc w:val="both"/>
        <w:rPr>
          <w:color w:val="000000"/>
          <w:sz w:val="22"/>
          <w:szCs w:val="22"/>
          <w:lang w:val="fr-FR"/>
        </w:rPr>
      </w:pPr>
    </w:p>
    <w:p w:rsidR="004A1064" w:rsidRPr="004A1064" w:rsidRDefault="004A1064" w:rsidP="00013865">
      <w:pPr>
        <w:widowControl/>
        <w:ind w:left="426" w:hanging="284"/>
        <w:jc w:val="both"/>
        <w:rPr>
          <w:color w:val="000000"/>
          <w:sz w:val="22"/>
          <w:szCs w:val="22"/>
          <w:lang w:val="fr-FR"/>
        </w:rPr>
      </w:pPr>
      <w:r w:rsidRPr="004A1064">
        <w:rPr>
          <w:color w:val="000000"/>
          <w:sz w:val="22"/>
          <w:szCs w:val="22"/>
          <w:lang w:val="fr-FR"/>
        </w:rPr>
        <w:t xml:space="preserve">- </w:t>
      </w:r>
      <w:r w:rsidR="00013865">
        <w:rPr>
          <w:color w:val="000000"/>
          <w:sz w:val="22"/>
          <w:szCs w:val="22"/>
          <w:lang w:val="fr-FR"/>
        </w:rPr>
        <w:tab/>
      </w:r>
      <w:r w:rsidRPr="004A1064">
        <w:rPr>
          <w:color w:val="000000"/>
          <w:sz w:val="22"/>
          <w:szCs w:val="22"/>
          <w:lang w:val="fr-FR"/>
        </w:rPr>
        <w:t xml:space="preserve">l’Article 11 (1) (b) du Protocole relatif aux aires et aux espèces spécialement protégées de la Grande Région Caraïbe exige que chaque Partie assure la protection et le rétablissement des espèces de faune sur son Annexe 2 (y compris les cétacés) en interdisant «la capture, la détention ou la mise à mort (y compris la capture, la détention ou la mise à mort fortuites) ou le commerce» de telles espèces ou de leurs parties ou produits ; et </w:t>
      </w:r>
    </w:p>
    <w:p w:rsidR="004A1064" w:rsidRPr="004A1064" w:rsidRDefault="004A1064" w:rsidP="00013865">
      <w:pPr>
        <w:widowControl/>
        <w:ind w:left="426" w:hanging="284"/>
        <w:jc w:val="both"/>
        <w:rPr>
          <w:color w:val="000000"/>
          <w:sz w:val="22"/>
          <w:szCs w:val="22"/>
          <w:lang w:val="fr-FR"/>
        </w:rPr>
      </w:pPr>
    </w:p>
    <w:p w:rsidR="004A1064" w:rsidRPr="004A1064" w:rsidRDefault="00013865" w:rsidP="00013865">
      <w:pPr>
        <w:widowControl/>
        <w:ind w:left="426" w:hanging="284"/>
        <w:jc w:val="both"/>
        <w:rPr>
          <w:color w:val="000000"/>
          <w:sz w:val="22"/>
          <w:szCs w:val="22"/>
          <w:lang w:val="fr-FR"/>
        </w:rPr>
      </w:pPr>
      <w:r>
        <w:rPr>
          <w:color w:val="000000"/>
          <w:sz w:val="22"/>
          <w:szCs w:val="22"/>
          <w:lang w:val="fr-FR"/>
        </w:rPr>
        <w:t xml:space="preserve">- </w:t>
      </w:r>
      <w:r>
        <w:rPr>
          <w:color w:val="000000"/>
          <w:sz w:val="22"/>
          <w:szCs w:val="22"/>
          <w:lang w:val="fr-FR"/>
        </w:rPr>
        <w:tab/>
        <w:t>l</w:t>
      </w:r>
      <w:r w:rsidR="004A1064" w:rsidRPr="004A1064">
        <w:rPr>
          <w:color w:val="000000"/>
          <w:sz w:val="22"/>
          <w:szCs w:val="22"/>
          <w:lang w:val="fr-FR"/>
        </w:rPr>
        <w:t xml:space="preserve">e groupe appelé Buenos Aires Group, composé de la majorité des pays d'Amérique latine états membres de la CBI, a adopté en 2007 la stratégie latino-américaine pour la coopération sur la conservation des cétacés, qui suppose dans ses principaux engagements, l'utilisation non létale des cétacés; </w:t>
      </w:r>
    </w:p>
    <w:p w:rsidR="00953BDB" w:rsidRDefault="00953BDB" w:rsidP="0047747A">
      <w:pPr>
        <w:widowControl/>
        <w:jc w:val="both"/>
        <w:rPr>
          <w:i/>
          <w:iCs/>
          <w:color w:val="000000"/>
          <w:sz w:val="22"/>
          <w:szCs w:val="22"/>
          <w:lang w:val="fr-FR"/>
        </w:rPr>
      </w:pPr>
    </w:p>
    <w:p w:rsidR="004A1064" w:rsidRPr="004A1064" w:rsidRDefault="004A1064" w:rsidP="0047747A">
      <w:pPr>
        <w:widowControl/>
        <w:jc w:val="both"/>
        <w:rPr>
          <w:color w:val="000000"/>
          <w:sz w:val="22"/>
          <w:szCs w:val="22"/>
          <w:lang w:val="fr-FR"/>
        </w:rPr>
      </w:pPr>
      <w:r w:rsidRPr="004A1064">
        <w:rPr>
          <w:i/>
          <w:iCs/>
          <w:color w:val="000000"/>
          <w:sz w:val="22"/>
          <w:szCs w:val="22"/>
          <w:lang w:val="fr-FR"/>
        </w:rPr>
        <w:t xml:space="preserve">Reconnaissant </w:t>
      </w:r>
      <w:r w:rsidRPr="004A1064">
        <w:rPr>
          <w:color w:val="000000"/>
          <w:sz w:val="22"/>
          <w:szCs w:val="22"/>
          <w:lang w:val="fr-FR"/>
        </w:rPr>
        <w:t xml:space="preserve">la préoccupation croissante au niveau mondial pour le bien-être des animaux par rapport à la capture, au transport et à la rétention des cétacés vivants ; et </w:t>
      </w:r>
    </w:p>
    <w:p w:rsidR="004A1064" w:rsidRPr="004A1064" w:rsidRDefault="004A1064" w:rsidP="0047747A">
      <w:pPr>
        <w:widowControl/>
        <w:jc w:val="both"/>
        <w:rPr>
          <w:color w:val="000000"/>
          <w:sz w:val="22"/>
          <w:szCs w:val="22"/>
          <w:lang w:val="fr-FR"/>
        </w:rPr>
      </w:pPr>
      <w:r w:rsidRPr="004A1064">
        <w:rPr>
          <w:i/>
          <w:iCs/>
          <w:color w:val="000000"/>
          <w:sz w:val="22"/>
          <w:szCs w:val="22"/>
          <w:lang w:val="fr-FR"/>
        </w:rPr>
        <w:t xml:space="preserve">Reconnaissant </w:t>
      </w:r>
      <w:r w:rsidRPr="004A1064">
        <w:rPr>
          <w:color w:val="000000"/>
          <w:sz w:val="22"/>
          <w:szCs w:val="22"/>
          <w:lang w:val="fr-FR"/>
        </w:rPr>
        <w:t xml:space="preserve">qu’un certain nombre de pays, y compris l’Argentine, l’Australie, le Brésil, le Chili, la Chine, le Costa Rica, les États Membres de l’UE, l’Inde, </w:t>
      </w:r>
      <w:r w:rsidRPr="00953BDB">
        <w:rPr>
          <w:color w:val="000000"/>
          <w:sz w:val="22"/>
          <w:szCs w:val="22"/>
          <w:u w:val="single"/>
          <w:lang w:val="fr-FR"/>
        </w:rPr>
        <w:t>Israël</w:t>
      </w:r>
      <w:r w:rsidRPr="00953BDB">
        <w:rPr>
          <w:color w:val="000000"/>
          <w:sz w:val="22"/>
          <w:szCs w:val="22"/>
          <w:lang w:val="fr-FR"/>
        </w:rPr>
        <w:t xml:space="preserve">, </w:t>
      </w:r>
      <w:r w:rsidRPr="004A1064">
        <w:rPr>
          <w:color w:val="000000"/>
          <w:sz w:val="22"/>
          <w:szCs w:val="22"/>
          <w:lang w:val="fr-FR"/>
        </w:rPr>
        <w:t xml:space="preserve">la Malaisie, </w:t>
      </w:r>
      <w:r w:rsidRPr="00953BDB">
        <w:rPr>
          <w:color w:val="000000"/>
          <w:sz w:val="22"/>
          <w:szCs w:val="22"/>
          <w:u w:val="single"/>
          <w:lang w:val="fr-FR"/>
        </w:rPr>
        <w:t>Maurice</w:t>
      </w:r>
      <w:r w:rsidRPr="00953BDB">
        <w:rPr>
          <w:color w:val="000000"/>
          <w:sz w:val="22"/>
          <w:szCs w:val="22"/>
          <w:lang w:val="fr-FR"/>
        </w:rPr>
        <w:t xml:space="preserve">, </w:t>
      </w:r>
      <w:r w:rsidRPr="004A1064">
        <w:rPr>
          <w:color w:val="000000"/>
          <w:sz w:val="22"/>
          <w:szCs w:val="22"/>
          <w:lang w:val="fr-FR"/>
        </w:rPr>
        <w:t xml:space="preserve">le Mexique, Monaco, le Nicaragua, le Pérou, les Philippines, la République démocratique populaire lao, Singapour, </w:t>
      </w:r>
      <w:r w:rsidRPr="00953BDB">
        <w:rPr>
          <w:color w:val="000000"/>
          <w:sz w:val="22"/>
          <w:szCs w:val="22"/>
          <w:u w:val="single"/>
          <w:lang w:val="fr-FR"/>
        </w:rPr>
        <w:t>Sri Lanka</w:t>
      </w:r>
      <w:r w:rsidRPr="00953BDB">
        <w:rPr>
          <w:color w:val="000000"/>
          <w:sz w:val="22"/>
          <w:szCs w:val="22"/>
          <w:lang w:val="fr-FR"/>
        </w:rPr>
        <w:t xml:space="preserve">, </w:t>
      </w:r>
      <w:r w:rsidRPr="004A1064">
        <w:rPr>
          <w:color w:val="000000"/>
          <w:sz w:val="22"/>
          <w:szCs w:val="22"/>
          <w:lang w:val="fr-FR"/>
        </w:rPr>
        <w:t xml:space="preserve">la Thaïlande et l’Uruguay, ont déjà instauré une interdiction totale ou partielle des captures de cétacés vivants dans leurs eaux nationales ; </w:t>
      </w:r>
    </w:p>
    <w:p w:rsidR="006A0739" w:rsidRPr="00953BDB" w:rsidRDefault="006A0739" w:rsidP="0047747A">
      <w:pPr>
        <w:widowControl/>
        <w:autoSpaceDE/>
        <w:adjustRightInd/>
        <w:jc w:val="both"/>
        <w:rPr>
          <w:sz w:val="22"/>
          <w:szCs w:val="22"/>
          <w:lang w:val="fr-FR"/>
        </w:rPr>
      </w:pPr>
    </w:p>
    <w:p w:rsidR="007910DD" w:rsidRPr="00953BDB" w:rsidRDefault="007910DD" w:rsidP="0047747A">
      <w:pPr>
        <w:jc w:val="both"/>
        <w:rPr>
          <w:i/>
          <w:sz w:val="22"/>
          <w:szCs w:val="22"/>
          <w:lang w:val="fr-FR"/>
        </w:rPr>
      </w:pPr>
    </w:p>
    <w:p w:rsidR="005E17F6" w:rsidRPr="00953BDB" w:rsidRDefault="005E17F6" w:rsidP="00013865">
      <w:pPr>
        <w:jc w:val="center"/>
        <w:rPr>
          <w:i/>
          <w:sz w:val="22"/>
          <w:szCs w:val="22"/>
          <w:lang w:val="fr-FR"/>
        </w:rPr>
      </w:pPr>
    </w:p>
    <w:p w:rsidR="007910DD" w:rsidRPr="00953BDB" w:rsidRDefault="00A82955" w:rsidP="00013865">
      <w:pPr>
        <w:jc w:val="center"/>
        <w:rPr>
          <w:i/>
          <w:sz w:val="22"/>
          <w:szCs w:val="22"/>
          <w:lang w:val="fr-FR"/>
        </w:rPr>
      </w:pPr>
      <w:r w:rsidRPr="00953BDB">
        <w:rPr>
          <w:i/>
          <w:sz w:val="22"/>
          <w:szCs w:val="22"/>
          <w:lang w:val="fr-FR"/>
        </w:rPr>
        <w:t>La Conférence des Parties à la</w:t>
      </w:r>
    </w:p>
    <w:p w:rsidR="007910DD" w:rsidRPr="00953BDB" w:rsidRDefault="007910DD" w:rsidP="00013865">
      <w:pPr>
        <w:jc w:val="center"/>
        <w:rPr>
          <w:i/>
          <w:sz w:val="22"/>
          <w:szCs w:val="22"/>
          <w:lang w:val="fr-FR"/>
        </w:rPr>
      </w:pPr>
      <w:r w:rsidRPr="00953BDB">
        <w:rPr>
          <w:i/>
          <w:sz w:val="22"/>
          <w:szCs w:val="22"/>
          <w:lang w:val="fr-FR"/>
        </w:rPr>
        <w:t xml:space="preserve">Convention </w:t>
      </w:r>
      <w:r w:rsidR="00A82955" w:rsidRPr="00953BDB">
        <w:rPr>
          <w:i/>
          <w:sz w:val="22"/>
          <w:szCs w:val="22"/>
          <w:lang w:val="fr-FR"/>
        </w:rPr>
        <w:t>sur la</w:t>
      </w:r>
      <w:r w:rsidRPr="00953BDB">
        <w:rPr>
          <w:i/>
          <w:sz w:val="22"/>
          <w:szCs w:val="22"/>
          <w:lang w:val="fr-FR"/>
        </w:rPr>
        <w:t xml:space="preserve"> </w:t>
      </w:r>
      <w:r w:rsidR="00A82955" w:rsidRPr="00953BDB">
        <w:rPr>
          <w:i/>
          <w:sz w:val="22"/>
          <w:szCs w:val="22"/>
          <w:lang w:val="fr-FR"/>
        </w:rPr>
        <w:t>c</w:t>
      </w:r>
      <w:r w:rsidRPr="00953BDB">
        <w:rPr>
          <w:i/>
          <w:sz w:val="22"/>
          <w:szCs w:val="22"/>
          <w:lang w:val="fr-FR"/>
        </w:rPr>
        <w:t xml:space="preserve">onservation </w:t>
      </w:r>
      <w:r w:rsidR="00A82955" w:rsidRPr="00953BDB">
        <w:rPr>
          <w:i/>
          <w:sz w:val="22"/>
          <w:szCs w:val="22"/>
          <w:lang w:val="fr-FR"/>
        </w:rPr>
        <w:t>des espèces migratrices appartenant à la faune sauvage</w:t>
      </w:r>
    </w:p>
    <w:p w:rsidR="00A82955" w:rsidRPr="00953BDB" w:rsidRDefault="00A82955" w:rsidP="0047747A">
      <w:pPr>
        <w:jc w:val="both"/>
        <w:rPr>
          <w:i/>
          <w:sz w:val="22"/>
          <w:szCs w:val="22"/>
          <w:lang w:val="fr-FR"/>
        </w:rPr>
      </w:pPr>
    </w:p>
    <w:p w:rsidR="00A82955" w:rsidRPr="00A82955" w:rsidRDefault="00A82955" w:rsidP="0047747A">
      <w:pPr>
        <w:widowControl/>
        <w:jc w:val="both"/>
        <w:rPr>
          <w:color w:val="000000"/>
          <w:sz w:val="22"/>
          <w:szCs w:val="22"/>
          <w:lang w:val="fr-FR"/>
        </w:rPr>
      </w:pPr>
      <w:r w:rsidRPr="00A82955">
        <w:rPr>
          <w:i/>
          <w:iCs/>
          <w:color w:val="000000"/>
          <w:sz w:val="22"/>
          <w:szCs w:val="22"/>
          <w:lang w:val="fr-FR"/>
        </w:rPr>
        <w:t xml:space="preserve"> </w:t>
      </w:r>
    </w:p>
    <w:p w:rsidR="00A82955" w:rsidRPr="00A82955" w:rsidRDefault="00A82955" w:rsidP="0047747A">
      <w:pPr>
        <w:widowControl/>
        <w:jc w:val="both"/>
        <w:rPr>
          <w:color w:val="000000"/>
          <w:sz w:val="22"/>
          <w:szCs w:val="22"/>
          <w:lang w:val="fr-FR"/>
        </w:rPr>
      </w:pPr>
      <w:r w:rsidRPr="00A82955">
        <w:rPr>
          <w:color w:val="000000"/>
          <w:sz w:val="22"/>
          <w:szCs w:val="22"/>
          <w:lang w:val="fr-FR"/>
        </w:rPr>
        <w:t xml:space="preserve">1. </w:t>
      </w:r>
      <w:r w:rsidRPr="00A82955">
        <w:rPr>
          <w:i/>
          <w:iCs/>
          <w:color w:val="000000"/>
          <w:sz w:val="22"/>
          <w:szCs w:val="22"/>
          <w:lang w:val="fr-FR"/>
        </w:rPr>
        <w:t xml:space="preserve">Invite </w:t>
      </w:r>
      <w:r w:rsidRPr="00A82955">
        <w:rPr>
          <w:color w:val="000000"/>
          <w:sz w:val="22"/>
          <w:szCs w:val="22"/>
          <w:lang w:val="fr-FR"/>
        </w:rPr>
        <w:t>les Parties qui ne l’aurai</w:t>
      </w:r>
      <w:r w:rsidR="00E830C0">
        <w:rPr>
          <w:color w:val="000000"/>
          <w:sz w:val="22"/>
          <w:szCs w:val="22"/>
          <w:lang w:val="fr-FR"/>
        </w:rPr>
        <w:t>en</w:t>
      </w:r>
      <w:r w:rsidRPr="00A82955">
        <w:rPr>
          <w:color w:val="000000"/>
          <w:sz w:val="22"/>
          <w:szCs w:val="22"/>
          <w:lang w:val="fr-FR"/>
        </w:rPr>
        <w:t xml:space="preserve">t pas déjà fait à élaborer et à mettre en application une loi nationale, le cas échéant, interdisant la capture dans leur milieu naturel de cétacés vivants à des fins commerciales ; </w:t>
      </w:r>
    </w:p>
    <w:p w:rsidR="00A82955" w:rsidRPr="00A82955" w:rsidRDefault="00A82955" w:rsidP="0047747A">
      <w:pPr>
        <w:widowControl/>
        <w:jc w:val="both"/>
        <w:rPr>
          <w:color w:val="000000"/>
          <w:sz w:val="22"/>
          <w:szCs w:val="22"/>
          <w:lang w:val="fr-FR"/>
        </w:rPr>
      </w:pPr>
    </w:p>
    <w:p w:rsidR="00A82955" w:rsidRPr="00953BDB" w:rsidRDefault="00A82955" w:rsidP="0047747A">
      <w:pPr>
        <w:widowControl/>
        <w:jc w:val="both"/>
        <w:rPr>
          <w:color w:val="000000"/>
          <w:sz w:val="22"/>
          <w:szCs w:val="22"/>
          <w:lang w:val="fr-FR"/>
        </w:rPr>
      </w:pPr>
      <w:r w:rsidRPr="00A82955">
        <w:rPr>
          <w:color w:val="000000"/>
          <w:sz w:val="22"/>
          <w:szCs w:val="22"/>
          <w:lang w:val="fr-FR"/>
        </w:rPr>
        <w:t xml:space="preserve">2. </w:t>
      </w:r>
      <w:r w:rsidRPr="00A82955">
        <w:rPr>
          <w:i/>
          <w:iCs/>
          <w:color w:val="000000"/>
          <w:sz w:val="22"/>
          <w:szCs w:val="22"/>
          <w:lang w:val="fr-FR"/>
        </w:rPr>
        <w:t xml:space="preserve">Prie </w:t>
      </w:r>
      <w:r w:rsidRPr="00A82955">
        <w:rPr>
          <w:color w:val="000000"/>
          <w:sz w:val="22"/>
          <w:szCs w:val="22"/>
          <w:lang w:val="fr-FR"/>
        </w:rPr>
        <w:t xml:space="preserve">les Parties de considérer de prendre des mesures plus strictes en ligne avec l’article XIV de la CITES en ce qui concerne l’importation et le transit international de cétacés vivants capturés à des fins commerciales dans leur milieu naturel ; </w:t>
      </w:r>
    </w:p>
    <w:p w:rsidR="00A82955" w:rsidRPr="00953BDB" w:rsidRDefault="00A82955" w:rsidP="0047747A">
      <w:pPr>
        <w:widowControl/>
        <w:jc w:val="both"/>
        <w:rPr>
          <w:color w:val="000000"/>
          <w:sz w:val="22"/>
          <w:szCs w:val="22"/>
          <w:lang w:val="fr-FR"/>
        </w:rPr>
      </w:pPr>
    </w:p>
    <w:p w:rsidR="00A82955" w:rsidRPr="00A82955" w:rsidRDefault="00A82955" w:rsidP="0047747A">
      <w:pPr>
        <w:widowControl/>
        <w:jc w:val="both"/>
        <w:rPr>
          <w:color w:val="000000"/>
          <w:sz w:val="22"/>
          <w:szCs w:val="22"/>
          <w:lang w:val="fr-FR"/>
        </w:rPr>
      </w:pPr>
      <w:r w:rsidRPr="00953BDB">
        <w:rPr>
          <w:color w:val="000000"/>
          <w:sz w:val="22"/>
          <w:szCs w:val="22"/>
          <w:lang w:val="fr-FR"/>
        </w:rPr>
        <w:t xml:space="preserve">3. </w:t>
      </w:r>
      <w:r w:rsidRPr="00953BDB">
        <w:rPr>
          <w:i/>
          <w:color w:val="000000"/>
          <w:sz w:val="22"/>
          <w:szCs w:val="22"/>
          <w:u w:val="single"/>
          <w:lang w:val="fr-FR"/>
        </w:rPr>
        <w:t>Adopte</w:t>
      </w:r>
      <w:r w:rsidR="00DC32C1" w:rsidRPr="00953BDB">
        <w:rPr>
          <w:i/>
          <w:color w:val="000000"/>
          <w:sz w:val="22"/>
          <w:szCs w:val="22"/>
          <w:u w:val="single"/>
          <w:lang w:val="fr-FR"/>
        </w:rPr>
        <w:t xml:space="preserve"> </w:t>
      </w:r>
      <w:r w:rsidR="00013865">
        <w:rPr>
          <w:color w:val="000000"/>
          <w:sz w:val="22"/>
          <w:szCs w:val="22"/>
          <w:u w:val="single"/>
          <w:lang w:val="fr-FR"/>
        </w:rPr>
        <w:t>l</w:t>
      </w:r>
      <w:r w:rsidR="00DC32C1" w:rsidRPr="00953BDB">
        <w:rPr>
          <w:color w:val="000000"/>
          <w:sz w:val="22"/>
          <w:szCs w:val="22"/>
          <w:u w:val="single"/>
          <w:lang w:val="fr-FR"/>
        </w:rPr>
        <w:t xml:space="preserve">es Lignes directrices </w:t>
      </w:r>
      <w:r w:rsidR="002605D0">
        <w:rPr>
          <w:color w:val="000000"/>
          <w:sz w:val="22"/>
          <w:szCs w:val="22"/>
          <w:u w:val="single"/>
          <w:lang w:val="fr-FR"/>
        </w:rPr>
        <w:t>sur les</w:t>
      </w:r>
      <w:r w:rsidR="00DC32C1" w:rsidRPr="00953BDB">
        <w:rPr>
          <w:color w:val="000000"/>
          <w:sz w:val="22"/>
          <w:szCs w:val="22"/>
          <w:u w:val="single"/>
          <w:lang w:val="fr-FR"/>
        </w:rPr>
        <w:t xml:space="preserve"> pratiques optimales figurant à l’Annexe [3] conçues pour aider les Parties à la CMS intéressées à améliorer leur légalisation nationale ou à élaborer de nouvelles lois concernant la capture, le transit ou l’importation de cétacés vivants ;</w:t>
      </w:r>
    </w:p>
    <w:p w:rsidR="00A82955" w:rsidRPr="00A82955" w:rsidRDefault="00A82955" w:rsidP="0047747A">
      <w:pPr>
        <w:widowControl/>
        <w:jc w:val="both"/>
        <w:rPr>
          <w:color w:val="000000"/>
          <w:sz w:val="22"/>
          <w:szCs w:val="22"/>
          <w:lang w:val="fr-FR"/>
        </w:rPr>
      </w:pPr>
    </w:p>
    <w:p w:rsidR="00A82955" w:rsidRPr="00A82955" w:rsidRDefault="00DC32C1" w:rsidP="0047747A">
      <w:pPr>
        <w:widowControl/>
        <w:jc w:val="both"/>
        <w:rPr>
          <w:color w:val="000000"/>
          <w:sz w:val="22"/>
          <w:szCs w:val="22"/>
          <w:lang w:val="fr-FR"/>
        </w:rPr>
      </w:pPr>
      <w:r w:rsidRPr="00953BDB">
        <w:rPr>
          <w:color w:val="000000"/>
          <w:sz w:val="22"/>
          <w:szCs w:val="22"/>
          <w:lang w:val="fr-FR"/>
        </w:rPr>
        <w:t>4</w:t>
      </w:r>
      <w:r w:rsidR="00A82955" w:rsidRPr="00A82955">
        <w:rPr>
          <w:color w:val="000000"/>
          <w:sz w:val="22"/>
          <w:szCs w:val="22"/>
          <w:lang w:val="fr-FR"/>
        </w:rPr>
        <w:t xml:space="preserve">. </w:t>
      </w:r>
      <w:r w:rsidR="00A82955" w:rsidRPr="00A82955">
        <w:rPr>
          <w:i/>
          <w:iCs/>
          <w:color w:val="000000"/>
          <w:sz w:val="22"/>
          <w:szCs w:val="22"/>
          <w:lang w:val="fr-FR"/>
        </w:rPr>
        <w:t xml:space="preserve">Demande </w:t>
      </w:r>
      <w:r w:rsidR="00A82955" w:rsidRPr="00A82955">
        <w:rPr>
          <w:color w:val="000000"/>
          <w:sz w:val="22"/>
          <w:szCs w:val="22"/>
          <w:lang w:val="fr-FR"/>
        </w:rPr>
        <w:t xml:space="preserve">au Secrétariat et au Conseil scientifique de chercher à renforcer la coopération et la collaboration avec la CITES et la CBI afin de protéger les espèces de petits cétacés qui risquent d’être capturés vivants dans leur milieu naturel ; </w:t>
      </w:r>
    </w:p>
    <w:p w:rsidR="00A82955" w:rsidRPr="00A82955" w:rsidRDefault="00A82955" w:rsidP="0047747A">
      <w:pPr>
        <w:widowControl/>
        <w:jc w:val="both"/>
        <w:rPr>
          <w:color w:val="000000"/>
          <w:sz w:val="22"/>
          <w:szCs w:val="22"/>
          <w:lang w:val="fr-FR"/>
        </w:rPr>
      </w:pPr>
    </w:p>
    <w:p w:rsidR="00A82955" w:rsidRPr="00953BDB" w:rsidRDefault="00DC32C1" w:rsidP="0047747A">
      <w:pPr>
        <w:widowControl/>
        <w:jc w:val="both"/>
        <w:rPr>
          <w:color w:val="000000"/>
          <w:sz w:val="22"/>
          <w:szCs w:val="22"/>
          <w:lang w:val="fr-FR"/>
        </w:rPr>
      </w:pPr>
      <w:r w:rsidRPr="00953BDB">
        <w:rPr>
          <w:color w:val="000000"/>
          <w:sz w:val="22"/>
          <w:szCs w:val="22"/>
          <w:lang w:val="fr-FR"/>
        </w:rPr>
        <w:t>5</w:t>
      </w:r>
      <w:r w:rsidR="00A82955" w:rsidRPr="00A82955">
        <w:rPr>
          <w:color w:val="000000"/>
          <w:sz w:val="22"/>
          <w:szCs w:val="22"/>
          <w:lang w:val="fr-FR"/>
        </w:rPr>
        <w:t xml:space="preserve">. </w:t>
      </w:r>
      <w:r w:rsidR="00A82955" w:rsidRPr="00A82955">
        <w:rPr>
          <w:i/>
          <w:iCs/>
          <w:color w:val="000000"/>
          <w:sz w:val="22"/>
          <w:szCs w:val="22"/>
          <w:lang w:val="fr-FR"/>
        </w:rPr>
        <w:t xml:space="preserve">Engage </w:t>
      </w:r>
      <w:r w:rsidR="00A82955" w:rsidRPr="00A82955">
        <w:rPr>
          <w:color w:val="000000"/>
          <w:sz w:val="22"/>
          <w:szCs w:val="22"/>
          <w:lang w:val="fr-FR"/>
        </w:rPr>
        <w:t xml:space="preserve">les Parties à apporter un soutien à la CITES et à la CBI et, dans la mesure du possible, à coopérer et à collaborer avec elles afin de protéger les espèces de petits cétacés qui risquent d’être capturés vivants dans leur milieu naturel ; </w:t>
      </w:r>
    </w:p>
    <w:p w:rsidR="00A82955" w:rsidRPr="00A82955" w:rsidRDefault="00A82955" w:rsidP="0047747A">
      <w:pPr>
        <w:widowControl/>
        <w:jc w:val="both"/>
        <w:rPr>
          <w:color w:val="000000"/>
          <w:sz w:val="22"/>
          <w:szCs w:val="22"/>
          <w:lang w:val="fr-FR"/>
        </w:rPr>
      </w:pPr>
    </w:p>
    <w:p w:rsidR="00A82955" w:rsidRPr="00A82955" w:rsidRDefault="00DC32C1" w:rsidP="0047747A">
      <w:pPr>
        <w:widowControl/>
        <w:jc w:val="both"/>
        <w:rPr>
          <w:color w:val="000000"/>
          <w:sz w:val="22"/>
          <w:szCs w:val="22"/>
          <w:lang w:val="fr-FR"/>
        </w:rPr>
      </w:pPr>
      <w:r w:rsidRPr="00953BDB">
        <w:rPr>
          <w:color w:val="000000"/>
          <w:sz w:val="22"/>
          <w:szCs w:val="22"/>
          <w:lang w:val="fr-FR"/>
        </w:rPr>
        <w:t>6</w:t>
      </w:r>
      <w:r w:rsidR="00A82955" w:rsidRPr="00A82955">
        <w:rPr>
          <w:color w:val="000000"/>
          <w:sz w:val="22"/>
          <w:szCs w:val="22"/>
          <w:lang w:val="fr-FR"/>
        </w:rPr>
        <w:t xml:space="preserve">. </w:t>
      </w:r>
      <w:r w:rsidR="00A82955" w:rsidRPr="00A82955">
        <w:rPr>
          <w:i/>
          <w:iCs/>
          <w:color w:val="000000"/>
          <w:sz w:val="22"/>
          <w:szCs w:val="22"/>
          <w:lang w:val="fr-FR"/>
        </w:rPr>
        <w:t xml:space="preserve">Prie instamment </w:t>
      </w:r>
      <w:r w:rsidR="00A82955" w:rsidRPr="00A82955">
        <w:rPr>
          <w:color w:val="000000"/>
          <w:sz w:val="22"/>
          <w:szCs w:val="22"/>
          <w:lang w:val="fr-FR"/>
        </w:rPr>
        <w:t xml:space="preserve">les Parties et </w:t>
      </w:r>
      <w:r w:rsidR="00A82955" w:rsidRPr="00A82955">
        <w:rPr>
          <w:i/>
          <w:iCs/>
          <w:color w:val="000000"/>
          <w:sz w:val="22"/>
          <w:szCs w:val="22"/>
          <w:lang w:val="fr-FR"/>
        </w:rPr>
        <w:t xml:space="preserve">encourage </w:t>
      </w:r>
      <w:r w:rsidR="00A82955" w:rsidRPr="00A82955">
        <w:rPr>
          <w:color w:val="000000"/>
          <w:sz w:val="22"/>
          <w:szCs w:val="22"/>
          <w:lang w:val="fr-FR"/>
        </w:rPr>
        <w:t xml:space="preserve">les Parties ou Signataires des instruments pertinents de la CMS et les États non-Parties à décourager activement de nouvelles captures d'animaux vivants à l'état sauvage à des fins commerciales ; et </w:t>
      </w:r>
    </w:p>
    <w:p w:rsidR="00A82955" w:rsidRPr="00A82955" w:rsidRDefault="00A82955" w:rsidP="0047747A">
      <w:pPr>
        <w:widowControl/>
        <w:jc w:val="both"/>
        <w:rPr>
          <w:color w:val="000000"/>
          <w:sz w:val="22"/>
          <w:szCs w:val="22"/>
          <w:lang w:val="fr-FR"/>
        </w:rPr>
      </w:pPr>
    </w:p>
    <w:p w:rsidR="00A82955" w:rsidRPr="00A82955" w:rsidRDefault="00DC32C1" w:rsidP="0047747A">
      <w:pPr>
        <w:widowControl/>
        <w:jc w:val="both"/>
        <w:rPr>
          <w:color w:val="000000"/>
          <w:sz w:val="22"/>
          <w:szCs w:val="22"/>
          <w:lang w:val="fr-FR"/>
        </w:rPr>
      </w:pPr>
      <w:r w:rsidRPr="00953BDB">
        <w:rPr>
          <w:color w:val="000000"/>
          <w:sz w:val="22"/>
          <w:szCs w:val="22"/>
          <w:lang w:val="fr-FR"/>
        </w:rPr>
        <w:t>7</w:t>
      </w:r>
      <w:r w:rsidR="00A82955" w:rsidRPr="00A82955">
        <w:rPr>
          <w:color w:val="000000"/>
          <w:sz w:val="22"/>
          <w:szCs w:val="22"/>
          <w:lang w:val="fr-FR"/>
        </w:rPr>
        <w:t xml:space="preserve">. </w:t>
      </w:r>
      <w:r w:rsidR="00A82955" w:rsidRPr="00A82955">
        <w:rPr>
          <w:i/>
          <w:iCs/>
          <w:color w:val="000000"/>
          <w:sz w:val="22"/>
          <w:szCs w:val="22"/>
          <w:lang w:val="fr-FR"/>
        </w:rPr>
        <w:t xml:space="preserve">Encourage </w:t>
      </w:r>
      <w:r w:rsidR="00A82955" w:rsidRPr="00A82955">
        <w:rPr>
          <w:color w:val="000000"/>
          <w:sz w:val="22"/>
          <w:szCs w:val="22"/>
          <w:lang w:val="fr-FR"/>
        </w:rPr>
        <w:t xml:space="preserve">les Parties à partager des données et des informations sur les captures d'animaux vivants avec la CBI et d'autres instances appropriées. </w:t>
      </w:r>
    </w:p>
    <w:p w:rsidR="00A82955" w:rsidRPr="00953BDB" w:rsidRDefault="00A82955" w:rsidP="0047747A">
      <w:pPr>
        <w:jc w:val="both"/>
        <w:rPr>
          <w:i/>
          <w:sz w:val="22"/>
          <w:szCs w:val="22"/>
          <w:lang w:val="fr-FR"/>
        </w:rPr>
      </w:pPr>
    </w:p>
    <w:p w:rsidR="0086638A" w:rsidRPr="00C262C6" w:rsidRDefault="0086638A" w:rsidP="0047747A">
      <w:pPr>
        <w:ind w:left="360"/>
        <w:jc w:val="both"/>
        <w:rPr>
          <w:sz w:val="22"/>
          <w:szCs w:val="22"/>
          <w:lang w:val="fr-FR"/>
        </w:rPr>
      </w:pPr>
    </w:p>
    <w:p w:rsidR="007910DD" w:rsidRPr="00C262C6" w:rsidRDefault="007910DD" w:rsidP="0047747A">
      <w:pPr>
        <w:jc w:val="both"/>
        <w:rPr>
          <w:sz w:val="22"/>
          <w:szCs w:val="22"/>
          <w:lang w:val="fr-FR"/>
        </w:rPr>
      </w:pPr>
    </w:p>
    <w:p w:rsidR="006A0739" w:rsidRPr="00C262C6" w:rsidRDefault="006A0739" w:rsidP="0047747A">
      <w:pPr>
        <w:widowControl/>
        <w:autoSpaceDE/>
        <w:adjustRightInd/>
        <w:jc w:val="both"/>
        <w:rPr>
          <w:sz w:val="22"/>
          <w:szCs w:val="22"/>
          <w:lang w:val="fr-FR"/>
        </w:rPr>
      </w:pPr>
    </w:p>
    <w:p w:rsidR="002C606C" w:rsidRPr="00C262C6" w:rsidRDefault="002C606C" w:rsidP="0090687B">
      <w:pPr>
        <w:widowControl/>
        <w:autoSpaceDE/>
        <w:adjustRightInd/>
        <w:jc w:val="both"/>
        <w:rPr>
          <w:b/>
          <w:caps/>
          <w:sz w:val="22"/>
          <w:szCs w:val="22"/>
          <w:lang w:val="fr-FR"/>
        </w:rPr>
        <w:sectPr w:rsidR="002C606C" w:rsidRPr="00C262C6" w:rsidSect="00935923">
          <w:headerReference w:type="even" r:id="rId24"/>
          <w:headerReference w:type="default" r:id="rId25"/>
          <w:endnotePr>
            <w:numFmt w:val="decimal"/>
          </w:endnotePr>
          <w:pgSz w:w="11905" w:h="16837" w:code="9"/>
          <w:pgMar w:top="1008" w:right="1411" w:bottom="1152" w:left="1411" w:header="432" w:footer="432" w:gutter="0"/>
          <w:cols w:space="720"/>
          <w:noEndnote/>
          <w:docGrid w:linePitch="272"/>
        </w:sectPr>
      </w:pPr>
    </w:p>
    <w:p w:rsidR="00250385" w:rsidRPr="008E10B2" w:rsidRDefault="000771A2" w:rsidP="00250385">
      <w:pPr>
        <w:widowControl/>
        <w:autoSpaceDE/>
        <w:adjustRightInd/>
        <w:jc w:val="right"/>
        <w:rPr>
          <w:b/>
          <w:bCs/>
          <w:caps/>
          <w:sz w:val="22"/>
          <w:szCs w:val="22"/>
          <w:lang w:val="fr-FR"/>
        </w:rPr>
      </w:pPr>
      <w:r>
        <w:rPr>
          <w:b/>
          <w:caps/>
          <w:sz w:val="22"/>
          <w:szCs w:val="22"/>
          <w:lang w:val="fr-FR"/>
        </w:rPr>
        <w:t>Annexe À LA RÉSOLUTION</w:t>
      </w:r>
    </w:p>
    <w:p w:rsidR="00250385" w:rsidRPr="008E10B2" w:rsidRDefault="00250385" w:rsidP="00250385">
      <w:pPr>
        <w:rPr>
          <w:sz w:val="22"/>
          <w:szCs w:val="22"/>
          <w:lang w:val="fr-FR"/>
        </w:rPr>
      </w:pPr>
    </w:p>
    <w:p w:rsidR="00250385" w:rsidRPr="008E10B2" w:rsidRDefault="00250385" w:rsidP="00250385">
      <w:pPr>
        <w:pBdr>
          <w:top w:val="single" w:sz="6" w:space="0" w:color="FFFFFF"/>
          <w:left w:val="single" w:sz="6" w:space="0" w:color="FFFFFF"/>
          <w:bottom w:val="single" w:sz="6" w:space="0" w:color="FFFFFF"/>
          <w:right w:val="single" w:sz="6" w:space="0" w:color="FFFFFF"/>
        </w:pBdr>
        <w:jc w:val="center"/>
        <w:outlineLvl w:val="1"/>
        <w:rPr>
          <w:b/>
          <w:caps/>
          <w:sz w:val="22"/>
          <w:szCs w:val="22"/>
          <w:lang w:val="fr-FR"/>
        </w:rPr>
      </w:pPr>
      <w:r w:rsidRPr="008E10B2">
        <w:rPr>
          <w:b/>
          <w:caps/>
          <w:sz w:val="22"/>
          <w:szCs w:val="22"/>
          <w:lang w:val="fr-FR"/>
        </w:rPr>
        <w:t xml:space="preserve">LIGNES DIRECTRICES SUR LES PRATIQUES OPTIMALES </w:t>
      </w:r>
    </w:p>
    <w:p w:rsidR="00250385" w:rsidRDefault="00250385" w:rsidP="00250385">
      <w:pPr>
        <w:pBdr>
          <w:top w:val="single" w:sz="6" w:space="0" w:color="FFFFFF"/>
          <w:left w:val="single" w:sz="6" w:space="0" w:color="FFFFFF"/>
          <w:bottom w:val="single" w:sz="6" w:space="0" w:color="FFFFFF"/>
          <w:right w:val="single" w:sz="6" w:space="0" w:color="FFFFFF"/>
        </w:pBdr>
        <w:jc w:val="center"/>
        <w:outlineLvl w:val="1"/>
        <w:rPr>
          <w:b/>
          <w:caps/>
          <w:sz w:val="22"/>
          <w:szCs w:val="22"/>
          <w:lang w:val="fr-FR"/>
        </w:rPr>
      </w:pPr>
      <w:r>
        <w:rPr>
          <w:b/>
          <w:caps/>
          <w:sz w:val="22"/>
          <w:szCs w:val="22"/>
          <w:lang w:val="fr-FR"/>
        </w:rPr>
        <w:t xml:space="preserve">POUR LA CAPTURE DE CÉTACÉS VIVANTS DANS LE MILIEU NATUREL </w:t>
      </w:r>
    </w:p>
    <w:p w:rsidR="00250385" w:rsidRPr="008E10B2" w:rsidRDefault="00250385" w:rsidP="00250385">
      <w:pPr>
        <w:pBdr>
          <w:top w:val="single" w:sz="6" w:space="0" w:color="FFFFFF"/>
          <w:left w:val="single" w:sz="6" w:space="0" w:color="FFFFFF"/>
          <w:bottom w:val="single" w:sz="6" w:space="0" w:color="FFFFFF"/>
          <w:right w:val="single" w:sz="6" w:space="0" w:color="FFFFFF"/>
        </w:pBdr>
        <w:jc w:val="center"/>
        <w:outlineLvl w:val="1"/>
        <w:rPr>
          <w:b/>
          <w:caps/>
          <w:sz w:val="22"/>
          <w:szCs w:val="22"/>
          <w:lang w:val="fr-FR"/>
        </w:rPr>
      </w:pPr>
      <w:r>
        <w:rPr>
          <w:b/>
          <w:caps/>
          <w:sz w:val="22"/>
          <w:szCs w:val="22"/>
          <w:lang w:val="fr-FR"/>
        </w:rPr>
        <w:t>À DES FINS COMMERCIALES</w:t>
      </w:r>
    </w:p>
    <w:p w:rsidR="00250385" w:rsidRPr="008E10B2" w:rsidRDefault="00250385" w:rsidP="00250385">
      <w:pPr>
        <w:pBdr>
          <w:top w:val="single" w:sz="6" w:space="0" w:color="FFFFFF"/>
          <w:left w:val="single" w:sz="6" w:space="0" w:color="FFFFFF"/>
          <w:bottom w:val="single" w:sz="6" w:space="0" w:color="FFFFFF"/>
          <w:right w:val="single" w:sz="6" w:space="0" w:color="FFFFFF"/>
        </w:pBdr>
        <w:jc w:val="center"/>
        <w:outlineLvl w:val="1"/>
        <w:rPr>
          <w:b/>
          <w:caps/>
          <w:sz w:val="22"/>
          <w:szCs w:val="22"/>
          <w:lang w:val="fr-FR"/>
        </w:rPr>
      </w:pPr>
    </w:p>
    <w:p w:rsidR="00250385" w:rsidRPr="008E10B2" w:rsidRDefault="00250385" w:rsidP="00250385">
      <w:pPr>
        <w:pBdr>
          <w:top w:val="single" w:sz="6" w:space="0" w:color="FFFFFF"/>
          <w:left w:val="single" w:sz="6" w:space="0" w:color="FFFFFF"/>
          <w:bottom w:val="single" w:sz="6" w:space="0" w:color="FFFFFF"/>
          <w:right w:val="single" w:sz="6" w:space="0" w:color="FFFFFF"/>
        </w:pBdr>
        <w:jc w:val="center"/>
        <w:outlineLvl w:val="1"/>
        <w:rPr>
          <w:b/>
          <w:caps/>
          <w:sz w:val="22"/>
          <w:szCs w:val="22"/>
          <w:lang w:val="fr-FR"/>
        </w:rPr>
      </w:pPr>
    </w:p>
    <w:p w:rsidR="00250385" w:rsidRPr="008E10B2" w:rsidRDefault="00250385" w:rsidP="00250385">
      <w:pPr>
        <w:widowControl/>
        <w:numPr>
          <w:ilvl w:val="0"/>
          <w:numId w:val="21"/>
        </w:numPr>
        <w:autoSpaceDE/>
        <w:autoSpaceDN/>
        <w:adjustRightInd/>
        <w:ind w:left="426" w:hanging="437"/>
        <w:jc w:val="both"/>
        <w:rPr>
          <w:sz w:val="22"/>
          <w:szCs w:val="22"/>
          <w:lang w:val="fr-FR"/>
        </w:rPr>
      </w:pPr>
      <w:r>
        <w:rPr>
          <w:sz w:val="22"/>
          <w:szCs w:val="22"/>
          <w:lang w:val="fr-FR"/>
        </w:rPr>
        <w:t>Ces lignes directrices sur les pratiques optimales sont fondées sur l’étude figurant à l’Annexe 1 du document</w:t>
      </w:r>
      <w:r w:rsidRPr="008E10B2">
        <w:rPr>
          <w:sz w:val="22"/>
          <w:szCs w:val="22"/>
          <w:lang w:val="fr-FR"/>
        </w:rPr>
        <w:t xml:space="preserve"> UNEP/CMS/COP12/Doc.22.2.4</w:t>
      </w:r>
      <w:r w:rsidRPr="00735E1F">
        <w:rPr>
          <w:rStyle w:val="FootnoteReference"/>
          <w:sz w:val="22"/>
          <w:szCs w:val="22"/>
          <w:vertAlign w:val="superscript"/>
        </w:rPr>
        <w:footnoteReference w:customMarkFollows="1" w:id="232"/>
        <w:sym w:font="Symbol" w:char="F02A"/>
      </w:r>
      <w:r w:rsidRPr="008E10B2">
        <w:rPr>
          <w:sz w:val="22"/>
          <w:szCs w:val="22"/>
          <w:lang w:val="fr-FR"/>
        </w:rPr>
        <w:t xml:space="preserve">.  </w:t>
      </w:r>
      <w:r>
        <w:rPr>
          <w:sz w:val="22"/>
          <w:szCs w:val="22"/>
          <w:lang w:val="fr-FR"/>
        </w:rPr>
        <w:t>Elles comportent deux sections:</w:t>
      </w:r>
    </w:p>
    <w:p w:rsidR="00250385" w:rsidRPr="008E10B2" w:rsidRDefault="00250385" w:rsidP="00250385">
      <w:pPr>
        <w:widowControl/>
        <w:autoSpaceDE/>
        <w:autoSpaceDN/>
        <w:adjustRightInd/>
        <w:ind w:left="709"/>
        <w:jc w:val="both"/>
        <w:rPr>
          <w:sz w:val="22"/>
          <w:szCs w:val="22"/>
          <w:lang w:val="fr-FR"/>
        </w:rPr>
      </w:pPr>
    </w:p>
    <w:p w:rsidR="00250385" w:rsidRPr="00DC44EB" w:rsidRDefault="00250385" w:rsidP="00250385">
      <w:pPr>
        <w:pStyle w:val="ListParagraph"/>
        <w:widowControl/>
        <w:numPr>
          <w:ilvl w:val="0"/>
          <w:numId w:val="23"/>
        </w:numPr>
        <w:autoSpaceDE/>
        <w:autoSpaceDN/>
        <w:adjustRightInd/>
        <w:ind w:left="851" w:hanging="425"/>
        <w:jc w:val="both"/>
        <w:rPr>
          <w:sz w:val="22"/>
          <w:szCs w:val="22"/>
          <w:lang w:val="fr-FR"/>
        </w:rPr>
      </w:pPr>
      <w:r w:rsidRPr="00DC44EB">
        <w:rPr>
          <w:sz w:val="22"/>
          <w:szCs w:val="22"/>
          <w:lang w:val="fr-FR"/>
        </w:rPr>
        <w:t xml:space="preserve">Recommandations </w:t>
      </w:r>
      <w:r>
        <w:rPr>
          <w:sz w:val="22"/>
          <w:szCs w:val="22"/>
          <w:lang w:val="fr-FR"/>
        </w:rPr>
        <w:t>en vue de</w:t>
      </w:r>
      <w:r w:rsidRPr="00DC44EB">
        <w:rPr>
          <w:sz w:val="22"/>
          <w:szCs w:val="22"/>
          <w:lang w:val="fr-FR"/>
        </w:rPr>
        <w:t xml:space="preserve"> l’élabo</w:t>
      </w:r>
      <w:r>
        <w:rPr>
          <w:sz w:val="22"/>
          <w:szCs w:val="22"/>
          <w:lang w:val="fr-FR"/>
        </w:rPr>
        <w:t>ration</w:t>
      </w:r>
      <w:r w:rsidRPr="00DC44EB">
        <w:rPr>
          <w:sz w:val="22"/>
          <w:szCs w:val="22"/>
          <w:lang w:val="fr-FR"/>
        </w:rPr>
        <w:t xml:space="preserve"> d</w:t>
      </w:r>
      <w:r>
        <w:rPr>
          <w:sz w:val="22"/>
          <w:szCs w:val="22"/>
          <w:lang w:val="fr-FR"/>
        </w:rPr>
        <w:t>e lois</w:t>
      </w:r>
      <w:r w:rsidRPr="00DC44EB">
        <w:rPr>
          <w:sz w:val="22"/>
          <w:szCs w:val="22"/>
          <w:lang w:val="fr-FR"/>
        </w:rPr>
        <w:t xml:space="preserve"> </w:t>
      </w:r>
      <w:r>
        <w:rPr>
          <w:sz w:val="22"/>
          <w:szCs w:val="22"/>
          <w:lang w:val="fr-FR"/>
        </w:rPr>
        <w:t>nationales interdisant la capt</w:t>
      </w:r>
      <w:r w:rsidRPr="00DC44EB">
        <w:rPr>
          <w:sz w:val="22"/>
          <w:szCs w:val="22"/>
          <w:lang w:val="fr-FR"/>
        </w:rPr>
        <w:t>ure de cétacés viv</w:t>
      </w:r>
      <w:r>
        <w:rPr>
          <w:sz w:val="22"/>
          <w:szCs w:val="22"/>
          <w:lang w:val="fr-FR"/>
        </w:rPr>
        <w:t>ants</w:t>
      </w:r>
      <w:r w:rsidRPr="00DC44EB">
        <w:rPr>
          <w:sz w:val="22"/>
          <w:szCs w:val="22"/>
          <w:lang w:val="fr-FR"/>
        </w:rPr>
        <w:t xml:space="preserve"> à des fins commerciales</w:t>
      </w:r>
    </w:p>
    <w:p w:rsidR="00250385" w:rsidRPr="00DC44EB" w:rsidRDefault="00250385" w:rsidP="00250385">
      <w:pPr>
        <w:pStyle w:val="ListParagraph"/>
        <w:widowControl/>
        <w:numPr>
          <w:ilvl w:val="0"/>
          <w:numId w:val="23"/>
        </w:numPr>
        <w:autoSpaceDE/>
        <w:autoSpaceDN/>
        <w:adjustRightInd/>
        <w:ind w:left="851" w:hanging="425"/>
        <w:jc w:val="both"/>
        <w:rPr>
          <w:sz w:val="22"/>
          <w:szCs w:val="22"/>
          <w:lang w:val="fr-FR"/>
        </w:rPr>
      </w:pPr>
      <w:r w:rsidRPr="00DC44EB">
        <w:rPr>
          <w:sz w:val="22"/>
          <w:szCs w:val="22"/>
          <w:lang w:val="fr-FR"/>
        </w:rPr>
        <w:t>Recommandations pour l’application de mesures national</w:t>
      </w:r>
      <w:r>
        <w:rPr>
          <w:sz w:val="22"/>
          <w:szCs w:val="22"/>
          <w:lang w:val="fr-FR"/>
        </w:rPr>
        <w:t>e</w:t>
      </w:r>
      <w:r w:rsidRPr="00DC44EB">
        <w:rPr>
          <w:sz w:val="22"/>
          <w:szCs w:val="22"/>
          <w:lang w:val="fr-FR"/>
        </w:rPr>
        <w:t>s plus strictes concern</w:t>
      </w:r>
      <w:r>
        <w:rPr>
          <w:sz w:val="22"/>
          <w:szCs w:val="22"/>
          <w:lang w:val="fr-FR"/>
        </w:rPr>
        <w:t>ant</w:t>
      </w:r>
      <w:r w:rsidRPr="00DC44EB">
        <w:rPr>
          <w:sz w:val="22"/>
          <w:szCs w:val="22"/>
          <w:lang w:val="fr-FR"/>
        </w:rPr>
        <w:t xml:space="preserve"> l’importa</w:t>
      </w:r>
      <w:r>
        <w:rPr>
          <w:sz w:val="22"/>
          <w:szCs w:val="22"/>
          <w:lang w:val="fr-FR"/>
        </w:rPr>
        <w:t>t</w:t>
      </w:r>
      <w:r w:rsidRPr="00DC44EB">
        <w:rPr>
          <w:sz w:val="22"/>
          <w:szCs w:val="22"/>
          <w:lang w:val="fr-FR"/>
        </w:rPr>
        <w:t xml:space="preserve">ion et le </w:t>
      </w:r>
      <w:r>
        <w:rPr>
          <w:sz w:val="22"/>
          <w:szCs w:val="22"/>
          <w:lang w:val="fr-FR"/>
        </w:rPr>
        <w:t>t</w:t>
      </w:r>
      <w:r w:rsidRPr="00DC44EB">
        <w:rPr>
          <w:sz w:val="22"/>
          <w:szCs w:val="22"/>
          <w:lang w:val="fr-FR"/>
        </w:rPr>
        <w:t>ransit de cétacés vivants à des fins commerc</w:t>
      </w:r>
      <w:r>
        <w:rPr>
          <w:sz w:val="22"/>
          <w:szCs w:val="22"/>
          <w:lang w:val="fr-FR"/>
        </w:rPr>
        <w:t>iales</w:t>
      </w:r>
    </w:p>
    <w:p w:rsidR="00250385" w:rsidRPr="00DC44EB" w:rsidRDefault="00250385" w:rsidP="00250385">
      <w:pPr>
        <w:widowControl/>
        <w:autoSpaceDE/>
        <w:autoSpaceDN/>
        <w:adjustRightInd/>
        <w:ind w:left="-11"/>
        <w:jc w:val="both"/>
        <w:rPr>
          <w:sz w:val="22"/>
          <w:szCs w:val="22"/>
          <w:lang w:val="fr-FR"/>
        </w:rPr>
      </w:pPr>
    </w:p>
    <w:p w:rsidR="00250385" w:rsidRPr="00DC44EB" w:rsidRDefault="00250385" w:rsidP="00250385">
      <w:pPr>
        <w:widowControl/>
        <w:autoSpaceDE/>
        <w:autoSpaceDN/>
        <w:adjustRightInd/>
        <w:jc w:val="both"/>
        <w:rPr>
          <w:sz w:val="22"/>
          <w:szCs w:val="22"/>
          <w:lang w:val="fr-FR"/>
        </w:rPr>
      </w:pPr>
    </w:p>
    <w:p w:rsidR="00250385" w:rsidRPr="004D0F91" w:rsidRDefault="00250385" w:rsidP="00250385">
      <w:pPr>
        <w:pStyle w:val="ListParagraph"/>
        <w:numPr>
          <w:ilvl w:val="0"/>
          <w:numId w:val="24"/>
        </w:numPr>
        <w:ind w:left="426" w:hanging="426"/>
        <w:jc w:val="both"/>
        <w:rPr>
          <w:b/>
          <w:sz w:val="22"/>
          <w:szCs w:val="22"/>
          <w:lang w:val="fr-FR"/>
        </w:rPr>
      </w:pPr>
      <w:r w:rsidRPr="004D0F91">
        <w:rPr>
          <w:b/>
          <w:sz w:val="22"/>
          <w:szCs w:val="22"/>
          <w:lang w:val="fr-FR"/>
        </w:rPr>
        <w:t xml:space="preserve">Recommandations </w:t>
      </w:r>
      <w:r>
        <w:rPr>
          <w:b/>
          <w:sz w:val="22"/>
          <w:szCs w:val="22"/>
          <w:lang w:val="fr-FR"/>
        </w:rPr>
        <w:t>en vue de</w:t>
      </w:r>
      <w:r w:rsidRPr="004D0F91">
        <w:rPr>
          <w:b/>
          <w:sz w:val="22"/>
          <w:szCs w:val="22"/>
          <w:lang w:val="fr-FR"/>
        </w:rPr>
        <w:t xml:space="preserve"> l’élaboration de lois national</w:t>
      </w:r>
      <w:r>
        <w:rPr>
          <w:b/>
          <w:sz w:val="22"/>
          <w:szCs w:val="22"/>
          <w:lang w:val="fr-FR"/>
        </w:rPr>
        <w:t>e</w:t>
      </w:r>
      <w:r w:rsidRPr="004D0F91">
        <w:rPr>
          <w:b/>
          <w:sz w:val="22"/>
          <w:szCs w:val="22"/>
          <w:lang w:val="fr-FR"/>
        </w:rPr>
        <w:t>s interdisant la capture de cétac</w:t>
      </w:r>
      <w:r>
        <w:rPr>
          <w:b/>
          <w:sz w:val="22"/>
          <w:szCs w:val="22"/>
          <w:lang w:val="fr-FR"/>
        </w:rPr>
        <w:t>és vivants à de</w:t>
      </w:r>
      <w:r w:rsidRPr="004D0F91">
        <w:rPr>
          <w:b/>
          <w:sz w:val="22"/>
          <w:szCs w:val="22"/>
          <w:lang w:val="fr-FR"/>
        </w:rPr>
        <w:t>s fins commerciales</w:t>
      </w:r>
    </w:p>
    <w:p w:rsidR="00250385" w:rsidRPr="004D0F91" w:rsidRDefault="00250385" w:rsidP="00250385">
      <w:pPr>
        <w:jc w:val="both"/>
        <w:rPr>
          <w:sz w:val="22"/>
          <w:szCs w:val="22"/>
          <w:lang w:val="fr-FR"/>
        </w:rPr>
      </w:pPr>
    </w:p>
    <w:p w:rsidR="00250385" w:rsidRPr="00FB5525" w:rsidRDefault="00250385" w:rsidP="00250385">
      <w:pPr>
        <w:widowControl/>
        <w:autoSpaceDE/>
        <w:autoSpaceDN/>
        <w:adjustRightInd/>
        <w:ind w:left="720" w:hanging="294"/>
        <w:jc w:val="both"/>
        <w:outlineLvl w:val="0"/>
        <w:rPr>
          <w:i/>
          <w:sz w:val="22"/>
          <w:szCs w:val="22"/>
          <w:lang w:val="fr-FR"/>
        </w:rPr>
      </w:pPr>
      <w:r w:rsidRPr="00FB5525">
        <w:rPr>
          <w:i/>
          <w:sz w:val="22"/>
          <w:szCs w:val="22"/>
          <w:lang w:val="fr-FR"/>
        </w:rPr>
        <w:t>Recommandation 1: Application aux « cétacés »</w:t>
      </w:r>
    </w:p>
    <w:p w:rsidR="00250385" w:rsidRPr="00FB5525" w:rsidRDefault="00250385" w:rsidP="00250385">
      <w:pPr>
        <w:widowControl/>
        <w:autoSpaceDE/>
        <w:autoSpaceDN/>
        <w:adjustRightInd/>
        <w:ind w:left="720"/>
        <w:jc w:val="both"/>
        <w:rPr>
          <w:i/>
          <w:sz w:val="22"/>
          <w:szCs w:val="22"/>
          <w:lang w:val="fr-FR"/>
        </w:rPr>
      </w:pPr>
    </w:p>
    <w:p w:rsidR="00250385" w:rsidRPr="00FB5525" w:rsidRDefault="00250385" w:rsidP="004D4BBD">
      <w:pPr>
        <w:widowControl/>
        <w:autoSpaceDE/>
        <w:autoSpaceDN/>
        <w:adjustRightInd/>
        <w:ind w:left="426" w:hanging="426"/>
        <w:jc w:val="both"/>
        <w:rPr>
          <w:sz w:val="22"/>
          <w:szCs w:val="22"/>
          <w:lang w:val="fr-FR"/>
        </w:rPr>
      </w:pPr>
      <w:r>
        <w:rPr>
          <w:sz w:val="22"/>
          <w:szCs w:val="22"/>
          <w:lang w:val="fr-FR"/>
        </w:rPr>
        <w:t xml:space="preserve">2. </w:t>
      </w:r>
      <w:r w:rsidR="004D4BBD">
        <w:rPr>
          <w:sz w:val="22"/>
          <w:szCs w:val="22"/>
          <w:lang w:val="fr-FR"/>
        </w:rPr>
        <w:tab/>
      </w:r>
      <w:r w:rsidRPr="00FB5525">
        <w:rPr>
          <w:sz w:val="22"/>
          <w:szCs w:val="22"/>
          <w:lang w:val="fr-FR"/>
        </w:rPr>
        <w:t xml:space="preserve">La Résolution 11.22 s’applique à tous les cétacés, mais les lois passées en revue ne s’étendent pas toujours à tous les cétacés. Certaines Parties à la CMS limitent  la portée de l’interdiction de la capture ou du « prélèvement » de cétacés vivants (et d’autres animaux) inclus dans une liste tandis que d’autres appliquent l’interdiction à tous les cétacés ou à tous les mammifères marins. L’utilisation d’une liste est conforme à l’approche de la CMS, qui limite son interdiction de « prélèvement » aux espèces migratrices inscrites à l’Annexe I.  Toutefois, cette approche n’est pas cohérente avec l’approche de la Résolution 11.22 (ainsi que d’ASCOBANS), à moins que la liste ne comprenne chaque espèce de cétacés. </w:t>
      </w:r>
    </w:p>
    <w:p w:rsidR="00250385" w:rsidRPr="001F45BC" w:rsidRDefault="00250385" w:rsidP="004D4BBD">
      <w:pPr>
        <w:widowControl/>
        <w:autoSpaceDE/>
        <w:autoSpaceDN/>
        <w:adjustRightInd/>
        <w:ind w:left="426"/>
        <w:jc w:val="both"/>
        <w:rPr>
          <w:sz w:val="22"/>
          <w:szCs w:val="22"/>
          <w:lang w:val="fr-FR"/>
        </w:rPr>
      </w:pPr>
    </w:p>
    <w:p w:rsidR="00250385" w:rsidRPr="004E0DD6" w:rsidRDefault="004D4BBD" w:rsidP="004D4BBD">
      <w:pPr>
        <w:widowControl/>
        <w:autoSpaceDE/>
        <w:autoSpaceDN/>
        <w:adjustRightInd/>
        <w:ind w:left="426" w:hanging="426"/>
        <w:jc w:val="both"/>
        <w:rPr>
          <w:sz w:val="22"/>
          <w:szCs w:val="22"/>
          <w:lang w:val="fr-FR"/>
        </w:rPr>
      </w:pPr>
      <w:r>
        <w:rPr>
          <w:sz w:val="22"/>
          <w:szCs w:val="22"/>
          <w:lang w:val="fr-FR"/>
        </w:rPr>
        <w:t>3.</w:t>
      </w:r>
      <w:r>
        <w:rPr>
          <w:sz w:val="22"/>
          <w:szCs w:val="22"/>
          <w:lang w:val="fr-FR"/>
        </w:rPr>
        <w:tab/>
      </w:r>
      <w:r w:rsidR="00250385">
        <w:rPr>
          <w:sz w:val="22"/>
          <w:szCs w:val="22"/>
          <w:lang w:val="fr-FR"/>
        </w:rPr>
        <w:t xml:space="preserve">Afin de </w:t>
      </w:r>
      <w:r w:rsidR="00250385" w:rsidRPr="001F45BC">
        <w:rPr>
          <w:sz w:val="22"/>
          <w:szCs w:val="22"/>
          <w:lang w:val="fr-FR"/>
        </w:rPr>
        <w:t>met</w:t>
      </w:r>
      <w:r w:rsidR="00250385">
        <w:rPr>
          <w:sz w:val="22"/>
          <w:szCs w:val="22"/>
          <w:lang w:val="fr-FR"/>
        </w:rPr>
        <w:t>t</w:t>
      </w:r>
      <w:r w:rsidR="00250385" w:rsidRPr="001F45BC">
        <w:rPr>
          <w:sz w:val="22"/>
          <w:szCs w:val="22"/>
          <w:lang w:val="fr-FR"/>
        </w:rPr>
        <w:t>re en œuvre la Résolution 11.22 intégralement, les Parties devraient envisage</w:t>
      </w:r>
      <w:r w:rsidR="00250385">
        <w:rPr>
          <w:sz w:val="22"/>
          <w:szCs w:val="22"/>
          <w:lang w:val="fr-FR"/>
        </w:rPr>
        <w:t>r</w:t>
      </w:r>
      <w:r w:rsidR="00250385" w:rsidRPr="001F45BC">
        <w:rPr>
          <w:sz w:val="22"/>
          <w:szCs w:val="22"/>
          <w:lang w:val="fr-FR"/>
        </w:rPr>
        <w:t xml:space="preserve"> d’adopter une loi pour </w:t>
      </w:r>
      <w:r w:rsidR="00250385">
        <w:rPr>
          <w:sz w:val="22"/>
          <w:szCs w:val="22"/>
          <w:lang w:val="fr-FR"/>
        </w:rPr>
        <w:t>« </w:t>
      </w:r>
      <w:r w:rsidR="00250385" w:rsidRPr="001F45BC">
        <w:rPr>
          <w:sz w:val="22"/>
          <w:szCs w:val="22"/>
          <w:lang w:val="fr-FR"/>
        </w:rPr>
        <w:t>interdire l</w:t>
      </w:r>
      <w:r w:rsidR="00250385">
        <w:rPr>
          <w:sz w:val="22"/>
          <w:szCs w:val="22"/>
          <w:lang w:val="fr-FR"/>
        </w:rPr>
        <w:t>e prélèvement »</w:t>
      </w:r>
      <w:r w:rsidR="00250385" w:rsidRPr="001F45BC">
        <w:rPr>
          <w:sz w:val="22"/>
          <w:szCs w:val="22"/>
          <w:lang w:val="fr-FR"/>
        </w:rPr>
        <w:t xml:space="preserve">, </w:t>
      </w:r>
      <w:r w:rsidR="00250385">
        <w:rPr>
          <w:sz w:val="22"/>
          <w:szCs w:val="22"/>
          <w:lang w:val="fr-FR"/>
        </w:rPr>
        <w:t>y</w:t>
      </w:r>
      <w:r w:rsidR="00250385" w:rsidRPr="001F45BC">
        <w:rPr>
          <w:sz w:val="22"/>
          <w:szCs w:val="22"/>
          <w:lang w:val="fr-FR"/>
        </w:rPr>
        <w:t xml:space="preserve"> compris </w:t>
      </w:r>
      <w:r w:rsidR="00250385">
        <w:rPr>
          <w:sz w:val="22"/>
          <w:szCs w:val="22"/>
          <w:lang w:val="fr-FR"/>
        </w:rPr>
        <w:t>la capture de tous les cétacés vivants ». Autrement, une loi devrait être rédigée pour « interdire le prélèvement, y compris la capture de tous les cétacés vivants inclus à l’Annexe [X] ».</w:t>
      </w:r>
      <w:r w:rsidR="00250385" w:rsidRPr="001F45BC">
        <w:rPr>
          <w:sz w:val="22"/>
          <w:szCs w:val="22"/>
          <w:lang w:val="fr-FR"/>
        </w:rPr>
        <w:t xml:space="preserve"> </w:t>
      </w:r>
      <w:r w:rsidR="00250385" w:rsidRPr="004E0DD6">
        <w:rPr>
          <w:sz w:val="22"/>
          <w:szCs w:val="22"/>
          <w:lang w:val="fr-FR"/>
        </w:rPr>
        <w:t xml:space="preserve">L’Annexe X énumérerait ensuite </w:t>
      </w:r>
      <w:r w:rsidR="00250385">
        <w:rPr>
          <w:sz w:val="22"/>
          <w:szCs w:val="22"/>
          <w:lang w:val="fr-FR"/>
        </w:rPr>
        <w:t>« </w:t>
      </w:r>
      <w:r w:rsidR="00250385" w:rsidRPr="004E0DD6">
        <w:rPr>
          <w:sz w:val="22"/>
          <w:szCs w:val="22"/>
          <w:lang w:val="fr-FR"/>
        </w:rPr>
        <w:t>tous les Cétacés</w:t>
      </w:r>
      <w:r w:rsidR="00250385">
        <w:rPr>
          <w:sz w:val="22"/>
          <w:szCs w:val="22"/>
          <w:lang w:val="fr-FR"/>
        </w:rPr>
        <w:t> »</w:t>
      </w:r>
      <w:r w:rsidR="00250385" w:rsidRPr="004E0DD6">
        <w:rPr>
          <w:sz w:val="22"/>
          <w:szCs w:val="22"/>
          <w:lang w:val="fr-FR"/>
        </w:rPr>
        <w:t xml:space="preserve"> ou </w:t>
      </w:r>
      <w:r w:rsidR="00250385">
        <w:rPr>
          <w:sz w:val="22"/>
          <w:szCs w:val="22"/>
          <w:lang w:val="fr-FR"/>
        </w:rPr>
        <w:t xml:space="preserve"> « </w:t>
      </w:r>
      <w:r w:rsidR="00250385" w:rsidRPr="004E0DD6">
        <w:rPr>
          <w:sz w:val="22"/>
          <w:szCs w:val="22"/>
          <w:lang w:val="fr-FR"/>
        </w:rPr>
        <w:t>O</w:t>
      </w:r>
      <w:r w:rsidR="00250385">
        <w:rPr>
          <w:sz w:val="22"/>
          <w:szCs w:val="22"/>
          <w:lang w:val="fr-FR"/>
        </w:rPr>
        <w:t>r</w:t>
      </w:r>
      <w:r w:rsidR="00250385" w:rsidRPr="004E0DD6">
        <w:rPr>
          <w:sz w:val="22"/>
          <w:szCs w:val="22"/>
          <w:lang w:val="fr-FR"/>
        </w:rPr>
        <w:t>dre des Cétacés</w:t>
      </w:r>
      <w:r w:rsidR="00250385">
        <w:rPr>
          <w:sz w:val="22"/>
          <w:szCs w:val="22"/>
          <w:lang w:val="fr-FR"/>
        </w:rPr>
        <w:t> »</w:t>
      </w:r>
      <w:r w:rsidR="00250385" w:rsidRPr="004E0DD6">
        <w:rPr>
          <w:sz w:val="22"/>
          <w:szCs w:val="22"/>
          <w:lang w:val="fr-FR"/>
        </w:rPr>
        <w:t xml:space="preserve">. </w:t>
      </w:r>
      <w:r w:rsidR="00250385">
        <w:rPr>
          <w:sz w:val="22"/>
          <w:szCs w:val="22"/>
          <w:lang w:val="fr-FR"/>
        </w:rPr>
        <w:t>Le terme « mammifères marins » tel qu’utilisé par Sri Lanka, couvre un large éventail d’animaux qui pourrait aussi être utilisé pour mettre en œuvre la Résolution 11.22 intégralement.</w:t>
      </w:r>
    </w:p>
    <w:p w:rsidR="00250385" w:rsidRPr="004E0DD6" w:rsidRDefault="00250385" w:rsidP="004D4BBD">
      <w:pPr>
        <w:widowControl/>
        <w:autoSpaceDE/>
        <w:autoSpaceDN/>
        <w:adjustRightInd/>
        <w:ind w:left="426"/>
        <w:jc w:val="both"/>
        <w:rPr>
          <w:sz w:val="22"/>
          <w:szCs w:val="22"/>
          <w:lang w:val="fr-FR"/>
        </w:rPr>
      </w:pPr>
    </w:p>
    <w:p w:rsidR="00250385" w:rsidRPr="004E0DD6" w:rsidRDefault="00250385" w:rsidP="004D4BBD">
      <w:pPr>
        <w:widowControl/>
        <w:autoSpaceDE/>
        <w:autoSpaceDN/>
        <w:adjustRightInd/>
        <w:ind w:left="426"/>
        <w:jc w:val="both"/>
        <w:outlineLvl w:val="0"/>
        <w:rPr>
          <w:i/>
          <w:sz w:val="22"/>
          <w:szCs w:val="22"/>
          <w:lang w:val="fr-FR"/>
        </w:rPr>
      </w:pPr>
      <w:r w:rsidRPr="004E0DD6">
        <w:rPr>
          <w:i/>
          <w:sz w:val="22"/>
          <w:szCs w:val="22"/>
          <w:lang w:val="fr-FR"/>
        </w:rPr>
        <w:t>Recommandation 2:</w:t>
      </w:r>
      <w:r w:rsidRPr="004E0DD6">
        <w:rPr>
          <w:sz w:val="22"/>
          <w:szCs w:val="22"/>
          <w:lang w:val="fr-FR"/>
        </w:rPr>
        <w:t xml:space="preserve"> </w:t>
      </w:r>
      <w:r w:rsidRPr="004E0DD6">
        <w:rPr>
          <w:i/>
          <w:sz w:val="22"/>
          <w:szCs w:val="22"/>
          <w:lang w:val="fr-FR"/>
        </w:rPr>
        <w:t>Définir clairement l</w:t>
      </w:r>
      <w:r>
        <w:rPr>
          <w:i/>
          <w:sz w:val="22"/>
          <w:szCs w:val="22"/>
          <w:lang w:val="fr-FR"/>
        </w:rPr>
        <w:t xml:space="preserve">a portée </w:t>
      </w:r>
      <w:r w:rsidRPr="004E0DD6">
        <w:rPr>
          <w:i/>
          <w:sz w:val="22"/>
          <w:szCs w:val="22"/>
          <w:lang w:val="fr-FR"/>
        </w:rPr>
        <w:t>géographique</w:t>
      </w:r>
    </w:p>
    <w:p w:rsidR="00250385" w:rsidRPr="004E0DD6" w:rsidRDefault="00250385" w:rsidP="004D4BBD">
      <w:pPr>
        <w:widowControl/>
        <w:autoSpaceDE/>
        <w:autoSpaceDN/>
        <w:adjustRightInd/>
        <w:ind w:left="426"/>
        <w:jc w:val="both"/>
        <w:rPr>
          <w:sz w:val="22"/>
          <w:szCs w:val="22"/>
          <w:lang w:val="fr-FR"/>
        </w:rPr>
      </w:pPr>
    </w:p>
    <w:p w:rsidR="00250385" w:rsidRPr="004E0DD6" w:rsidRDefault="00250385" w:rsidP="004D4BBD">
      <w:pPr>
        <w:widowControl/>
        <w:autoSpaceDE/>
        <w:autoSpaceDN/>
        <w:adjustRightInd/>
        <w:ind w:left="426" w:hanging="426"/>
        <w:jc w:val="both"/>
        <w:rPr>
          <w:sz w:val="22"/>
          <w:szCs w:val="22"/>
          <w:lang w:val="fr-FR"/>
        </w:rPr>
      </w:pPr>
      <w:r>
        <w:rPr>
          <w:sz w:val="22"/>
          <w:szCs w:val="22"/>
          <w:lang w:val="fr-FR"/>
        </w:rPr>
        <w:t xml:space="preserve">4. </w:t>
      </w:r>
      <w:r w:rsidR="004D4BBD">
        <w:rPr>
          <w:sz w:val="22"/>
          <w:szCs w:val="22"/>
          <w:lang w:val="fr-FR"/>
        </w:rPr>
        <w:tab/>
      </w:r>
      <w:r w:rsidRPr="004E0DD6">
        <w:rPr>
          <w:sz w:val="22"/>
          <w:szCs w:val="22"/>
          <w:lang w:val="fr-FR"/>
        </w:rPr>
        <w:t xml:space="preserve">La Résolution 11.22 s’applique sans limite géographique. Ainsi, toutes les lois permettant de mettre </w:t>
      </w:r>
      <w:r>
        <w:rPr>
          <w:sz w:val="22"/>
          <w:szCs w:val="22"/>
          <w:lang w:val="fr-FR"/>
        </w:rPr>
        <w:t xml:space="preserve">intégralement </w:t>
      </w:r>
      <w:r w:rsidRPr="004E0DD6">
        <w:rPr>
          <w:sz w:val="22"/>
          <w:szCs w:val="22"/>
          <w:lang w:val="fr-FR"/>
        </w:rPr>
        <w:t>en application la Résolution 11.22 devraient indiquer clai</w:t>
      </w:r>
      <w:r>
        <w:rPr>
          <w:sz w:val="22"/>
          <w:szCs w:val="22"/>
          <w:lang w:val="fr-FR"/>
        </w:rPr>
        <w:t>rement</w:t>
      </w:r>
      <w:r w:rsidRPr="004E0DD6">
        <w:rPr>
          <w:sz w:val="22"/>
          <w:szCs w:val="22"/>
          <w:lang w:val="fr-FR"/>
        </w:rPr>
        <w:t xml:space="preserve"> qu</w:t>
      </w:r>
      <w:r>
        <w:rPr>
          <w:sz w:val="22"/>
          <w:szCs w:val="22"/>
          <w:lang w:val="fr-FR"/>
        </w:rPr>
        <w:t>e</w:t>
      </w:r>
      <w:r w:rsidRPr="004E0DD6">
        <w:rPr>
          <w:sz w:val="22"/>
          <w:szCs w:val="22"/>
          <w:lang w:val="fr-FR"/>
        </w:rPr>
        <w:t xml:space="preserve"> toute interdiction de capture d’ani</w:t>
      </w:r>
      <w:r>
        <w:rPr>
          <w:sz w:val="22"/>
          <w:szCs w:val="22"/>
          <w:lang w:val="fr-FR"/>
        </w:rPr>
        <w:t>m</w:t>
      </w:r>
      <w:r w:rsidRPr="004E0DD6">
        <w:rPr>
          <w:sz w:val="22"/>
          <w:szCs w:val="22"/>
          <w:lang w:val="fr-FR"/>
        </w:rPr>
        <w:t xml:space="preserve">aux vivants s’applique à 1) </w:t>
      </w:r>
      <w:r>
        <w:rPr>
          <w:sz w:val="22"/>
          <w:szCs w:val="22"/>
          <w:lang w:val="fr-FR"/>
        </w:rPr>
        <w:t>toutes les eaux territoriales de cet État et 2) à la haute mer pour ce qui est de ses citoyens et des navires battant pavillon de cet État.</w:t>
      </w:r>
      <w:r w:rsidRPr="004E0DD6">
        <w:rPr>
          <w:sz w:val="22"/>
          <w:szCs w:val="22"/>
          <w:lang w:val="fr-FR"/>
        </w:rPr>
        <w:t xml:space="preserve"> </w:t>
      </w:r>
    </w:p>
    <w:p w:rsidR="00250385" w:rsidRPr="004E0DD6" w:rsidRDefault="00250385" w:rsidP="004D4BBD">
      <w:pPr>
        <w:widowControl/>
        <w:autoSpaceDE/>
        <w:autoSpaceDN/>
        <w:adjustRightInd/>
        <w:ind w:left="426"/>
        <w:jc w:val="both"/>
        <w:rPr>
          <w:sz w:val="22"/>
          <w:szCs w:val="22"/>
          <w:lang w:val="fr-FR"/>
        </w:rPr>
      </w:pPr>
    </w:p>
    <w:p w:rsidR="00250385" w:rsidRPr="00093B80" w:rsidRDefault="00250385" w:rsidP="004D4BBD">
      <w:pPr>
        <w:widowControl/>
        <w:autoSpaceDE/>
        <w:autoSpaceDN/>
        <w:adjustRightInd/>
        <w:ind w:left="426" w:hanging="426"/>
        <w:jc w:val="both"/>
        <w:rPr>
          <w:sz w:val="22"/>
          <w:szCs w:val="22"/>
          <w:lang w:val="fr-FR"/>
        </w:rPr>
      </w:pPr>
      <w:r>
        <w:rPr>
          <w:sz w:val="22"/>
          <w:szCs w:val="22"/>
          <w:lang w:val="fr-FR"/>
        </w:rPr>
        <w:t xml:space="preserve">5. </w:t>
      </w:r>
      <w:r w:rsidR="004D4BBD">
        <w:rPr>
          <w:sz w:val="22"/>
          <w:szCs w:val="22"/>
          <w:lang w:val="fr-FR"/>
        </w:rPr>
        <w:tab/>
      </w:r>
      <w:r w:rsidRPr="00E57881">
        <w:rPr>
          <w:sz w:val="22"/>
          <w:szCs w:val="22"/>
          <w:lang w:val="fr-FR"/>
        </w:rPr>
        <w:t>Certaines des lois national</w:t>
      </w:r>
      <w:r>
        <w:rPr>
          <w:sz w:val="22"/>
          <w:szCs w:val="22"/>
          <w:lang w:val="fr-FR"/>
        </w:rPr>
        <w:t>e</w:t>
      </w:r>
      <w:r w:rsidRPr="00E57881">
        <w:rPr>
          <w:sz w:val="22"/>
          <w:szCs w:val="22"/>
          <w:lang w:val="fr-FR"/>
        </w:rPr>
        <w:t>s pass</w:t>
      </w:r>
      <w:r>
        <w:rPr>
          <w:sz w:val="22"/>
          <w:szCs w:val="22"/>
          <w:lang w:val="fr-FR"/>
        </w:rPr>
        <w:t>é</w:t>
      </w:r>
      <w:r w:rsidRPr="00E57881">
        <w:rPr>
          <w:sz w:val="22"/>
          <w:szCs w:val="22"/>
          <w:lang w:val="fr-FR"/>
        </w:rPr>
        <w:t>es en revue ne son</w:t>
      </w:r>
      <w:r>
        <w:rPr>
          <w:sz w:val="22"/>
          <w:szCs w:val="22"/>
          <w:lang w:val="fr-FR"/>
        </w:rPr>
        <w:t xml:space="preserve">t pas claires </w:t>
      </w:r>
      <w:r w:rsidRPr="00E57881">
        <w:rPr>
          <w:sz w:val="22"/>
          <w:szCs w:val="22"/>
          <w:lang w:val="fr-FR"/>
        </w:rPr>
        <w:t xml:space="preserve">quant à la portée géographique de l’interdiction. </w:t>
      </w:r>
      <w:r>
        <w:rPr>
          <w:sz w:val="22"/>
          <w:szCs w:val="22"/>
          <w:lang w:val="fr-FR"/>
        </w:rPr>
        <w:t xml:space="preserve">Quelques-unes, par exemple, s’appliquent aux « eaux de l’État X » sans indiquer ce que ces eaux comprennent. </w:t>
      </w:r>
      <w:r w:rsidRPr="00093B80">
        <w:rPr>
          <w:sz w:val="22"/>
          <w:szCs w:val="22"/>
          <w:lang w:val="fr-FR"/>
        </w:rPr>
        <w:t>Si l</w:t>
      </w:r>
      <w:r>
        <w:rPr>
          <w:sz w:val="22"/>
          <w:szCs w:val="22"/>
          <w:lang w:val="fr-FR"/>
        </w:rPr>
        <w:t xml:space="preserve">a portée </w:t>
      </w:r>
      <w:r w:rsidRPr="00093B80">
        <w:rPr>
          <w:sz w:val="22"/>
          <w:szCs w:val="22"/>
          <w:lang w:val="fr-FR"/>
        </w:rPr>
        <w:t>géographique d’une loi s’appuie s</w:t>
      </w:r>
      <w:r>
        <w:rPr>
          <w:sz w:val="22"/>
          <w:szCs w:val="22"/>
          <w:lang w:val="fr-FR"/>
        </w:rPr>
        <w:t>u</w:t>
      </w:r>
      <w:r w:rsidRPr="00093B80">
        <w:rPr>
          <w:sz w:val="22"/>
          <w:szCs w:val="22"/>
          <w:lang w:val="fr-FR"/>
        </w:rPr>
        <w:t xml:space="preserve">r une définition des </w:t>
      </w:r>
      <w:r>
        <w:rPr>
          <w:sz w:val="22"/>
          <w:szCs w:val="22"/>
          <w:lang w:val="fr-FR"/>
        </w:rPr>
        <w:t>« </w:t>
      </w:r>
      <w:r w:rsidRPr="00093B80">
        <w:rPr>
          <w:sz w:val="22"/>
          <w:szCs w:val="22"/>
          <w:lang w:val="fr-FR"/>
        </w:rPr>
        <w:t>eaux de l’État X</w:t>
      </w:r>
      <w:r>
        <w:rPr>
          <w:sz w:val="22"/>
          <w:szCs w:val="22"/>
          <w:lang w:val="fr-FR"/>
        </w:rPr>
        <w:t> »</w:t>
      </w:r>
      <w:r w:rsidRPr="00093B80">
        <w:rPr>
          <w:sz w:val="22"/>
          <w:szCs w:val="22"/>
          <w:lang w:val="fr-FR"/>
        </w:rPr>
        <w:t xml:space="preserve"> pr</w:t>
      </w:r>
      <w:r>
        <w:rPr>
          <w:sz w:val="22"/>
          <w:szCs w:val="22"/>
          <w:lang w:val="fr-FR"/>
        </w:rPr>
        <w:t xml:space="preserve">ésente </w:t>
      </w:r>
      <w:r w:rsidRPr="00093B80">
        <w:rPr>
          <w:sz w:val="22"/>
          <w:szCs w:val="22"/>
          <w:lang w:val="fr-FR"/>
        </w:rPr>
        <w:t xml:space="preserve">dans </w:t>
      </w:r>
      <w:r>
        <w:rPr>
          <w:sz w:val="22"/>
          <w:szCs w:val="22"/>
          <w:lang w:val="fr-FR"/>
        </w:rPr>
        <w:t xml:space="preserve">une autre loi, </w:t>
      </w:r>
      <w:r w:rsidRPr="00093B80">
        <w:rPr>
          <w:sz w:val="22"/>
          <w:szCs w:val="22"/>
          <w:lang w:val="fr-FR"/>
        </w:rPr>
        <w:t>c</w:t>
      </w:r>
      <w:r>
        <w:rPr>
          <w:sz w:val="22"/>
          <w:szCs w:val="22"/>
          <w:lang w:val="fr-FR"/>
        </w:rPr>
        <w:t>e</w:t>
      </w:r>
      <w:r w:rsidRPr="00093B80">
        <w:rPr>
          <w:sz w:val="22"/>
          <w:szCs w:val="22"/>
          <w:lang w:val="fr-FR"/>
        </w:rPr>
        <w:t>la doit être indiqué claire</w:t>
      </w:r>
      <w:r>
        <w:rPr>
          <w:sz w:val="22"/>
          <w:szCs w:val="22"/>
          <w:lang w:val="fr-FR"/>
        </w:rPr>
        <w:t>men</w:t>
      </w:r>
      <w:r w:rsidRPr="00093B80">
        <w:rPr>
          <w:sz w:val="22"/>
          <w:szCs w:val="22"/>
          <w:lang w:val="fr-FR"/>
        </w:rPr>
        <w:t xml:space="preserve">t. </w:t>
      </w:r>
      <w:r>
        <w:rPr>
          <w:sz w:val="22"/>
          <w:szCs w:val="22"/>
          <w:lang w:val="fr-FR"/>
        </w:rPr>
        <w:t>Par exemple, si la Loi sur les pêches d’un État interdit la capture de cétacés vivants dans les « eaux de l’État X » mais que cette phrase est définie dans la loi sur les zones maritimes de l’État, dans ce cas la Loi sur les pêches devrait stipuler que l’expression:</w:t>
      </w:r>
      <w:r w:rsidRPr="00093B80">
        <w:rPr>
          <w:sz w:val="22"/>
          <w:szCs w:val="22"/>
          <w:lang w:val="fr-FR"/>
        </w:rPr>
        <w:t xml:space="preserve"> </w:t>
      </w:r>
    </w:p>
    <w:p w:rsidR="00250385" w:rsidRPr="00093B80" w:rsidRDefault="00250385" w:rsidP="004D4BBD">
      <w:pPr>
        <w:widowControl/>
        <w:autoSpaceDE/>
        <w:autoSpaceDN/>
        <w:adjustRightInd/>
        <w:ind w:left="426"/>
        <w:jc w:val="both"/>
        <w:rPr>
          <w:sz w:val="22"/>
          <w:szCs w:val="22"/>
          <w:lang w:val="fr-FR"/>
        </w:rPr>
      </w:pPr>
    </w:p>
    <w:p w:rsidR="00250385" w:rsidRPr="00093B80" w:rsidRDefault="00250385" w:rsidP="004D4BBD">
      <w:pPr>
        <w:widowControl/>
        <w:autoSpaceDE/>
        <w:autoSpaceDN/>
        <w:adjustRightInd/>
        <w:ind w:left="426" w:right="720"/>
        <w:jc w:val="both"/>
        <w:rPr>
          <w:sz w:val="22"/>
          <w:szCs w:val="22"/>
          <w:lang w:val="fr-FR"/>
        </w:rPr>
      </w:pPr>
      <w:r>
        <w:rPr>
          <w:sz w:val="22"/>
          <w:szCs w:val="22"/>
          <w:lang w:val="fr-FR"/>
        </w:rPr>
        <w:t>« </w:t>
      </w:r>
      <w:r w:rsidRPr="00093B80">
        <w:rPr>
          <w:sz w:val="22"/>
          <w:szCs w:val="22"/>
          <w:lang w:val="fr-FR"/>
        </w:rPr>
        <w:t>les eaux de l’État X</w:t>
      </w:r>
      <w:r>
        <w:rPr>
          <w:sz w:val="22"/>
          <w:szCs w:val="22"/>
          <w:lang w:val="fr-FR"/>
        </w:rPr>
        <w:t> »</w:t>
      </w:r>
      <w:r w:rsidRPr="00093B80">
        <w:rPr>
          <w:sz w:val="22"/>
          <w:szCs w:val="22"/>
          <w:lang w:val="fr-FR"/>
        </w:rPr>
        <w:t>, d</w:t>
      </w:r>
      <w:r>
        <w:rPr>
          <w:sz w:val="22"/>
          <w:szCs w:val="22"/>
          <w:lang w:val="fr-FR"/>
        </w:rPr>
        <w:t>ans</w:t>
      </w:r>
      <w:r w:rsidRPr="00093B80">
        <w:rPr>
          <w:sz w:val="22"/>
          <w:szCs w:val="22"/>
          <w:lang w:val="fr-FR"/>
        </w:rPr>
        <w:t xml:space="preserve"> la Loi su</w:t>
      </w:r>
      <w:r>
        <w:rPr>
          <w:sz w:val="22"/>
          <w:szCs w:val="22"/>
          <w:lang w:val="fr-FR"/>
        </w:rPr>
        <w:t>r</w:t>
      </w:r>
      <w:r w:rsidRPr="00093B80">
        <w:rPr>
          <w:sz w:val="22"/>
          <w:szCs w:val="22"/>
          <w:lang w:val="fr-FR"/>
        </w:rPr>
        <w:t xml:space="preserve"> les pêches, </w:t>
      </w:r>
      <w:r>
        <w:rPr>
          <w:sz w:val="22"/>
          <w:szCs w:val="22"/>
          <w:lang w:val="fr-FR"/>
        </w:rPr>
        <w:t>ont la même signification que</w:t>
      </w:r>
      <w:r w:rsidRPr="00093B80">
        <w:rPr>
          <w:sz w:val="22"/>
          <w:szCs w:val="22"/>
          <w:lang w:val="fr-FR"/>
        </w:rPr>
        <w:t xml:space="preserve"> dans l’Article Z de la Loi sur les zones maritimes.</w:t>
      </w:r>
    </w:p>
    <w:p w:rsidR="00250385" w:rsidRPr="00093B80" w:rsidRDefault="00250385" w:rsidP="004D4BBD">
      <w:pPr>
        <w:widowControl/>
        <w:autoSpaceDE/>
        <w:autoSpaceDN/>
        <w:adjustRightInd/>
        <w:ind w:left="426" w:right="720"/>
        <w:jc w:val="both"/>
        <w:rPr>
          <w:sz w:val="22"/>
          <w:szCs w:val="22"/>
          <w:lang w:val="fr-FR"/>
        </w:rPr>
      </w:pPr>
    </w:p>
    <w:p w:rsidR="00250385" w:rsidRDefault="00250385" w:rsidP="004D4BBD">
      <w:pPr>
        <w:widowControl/>
        <w:autoSpaceDE/>
        <w:autoSpaceDN/>
        <w:adjustRightInd/>
        <w:ind w:left="426" w:hanging="426"/>
        <w:jc w:val="both"/>
        <w:rPr>
          <w:sz w:val="22"/>
          <w:szCs w:val="22"/>
          <w:lang w:val="fr-FR"/>
        </w:rPr>
      </w:pPr>
      <w:r>
        <w:rPr>
          <w:sz w:val="22"/>
          <w:szCs w:val="22"/>
          <w:lang w:val="fr-FR"/>
        </w:rPr>
        <w:t xml:space="preserve">6. </w:t>
      </w:r>
      <w:r w:rsidR="004D4BBD">
        <w:rPr>
          <w:sz w:val="22"/>
          <w:szCs w:val="22"/>
          <w:lang w:val="fr-FR"/>
        </w:rPr>
        <w:tab/>
      </w:r>
      <w:r w:rsidRPr="00093B80">
        <w:rPr>
          <w:sz w:val="22"/>
          <w:szCs w:val="22"/>
          <w:lang w:val="fr-FR"/>
        </w:rPr>
        <w:t>D’autres lois ont omis du champ d’application une zone juridictionn</w:t>
      </w:r>
      <w:r>
        <w:rPr>
          <w:sz w:val="22"/>
          <w:szCs w:val="22"/>
          <w:lang w:val="fr-FR"/>
        </w:rPr>
        <w:t>elle</w:t>
      </w:r>
      <w:r w:rsidRPr="00093B80">
        <w:rPr>
          <w:sz w:val="22"/>
          <w:szCs w:val="22"/>
          <w:lang w:val="fr-FR"/>
        </w:rPr>
        <w:t xml:space="preserve"> clé, parfois les</w:t>
      </w:r>
      <w:r>
        <w:rPr>
          <w:sz w:val="22"/>
          <w:szCs w:val="22"/>
          <w:lang w:val="fr-FR"/>
        </w:rPr>
        <w:t xml:space="preserve"> </w:t>
      </w:r>
      <w:r w:rsidRPr="00093B80">
        <w:rPr>
          <w:sz w:val="22"/>
          <w:szCs w:val="22"/>
          <w:lang w:val="fr-FR"/>
        </w:rPr>
        <w:t>eaux inté</w:t>
      </w:r>
      <w:r>
        <w:rPr>
          <w:sz w:val="22"/>
          <w:szCs w:val="22"/>
          <w:lang w:val="fr-FR"/>
        </w:rPr>
        <w:t>r</w:t>
      </w:r>
      <w:r w:rsidRPr="00093B80">
        <w:rPr>
          <w:sz w:val="22"/>
          <w:szCs w:val="22"/>
          <w:lang w:val="fr-FR"/>
        </w:rPr>
        <w:t>ieures ou la z</w:t>
      </w:r>
      <w:r>
        <w:rPr>
          <w:sz w:val="22"/>
          <w:szCs w:val="22"/>
          <w:lang w:val="fr-FR"/>
        </w:rPr>
        <w:t>o</w:t>
      </w:r>
      <w:r w:rsidRPr="00093B80">
        <w:rPr>
          <w:sz w:val="22"/>
          <w:szCs w:val="22"/>
          <w:lang w:val="fr-FR"/>
        </w:rPr>
        <w:t>ne écon</w:t>
      </w:r>
      <w:r>
        <w:rPr>
          <w:sz w:val="22"/>
          <w:szCs w:val="22"/>
          <w:lang w:val="fr-FR"/>
        </w:rPr>
        <w:t>o</w:t>
      </w:r>
      <w:r w:rsidRPr="00093B80">
        <w:rPr>
          <w:sz w:val="22"/>
          <w:szCs w:val="22"/>
          <w:lang w:val="fr-FR"/>
        </w:rPr>
        <w:t>mique ex</w:t>
      </w:r>
      <w:r>
        <w:rPr>
          <w:sz w:val="22"/>
          <w:szCs w:val="22"/>
          <w:lang w:val="fr-FR"/>
        </w:rPr>
        <w:t>clusive</w:t>
      </w:r>
      <w:r w:rsidRPr="00093B80">
        <w:rPr>
          <w:sz w:val="22"/>
          <w:szCs w:val="22"/>
          <w:lang w:val="fr-FR"/>
        </w:rPr>
        <w:t xml:space="preserve">, mais </w:t>
      </w:r>
      <w:r>
        <w:rPr>
          <w:sz w:val="22"/>
          <w:szCs w:val="22"/>
          <w:lang w:val="fr-FR"/>
        </w:rPr>
        <w:t>le plus</w:t>
      </w:r>
      <w:r w:rsidRPr="00093B80">
        <w:rPr>
          <w:sz w:val="22"/>
          <w:szCs w:val="22"/>
          <w:lang w:val="fr-FR"/>
        </w:rPr>
        <w:t xml:space="preserve"> souvent la haute mer (</w:t>
      </w:r>
      <w:r>
        <w:rPr>
          <w:sz w:val="22"/>
          <w:szCs w:val="22"/>
          <w:lang w:val="fr-FR"/>
        </w:rPr>
        <w:t xml:space="preserve">appelée aussi </w:t>
      </w:r>
      <w:r w:rsidRPr="00093B80">
        <w:rPr>
          <w:sz w:val="22"/>
          <w:szCs w:val="22"/>
          <w:lang w:val="fr-FR"/>
        </w:rPr>
        <w:t xml:space="preserve">zones </w:t>
      </w:r>
      <w:r>
        <w:rPr>
          <w:sz w:val="22"/>
          <w:szCs w:val="22"/>
          <w:lang w:val="fr-FR"/>
        </w:rPr>
        <w:t xml:space="preserve">au-delà de </w:t>
      </w:r>
      <w:r w:rsidRPr="00093B80">
        <w:rPr>
          <w:sz w:val="22"/>
          <w:szCs w:val="22"/>
          <w:lang w:val="fr-FR"/>
        </w:rPr>
        <w:t xml:space="preserve">la juridiction nationale). Pour mettre </w:t>
      </w:r>
      <w:r>
        <w:rPr>
          <w:sz w:val="22"/>
          <w:szCs w:val="22"/>
          <w:lang w:val="fr-FR"/>
        </w:rPr>
        <w:t>pleinement en œuvre</w:t>
      </w:r>
      <w:r w:rsidRPr="00093B80">
        <w:rPr>
          <w:sz w:val="22"/>
          <w:szCs w:val="22"/>
          <w:lang w:val="fr-FR"/>
        </w:rPr>
        <w:t xml:space="preserve"> la Résolution 11.22 pour tous l</w:t>
      </w:r>
      <w:r>
        <w:rPr>
          <w:sz w:val="22"/>
          <w:szCs w:val="22"/>
          <w:lang w:val="fr-FR"/>
        </w:rPr>
        <w:t>e</w:t>
      </w:r>
      <w:r w:rsidRPr="00093B80">
        <w:rPr>
          <w:sz w:val="22"/>
          <w:szCs w:val="22"/>
          <w:lang w:val="fr-FR"/>
        </w:rPr>
        <w:t xml:space="preserve">s cétacés et l’Article III(5) </w:t>
      </w:r>
      <w:r>
        <w:rPr>
          <w:sz w:val="22"/>
          <w:szCs w:val="22"/>
          <w:lang w:val="fr-FR"/>
        </w:rPr>
        <w:t>de la CMS pour les cétacés de l’Annexe I, les lois devraient s’appliquer aux</w:t>
      </w:r>
      <w:r w:rsidRPr="00093B80">
        <w:rPr>
          <w:sz w:val="22"/>
          <w:szCs w:val="22"/>
          <w:lang w:val="fr-FR"/>
        </w:rPr>
        <w:t xml:space="preserve"> </w:t>
      </w:r>
    </w:p>
    <w:p w:rsidR="004D4BBD" w:rsidRPr="00093B80" w:rsidRDefault="004D4BBD" w:rsidP="004D4BBD">
      <w:pPr>
        <w:widowControl/>
        <w:autoSpaceDE/>
        <w:autoSpaceDN/>
        <w:adjustRightInd/>
        <w:ind w:left="426" w:hanging="426"/>
        <w:jc w:val="both"/>
        <w:rPr>
          <w:sz w:val="22"/>
          <w:szCs w:val="22"/>
          <w:lang w:val="fr-FR"/>
        </w:rPr>
      </w:pPr>
    </w:p>
    <w:p w:rsidR="00250385" w:rsidRPr="00E57881" w:rsidRDefault="00250385" w:rsidP="004D4BBD">
      <w:pPr>
        <w:widowControl/>
        <w:autoSpaceDE/>
        <w:autoSpaceDN/>
        <w:adjustRightInd/>
        <w:ind w:left="426" w:right="720"/>
        <w:jc w:val="both"/>
        <w:rPr>
          <w:sz w:val="22"/>
          <w:szCs w:val="22"/>
          <w:lang w:val="fr-FR"/>
        </w:rPr>
      </w:pPr>
      <w:r>
        <w:rPr>
          <w:sz w:val="22"/>
          <w:szCs w:val="22"/>
          <w:lang w:val="fr-FR"/>
        </w:rPr>
        <w:t>« </w:t>
      </w:r>
      <w:r w:rsidRPr="00E57881">
        <w:rPr>
          <w:sz w:val="22"/>
          <w:szCs w:val="22"/>
          <w:lang w:val="fr-FR"/>
        </w:rPr>
        <w:t>eaux</w:t>
      </w:r>
      <w:r>
        <w:rPr>
          <w:sz w:val="22"/>
          <w:szCs w:val="22"/>
          <w:lang w:val="fr-FR"/>
        </w:rPr>
        <w:t xml:space="preserve"> </w:t>
      </w:r>
      <w:r w:rsidRPr="00E57881">
        <w:rPr>
          <w:sz w:val="22"/>
          <w:szCs w:val="22"/>
          <w:lang w:val="fr-FR"/>
        </w:rPr>
        <w:t>intérieures, mers territoriales, zone écon</w:t>
      </w:r>
      <w:r>
        <w:rPr>
          <w:sz w:val="22"/>
          <w:szCs w:val="22"/>
          <w:lang w:val="fr-FR"/>
        </w:rPr>
        <w:t>o</w:t>
      </w:r>
      <w:r w:rsidRPr="00E57881">
        <w:rPr>
          <w:sz w:val="22"/>
          <w:szCs w:val="22"/>
          <w:lang w:val="fr-FR"/>
        </w:rPr>
        <w:t xml:space="preserve">mique exclusive et </w:t>
      </w:r>
      <w:r>
        <w:rPr>
          <w:sz w:val="22"/>
          <w:szCs w:val="22"/>
          <w:lang w:val="fr-FR"/>
        </w:rPr>
        <w:t>zones au-delà de la juridiction nationale ».</w:t>
      </w:r>
      <w:r w:rsidRPr="00E57881">
        <w:rPr>
          <w:sz w:val="22"/>
          <w:szCs w:val="22"/>
          <w:lang w:val="fr-FR"/>
        </w:rPr>
        <w:t xml:space="preserve"> </w:t>
      </w:r>
    </w:p>
    <w:p w:rsidR="00250385" w:rsidRPr="00E57881" w:rsidRDefault="00250385" w:rsidP="004D4BBD">
      <w:pPr>
        <w:widowControl/>
        <w:autoSpaceDE/>
        <w:autoSpaceDN/>
        <w:adjustRightInd/>
        <w:ind w:left="426"/>
        <w:jc w:val="both"/>
        <w:rPr>
          <w:sz w:val="22"/>
          <w:szCs w:val="22"/>
          <w:lang w:val="fr-FR"/>
        </w:rPr>
      </w:pPr>
    </w:p>
    <w:p w:rsidR="003575C2" w:rsidRPr="00DE0B14" w:rsidRDefault="00250385" w:rsidP="004D4BBD">
      <w:pPr>
        <w:widowControl/>
        <w:autoSpaceDE/>
        <w:autoSpaceDN/>
        <w:adjustRightInd/>
        <w:ind w:left="426" w:hanging="426"/>
        <w:jc w:val="both"/>
        <w:rPr>
          <w:sz w:val="22"/>
          <w:szCs w:val="22"/>
          <w:lang w:val="fr-FR"/>
        </w:rPr>
      </w:pPr>
      <w:r>
        <w:rPr>
          <w:sz w:val="22"/>
          <w:szCs w:val="22"/>
          <w:lang w:val="fr-FR"/>
        </w:rPr>
        <w:t xml:space="preserve">7. </w:t>
      </w:r>
      <w:r w:rsidR="004D4BBD">
        <w:rPr>
          <w:sz w:val="22"/>
          <w:szCs w:val="22"/>
          <w:lang w:val="fr-FR"/>
        </w:rPr>
        <w:tab/>
      </w:r>
      <w:r w:rsidR="003575C2">
        <w:rPr>
          <w:sz w:val="22"/>
          <w:szCs w:val="22"/>
          <w:lang w:val="fr-FR"/>
        </w:rPr>
        <w:t>Comme il est dit dans les paragraphes ci-après</w:t>
      </w:r>
      <w:r w:rsidR="003575C2" w:rsidRPr="00DE0B14">
        <w:rPr>
          <w:sz w:val="22"/>
          <w:szCs w:val="22"/>
          <w:lang w:val="fr-FR"/>
        </w:rPr>
        <w:t xml:space="preserve">, un État n’a pas juridiction sur les </w:t>
      </w:r>
      <w:r w:rsidR="003575C2">
        <w:rPr>
          <w:sz w:val="22"/>
          <w:szCs w:val="22"/>
          <w:lang w:val="fr-FR"/>
        </w:rPr>
        <w:t>navires</w:t>
      </w:r>
      <w:r w:rsidR="003575C2" w:rsidRPr="00DE0B14">
        <w:rPr>
          <w:sz w:val="22"/>
          <w:szCs w:val="22"/>
          <w:lang w:val="fr-FR"/>
        </w:rPr>
        <w:t xml:space="preserve"> battant pavillon d’autres États ou non-citoyens </w:t>
      </w:r>
      <w:r w:rsidR="003575C2">
        <w:rPr>
          <w:sz w:val="22"/>
          <w:szCs w:val="22"/>
          <w:lang w:val="fr-FR"/>
        </w:rPr>
        <w:t>dans les</w:t>
      </w:r>
      <w:r w:rsidR="003575C2" w:rsidRPr="00DE0B14">
        <w:rPr>
          <w:sz w:val="22"/>
          <w:szCs w:val="22"/>
          <w:lang w:val="fr-FR"/>
        </w:rPr>
        <w:t xml:space="preserve"> zones </w:t>
      </w:r>
      <w:r w:rsidR="003575C2">
        <w:rPr>
          <w:sz w:val="22"/>
          <w:szCs w:val="22"/>
          <w:lang w:val="fr-FR"/>
        </w:rPr>
        <w:t>au-delà</w:t>
      </w:r>
      <w:r w:rsidR="003575C2" w:rsidRPr="00DE0B14">
        <w:rPr>
          <w:sz w:val="22"/>
          <w:szCs w:val="22"/>
          <w:lang w:val="fr-FR"/>
        </w:rPr>
        <w:t xml:space="preserve"> de </w:t>
      </w:r>
      <w:r w:rsidR="003575C2">
        <w:rPr>
          <w:sz w:val="22"/>
          <w:szCs w:val="22"/>
          <w:lang w:val="fr-FR"/>
        </w:rPr>
        <w:t>l</w:t>
      </w:r>
      <w:r w:rsidR="003575C2" w:rsidRPr="00DE0B14">
        <w:rPr>
          <w:sz w:val="22"/>
          <w:szCs w:val="22"/>
          <w:lang w:val="fr-FR"/>
        </w:rPr>
        <w:t xml:space="preserve">a juridiction nationale. Ainsi, </w:t>
      </w:r>
      <w:r w:rsidR="003575C2">
        <w:rPr>
          <w:sz w:val="22"/>
          <w:szCs w:val="22"/>
          <w:lang w:val="fr-FR"/>
        </w:rPr>
        <w:t>une loi</w:t>
      </w:r>
      <w:r w:rsidR="003575C2" w:rsidRPr="00DE0B14">
        <w:rPr>
          <w:sz w:val="22"/>
          <w:szCs w:val="22"/>
          <w:lang w:val="fr-FR"/>
        </w:rPr>
        <w:t xml:space="preserve"> mettant pleinement en </w:t>
      </w:r>
      <w:r w:rsidR="003575C2">
        <w:rPr>
          <w:sz w:val="22"/>
          <w:szCs w:val="22"/>
          <w:lang w:val="fr-FR"/>
        </w:rPr>
        <w:t>œuvre</w:t>
      </w:r>
      <w:r w:rsidR="003575C2" w:rsidRPr="00DE0B14">
        <w:rPr>
          <w:sz w:val="22"/>
          <w:szCs w:val="22"/>
          <w:lang w:val="fr-FR"/>
        </w:rPr>
        <w:t xml:space="preserve"> la Résolution 11.22 doi</w:t>
      </w:r>
      <w:r w:rsidR="003575C2">
        <w:rPr>
          <w:sz w:val="22"/>
          <w:szCs w:val="22"/>
          <w:lang w:val="fr-FR"/>
        </w:rPr>
        <w:t>t</w:t>
      </w:r>
      <w:r w:rsidR="003575C2" w:rsidRPr="00DE0B14">
        <w:rPr>
          <w:sz w:val="22"/>
          <w:szCs w:val="22"/>
          <w:lang w:val="fr-FR"/>
        </w:rPr>
        <w:t xml:space="preserve"> </w:t>
      </w:r>
      <w:r w:rsidR="003575C2">
        <w:rPr>
          <w:sz w:val="22"/>
          <w:szCs w:val="22"/>
          <w:lang w:val="fr-FR"/>
        </w:rPr>
        <w:t xml:space="preserve">spécifier </w:t>
      </w:r>
      <w:r w:rsidR="003575C2" w:rsidRPr="00DE0B14">
        <w:rPr>
          <w:sz w:val="22"/>
          <w:szCs w:val="22"/>
          <w:lang w:val="fr-FR"/>
        </w:rPr>
        <w:t xml:space="preserve">à qui </w:t>
      </w:r>
      <w:r w:rsidR="003575C2">
        <w:rPr>
          <w:sz w:val="22"/>
          <w:szCs w:val="22"/>
          <w:lang w:val="fr-FR"/>
        </w:rPr>
        <w:t xml:space="preserve">s’applique la loi </w:t>
      </w:r>
      <w:r w:rsidR="003575C2" w:rsidRPr="00DE0B14">
        <w:rPr>
          <w:sz w:val="22"/>
          <w:szCs w:val="22"/>
          <w:lang w:val="fr-FR"/>
        </w:rPr>
        <w:t xml:space="preserve">dans </w:t>
      </w:r>
      <w:r w:rsidR="003575C2">
        <w:rPr>
          <w:sz w:val="22"/>
          <w:szCs w:val="22"/>
          <w:lang w:val="fr-FR"/>
        </w:rPr>
        <w:t>les zones au-delà de la ju</w:t>
      </w:r>
      <w:r w:rsidR="003575C2" w:rsidRPr="00DE0B14">
        <w:rPr>
          <w:sz w:val="22"/>
          <w:szCs w:val="22"/>
          <w:lang w:val="fr-FR"/>
        </w:rPr>
        <w:t>ridi</w:t>
      </w:r>
      <w:r w:rsidR="003575C2">
        <w:rPr>
          <w:sz w:val="22"/>
          <w:szCs w:val="22"/>
          <w:lang w:val="fr-FR"/>
        </w:rPr>
        <w:t>ction</w:t>
      </w:r>
      <w:r w:rsidR="003575C2" w:rsidRPr="00DE0B14">
        <w:rPr>
          <w:sz w:val="22"/>
          <w:szCs w:val="22"/>
          <w:lang w:val="fr-FR"/>
        </w:rPr>
        <w:t xml:space="preserve"> nat</w:t>
      </w:r>
      <w:r w:rsidR="003575C2">
        <w:rPr>
          <w:sz w:val="22"/>
          <w:szCs w:val="22"/>
          <w:lang w:val="fr-FR"/>
        </w:rPr>
        <w:t>ionale séparément des dispositions qui s’appliquent dans les zones sous juridiction nationale</w:t>
      </w:r>
      <w:r w:rsidR="003575C2" w:rsidRPr="00DE0B14">
        <w:rPr>
          <w:sz w:val="22"/>
          <w:szCs w:val="22"/>
          <w:lang w:val="fr-FR"/>
        </w:rPr>
        <w:t xml:space="preserve">.  </w:t>
      </w:r>
    </w:p>
    <w:p w:rsidR="00250385" w:rsidRPr="00DE0B14" w:rsidRDefault="00250385" w:rsidP="004D4BBD">
      <w:pPr>
        <w:widowControl/>
        <w:autoSpaceDE/>
        <w:autoSpaceDN/>
        <w:adjustRightInd/>
        <w:ind w:left="426"/>
        <w:jc w:val="both"/>
        <w:rPr>
          <w:sz w:val="22"/>
          <w:szCs w:val="22"/>
          <w:lang w:val="fr-FR"/>
        </w:rPr>
      </w:pPr>
      <w:r w:rsidRPr="00DE0B14">
        <w:rPr>
          <w:sz w:val="22"/>
          <w:szCs w:val="22"/>
          <w:lang w:val="fr-FR"/>
        </w:rPr>
        <w:t xml:space="preserve">  </w:t>
      </w:r>
    </w:p>
    <w:p w:rsidR="00250385" w:rsidRPr="00DE0B14" w:rsidRDefault="00250385" w:rsidP="00250385">
      <w:pPr>
        <w:widowControl/>
        <w:autoSpaceDE/>
        <w:autoSpaceDN/>
        <w:adjustRightInd/>
        <w:ind w:left="426"/>
        <w:jc w:val="both"/>
        <w:rPr>
          <w:i/>
          <w:sz w:val="22"/>
          <w:szCs w:val="22"/>
          <w:lang w:val="fr-FR"/>
        </w:rPr>
      </w:pPr>
      <w:r w:rsidRPr="00DE0B14">
        <w:rPr>
          <w:i/>
          <w:sz w:val="22"/>
          <w:szCs w:val="22"/>
          <w:lang w:val="fr-FR"/>
        </w:rPr>
        <w:t>Recommandation 3: Définir clair</w:t>
      </w:r>
      <w:r>
        <w:rPr>
          <w:i/>
          <w:sz w:val="22"/>
          <w:szCs w:val="22"/>
          <w:lang w:val="fr-FR"/>
        </w:rPr>
        <w:t>ement</w:t>
      </w:r>
      <w:r w:rsidRPr="00DE0B14">
        <w:rPr>
          <w:i/>
          <w:sz w:val="22"/>
          <w:szCs w:val="22"/>
          <w:lang w:val="fr-FR"/>
        </w:rPr>
        <w:t xml:space="preserve"> </w:t>
      </w:r>
      <w:r>
        <w:rPr>
          <w:i/>
          <w:sz w:val="22"/>
          <w:szCs w:val="22"/>
          <w:lang w:val="fr-FR"/>
        </w:rPr>
        <w:t>l’éventail de « </w:t>
      </w:r>
      <w:r w:rsidRPr="00DE0B14">
        <w:rPr>
          <w:i/>
          <w:sz w:val="22"/>
          <w:szCs w:val="22"/>
          <w:lang w:val="fr-FR"/>
        </w:rPr>
        <w:t>personnes</w:t>
      </w:r>
      <w:r>
        <w:rPr>
          <w:i/>
          <w:sz w:val="22"/>
          <w:szCs w:val="22"/>
          <w:lang w:val="fr-FR"/>
        </w:rPr>
        <w:t> »</w:t>
      </w:r>
      <w:r w:rsidRPr="00DE0B14">
        <w:rPr>
          <w:i/>
          <w:sz w:val="22"/>
          <w:szCs w:val="22"/>
          <w:lang w:val="fr-FR"/>
        </w:rPr>
        <w:t xml:space="preserve"> auxquelles s’applique l</w:t>
      </w:r>
      <w:r>
        <w:rPr>
          <w:i/>
          <w:sz w:val="22"/>
          <w:szCs w:val="22"/>
          <w:lang w:val="fr-FR"/>
        </w:rPr>
        <w:t>’</w:t>
      </w:r>
      <w:r w:rsidRPr="00DE0B14">
        <w:rPr>
          <w:i/>
          <w:sz w:val="22"/>
          <w:szCs w:val="22"/>
          <w:lang w:val="fr-FR"/>
        </w:rPr>
        <w:t>inter</w:t>
      </w:r>
      <w:r>
        <w:rPr>
          <w:i/>
          <w:sz w:val="22"/>
          <w:szCs w:val="22"/>
          <w:lang w:val="fr-FR"/>
        </w:rPr>
        <w:t>diction</w:t>
      </w:r>
      <w:r w:rsidRPr="00DE0B14">
        <w:rPr>
          <w:i/>
          <w:sz w:val="22"/>
          <w:szCs w:val="22"/>
          <w:lang w:val="fr-FR"/>
        </w:rPr>
        <w:t xml:space="preserve"> </w:t>
      </w:r>
    </w:p>
    <w:p w:rsidR="00250385" w:rsidRPr="00DE0B14" w:rsidRDefault="00250385" w:rsidP="00250385">
      <w:pPr>
        <w:widowControl/>
        <w:autoSpaceDE/>
        <w:autoSpaceDN/>
        <w:adjustRightInd/>
        <w:jc w:val="both"/>
        <w:rPr>
          <w:sz w:val="22"/>
          <w:szCs w:val="22"/>
          <w:lang w:val="fr-FR"/>
        </w:rPr>
      </w:pPr>
    </w:p>
    <w:p w:rsidR="00250385" w:rsidRPr="00423F37" w:rsidRDefault="00250385" w:rsidP="004D4BBD">
      <w:pPr>
        <w:widowControl/>
        <w:autoSpaceDE/>
        <w:autoSpaceDN/>
        <w:adjustRightInd/>
        <w:ind w:left="360" w:hanging="360"/>
        <w:jc w:val="both"/>
        <w:rPr>
          <w:sz w:val="22"/>
          <w:szCs w:val="22"/>
          <w:lang w:val="fr-FR"/>
        </w:rPr>
      </w:pPr>
      <w:r>
        <w:rPr>
          <w:sz w:val="22"/>
          <w:szCs w:val="22"/>
          <w:lang w:val="fr-FR"/>
        </w:rPr>
        <w:t xml:space="preserve">8. </w:t>
      </w:r>
      <w:r w:rsidR="004D4BBD">
        <w:rPr>
          <w:sz w:val="22"/>
          <w:szCs w:val="22"/>
          <w:lang w:val="fr-FR"/>
        </w:rPr>
        <w:tab/>
      </w:r>
      <w:r w:rsidRPr="00423F37">
        <w:rPr>
          <w:sz w:val="22"/>
          <w:szCs w:val="22"/>
          <w:lang w:val="fr-FR"/>
        </w:rPr>
        <w:t>Certaines des lois nationales examinées rendent illégales la capture ou autre pr</w:t>
      </w:r>
      <w:r>
        <w:rPr>
          <w:sz w:val="22"/>
          <w:szCs w:val="22"/>
          <w:lang w:val="fr-FR"/>
        </w:rPr>
        <w:t xml:space="preserve">élèvement </w:t>
      </w:r>
      <w:r w:rsidRPr="00423F37">
        <w:rPr>
          <w:sz w:val="22"/>
          <w:szCs w:val="22"/>
          <w:lang w:val="fr-FR"/>
        </w:rPr>
        <w:t>de cétacés, m</w:t>
      </w:r>
      <w:r>
        <w:rPr>
          <w:sz w:val="22"/>
          <w:szCs w:val="22"/>
          <w:lang w:val="fr-FR"/>
        </w:rPr>
        <w:t>a</w:t>
      </w:r>
      <w:r w:rsidRPr="00423F37">
        <w:rPr>
          <w:sz w:val="22"/>
          <w:szCs w:val="22"/>
          <w:lang w:val="fr-FR"/>
        </w:rPr>
        <w:t xml:space="preserve">is elles ne spécifient pas à qui </w:t>
      </w:r>
      <w:r>
        <w:rPr>
          <w:sz w:val="22"/>
          <w:szCs w:val="22"/>
          <w:lang w:val="fr-FR"/>
        </w:rPr>
        <w:t xml:space="preserve">s’applique </w:t>
      </w:r>
      <w:r w:rsidRPr="00423F37">
        <w:rPr>
          <w:sz w:val="22"/>
          <w:szCs w:val="22"/>
          <w:lang w:val="fr-FR"/>
        </w:rPr>
        <w:t>l’interdiction.</w:t>
      </w:r>
      <w:r>
        <w:rPr>
          <w:sz w:val="22"/>
          <w:szCs w:val="22"/>
          <w:lang w:val="fr-FR"/>
        </w:rPr>
        <w:t xml:space="preserve"> </w:t>
      </w:r>
      <w:r w:rsidRPr="00423F37">
        <w:rPr>
          <w:sz w:val="22"/>
          <w:szCs w:val="22"/>
          <w:lang w:val="fr-FR"/>
        </w:rPr>
        <w:t xml:space="preserve">D’autres lois interdisent à une « personne » ou à </w:t>
      </w:r>
      <w:r>
        <w:rPr>
          <w:sz w:val="22"/>
          <w:szCs w:val="22"/>
          <w:lang w:val="fr-FR"/>
        </w:rPr>
        <w:t>« </w:t>
      </w:r>
      <w:r w:rsidRPr="00423F37">
        <w:rPr>
          <w:sz w:val="22"/>
          <w:szCs w:val="22"/>
          <w:lang w:val="fr-FR"/>
        </w:rPr>
        <w:t>toute personne</w:t>
      </w:r>
      <w:r>
        <w:rPr>
          <w:sz w:val="22"/>
          <w:szCs w:val="22"/>
          <w:lang w:val="fr-FR"/>
        </w:rPr>
        <w:t> »</w:t>
      </w:r>
      <w:r w:rsidRPr="00423F37">
        <w:rPr>
          <w:sz w:val="22"/>
          <w:szCs w:val="22"/>
          <w:lang w:val="fr-FR"/>
        </w:rPr>
        <w:t xml:space="preserve"> de capture</w:t>
      </w:r>
      <w:r>
        <w:rPr>
          <w:sz w:val="22"/>
          <w:szCs w:val="22"/>
          <w:lang w:val="fr-FR"/>
        </w:rPr>
        <w:t>r</w:t>
      </w:r>
      <w:r w:rsidRPr="00423F37">
        <w:rPr>
          <w:sz w:val="22"/>
          <w:szCs w:val="22"/>
          <w:lang w:val="fr-FR"/>
        </w:rPr>
        <w:t xml:space="preserve"> ou de prélever d’une </w:t>
      </w:r>
      <w:r>
        <w:rPr>
          <w:sz w:val="22"/>
          <w:szCs w:val="22"/>
          <w:lang w:val="fr-FR"/>
        </w:rPr>
        <w:t xml:space="preserve">autre manière </w:t>
      </w:r>
      <w:r w:rsidRPr="00423F37">
        <w:rPr>
          <w:sz w:val="22"/>
          <w:szCs w:val="22"/>
          <w:lang w:val="fr-FR"/>
        </w:rPr>
        <w:t xml:space="preserve">un cétacé mais sans donner une définition de la </w:t>
      </w:r>
      <w:r>
        <w:rPr>
          <w:sz w:val="22"/>
          <w:szCs w:val="22"/>
          <w:lang w:val="fr-FR"/>
        </w:rPr>
        <w:t>« </w:t>
      </w:r>
      <w:r w:rsidRPr="00423F37">
        <w:rPr>
          <w:sz w:val="22"/>
          <w:szCs w:val="22"/>
          <w:lang w:val="fr-FR"/>
        </w:rPr>
        <w:t>personne</w:t>
      </w:r>
      <w:r>
        <w:rPr>
          <w:sz w:val="22"/>
          <w:szCs w:val="22"/>
          <w:lang w:val="fr-FR"/>
        </w:rPr>
        <w:t> ».</w:t>
      </w:r>
      <w:r w:rsidRPr="00423F37">
        <w:rPr>
          <w:sz w:val="22"/>
          <w:szCs w:val="22"/>
          <w:lang w:val="fr-FR"/>
        </w:rPr>
        <w:t xml:space="preserve"> En conséquence, </w:t>
      </w:r>
      <w:r>
        <w:rPr>
          <w:sz w:val="22"/>
          <w:szCs w:val="22"/>
          <w:lang w:val="fr-FR"/>
        </w:rPr>
        <w:t xml:space="preserve">on ne sait pas très bien si l’interdiction s’applique, par exemple, aux organismes gouvernementaux ou aux navires battant pavillon de l’État en question. Il s’agit là d’une lacune dans les lois pour au moins deux raisons. </w:t>
      </w:r>
      <w:r w:rsidRPr="00423F37">
        <w:rPr>
          <w:sz w:val="22"/>
          <w:szCs w:val="22"/>
          <w:lang w:val="fr-FR"/>
        </w:rPr>
        <w:t>Premièrement, la CMS étend spécifiquement ses interdictions aux navires  battant pavillon d’u</w:t>
      </w:r>
      <w:r>
        <w:rPr>
          <w:sz w:val="22"/>
          <w:szCs w:val="22"/>
          <w:lang w:val="fr-FR"/>
        </w:rPr>
        <w:t>n</w:t>
      </w:r>
      <w:r w:rsidRPr="00423F37">
        <w:rPr>
          <w:sz w:val="22"/>
          <w:szCs w:val="22"/>
          <w:lang w:val="fr-FR"/>
        </w:rPr>
        <w:t xml:space="preserve"> </w:t>
      </w:r>
      <w:r>
        <w:rPr>
          <w:sz w:val="22"/>
          <w:szCs w:val="22"/>
          <w:lang w:val="fr-FR"/>
        </w:rPr>
        <w:t>É</w:t>
      </w:r>
      <w:r w:rsidRPr="00423F37">
        <w:rPr>
          <w:sz w:val="22"/>
          <w:szCs w:val="22"/>
          <w:lang w:val="fr-FR"/>
        </w:rPr>
        <w:t>tat Partie à la CMS pour ce qui concerne les espèces de l’Annexe I.</w:t>
      </w:r>
      <w:r>
        <w:rPr>
          <w:sz w:val="22"/>
          <w:szCs w:val="22"/>
          <w:lang w:val="fr-FR"/>
        </w:rPr>
        <w:t xml:space="preserve"> Deuxièmement, les équipages d’un navire battant pavillon d’un État sont souvent des ressortissants d’un autre État</w:t>
      </w:r>
      <w:r w:rsidRPr="00423F37">
        <w:rPr>
          <w:sz w:val="22"/>
          <w:szCs w:val="22"/>
          <w:lang w:val="fr-FR"/>
        </w:rPr>
        <w:t xml:space="preserve">. </w:t>
      </w:r>
    </w:p>
    <w:p w:rsidR="00250385" w:rsidRPr="00423F37" w:rsidRDefault="00250385" w:rsidP="00250385">
      <w:pPr>
        <w:widowControl/>
        <w:autoSpaceDE/>
        <w:autoSpaceDN/>
        <w:adjustRightInd/>
        <w:jc w:val="both"/>
        <w:rPr>
          <w:sz w:val="22"/>
          <w:szCs w:val="22"/>
          <w:lang w:val="fr-FR"/>
        </w:rPr>
      </w:pPr>
    </w:p>
    <w:p w:rsidR="00250385" w:rsidRPr="00383216" w:rsidRDefault="00250385" w:rsidP="004D4BBD">
      <w:pPr>
        <w:widowControl/>
        <w:autoSpaceDE/>
        <w:autoSpaceDN/>
        <w:adjustRightInd/>
        <w:ind w:left="360" w:hanging="360"/>
        <w:jc w:val="both"/>
        <w:rPr>
          <w:sz w:val="22"/>
          <w:szCs w:val="22"/>
          <w:lang w:val="fr-FR"/>
        </w:rPr>
      </w:pPr>
      <w:r>
        <w:rPr>
          <w:sz w:val="22"/>
          <w:szCs w:val="22"/>
          <w:lang w:val="fr-FR"/>
        </w:rPr>
        <w:t xml:space="preserve">9. </w:t>
      </w:r>
      <w:r w:rsidR="004D4BBD">
        <w:rPr>
          <w:sz w:val="22"/>
          <w:szCs w:val="22"/>
          <w:lang w:val="fr-FR"/>
        </w:rPr>
        <w:tab/>
      </w:r>
      <w:r>
        <w:rPr>
          <w:sz w:val="22"/>
          <w:szCs w:val="22"/>
          <w:lang w:val="fr-FR"/>
        </w:rPr>
        <w:t>En droit</w:t>
      </w:r>
      <w:r w:rsidRPr="00383216">
        <w:rPr>
          <w:sz w:val="22"/>
          <w:szCs w:val="22"/>
          <w:lang w:val="fr-FR"/>
        </w:rPr>
        <w:t xml:space="preserve"> international, les États peuvent affirmer leur juridiction et leur contrôle sur des </w:t>
      </w:r>
      <w:r>
        <w:rPr>
          <w:sz w:val="22"/>
          <w:szCs w:val="22"/>
          <w:lang w:val="fr-FR"/>
        </w:rPr>
        <w:t>i</w:t>
      </w:r>
      <w:r w:rsidRPr="00383216">
        <w:rPr>
          <w:sz w:val="22"/>
          <w:szCs w:val="22"/>
          <w:lang w:val="fr-FR"/>
        </w:rPr>
        <w:t xml:space="preserve">ndividus </w:t>
      </w:r>
      <w:r>
        <w:rPr>
          <w:sz w:val="22"/>
          <w:szCs w:val="22"/>
          <w:lang w:val="fr-FR"/>
        </w:rPr>
        <w:t>et</w:t>
      </w:r>
      <w:r w:rsidRPr="00383216">
        <w:rPr>
          <w:sz w:val="22"/>
          <w:szCs w:val="22"/>
          <w:lang w:val="fr-FR"/>
        </w:rPr>
        <w:t xml:space="preserve"> des entités par le b</w:t>
      </w:r>
      <w:r>
        <w:rPr>
          <w:sz w:val="22"/>
          <w:szCs w:val="22"/>
          <w:lang w:val="fr-FR"/>
        </w:rPr>
        <w:t>iais</w:t>
      </w:r>
      <w:r w:rsidRPr="00383216">
        <w:rPr>
          <w:sz w:val="22"/>
          <w:szCs w:val="22"/>
          <w:lang w:val="fr-FR"/>
        </w:rPr>
        <w:t xml:space="preserve"> de div</w:t>
      </w:r>
      <w:r>
        <w:rPr>
          <w:sz w:val="22"/>
          <w:szCs w:val="22"/>
          <w:lang w:val="fr-FR"/>
        </w:rPr>
        <w:t xml:space="preserve">ers </w:t>
      </w:r>
      <w:r w:rsidRPr="00383216">
        <w:rPr>
          <w:sz w:val="22"/>
          <w:szCs w:val="22"/>
          <w:lang w:val="fr-FR"/>
        </w:rPr>
        <w:t xml:space="preserve">principes. </w:t>
      </w:r>
      <w:r>
        <w:rPr>
          <w:sz w:val="22"/>
          <w:szCs w:val="22"/>
          <w:lang w:val="fr-FR"/>
        </w:rPr>
        <w:t>Aux fins de la</w:t>
      </w:r>
      <w:r w:rsidRPr="00383216">
        <w:rPr>
          <w:sz w:val="22"/>
          <w:szCs w:val="22"/>
          <w:lang w:val="fr-FR"/>
        </w:rPr>
        <w:t xml:space="preserve"> R</w:t>
      </w:r>
      <w:r>
        <w:rPr>
          <w:sz w:val="22"/>
          <w:szCs w:val="22"/>
          <w:lang w:val="fr-FR"/>
        </w:rPr>
        <w:t>é</w:t>
      </w:r>
      <w:r w:rsidRPr="00383216">
        <w:rPr>
          <w:sz w:val="22"/>
          <w:szCs w:val="22"/>
          <w:lang w:val="fr-FR"/>
        </w:rPr>
        <w:t>solution 11.22, les deux principes importants sont les principes de nationalité et de territorialité.</w:t>
      </w:r>
    </w:p>
    <w:p w:rsidR="00250385" w:rsidRPr="00383216" w:rsidRDefault="00250385" w:rsidP="004D4BBD">
      <w:pPr>
        <w:widowControl/>
        <w:autoSpaceDE/>
        <w:autoSpaceDN/>
        <w:adjustRightInd/>
        <w:ind w:hanging="360"/>
        <w:jc w:val="both"/>
        <w:rPr>
          <w:sz w:val="22"/>
          <w:szCs w:val="22"/>
          <w:lang w:val="fr-FR"/>
        </w:rPr>
      </w:pPr>
    </w:p>
    <w:p w:rsidR="00250385" w:rsidRPr="005E7EB8" w:rsidRDefault="00250385" w:rsidP="004D4BBD">
      <w:pPr>
        <w:widowControl/>
        <w:autoSpaceDE/>
        <w:autoSpaceDN/>
        <w:adjustRightInd/>
        <w:ind w:left="360" w:hanging="360"/>
        <w:jc w:val="both"/>
        <w:rPr>
          <w:sz w:val="22"/>
          <w:szCs w:val="22"/>
          <w:lang w:val="fr-FR"/>
        </w:rPr>
      </w:pPr>
      <w:r>
        <w:rPr>
          <w:sz w:val="22"/>
          <w:szCs w:val="22"/>
          <w:lang w:val="fr-FR"/>
        </w:rPr>
        <w:t xml:space="preserve">10. </w:t>
      </w:r>
      <w:r w:rsidRPr="00F95C41">
        <w:rPr>
          <w:sz w:val="22"/>
          <w:szCs w:val="22"/>
          <w:lang w:val="fr-FR"/>
        </w:rPr>
        <w:t>Le principe de nationalité permet à un État d’exercer sa j</w:t>
      </w:r>
      <w:r>
        <w:rPr>
          <w:sz w:val="22"/>
          <w:szCs w:val="22"/>
          <w:lang w:val="fr-FR"/>
        </w:rPr>
        <w:t>uridiction et son contrôle sur ses ressortissants, où qu’ils se trouvent.</w:t>
      </w:r>
      <w:r w:rsidRPr="00F95C41">
        <w:rPr>
          <w:sz w:val="22"/>
          <w:szCs w:val="22"/>
          <w:lang w:val="fr-FR"/>
        </w:rPr>
        <w:t xml:space="preserve"> </w:t>
      </w:r>
      <w:r w:rsidRPr="005E7EB8">
        <w:rPr>
          <w:sz w:val="22"/>
          <w:szCs w:val="22"/>
          <w:lang w:val="fr-FR"/>
        </w:rPr>
        <w:t>Les sociétés, les navires et les a</w:t>
      </w:r>
      <w:r>
        <w:rPr>
          <w:sz w:val="22"/>
          <w:szCs w:val="22"/>
          <w:lang w:val="fr-FR"/>
        </w:rPr>
        <w:t>éronefs</w:t>
      </w:r>
      <w:r w:rsidRPr="005E7EB8">
        <w:rPr>
          <w:sz w:val="22"/>
          <w:szCs w:val="22"/>
          <w:lang w:val="fr-FR"/>
        </w:rPr>
        <w:t xml:space="preserve"> sont considérés comme </w:t>
      </w:r>
      <w:r>
        <w:rPr>
          <w:sz w:val="22"/>
          <w:szCs w:val="22"/>
          <w:lang w:val="fr-FR"/>
        </w:rPr>
        <w:t>possédant l</w:t>
      </w:r>
      <w:r w:rsidRPr="005E7EB8">
        <w:rPr>
          <w:sz w:val="22"/>
          <w:szCs w:val="22"/>
          <w:lang w:val="fr-FR"/>
        </w:rPr>
        <w:t>a nationalité de l’</w:t>
      </w:r>
      <w:r>
        <w:rPr>
          <w:sz w:val="22"/>
          <w:szCs w:val="22"/>
          <w:lang w:val="fr-FR"/>
        </w:rPr>
        <w:t>É</w:t>
      </w:r>
      <w:r w:rsidRPr="005E7EB8">
        <w:rPr>
          <w:sz w:val="22"/>
          <w:szCs w:val="22"/>
          <w:lang w:val="fr-FR"/>
        </w:rPr>
        <w:t xml:space="preserve">tat </w:t>
      </w:r>
      <w:r>
        <w:rPr>
          <w:sz w:val="22"/>
          <w:szCs w:val="22"/>
          <w:lang w:val="fr-FR"/>
        </w:rPr>
        <w:t xml:space="preserve">où ils sont enregistrés (c’est-à-dire dont ils battent pavillon). </w:t>
      </w:r>
      <w:r w:rsidRPr="005E7EB8">
        <w:rPr>
          <w:sz w:val="22"/>
          <w:szCs w:val="22"/>
          <w:lang w:val="fr-FR"/>
        </w:rPr>
        <w:t xml:space="preserve">Ainsi, l’État du pavillon </w:t>
      </w:r>
      <w:r>
        <w:rPr>
          <w:sz w:val="22"/>
          <w:szCs w:val="22"/>
          <w:lang w:val="fr-FR"/>
        </w:rPr>
        <w:t>a le devoir d’exercer sa</w:t>
      </w:r>
      <w:r w:rsidRPr="005E7EB8">
        <w:rPr>
          <w:sz w:val="22"/>
          <w:szCs w:val="22"/>
          <w:lang w:val="fr-FR"/>
        </w:rPr>
        <w:t xml:space="preserve"> juridiction</w:t>
      </w:r>
      <w:r>
        <w:rPr>
          <w:sz w:val="22"/>
          <w:szCs w:val="22"/>
          <w:lang w:val="fr-FR"/>
        </w:rPr>
        <w:t xml:space="preserve"> </w:t>
      </w:r>
      <w:r w:rsidRPr="005E7EB8">
        <w:rPr>
          <w:sz w:val="22"/>
          <w:szCs w:val="22"/>
          <w:lang w:val="fr-FR"/>
        </w:rPr>
        <w:t>et son contrôle sur les navires battant son pavillon.</w:t>
      </w:r>
      <w:r>
        <w:rPr>
          <w:sz w:val="22"/>
          <w:szCs w:val="22"/>
          <w:lang w:val="fr-FR"/>
        </w:rPr>
        <w:t xml:space="preserve"> Quant à la conduite d’un individu, un État cède souvent sa juridiction sur ses ressortissants s’ils se trouvent à l’étranger de sorte que l’État dans lequel la conduite s’est manifestée peut exercer sa juridiction en application du principe de territorialité</w:t>
      </w:r>
      <w:r w:rsidRPr="005E7EB8">
        <w:rPr>
          <w:sz w:val="22"/>
          <w:szCs w:val="22"/>
          <w:lang w:val="fr-FR"/>
        </w:rPr>
        <w:t xml:space="preserve">. </w:t>
      </w:r>
    </w:p>
    <w:p w:rsidR="00250385" w:rsidRPr="005E7EB8" w:rsidRDefault="00250385" w:rsidP="00250385">
      <w:pPr>
        <w:widowControl/>
        <w:autoSpaceDE/>
        <w:autoSpaceDN/>
        <w:adjustRightInd/>
        <w:jc w:val="both"/>
        <w:rPr>
          <w:sz w:val="22"/>
          <w:szCs w:val="22"/>
          <w:lang w:val="fr-FR"/>
        </w:rPr>
      </w:pPr>
    </w:p>
    <w:p w:rsidR="00250385" w:rsidRPr="002956AF" w:rsidRDefault="00250385" w:rsidP="004D4BBD">
      <w:pPr>
        <w:widowControl/>
        <w:autoSpaceDE/>
        <w:autoSpaceDN/>
        <w:adjustRightInd/>
        <w:ind w:left="426" w:hanging="426"/>
        <w:jc w:val="both"/>
        <w:rPr>
          <w:sz w:val="22"/>
          <w:szCs w:val="22"/>
          <w:lang w:val="fr-FR"/>
        </w:rPr>
      </w:pPr>
      <w:r>
        <w:rPr>
          <w:sz w:val="22"/>
          <w:szCs w:val="22"/>
          <w:lang w:val="fr-FR"/>
        </w:rPr>
        <w:t xml:space="preserve">11. </w:t>
      </w:r>
      <w:r w:rsidRPr="005E7EB8">
        <w:rPr>
          <w:sz w:val="22"/>
          <w:szCs w:val="22"/>
          <w:lang w:val="fr-FR"/>
        </w:rPr>
        <w:t>Le principe de territorialité donne à un État le</w:t>
      </w:r>
      <w:r>
        <w:rPr>
          <w:sz w:val="22"/>
          <w:szCs w:val="22"/>
          <w:lang w:val="fr-FR"/>
        </w:rPr>
        <w:t xml:space="preserve"> pouvoir de réglementer les personnes, indépendamment de leur nationalité, à l’intérieur de ses frontières.</w:t>
      </w:r>
      <w:r w:rsidRPr="005E7EB8">
        <w:rPr>
          <w:sz w:val="22"/>
          <w:szCs w:val="22"/>
          <w:lang w:val="fr-FR"/>
        </w:rPr>
        <w:t xml:space="preserve"> </w:t>
      </w:r>
      <w:r>
        <w:rPr>
          <w:sz w:val="22"/>
          <w:szCs w:val="22"/>
          <w:lang w:val="fr-FR"/>
        </w:rPr>
        <w:t>L’application de ce type de juridiction dépend du lieu où s’est manifestée la conduite. Du moment que la conduite est intervenue dans le territoire de l’État, celui-ci a juridiction. Un État peut donc appliquer ses lois à des navires commerciaux étrangers s’ils se trouvent dans ses ports ou dans eaux intérieures, qui sont considérées comme parties de son territoire.</w:t>
      </w:r>
      <w:r w:rsidRPr="002956AF">
        <w:rPr>
          <w:sz w:val="22"/>
          <w:szCs w:val="22"/>
          <w:lang w:val="fr-FR"/>
        </w:rPr>
        <w:t xml:space="preserve"> </w:t>
      </w:r>
    </w:p>
    <w:p w:rsidR="00250385" w:rsidRPr="002956AF" w:rsidRDefault="00250385" w:rsidP="004D4BBD">
      <w:pPr>
        <w:widowControl/>
        <w:autoSpaceDE/>
        <w:autoSpaceDN/>
        <w:adjustRightInd/>
        <w:ind w:hanging="426"/>
        <w:jc w:val="both"/>
        <w:rPr>
          <w:sz w:val="22"/>
          <w:szCs w:val="22"/>
          <w:lang w:val="fr-FR"/>
        </w:rPr>
      </w:pPr>
    </w:p>
    <w:p w:rsidR="00250385" w:rsidRPr="00661D95" w:rsidRDefault="00250385" w:rsidP="004D4BBD">
      <w:pPr>
        <w:widowControl/>
        <w:autoSpaceDE/>
        <w:autoSpaceDN/>
        <w:adjustRightInd/>
        <w:ind w:left="360" w:hanging="426"/>
        <w:jc w:val="both"/>
        <w:rPr>
          <w:sz w:val="22"/>
          <w:szCs w:val="22"/>
          <w:lang w:val="fr-FR"/>
        </w:rPr>
      </w:pPr>
      <w:r>
        <w:rPr>
          <w:sz w:val="22"/>
          <w:szCs w:val="22"/>
          <w:lang w:val="fr-FR"/>
        </w:rPr>
        <w:t xml:space="preserve">12. </w:t>
      </w:r>
      <w:r w:rsidR="004D4BBD">
        <w:rPr>
          <w:sz w:val="22"/>
          <w:szCs w:val="22"/>
          <w:lang w:val="fr-FR"/>
        </w:rPr>
        <w:tab/>
      </w:r>
      <w:r w:rsidRPr="002956AF">
        <w:rPr>
          <w:sz w:val="22"/>
          <w:szCs w:val="22"/>
          <w:lang w:val="fr-FR"/>
        </w:rPr>
        <w:t xml:space="preserve">Aux fins de la Résolution 11.22, les Parties à la CMS sont invitées à interdire la capture de tous </w:t>
      </w:r>
      <w:r>
        <w:rPr>
          <w:sz w:val="22"/>
          <w:szCs w:val="22"/>
          <w:lang w:val="fr-FR"/>
        </w:rPr>
        <w:t>l</w:t>
      </w:r>
      <w:r w:rsidRPr="002956AF">
        <w:rPr>
          <w:sz w:val="22"/>
          <w:szCs w:val="22"/>
          <w:lang w:val="fr-FR"/>
        </w:rPr>
        <w:t xml:space="preserve">es cétacés vivants dans la nature. </w:t>
      </w:r>
      <w:r w:rsidRPr="00661D95">
        <w:rPr>
          <w:sz w:val="22"/>
          <w:szCs w:val="22"/>
          <w:lang w:val="fr-FR"/>
        </w:rPr>
        <w:t>L’Article III(5) de la CMS demande dé</w:t>
      </w:r>
      <w:r>
        <w:rPr>
          <w:sz w:val="22"/>
          <w:szCs w:val="22"/>
          <w:lang w:val="fr-FR"/>
        </w:rPr>
        <w:t>j</w:t>
      </w:r>
      <w:r w:rsidRPr="00661D95">
        <w:rPr>
          <w:sz w:val="22"/>
          <w:szCs w:val="22"/>
          <w:lang w:val="fr-FR"/>
        </w:rPr>
        <w:t>à aux Par</w:t>
      </w:r>
      <w:r>
        <w:rPr>
          <w:sz w:val="22"/>
          <w:szCs w:val="22"/>
          <w:lang w:val="fr-FR"/>
        </w:rPr>
        <w:t>t</w:t>
      </w:r>
      <w:r w:rsidRPr="00661D95">
        <w:rPr>
          <w:sz w:val="22"/>
          <w:szCs w:val="22"/>
          <w:lang w:val="fr-FR"/>
        </w:rPr>
        <w:t>ies q</w:t>
      </w:r>
      <w:r>
        <w:rPr>
          <w:sz w:val="22"/>
          <w:szCs w:val="22"/>
          <w:lang w:val="fr-FR"/>
        </w:rPr>
        <w:t xml:space="preserve">ui </w:t>
      </w:r>
      <w:r w:rsidRPr="00661D95">
        <w:rPr>
          <w:sz w:val="22"/>
          <w:szCs w:val="22"/>
          <w:lang w:val="fr-FR"/>
        </w:rPr>
        <w:t>sont États de l’</w:t>
      </w:r>
      <w:r>
        <w:rPr>
          <w:sz w:val="22"/>
          <w:szCs w:val="22"/>
          <w:lang w:val="fr-FR"/>
        </w:rPr>
        <w:t>a</w:t>
      </w:r>
      <w:r w:rsidRPr="00661D95">
        <w:rPr>
          <w:sz w:val="22"/>
          <w:szCs w:val="22"/>
          <w:lang w:val="fr-FR"/>
        </w:rPr>
        <w:t>ire de r</w:t>
      </w:r>
      <w:r>
        <w:rPr>
          <w:sz w:val="22"/>
          <w:szCs w:val="22"/>
          <w:lang w:val="fr-FR"/>
        </w:rPr>
        <w:t>é</w:t>
      </w:r>
      <w:r w:rsidRPr="00661D95">
        <w:rPr>
          <w:sz w:val="22"/>
          <w:szCs w:val="22"/>
          <w:lang w:val="fr-FR"/>
        </w:rPr>
        <w:t>par</w:t>
      </w:r>
      <w:r>
        <w:rPr>
          <w:sz w:val="22"/>
          <w:szCs w:val="22"/>
          <w:lang w:val="fr-FR"/>
        </w:rPr>
        <w:t xml:space="preserve">tition d’interdire </w:t>
      </w:r>
      <w:r w:rsidRPr="00661D95">
        <w:rPr>
          <w:sz w:val="22"/>
          <w:szCs w:val="22"/>
          <w:lang w:val="fr-FR"/>
        </w:rPr>
        <w:t>la capture de cétacés vi</w:t>
      </w:r>
      <w:r>
        <w:rPr>
          <w:sz w:val="22"/>
          <w:szCs w:val="22"/>
          <w:lang w:val="fr-FR"/>
        </w:rPr>
        <w:t>v</w:t>
      </w:r>
      <w:r w:rsidRPr="00661D95">
        <w:rPr>
          <w:sz w:val="22"/>
          <w:szCs w:val="22"/>
          <w:lang w:val="fr-FR"/>
        </w:rPr>
        <w:t xml:space="preserve">ants </w:t>
      </w:r>
      <w:r>
        <w:rPr>
          <w:sz w:val="22"/>
          <w:szCs w:val="22"/>
          <w:lang w:val="fr-FR"/>
        </w:rPr>
        <w:t>inscrits</w:t>
      </w:r>
      <w:r w:rsidRPr="00661D95">
        <w:rPr>
          <w:sz w:val="22"/>
          <w:szCs w:val="22"/>
          <w:lang w:val="fr-FR"/>
        </w:rPr>
        <w:t xml:space="preserve"> à l’</w:t>
      </w:r>
      <w:r>
        <w:rPr>
          <w:sz w:val="22"/>
          <w:szCs w:val="22"/>
          <w:lang w:val="fr-FR"/>
        </w:rPr>
        <w:t>A</w:t>
      </w:r>
      <w:r w:rsidRPr="00661D95">
        <w:rPr>
          <w:sz w:val="22"/>
          <w:szCs w:val="22"/>
          <w:lang w:val="fr-FR"/>
        </w:rPr>
        <w:t>nnexe I dans leur</w:t>
      </w:r>
      <w:r>
        <w:rPr>
          <w:sz w:val="22"/>
          <w:szCs w:val="22"/>
          <w:lang w:val="fr-FR"/>
        </w:rPr>
        <w:t>s</w:t>
      </w:r>
      <w:r w:rsidRPr="00661D95">
        <w:rPr>
          <w:sz w:val="22"/>
          <w:szCs w:val="22"/>
          <w:lang w:val="fr-FR"/>
        </w:rPr>
        <w:t xml:space="preserve"> eaux</w:t>
      </w:r>
      <w:r>
        <w:rPr>
          <w:sz w:val="22"/>
          <w:szCs w:val="22"/>
          <w:lang w:val="fr-FR"/>
        </w:rPr>
        <w:t xml:space="preserve"> intérieures et, pour les navires battant pavillon de l’État, en haute mer. </w:t>
      </w:r>
      <w:r w:rsidRPr="00661D95">
        <w:rPr>
          <w:sz w:val="22"/>
          <w:szCs w:val="22"/>
          <w:lang w:val="fr-FR"/>
        </w:rPr>
        <w:t xml:space="preserve">Ainsi, la Résolution 11.22 étend </w:t>
      </w:r>
      <w:r>
        <w:rPr>
          <w:sz w:val="22"/>
          <w:szCs w:val="22"/>
          <w:lang w:val="fr-FR"/>
        </w:rPr>
        <w:t>l’interdiction</w:t>
      </w:r>
      <w:r w:rsidRPr="00661D95">
        <w:rPr>
          <w:sz w:val="22"/>
          <w:szCs w:val="22"/>
          <w:lang w:val="fr-FR"/>
        </w:rPr>
        <w:t xml:space="preserve"> de capturer </w:t>
      </w:r>
      <w:r>
        <w:rPr>
          <w:sz w:val="22"/>
          <w:szCs w:val="22"/>
          <w:lang w:val="fr-FR"/>
        </w:rPr>
        <w:t>vivantes des espèces</w:t>
      </w:r>
      <w:r w:rsidRPr="00661D95">
        <w:rPr>
          <w:sz w:val="22"/>
          <w:szCs w:val="22"/>
          <w:lang w:val="fr-FR"/>
        </w:rPr>
        <w:t xml:space="preserve"> non inscrites à l’Annexe I. E</w:t>
      </w:r>
      <w:r>
        <w:rPr>
          <w:sz w:val="22"/>
          <w:szCs w:val="22"/>
          <w:lang w:val="fr-FR"/>
        </w:rPr>
        <w:t>l</w:t>
      </w:r>
      <w:r w:rsidRPr="00661D95">
        <w:rPr>
          <w:sz w:val="22"/>
          <w:szCs w:val="22"/>
          <w:lang w:val="fr-FR"/>
        </w:rPr>
        <w:t xml:space="preserve">le invite aussi </w:t>
      </w:r>
      <w:r>
        <w:rPr>
          <w:sz w:val="22"/>
          <w:szCs w:val="22"/>
          <w:lang w:val="fr-FR"/>
        </w:rPr>
        <w:t>l</w:t>
      </w:r>
      <w:r w:rsidRPr="00661D95">
        <w:rPr>
          <w:sz w:val="22"/>
          <w:szCs w:val="22"/>
          <w:lang w:val="fr-FR"/>
        </w:rPr>
        <w:t xml:space="preserve">es Parties à interdire la capture de </w:t>
      </w:r>
      <w:r>
        <w:rPr>
          <w:sz w:val="22"/>
          <w:szCs w:val="22"/>
          <w:lang w:val="fr-FR"/>
        </w:rPr>
        <w:t>c</w:t>
      </w:r>
      <w:r w:rsidRPr="00661D95">
        <w:rPr>
          <w:sz w:val="22"/>
          <w:szCs w:val="22"/>
          <w:lang w:val="fr-FR"/>
        </w:rPr>
        <w:t xml:space="preserve">étacés vivants dans leur milieu naturel à des fins commerciales par 1) des navires battant pavillon d’un État Partie à la CMS dans toutes les eaux et 2) à toutes les </w:t>
      </w:r>
      <w:r>
        <w:rPr>
          <w:sz w:val="22"/>
          <w:szCs w:val="22"/>
          <w:lang w:val="fr-FR"/>
        </w:rPr>
        <w:t>« </w:t>
      </w:r>
      <w:r w:rsidRPr="00661D95">
        <w:rPr>
          <w:sz w:val="22"/>
          <w:szCs w:val="22"/>
          <w:lang w:val="fr-FR"/>
        </w:rPr>
        <w:t>personnes</w:t>
      </w:r>
      <w:r>
        <w:rPr>
          <w:sz w:val="22"/>
          <w:szCs w:val="22"/>
          <w:lang w:val="fr-FR"/>
        </w:rPr>
        <w:t> »</w:t>
      </w:r>
      <w:r w:rsidRPr="00661D95">
        <w:rPr>
          <w:sz w:val="22"/>
          <w:szCs w:val="22"/>
          <w:lang w:val="fr-FR"/>
        </w:rPr>
        <w:t>” sous la juridiction de cet</w:t>
      </w:r>
      <w:r>
        <w:rPr>
          <w:sz w:val="22"/>
          <w:szCs w:val="22"/>
          <w:lang w:val="fr-FR"/>
        </w:rPr>
        <w:t xml:space="preserve"> État Partie à la CMS où qu’elles</w:t>
      </w:r>
      <w:r w:rsidRPr="00661D95">
        <w:rPr>
          <w:sz w:val="22"/>
          <w:szCs w:val="22"/>
          <w:lang w:val="fr-FR"/>
        </w:rPr>
        <w:t xml:space="preserve"> s</w:t>
      </w:r>
      <w:r>
        <w:rPr>
          <w:sz w:val="22"/>
          <w:szCs w:val="22"/>
          <w:lang w:val="fr-FR"/>
        </w:rPr>
        <w:t>e trouvent.</w:t>
      </w:r>
      <w:r w:rsidRPr="00661D95">
        <w:rPr>
          <w:sz w:val="22"/>
          <w:szCs w:val="22"/>
          <w:lang w:val="fr-FR"/>
        </w:rPr>
        <w:t xml:space="preserve"> </w:t>
      </w:r>
    </w:p>
    <w:p w:rsidR="00250385" w:rsidRPr="00661D95" w:rsidRDefault="00250385" w:rsidP="00250385">
      <w:pPr>
        <w:widowControl/>
        <w:autoSpaceDE/>
        <w:autoSpaceDN/>
        <w:adjustRightInd/>
        <w:jc w:val="both"/>
        <w:rPr>
          <w:sz w:val="22"/>
          <w:szCs w:val="22"/>
          <w:lang w:val="fr-FR"/>
        </w:rPr>
      </w:pPr>
    </w:p>
    <w:p w:rsidR="00250385" w:rsidRPr="00BD14D9" w:rsidRDefault="00250385" w:rsidP="004D4BBD">
      <w:pPr>
        <w:widowControl/>
        <w:autoSpaceDE/>
        <w:autoSpaceDN/>
        <w:adjustRightInd/>
        <w:ind w:left="426" w:hanging="426"/>
        <w:jc w:val="both"/>
        <w:rPr>
          <w:sz w:val="22"/>
          <w:szCs w:val="22"/>
          <w:lang w:val="fr-FR"/>
        </w:rPr>
      </w:pPr>
      <w:r>
        <w:rPr>
          <w:sz w:val="22"/>
          <w:szCs w:val="22"/>
          <w:lang w:val="fr-FR"/>
        </w:rPr>
        <w:t>13. Au vu</w:t>
      </w:r>
      <w:r w:rsidRPr="005D2030">
        <w:rPr>
          <w:sz w:val="22"/>
          <w:szCs w:val="22"/>
          <w:lang w:val="fr-FR"/>
        </w:rPr>
        <w:t xml:space="preserve"> des lois pass</w:t>
      </w:r>
      <w:r>
        <w:rPr>
          <w:sz w:val="22"/>
          <w:szCs w:val="22"/>
          <w:lang w:val="fr-FR"/>
        </w:rPr>
        <w:t>é</w:t>
      </w:r>
      <w:r w:rsidRPr="005D2030">
        <w:rPr>
          <w:sz w:val="22"/>
          <w:szCs w:val="22"/>
          <w:lang w:val="fr-FR"/>
        </w:rPr>
        <w:t>es en revue, la plu</w:t>
      </w:r>
      <w:r>
        <w:rPr>
          <w:sz w:val="22"/>
          <w:szCs w:val="22"/>
          <w:lang w:val="fr-FR"/>
        </w:rPr>
        <w:t>p</w:t>
      </w:r>
      <w:r w:rsidRPr="005D2030">
        <w:rPr>
          <w:sz w:val="22"/>
          <w:szCs w:val="22"/>
          <w:lang w:val="fr-FR"/>
        </w:rPr>
        <w:t xml:space="preserve">art des Parties à la CMS n’interdisent </w:t>
      </w:r>
      <w:r>
        <w:rPr>
          <w:sz w:val="22"/>
          <w:szCs w:val="22"/>
          <w:lang w:val="fr-FR"/>
        </w:rPr>
        <w:t xml:space="preserve">pas la </w:t>
      </w:r>
      <w:r w:rsidRPr="005D2030">
        <w:rPr>
          <w:sz w:val="22"/>
          <w:szCs w:val="22"/>
          <w:lang w:val="fr-FR"/>
        </w:rPr>
        <w:t>capture de cétac</w:t>
      </w:r>
      <w:r>
        <w:rPr>
          <w:sz w:val="22"/>
          <w:szCs w:val="22"/>
          <w:lang w:val="fr-FR"/>
        </w:rPr>
        <w:t>é</w:t>
      </w:r>
      <w:r w:rsidRPr="005D2030">
        <w:rPr>
          <w:sz w:val="22"/>
          <w:szCs w:val="22"/>
          <w:lang w:val="fr-FR"/>
        </w:rPr>
        <w:t>s vivants</w:t>
      </w:r>
      <w:r>
        <w:rPr>
          <w:sz w:val="22"/>
          <w:szCs w:val="22"/>
          <w:lang w:val="fr-FR"/>
        </w:rPr>
        <w:t xml:space="preserve"> dans toute la mesure prévue par la Ré</w:t>
      </w:r>
      <w:r w:rsidRPr="005D2030">
        <w:rPr>
          <w:sz w:val="22"/>
          <w:szCs w:val="22"/>
          <w:lang w:val="fr-FR"/>
        </w:rPr>
        <w:t xml:space="preserve">solution 11.22. </w:t>
      </w:r>
      <w:r w:rsidRPr="00BD14D9">
        <w:rPr>
          <w:sz w:val="22"/>
          <w:szCs w:val="22"/>
          <w:lang w:val="fr-FR"/>
        </w:rPr>
        <w:t xml:space="preserve">Parmi les lois </w:t>
      </w:r>
      <w:r>
        <w:rPr>
          <w:sz w:val="22"/>
          <w:szCs w:val="22"/>
          <w:lang w:val="fr-FR"/>
        </w:rPr>
        <w:t>examinées</w:t>
      </w:r>
      <w:r w:rsidRPr="00BD14D9">
        <w:rPr>
          <w:sz w:val="22"/>
          <w:szCs w:val="22"/>
          <w:lang w:val="fr-FR"/>
        </w:rPr>
        <w:t>, seulement l’Australie a appliqué clairement la Résolution 11.22 au</w:t>
      </w:r>
      <w:r>
        <w:rPr>
          <w:sz w:val="22"/>
          <w:szCs w:val="22"/>
          <w:lang w:val="fr-FR"/>
        </w:rPr>
        <w:t>x</w:t>
      </w:r>
      <w:r w:rsidRPr="00BD14D9">
        <w:rPr>
          <w:sz w:val="22"/>
          <w:szCs w:val="22"/>
          <w:lang w:val="fr-FR"/>
        </w:rPr>
        <w:t xml:space="preserve"> zones hors de sa juridic</w:t>
      </w:r>
      <w:r>
        <w:rPr>
          <w:sz w:val="22"/>
          <w:szCs w:val="22"/>
          <w:lang w:val="fr-FR"/>
        </w:rPr>
        <w:t>t</w:t>
      </w:r>
      <w:r w:rsidRPr="00BD14D9">
        <w:rPr>
          <w:sz w:val="22"/>
          <w:szCs w:val="22"/>
          <w:lang w:val="fr-FR"/>
        </w:rPr>
        <w:t>ion</w:t>
      </w:r>
      <w:r>
        <w:rPr>
          <w:sz w:val="22"/>
          <w:szCs w:val="22"/>
          <w:lang w:val="fr-FR"/>
        </w:rPr>
        <w:t xml:space="preserve">. </w:t>
      </w:r>
      <w:r w:rsidRPr="00BD14D9">
        <w:rPr>
          <w:sz w:val="22"/>
          <w:szCs w:val="22"/>
          <w:lang w:val="fr-FR"/>
        </w:rPr>
        <w:t>Sa législation pourrait être un modèle pour d’autres Parties à la CMS.</w:t>
      </w:r>
    </w:p>
    <w:p w:rsidR="00250385" w:rsidRPr="00BD14D9" w:rsidRDefault="00250385" w:rsidP="004D4BBD">
      <w:pPr>
        <w:widowControl/>
        <w:autoSpaceDE/>
        <w:autoSpaceDN/>
        <w:adjustRightInd/>
        <w:ind w:hanging="426"/>
        <w:jc w:val="both"/>
        <w:rPr>
          <w:sz w:val="22"/>
          <w:szCs w:val="22"/>
          <w:lang w:val="fr-FR"/>
        </w:rPr>
      </w:pPr>
    </w:p>
    <w:p w:rsidR="00250385" w:rsidRPr="00BD14D9" w:rsidRDefault="00250385" w:rsidP="004D4BBD">
      <w:pPr>
        <w:widowControl/>
        <w:autoSpaceDE/>
        <w:autoSpaceDN/>
        <w:adjustRightInd/>
        <w:ind w:left="426" w:hanging="426"/>
        <w:jc w:val="both"/>
        <w:rPr>
          <w:rFonts w:eastAsia="Calibri"/>
          <w:sz w:val="22"/>
          <w:szCs w:val="22"/>
          <w:lang w:val="fr-FR"/>
        </w:rPr>
      </w:pPr>
      <w:r>
        <w:rPr>
          <w:rFonts w:eastAsia="Calibri"/>
          <w:sz w:val="22"/>
          <w:szCs w:val="22"/>
          <w:lang w:val="fr-FR"/>
        </w:rPr>
        <w:t xml:space="preserve">14. </w:t>
      </w:r>
      <w:r w:rsidRPr="00BD14D9">
        <w:rPr>
          <w:rFonts w:eastAsia="Calibri"/>
          <w:sz w:val="22"/>
          <w:szCs w:val="22"/>
          <w:lang w:val="fr-FR"/>
        </w:rPr>
        <w:t>L’Australie associe le champ géographique de ses</w:t>
      </w:r>
      <w:r>
        <w:rPr>
          <w:rFonts w:eastAsia="Calibri"/>
          <w:sz w:val="22"/>
          <w:szCs w:val="22"/>
          <w:lang w:val="fr-FR"/>
        </w:rPr>
        <w:t xml:space="preserve"> </w:t>
      </w:r>
      <w:r w:rsidRPr="00BD14D9">
        <w:rPr>
          <w:rFonts w:eastAsia="Calibri"/>
          <w:sz w:val="22"/>
          <w:szCs w:val="22"/>
          <w:lang w:val="fr-FR"/>
        </w:rPr>
        <w:t>interdi</w:t>
      </w:r>
      <w:r>
        <w:rPr>
          <w:rFonts w:eastAsia="Calibri"/>
          <w:sz w:val="22"/>
          <w:szCs w:val="22"/>
          <w:lang w:val="fr-FR"/>
        </w:rPr>
        <w:t>ctions</w:t>
      </w:r>
      <w:r w:rsidRPr="00BD14D9">
        <w:rPr>
          <w:rFonts w:eastAsia="Calibri"/>
          <w:sz w:val="22"/>
          <w:szCs w:val="22"/>
          <w:lang w:val="fr-FR"/>
        </w:rPr>
        <w:t xml:space="preserve"> de capture d’animaux vivants (comme décrit à la Recommandation 2) </w:t>
      </w:r>
      <w:r>
        <w:rPr>
          <w:rFonts w:eastAsia="Calibri"/>
          <w:sz w:val="22"/>
          <w:szCs w:val="22"/>
          <w:lang w:val="fr-FR"/>
        </w:rPr>
        <w:t>avec l’application à diverses entités et personnes. Les Sections 5 et 224 de la Loi EPBC prévoient ce qui suit :</w:t>
      </w:r>
    </w:p>
    <w:p w:rsidR="00250385" w:rsidRPr="00BD14D9" w:rsidRDefault="00250385" w:rsidP="00250385">
      <w:pPr>
        <w:widowControl/>
        <w:autoSpaceDE/>
        <w:autoSpaceDN/>
        <w:adjustRightInd/>
        <w:jc w:val="both"/>
        <w:rPr>
          <w:rFonts w:eastAsia="Calibri"/>
          <w:sz w:val="22"/>
          <w:szCs w:val="22"/>
          <w:lang w:val="fr-FR"/>
        </w:rPr>
      </w:pPr>
    </w:p>
    <w:p w:rsidR="00250385" w:rsidRPr="00505B60" w:rsidRDefault="00250385" w:rsidP="00250385">
      <w:pPr>
        <w:ind w:left="709"/>
        <w:jc w:val="both"/>
        <w:outlineLvl w:val="0"/>
        <w:rPr>
          <w:rFonts w:eastAsia="Calibri"/>
          <w:b/>
          <w:iCs/>
          <w:sz w:val="22"/>
          <w:szCs w:val="22"/>
          <w:lang w:val="fr-FR"/>
        </w:rPr>
      </w:pPr>
      <w:r w:rsidRPr="00505B60">
        <w:rPr>
          <w:rFonts w:eastAsia="Calibri"/>
          <w:b/>
          <w:iCs/>
          <w:sz w:val="22"/>
          <w:szCs w:val="22"/>
          <w:lang w:val="fr-FR"/>
        </w:rPr>
        <w:t>Section 5</w:t>
      </w:r>
    </w:p>
    <w:p w:rsidR="00250385" w:rsidRPr="00505B60" w:rsidRDefault="00250385" w:rsidP="00250385">
      <w:pPr>
        <w:ind w:left="709"/>
        <w:jc w:val="both"/>
        <w:outlineLvl w:val="0"/>
        <w:rPr>
          <w:rFonts w:eastAsia="Calibri"/>
          <w:sz w:val="22"/>
          <w:szCs w:val="22"/>
          <w:lang w:val="fr-FR"/>
        </w:rPr>
      </w:pPr>
      <w:r w:rsidRPr="00505B60">
        <w:rPr>
          <w:rFonts w:eastAsia="Calibri"/>
          <w:i/>
          <w:iCs/>
          <w:sz w:val="22"/>
          <w:szCs w:val="22"/>
          <w:lang w:val="fr-FR"/>
        </w:rPr>
        <w:t>Extension</w:t>
      </w:r>
      <w:r>
        <w:rPr>
          <w:rFonts w:eastAsia="Calibri"/>
          <w:i/>
          <w:iCs/>
          <w:sz w:val="22"/>
          <w:szCs w:val="22"/>
          <w:lang w:val="fr-FR"/>
        </w:rPr>
        <w:t xml:space="preserve"> aux</w:t>
      </w:r>
      <w:r w:rsidRPr="00505B60">
        <w:rPr>
          <w:rFonts w:eastAsia="Calibri"/>
          <w:i/>
          <w:iCs/>
          <w:sz w:val="22"/>
          <w:szCs w:val="22"/>
          <w:lang w:val="fr-FR"/>
        </w:rPr>
        <w:t xml:space="preserve"> territoires extérieurs </w:t>
      </w:r>
    </w:p>
    <w:p w:rsidR="00250385" w:rsidRPr="00505B60" w:rsidRDefault="00250385" w:rsidP="00250385">
      <w:pPr>
        <w:widowControl/>
        <w:autoSpaceDE/>
        <w:autoSpaceDN/>
        <w:adjustRightInd/>
        <w:ind w:left="709" w:right="720"/>
        <w:jc w:val="both"/>
        <w:rPr>
          <w:rFonts w:eastAsia="Calibri"/>
          <w:sz w:val="22"/>
          <w:szCs w:val="22"/>
          <w:lang w:val="fr-FR"/>
        </w:rPr>
      </w:pPr>
      <w:r w:rsidRPr="00505B60">
        <w:rPr>
          <w:rFonts w:eastAsia="Calibri"/>
          <w:sz w:val="22"/>
          <w:szCs w:val="22"/>
          <w:lang w:val="fr-FR"/>
        </w:rPr>
        <w:t xml:space="preserve">1) Cette Loi est étendue à chaque territoire extérieur. </w:t>
      </w:r>
    </w:p>
    <w:p w:rsidR="00250385" w:rsidRPr="00505B60" w:rsidRDefault="00250385" w:rsidP="00250385">
      <w:pPr>
        <w:ind w:left="709"/>
        <w:jc w:val="both"/>
        <w:rPr>
          <w:rFonts w:eastAsia="Calibri"/>
          <w:sz w:val="22"/>
          <w:szCs w:val="22"/>
          <w:lang w:val="fr-FR"/>
        </w:rPr>
      </w:pPr>
      <w:r>
        <w:rPr>
          <w:rFonts w:eastAsia="Calibri"/>
          <w:i/>
          <w:iCs/>
          <w:sz w:val="22"/>
          <w:szCs w:val="22"/>
          <w:lang w:val="fr-FR"/>
        </w:rPr>
        <w:t>Application extraterritoriale limitée</w:t>
      </w:r>
      <w:r w:rsidRPr="00505B60">
        <w:rPr>
          <w:rFonts w:eastAsia="Calibri"/>
          <w:i/>
          <w:iCs/>
          <w:sz w:val="22"/>
          <w:szCs w:val="22"/>
          <w:lang w:val="fr-FR"/>
        </w:rPr>
        <w:t xml:space="preserve"> </w:t>
      </w:r>
    </w:p>
    <w:p w:rsidR="00250385" w:rsidRPr="00505B60" w:rsidRDefault="00250385" w:rsidP="00250385">
      <w:pPr>
        <w:widowControl/>
        <w:autoSpaceDE/>
        <w:autoSpaceDN/>
        <w:adjustRightInd/>
        <w:ind w:left="709" w:right="720"/>
        <w:jc w:val="both"/>
        <w:rPr>
          <w:rFonts w:eastAsia="Calibri"/>
          <w:sz w:val="22"/>
          <w:szCs w:val="22"/>
          <w:lang w:val="fr-FR"/>
        </w:rPr>
      </w:pPr>
      <w:r w:rsidRPr="00505B60">
        <w:rPr>
          <w:rFonts w:eastAsia="Calibri"/>
          <w:sz w:val="22"/>
          <w:szCs w:val="22"/>
          <w:lang w:val="fr-FR"/>
        </w:rPr>
        <w:t xml:space="preserve">2) Cette Loi s’applique à tous les actes, omissions, </w:t>
      </w:r>
      <w:r>
        <w:rPr>
          <w:rFonts w:eastAsia="Calibri"/>
          <w:sz w:val="22"/>
          <w:szCs w:val="22"/>
          <w:lang w:val="fr-FR"/>
        </w:rPr>
        <w:t>affaires et</w:t>
      </w:r>
      <w:r w:rsidRPr="00505B60">
        <w:rPr>
          <w:rFonts w:eastAsia="Calibri"/>
          <w:sz w:val="22"/>
          <w:szCs w:val="22"/>
          <w:lang w:val="fr-FR"/>
        </w:rPr>
        <w:t xml:space="preserve"> choses dans la juridiction australienne, et ne s’applique pas a</w:t>
      </w:r>
      <w:r>
        <w:rPr>
          <w:rFonts w:eastAsia="Calibri"/>
          <w:sz w:val="22"/>
          <w:szCs w:val="22"/>
          <w:lang w:val="fr-FR"/>
        </w:rPr>
        <w:t>ux actes, omissions, affaires et</w:t>
      </w:r>
      <w:r w:rsidRPr="00505B60">
        <w:rPr>
          <w:rFonts w:eastAsia="Calibri"/>
          <w:sz w:val="22"/>
          <w:szCs w:val="22"/>
          <w:lang w:val="fr-FR"/>
        </w:rPr>
        <w:t xml:space="preserve"> choses interven</w:t>
      </w:r>
      <w:r>
        <w:rPr>
          <w:rFonts w:eastAsia="Calibri"/>
          <w:sz w:val="22"/>
          <w:szCs w:val="22"/>
          <w:lang w:val="fr-FR"/>
        </w:rPr>
        <w:t>a</w:t>
      </w:r>
      <w:r w:rsidRPr="00505B60">
        <w:rPr>
          <w:rFonts w:eastAsia="Calibri"/>
          <w:sz w:val="22"/>
          <w:szCs w:val="22"/>
          <w:lang w:val="fr-FR"/>
        </w:rPr>
        <w:t xml:space="preserve">nt </w:t>
      </w:r>
      <w:r>
        <w:rPr>
          <w:rFonts w:eastAsia="Calibri"/>
          <w:sz w:val="22"/>
          <w:szCs w:val="22"/>
          <w:lang w:val="fr-FR"/>
        </w:rPr>
        <w:t>en de</w:t>
      </w:r>
      <w:r w:rsidRPr="00505B60">
        <w:rPr>
          <w:rFonts w:eastAsia="Calibri"/>
          <w:sz w:val="22"/>
          <w:szCs w:val="22"/>
          <w:lang w:val="fr-FR"/>
        </w:rPr>
        <w:t xml:space="preserve">hors de la juridiction australienne à moins qu’une intention contraire se manifeste. </w:t>
      </w:r>
    </w:p>
    <w:p w:rsidR="00250385" w:rsidRPr="00245994" w:rsidRDefault="00250385" w:rsidP="00250385">
      <w:pPr>
        <w:ind w:left="709"/>
        <w:jc w:val="both"/>
        <w:rPr>
          <w:rFonts w:eastAsia="Calibri"/>
          <w:sz w:val="22"/>
          <w:szCs w:val="22"/>
          <w:lang w:val="fr-FR"/>
        </w:rPr>
      </w:pPr>
      <w:r w:rsidRPr="00245994">
        <w:rPr>
          <w:rFonts w:eastAsia="Calibri"/>
          <w:i/>
          <w:iCs/>
          <w:sz w:val="22"/>
          <w:szCs w:val="22"/>
          <w:lang w:val="fr-FR"/>
        </w:rPr>
        <w:t xml:space="preserve">Application limitée aux Australiens hors de la zone économique exclusive </w:t>
      </w:r>
    </w:p>
    <w:p w:rsidR="00250385" w:rsidRPr="00245994" w:rsidRDefault="00250385" w:rsidP="00250385">
      <w:pPr>
        <w:widowControl/>
        <w:autoSpaceDE/>
        <w:autoSpaceDN/>
        <w:adjustRightInd/>
        <w:ind w:left="709" w:right="720"/>
        <w:jc w:val="both"/>
        <w:rPr>
          <w:rFonts w:eastAsia="Calibri"/>
          <w:sz w:val="22"/>
          <w:szCs w:val="22"/>
          <w:lang w:val="fr-FR"/>
        </w:rPr>
      </w:pPr>
      <w:r w:rsidRPr="00245994">
        <w:rPr>
          <w:rFonts w:eastAsia="Calibri"/>
          <w:sz w:val="22"/>
          <w:szCs w:val="22"/>
          <w:lang w:val="fr-FR"/>
        </w:rPr>
        <w:t xml:space="preserve">3) Une disposition de cette Loi qui a effet </w:t>
      </w:r>
      <w:r>
        <w:rPr>
          <w:rFonts w:eastAsia="Calibri"/>
          <w:sz w:val="22"/>
          <w:szCs w:val="22"/>
          <w:lang w:val="fr-FR"/>
        </w:rPr>
        <w:t>en fonction d’un lieu situé</w:t>
      </w:r>
      <w:r w:rsidRPr="00245994">
        <w:rPr>
          <w:rFonts w:eastAsia="Calibri"/>
          <w:sz w:val="22"/>
          <w:szCs w:val="22"/>
          <w:lang w:val="fr-FR"/>
        </w:rPr>
        <w:t xml:space="preserve"> hors des limites extérieures de</w:t>
      </w:r>
      <w:r>
        <w:rPr>
          <w:rFonts w:eastAsia="Calibri"/>
          <w:sz w:val="22"/>
          <w:szCs w:val="22"/>
          <w:lang w:val="fr-FR"/>
        </w:rPr>
        <w:t xml:space="preserve"> l</w:t>
      </w:r>
      <w:r w:rsidRPr="00245994">
        <w:rPr>
          <w:rFonts w:eastAsia="Calibri"/>
          <w:sz w:val="22"/>
          <w:szCs w:val="22"/>
          <w:lang w:val="fr-FR"/>
        </w:rPr>
        <w:t xml:space="preserve">a zone </w:t>
      </w:r>
      <w:r>
        <w:rPr>
          <w:rFonts w:eastAsia="Calibri"/>
          <w:sz w:val="22"/>
          <w:szCs w:val="22"/>
          <w:lang w:val="fr-FR"/>
        </w:rPr>
        <w:t xml:space="preserve">économique exclusive </w:t>
      </w:r>
      <w:r w:rsidRPr="00245994">
        <w:rPr>
          <w:rFonts w:eastAsia="Calibri"/>
          <w:sz w:val="22"/>
          <w:szCs w:val="22"/>
          <w:lang w:val="fr-FR"/>
        </w:rPr>
        <w:t>e</w:t>
      </w:r>
      <w:r>
        <w:rPr>
          <w:rFonts w:eastAsia="Calibri"/>
          <w:sz w:val="22"/>
          <w:szCs w:val="22"/>
          <w:lang w:val="fr-FR"/>
        </w:rPr>
        <w:t>t</w:t>
      </w:r>
      <w:r w:rsidRPr="00245994">
        <w:rPr>
          <w:rFonts w:eastAsia="Calibri"/>
          <w:sz w:val="22"/>
          <w:szCs w:val="22"/>
          <w:lang w:val="fr-FR"/>
        </w:rPr>
        <w:t xml:space="preserve"> </w:t>
      </w:r>
      <w:r>
        <w:rPr>
          <w:rFonts w:eastAsia="Calibri"/>
          <w:sz w:val="22"/>
          <w:szCs w:val="22"/>
          <w:lang w:val="fr-FR"/>
        </w:rPr>
        <w:t xml:space="preserve">qui </w:t>
      </w:r>
      <w:r w:rsidRPr="00245994">
        <w:rPr>
          <w:rFonts w:eastAsia="Calibri"/>
          <w:sz w:val="22"/>
          <w:szCs w:val="22"/>
          <w:lang w:val="fr-FR"/>
        </w:rPr>
        <w:t>n’est pas s</w:t>
      </w:r>
      <w:r>
        <w:rPr>
          <w:rFonts w:eastAsia="Calibri"/>
          <w:sz w:val="22"/>
          <w:szCs w:val="22"/>
          <w:lang w:val="fr-FR"/>
        </w:rPr>
        <w:t>ur le</w:t>
      </w:r>
      <w:r w:rsidRPr="00245994">
        <w:rPr>
          <w:rFonts w:eastAsia="Calibri"/>
          <w:sz w:val="22"/>
          <w:szCs w:val="22"/>
          <w:lang w:val="fr-FR"/>
        </w:rPr>
        <w:t xml:space="preserve"> plate</w:t>
      </w:r>
      <w:r>
        <w:rPr>
          <w:rFonts w:eastAsia="Calibri"/>
          <w:sz w:val="22"/>
          <w:szCs w:val="22"/>
          <w:lang w:val="fr-FR"/>
        </w:rPr>
        <w:t>au</w:t>
      </w:r>
      <w:r w:rsidRPr="00245994">
        <w:rPr>
          <w:rFonts w:eastAsia="Calibri"/>
          <w:sz w:val="22"/>
          <w:szCs w:val="22"/>
          <w:lang w:val="fr-FR"/>
        </w:rPr>
        <w:t xml:space="preserve"> continental</w:t>
      </w:r>
      <w:r>
        <w:rPr>
          <w:rFonts w:eastAsia="Calibri"/>
          <w:sz w:val="22"/>
          <w:szCs w:val="22"/>
          <w:lang w:val="fr-FR"/>
        </w:rPr>
        <w:t xml:space="preserve"> </w:t>
      </w:r>
      <w:r w:rsidRPr="00245994">
        <w:rPr>
          <w:rFonts w:eastAsia="Calibri"/>
          <w:sz w:val="22"/>
          <w:szCs w:val="22"/>
          <w:lang w:val="fr-FR"/>
        </w:rPr>
        <w:t xml:space="preserve">s’applique </w:t>
      </w:r>
      <w:r>
        <w:rPr>
          <w:rFonts w:eastAsia="Calibri"/>
          <w:sz w:val="22"/>
          <w:szCs w:val="22"/>
          <w:lang w:val="fr-FR"/>
        </w:rPr>
        <w:t>uniquement dans le cas de:</w:t>
      </w:r>
      <w:r w:rsidRPr="00245994">
        <w:rPr>
          <w:rFonts w:eastAsia="Calibri"/>
          <w:sz w:val="22"/>
          <w:szCs w:val="22"/>
          <w:lang w:val="fr-FR"/>
        </w:rPr>
        <w:t xml:space="preserve"> </w:t>
      </w:r>
    </w:p>
    <w:p w:rsidR="00250385" w:rsidRPr="00245994" w:rsidRDefault="00250385" w:rsidP="00250385">
      <w:pPr>
        <w:ind w:left="1440" w:right="720" w:hanging="360"/>
        <w:jc w:val="both"/>
        <w:rPr>
          <w:rFonts w:eastAsia="Calibri"/>
          <w:sz w:val="22"/>
          <w:szCs w:val="22"/>
          <w:lang w:val="fr-FR"/>
        </w:rPr>
      </w:pPr>
      <w:r w:rsidRPr="00245994">
        <w:rPr>
          <w:rFonts w:eastAsia="Calibri"/>
          <w:sz w:val="22"/>
          <w:szCs w:val="22"/>
          <w:lang w:val="fr-FR"/>
        </w:rPr>
        <w:t xml:space="preserve">a) </w:t>
      </w:r>
      <w:r w:rsidRPr="00245994">
        <w:rPr>
          <w:rFonts w:eastAsia="Calibri"/>
          <w:sz w:val="22"/>
          <w:szCs w:val="22"/>
          <w:lang w:val="fr-FR"/>
        </w:rPr>
        <w:tab/>
      </w:r>
      <w:r>
        <w:rPr>
          <w:rFonts w:eastAsia="Calibri"/>
          <w:sz w:val="22"/>
          <w:szCs w:val="22"/>
          <w:lang w:val="fr-FR"/>
        </w:rPr>
        <w:t>c</w:t>
      </w:r>
      <w:r w:rsidRPr="00245994">
        <w:rPr>
          <w:rFonts w:eastAsia="Calibri"/>
          <w:sz w:val="22"/>
          <w:szCs w:val="22"/>
          <w:lang w:val="fr-FR"/>
        </w:rPr>
        <w:t>itoyens australiens;</w:t>
      </w:r>
    </w:p>
    <w:p w:rsidR="00250385" w:rsidRPr="00245994" w:rsidRDefault="00250385" w:rsidP="00250385">
      <w:pPr>
        <w:ind w:left="1440" w:right="720" w:hanging="360"/>
        <w:jc w:val="both"/>
        <w:rPr>
          <w:rFonts w:eastAsia="Calibri"/>
          <w:sz w:val="22"/>
          <w:szCs w:val="22"/>
          <w:lang w:val="fr-FR"/>
        </w:rPr>
      </w:pPr>
      <w:r w:rsidRPr="00245994">
        <w:rPr>
          <w:rFonts w:eastAsia="Calibri"/>
          <w:sz w:val="22"/>
          <w:szCs w:val="22"/>
          <w:lang w:val="fr-FR"/>
        </w:rPr>
        <w:t xml:space="preserve">b) </w:t>
      </w:r>
      <w:r w:rsidRPr="00245994">
        <w:rPr>
          <w:rFonts w:eastAsia="Calibri"/>
          <w:sz w:val="22"/>
          <w:szCs w:val="22"/>
          <w:lang w:val="fr-FR"/>
        </w:rPr>
        <w:tab/>
        <w:t xml:space="preserve">personnes qui: </w:t>
      </w:r>
    </w:p>
    <w:p w:rsidR="00250385" w:rsidRPr="007905DF" w:rsidRDefault="00250385" w:rsidP="00250385">
      <w:pPr>
        <w:ind w:left="1800" w:right="720" w:hanging="360"/>
        <w:jc w:val="both"/>
        <w:rPr>
          <w:rFonts w:eastAsia="Calibri"/>
          <w:sz w:val="22"/>
          <w:szCs w:val="22"/>
          <w:lang w:val="fr-FR"/>
        </w:rPr>
      </w:pPr>
      <w:r w:rsidRPr="007905DF">
        <w:rPr>
          <w:rFonts w:eastAsia="Calibri"/>
          <w:sz w:val="22"/>
          <w:szCs w:val="22"/>
          <w:lang w:val="fr-FR"/>
        </w:rPr>
        <w:t xml:space="preserve">i) </w:t>
      </w:r>
      <w:r w:rsidRPr="007905DF">
        <w:rPr>
          <w:rFonts w:eastAsia="Calibri"/>
          <w:sz w:val="22"/>
          <w:szCs w:val="22"/>
          <w:lang w:val="fr-FR"/>
        </w:rPr>
        <w:tab/>
        <w:t xml:space="preserve">ne </w:t>
      </w:r>
      <w:r>
        <w:rPr>
          <w:rFonts w:eastAsia="Calibri"/>
          <w:sz w:val="22"/>
          <w:szCs w:val="22"/>
          <w:lang w:val="fr-FR"/>
        </w:rPr>
        <w:t xml:space="preserve">sont </w:t>
      </w:r>
      <w:r w:rsidRPr="007905DF">
        <w:rPr>
          <w:rFonts w:eastAsia="Calibri"/>
          <w:sz w:val="22"/>
          <w:szCs w:val="22"/>
          <w:lang w:val="fr-FR"/>
        </w:rPr>
        <w:t>p</w:t>
      </w:r>
      <w:r>
        <w:rPr>
          <w:rFonts w:eastAsia="Calibri"/>
          <w:sz w:val="22"/>
          <w:szCs w:val="22"/>
          <w:lang w:val="fr-FR"/>
        </w:rPr>
        <w:t>a</w:t>
      </w:r>
      <w:r w:rsidRPr="007905DF">
        <w:rPr>
          <w:rFonts w:eastAsia="Calibri"/>
          <w:sz w:val="22"/>
          <w:szCs w:val="22"/>
          <w:lang w:val="fr-FR"/>
        </w:rPr>
        <w:t xml:space="preserve">s citoyens australiens; </w:t>
      </w:r>
    </w:p>
    <w:p w:rsidR="00250385" w:rsidRPr="007905DF" w:rsidRDefault="00250385" w:rsidP="00250385">
      <w:pPr>
        <w:ind w:left="1800" w:right="720" w:hanging="360"/>
        <w:jc w:val="both"/>
        <w:rPr>
          <w:rFonts w:eastAsia="Calibri"/>
          <w:sz w:val="22"/>
          <w:szCs w:val="22"/>
          <w:lang w:val="fr-FR"/>
        </w:rPr>
      </w:pPr>
      <w:r w:rsidRPr="007905DF">
        <w:rPr>
          <w:rFonts w:eastAsia="Calibri"/>
          <w:sz w:val="22"/>
          <w:szCs w:val="22"/>
          <w:lang w:val="fr-FR"/>
        </w:rPr>
        <w:t xml:space="preserve">(ii) </w:t>
      </w:r>
      <w:r w:rsidRPr="007905DF">
        <w:rPr>
          <w:rFonts w:eastAsia="Calibri"/>
          <w:sz w:val="22"/>
          <w:szCs w:val="22"/>
          <w:lang w:val="fr-FR"/>
        </w:rPr>
        <w:tab/>
        <w:t>détiennent des visas permanents au t</w:t>
      </w:r>
      <w:r>
        <w:rPr>
          <w:rFonts w:eastAsia="Calibri"/>
          <w:sz w:val="22"/>
          <w:szCs w:val="22"/>
          <w:lang w:val="fr-FR"/>
        </w:rPr>
        <w:t>it</w:t>
      </w:r>
      <w:r w:rsidRPr="007905DF">
        <w:rPr>
          <w:rFonts w:eastAsia="Calibri"/>
          <w:sz w:val="22"/>
          <w:szCs w:val="22"/>
          <w:lang w:val="fr-FR"/>
        </w:rPr>
        <w:t xml:space="preserve">re de la </w:t>
      </w:r>
      <w:r w:rsidRPr="007905DF">
        <w:rPr>
          <w:rFonts w:eastAsia="Calibri"/>
          <w:i/>
          <w:sz w:val="22"/>
          <w:szCs w:val="22"/>
          <w:lang w:val="fr-FR"/>
        </w:rPr>
        <w:t>Loi de 1958 sur la migration</w:t>
      </w:r>
      <w:r w:rsidRPr="007905DF">
        <w:rPr>
          <w:rFonts w:eastAsia="Calibri"/>
          <w:sz w:val="22"/>
          <w:szCs w:val="22"/>
          <w:lang w:val="fr-FR"/>
        </w:rPr>
        <w:t xml:space="preserve">; et </w:t>
      </w:r>
    </w:p>
    <w:p w:rsidR="00250385" w:rsidRPr="007905DF" w:rsidRDefault="00250385" w:rsidP="00250385">
      <w:pPr>
        <w:ind w:left="1800" w:right="720" w:hanging="360"/>
        <w:jc w:val="both"/>
        <w:rPr>
          <w:rFonts w:eastAsia="Calibri"/>
          <w:sz w:val="22"/>
          <w:szCs w:val="22"/>
          <w:lang w:val="fr-FR"/>
        </w:rPr>
      </w:pPr>
      <w:r w:rsidRPr="007905DF">
        <w:rPr>
          <w:rFonts w:eastAsia="Calibri"/>
          <w:sz w:val="22"/>
          <w:szCs w:val="22"/>
          <w:lang w:val="fr-FR"/>
        </w:rPr>
        <w:t>iii)</w:t>
      </w:r>
      <w:r w:rsidRPr="007905DF">
        <w:rPr>
          <w:rFonts w:eastAsia="Calibri"/>
          <w:sz w:val="22"/>
          <w:szCs w:val="22"/>
          <w:lang w:val="fr-FR"/>
        </w:rPr>
        <w:tab/>
        <w:t>sont domicilié</w:t>
      </w:r>
      <w:r w:rsidR="00E830C0">
        <w:rPr>
          <w:rFonts w:eastAsia="Calibri"/>
          <w:sz w:val="22"/>
          <w:szCs w:val="22"/>
          <w:lang w:val="fr-FR"/>
        </w:rPr>
        <w:t>e</w:t>
      </w:r>
      <w:r w:rsidRPr="007905DF">
        <w:rPr>
          <w:rFonts w:eastAsia="Calibri"/>
          <w:sz w:val="22"/>
          <w:szCs w:val="22"/>
          <w:lang w:val="fr-FR"/>
        </w:rPr>
        <w:t>s en Australie ou dans un territ</w:t>
      </w:r>
      <w:r>
        <w:rPr>
          <w:rFonts w:eastAsia="Calibri"/>
          <w:sz w:val="22"/>
          <w:szCs w:val="22"/>
          <w:lang w:val="fr-FR"/>
        </w:rPr>
        <w:t>oire extérieur;</w:t>
      </w:r>
    </w:p>
    <w:p w:rsidR="00250385" w:rsidRPr="00097B6B" w:rsidRDefault="00250385" w:rsidP="00250385">
      <w:pPr>
        <w:ind w:left="1440" w:right="720" w:hanging="360"/>
        <w:jc w:val="both"/>
        <w:rPr>
          <w:rFonts w:eastAsia="Calibri"/>
          <w:sz w:val="22"/>
          <w:szCs w:val="22"/>
          <w:lang w:val="fr-FR"/>
        </w:rPr>
      </w:pPr>
      <w:r w:rsidRPr="00097B6B">
        <w:rPr>
          <w:rFonts w:eastAsia="Calibri"/>
          <w:sz w:val="22"/>
          <w:szCs w:val="22"/>
          <w:lang w:val="fr-FR"/>
        </w:rPr>
        <w:t xml:space="preserve">c) </w:t>
      </w:r>
      <w:r w:rsidRPr="00097B6B">
        <w:rPr>
          <w:rFonts w:eastAsia="Calibri"/>
          <w:sz w:val="22"/>
          <w:szCs w:val="22"/>
          <w:lang w:val="fr-FR"/>
        </w:rPr>
        <w:tab/>
      </w:r>
      <w:r>
        <w:rPr>
          <w:rFonts w:eastAsia="Calibri"/>
          <w:sz w:val="22"/>
          <w:szCs w:val="22"/>
          <w:lang w:val="fr-FR"/>
        </w:rPr>
        <w:t xml:space="preserve">les </w:t>
      </w:r>
      <w:r w:rsidRPr="00097B6B">
        <w:rPr>
          <w:rFonts w:eastAsia="Calibri"/>
          <w:sz w:val="22"/>
          <w:szCs w:val="22"/>
          <w:lang w:val="fr-FR"/>
        </w:rPr>
        <w:t>compa</w:t>
      </w:r>
      <w:r>
        <w:rPr>
          <w:rFonts w:eastAsia="Calibri"/>
          <w:sz w:val="22"/>
          <w:szCs w:val="22"/>
          <w:lang w:val="fr-FR"/>
        </w:rPr>
        <w:t>g</w:t>
      </w:r>
      <w:r w:rsidRPr="00097B6B">
        <w:rPr>
          <w:rFonts w:eastAsia="Calibri"/>
          <w:sz w:val="22"/>
          <w:szCs w:val="22"/>
          <w:lang w:val="fr-FR"/>
        </w:rPr>
        <w:t>nies incorporées en Australie ou dans un terri</w:t>
      </w:r>
      <w:r>
        <w:rPr>
          <w:rFonts w:eastAsia="Calibri"/>
          <w:sz w:val="22"/>
          <w:szCs w:val="22"/>
          <w:lang w:val="fr-FR"/>
        </w:rPr>
        <w:t>toire</w:t>
      </w:r>
      <w:r w:rsidRPr="00097B6B">
        <w:rPr>
          <w:rFonts w:eastAsia="Calibri"/>
          <w:sz w:val="22"/>
          <w:szCs w:val="22"/>
          <w:lang w:val="fr-FR"/>
        </w:rPr>
        <w:t xml:space="preserve"> extérieur;  </w:t>
      </w:r>
    </w:p>
    <w:p w:rsidR="00250385" w:rsidRPr="00B17FCA" w:rsidRDefault="00250385" w:rsidP="00250385">
      <w:pPr>
        <w:ind w:left="1440" w:right="720" w:hanging="360"/>
        <w:jc w:val="both"/>
        <w:rPr>
          <w:rFonts w:eastAsia="Calibri"/>
          <w:sz w:val="22"/>
          <w:szCs w:val="22"/>
          <w:lang w:val="fr-FR"/>
        </w:rPr>
      </w:pPr>
      <w:r w:rsidRPr="00B17FCA">
        <w:rPr>
          <w:rFonts w:eastAsia="Calibri"/>
          <w:sz w:val="22"/>
          <w:szCs w:val="22"/>
          <w:lang w:val="fr-FR"/>
        </w:rPr>
        <w:t xml:space="preserve">d) </w:t>
      </w:r>
      <w:r w:rsidRPr="00B17FCA">
        <w:rPr>
          <w:rFonts w:eastAsia="Calibri"/>
          <w:sz w:val="22"/>
          <w:szCs w:val="22"/>
          <w:lang w:val="fr-FR"/>
        </w:rPr>
        <w:tab/>
        <w:t xml:space="preserve">le Commonwealth; </w:t>
      </w:r>
    </w:p>
    <w:p w:rsidR="00250385" w:rsidRPr="00B17FCA" w:rsidRDefault="00250385" w:rsidP="00250385">
      <w:pPr>
        <w:ind w:left="1440" w:right="720" w:hanging="360"/>
        <w:jc w:val="both"/>
        <w:rPr>
          <w:rFonts w:eastAsia="Calibri"/>
          <w:sz w:val="22"/>
          <w:szCs w:val="22"/>
          <w:lang w:val="fr-FR"/>
        </w:rPr>
      </w:pPr>
      <w:r w:rsidRPr="00B17FCA">
        <w:rPr>
          <w:rFonts w:eastAsia="Calibri"/>
          <w:sz w:val="22"/>
          <w:szCs w:val="22"/>
          <w:lang w:val="fr-FR"/>
        </w:rPr>
        <w:t xml:space="preserve">e) </w:t>
      </w:r>
      <w:r w:rsidRPr="00B17FCA">
        <w:rPr>
          <w:rFonts w:eastAsia="Calibri"/>
          <w:sz w:val="22"/>
          <w:szCs w:val="22"/>
          <w:lang w:val="fr-FR"/>
        </w:rPr>
        <w:tab/>
        <w:t xml:space="preserve">des agences du Commonwealth;  </w:t>
      </w:r>
    </w:p>
    <w:p w:rsidR="00250385" w:rsidRPr="009114BA" w:rsidRDefault="00250385" w:rsidP="00250385">
      <w:pPr>
        <w:ind w:left="1440" w:right="720" w:hanging="360"/>
        <w:jc w:val="both"/>
        <w:rPr>
          <w:rFonts w:eastAsia="Calibri"/>
          <w:sz w:val="22"/>
          <w:szCs w:val="22"/>
          <w:lang w:val="fr-FR"/>
        </w:rPr>
      </w:pPr>
      <w:r w:rsidRPr="009114BA">
        <w:rPr>
          <w:rFonts w:eastAsia="Calibri"/>
          <w:sz w:val="22"/>
          <w:szCs w:val="22"/>
          <w:lang w:val="fr-FR"/>
        </w:rPr>
        <w:t xml:space="preserve">f) </w:t>
      </w:r>
      <w:r w:rsidRPr="009114BA">
        <w:rPr>
          <w:rFonts w:eastAsia="Calibri"/>
          <w:sz w:val="22"/>
          <w:szCs w:val="22"/>
          <w:lang w:val="fr-FR"/>
        </w:rPr>
        <w:tab/>
        <w:t>les a</w:t>
      </w:r>
      <w:r>
        <w:rPr>
          <w:rFonts w:eastAsia="Calibri"/>
          <w:sz w:val="22"/>
          <w:szCs w:val="22"/>
          <w:lang w:val="fr-FR"/>
        </w:rPr>
        <w:t>éronefs a</w:t>
      </w:r>
      <w:r w:rsidRPr="009114BA">
        <w:rPr>
          <w:rFonts w:eastAsia="Calibri"/>
          <w:sz w:val="22"/>
          <w:szCs w:val="22"/>
          <w:lang w:val="fr-FR"/>
        </w:rPr>
        <w:t xml:space="preserve">ustraliens; et </w:t>
      </w:r>
    </w:p>
    <w:p w:rsidR="00250385" w:rsidRPr="009114BA" w:rsidRDefault="00250385" w:rsidP="00250385">
      <w:pPr>
        <w:ind w:left="1440" w:right="720" w:hanging="360"/>
        <w:jc w:val="both"/>
        <w:rPr>
          <w:rFonts w:eastAsia="Calibri"/>
          <w:sz w:val="22"/>
          <w:szCs w:val="22"/>
          <w:lang w:val="fr-FR"/>
        </w:rPr>
      </w:pPr>
      <w:r w:rsidRPr="009114BA">
        <w:rPr>
          <w:rFonts w:eastAsia="Calibri"/>
          <w:sz w:val="22"/>
          <w:szCs w:val="22"/>
          <w:lang w:val="fr-FR"/>
        </w:rPr>
        <w:t xml:space="preserve">g)   les navires australiens; et </w:t>
      </w:r>
    </w:p>
    <w:p w:rsidR="00250385" w:rsidRPr="009114BA" w:rsidRDefault="00250385" w:rsidP="00250385">
      <w:pPr>
        <w:ind w:left="1440" w:right="720" w:hanging="360"/>
        <w:jc w:val="both"/>
        <w:rPr>
          <w:rFonts w:eastAsia="Calibri"/>
          <w:sz w:val="22"/>
          <w:szCs w:val="22"/>
          <w:lang w:val="fr-FR"/>
        </w:rPr>
      </w:pPr>
      <w:r w:rsidRPr="009114BA">
        <w:rPr>
          <w:rFonts w:eastAsia="Calibri"/>
          <w:sz w:val="22"/>
          <w:szCs w:val="22"/>
          <w:lang w:val="fr-FR"/>
        </w:rPr>
        <w:t xml:space="preserve">h) </w:t>
      </w:r>
      <w:r w:rsidRPr="009114BA">
        <w:rPr>
          <w:rFonts w:eastAsia="Calibri"/>
          <w:sz w:val="22"/>
          <w:szCs w:val="22"/>
          <w:lang w:val="fr-FR"/>
        </w:rPr>
        <w:tab/>
        <w:t>les membres des équipages des a</w:t>
      </w:r>
      <w:r w:rsidR="009605FE">
        <w:rPr>
          <w:rFonts w:eastAsia="Calibri"/>
          <w:sz w:val="22"/>
          <w:szCs w:val="22"/>
          <w:lang w:val="fr-FR"/>
        </w:rPr>
        <w:t>éronefs</w:t>
      </w:r>
      <w:r w:rsidRPr="009114BA">
        <w:rPr>
          <w:rFonts w:eastAsia="Calibri"/>
          <w:sz w:val="22"/>
          <w:szCs w:val="22"/>
          <w:lang w:val="fr-FR"/>
        </w:rPr>
        <w:t xml:space="preserve"> et navires australiens (y compris les personnes charg</w:t>
      </w:r>
      <w:r>
        <w:rPr>
          <w:rFonts w:eastAsia="Calibri"/>
          <w:sz w:val="22"/>
          <w:szCs w:val="22"/>
          <w:lang w:val="fr-FR"/>
        </w:rPr>
        <w:t>é</w:t>
      </w:r>
      <w:r w:rsidRPr="009114BA">
        <w:rPr>
          <w:rFonts w:eastAsia="Calibri"/>
          <w:sz w:val="22"/>
          <w:szCs w:val="22"/>
          <w:lang w:val="fr-FR"/>
        </w:rPr>
        <w:t>es des a</w:t>
      </w:r>
      <w:r w:rsidR="009605FE">
        <w:rPr>
          <w:rFonts w:eastAsia="Calibri"/>
          <w:sz w:val="22"/>
          <w:szCs w:val="22"/>
          <w:lang w:val="fr-FR"/>
        </w:rPr>
        <w:t>éronefs</w:t>
      </w:r>
      <w:r w:rsidRPr="009114BA">
        <w:rPr>
          <w:rFonts w:eastAsia="Calibri"/>
          <w:sz w:val="22"/>
          <w:szCs w:val="22"/>
          <w:lang w:val="fr-FR"/>
        </w:rPr>
        <w:t xml:space="preserve"> ou </w:t>
      </w:r>
      <w:r>
        <w:rPr>
          <w:rFonts w:eastAsia="Calibri"/>
          <w:sz w:val="22"/>
          <w:szCs w:val="22"/>
          <w:lang w:val="fr-FR"/>
        </w:rPr>
        <w:t>d</w:t>
      </w:r>
      <w:r w:rsidRPr="009114BA">
        <w:rPr>
          <w:rFonts w:eastAsia="Calibri"/>
          <w:sz w:val="22"/>
          <w:szCs w:val="22"/>
          <w:lang w:val="fr-FR"/>
        </w:rPr>
        <w:t>es navires).</w:t>
      </w:r>
    </w:p>
    <w:p w:rsidR="00250385" w:rsidRPr="009114BA" w:rsidRDefault="00250385" w:rsidP="00250385">
      <w:pPr>
        <w:ind w:left="1800" w:right="720" w:hanging="360"/>
        <w:jc w:val="both"/>
        <w:rPr>
          <w:rFonts w:eastAsia="Calibri"/>
          <w:sz w:val="22"/>
          <w:szCs w:val="22"/>
          <w:lang w:val="fr-FR"/>
        </w:rPr>
      </w:pPr>
    </w:p>
    <w:p w:rsidR="00250385" w:rsidRPr="00B156E5" w:rsidRDefault="00250385" w:rsidP="00250385">
      <w:pPr>
        <w:widowControl/>
        <w:autoSpaceDE/>
        <w:autoSpaceDN/>
        <w:adjustRightInd/>
        <w:ind w:left="720" w:right="720"/>
        <w:jc w:val="both"/>
        <w:outlineLvl w:val="0"/>
        <w:rPr>
          <w:rFonts w:eastAsia="Calibri"/>
          <w:sz w:val="22"/>
          <w:szCs w:val="22"/>
          <w:lang w:val="fr-FR"/>
        </w:rPr>
      </w:pPr>
      <w:r w:rsidRPr="00B156E5">
        <w:rPr>
          <w:rFonts w:eastAsia="Calibri"/>
          <w:i/>
          <w:sz w:val="22"/>
          <w:szCs w:val="22"/>
          <w:lang w:val="fr-FR"/>
        </w:rPr>
        <w:t>Application</w:t>
      </w:r>
      <w:r w:rsidRPr="00B156E5">
        <w:rPr>
          <w:rFonts w:eastAsia="Calibri"/>
          <w:i/>
          <w:iCs/>
          <w:sz w:val="22"/>
          <w:szCs w:val="22"/>
          <w:lang w:val="fr-FR"/>
        </w:rPr>
        <w:t xml:space="preserve"> à toute personne en Australie </w:t>
      </w:r>
      <w:r>
        <w:rPr>
          <w:rFonts w:eastAsia="Calibri"/>
          <w:i/>
          <w:iCs/>
          <w:sz w:val="22"/>
          <w:szCs w:val="22"/>
          <w:lang w:val="fr-FR"/>
        </w:rPr>
        <w:t>et dans la zone économique exclusive</w:t>
      </w:r>
      <w:r w:rsidRPr="00B156E5">
        <w:rPr>
          <w:rFonts w:eastAsia="Calibri"/>
          <w:i/>
          <w:iCs/>
          <w:sz w:val="22"/>
          <w:szCs w:val="22"/>
          <w:lang w:val="fr-FR"/>
        </w:rPr>
        <w:t xml:space="preserve"> </w:t>
      </w:r>
    </w:p>
    <w:p w:rsidR="00250385" w:rsidRPr="00B156E5" w:rsidRDefault="00250385" w:rsidP="00250385">
      <w:pPr>
        <w:widowControl/>
        <w:autoSpaceDE/>
        <w:autoSpaceDN/>
        <w:adjustRightInd/>
        <w:ind w:left="720" w:right="720"/>
        <w:jc w:val="both"/>
        <w:rPr>
          <w:rFonts w:eastAsia="Calibri"/>
          <w:sz w:val="22"/>
          <w:szCs w:val="22"/>
          <w:lang w:val="fr-FR"/>
        </w:rPr>
      </w:pPr>
      <w:r w:rsidRPr="00B156E5">
        <w:rPr>
          <w:rFonts w:eastAsia="Calibri"/>
          <w:sz w:val="22"/>
          <w:szCs w:val="22"/>
          <w:lang w:val="fr-FR"/>
        </w:rPr>
        <w:t>4) Une disposition de cette Loi qui a effet en fonction d’un</w:t>
      </w:r>
      <w:r>
        <w:rPr>
          <w:rFonts w:eastAsia="Calibri"/>
          <w:sz w:val="22"/>
          <w:szCs w:val="22"/>
          <w:lang w:val="fr-FR"/>
        </w:rPr>
        <w:t xml:space="preserve"> lieu situé</w:t>
      </w:r>
      <w:r w:rsidRPr="00B156E5">
        <w:rPr>
          <w:rFonts w:eastAsia="Calibri"/>
          <w:sz w:val="22"/>
          <w:szCs w:val="22"/>
          <w:lang w:val="fr-FR"/>
        </w:rPr>
        <w:t xml:space="preserve"> dans les</w:t>
      </w:r>
      <w:r>
        <w:rPr>
          <w:rFonts w:eastAsia="Calibri"/>
          <w:sz w:val="22"/>
          <w:szCs w:val="22"/>
          <w:lang w:val="fr-FR"/>
        </w:rPr>
        <w:t xml:space="preserve"> </w:t>
      </w:r>
      <w:r w:rsidRPr="00B156E5">
        <w:rPr>
          <w:rFonts w:eastAsia="Calibri"/>
          <w:sz w:val="22"/>
          <w:szCs w:val="22"/>
          <w:lang w:val="fr-FR"/>
        </w:rPr>
        <w:t>lim</w:t>
      </w:r>
      <w:r>
        <w:rPr>
          <w:rFonts w:eastAsia="Calibri"/>
          <w:sz w:val="22"/>
          <w:szCs w:val="22"/>
          <w:lang w:val="fr-FR"/>
        </w:rPr>
        <w:t>i</w:t>
      </w:r>
      <w:r w:rsidRPr="00B156E5">
        <w:rPr>
          <w:rFonts w:eastAsia="Calibri"/>
          <w:sz w:val="22"/>
          <w:szCs w:val="22"/>
          <w:lang w:val="fr-FR"/>
        </w:rPr>
        <w:t xml:space="preserve">tes extérieures de </w:t>
      </w:r>
      <w:r>
        <w:rPr>
          <w:rFonts w:eastAsia="Calibri"/>
          <w:sz w:val="22"/>
          <w:szCs w:val="22"/>
          <w:lang w:val="fr-FR"/>
        </w:rPr>
        <w:t>l</w:t>
      </w:r>
      <w:r w:rsidRPr="00B156E5">
        <w:rPr>
          <w:rFonts w:eastAsia="Calibri"/>
          <w:sz w:val="22"/>
          <w:szCs w:val="22"/>
          <w:lang w:val="fr-FR"/>
        </w:rPr>
        <w:t>a zone éc</w:t>
      </w:r>
      <w:r>
        <w:rPr>
          <w:rFonts w:eastAsia="Calibri"/>
          <w:sz w:val="22"/>
          <w:szCs w:val="22"/>
          <w:lang w:val="fr-FR"/>
        </w:rPr>
        <w:t xml:space="preserve">onomique exclusive </w:t>
      </w:r>
      <w:r w:rsidRPr="00B156E5">
        <w:rPr>
          <w:rFonts w:eastAsia="Calibri"/>
          <w:sz w:val="22"/>
          <w:szCs w:val="22"/>
          <w:lang w:val="fr-FR"/>
        </w:rPr>
        <w:t>(si l</w:t>
      </w:r>
      <w:r>
        <w:rPr>
          <w:rFonts w:eastAsia="Calibri"/>
          <w:sz w:val="22"/>
          <w:szCs w:val="22"/>
          <w:lang w:val="fr-FR"/>
        </w:rPr>
        <w:t xml:space="preserve">e lieu </w:t>
      </w:r>
      <w:r w:rsidRPr="00B156E5">
        <w:rPr>
          <w:rFonts w:eastAsia="Calibri"/>
          <w:sz w:val="22"/>
          <w:szCs w:val="22"/>
          <w:lang w:val="fr-FR"/>
        </w:rPr>
        <w:t>est da</w:t>
      </w:r>
      <w:r>
        <w:rPr>
          <w:rFonts w:eastAsia="Calibri"/>
          <w:sz w:val="22"/>
          <w:szCs w:val="22"/>
          <w:lang w:val="fr-FR"/>
        </w:rPr>
        <w:t>ns</w:t>
      </w:r>
      <w:r w:rsidRPr="00B156E5">
        <w:rPr>
          <w:rFonts w:eastAsia="Calibri"/>
          <w:sz w:val="22"/>
          <w:szCs w:val="22"/>
          <w:lang w:val="fr-FR"/>
        </w:rPr>
        <w:t xml:space="preserve"> </w:t>
      </w:r>
      <w:r>
        <w:rPr>
          <w:rFonts w:eastAsia="Calibri"/>
          <w:sz w:val="22"/>
          <w:szCs w:val="22"/>
          <w:lang w:val="fr-FR"/>
        </w:rPr>
        <w:t>la zone</w:t>
      </w:r>
      <w:r w:rsidRPr="00B156E5">
        <w:rPr>
          <w:rFonts w:eastAsia="Calibri"/>
          <w:sz w:val="22"/>
          <w:szCs w:val="22"/>
          <w:lang w:val="fr-FR"/>
        </w:rPr>
        <w:t xml:space="preserve"> ou en Australie ou dans un territoire e</w:t>
      </w:r>
      <w:r>
        <w:rPr>
          <w:rFonts w:eastAsia="Calibri"/>
          <w:sz w:val="22"/>
          <w:szCs w:val="22"/>
          <w:lang w:val="fr-FR"/>
        </w:rPr>
        <w:t>xtérieur</w:t>
      </w:r>
      <w:r w:rsidRPr="00B156E5">
        <w:rPr>
          <w:rFonts w:eastAsia="Calibri"/>
          <w:sz w:val="22"/>
          <w:szCs w:val="22"/>
          <w:lang w:val="fr-FR"/>
        </w:rPr>
        <w:t xml:space="preserve">) ou qui est sur </w:t>
      </w:r>
      <w:r>
        <w:rPr>
          <w:rFonts w:eastAsia="Calibri"/>
          <w:sz w:val="22"/>
          <w:szCs w:val="22"/>
          <w:lang w:val="fr-FR"/>
        </w:rPr>
        <w:t>le plateau</w:t>
      </w:r>
      <w:r w:rsidRPr="00B156E5">
        <w:rPr>
          <w:rFonts w:eastAsia="Calibri"/>
          <w:sz w:val="22"/>
          <w:szCs w:val="22"/>
          <w:lang w:val="fr-FR"/>
        </w:rPr>
        <w:t xml:space="preserve"> c</w:t>
      </w:r>
      <w:r>
        <w:rPr>
          <w:rFonts w:eastAsia="Calibri"/>
          <w:sz w:val="22"/>
          <w:szCs w:val="22"/>
          <w:lang w:val="fr-FR"/>
        </w:rPr>
        <w:t>ontinental s’applique dans le cas de:</w:t>
      </w:r>
      <w:r w:rsidRPr="00B156E5">
        <w:rPr>
          <w:rFonts w:eastAsia="Calibri"/>
          <w:sz w:val="22"/>
          <w:szCs w:val="22"/>
          <w:lang w:val="fr-FR"/>
        </w:rPr>
        <w:t xml:space="preserve"> </w:t>
      </w:r>
    </w:p>
    <w:p w:rsidR="00250385" w:rsidRPr="00EE1AB6" w:rsidRDefault="00250385" w:rsidP="00250385">
      <w:pPr>
        <w:ind w:left="1440" w:right="720" w:hanging="360"/>
        <w:jc w:val="both"/>
        <w:rPr>
          <w:rFonts w:eastAsia="Calibri"/>
          <w:sz w:val="22"/>
          <w:szCs w:val="22"/>
          <w:lang w:val="fr-FR"/>
        </w:rPr>
      </w:pPr>
      <w:r w:rsidRPr="00EE1AB6">
        <w:rPr>
          <w:rFonts w:eastAsia="Calibri"/>
          <w:sz w:val="22"/>
          <w:szCs w:val="22"/>
          <w:lang w:val="fr-FR"/>
        </w:rPr>
        <w:t>a) toutes les personnes (</w:t>
      </w:r>
      <w:r>
        <w:rPr>
          <w:rFonts w:eastAsia="Calibri"/>
          <w:sz w:val="22"/>
          <w:szCs w:val="22"/>
          <w:lang w:val="fr-FR"/>
        </w:rPr>
        <w:t>y</w:t>
      </w:r>
      <w:r w:rsidRPr="00EE1AB6">
        <w:rPr>
          <w:rFonts w:eastAsia="Calibri"/>
          <w:sz w:val="22"/>
          <w:szCs w:val="22"/>
          <w:lang w:val="fr-FR"/>
        </w:rPr>
        <w:t xml:space="preserve"> compris </w:t>
      </w:r>
      <w:r>
        <w:rPr>
          <w:rFonts w:eastAsia="Calibri"/>
          <w:sz w:val="22"/>
          <w:szCs w:val="22"/>
          <w:lang w:val="fr-FR"/>
        </w:rPr>
        <w:t>celles qui ne sont pas citoyens</w:t>
      </w:r>
      <w:r w:rsidRPr="00EE1AB6">
        <w:rPr>
          <w:rFonts w:eastAsia="Calibri"/>
          <w:sz w:val="22"/>
          <w:szCs w:val="22"/>
          <w:lang w:val="fr-FR"/>
        </w:rPr>
        <w:t xml:space="preserve"> australiens); et </w:t>
      </w:r>
    </w:p>
    <w:p w:rsidR="00250385" w:rsidRPr="00EE1AB6" w:rsidRDefault="00250385" w:rsidP="00250385">
      <w:pPr>
        <w:ind w:left="1440" w:right="720" w:hanging="360"/>
        <w:jc w:val="both"/>
        <w:rPr>
          <w:rFonts w:eastAsia="Calibri"/>
          <w:sz w:val="22"/>
          <w:szCs w:val="22"/>
          <w:lang w:val="fr-FR"/>
        </w:rPr>
      </w:pPr>
      <w:r w:rsidRPr="00EE1AB6">
        <w:rPr>
          <w:rFonts w:eastAsia="Calibri"/>
          <w:sz w:val="22"/>
          <w:szCs w:val="22"/>
          <w:lang w:val="fr-FR"/>
        </w:rPr>
        <w:t>b) tous les a</w:t>
      </w:r>
      <w:r>
        <w:rPr>
          <w:rFonts w:eastAsia="Calibri"/>
          <w:sz w:val="22"/>
          <w:szCs w:val="22"/>
          <w:lang w:val="fr-FR"/>
        </w:rPr>
        <w:t xml:space="preserve">éronefs </w:t>
      </w:r>
      <w:r w:rsidRPr="00EE1AB6">
        <w:rPr>
          <w:rFonts w:eastAsia="Calibri"/>
          <w:sz w:val="22"/>
          <w:szCs w:val="22"/>
          <w:lang w:val="fr-FR"/>
        </w:rPr>
        <w:t xml:space="preserve">( y compris </w:t>
      </w:r>
      <w:r>
        <w:rPr>
          <w:rFonts w:eastAsia="Calibri"/>
          <w:sz w:val="22"/>
          <w:szCs w:val="22"/>
          <w:lang w:val="fr-FR"/>
        </w:rPr>
        <w:t>les aéronefs non australiens</w:t>
      </w:r>
      <w:r w:rsidRPr="00EE1AB6">
        <w:rPr>
          <w:rFonts w:eastAsia="Calibri"/>
          <w:sz w:val="22"/>
          <w:szCs w:val="22"/>
          <w:lang w:val="fr-FR"/>
        </w:rPr>
        <w:t xml:space="preserve">); </w:t>
      </w:r>
      <w:r>
        <w:rPr>
          <w:rFonts w:eastAsia="Calibri"/>
          <w:sz w:val="22"/>
          <w:szCs w:val="22"/>
          <w:lang w:val="fr-FR"/>
        </w:rPr>
        <w:t>et</w:t>
      </w:r>
      <w:r w:rsidRPr="00EE1AB6">
        <w:rPr>
          <w:rFonts w:eastAsia="Calibri"/>
          <w:sz w:val="22"/>
          <w:szCs w:val="22"/>
          <w:lang w:val="fr-FR"/>
        </w:rPr>
        <w:t xml:space="preserve"> </w:t>
      </w:r>
    </w:p>
    <w:p w:rsidR="00250385" w:rsidRPr="00EE1AB6" w:rsidRDefault="00250385" w:rsidP="00250385">
      <w:pPr>
        <w:ind w:left="1440" w:right="720" w:hanging="360"/>
        <w:jc w:val="both"/>
        <w:rPr>
          <w:rFonts w:eastAsia="Calibri"/>
          <w:sz w:val="22"/>
          <w:szCs w:val="22"/>
          <w:lang w:val="fr-FR"/>
        </w:rPr>
      </w:pPr>
      <w:r w:rsidRPr="00EE1AB6">
        <w:rPr>
          <w:rFonts w:eastAsia="Calibri"/>
          <w:sz w:val="22"/>
          <w:szCs w:val="22"/>
          <w:lang w:val="fr-FR"/>
        </w:rPr>
        <w:t>c) tous les navires (y compris les navires non australiens).</w:t>
      </w:r>
    </w:p>
    <w:p w:rsidR="00250385" w:rsidRPr="00EE1AB6" w:rsidRDefault="00250385" w:rsidP="00250385">
      <w:pPr>
        <w:ind w:right="720"/>
        <w:jc w:val="both"/>
        <w:rPr>
          <w:rFonts w:eastAsia="Calibri"/>
          <w:b/>
          <w:sz w:val="22"/>
          <w:szCs w:val="22"/>
          <w:lang w:val="fr-FR"/>
        </w:rPr>
      </w:pPr>
    </w:p>
    <w:p w:rsidR="00250385" w:rsidRPr="00EE1AB6" w:rsidRDefault="00250385" w:rsidP="00250385">
      <w:pPr>
        <w:ind w:firstLine="720"/>
        <w:jc w:val="both"/>
        <w:outlineLvl w:val="0"/>
        <w:rPr>
          <w:rFonts w:eastAsia="Calibri"/>
          <w:sz w:val="22"/>
          <w:szCs w:val="22"/>
          <w:lang w:val="fr-FR"/>
        </w:rPr>
      </w:pPr>
      <w:r w:rsidRPr="00EE1AB6">
        <w:rPr>
          <w:rFonts w:eastAsia="Calibri"/>
          <w:b/>
          <w:bCs/>
          <w:sz w:val="22"/>
          <w:szCs w:val="22"/>
          <w:lang w:val="fr-FR"/>
        </w:rPr>
        <w:t xml:space="preserve">224 Application de la Division </w:t>
      </w:r>
    </w:p>
    <w:p w:rsidR="00250385" w:rsidRPr="00EE1AB6" w:rsidRDefault="004D4BBD" w:rsidP="00250385">
      <w:pPr>
        <w:widowControl/>
        <w:autoSpaceDE/>
        <w:autoSpaceDN/>
        <w:adjustRightInd/>
        <w:ind w:left="720" w:right="720"/>
        <w:jc w:val="both"/>
        <w:rPr>
          <w:rFonts w:eastAsia="Calibri"/>
          <w:sz w:val="22"/>
          <w:szCs w:val="22"/>
          <w:lang w:val="fr-FR"/>
        </w:rPr>
      </w:pPr>
      <w:r>
        <w:rPr>
          <w:rFonts w:eastAsia="Calibri"/>
          <w:sz w:val="22"/>
          <w:szCs w:val="22"/>
          <w:lang w:val="fr-FR"/>
        </w:rPr>
        <w:t>(</w:t>
      </w:r>
      <w:r w:rsidR="00250385" w:rsidRPr="00EE1AB6">
        <w:rPr>
          <w:rFonts w:eastAsia="Calibri"/>
          <w:sz w:val="22"/>
          <w:szCs w:val="22"/>
          <w:lang w:val="fr-FR"/>
        </w:rPr>
        <w:t>1) Cette Division s’étend aux actes, omissions, affaires et choses hors de l’Austra</w:t>
      </w:r>
      <w:r w:rsidR="00250385">
        <w:rPr>
          <w:rFonts w:eastAsia="Calibri"/>
          <w:sz w:val="22"/>
          <w:szCs w:val="22"/>
          <w:lang w:val="fr-FR"/>
        </w:rPr>
        <w:t>lie</w:t>
      </w:r>
      <w:r w:rsidR="00250385" w:rsidRPr="00EE1AB6">
        <w:rPr>
          <w:rFonts w:eastAsia="Calibri"/>
          <w:sz w:val="22"/>
          <w:szCs w:val="22"/>
          <w:lang w:val="fr-FR"/>
        </w:rPr>
        <w:t xml:space="preserve"> (que ce soit dans u</w:t>
      </w:r>
      <w:r w:rsidR="00250385">
        <w:rPr>
          <w:rFonts w:eastAsia="Calibri"/>
          <w:sz w:val="22"/>
          <w:szCs w:val="22"/>
          <w:lang w:val="fr-FR"/>
        </w:rPr>
        <w:t>n pa</w:t>
      </w:r>
      <w:r w:rsidR="00250385" w:rsidRPr="00EE1AB6">
        <w:rPr>
          <w:rFonts w:eastAsia="Calibri"/>
          <w:sz w:val="22"/>
          <w:szCs w:val="22"/>
          <w:lang w:val="fr-FR"/>
        </w:rPr>
        <w:t>ys étranger ou non), à moins qu’une intention c</w:t>
      </w:r>
      <w:r w:rsidR="00250385">
        <w:rPr>
          <w:rFonts w:eastAsia="Calibri"/>
          <w:sz w:val="22"/>
          <w:szCs w:val="22"/>
          <w:lang w:val="fr-FR"/>
        </w:rPr>
        <w:t>ontraire se manifeste</w:t>
      </w:r>
      <w:r w:rsidR="00250385" w:rsidRPr="00EE1AB6">
        <w:rPr>
          <w:rFonts w:eastAsia="Calibri"/>
          <w:sz w:val="22"/>
          <w:szCs w:val="22"/>
          <w:lang w:val="fr-FR"/>
        </w:rPr>
        <w:t xml:space="preserve">. </w:t>
      </w:r>
    </w:p>
    <w:p w:rsidR="00250385" w:rsidRPr="00BB5510" w:rsidRDefault="006D4406" w:rsidP="00250385">
      <w:pPr>
        <w:widowControl/>
        <w:autoSpaceDE/>
        <w:autoSpaceDN/>
        <w:adjustRightInd/>
        <w:ind w:left="720" w:right="720"/>
        <w:jc w:val="both"/>
        <w:rPr>
          <w:rFonts w:eastAsia="Calibri"/>
          <w:sz w:val="22"/>
          <w:szCs w:val="22"/>
          <w:lang w:val="fr-FR"/>
        </w:rPr>
      </w:pPr>
      <w:r>
        <w:rPr>
          <w:rFonts w:eastAsia="Calibri"/>
          <w:sz w:val="22"/>
          <w:szCs w:val="22"/>
          <w:lang w:val="fr-FR"/>
        </w:rPr>
        <w:t>(</w:t>
      </w:r>
      <w:r w:rsidR="00250385" w:rsidRPr="00BB5510">
        <w:rPr>
          <w:rFonts w:eastAsia="Calibri"/>
          <w:sz w:val="22"/>
          <w:szCs w:val="22"/>
          <w:lang w:val="fr-FR"/>
        </w:rPr>
        <w:t>2) Une disp</w:t>
      </w:r>
      <w:r w:rsidR="00250385">
        <w:rPr>
          <w:rFonts w:eastAsia="Calibri"/>
          <w:sz w:val="22"/>
          <w:szCs w:val="22"/>
          <w:lang w:val="fr-FR"/>
        </w:rPr>
        <w:t>os</w:t>
      </w:r>
      <w:r w:rsidR="00250385" w:rsidRPr="00BB5510">
        <w:rPr>
          <w:rFonts w:eastAsia="Calibri"/>
          <w:sz w:val="22"/>
          <w:szCs w:val="22"/>
          <w:lang w:val="fr-FR"/>
        </w:rPr>
        <w:t>ition de cette Division qui a effet en fonction d’un</w:t>
      </w:r>
      <w:r w:rsidR="00250385">
        <w:rPr>
          <w:rFonts w:eastAsia="Calibri"/>
          <w:sz w:val="22"/>
          <w:szCs w:val="22"/>
          <w:lang w:val="fr-FR"/>
        </w:rPr>
        <w:t xml:space="preserve"> lieu</w:t>
      </w:r>
      <w:r w:rsidR="00250385" w:rsidRPr="00BB5510">
        <w:rPr>
          <w:rFonts w:eastAsia="Calibri"/>
          <w:sz w:val="22"/>
          <w:szCs w:val="22"/>
          <w:lang w:val="fr-FR"/>
        </w:rPr>
        <w:t xml:space="preserve"> hors des limites extérieures</w:t>
      </w:r>
      <w:r w:rsidR="00250385">
        <w:rPr>
          <w:rFonts w:eastAsia="Calibri"/>
          <w:sz w:val="22"/>
          <w:szCs w:val="22"/>
          <w:lang w:val="fr-FR"/>
        </w:rPr>
        <w:t xml:space="preserve"> du S</w:t>
      </w:r>
      <w:r w:rsidR="00250385" w:rsidRPr="00BB5510">
        <w:rPr>
          <w:rFonts w:eastAsia="Calibri"/>
          <w:sz w:val="22"/>
          <w:szCs w:val="22"/>
          <w:lang w:val="fr-FR"/>
        </w:rPr>
        <w:t>anctuaire baleini</w:t>
      </w:r>
      <w:r w:rsidR="00250385">
        <w:rPr>
          <w:rFonts w:eastAsia="Calibri"/>
          <w:sz w:val="22"/>
          <w:szCs w:val="22"/>
          <w:lang w:val="fr-FR"/>
        </w:rPr>
        <w:t xml:space="preserve">er </w:t>
      </w:r>
      <w:r w:rsidR="00250385" w:rsidRPr="00BB5510">
        <w:rPr>
          <w:rFonts w:eastAsia="Calibri"/>
          <w:sz w:val="22"/>
          <w:szCs w:val="22"/>
          <w:lang w:val="fr-FR"/>
        </w:rPr>
        <w:t>au</w:t>
      </w:r>
      <w:r w:rsidR="00250385">
        <w:rPr>
          <w:rFonts w:eastAsia="Calibri"/>
          <w:sz w:val="22"/>
          <w:szCs w:val="22"/>
          <w:lang w:val="fr-FR"/>
        </w:rPr>
        <w:t xml:space="preserve">stralien </w:t>
      </w:r>
      <w:r w:rsidR="00250385" w:rsidRPr="00BB5510">
        <w:rPr>
          <w:rFonts w:eastAsia="Calibri"/>
          <w:sz w:val="22"/>
          <w:szCs w:val="22"/>
          <w:lang w:val="fr-FR"/>
        </w:rPr>
        <w:t>s’applique uniquement d</w:t>
      </w:r>
      <w:r w:rsidR="00250385">
        <w:rPr>
          <w:rFonts w:eastAsia="Calibri"/>
          <w:sz w:val="22"/>
          <w:szCs w:val="22"/>
          <w:lang w:val="fr-FR"/>
        </w:rPr>
        <w:t>ans le cas de:</w:t>
      </w:r>
      <w:r w:rsidR="00250385" w:rsidRPr="00BB5510">
        <w:rPr>
          <w:rFonts w:eastAsia="Calibri"/>
          <w:sz w:val="22"/>
          <w:szCs w:val="22"/>
          <w:lang w:val="fr-FR"/>
        </w:rPr>
        <w:t xml:space="preserve"> </w:t>
      </w:r>
    </w:p>
    <w:p w:rsidR="00250385" w:rsidRPr="00BB5510"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BB5510">
        <w:rPr>
          <w:rFonts w:eastAsia="Calibri"/>
          <w:sz w:val="22"/>
          <w:szCs w:val="22"/>
          <w:lang w:val="fr-FR"/>
        </w:rPr>
        <w:t xml:space="preserve">a) </w:t>
      </w:r>
      <w:r w:rsidR="00250385" w:rsidRPr="00BB5510">
        <w:rPr>
          <w:rFonts w:eastAsia="Calibri"/>
          <w:sz w:val="22"/>
          <w:szCs w:val="22"/>
          <w:lang w:val="fr-FR"/>
        </w:rPr>
        <w:tab/>
        <w:t xml:space="preserve">Citoyens australiens; et </w:t>
      </w:r>
    </w:p>
    <w:p w:rsidR="00250385" w:rsidRPr="00BB5510"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BB5510">
        <w:rPr>
          <w:rFonts w:eastAsia="Calibri"/>
          <w:sz w:val="22"/>
          <w:szCs w:val="22"/>
          <w:lang w:val="fr-FR"/>
        </w:rPr>
        <w:t xml:space="preserve">b) </w:t>
      </w:r>
      <w:r w:rsidR="00250385" w:rsidRPr="00BB5510">
        <w:rPr>
          <w:rFonts w:eastAsia="Calibri"/>
          <w:sz w:val="22"/>
          <w:szCs w:val="22"/>
          <w:lang w:val="fr-FR"/>
        </w:rPr>
        <w:tab/>
        <w:t xml:space="preserve">personnes qui: </w:t>
      </w:r>
    </w:p>
    <w:p w:rsidR="00250385" w:rsidRPr="00BB5510" w:rsidRDefault="00250385" w:rsidP="00250385">
      <w:pPr>
        <w:ind w:left="1800" w:hanging="360"/>
        <w:jc w:val="both"/>
        <w:rPr>
          <w:rFonts w:eastAsia="Calibri"/>
          <w:sz w:val="22"/>
          <w:szCs w:val="22"/>
          <w:lang w:val="fr-FR"/>
        </w:rPr>
      </w:pPr>
      <w:r w:rsidRPr="00BB5510">
        <w:rPr>
          <w:rFonts w:eastAsia="Calibri"/>
          <w:sz w:val="22"/>
          <w:szCs w:val="22"/>
          <w:lang w:val="fr-FR"/>
        </w:rPr>
        <w:t xml:space="preserve">i) </w:t>
      </w:r>
      <w:r w:rsidRPr="00BB5510">
        <w:rPr>
          <w:rFonts w:eastAsia="Calibri"/>
          <w:sz w:val="22"/>
          <w:szCs w:val="22"/>
          <w:lang w:val="fr-FR"/>
        </w:rPr>
        <w:tab/>
      </w:r>
      <w:r w:rsidRPr="007905DF">
        <w:rPr>
          <w:rFonts w:eastAsia="Calibri"/>
          <w:sz w:val="22"/>
          <w:szCs w:val="22"/>
          <w:lang w:val="fr-FR"/>
        </w:rPr>
        <w:t xml:space="preserve">ne </w:t>
      </w:r>
      <w:r>
        <w:rPr>
          <w:rFonts w:eastAsia="Calibri"/>
          <w:sz w:val="22"/>
          <w:szCs w:val="22"/>
          <w:lang w:val="fr-FR"/>
        </w:rPr>
        <w:t xml:space="preserve">sont </w:t>
      </w:r>
      <w:r w:rsidRPr="007905DF">
        <w:rPr>
          <w:rFonts w:eastAsia="Calibri"/>
          <w:sz w:val="22"/>
          <w:szCs w:val="22"/>
          <w:lang w:val="fr-FR"/>
        </w:rPr>
        <w:t>p</w:t>
      </w:r>
      <w:r>
        <w:rPr>
          <w:rFonts w:eastAsia="Calibri"/>
          <w:sz w:val="22"/>
          <w:szCs w:val="22"/>
          <w:lang w:val="fr-FR"/>
        </w:rPr>
        <w:t>a</w:t>
      </w:r>
      <w:r w:rsidRPr="007905DF">
        <w:rPr>
          <w:rFonts w:eastAsia="Calibri"/>
          <w:sz w:val="22"/>
          <w:szCs w:val="22"/>
          <w:lang w:val="fr-FR"/>
        </w:rPr>
        <w:t xml:space="preserve">s citoyens australiens; et </w:t>
      </w:r>
      <w:r w:rsidRPr="00BB5510">
        <w:rPr>
          <w:rFonts w:eastAsia="Calibri"/>
          <w:sz w:val="22"/>
          <w:szCs w:val="22"/>
          <w:lang w:val="fr-FR"/>
        </w:rPr>
        <w:t xml:space="preserve"> </w:t>
      </w:r>
    </w:p>
    <w:p w:rsidR="00250385" w:rsidRPr="00BB5510" w:rsidRDefault="00250385" w:rsidP="00250385">
      <w:pPr>
        <w:ind w:left="1800" w:hanging="360"/>
        <w:jc w:val="both"/>
        <w:rPr>
          <w:rFonts w:eastAsia="Calibri"/>
          <w:sz w:val="22"/>
          <w:szCs w:val="22"/>
          <w:lang w:val="fr-FR"/>
        </w:rPr>
      </w:pPr>
      <w:r w:rsidRPr="00BB5510">
        <w:rPr>
          <w:rFonts w:eastAsia="Calibri"/>
          <w:sz w:val="22"/>
          <w:szCs w:val="22"/>
          <w:lang w:val="fr-FR"/>
        </w:rPr>
        <w:t xml:space="preserve">ii) </w:t>
      </w:r>
      <w:r w:rsidRPr="00BB5510">
        <w:rPr>
          <w:rFonts w:eastAsia="Calibri"/>
          <w:sz w:val="22"/>
          <w:szCs w:val="22"/>
          <w:lang w:val="fr-FR"/>
        </w:rPr>
        <w:tab/>
      </w:r>
      <w:r w:rsidRPr="007905DF">
        <w:rPr>
          <w:rFonts w:eastAsia="Calibri"/>
          <w:sz w:val="22"/>
          <w:szCs w:val="22"/>
          <w:lang w:val="fr-FR"/>
        </w:rPr>
        <w:t>détiennent des visas permanents au t</w:t>
      </w:r>
      <w:r>
        <w:rPr>
          <w:rFonts w:eastAsia="Calibri"/>
          <w:sz w:val="22"/>
          <w:szCs w:val="22"/>
          <w:lang w:val="fr-FR"/>
        </w:rPr>
        <w:t>it</w:t>
      </w:r>
      <w:r w:rsidRPr="007905DF">
        <w:rPr>
          <w:rFonts w:eastAsia="Calibri"/>
          <w:sz w:val="22"/>
          <w:szCs w:val="22"/>
          <w:lang w:val="fr-FR"/>
        </w:rPr>
        <w:t xml:space="preserve">re de la </w:t>
      </w:r>
      <w:r w:rsidRPr="007905DF">
        <w:rPr>
          <w:rFonts w:eastAsia="Calibri"/>
          <w:i/>
          <w:sz w:val="22"/>
          <w:szCs w:val="22"/>
          <w:lang w:val="fr-FR"/>
        </w:rPr>
        <w:t>Loi de 1958 sur la migration</w:t>
      </w:r>
      <w:r w:rsidRPr="007905DF">
        <w:rPr>
          <w:rFonts w:eastAsia="Calibri"/>
          <w:sz w:val="22"/>
          <w:szCs w:val="22"/>
          <w:lang w:val="fr-FR"/>
        </w:rPr>
        <w:t xml:space="preserve">; et </w:t>
      </w:r>
      <w:r w:rsidRPr="00BB5510">
        <w:rPr>
          <w:rFonts w:eastAsia="Calibri"/>
          <w:sz w:val="22"/>
          <w:szCs w:val="22"/>
          <w:lang w:val="fr-FR"/>
        </w:rPr>
        <w:t xml:space="preserve"> </w:t>
      </w:r>
    </w:p>
    <w:p w:rsidR="00250385" w:rsidRPr="00097B6B" w:rsidRDefault="00250385" w:rsidP="00250385">
      <w:pPr>
        <w:ind w:left="1800" w:hanging="360"/>
        <w:jc w:val="both"/>
        <w:rPr>
          <w:rFonts w:eastAsia="Calibri"/>
          <w:sz w:val="22"/>
          <w:szCs w:val="22"/>
          <w:lang w:val="fr-FR"/>
        </w:rPr>
      </w:pPr>
      <w:r w:rsidRPr="00097B6B">
        <w:rPr>
          <w:rFonts w:eastAsia="Calibri"/>
          <w:sz w:val="22"/>
          <w:szCs w:val="22"/>
          <w:lang w:val="fr-FR"/>
        </w:rPr>
        <w:t xml:space="preserve">iii) </w:t>
      </w:r>
      <w:r w:rsidRPr="007905DF">
        <w:rPr>
          <w:rFonts w:eastAsia="Calibri"/>
          <w:sz w:val="22"/>
          <w:szCs w:val="22"/>
          <w:lang w:val="fr-FR"/>
        </w:rPr>
        <w:t>sont domicilié</w:t>
      </w:r>
      <w:r w:rsidR="009605FE">
        <w:rPr>
          <w:rFonts w:eastAsia="Calibri"/>
          <w:sz w:val="22"/>
          <w:szCs w:val="22"/>
          <w:lang w:val="fr-FR"/>
        </w:rPr>
        <w:t>e</w:t>
      </w:r>
      <w:r w:rsidRPr="007905DF">
        <w:rPr>
          <w:rFonts w:eastAsia="Calibri"/>
          <w:sz w:val="22"/>
          <w:szCs w:val="22"/>
          <w:lang w:val="fr-FR"/>
        </w:rPr>
        <w:t>s en Australie ou dans un territ</w:t>
      </w:r>
      <w:r>
        <w:rPr>
          <w:rFonts w:eastAsia="Calibri"/>
          <w:sz w:val="22"/>
          <w:szCs w:val="22"/>
          <w:lang w:val="fr-FR"/>
        </w:rPr>
        <w:t>oire extérieur</w:t>
      </w:r>
      <w:r w:rsidRPr="00097B6B">
        <w:rPr>
          <w:rFonts w:eastAsia="Calibri"/>
          <w:sz w:val="22"/>
          <w:szCs w:val="22"/>
          <w:lang w:val="fr-FR"/>
        </w:rPr>
        <w:t xml:space="preserve">; </w:t>
      </w:r>
    </w:p>
    <w:p w:rsidR="00250385" w:rsidRPr="00097B6B"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097B6B">
        <w:rPr>
          <w:rFonts w:eastAsia="Calibri"/>
          <w:sz w:val="22"/>
          <w:szCs w:val="22"/>
          <w:lang w:val="fr-FR"/>
        </w:rPr>
        <w:t xml:space="preserve">c) </w:t>
      </w:r>
      <w:r w:rsidR="00250385" w:rsidRPr="00097B6B">
        <w:rPr>
          <w:rFonts w:eastAsia="Calibri"/>
          <w:sz w:val="22"/>
          <w:szCs w:val="22"/>
          <w:lang w:val="fr-FR"/>
        </w:rPr>
        <w:tab/>
        <w:t>compa</w:t>
      </w:r>
      <w:r w:rsidR="00250385">
        <w:rPr>
          <w:rFonts w:eastAsia="Calibri"/>
          <w:sz w:val="22"/>
          <w:szCs w:val="22"/>
          <w:lang w:val="fr-FR"/>
        </w:rPr>
        <w:t>g</w:t>
      </w:r>
      <w:r w:rsidR="00250385" w:rsidRPr="00097B6B">
        <w:rPr>
          <w:rFonts w:eastAsia="Calibri"/>
          <w:sz w:val="22"/>
          <w:szCs w:val="22"/>
          <w:lang w:val="fr-FR"/>
        </w:rPr>
        <w:t>nies incorporées en Australie ou dans un terri</w:t>
      </w:r>
      <w:r w:rsidR="00250385">
        <w:rPr>
          <w:rFonts w:eastAsia="Calibri"/>
          <w:sz w:val="22"/>
          <w:szCs w:val="22"/>
          <w:lang w:val="fr-FR"/>
        </w:rPr>
        <w:t>toire</w:t>
      </w:r>
      <w:r w:rsidR="00250385" w:rsidRPr="00097B6B">
        <w:rPr>
          <w:rFonts w:eastAsia="Calibri"/>
          <w:sz w:val="22"/>
          <w:szCs w:val="22"/>
          <w:lang w:val="fr-FR"/>
        </w:rPr>
        <w:t xml:space="preserve"> extérieur;  </w:t>
      </w:r>
    </w:p>
    <w:p w:rsidR="00250385" w:rsidRPr="00097B6B"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097B6B">
        <w:rPr>
          <w:rFonts w:eastAsia="Calibri"/>
          <w:sz w:val="22"/>
          <w:szCs w:val="22"/>
          <w:lang w:val="fr-FR"/>
        </w:rPr>
        <w:t xml:space="preserve">d) </w:t>
      </w:r>
      <w:r w:rsidR="00250385" w:rsidRPr="00097B6B">
        <w:rPr>
          <w:rFonts w:eastAsia="Calibri"/>
          <w:sz w:val="22"/>
          <w:szCs w:val="22"/>
          <w:lang w:val="fr-FR"/>
        </w:rPr>
        <w:tab/>
        <w:t xml:space="preserve">le Commonwealth;  </w:t>
      </w:r>
    </w:p>
    <w:p w:rsidR="00250385" w:rsidRPr="00097B6B"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097B6B">
        <w:rPr>
          <w:rFonts w:eastAsia="Calibri"/>
          <w:sz w:val="22"/>
          <w:szCs w:val="22"/>
          <w:lang w:val="fr-FR"/>
        </w:rPr>
        <w:t xml:space="preserve">e) </w:t>
      </w:r>
      <w:r w:rsidR="00250385" w:rsidRPr="00097B6B">
        <w:rPr>
          <w:rFonts w:eastAsia="Calibri"/>
          <w:sz w:val="22"/>
          <w:szCs w:val="22"/>
          <w:lang w:val="fr-FR"/>
        </w:rPr>
        <w:tab/>
        <w:t xml:space="preserve">des agences du Commonwealth;  </w:t>
      </w:r>
    </w:p>
    <w:p w:rsidR="00250385" w:rsidRPr="00097B6B"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097B6B">
        <w:rPr>
          <w:rFonts w:eastAsia="Calibri"/>
          <w:sz w:val="22"/>
          <w:szCs w:val="22"/>
          <w:lang w:val="fr-FR"/>
        </w:rPr>
        <w:t xml:space="preserve">f) </w:t>
      </w:r>
      <w:r w:rsidR="00250385" w:rsidRPr="00097B6B">
        <w:rPr>
          <w:rFonts w:eastAsia="Calibri"/>
          <w:sz w:val="22"/>
          <w:szCs w:val="22"/>
          <w:lang w:val="fr-FR"/>
        </w:rPr>
        <w:tab/>
        <w:t>les a</w:t>
      </w:r>
      <w:r w:rsidR="00250385">
        <w:rPr>
          <w:rFonts w:eastAsia="Calibri"/>
          <w:sz w:val="22"/>
          <w:szCs w:val="22"/>
          <w:lang w:val="fr-FR"/>
        </w:rPr>
        <w:t>éronefs australiens</w:t>
      </w:r>
      <w:r w:rsidR="00250385" w:rsidRPr="00097B6B">
        <w:rPr>
          <w:rFonts w:eastAsia="Calibri"/>
          <w:sz w:val="22"/>
          <w:szCs w:val="22"/>
          <w:lang w:val="fr-FR"/>
        </w:rPr>
        <w:t xml:space="preserve">; </w:t>
      </w:r>
    </w:p>
    <w:p w:rsidR="00250385" w:rsidRPr="00097B6B"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097B6B">
        <w:rPr>
          <w:rFonts w:eastAsia="Calibri"/>
          <w:sz w:val="22"/>
          <w:szCs w:val="22"/>
          <w:lang w:val="fr-FR"/>
        </w:rPr>
        <w:t xml:space="preserve">g) </w:t>
      </w:r>
      <w:r w:rsidR="00250385" w:rsidRPr="00097B6B">
        <w:rPr>
          <w:rFonts w:eastAsia="Calibri"/>
          <w:sz w:val="22"/>
          <w:szCs w:val="22"/>
          <w:lang w:val="fr-FR"/>
        </w:rPr>
        <w:tab/>
        <w:t>les navir</w:t>
      </w:r>
      <w:r w:rsidR="00250385">
        <w:rPr>
          <w:rFonts w:eastAsia="Calibri"/>
          <w:sz w:val="22"/>
          <w:szCs w:val="22"/>
          <w:lang w:val="fr-FR"/>
        </w:rPr>
        <w:t>e</w:t>
      </w:r>
      <w:r w:rsidR="00250385" w:rsidRPr="00097B6B">
        <w:rPr>
          <w:rFonts w:eastAsia="Calibri"/>
          <w:sz w:val="22"/>
          <w:szCs w:val="22"/>
          <w:lang w:val="fr-FR"/>
        </w:rPr>
        <w:t xml:space="preserve">s australiens; et </w:t>
      </w:r>
    </w:p>
    <w:p w:rsidR="00250385" w:rsidRPr="00097B6B"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097B6B">
        <w:rPr>
          <w:rFonts w:eastAsia="Calibri"/>
          <w:sz w:val="22"/>
          <w:szCs w:val="22"/>
          <w:lang w:val="fr-FR"/>
        </w:rPr>
        <w:t xml:space="preserve">h) </w:t>
      </w:r>
      <w:r w:rsidR="00250385" w:rsidRPr="00097B6B">
        <w:rPr>
          <w:rFonts w:eastAsia="Calibri"/>
          <w:sz w:val="22"/>
          <w:szCs w:val="22"/>
          <w:lang w:val="fr-FR"/>
        </w:rPr>
        <w:tab/>
        <w:t>les membr</w:t>
      </w:r>
      <w:r w:rsidR="00250385">
        <w:rPr>
          <w:rFonts w:eastAsia="Calibri"/>
          <w:sz w:val="22"/>
          <w:szCs w:val="22"/>
          <w:lang w:val="fr-FR"/>
        </w:rPr>
        <w:t>e</w:t>
      </w:r>
      <w:r w:rsidR="00250385" w:rsidRPr="00097B6B">
        <w:rPr>
          <w:rFonts w:eastAsia="Calibri"/>
          <w:sz w:val="22"/>
          <w:szCs w:val="22"/>
          <w:lang w:val="fr-FR"/>
        </w:rPr>
        <w:t xml:space="preserve">s des </w:t>
      </w:r>
      <w:r w:rsidR="00250385">
        <w:rPr>
          <w:rFonts w:eastAsia="Calibri"/>
          <w:sz w:val="22"/>
          <w:szCs w:val="22"/>
          <w:lang w:val="fr-FR"/>
        </w:rPr>
        <w:t>é</w:t>
      </w:r>
      <w:r w:rsidR="00250385" w:rsidRPr="00097B6B">
        <w:rPr>
          <w:rFonts w:eastAsia="Calibri"/>
          <w:sz w:val="22"/>
          <w:szCs w:val="22"/>
          <w:lang w:val="fr-FR"/>
        </w:rPr>
        <w:t>quipages des a</w:t>
      </w:r>
      <w:r w:rsidR="00250385">
        <w:rPr>
          <w:rFonts w:eastAsia="Calibri"/>
          <w:sz w:val="22"/>
          <w:szCs w:val="22"/>
          <w:lang w:val="fr-FR"/>
        </w:rPr>
        <w:t>éronefs</w:t>
      </w:r>
      <w:r w:rsidR="00250385" w:rsidRPr="00097B6B">
        <w:rPr>
          <w:rFonts w:eastAsia="Calibri"/>
          <w:sz w:val="22"/>
          <w:szCs w:val="22"/>
          <w:lang w:val="fr-FR"/>
        </w:rPr>
        <w:t xml:space="preserve"> et des navires austra</w:t>
      </w:r>
      <w:r w:rsidR="00250385">
        <w:rPr>
          <w:rFonts w:eastAsia="Calibri"/>
          <w:sz w:val="22"/>
          <w:szCs w:val="22"/>
          <w:lang w:val="fr-FR"/>
        </w:rPr>
        <w:t xml:space="preserve">liens </w:t>
      </w:r>
      <w:r w:rsidR="00250385" w:rsidRPr="009114BA">
        <w:rPr>
          <w:rFonts w:eastAsia="Calibri"/>
          <w:sz w:val="22"/>
          <w:szCs w:val="22"/>
          <w:lang w:val="fr-FR"/>
        </w:rPr>
        <w:t>(y compris les personnes charg</w:t>
      </w:r>
      <w:r w:rsidR="00250385">
        <w:rPr>
          <w:rFonts w:eastAsia="Calibri"/>
          <w:sz w:val="22"/>
          <w:szCs w:val="22"/>
          <w:lang w:val="fr-FR"/>
        </w:rPr>
        <w:t>é</w:t>
      </w:r>
      <w:r w:rsidR="00250385" w:rsidRPr="009114BA">
        <w:rPr>
          <w:rFonts w:eastAsia="Calibri"/>
          <w:sz w:val="22"/>
          <w:szCs w:val="22"/>
          <w:lang w:val="fr-FR"/>
        </w:rPr>
        <w:t>es des a</w:t>
      </w:r>
      <w:r w:rsidR="00250385">
        <w:rPr>
          <w:rFonts w:eastAsia="Calibri"/>
          <w:sz w:val="22"/>
          <w:szCs w:val="22"/>
          <w:lang w:val="fr-FR"/>
        </w:rPr>
        <w:t>éronefs ou</w:t>
      </w:r>
      <w:r w:rsidR="00250385" w:rsidRPr="009114BA">
        <w:rPr>
          <w:rFonts w:eastAsia="Calibri"/>
          <w:sz w:val="22"/>
          <w:szCs w:val="22"/>
          <w:lang w:val="fr-FR"/>
        </w:rPr>
        <w:t xml:space="preserve"> </w:t>
      </w:r>
      <w:r w:rsidR="00250385">
        <w:rPr>
          <w:rFonts w:eastAsia="Calibri"/>
          <w:sz w:val="22"/>
          <w:szCs w:val="22"/>
          <w:lang w:val="fr-FR"/>
        </w:rPr>
        <w:t>d</w:t>
      </w:r>
      <w:r w:rsidR="00250385" w:rsidRPr="009114BA">
        <w:rPr>
          <w:rFonts w:eastAsia="Calibri"/>
          <w:sz w:val="22"/>
          <w:szCs w:val="22"/>
          <w:lang w:val="fr-FR"/>
        </w:rPr>
        <w:t>es navires).</w:t>
      </w:r>
      <w:r w:rsidR="00250385" w:rsidRPr="00097B6B">
        <w:rPr>
          <w:rFonts w:eastAsia="Calibri"/>
          <w:sz w:val="22"/>
          <w:szCs w:val="22"/>
          <w:lang w:val="fr-FR"/>
        </w:rPr>
        <w:t xml:space="preserve"> </w:t>
      </w:r>
    </w:p>
    <w:p w:rsidR="00250385" w:rsidRPr="00A27B88" w:rsidRDefault="006D4406" w:rsidP="00250385">
      <w:pPr>
        <w:widowControl/>
        <w:autoSpaceDE/>
        <w:autoSpaceDN/>
        <w:adjustRightInd/>
        <w:ind w:left="720" w:right="720"/>
        <w:jc w:val="both"/>
        <w:rPr>
          <w:rFonts w:eastAsia="Calibri"/>
          <w:sz w:val="22"/>
          <w:szCs w:val="22"/>
          <w:lang w:val="fr-FR"/>
        </w:rPr>
      </w:pPr>
      <w:r>
        <w:rPr>
          <w:rFonts w:eastAsia="Calibri"/>
          <w:sz w:val="22"/>
          <w:szCs w:val="22"/>
          <w:lang w:val="fr-FR"/>
        </w:rPr>
        <w:t>(</w:t>
      </w:r>
      <w:r w:rsidR="00250385" w:rsidRPr="00A27B88">
        <w:rPr>
          <w:rFonts w:eastAsia="Calibri"/>
          <w:sz w:val="22"/>
          <w:szCs w:val="22"/>
          <w:lang w:val="fr-FR"/>
        </w:rPr>
        <w:t>3) Cette Division s’applique à un navire comme s</w:t>
      </w:r>
      <w:r w:rsidR="00250385">
        <w:rPr>
          <w:rFonts w:eastAsia="Calibri"/>
          <w:sz w:val="22"/>
          <w:szCs w:val="22"/>
          <w:lang w:val="fr-FR"/>
        </w:rPr>
        <w:t>’</w:t>
      </w:r>
      <w:r w:rsidR="00250385" w:rsidRPr="00A27B88">
        <w:rPr>
          <w:rFonts w:eastAsia="Calibri"/>
          <w:sz w:val="22"/>
          <w:szCs w:val="22"/>
          <w:lang w:val="fr-FR"/>
        </w:rPr>
        <w:t xml:space="preserve">il était un navire australien si: </w:t>
      </w:r>
    </w:p>
    <w:p w:rsidR="00250385" w:rsidRPr="00A27B88" w:rsidRDefault="006D4406" w:rsidP="00250385">
      <w:pPr>
        <w:ind w:left="1440" w:right="720" w:hanging="360"/>
        <w:jc w:val="both"/>
        <w:rPr>
          <w:rFonts w:eastAsia="Calibri"/>
          <w:sz w:val="22"/>
          <w:szCs w:val="22"/>
          <w:lang w:val="fr-FR"/>
        </w:rPr>
      </w:pPr>
      <w:r>
        <w:rPr>
          <w:rFonts w:eastAsia="Calibri"/>
          <w:sz w:val="22"/>
          <w:szCs w:val="22"/>
          <w:lang w:val="fr-FR"/>
        </w:rPr>
        <w:t>(</w:t>
      </w:r>
      <w:r w:rsidR="00250385" w:rsidRPr="00A27B88">
        <w:rPr>
          <w:rFonts w:eastAsia="Calibri"/>
          <w:sz w:val="22"/>
          <w:szCs w:val="22"/>
          <w:lang w:val="fr-FR"/>
        </w:rPr>
        <w:t xml:space="preserve">a) </w:t>
      </w:r>
      <w:r w:rsidR="00250385" w:rsidRPr="00A27B88">
        <w:rPr>
          <w:rFonts w:eastAsia="Calibri"/>
          <w:sz w:val="22"/>
          <w:szCs w:val="22"/>
          <w:lang w:val="fr-FR"/>
        </w:rPr>
        <w:tab/>
        <w:t xml:space="preserve">le navire est un bateau au sens de la </w:t>
      </w:r>
      <w:r w:rsidR="00250385" w:rsidRPr="00A27B88">
        <w:rPr>
          <w:rFonts w:eastAsia="Calibri"/>
          <w:i/>
          <w:sz w:val="22"/>
          <w:szCs w:val="22"/>
          <w:lang w:val="fr-FR"/>
        </w:rPr>
        <w:t>Loi de 1991 sur la ge</w:t>
      </w:r>
      <w:r w:rsidR="00250385">
        <w:rPr>
          <w:rFonts w:eastAsia="Calibri"/>
          <w:i/>
          <w:sz w:val="22"/>
          <w:szCs w:val="22"/>
          <w:lang w:val="fr-FR"/>
        </w:rPr>
        <w:t>stion</w:t>
      </w:r>
      <w:r w:rsidR="00250385" w:rsidRPr="00A27B88">
        <w:rPr>
          <w:rFonts w:eastAsia="Calibri"/>
          <w:i/>
          <w:sz w:val="22"/>
          <w:szCs w:val="22"/>
          <w:lang w:val="fr-FR"/>
        </w:rPr>
        <w:t xml:space="preserve"> de</w:t>
      </w:r>
      <w:r w:rsidR="00250385">
        <w:rPr>
          <w:rFonts w:eastAsia="Calibri"/>
          <w:i/>
          <w:sz w:val="22"/>
          <w:szCs w:val="22"/>
          <w:lang w:val="fr-FR"/>
        </w:rPr>
        <w:t>s</w:t>
      </w:r>
      <w:r w:rsidR="00250385" w:rsidRPr="00A27B88">
        <w:rPr>
          <w:rFonts w:eastAsia="Calibri"/>
          <w:i/>
          <w:sz w:val="22"/>
          <w:szCs w:val="22"/>
          <w:lang w:val="fr-FR"/>
        </w:rPr>
        <w:t xml:space="preserve"> p</w:t>
      </w:r>
      <w:r w:rsidR="00250385">
        <w:rPr>
          <w:rFonts w:eastAsia="Calibri"/>
          <w:i/>
          <w:sz w:val="22"/>
          <w:szCs w:val="22"/>
          <w:lang w:val="fr-FR"/>
        </w:rPr>
        <w:t>êches</w:t>
      </w:r>
      <w:r w:rsidR="00250385" w:rsidRPr="00A27B88">
        <w:rPr>
          <w:rFonts w:eastAsia="Calibri"/>
          <w:sz w:val="22"/>
          <w:szCs w:val="22"/>
          <w:lang w:val="fr-FR"/>
        </w:rPr>
        <w:t xml:space="preserve">; et </w:t>
      </w:r>
    </w:p>
    <w:p w:rsidR="00250385" w:rsidRPr="00A27B88" w:rsidRDefault="006D4406" w:rsidP="00250385">
      <w:pPr>
        <w:ind w:left="1440" w:right="720" w:hanging="360"/>
        <w:jc w:val="both"/>
        <w:rPr>
          <w:rFonts w:eastAsia="Calibri"/>
          <w:b/>
          <w:sz w:val="22"/>
          <w:szCs w:val="22"/>
          <w:lang w:val="fr-FR"/>
        </w:rPr>
      </w:pPr>
      <w:r>
        <w:rPr>
          <w:rFonts w:eastAsia="Calibri"/>
          <w:sz w:val="22"/>
          <w:szCs w:val="22"/>
          <w:lang w:val="fr-FR"/>
        </w:rPr>
        <w:t>(</w:t>
      </w:r>
      <w:r w:rsidR="00250385" w:rsidRPr="00A27B88">
        <w:rPr>
          <w:rFonts w:eastAsia="Calibri"/>
          <w:sz w:val="22"/>
          <w:szCs w:val="22"/>
          <w:lang w:val="fr-FR"/>
        </w:rPr>
        <w:t xml:space="preserve">b) </w:t>
      </w:r>
      <w:r w:rsidR="00250385" w:rsidRPr="00A27B88">
        <w:rPr>
          <w:rFonts w:eastAsia="Calibri"/>
          <w:sz w:val="22"/>
          <w:szCs w:val="22"/>
          <w:lang w:val="fr-FR"/>
        </w:rPr>
        <w:tab/>
        <w:t>une déclaration, s</w:t>
      </w:r>
      <w:r w:rsidR="00250385">
        <w:rPr>
          <w:rFonts w:eastAsia="Calibri"/>
          <w:sz w:val="22"/>
          <w:szCs w:val="22"/>
          <w:lang w:val="fr-FR"/>
        </w:rPr>
        <w:t>o</w:t>
      </w:r>
      <w:r w:rsidR="00250385" w:rsidRPr="00A27B88">
        <w:rPr>
          <w:rFonts w:eastAsia="Calibri"/>
          <w:sz w:val="22"/>
          <w:szCs w:val="22"/>
          <w:lang w:val="fr-FR"/>
        </w:rPr>
        <w:t>us l</w:t>
      </w:r>
      <w:r w:rsidR="00250385">
        <w:rPr>
          <w:rFonts w:eastAsia="Calibri"/>
          <w:sz w:val="22"/>
          <w:szCs w:val="22"/>
          <w:lang w:val="fr-FR"/>
        </w:rPr>
        <w:t>e paragraphe</w:t>
      </w:r>
      <w:r w:rsidR="00250385" w:rsidRPr="00A27B88">
        <w:rPr>
          <w:rFonts w:eastAsia="Calibri"/>
          <w:sz w:val="22"/>
          <w:szCs w:val="22"/>
          <w:lang w:val="fr-FR"/>
        </w:rPr>
        <w:t xml:space="preserve"> 4(2) de cette Loi, que le navire est considéré comme </w:t>
      </w:r>
      <w:r w:rsidR="00250385">
        <w:rPr>
          <w:rFonts w:eastAsia="Calibri"/>
          <w:sz w:val="22"/>
          <w:szCs w:val="22"/>
          <w:lang w:val="fr-FR"/>
        </w:rPr>
        <w:t>un bateau australien, est en vigueur</w:t>
      </w:r>
      <w:r w:rsidR="00250385" w:rsidRPr="00A27B88">
        <w:rPr>
          <w:rFonts w:eastAsia="Calibri"/>
          <w:sz w:val="22"/>
          <w:szCs w:val="22"/>
          <w:lang w:val="fr-FR"/>
        </w:rPr>
        <w:t>.</w:t>
      </w:r>
    </w:p>
    <w:p w:rsidR="00250385" w:rsidRPr="00A27B88" w:rsidRDefault="00250385" w:rsidP="00250385">
      <w:pPr>
        <w:widowControl/>
        <w:autoSpaceDE/>
        <w:autoSpaceDN/>
        <w:adjustRightInd/>
        <w:jc w:val="both"/>
        <w:rPr>
          <w:rFonts w:eastAsia="Calibri"/>
          <w:sz w:val="22"/>
          <w:szCs w:val="22"/>
          <w:lang w:val="fr-FR"/>
        </w:rPr>
      </w:pPr>
    </w:p>
    <w:p w:rsidR="00250385" w:rsidRPr="00044720" w:rsidRDefault="00250385" w:rsidP="006D4406">
      <w:pPr>
        <w:widowControl/>
        <w:autoSpaceDE/>
        <w:autoSpaceDN/>
        <w:adjustRightInd/>
        <w:ind w:left="426" w:hanging="426"/>
        <w:jc w:val="both"/>
        <w:rPr>
          <w:rFonts w:eastAsia="Calibri"/>
          <w:sz w:val="22"/>
          <w:szCs w:val="22"/>
          <w:lang w:val="fr-FR"/>
        </w:rPr>
      </w:pPr>
      <w:r>
        <w:rPr>
          <w:sz w:val="22"/>
          <w:szCs w:val="22"/>
          <w:lang w:val="fr-FR"/>
        </w:rPr>
        <w:t xml:space="preserve">15. </w:t>
      </w:r>
      <w:r w:rsidR="006D4406">
        <w:rPr>
          <w:sz w:val="22"/>
          <w:szCs w:val="22"/>
          <w:lang w:val="fr-FR"/>
        </w:rPr>
        <w:tab/>
      </w:r>
      <w:r>
        <w:rPr>
          <w:sz w:val="22"/>
          <w:szCs w:val="22"/>
          <w:lang w:val="fr-FR"/>
        </w:rPr>
        <w:t>Une disposition séparée applique</w:t>
      </w:r>
      <w:r w:rsidRPr="00A27B88">
        <w:rPr>
          <w:sz w:val="22"/>
          <w:szCs w:val="22"/>
          <w:lang w:val="fr-FR"/>
        </w:rPr>
        <w:t xml:space="preserve"> les d</w:t>
      </w:r>
      <w:r>
        <w:rPr>
          <w:sz w:val="22"/>
          <w:szCs w:val="22"/>
          <w:lang w:val="fr-FR"/>
        </w:rPr>
        <w:t>ispositions concernant le Sanctuaire baleinier à une liste différente d’entités. Afin d’éliminer toute ambigüité, la Loi EPBC définit précisément des phrases utilisées à la Section 5, notamment « juridiction australienne », « aéronef australien» et « navire australien ».</w:t>
      </w:r>
      <w:r w:rsidRPr="00044720">
        <w:rPr>
          <w:sz w:val="22"/>
          <w:szCs w:val="22"/>
          <w:lang w:val="fr-FR"/>
        </w:rPr>
        <w:t xml:space="preserve"> </w:t>
      </w:r>
    </w:p>
    <w:p w:rsidR="00250385" w:rsidRPr="00044720" w:rsidRDefault="00250385" w:rsidP="00250385">
      <w:pPr>
        <w:widowControl/>
        <w:autoSpaceDE/>
        <w:autoSpaceDN/>
        <w:adjustRightInd/>
        <w:jc w:val="both"/>
        <w:rPr>
          <w:rFonts w:eastAsia="Calibri"/>
          <w:sz w:val="22"/>
          <w:szCs w:val="22"/>
          <w:lang w:val="fr-FR"/>
        </w:rPr>
      </w:pPr>
    </w:p>
    <w:p w:rsidR="00250385" w:rsidRPr="005B3F5D" w:rsidRDefault="00250385" w:rsidP="006D4406">
      <w:pPr>
        <w:widowControl/>
        <w:autoSpaceDE/>
        <w:autoSpaceDN/>
        <w:adjustRightInd/>
        <w:ind w:left="426" w:hanging="426"/>
        <w:jc w:val="both"/>
        <w:rPr>
          <w:rFonts w:eastAsia="Calibri"/>
          <w:sz w:val="22"/>
          <w:szCs w:val="22"/>
          <w:lang w:val="fr-FR"/>
        </w:rPr>
      </w:pPr>
      <w:r>
        <w:rPr>
          <w:sz w:val="22"/>
          <w:szCs w:val="22"/>
          <w:lang w:val="fr-FR"/>
        </w:rPr>
        <w:t xml:space="preserve">16. </w:t>
      </w:r>
      <w:r w:rsidRPr="005B3F5D">
        <w:rPr>
          <w:sz w:val="22"/>
          <w:szCs w:val="22"/>
          <w:lang w:val="fr-FR"/>
        </w:rPr>
        <w:t xml:space="preserve">La définition de </w:t>
      </w:r>
      <w:r>
        <w:rPr>
          <w:sz w:val="22"/>
          <w:szCs w:val="22"/>
          <w:lang w:val="fr-FR"/>
        </w:rPr>
        <w:t>« personne »</w:t>
      </w:r>
      <w:r w:rsidRPr="005B3F5D">
        <w:rPr>
          <w:sz w:val="22"/>
          <w:szCs w:val="22"/>
          <w:lang w:val="fr-FR"/>
        </w:rPr>
        <w:t xml:space="preserve"> pourrait ne pas être aussi élaborée que celle fournie par l’Australi</w:t>
      </w:r>
      <w:r>
        <w:rPr>
          <w:sz w:val="22"/>
          <w:szCs w:val="22"/>
          <w:lang w:val="fr-FR"/>
        </w:rPr>
        <w:t>e, e</w:t>
      </w:r>
      <w:r w:rsidRPr="005B3F5D">
        <w:rPr>
          <w:sz w:val="22"/>
          <w:szCs w:val="22"/>
          <w:lang w:val="fr-FR"/>
        </w:rPr>
        <w:t xml:space="preserve">n fonction des lois d’un État. </w:t>
      </w:r>
      <w:r>
        <w:rPr>
          <w:sz w:val="22"/>
          <w:szCs w:val="22"/>
          <w:lang w:val="fr-FR"/>
        </w:rPr>
        <w:t>Par exemple, la Loi des États-Unis sur la protection des mammifères marins définit une « personne » comme suit:</w:t>
      </w:r>
      <w:r w:rsidRPr="005B3F5D">
        <w:rPr>
          <w:sz w:val="22"/>
          <w:szCs w:val="22"/>
          <w:lang w:val="fr-FR"/>
        </w:rPr>
        <w:t xml:space="preserve"> </w:t>
      </w:r>
    </w:p>
    <w:p w:rsidR="00250385" w:rsidRPr="005B3F5D" w:rsidRDefault="00250385" w:rsidP="00250385">
      <w:pPr>
        <w:jc w:val="both"/>
        <w:rPr>
          <w:rFonts w:eastAsia="Calibri"/>
          <w:sz w:val="22"/>
          <w:szCs w:val="22"/>
          <w:lang w:val="fr-FR"/>
        </w:rPr>
      </w:pPr>
    </w:p>
    <w:p w:rsidR="00250385" w:rsidRPr="005B3F5D" w:rsidRDefault="006D4406" w:rsidP="00250385">
      <w:pPr>
        <w:ind w:left="720" w:right="720"/>
        <w:jc w:val="both"/>
        <w:rPr>
          <w:rFonts w:eastAsia="Calibri"/>
          <w:sz w:val="22"/>
          <w:szCs w:val="22"/>
          <w:lang w:val="fr-FR"/>
        </w:rPr>
      </w:pPr>
      <w:r>
        <w:rPr>
          <w:rFonts w:eastAsia="Calibri"/>
          <w:sz w:val="22"/>
          <w:szCs w:val="22"/>
          <w:lang w:val="fr-FR"/>
        </w:rPr>
        <w:t>(A</w:t>
      </w:r>
      <w:r w:rsidR="00250385" w:rsidRPr="005B3F5D">
        <w:rPr>
          <w:rFonts w:eastAsia="Calibri"/>
          <w:sz w:val="22"/>
          <w:szCs w:val="22"/>
          <w:lang w:val="fr-FR"/>
        </w:rPr>
        <w:t>) toute personne ou entité privée, et</w:t>
      </w:r>
    </w:p>
    <w:p w:rsidR="00250385" w:rsidRPr="005B3F5D" w:rsidRDefault="006D4406" w:rsidP="00250385">
      <w:pPr>
        <w:ind w:left="720" w:right="720"/>
        <w:jc w:val="both"/>
        <w:rPr>
          <w:rFonts w:eastAsia="Calibri"/>
          <w:sz w:val="22"/>
          <w:szCs w:val="22"/>
          <w:lang w:val="fr-FR"/>
        </w:rPr>
      </w:pPr>
      <w:r>
        <w:rPr>
          <w:rFonts w:eastAsia="Calibri"/>
          <w:sz w:val="22"/>
          <w:szCs w:val="22"/>
          <w:lang w:val="fr-FR"/>
        </w:rPr>
        <w:t>(B</w:t>
      </w:r>
      <w:r w:rsidR="00250385" w:rsidRPr="005B3F5D">
        <w:rPr>
          <w:rFonts w:eastAsia="Calibri"/>
          <w:sz w:val="22"/>
          <w:szCs w:val="22"/>
          <w:lang w:val="fr-FR"/>
        </w:rPr>
        <w:t xml:space="preserve">) tout fonctionnaire, employé, agent, département ou instrument du Gouvernement fédéral, </w:t>
      </w:r>
      <w:r w:rsidR="00250385">
        <w:rPr>
          <w:rFonts w:eastAsia="Calibri"/>
          <w:sz w:val="22"/>
          <w:szCs w:val="22"/>
          <w:lang w:val="fr-FR"/>
        </w:rPr>
        <w:t>de</w:t>
      </w:r>
      <w:r w:rsidR="00250385" w:rsidRPr="005B3F5D">
        <w:rPr>
          <w:rFonts w:eastAsia="Calibri"/>
          <w:sz w:val="22"/>
          <w:szCs w:val="22"/>
          <w:lang w:val="fr-FR"/>
        </w:rPr>
        <w:t xml:space="preserve"> tout État ou sous-div</w:t>
      </w:r>
      <w:r w:rsidR="00250385">
        <w:rPr>
          <w:rFonts w:eastAsia="Calibri"/>
          <w:sz w:val="22"/>
          <w:szCs w:val="22"/>
          <w:lang w:val="fr-FR"/>
        </w:rPr>
        <w:t xml:space="preserve">ision </w:t>
      </w:r>
      <w:r w:rsidR="00250385" w:rsidRPr="005B3F5D">
        <w:rPr>
          <w:rFonts w:eastAsia="Calibri"/>
          <w:sz w:val="22"/>
          <w:szCs w:val="22"/>
          <w:lang w:val="fr-FR"/>
        </w:rPr>
        <w:t>politique, ou tout gouvernement étranger</w:t>
      </w:r>
      <w:r w:rsidR="00250385" w:rsidRPr="00E03D26">
        <w:rPr>
          <w:rFonts w:eastAsia="Calibri"/>
          <w:sz w:val="22"/>
          <w:szCs w:val="22"/>
          <w:vertAlign w:val="superscript"/>
        </w:rPr>
        <w:footnoteReference w:id="233"/>
      </w:r>
      <w:r w:rsidR="00250385" w:rsidRPr="005B3F5D">
        <w:rPr>
          <w:rFonts w:eastAsia="Calibri"/>
          <w:sz w:val="22"/>
          <w:szCs w:val="22"/>
          <w:lang w:val="fr-FR"/>
        </w:rPr>
        <w:t>.</w:t>
      </w:r>
    </w:p>
    <w:p w:rsidR="00250385" w:rsidRPr="005B3F5D" w:rsidRDefault="00250385" w:rsidP="00250385">
      <w:pPr>
        <w:widowControl/>
        <w:autoSpaceDE/>
        <w:autoSpaceDN/>
        <w:adjustRightInd/>
        <w:jc w:val="both"/>
        <w:rPr>
          <w:sz w:val="22"/>
          <w:szCs w:val="22"/>
          <w:lang w:val="fr-FR"/>
        </w:rPr>
      </w:pPr>
    </w:p>
    <w:p w:rsidR="00250385" w:rsidRPr="00871B95" w:rsidRDefault="00250385" w:rsidP="006D4406">
      <w:pPr>
        <w:widowControl/>
        <w:autoSpaceDE/>
        <w:autoSpaceDN/>
        <w:adjustRightInd/>
        <w:ind w:left="426" w:hanging="426"/>
        <w:jc w:val="both"/>
        <w:rPr>
          <w:sz w:val="22"/>
          <w:szCs w:val="22"/>
          <w:lang w:val="fr-FR"/>
        </w:rPr>
      </w:pPr>
      <w:r>
        <w:rPr>
          <w:sz w:val="22"/>
          <w:szCs w:val="22"/>
          <w:lang w:val="fr-FR"/>
        </w:rPr>
        <w:t xml:space="preserve">17. </w:t>
      </w:r>
      <w:r w:rsidR="006D4406">
        <w:rPr>
          <w:sz w:val="22"/>
          <w:szCs w:val="22"/>
          <w:lang w:val="fr-FR"/>
        </w:rPr>
        <w:tab/>
      </w:r>
      <w:r w:rsidRPr="00871B95">
        <w:rPr>
          <w:sz w:val="22"/>
          <w:szCs w:val="22"/>
          <w:lang w:val="fr-FR"/>
        </w:rPr>
        <w:t xml:space="preserve">Le paragraphe (A) de cette définition, en se référant à une </w:t>
      </w:r>
      <w:r>
        <w:rPr>
          <w:sz w:val="22"/>
          <w:szCs w:val="22"/>
          <w:lang w:val="fr-FR"/>
        </w:rPr>
        <w:t>« </w:t>
      </w:r>
      <w:r w:rsidRPr="00871B95">
        <w:rPr>
          <w:sz w:val="22"/>
          <w:szCs w:val="22"/>
          <w:lang w:val="fr-FR"/>
        </w:rPr>
        <w:t>entité privée</w:t>
      </w:r>
      <w:r>
        <w:rPr>
          <w:sz w:val="22"/>
          <w:szCs w:val="22"/>
          <w:lang w:val="fr-FR"/>
        </w:rPr>
        <w:t> »</w:t>
      </w:r>
      <w:r w:rsidRPr="00871B95">
        <w:rPr>
          <w:sz w:val="22"/>
          <w:szCs w:val="22"/>
          <w:lang w:val="fr-FR"/>
        </w:rPr>
        <w:t xml:space="preserve"> </w:t>
      </w:r>
      <w:r>
        <w:rPr>
          <w:sz w:val="22"/>
          <w:szCs w:val="22"/>
          <w:lang w:val="fr-FR"/>
        </w:rPr>
        <w:t>garantit</w:t>
      </w:r>
      <w:r w:rsidRPr="00871B95">
        <w:rPr>
          <w:sz w:val="22"/>
          <w:szCs w:val="22"/>
          <w:lang w:val="fr-FR"/>
        </w:rPr>
        <w:t xml:space="preserve"> que tout individu, </w:t>
      </w:r>
      <w:r>
        <w:rPr>
          <w:sz w:val="22"/>
          <w:szCs w:val="22"/>
          <w:lang w:val="fr-FR"/>
        </w:rPr>
        <w:t xml:space="preserve">toute </w:t>
      </w:r>
      <w:r w:rsidRPr="00871B95">
        <w:rPr>
          <w:sz w:val="22"/>
          <w:szCs w:val="22"/>
          <w:lang w:val="fr-FR"/>
        </w:rPr>
        <w:t xml:space="preserve">compagnie ou </w:t>
      </w:r>
      <w:r>
        <w:rPr>
          <w:sz w:val="22"/>
          <w:szCs w:val="22"/>
          <w:lang w:val="fr-FR"/>
        </w:rPr>
        <w:t xml:space="preserve">tout </w:t>
      </w:r>
      <w:r w:rsidRPr="00871B95">
        <w:rPr>
          <w:sz w:val="22"/>
          <w:szCs w:val="22"/>
          <w:lang w:val="fr-FR"/>
        </w:rPr>
        <w:t xml:space="preserve">navire </w:t>
      </w:r>
      <w:r>
        <w:rPr>
          <w:sz w:val="22"/>
          <w:szCs w:val="22"/>
          <w:lang w:val="fr-FR"/>
        </w:rPr>
        <w:t>sont</w:t>
      </w:r>
      <w:r w:rsidRPr="00871B95">
        <w:rPr>
          <w:sz w:val="22"/>
          <w:szCs w:val="22"/>
          <w:lang w:val="fr-FR"/>
        </w:rPr>
        <w:t xml:space="preserve"> </w:t>
      </w:r>
      <w:r>
        <w:rPr>
          <w:sz w:val="22"/>
          <w:szCs w:val="22"/>
          <w:lang w:val="fr-FR"/>
        </w:rPr>
        <w:t>couverts</w:t>
      </w:r>
      <w:r w:rsidRPr="00871B95">
        <w:rPr>
          <w:sz w:val="22"/>
          <w:szCs w:val="22"/>
          <w:lang w:val="fr-FR"/>
        </w:rPr>
        <w:t xml:space="preserve"> par la d</w:t>
      </w:r>
      <w:r>
        <w:rPr>
          <w:sz w:val="22"/>
          <w:szCs w:val="22"/>
          <w:lang w:val="fr-FR"/>
        </w:rPr>
        <w:t>é</w:t>
      </w:r>
      <w:r w:rsidRPr="00871B95">
        <w:rPr>
          <w:sz w:val="22"/>
          <w:szCs w:val="22"/>
          <w:lang w:val="fr-FR"/>
        </w:rPr>
        <w:t xml:space="preserve">finition de </w:t>
      </w:r>
      <w:r>
        <w:rPr>
          <w:sz w:val="22"/>
          <w:szCs w:val="22"/>
          <w:lang w:val="fr-FR"/>
        </w:rPr>
        <w:t>« </w:t>
      </w:r>
      <w:r w:rsidRPr="00871B95">
        <w:rPr>
          <w:sz w:val="22"/>
          <w:szCs w:val="22"/>
          <w:lang w:val="fr-FR"/>
        </w:rPr>
        <w:t>personne</w:t>
      </w:r>
      <w:r>
        <w:rPr>
          <w:sz w:val="22"/>
          <w:szCs w:val="22"/>
          <w:lang w:val="fr-FR"/>
        </w:rPr>
        <w:t> »</w:t>
      </w:r>
      <w:r w:rsidRPr="00871B95">
        <w:rPr>
          <w:sz w:val="22"/>
          <w:szCs w:val="22"/>
          <w:lang w:val="fr-FR"/>
        </w:rPr>
        <w:t>. Le paragra</w:t>
      </w:r>
      <w:r>
        <w:rPr>
          <w:sz w:val="22"/>
          <w:szCs w:val="22"/>
          <w:lang w:val="fr-FR"/>
        </w:rPr>
        <w:t>p</w:t>
      </w:r>
      <w:r w:rsidRPr="00871B95">
        <w:rPr>
          <w:sz w:val="22"/>
          <w:szCs w:val="22"/>
          <w:lang w:val="fr-FR"/>
        </w:rPr>
        <w:t>he (B) garantit que toute personne travaillant av</w:t>
      </w:r>
      <w:r>
        <w:rPr>
          <w:sz w:val="22"/>
          <w:szCs w:val="22"/>
          <w:lang w:val="fr-FR"/>
        </w:rPr>
        <w:t>e</w:t>
      </w:r>
      <w:r w:rsidRPr="00871B95">
        <w:rPr>
          <w:sz w:val="22"/>
          <w:szCs w:val="22"/>
          <w:lang w:val="fr-FR"/>
        </w:rPr>
        <w:t xml:space="preserve">c </w:t>
      </w:r>
      <w:r>
        <w:rPr>
          <w:sz w:val="22"/>
          <w:szCs w:val="22"/>
          <w:lang w:val="fr-FR"/>
        </w:rPr>
        <w:t>le gouvernement ou en son nom</w:t>
      </w:r>
      <w:r w:rsidRPr="00871B95">
        <w:rPr>
          <w:sz w:val="22"/>
          <w:szCs w:val="22"/>
          <w:lang w:val="fr-FR"/>
        </w:rPr>
        <w:t xml:space="preserve"> (</w:t>
      </w:r>
      <w:r>
        <w:rPr>
          <w:sz w:val="22"/>
          <w:szCs w:val="22"/>
          <w:lang w:val="fr-FR"/>
        </w:rPr>
        <w:t>« </w:t>
      </w:r>
      <w:r w:rsidRPr="00871B95">
        <w:rPr>
          <w:sz w:val="22"/>
          <w:szCs w:val="22"/>
          <w:lang w:val="fr-FR"/>
        </w:rPr>
        <w:t>agent</w:t>
      </w:r>
      <w:r>
        <w:rPr>
          <w:sz w:val="22"/>
          <w:szCs w:val="22"/>
          <w:lang w:val="fr-FR"/>
        </w:rPr>
        <w:t> »)</w:t>
      </w:r>
      <w:r w:rsidRPr="00871B95">
        <w:rPr>
          <w:sz w:val="22"/>
          <w:szCs w:val="22"/>
          <w:lang w:val="fr-FR"/>
        </w:rPr>
        <w:t xml:space="preserve"> ainsi que toute agence ou le gouvernem</w:t>
      </w:r>
      <w:r>
        <w:rPr>
          <w:sz w:val="22"/>
          <w:szCs w:val="22"/>
          <w:lang w:val="fr-FR"/>
        </w:rPr>
        <w:t>ent</w:t>
      </w:r>
      <w:r w:rsidRPr="00871B95">
        <w:rPr>
          <w:sz w:val="22"/>
          <w:szCs w:val="22"/>
          <w:lang w:val="fr-FR"/>
        </w:rPr>
        <w:t xml:space="preserve"> lui-même</w:t>
      </w:r>
      <w:r>
        <w:rPr>
          <w:sz w:val="22"/>
          <w:szCs w:val="22"/>
          <w:lang w:val="fr-FR"/>
        </w:rPr>
        <w:t xml:space="preserve"> sont couverts p</w:t>
      </w:r>
      <w:r w:rsidRPr="00871B95">
        <w:rPr>
          <w:sz w:val="22"/>
          <w:szCs w:val="22"/>
          <w:lang w:val="fr-FR"/>
        </w:rPr>
        <w:t>ar la d</w:t>
      </w:r>
      <w:r>
        <w:rPr>
          <w:sz w:val="22"/>
          <w:szCs w:val="22"/>
          <w:lang w:val="fr-FR"/>
        </w:rPr>
        <w:t>é</w:t>
      </w:r>
      <w:r w:rsidRPr="00871B95">
        <w:rPr>
          <w:sz w:val="22"/>
          <w:szCs w:val="22"/>
          <w:lang w:val="fr-FR"/>
        </w:rPr>
        <w:t xml:space="preserve">finition. </w:t>
      </w:r>
    </w:p>
    <w:p w:rsidR="00250385" w:rsidRPr="00871B95" w:rsidRDefault="00250385" w:rsidP="00250385">
      <w:pPr>
        <w:widowControl/>
        <w:autoSpaceDE/>
        <w:autoSpaceDN/>
        <w:adjustRightInd/>
        <w:jc w:val="both"/>
        <w:rPr>
          <w:sz w:val="22"/>
          <w:szCs w:val="22"/>
          <w:lang w:val="fr-FR"/>
        </w:rPr>
      </w:pPr>
    </w:p>
    <w:p w:rsidR="00250385" w:rsidRPr="0061547C" w:rsidRDefault="00250385" w:rsidP="00250385">
      <w:pPr>
        <w:widowControl/>
        <w:autoSpaceDE/>
        <w:autoSpaceDN/>
        <w:adjustRightInd/>
        <w:ind w:left="720" w:hanging="294"/>
        <w:jc w:val="both"/>
        <w:outlineLvl w:val="0"/>
        <w:rPr>
          <w:i/>
          <w:sz w:val="22"/>
          <w:szCs w:val="22"/>
          <w:lang w:val="fr-FR"/>
        </w:rPr>
      </w:pPr>
      <w:r w:rsidRPr="0061547C">
        <w:rPr>
          <w:i/>
          <w:sz w:val="22"/>
          <w:szCs w:val="22"/>
          <w:lang w:val="fr-FR"/>
        </w:rPr>
        <w:t>Recommandation 4:</w:t>
      </w:r>
      <w:r w:rsidRPr="0061547C">
        <w:rPr>
          <w:sz w:val="22"/>
          <w:szCs w:val="22"/>
          <w:lang w:val="fr-FR"/>
        </w:rPr>
        <w:t xml:space="preserve"> </w:t>
      </w:r>
      <w:r w:rsidRPr="0061547C">
        <w:rPr>
          <w:i/>
          <w:sz w:val="22"/>
          <w:szCs w:val="22"/>
          <w:lang w:val="fr-FR"/>
        </w:rPr>
        <w:t xml:space="preserve">Définir clairement  le sens de </w:t>
      </w:r>
      <w:r>
        <w:rPr>
          <w:i/>
          <w:sz w:val="22"/>
          <w:szCs w:val="22"/>
          <w:lang w:val="fr-FR"/>
        </w:rPr>
        <w:t>« </w:t>
      </w:r>
      <w:r w:rsidRPr="0061547C">
        <w:rPr>
          <w:i/>
          <w:sz w:val="22"/>
          <w:szCs w:val="22"/>
          <w:lang w:val="fr-FR"/>
        </w:rPr>
        <w:t>prélèv</w:t>
      </w:r>
      <w:r>
        <w:rPr>
          <w:i/>
          <w:sz w:val="22"/>
          <w:szCs w:val="22"/>
          <w:lang w:val="fr-FR"/>
        </w:rPr>
        <w:t>ement »</w:t>
      </w:r>
      <w:r w:rsidRPr="0061547C">
        <w:rPr>
          <w:i/>
          <w:sz w:val="22"/>
          <w:szCs w:val="22"/>
          <w:lang w:val="fr-FR"/>
        </w:rPr>
        <w:t xml:space="preserve"> </w:t>
      </w:r>
    </w:p>
    <w:p w:rsidR="00250385" w:rsidRPr="0061547C" w:rsidRDefault="00250385" w:rsidP="00250385">
      <w:pPr>
        <w:widowControl/>
        <w:autoSpaceDE/>
        <w:autoSpaceDN/>
        <w:adjustRightInd/>
        <w:ind w:left="720"/>
        <w:jc w:val="both"/>
        <w:rPr>
          <w:i/>
          <w:sz w:val="22"/>
          <w:szCs w:val="22"/>
          <w:lang w:val="fr-FR"/>
        </w:rPr>
      </w:pPr>
    </w:p>
    <w:p w:rsidR="00250385" w:rsidRPr="00871B95" w:rsidRDefault="00250385" w:rsidP="006D4406">
      <w:pPr>
        <w:widowControl/>
        <w:autoSpaceDE/>
        <w:autoSpaceDN/>
        <w:adjustRightInd/>
        <w:ind w:left="426" w:hanging="426"/>
        <w:jc w:val="both"/>
        <w:rPr>
          <w:sz w:val="22"/>
          <w:szCs w:val="22"/>
          <w:lang w:val="fr-FR"/>
        </w:rPr>
      </w:pPr>
      <w:r>
        <w:rPr>
          <w:sz w:val="22"/>
          <w:szCs w:val="22"/>
          <w:lang w:val="fr-FR"/>
        </w:rPr>
        <w:t xml:space="preserve">18. </w:t>
      </w:r>
      <w:r w:rsidR="006D4406">
        <w:rPr>
          <w:sz w:val="22"/>
          <w:szCs w:val="22"/>
          <w:lang w:val="fr-FR"/>
        </w:rPr>
        <w:tab/>
      </w:r>
      <w:r w:rsidRPr="00C204E0">
        <w:rPr>
          <w:sz w:val="22"/>
          <w:szCs w:val="22"/>
          <w:lang w:val="fr-FR"/>
        </w:rPr>
        <w:t>La plupart des lois pass</w:t>
      </w:r>
      <w:r>
        <w:rPr>
          <w:sz w:val="22"/>
          <w:szCs w:val="22"/>
          <w:lang w:val="fr-FR"/>
        </w:rPr>
        <w:t>é</w:t>
      </w:r>
      <w:r w:rsidRPr="00C204E0">
        <w:rPr>
          <w:sz w:val="22"/>
          <w:szCs w:val="22"/>
          <w:lang w:val="fr-FR"/>
        </w:rPr>
        <w:t>es en revue d</w:t>
      </w:r>
      <w:r>
        <w:rPr>
          <w:sz w:val="22"/>
          <w:szCs w:val="22"/>
          <w:lang w:val="fr-FR"/>
        </w:rPr>
        <w:t>onnent une définition adéquate de « </w:t>
      </w:r>
      <w:r w:rsidRPr="00C204E0">
        <w:rPr>
          <w:sz w:val="22"/>
          <w:szCs w:val="22"/>
          <w:lang w:val="fr-FR"/>
        </w:rPr>
        <w:t>prélèvem</w:t>
      </w:r>
      <w:r>
        <w:rPr>
          <w:sz w:val="22"/>
          <w:szCs w:val="22"/>
          <w:lang w:val="fr-FR"/>
        </w:rPr>
        <w:t>ent »</w:t>
      </w:r>
      <w:r w:rsidRPr="00C204E0">
        <w:rPr>
          <w:sz w:val="22"/>
          <w:szCs w:val="22"/>
          <w:lang w:val="fr-FR"/>
        </w:rPr>
        <w:t xml:space="preserve"> ou </w:t>
      </w:r>
      <w:r>
        <w:rPr>
          <w:sz w:val="22"/>
          <w:szCs w:val="22"/>
          <w:lang w:val="fr-FR"/>
        </w:rPr>
        <w:t>bien</w:t>
      </w:r>
      <w:r w:rsidRPr="00C204E0">
        <w:rPr>
          <w:sz w:val="22"/>
          <w:szCs w:val="22"/>
          <w:lang w:val="fr-FR"/>
        </w:rPr>
        <w:t xml:space="preserve"> utilisent des mots qui interdisent la capture de cétacés vivants. </w:t>
      </w:r>
      <w:r w:rsidRPr="00871B95">
        <w:rPr>
          <w:sz w:val="22"/>
          <w:szCs w:val="22"/>
          <w:lang w:val="fr-FR"/>
        </w:rPr>
        <w:t>L’Union européenne par ex</w:t>
      </w:r>
      <w:r>
        <w:rPr>
          <w:sz w:val="22"/>
          <w:szCs w:val="22"/>
          <w:lang w:val="fr-FR"/>
        </w:rPr>
        <w:t>e</w:t>
      </w:r>
      <w:r w:rsidRPr="00871B95">
        <w:rPr>
          <w:sz w:val="22"/>
          <w:szCs w:val="22"/>
          <w:lang w:val="fr-FR"/>
        </w:rPr>
        <w:t xml:space="preserve">mple, interdit </w:t>
      </w:r>
      <w:r>
        <w:rPr>
          <w:sz w:val="22"/>
          <w:szCs w:val="22"/>
          <w:lang w:val="fr-FR"/>
        </w:rPr>
        <w:t>« </w:t>
      </w:r>
      <w:r w:rsidRPr="00871B95">
        <w:rPr>
          <w:sz w:val="22"/>
          <w:szCs w:val="22"/>
          <w:lang w:val="fr-FR"/>
        </w:rPr>
        <w:t>toute form</w:t>
      </w:r>
      <w:r>
        <w:rPr>
          <w:sz w:val="22"/>
          <w:szCs w:val="22"/>
          <w:lang w:val="fr-FR"/>
        </w:rPr>
        <w:t>e</w:t>
      </w:r>
      <w:r w:rsidRPr="00871B95">
        <w:rPr>
          <w:sz w:val="22"/>
          <w:szCs w:val="22"/>
          <w:lang w:val="fr-FR"/>
        </w:rPr>
        <w:t xml:space="preserve"> de capture ou de mise à</w:t>
      </w:r>
      <w:r>
        <w:rPr>
          <w:sz w:val="22"/>
          <w:szCs w:val="22"/>
          <w:lang w:val="fr-FR"/>
        </w:rPr>
        <w:t xml:space="preserve"> </w:t>
      </w:r>
      <w:r w:rsidRPr="00871B95">
        <w:rPr>
          <w:sz w:val="22"/>
          <w:szCs w:val="22"/>
          <w:lang w:val="fr-FR"/>
        </w:rPr>
        <w:t xml:space="preserve">mort </w:t>
      </w:r>
      <w:r>
        <w:rPr>
          <w:sz w:val="22"/>
          <w:szCs w:val="22"/>
          <w:lang w:val="fr-FR"/>
        </w:rPr>
        <w:t>intentionnelle</w:t>
      </w:r>
      <w:r w:rsidRPr="00871B95">
        <w:rPr>
          <w:sz w:val="22"/>
          <w:szCs w:val="22"/>
          <w:lang w:val="fr-FR"/>
        </w:rPr>
        <w:t xml:space="preserve"> de spécimens [</w:t>
      </w:r>
      <w:r>
        <w:rPr>
          <w:sz w:val="22"/>
          <w:szCs w:val="22"/>
          <w:lang w:val="fr-FR"/>
        </w:rPr>
        <w:t>des espèces de l’Annexe A] ».</w:t>
      </w:r>
      <w:r w:rsidRPr="00871B95">
        <w:rPr>
          <w:sz w:val="22"/>
          <w:szCs w:val="22"/>
          <w:lang w:val="fr-FR"/>
        </w:rPr>
        <w:t xml:space="preserve"> </w:t>
      </w:r>
      <w:r>
        <w:rPr>
          <w:sz w:val="22"/>
          <w:szCs w:val="22"/>
          <w:lang w:val="fr-FR"/>
        </w:rPr>
        <w:t>L’utilisation des mots « toute forme » garantit que toutes les méthodes de capture de cétacés sont interdites. Au moins une loi examinée, toutefois, n’inclut pas de définition de « prélèvement » et n’utilise pas d’autres mots qui interdiraient la capture de cétacés vivants</w:t>
      </w:r>
      <w:r w:rsidRPr="00871B95">
        <w:rPr>
          <w:sz w:val="22"/>
          <w:szCs w:val="22"/>
          <w:lang w:val="fr-FR"/>
        </w:rPr>
        <w:t xml:space="preserve">. </w:t>
      </w:r>
    </w:p>
    <w:p w:rsidR="00250385" w:rsidRPr="00871B95" w:rsidRDefault="00250385" w:rsidP="00250385">
      <w:pPr>
        <w:widowControl/>
        <w:autoSpaceDE/>
        <w:autoSpaceDN/>
        <w:adjustRightInd/>
        <w:jc w:val="both"/>
        <w:rPr>
          <w:rFonts w:eastAsia="Calibri"/>
          <w:sz w:val="22"/>
          <w:szCs w:val="22"/>
          <w:lang w:val="fr-FR"/>
        </w:rPr>
      </w:pPr>
    </w:p>
    <w:p w:rsidR="00250385" w:rsidRPr="00C204E0" w:rsidRDefault="00250385" w:rsidP="006D4406">
      <w:pPr>
        <w:widowControl/>
        <w:autoSpaceDE/>
        <w:autoSpaceDN/>
        <w:adjustRightInd/>
        <w:ind w:left="426" w:hanging="426"/>
        <w:jc w:val="both"/>
        <w:rPr>
          <w:sz w:val="22"/>
          <w:szCs w:val="22"/>
          <w:lang w:val="fr-FR"/>
        </w:rPr>
      </w:pPr>
      <w:r>
        <w:rPr>
          <w:rFonts w:eastAsia="Calibri"/>
          <w:sz w:val="22"/>
          <w:szCs w:val="22"/>
          <w:lang w:val="fr-FR"/>
        </w:rPr>
        <w:t xml:space="preserve">19. </w:t>
      </w:r>
      <w:r w:rsidR="006D4406">
        <w:rPr>
          <w:rFonts w:eastAsia="Calibri"/>
          <w:sz w:val="22"/>
          <w:szCs w:val="22"/>
          <w:lang w:val="fr-FR"/>
        </w:rPr>
        <w:tab/>
      </w:r>
      <w:r w:rsidRPr="00C204E0">
        <w:rPr>
          <w:rFonts w:eastAsia="Calibri"/>
          <w:sz w:val="22"/>
          <w:szCs w:val="22"/>
          <w:lang w:val="fr-FR"/>
        </w:rPr>
        <w:t>Par souci de cohérence avec l’Article III(5)</w:t>
      </w:r>
      <w:r>
        <w:rPr>
          <w:rFonts w:eastAsia="Calibri"/>
          <w:sz w:val="22"/>
          <w:szCs w:val="22"/>
          <w:lang w:val="fr-FR"/>
        </w:rPr>
        <w:t xml:space="preserve"> </w:t>
      </w:r>
      <w:r w:rsidRPr="00C204E0">
        <w:rPr>
          <w:rFonts w:eastAsia="Calibri"/>
          <w:sz w:val="22"/>
          <w:szCs w:val="22"/>
          <w:lang w:val="fr-FR"/>
        </w:rPr>
        <w:t>de la CMS sinon ave</w:t>
      </w:r>
      <w:r>
        <w:rPr>
          <w:rFonts w:eastAsia="Calibri"/>
          <w:sz w:val="22"/>
          <w:szCs w:val="22"/>
          <w:lang w:val="fr-FR"/>
        </w:rPr>
        <w:t>c</w:t>
      </w:r>
      <w:r w:rsidRPr="00C204E0">
        <w:rPr>
          <w:rFonts w:eastAsia="Calibri"/>
          <w:sz w:val="22"/>
          <w:szCs w:val="22"/>
          <w:lang w:val="fr-FR"/>
        </w:rPr>
        <w:t xml:space="preserve"> la Résolution 11.22, la l</w:t>
      </w:r>
      <w:r>
        <w:rPr>
          <w:rFonts w:eastAsia="Calibri"/>
          <w:sz w:val="22"/>
          <w:szCs w:val="22"/>
          <w:lang w:val="fr-FR"/>
        </w:rPr>
        <w:t>é</w:t>
      </w:r>
      <w:r w:rsidRPr="00C204E0">
        <w:rPr>
          <w:rFonts w:eastAsia="Calibri"/>
          <w:sz w:val="22"/>
          <w:szCs w:val="22"/>
          <w:lang w:val="fr-FR"/>
        </w:rPr>
        <w:t xml:space="preserve">gislation </w:t>
      </w:r>
      <w:r>
        <w:rPr>
          <w:rFonts w:eastAsia="Calibri"/>
          <w:sz w:val="22"/>
          <w:szCs w:val="22"/>
          <w:lang w:val="fr-FR"/>
        </w:rPr>
        <w:t xml:space="preserve">devrait aussi interdire les «  tentatives » de capturer des cétacés. </w:t>
      </w:r>
      <w:r w:rsidRPr="00C204E0">
        <w:rPr>
          <w:rFonts w:eastAsia="Calibri"/>
          <w:sz w:val="22"/>
          <w:szCs w:val="22"/>
          <w:lang w:val="fr-FR"/>
        </w:rPr>
        <w:t>Ceci e</w:t>
      </w:r>
      <w:r>
        <w:rPr>
          <w:rFonts w:eastAsia="Calibri"/>
          <w:sz w:val="22"/>
          <w:szCs w:val="22"/>
          <w:lang w:val="fr-FR"/>
        </w:rPr>
        <w:t>s</w:t>
      </w:r>
      <w:r w:rsidRPr="00C204E0">
        <w:rPr>
          <w:rFonts w:eastAsia="Calibri"/>
          <w:sz w:val="22"/>
          <w:szCs w:val="22"/>
          <w:lang w:val="fr-FR"/>
        </w:rPr>
        <w:t xml:space="preserve">t </w:t>
      </w:r>
      <w:r>
        <w:rPr>
          <w:rFonts w:eastAsia="Calibri"/>
          <w:sz w:val="22"/>
          <w:szCs w:val="22"/>
          <w:lang w:val="fr-FR"/>
        </w:rPr>
        <w:t xml:space="preserve">omis dans </w:t>
      </w:r>
      <w:r w:rsidRPr="00C204E0">
        <w:rPr>
          <w:rFonts w:eastAsia="Calibri"/>
          <w:sz w:val="22"/>
          <w:szCs w:val="22"/>
          <w:lang w:val="fr-FR"/>
        </w:rPr>
        <w:t>la plu</w:t>
      </w:r>
      <w:r>
        <w:rPr>
          <w:rFonts w:eastAsia="Calibri"/>
          <w:sz w:val="22"/>
          <w:szCs w:val="22"/>
          <w:lang w:val="fr-FR"/>
        </w:rPr>
        <w:t xml:space="preserve">part des lois </w:t>
      </w:r>
      <w:r w:rsidRPr="00C204E0">
        <w:rPr>
          <w:rFonts w:eastAsia="Calibri"/>
          <w:sz w:val="22"/>
          <w:szCs w:val="22"/>
          <w:lang w:val="fr-FR"/>
        </w:rPr>
        <w:t>ex</w:t>
      </w:r>
      <w:r>
        <w:rPr>
          <w:rFonts w:eastAsia="Calibri"/>
          <w:sz w:val="22"/>
          <w:szCs w:val="22"/>
          <w:lang w:val="fr-FR"/>
        </w:rPr>
        <w:t>a</w:t>
      </w:r>
      <w:r w:rsidRPr="00C204E0">
        <w:rPr>
          <w:rFonts w:eastAsia="Calibri"/>
          <w:sz w:val="22"/>
          <w:szCs w:val="22"/>
          <w:lang w:val="fr-FR"/>
        </w:rPr>
        <w:t>minées.</w:t>
      </w:r>
    </w:p>
    <w:p w:rsidR="00250385" w:rsidRPr="00C204E0" w:rsidRDefault="00250385" w:rsidP="00250385">
      <w:pPr>
        <w:widowControl/>
        <w:autoSpaceDE/>
        <w:autoSpaceDN/>
        <w:adjustRightInd/>
        <w:jc w:val="both"/>
        <w:rPr>
          <w:sz w:val="22"/>
          <w:szCs w:val="22"/>
          <w:lang w:val="fr-FR"/>
        </w:rPr>
      </w:pPr>
    </w:p>
    <w:p w:rsidR="00250385" w:rsidRPr="00C204E0" w:rsidRDefault="00250385" w:rsidP="00250385">
      <w:pPr>
        <w:widowControl/>
        <w:autoSpaceDE/>
        <w:autoSpaceDN/>
        <w:adjustRightInd/>
        <w:jc w:val="both"/>
        <w:rPr>
          <w:sz w:val="22"/>
          <w:szCs w:val="22"/>
          <w:lang w:val="fr-FR"/>
        </w:rPr>
      </w:pPr>
    </w:p>
    <w:p w:rsidR="00250385" w:rsidRPr="00C204E0" w:rsidRDefault="00250385" w:rsidP="00250385">
      <w:pPr>
        <w:widowControl/>
        <w:autoSpaceDE/>
        <w:autoSpaceDN/>
        <w:adjustRightInd/>
        <w:jc w:val="both"/>
        <w:rPr>
          <w:sz w:val="22"/>
          <w:szCs w:val="22"/>
          <w:lang w:val="fr-FR"/>
        </w:rPr>
      </w:pPr>
    </w:p>
    <w:p w:rsidR="00250385" w:rsidRPr="005B3F5D" w:rsidRDefault="00250385" w:rsidP="00250385">
      <w:pPr>
        <w:widowControl/>
        <w:autoSpaceDE/>
        <w:autoSpaceDN/>
        <w:adjustRightInd/>
        <w:ind w:firstLine="426"/>
        <w:jc w:val="both"/>
        <w:outlineLvl w:val="0"/>
        <w:rPr>
          <w:i/>
          <w:sz w:val="22"/>
          <w:szCs w:val="22"/>
          <w:lang w:val="fr-FR"/>
        </w:rPr>
      </w:pPr>
      <w:r w:rsidRPr="005B3F5D">
        <w:rPr>
          <w:i/>
          <w:sz w:val="22"/>
          <w:szCs w:val="22"/>
          <w:lang w:val="fr-FR"/>
        </w:rPr>
        <w:t xml:space="preserve">Recommandation 5: </w:t>
      </w:r>
      <w:r>
        <w:rPr>
          <w:i/>
          <w:sz w:val="22"/>
          <w:szCs w:val="22"/>
          <w:lang w:val="fr-FR"/>
        </w:rPr>
        <w:t>Définir clairement</w:t>
      </w:r>
      <w:r w:rsidRPr="005B3F5D">
        <w:rPr>
          <w:i/>
          <w:sz w:val="22"/>
          <w:szCs w:val="22"/>
          <w:lang w:val="fr-FR"/>
        </w:rPr>
        <w:t xml:space="preserve"> les crit</w:t>
      </w:r>
      <w:r>
        <w:rPr>
          <w:i/>
          <w:sz w:val="22"/>
          <w:szCs w:val="22"/>
          <w:lang w:val="fr-FR"/>
        </w:rPr>
        <w:t>è</w:t>
      </w:r>
      <w:r w:rsidRPr="005B3F5D">
        <w:rPr>
          <w:i/>
          <w:sz w:val="22"/>
          <w:szCs w:val="22"/>
          <w:lang w:val="fr-FR"/>
        </w:rPr>
        <w:t>res pour les</w:t>
      </w:r>
      <w:r>
        <w:rPr>
          <w:i/>
          <w:sz w:val="22"/>
          <w:szCs w:val="22"/>
          <w:lang w:val="fr-FR"/>
        </w:rPr>
        <w:t xml:space="preserve"> dérogations</w:t>
      </w:r>
      <w:r w:rsidRPr="005B3F5D">
        <w:rPr>
          <w:i/>
          <w:sz w:val="22"/>
          <w:szCs w:val="22"/>
          <w:lang w:val="fr-FR"/>
        </w:rPr>
        <w:t xml:space="preserve"> </w:t>
      </w:r>
    </w:p>
    <w:p w:rsidR="00250385" w:rsidRPr="005B3F5D" w:rsidRDefault="00250385" w:rsidP="00250385">
      <w:pPr>
        <w:widowControl/>
        <w:autoSpaceDE/>
        <w:autoSpaceDN/>
        <w:adjustRightInd/>
        <w:jc w:val="both"/>
        <w:rPr>
          <w:sz w:val="22"/>
          <w:szCs w:val="22"/>
          <w:lang w:val="fr-FR"/>
        </w:rPr>
      </w:pPr>
    </w:p>
    <w:p w:rsidR="00250385" w:rsidRPr="006C0F53" w:rsidRDefault="00250385" w:rsidP="006D4406">
      <w:pPr>
        <w:widowControl/>
        <w:autoSpaceDE/>
        <w:autoSpaceDN/>
        <w:adjustRightInd/>
        <w:ind w:left="426" w:hanging="426"/>
        <w:jc w:val="both"/>
        <w:rPr>
          <w:sz w:val="22"/>
          <w:szCs w:val="22"/>
          <w:lang w:val="fr-FR"/>
        </w:rPr>
      </w:pPr>
      <w:r>
        <w:rPr>
          <w:sz w:val="22"/>
          <w:szCs w:val="22"/>
          <w:lang w:val="fr-FR"/>
        </w:rPr>
        <w:t xml:space="preserve">20. </w:t>
      </w:r>
      <w:r w:rsidR="006D4406">
        <w:rPr>
          <w:sz w:val="22"/>
          <w:szCs w:val="22"/>
          <w:lang w:val="fr-FR"/>
        </w:rPr>
        <w:tab/>
      </w:r>
      <w:r w:rsidRPr="004234BE">
        <w:rPr>
          <w:sz w:val="22"/>
          <w:szCs w:val="22"/>
          <w:lang w:val="fr-FR"/>
        </w:rPr>
        <w:t>Bon nombre des lois passées en revue ne comprennent que de vagues critères concern</w:t>
      </w:r>
      <w:r>
        <w:rPr>
          <w:sz w:val="22"/>
          <w:szCs w:val="22"/>
          <w:lang w:val="fr-FR"/>
        </w:rPr>
        <w:t>ant</w:t>
      </w:r>
      <w:r w:rsidRPr="004234BE">
        <w:rPr>
          <w:sz w:val="22"/>
          <w:szCs w:val="22"/>
          <w:lang w:val="fr-FR"/>
        </w:rPr>
        <w:t xml:space="preserve"> l</w:t>
      </w:r>
      <w:r>
        <w:rPr>
          <w:sz w:val="22"/>
          <w:szCs w:val="22"/>
          <w:lang w:val="fr-FR"/>
        </w:rPr>
        <w:t>e recours à des</w:t>
      </w:r>
      <w:r w:rsidRPr="004234BE">
        <w:rPr>
          <w:sz w:val="22"/>
          <w:szCs w:val="22"/>
          <w:lang w:val="fr-FR"/>
        </w:rPr>
        <w:t xml:space="preserve"> </w:t>
      </w:r>
      <w:r>
        <w:rPr>
          <w:sz w:val="22"/>
          <w:szCs w:val="22"/>
          <w:lang w:val="fr-FR"/>
        </w:rPr>
        <w:t>dérogations</w:t>
      </w:r>
      <w:r w:rsidRPr="004234BE">
        <w:rPr>
          <w:sz w:val="22"/>
          <w:szCs w:val="22"/>
          <w:lang w:val="fr-FR"/>
        </w:rPr>
        <w:t xml:space="preserve"> à l’interdiction de capturer des cétacés vivants. </w:t>
      </w:r>
      <w:r>
        <w:rPr>
          <w:sz w:val="22"/>
          <w:szCs w:val="22"/>
          <w:lang w:val="fr-FR"/>
        </w:rPr>
        <w:t xml:space="preserve">Certaines prévoient explicitement une dérogation pour exposition/spectacles. D’autres lois s’en remettent à la discrétion de l’autorité compétente pour délivrer un permis au titre de dérogations vaguement définies. Qu’elles soient appliquées strictement ou non, </w:t>
      </w:r>
      <w:r>
        <w:rPr>
          <w:rFonts w:eastAsia="Calibri"/>
          <w:sz w:val="22"/>
          <w:szCs w:val="22"/>
          <w:lang w:val="fr-FR"/>
        </w:rPr>
        <w:t>le manque de critères clairement définis laisse subsister une incertitude quant à la portée des dérogations.</w:t>
      </w:r>
    </w:p>
    <w:p w:rsidR="00250385" w:rsidRPr="006C0F53" w:rsidRDefault="00250385" w:rsidP="006D4406">
      <w:pPr>
        <w:widowControl/>
        <w:autoSpaceDE/>
        <w:autoSpaceDN/>
        <w:adjustRightInd/>
        <w:ind w:left="426" w:hanging="426"/>
        <w:jc w:val="both"/>
        <w:rPr>
          <w:sz w:val="22"/>
          <w:szCs w:val="22"/>
          <w:lang w:val="fr-FR"/>
        </w:rPr>
      </w:pPr>
    </w:p>
    <w:p w:rsidR="00250385" w:rsidRPr="00A5359D" w:rsidRDefault="00250385" w:rsidP="006D4406">
      <w:pPr>
        <w:widowControl/>
        <w:autoSpaceDE/>
        <w:autoSpaceDN/>
        <w:adjustRightInd/>
        <w:ind w:left="426" w:hanging="426"/>
        <w:jc w:val="both"/>
        <w:rPr>
          <w:sz w:val="22"/>
          <w:szCs w:val="22"/>
          <w:lang w:val="fr-FR"/>
        </w:rPr>
      </w:pPr>
      <w:r>
        <w:rPr>
          <w:sz w:val="22"/>
          <w:szCs w:val="22"/>
          <w:lang w:val="fr-FR"/>
        </w:rPr>
        <w:t xml:space="preserve">21. </w:t>
      </w:r>
      <w:r w:rsidR="006D4406">
        <w:rPr>
          <w:sz w:val="22"/>
          <w:szCs w:val="22"/>
          <w:lang w:val="fr-FR"/>
        </w:rPr>
        <w:tab/>
      </w:r>
      <w:r w:rsidRPr="00A5359D">
        <w:rPr>
          <w:sz w:val="22"/>
          <w:szCs w:val="22"/>
          <w:lang w:val="fr-FR"/>
        </w:rPr>
        <w:t>L’Australie</w:t>
      </w:r>
      <w:r>
        <w:rPr>
          <w:sz w:val="22"/>
          <w:szCs w:val="22"/>
          <w:lang w:val="fr-FR"/>
        </w:rPr>
        <w:t xml:space="preserve"> </w:t>
      </w:r>
      <w:r w:rsidRPr="00A5359D">
        <w:rPr>
          <w:sz w:val="22"/>
          <w:szCs w:val="22"/>
          <w:lang w:val="fr-FR"/>
        </w:rPr>
        <w:t xml:space="preserve">interdit </w:t>
      </w:r>
      <w:r>
        <w:rPr>
          <w:sz w:val="22"/>
          <w:szCs w:val="22"/>
          <w:lang w:val="fr-FR"/>
        </w:rPr>
        <w:t xml:space="preserve">strictement </w:t>
      </w:r>
      <w:r w:rsidRPr="00A5359D">
        <w:rPr>
          <w:sz w:val="22"/>
          <w:szCs w:val="22"/>
          <w:lang w:val="fr-FR"/>
        </w:rPr>
        <w:t xml:space="preserve">les </w:t>
      </w:r>
      <w:r>
        <w:rPr>
          <w:sz w:val="22"/>
          <w:szCs w:val="22"/>
          <w:lang w:val="fr-FR"/>
        </w:rPr>
        <w:t>dérogations pour</w:t>
      </w:r>
      <w:r w:rsidRPr="00A5359D">
        <w:rPr>
          <w:sz w:val="22"/>
          <w:szCs w:val="22"/>
          <w:lang w:val="fr-FR"/>
        </w:rPr>
        <w:t xml:space="preserve"> les ex</w:t>
      </w:r>
      <w:r>
        <w:rPr>
          <w:sz w:val="22"/>
          <w:szCs w:val="22"/>
          <w:lang w:val="fr-FR"/>
        </w:rPr>
        <w:t>positions et les spectacles, tandis que le Costa Rica déroge à son interdiction de capture pour l’euthanasie et la réhabilitation. Ces lois pourraient servir de modèle à d’autres Parties à la CMS, au moins pour ce qui concerne l’exclusion d’une dérogation pour la capture de cétacés vivants pour des spectacles</w:t>
      </w:r>
      <w:r w:rsidRPr="00A5359D">
        <w:rPr>
          <w:rFonts w:eastAsia="Calibri"/>
          <w:sz w:val="22"/>
          <w:szCs w:val="22"/>
          <w:lang w:val="fr-FR"/>
        </w:rPr>
        <w:t xml:space="preserve">. </w:t>
      </w:r>
    </w:p>
    <w:p w:rsidR="00250385" w:rsidRPr="00CE5E6A" w:rsidRDefault="00250385" w:rsidP="00250385">
      <w:pPr>
        <w:ind w:left="1440" w:right="720" w:hanging="360"/>
        <w:jc w:val="both"/>
        <w:rPr>
          <w:sz w:val="22"/>
          <w:szCs w:val="22"/>
          <w:lang w:val="fr-FR"/>
        </w:rPr>
      </w:pPr>
      <w:r w:rsidRPr="00CE5E6A">
        <w:rPr>
          <w:rFonts w:eastAsia="Calibri"/>
          <w:sz w:val="22"/>
          <w:szCs w:val="22"/>
          <w:lang w:val="fr-FR"/>
        </w:rPr>
        <w:t xml:space="preserve"> </w:t>
      </w:r>
    </w:p>
    <w:p w:rsidR="00250385" w:rsidRPr="00E14236" w:rsidRDefault="00250385" w:rsidP="00250385">
      <w:pPr>
        <w:pStyle w:val="ListParagraph"/>
        <w:numPr>
          <w:ilvl w:val="0"/>
          <w:numId w:val="24"/>
        </w:numPr>
        <w:pBdr>
          <w:top w:val="single" w:sz="6" w:space="0" w:color="FFFFFF"/>
          <w:left w:val="single" w:sz="6" w:space="0" w:color="FFFFFF"/>
          <w:bottom w:val="single" w:sz="6" w:space="0" w:color="FFFFFF"/>
          <w:right w:val="single" w:sz="6" w:space="0" w:color="FFFFFF"/>
        </w:pBdr>
        <w:ind w:left="426" w:hanging="426"/>
        <w:jc w:val="both"/>
        <w:outlineLvl w:val="1"/>
        <w:rPr>
          <w:b/>
          <w:caps/>
          <w:sz w:val="22"/>
          <w:szCs w:val="22"/>
          <w:lang w:val="fr-FR"/>
        </w:rPr>
      </w:pPr>
      <w:r w:rsidRPr="00E14236">
        <w:rPr>
          <w:b/>
          <w:sz w:val="22"/>
          <w:szCs w:val="22"/>
          <w:lang w:val="fr-FR"/>
        </w:rPr>
        <w:t>Recommandations pour l</w:t>
      </w:r>
      <w:r>
        <w:rPr>
          <w:b/>
          <w:sz w:val="22"/>
          <w:szCs w:val="22"/>
          <w:lang w:val="fr-FR"/>
        </w:rPr>
        <w:t>’application</w:t>
      </w:r>
      <w:r w:rsidRPr="00E14236">
        <w:rPr>
          <w:b/>
          <w:sz w:val="22"/>
          <w:szCs w:val="22"/>
          <w:lang w:val="fr-FR"/>
        </w:rPr>
        <w:t xml:space="preserve"> de mesures nationales</w:t>
      </w:r>
      <w:r>
        <w:rPr>
          <w:b/>
          <w:sz w:val="22"/>
          <w:szCs w:val="22"/>
          <w:lang w:val="fr-FR"/>
        </w:rPr>
        <w:t xml:space="preserve"> </w:t>
      </w:r>
      <w:r w:rsidRPr="00E14236">
        <w:rPr>
          <w:b/>
          <w:sz w:val="22"/>
          <w:szCs w:val="22"/>
          <w:lang w:val="fr-FR"/>
        </w:rPr>
        <w:t>plus str</w:t>
      </w:r>
      <w:r>
        <w:rPr>
          <w:b/>
          <w:sz w:val="22"/>
          <w:szCs w:val="22"/>
          <w:lang w:val="fr-FR"/>
        </w:rPr>
        <w:t>ictes concernant</w:t>
      </w:r>
      <w:r w:rsidRPr="00E14236">
        <w:rPr>
          <w:b/>
          <w:sz w:val="22"/>
          <w:szCs w:val="22"/>
          <w:lang w:val="fr-FR"/>
        </w:rPr>
        <w:t xml:space="preserve"> l’importa</w:t>
      </w:r>
      <w:r>
        <w:rPr>
          <w:b/>
          <w:sz w:val="22"/>
          <w:szCs w:val="22"/>
          <w:lang w:val="fr-FR"/>
        </w:rPr>
        <w:t>t</w:t>
      </w:r>
      <w:r w:rsidRPr="00E14236">
        <w:rPr>
          <w:b/>
          <w:sz w:val="22"/>
          <w:szCs w:val="22"/>
          <w:lang w:val="fr-FR"/>
        </w:rPr>
        <w:t xml:space="preserve">ion et </w:t>
      </w:r>
      <w:r>
        <w:rPr>
          <w:b/>
          <w:sz w:val="22"/>
          <w:szCs w:val="22"/>
          <w:lang w:val="fr-FR"/>
        </w:rPr>
        <w:t>le</w:t>
      </w:r>
      <w:r w:rsidRPr="00E14236">
        <w:rPr>
          <w:b/>
          <w:sz w:val="22"/>
          <w:szCs w:val="22"/>
          <w:lang w:val="fr-FR"/>
        </w:rPr>
        <w:t xml:space="preserve"> transit de cétacés viva</w:t>
      </w:r>
      <w:r>
        <w:rPr>
          <w:b/>
          <w:sz w:val="22"/>
          <w:szCs w:val="22"/>
          <w:lang w:val="fr-FR"/>
        </w:rPr>
        <w:t xml:space="preserve">nts </w:t>
      </w:r>
      <w:r w:rsidRPr="00E14236">
        <w:rPr>
          <w:b/>
          <w:sz w:val="22"/>
          <w:szCs w:val="22"/>
          <w:lang w:val="fr-FR"/>
        </w:rPr>
        <w:t>à des fins commerciales</w:t>
      </w:r>
    </w:p>
    <w:p w:rsidR="00250385" w:rsidRPr="00E14236" w:rsidRDefault="00250385" w:rsidP="00250385">
      <w:pPr>
        <w:widowControl/>
        <w:autoSpaceDE/>
        <w:autoSpaceDN/>
        <w:adjustRightInd/>
        <w:rPr>
          <w:sz w:val="22"/>
          <w:szCs w:val="22"/>
          <w:lang w:val="fr-FR"/>
        </w:rPr>
      </w:pPr>
    </w:p>
    <w:p w:rsidR="00250385" w:rsidRPr="002D11FD" w:rsidRDefault="00250385" w:rsidP="00250385">
      <w:pPr>
        <w:widowControl/>
        <w:autoSpaceDE/>
        <w:autoSpaceDN/>
        <w:adjustRightInd/>
        <w:ind w:firstLine="426"/>
        <w:jc w:val="both"/>
        <w:outlineLvl w:val="0"/>
        <w:rPr>
          <w:rFonts w:eastAsia="Calibri"/>
          <w:i/>
          <w:sz w:val="22"/>
          <w:szCs w:val="22"/>
          <w:lang w:val="fr-FR"/>
        </w:rPr>
      </w:pPr>
      <w:r w:rsidRPr="002D11FD">
        <w:rPr>
          <w:rFonts w:eastAsia="Calibri"/>
          <w:i/>
          <w:sz w:val="22"/>
          <w:szCs w:val="22"/>
          <w:lang w:val="fr-FR"/>
        </w:rPr>
        <w:t>Recommandation 6: Appliquer les critères d’importa</w:t>
      </w:r>
      <w:r>
        <w:rPr>
          <w:rFonts w:eastAsia="Calibri"/>
          <w:i/>
          <w:sz w:val="22"/>
          <w:szCs w:val="22"/>
          <w:lang w:val="fr-FR"/>
        </w:rPr>
        <w:t>t</w:t>
      </w:r>
      <w:r w:rsidRPr="002D11FD">
        <w:rPr>
          <w:rFonts w:eastAsia="Calibri"/>
          <w:i/>
          <w:sz w:val="22"/>
          <w:szCs w:val="22"/>
          <w:lang w:val="fr-FR"/>
        </w:rPr>
        <w:t>ion à tous les cétacés</w:t>
      </w:r>
    </w:p>
    <w:p w:rsidR="00250385" w:rsidRPr="002D11FD" w:rsidRDefault="00250385" w:rsidP="00250385">
      <w:pPr>
        <w:widowControl/>
        <w:autoSpaceDE/>
        <w:autoSpaceDN/>
        <w:adjustRightInd/>
        <w:ind w:left="720"/>
        <w:jc w:val="both"/>
        <w:rPr>
          <w:rFonts w:eastAsia="Calibri"/>
          <w:i/>
          <w:sz w:val="22"/>
          <w:szCs w:val="22"/>
          <w:lang w:val="fr-FR"/>
        </w:rPr>
      </w:pPr>
    </w:p>
    <w:p w:rsidR="00250385" w:rsidRPr="002D11FD" w:rsidRDefault="00250385" w:rsidP="006D4406">
      <w:pPr>
        <w:widowControl/>
        <w:autoSpaceDE/>
        <w:autoSpaceDN/>
        <w:adjustRightInd/>
        <w:ind w:left="426" w:hanging="426"/>
        <w:jc w:val="both"/>
        <w:rPr>
          <w:rFonts w:eastAsia="Calibri"/>
          <w:b/>
          <w:sz w:val="22"/>
          <w:szCs w:val="22"/>
          <w:lang w:val="fr-FR"/>
        </w:rPr>
      </w:pPr>
      <w:r w:rsidRPr="002D11FD">
        <w:rPr>
          <w:rFonts w:eastAsia="Calibri"/>
          <w:sz w:val="22"/>
          <w:szCs w:val="22"/>
          <w:lang w:val="fr-FR"/>
        </w:rPr>
        <w:t>22.</w:t>
      </w:r>
      <w:r>
        <w:rPr>
          <w:rFonts w:eastAsia="Calibri"/>
          <w:sz w:val="22"/>
          <w:szCs w:val="22"/>
          <w:lang w:val="fr-FR"/>
        </w:rPr>
        <w:t xml:space="preserve"> </w:t>
      </w:r>
      <w:r w:rsidR="006D4406">
        <w:rPr>
          <w:rFonts w:eastAsia="Calibri"/>
          <w:sz w:val="22"/>
          <w:szCs w:val="22"/>
          <w:lang w:val="fr-FR"/>
        </w:rPr>
        <w:tab/>
      </w:r>
      <w:r w:rsidRPr="002D11FD">
        <w:rPr>
          <w:rFonts w:eastAsia="Calibri"/>
          <w:sz w:val="22"/>
          <w:szCs w:val="22"/>
          <w:lang w:val="fr-FR"/>
        </w:rPr>
        <w:t>Plusieurs des lois examin</w:t>
      </w:r>
      <w:r>
        <w:rPr>
          <w:rFonts w:eastAsia="Calibri"/>
          <w:sz w:val="22"/>
          <w:szCs w:val="22"/>
          <w:lang w:val="fr-FR"/>
        </w:rPr>
        <w:t>é</w:t>
      </w:r>
      <w:r w:rsidRPr="002D11FD">
        <w:rPr>
          <w:rFonts w:eastAsia="Calibri"/>
          <w:sz w:val="22"/>
          <w:szCs w:val="22"/>
          <w:lang w:val="fr-FR"/>
        </w:rPr>
        <w:t>es interdisent expressément l’importa</w:t>
      </w:r>
      <w:r>
        <w:rPr>
          <w:rFonts w:eastAsia="Calibri"/>
          <w:sz w:val="22"/>
          <w:szCs w:val="22"/>
          <w:lang w:val="fr-FR"/>
        </w:rPr>
        <w:t>t</w:t>
      </w:r>
      <w:r w:rsidRPr="002D11FD">
        <w:rPr>
          <w:rFonts w:eastAsia="Calibri"/>
          <w:sz w:val="22"/>
          <w:szCs w:val="22"/>
          <w:lang w:val="fr-FR"/>
        </w:rPr>
        <w:t>ion</w:t>
      </w:r>
      <w:r>
        <w:rPr>
          <w:rFonts w:eastAsia="Calibri"/>
          <w:sz w:val="22"/>
          <w:szCs w:val="22"/>
          <w:lang w:val="fr-FR"/>
        </w:rPr>
        <w:t xml:space="preserve"> </w:t>
      </w:r>
      <w:r w:rsidRPr="002D11FD">
        <w:rPr>
          <w:rFonts w:eastAsia="Calibri"/>
          <w:sz w:val="22"/>
          <w:szCs w:val="22"/>
          <w:lang w:val="fr-FR"/>
        </w:rPr>
        <w:t>de tous les cétacés (</w:t>
      </w:r>
      <w:r>
        <w:rPr>
          <w:rFonts w:eastAsia="Calibri"/>
          <w:sz w:val="22"/>
          <w:szCs w:val="22"/>
          <w:lang w:val="fr-FR"/>
        </w:rPr>
        <w:t>p</w:t>
      </w:r>
      <w:r w:rsidRPr="002D11FD">
        <w:rPr>
          <w:rFonts w:eastAsia="Calibri"/>
          <w:sz w:val="22"/>
          <w:szCs w:val="22"/>
          <w:lang w:val="fr-FR"/>
        </w:rPr>
        <w:t>ar exemple, l’Australie et Mauri</w:t>
      </w:r>
      <w:r>
        <w:rPr>
          <w:rFonts w:eastAsia="Calibri"/>
          <w:sz w:val="22"/>
          <w:szCs w:val="22"/>
          <w:lang w:val="fr-FR"/>
        </w:rPr>
        <w:t>c</w:t>
      </w:r>
      <w:r w:rsidRPr="002D11FD">
        <w:rPr>
          <w:rFonts w:eastAsia="Calibri"/>
          <w:sz w:val="22"/>
          <w:szCs w:val="22"/>
          <w:lang w:val="fr-FR"/>
        </w:rPr>
        <w:t xml:space="preserve">e) qu’ils </w:t>
      </w:r>
      <w:r>
        <w:rPr>
          <w:rFonts w:eastAsia="Calibri"/>
          <w:sz w:val="22"/>
          <w:szCs w:val="22"/>
          <w:lang w:val="fr-FR"/>
        </w:rPr>
        <w:t>soient</w:t>
      </w:r>
      <w:r w:rsidRPr="002D11FD">
        <w:rPr>
          <w:rFonts w:eastAsia="Calibri"/>
          <w:sz w:val="22"/>
          <w:szCs w:val="22"/>
          <w:lang w:val="fr-FR"/>
        </w:rPr>
        <w:t xml:space="preserve"> inscrits ou non aux Annexes de la CITES et q</w:t>
      </w:r>
      <w:r>
        <w:rPr>
          <w:rFonts w:eastAsia="Calibri"/>
          <w:sz w:val="22"/>
          <w:szCs w:val="22"/>
          <w:lang w:val="fr-FR"/>
        </w:rPr>
        <w:t xml:space="preserve">uel que soit le but de l’importation. </w:t>
      </w:r>
      <w:r w:rsidRPr="002D11FD">
        <w:rPr>
          <w:rFonts w:eastAsia="Calibri"/>
          <w:sz w:val="22"/>
          <w:szCs w:val="22"/>
          <w:lang w:val="fr-FR"/>
        </w:rPr>
        <w:t>Certaines, comme Maur</w:t>
      </w:r>
      <w:r>
        <w:rPr>
          <w:rFonts w:eastAsia="Calibri"/>
          <w:sz w:val="22"/>
          <w:szCs w:val="22"/>
          <w:lang w:val="fr-FR"/>
        </w:rPr>
        <w:t>ice</w:t>
      </w:r>
      <w:r w:rsidRPr="002D11FD">
        <w:rPr>
          <w:rFonts w:eastAsia="Calibri"/>
          <w:sz w:val="22"/>
          <w:szCs w:val="22"/>
          <w:lang w:val="fr-FR"/>
        </w:rPr>
        <w:t xml:space="preserve"> et </w:t>
      </w:r>
      <w:r>
        <w:rPr>
          <w:rFonts w:eastAsia="Calibri"/>
          <w:sz w:val="22"/>
          <w:szCs w:val="22"/>
          <w:lang w:val="fr-FR"/>
        </w:rPr>
        <w:t>Sri Lanka,</w:t>
      </w:r>
      <w:r w:rsidRPr="002D11FD">
        <w:rPr>
          <w:rFonts w:eastAsia="Calibri"/>
          <w:sz w:val="22"/>
          <w:szCs w:val="22"/>
          <w:lang w:val="fr-FR"/>
        </w:rPr>
        <w:t xml:space="preserve"> interdisent simp</w:t>
      </w:r>
      <w:r>
        <w:rPr>
          <w:rFonts w:eastAsia="Calibri"/>
          <w:sz w:val="22"/>
          <w:szCs w:val="22"/>
          <w:lang w:val="fr-FR"/>
        </w:rPr>
        <w:t>lement</w:t>
      </w:r>
      <w:r w:rsidRPr="002D11FD">
        <w:rPr>
          <w:rFonts w:eastAsia="Calibri"/>
          <w:sz w:val="22"/>
          <w:szCs w:val="22"/>
          <w:lang w:val="fr-FR"/>
        </w:rPr>
        <w:t xml:space="preserve"> l’importa</w:t>
      </w:r>
      <w:r>
        <w:rPr>
          <w:rFonts w:eastAsia="Calibri"/>
          <w:sz w:val="22"/>
          <w:szCs w:val="22"/>
          <w:lang w:val="fr-FR"/>
        </w:rPr>
        <w:t>t</w:t>
      </w:r>
      <w:r w:rsidRPr="002D11FD">
        <w:rPr>
          <w:rFonts w:eastAsia="Calibri"/>
          <w:sz w:val="22"/>
          <w:szCs w:val="22"/>
          <w:lang w:val="fr-FR"/>
        </w:rPr>
        <w:t>ion de tout mammi</w:t>
      </w:r>
      <w:r>
        <w:rPr>
          <w:rFonts w:eastAsia="Calibri"/>
          <w:sz w:val="22"/>
          <w:szCs w:val="22"/>
          <w:lang w:val="fr-FR"/>
        </w:rPr>
        <w:t>fère</w:t>
      </w:r>
      <w:r w:rsidRPr="002D11FD">
        <w:rPr>
          <w:rFonts w:eastAsia="Calibri"/>
          <w:sz w:val="22"/>
          <w:szCs w:val="22"/>
          <w:lang w:val="fr-FR"/>
        </w:rPr>
        <w:t xml:space="preserve"> marin, </w:t>
      </w:r>
      <w:r>
        <w:rPr>
          <w:rFonts w:eastAsia="Calibri"/>
          <w:sz w:val="22"/>
          <w:szCs w:val="22"/>
          <w:lang w:val="fr-FR"/>
        </w:rPr>
        <w:t>« </w:t>
      </w:r>
      <w:r w:rsidRPr="002D11FD">
        <w:rPr>
          <w:rFonts w:eastAsia="Calibri"/>
          <w:sz w:val="22"/>
          <w:szCs w:val="22"/>
          <w:lang w:val="fr-FR"/>
        </w:rPr>
        <w:t>mort ou vivant</w:t>
      </w:r>
      <w:r>
        <w:rPr>
          <w:rFonts w:eastAsia="Calibri"/>
          <w:sz w:val="22"/>
          <w:szCs w:val="22"/>
          <w:lang w:val="fr-FR"/>
        </w:rPr>
        <w:t> »</w:t>
      </w:r>
      <w:r w:rsidRPr="002D11FD">
        <w:rPr>
          <w:rFonts w:eastAsia="Calibri"/>
          <w:sz w:val="22"/>
          <w:szCs w:val="22"/>
          <w:lang w:val="fr-FR"/>
        </w:rPr>
        <w:t xml:space="preserve">. </w:t>
      </w:r>
    </w:p>
    <w:p w:rsidR="00250385" w:rsidRPr="002D11FD" w:rsidRDefault="00250385" w:rsidP="006D4406">
      <w:pPr>
        <w:widowControl/>
        <w:autoSpaceDE/>
        <w:autoSpaceDN/>
        <w:adjustRightInd/>
        <w:ind w:left="426" w:hanging="426"/>
        <w:jc w:val="both"/>
        <w:rPr>
          <w:rFonts w:eastAsia="Calibri"/>
          <w:b/>
          <w:sz w:val="22"/>
          <w:szCs w:val="22"/>
          <w:lang w:val="fr-FR"/>
        </w:rPr>
      </w:pPr>
    </w:p>
    <w:p w:rsidR="00250385" w:rsidRPr="002D11FD" w:rsidRDefault="00250385" w:rsidP="006D4406">
      <w:pPr>
        <w:widowControl/>
        <w:autoSpaceDE/>
        <w:autoSpaceDN/>
        <w:adjustRightInd/>
        <w:ind w:left="426" w:hanging="426"/>
        <w:jc w:val="both"/>
        <w:rPr>
          <w:rFonts w:eastAsia="Calibri"/>
          <w:b/>
          <w:sz w:val="22"/>
          <w:szCs w:val="22"/>
          <w:lang w:val="fr-FR"/>
        </w:rPr>
      </w:pPr>
      <w:r w:rsidRPr="002D11FD">
        <w:rPr>
          <w:rFonts w:eastAsia="Calibri"/>
          <w:sz w:val="22"/>
          <w:szCs w:val="22"/>
          <w:lang w:val="fr-FR"/>
        </w:rPr>
        <w:t>23.</w:t>
      </w:r>
      <w:r>
        <w:rPr>
          <w:rFonts w:eastAsia="Calibri"/>
          <w:sz w:val="22"/>
          <w:szCs w:val="22"/>
          <w:lang w:val="fr-FR"/>
        </w:rPr>
        <w:t xml:space="preserve"> </w:t>
      </w:r>
      <w:r w:rsidR="006D4406">
        <w:rPr>
          <w:rFonts w:eastAsia="Calibri"/>
          <w:sz w:val="22"/>
          <w:szCs w:val="22"/>
          <w:lang w:val="fr-FR"/>
        </w:rPr>
        <w:tab/>
      </w:r>
      <w:r w:rsidRPr="002D11FD">
        <w:rPr>
          <w:rFonts w:eastAsia="Calibri"/>
          <w:sz w:val="22"/>
          <w:szCs w:val="22"/>
          <w:lang w:val="fr-FR"/>
        </w:rPr>
        <w:t xml:space="preserve">L’Union européenne utilise une approche différente. </w:t>
      </w:r>
      <w:r>
        <w:rPr>
          <w:rFonts w:eastAsia="Calibri"/>
          <w:sz w:val="22"/>
          <w:szCs w:val="22"/>
          <w:lang w:val="fr-FR"/>
        </w:rPr>
        <w:t xml:space="preserve">Elle inclut les espèces protégées dans une des quatre Annexes puis établit des règles pour le commerce des espèces figurant dans cette Annexe. </w:t>
      </w:r>
      <w:r w:rsidRPr="002D11FD">
        <w:rPr>
          <w:rFonts w:eastAsia="Calibri"/>
          <w:sz w:val="22"/>
          <w:szCs w:val="22"/>
          <w:lang w:val="fr-FR"/>
        </w:rPr>
        <w:t>Elle inscrit tous les cétacés à l’annexe A du Règle</w:t>
      </w:r>
      <w:r>
        <w:rPr>
          <w:rFonts w:eastAsia="Calibri"/>
          <w:sz w:val="22"/>
          <w:szCs w:val="22"/>
          <w:lang w:val="fr-FR"/>
        </w:rPr>
        <w:t>m</w:t>
      </w:r>
      <w:r w:rsidRPr="002D11FD">
        <w:rPr>
          <w:rFonts w:eastAsia="Calibri"/>
          <w:sz w:val="22"/>
          <w:szCs w:val="22"/>
          <w:lang w:val="fr-FR"/>
        </w:rPr>
        <w:t>ent du Conseil 338/97, qu’ils soient ou non inclus dans</w:t>
      </w:r>
      <w:r>
        <w:rPr>
          <w:rFonts w:eastAsia="Calibri"/>
          <w:sz w:val="22"/>
          <w:szCs w:val="22"/>
          <w:lang w:val="fr-FR"/>
        </w:rPr>
        <w:t xml:space="preserve"> </w:t>
      </w:r>
      <w:r w:rsidRPr="002D11FD">
        <w:rPr>
          <w:rFonts w:eastAsia="Calibri"/>
          <w:sz w:val="22"/>
          <w:szCs w:val="22"/>
          <w:lang w:val="fr-FR"/>
        </w:rPr>
        <w:t>les Annexes de la CITES, et appliqu</w:t>
      </w:r>
      <w:r>
        <w:rPr>
          <w:rFonts w:eastAsia="Calibri"/>
          <w:sz w:val="22"/>
          <w:szCs w:val="22"/>
          <w:lang w:val="fr-FR"/>
        </w:rPr>
        <w:t>e</w:t>
      </w:r>
      <w:r w:rsidRPr="002D11FD">
        <w:rPr>
          <w:rFonts w:eastAsia="Calibri"/>
          <w:sz w:val="22"/>
          <w:szCs w:val="22"/>
          <w:lang w:val="fr-FR"/>
        </w:rPr>
        <w:t xml:space="preserve"> l</w:t>
      </w:r>
      <w:r>
        <w:rPr>
          <w:rFonts w:eastAsia="Calibri"/>
          <w:sz w:val="22"/>
          <w:szCs w:val="22"/>
          <w:lang w:val="fr-FR"/>
        </w:rPr>
        <w:t>’obligation d’un permis qui vise les espèces de l’Annexe I de la CITES à toutes les espèces inscrites à l’Annexe A. En conséquence, les États membres de l’UE interdisent tout commerce pour les espèces de cétacés à des fins principalement commerciales</w:t>
      </w:r>
      <w:r w:rsidRPr="002D11FD">
        <w:rPr>
          <w:rFonts w:eastAsia="Calibri"/>
          <w:sz w:val="22"/>
          <w:szCs w:val="22"/>
          <w:lang w:val="fr-FR"/>
        </w:rPr>
        <w:t>.</w:t>
      </w:r>
    </w:p>
    <w:p w:rsidR="00250385" w:rsidRPr="002D11FD" w:rsidRDefault="00250385" w:rsidP="006D4406">
      <w:pPr>
        <w:widowControl/>
        <w:autoSpaceDE/>
        <w:autoSpaceDN/>
        <w:adjustRightInd/>
        <w:ind w:left="426" w:hanging="426"/>
        <w:jc w:val="both"/>
        <w:rPr>
          <w:rFonts w:eastAsia="Calibri"/>
          <w:b/>
          <w:sz w:val="22"/>
          <w:szCs w:val="22"/>
          <w:lang w:val="fr-FR"/>
        </w:rPr>
      </w:pPr>
    </w:p>
    <w:p w:rsidR="00250385" w:rsidRPr="0033264D" w:rsidRDefault="00250385" w:rsidP="006D4406">
      <w:pPr>
        <w:widowControl/>
        <w:autoSpaceDE/>
        <w:autoSpaceDN/>
        <w:adjustRightInd/>
        <w:ind w:left="426" w:hanging="426"/>
        <w:jc w:val="both"/>
        <w:rPr>
          <w:rFonts w:eastAsia="Calibri"/>
          <w:b/>
          <w:sz w:val="22"/>
          <w:szCs w:val="22"/>
          <w:lang w:val="fr-FR"/>
        </w:rPr>
      </w:pPr>
      <w:r w:rsidRPr="00CE5E6A">
        <w:rPr>
          <w:rFonts w:eastAsia="Calibri"/>
          <w:sz w:val="22"/>
          <w:szCs w:val="22"/>
          <w:lang w:val="fr-FR"/>
        </w:rPr>
        <w:t>24.</w:t>
      </w:r>
      <w:r>
        <w:rPr>
          <w:rFonts w:eastAsia="Calibri"/>
          <w:sz w:val="22"/>
          <w:szCs w:val="22"/>
          <w:lang w:val="fr-FR"/>
        </w:rPr>
        <w:t xml:space="preserve"> </w:t>
      </w:r>
      <w:r w:rsidR="006D4406">
        <w:rPr>
          <w:rFonts w:eastAsia="Calibri"/>
          <w:sz w:val="22"/>
          <w:szCs w:val="22"/>
          <w:lang w:val="fr-FR"/>
        </w:rPr>
        <w:tab/>
      </w:r>
      <w:r w:rsidRPr="00CE5E6A">
        <w:rPr>
          <w:rFonts w:eastAsia="Calibri"/>
          <w:sz w:val="22"/>
          <w:szCs w:val="22"/>
          <w:lang w:val="fr-FR"/>
        </w:rPr>
        <w:t>Il est clair que les deux approches interdis</w:t>
      </w:r>
      <w:r>
        <w:rPr>
          <w:rFonts w:eastAsia="Calibri"/>
          <w:sz w:val="22"/>
          <w:szCs w:val="22"/>
          <w:lang w:val="fr-FR"/>
        </w:rPr>
        <w:t xml:space="preserve">ent </w:t>
      </w:r>
      <w:r w:rsidRPr="00CE5E6A">
        <w:rPr>
          <w:rFonts w:eastAsia="Calibri"/>
          <w:sz w:val="22"/>
          <w:szCs w:val="22"/>
          <w:lang w:val="fr-FR"/>
        </w:rPr>
        <w:t xml:space="preserve">les importations de cétacés vivants </w:t>
      </w:r>
      <w:r>
        <w:rPr>
          <w:rFonts w:eastAsia="Calibri"/>
          <w:sz w:val="22"/>
          <w:szCs w:val="22"/>
          <w:lang w:val="fr-FR"/>
        </w:rPr>
        <w:t xml:space="preserve">capturés </w:t>
      </w:r>
      <w:r w:rsidRPr="00CE5E6A">
        <w:rPr>
          <w:rFonts w:eastAsia="Calibri"/>
          <w:sz w:val="22"/>
          <w:szCs w:val="22"/>
          <w:lang w:val="fr-FR"/>
        </w:rPr>
        <w:t>dans l</w:t>
      </w:r>
      <w:r>
        <w:rPr>
          <w:rFonts w:eastAsia="Calibri"/>
          <w:sz w:val="22"/>
          <w:szCs w:val="22"/>
          <w:lang w:val="fr-FR"/>
        </w:rPr>
        <w:t xml:space="preserve">e milieu naturel </w:t>
      </w:r>
      <w:r w:rsidRPr="00CE5E6A">
        <w:rPr>
          <w:rFonts w:eastAsia="Calibri"/>
          <w:sz w:val="22"/>
          <w:szCs w:val="22"/>
          <w:lang w:val="fr-FR"/>
        </w:rPr>
        <w:t>à des fins commerciales</w:t>
      </w:r>
      <w:r>
        <w:rPr>
          <w:rFonts w:eastAsia="Calibri"/>
          <w:sz w:val="22"/>
          <w:szCs w:val="22"/>
          <w:lang w:val="fr-FR"/>
        </w:rPr>
        <w:t>. Toutes deux mettent en application la</w:t>
      </w:r>
      <w:r w:rsidRPr="0033264D">
        <w:rPr>
          <w:rFonts w:eastAsia="Calibri"/>
          <w:sz w:val="22"/>
          <w:szCs w:val="22"/>
          <w:lang w:val="fr-FR"/>
        </w:rPr>
        <w:t xml:space="preserve"> </w:t>
      </w:r>
      <w:r w:rsidRPr="0033264D">
        <w:rPr>
          <w:sz w:val="22"/>
          <w:szCs w:val="22"/>
          <w:lang w:val="fr-FR"/>
        </w:rPr>
        <w:t xml:space="preserve">Résolution 11.22 (Rev. COP12) </w:t>
      </w:r>
      <w:r>
        <w:rPr>
          <w:rFonts w:eastAsia="Calibri"/>
          <w:sz w:val="22"/>
          <w:szCs w:val="22"/>
          <w:lang w:val="fr-FR"/>
        </w:rPr>
        <w:t>dans son intégralité</w:t>
      </w:r>
      <w:r w:rsidRPr="0033264D">
        <w:rPr>
          <w:rFonts w:eastAsia="Calibri"/>
          <w:sz w:val="22"/>
          <w:szCs w:val="22"/>
          <w:lang w:val="fr-FR"/>
        </w:rPr>
        <w:t>.</w:t>
      </w:r>
    </w:p>
    <w:p w:rsidR="00250385" w:rsidRPr="0033264D" w:rsidRDefault="00250385" w:rsidP="00250385">
      <w:pPr>
        <w:widowControl/>
        <w:autoSpaceDE/>
        <w:autoSpaceDN/>
        <w:adjustRightInd/>
        <w:jc w:val="both"/>
        <w:rPr>
          <w:rFonts w:eastAsia="Calibri"/>
          <w:b/>
          <w:sz w:val="22"/>
          <w:szCs w:val="22"/>
          <w:lang w:val="fr-FR"/>
        </w:rPr>
      </w:pPr>
    </w:p>
    <w:p w:rsidR="00250385" w:rsidRPr="0033264D" w:rsidRDefault="00250385" w:rsidP="00250385">
      <w:pPr>
        <w:widowControl/>
        <w:autoSpaceDE/>
        <w:autoSpaceDN/>
        <w:adjustRightInd/>
        <w:ind w:firstLine="426"/>
        <w:jc w:val="both"/>
        <w:outlineLvl w:val="0"/>
        <w:rPr>
          <w:rFonts w:eastAsia="Calibri"/>
          <w:i/>
          <w:sz w:val="22"/>
          <w:szCs w:val="22"/>
          <w:lang w:val="fr-FR"/>
        </w:rPr>
      </w:pPr>
      <w:r w:rsidRPr="0033264D">
        <w:rPr>
          <w:rFonts w:eastAsia="Calibri"/>
          <w:i/>
          <w:sz w:val="22"/>
          <w:szCs w:val="22"/>
          <w:lang w:val="fr-FR"/>
        </w:rPr>
        <w:t xml:space="preserve">Recommandation 7: Définir </w:t>
      </w:r>
      <w:r>
        <w:rPr>
          <w:rFonts w:eastAsia="Calibri"/>
          <w:i/>
          <w:sz w:val="22"/>
          <w:szCs w:val="22"/>
          <w:lang w:val="fr-FR"/>
        </w:rPr>
        <w:t>« </w:t>
      </w:r>
      <w:r w:rsidRPr="0033264D">
        <w:rPr>
          <w:rFonts w:eastAsia="Calibri"/>
          <w:i/>
          <w:sz w:val="22"/>
          <w:szCs w:val="22"/>
          <w:lang w:val="fr-FR"/>
        </w:rPr>
        <w:t>Transport</w:t>
      </w:r>
      <w:r>
        <w:rPr>
          <w:rFonts w:eastAsia="Calibri"/>
          <w:i/>
          <w:sz w:val="22"/>
          <w:szCs w:val="22"/>
          <w:lang w:val="fr-FR"/>
        </w:rPr>
        <w:t> »</w:t>
      </w:r>
      <w:r w:rsidRPr="0033264D">
        <w:rPr>
          <w:rFonts w:eastAsia="Calibri"/>
          <w:i/>
          <w:sz w:val="22"/>
          <w:szCs w:val="22"/>
          <w:lang w:val="fr-FR"/>
        </w:rPr>
        <w:t xml:space="preserve"> ou </w:t>
      </w:r>
      <w:r>
        <w:rPr>
          <w:rFonts w:eastAsia="Calibri"/>
          <w:i/>
          <w:sz w:val="22"/>
          <w:szCs w:val="22"/>
          <w:lang w:val="fr-FR"/>
        </w:rPr>
        <w:t>« </w:t>
      </w:r>
      <w:r w:rsidRPr="0033264D">
        <w:rPr>
          <w:rFonts w:eastAsia="Calibri"/>
          <w:i/>
          <w:sz w:val="22"/>
          <w:szCs w:val="22"/>
          <w:lang w:val="fr-FR"/>
        </w:rPr>
        <w:t>Transit</w:t>
      </w:r>
      <w:r>
        <w:rPr>
          <w:rFonts w:eastAsia="Calibri"/>
          <w:i/>
          <w:sz w:val="22"/>
          <w:szCs w:val="22"/>
          <w:lang w:val="fr-FR"/>
        </w:rPr>
        <w:t> »</w:t>
      </w:r>
    </w:p>
    <w:p w:rsidR="00250385" w:rsidRPr="0033264D" w:rsidRDefault="00250385" w:rsidP="00250385">
      <w:pPr>
        <w:widowControl/>
        <w:autoSpaceDE/>
        <w:autoSpaceDN/>
        <w:adjustRightInd/>
        <w:ind w:left="720"/>
        <w:jc w:val="both"/>
        <w:rPr>
          <w:rFonts w:eastAsia="Calibri"/>
          <w:b/>
          <w:i/>
          <w:sz w:val="22"/>
          <w:szCs w:val="22"/>
          <w:lang w:val="fr-FR"/>
        </w:rPr>
      </w:pPr>
    </w:p>
    <w:p w:rsidR="00250385" w:rsidRPr="003F1B31" w:rsidRDefault="00250385" w:rsidP="006D4406">
      <w:pPr>
        <w:widowControl/>
        <w:autoSpaceDE/>
        <w:autoSpaceDN/>
        <w:adjustRightInd/>
        <w:ind w:left="426" w:hanging="426"/>
        <w:jc w:val="both"/>
        <w:rPr>
          <w:rFonts w:eastAsia="Calibri"/>
          <w:b/>
          <w:sz w:val="22"/>
          <w:szCs w:val="22"/>
          <w:lang w:val="fr-FR"/>
        </w:rPr>
      </w:pPr>
      <w:r w:rsidRPr="003F1B31">
        <w:rPr>
          <w:rFonts w:eastAsia="Calibri"/>
          <w:sz w:val="22"/>
          <w:szCs w:val="22"/>
          <w:lang w:val="fr-FR"/>
        </w:rPr>
        <w:t xml:space="preserve">25. Les dispositions relatives au transit ont tenté de déterminer pourquoi </w:t>
      </w:r>
      <w:r>
        <w:rPr>
          <w:rFonts w:eastAsia="Calibri"/>
          <w:sz w:val="22"/>
          <w:szCs w:val="22"/>
          <w:lang w:val="fr-FR"/>
        </w:rPr>
        <w:t>l</w:t>
      </w:r>
      <w:r w:rsidRPr="003F1B31">
        <w:rPr>
          <w:rFonts w:eastAsia="Calibri"/>
          <w:sz w:val="22"/>
          <w:szCs w:val="22"/>
          <w:lang w:val="fr-FR"/>
        </w:rPr>
        <w:t>es États ne se r</w:t>
      </w:r>
      <w:r>
        <w:rPr>
          <w:rFonts w:eastAsia="Calibri"/>
          <w:sz w:val="22"/>
          <w:szCs w:val="22"/>
          <w:lang w:val="fr-FR"/>
        </w:rPr>
        <w:t>éfèrent pas</w:t>
      </w:r>
      <w:r w:rsidRPr="003F1B31">
        <w:rPr>
          <w:rFonts w:eastAsia="Calibri"/>
          <w:sz w:val="22"/>
          <w:szCs w:val="22"/>
          <w:lang w:val="fr-FR"/>
        </w:rPr>
        <w:t xml:space="preserve"> toujours directement ou indirectement au </w:t>
      </w:r>
      <w:r>
        <w:rPr>
          <w:rFonts w:eastAsia="Calibri"/>
          <w:sz w:val="22"/>
          <w:szCs w:val="22"/>
          <w:lang w:val="fr-FR"/>
        </w:rPr>
        <w:t>« </w:t>
      </w:r>
      <w:r w:rsidRPr="003F1B31">
        <w:rPr>
          <w:rFonts w:eastAsia="Calibri"/>
          <w:sz w:val="22"/>
          <w:szCs w:val="22"/>
          <w:lang w:val="fr-FR"/>
        </w:rPr>
        <w:t>transit</w:t>
      </w:r>
      <w:r>
        <w:rPr>
          <w:rFonts w:eastAsia="Calibri"/>
          <w:sz w:val="22"/>
          <w:szCs w:val="22"/>
          <w:lang w:val="fr-FR"/>
        </w:rPr>
        <w:t> »</w:t>
      </w:r>
      <w:r w:rsidRPr="003F1B31">
        <w:rPr>
          <w:rFonts w:eastAsia="Calibri"/>
          <w:sz w:val="22"/>
          <w:szCs w:val="22"/>
          <w:lang w:val="fr-FR"/>
        </w:rPr>
        <w:t xml:space="preserve">. </w:t>
      </w:r>
      <w:r>
        <w:rPr>
          <w:rFonts w:eastAsia="Calibri"/>
          <w:sz w:val="22"/>
          <w:szCs w:val="22"/>
          <w:lang w:val="fr-FR"/>
        </w:rPr>
        <w:t>Ils peuvent toutefois établir des règlements concernant le « transport ». On ne comprend pas toujours si « transport » est considéré comme synonyme de « transit » ou s’il couvre les déplacements intérieurs de spécimens car les lois ne définissent pas le mot ou le distingue de « transit ».</w:t>
      </w:r>
      <w:r w:rsidRPr="003F1B31">
        <w:rPr>
          <w:rFonts w:eastAsia="Calibri"/>
          <w:sz w:val="22"/>
          <w:szCs w:val="22"/>
          <w:lang w:val="fr-FR"/>
        </w:rPr>
        <w:t xml:space="preserve">  </w:t>
      </w:r>
    </w:p>
    <w:p w:rsidR="00250385" w:rsidRPr="003F1B31" w:rsidRDefault="00250385" w:rsidP="006D4406">
      <w:pPr>
        <w:widowControl/>
        <w:autoSpaceDE/>
        <w:autoSpaceDN/>
        <w:adjustRightInd/>
        <w:ind w:left="426" w:hanging="426"/>
        <w:jc w:val="both"/>
        <w:rPr>
          <w:rFonts w:eastAsia="Calibri"/>
          <w:b/>
          <w:sz w:val="22"/>
          <w:szCs w:val="22"/>
          <w:lang w:val="fr-FR"/>
        </w:rPr>
      </w:pPr>
    </w:p>
    <w:p w:rsidR="00250385" w:rsidRPr="005D736E" w:rsidRDefault="00250385" w:rsidP="006D4406">
      <w:pPr>
        <w:widowControl/>
        <w:autoSpaceDE/>
        <w:autoSpaceDN/>
        <w:adjustRightInd/>
        <w:ind w:left="426" w:hanging="426"/>
        <w:jc w:val="both"/>
        <w:rPr>
          <w:rFonts w:eastAsia="Calibri"/>
          <w:sz w:val="22"/>
          <w:szCs w:val="22"/>
          <w:lang w:val="fr-FR"/>
        </w:rPr>
      </w:pPr>
      <w:r w:rsidRPr="005D736E">
        <w:rPr>
          <w:rFonts w:eastAsia="Calibri"/>
          <w:sz w:val="22"/>
          <w:szCs w:val="22"/>
          <w:lang w:val="fr-FR"/>
        </w:rPr>
        <w:t>26. La Loi sur la biodiversité terrest</w:t>
      </w:r>
      <w:r>
        <w:rPr>
          <w:rFonts w:eastAsia="Calibri"/>
          <w:sz w:val="22"/>
          <w:szCs w:val="22"/>
          <w:lang w:val="fr-FR"/>
        </w:rPr>
        <w:t>r</w:t>
      </w:r>
      <w:r w:rsidRPr="005D736E">
        <w:rPr>
          <w:rFonts w:eastAsia="Calibri"/>
          <w:sz w:val="22"/>
          <w:szCs w:val="22"/>
          <w:lang w:val="fr-FR"/>
        </w:rPr>
        <w:t>e et les parcs nation</w:t>
      </w:r>
      <w:r>
        <w:rPr>
          <w:rFonts w:eastAsia="Calibri"/>
          <w:sz w:val="22"/>
          <w:szCs w:val="22"/>
          <w:lang w:val="fr-FR"/>
        </w:rPr>
        <w:t>a</w:t>
      </w:r>
      <w:r w:rsidRPr="005D736E">
        <w:rPr>
          <w:rFonts w:eastAsia="Calibri"/>
          <w:sz w:val="22"/>
          <w:szCs w:val="22"/>
          <w:lang w:val="fr-FR"/>
        </w:rPr>
        <w:t>ux de Mauri</w:t>
      </w:r>
      <w:r>
        <w:rPr>
          <w:rFonts w:eastAsia="Calibri"/>
          <w:sz w:val="22"/>
          <w:szCs w:val="22"/>
          <w:lang w:val="fr-FR"/>
        </w:rPr>
        <w:t>c</w:t>
      </w:r>
      <w:r w:rsidRPr="005D736E">
        <w:rPr>
          <w:rFonts w:eastAsia="Calibri"/>
          <w:sz w:val="22"/>
          <w:szCs w:val="22"/>
          <w:lang w:val="fr-FR"/>
        </w:rPr>
        <w:t>e co</w:t>
      </w:r>
      <w:r>
        <w:rPr>
          <w:rFonts w:eastAsia="Calibri"/>
          <w:sz w:val="22"/>
          <w:szCs w:val="22"/>
          <w:lang w:val="fr-FR"/>
        </w:rPr>
        <w:t>mprend une</w:t>
      </w:r>
      <w:r w:rsidRPr="005D736E">
        <w:rPr>
          <w:rFonts w:eastAsia="Calibri"/>
          <w:sz w:val="22"/>
          <w:szCs w:val="22"/>
          <w:lang w:val="fr-FR"/>
        </w:rPr>
        <w:t xml:space="preserve"> </w:t>
      </w:r>
      <w:r>
        <w:rPr>
          <w:rFonts w:eastAsia="Calibri"/>
          <w:sz w:val="22"/>
          <w:szCs w:val="22"/>
          <w:lang w:val="fr-FR"/>
        </w:rPr>
        <w:t>disposition</w:t>
      </w:r>
      <w:r w:rsidRPr="005D736E">
        <w:rPr>
          <w:rFonts w:eastAsia="Calibri"/>
          <w:sz w:val="22"/>
          <w:szCs w:val="22"/>
          <w:lang w:val="fr-FR"/>
        </w:rPr>
        <w:t xml:space="preserve"> qui </w:t>
      </w:r>
      <w:r>
        <w:rPr>
          <w:rFonts w:eastAsia="Calibri"/>
          <w:sz w:val="22"/>
          <w:szCs w:val="22"/>
          <w:lang w:val="fr-FR"/>
        </w:rPr>
        <w:t>donne une</w:t>
      </w:r>
      <w:r w:rsidRPr="005D736E">
        <w:rPr>
          <w:rFonts w:eastAsia="Calibri"/>
          <w:sz w:val="22"/>
          <w:szCs w:val="22"/>
          <w:lang w:val="fr-FR"/>
        </w:rPr>
        <w:t xml:space="preserve"> sign</w:t>
      </w:r>
      <w:r>
        <w:rPr>
          <w:rFonts w:eastAsia="Calibri"/>
          <w:sz w:val="22"/>
          <w:szCs w:val="22"/>
          <w:lang w:val="fr-FR"/>
        </w:rPr>
        <w:t>ification précise du mot transit</w:t>
      </w:r>
      <w:r w:rsidRPr="005D736E">
        <w:rPr>
          <w:rFonts w:eastAsia="Calibri"/>
          <w:sz w:val="22"/>
          <w:szCs w:val="22"/>
          <w:lang w:val="fr-FR"/>
        </w:rPr>
        <w:t xml:space="preserve">, </w:t>
      </w:r>
      <w:r>
        <w:rPr>
          <w:rFonts w:eastAsia="Calibri"/>
          <w:sz w:val="22"/>
          <w:szCs w:val="22"/>
          <w:lang w:val="fr-FR"/>
        </w:rPr>
        <w:t>bien qu’elle le fasse dans le cadre d’une exception à l’obligation d’un permis. Elle stipule que l’obligation d’un permis établie par la Loi « </w:t>
      </w:r>
      <w:r w:rsidRPr="005D736E">
        <w:rPr>
          <w:rFonts w:eastAsia="Calibri"/>
          <w:sz w:val="22"/>
          <w:szCs w:val="22"/>
          <w:lang w:val="fr-FR"/>
        </w:rPr>
        <w:t xml:space="preserve">ne doit </w:t>
      </w:r>
      <w:r>
        <w:rPr>
          <w:rFonts w:eastAsia="Calibri"/>
          <w:sz w:val="22"/>
          <w:szCs w:val="22"/>
          <w:lang w:val="fr-FR"/>
        </w:rPr>
        <w:t>pa</w:t>
      </w:r>
      <w:r w:rsidRPr="005D736E">
        <w:rPr>
          <w:rFonts w:eastAsia="Calibri"/>
          <w:sz w:val="22"/>
          <w:szCs w:val="22"/>
          <w:lang w:val="fr-FR"/>
        </w:rPr>
        <w:t>s s’appliquer – (a) au transit ou au transbordement à Maur</w:t>
      </w:r>
      <w:r>
        <w:rPr>
          <w:rFonts w:eastAsia="Calibri"/>
          <w:sz w:val="22"/>
          <w:szCs w:val="22"/>
          <w:lang w:val="fr-FR"/>
        </w:rPr>
        <w:t>i</w:t>
      </w:r>
      <w:r w:rsidRPr="005D736E">
        <w:rPr>
          <w:rFonts w:eastAsia="Calibri"/>
          <w:sz w:val="22"/>
          <w:szCs w:val="22"/>
          <w:lang w:val="fr-FR"/>
        </w:rPr>
        <w:t xml:space="preserve">ce de toutes les espèces car </w:t>
      </w:r>
      <w:r>
        <w:rPr>
          <w:rFonts w:eastAsia="Calibri"/>
          <w:sz w:val="22"/>
          <w:szCs w:val="22"/>
          <w:lang w:val="fr-FR"/>
        </w:rPr>
        <w:t>cela est</w:t>
      </w:r>
      <w:r w:rsidRPr="005D736E">
        <w:rPr>
          <w:rFonts w:eastAsia="Calibri"/>
          <w:sz w:val="22"/>
          <w:szCs w:val="22"/>
          <w:lang w:val="fr-FR"/>
        </w:rPr>
        <w:t xml:space="preserve"> e</w:t>
      </w:r>
      <w:r>
        <w:rPr>
          <w:rFonts w:eastAsia="Calibri"/>
          <w:sz w:val="22"/>
          <w:szCs w:val="22"/>
          <w:lang w:val="fr-FR"/>
        </w:rPr>
        <w:t>t</w:t>
      </w:r>
      <w:r w:rsidRPr="005D736E">
        <w:rPr>
          <w:rFonts w:eastAsia="Calibri"/>
          <w:sz w:val="22"/>
          <w:szCs w:val="22"/>
          <w:lang w:val="fr-FR"/>
        </w:rPr>
        <w:t xml:space="preserve"> demeure sous le contrôle de</w:t>
      </w:r>
      <w:r>
        <w:rPr>
          <w:rFonts w:eastAsia="Calibri"/>
          <w:sz w:val="22"/>
          <w:szCs w:val="22"/>
          <w:lang w:val="fr-FR"/>
        </w:rPr>
        <w:t>s autorités douanières »</w:t>
      </w:r>
      <w:r w:rsidRPr="005D736E">
        <w:rPr>
          <w:rFonts w:eastAsia="Calibri"/>
          <w:sz w:val="22"/>
          <w:szCs w:val="22"/>
          <w:lang w:val="fr-FR"/>
        </w:rPr>
        <w:t>.</w:t>
      </w:r>
    </w:p>
    <w:p w:rsidR="00250385" w:rsidRPr="005D736E" w:rsidRDefault="00250385" w:rsidP="006D4406">
      <w:pPr>
        <w:ind w:left="426" w:hanging="426"/>
        <w:jc w:val="both"/>
        <w:rPr>
          <w:rFonts w:eastAsia="Calibri"/>
          <w:sz w:val="22"/>
          <w:szCs w:val="22"/>
          <w:lang w:val="fr-FR"/>
        </w:rPr>
      </w:pPr>
    </w:p>
    <w:p w:rsidR="00250385" w:rsidRPr="00250385" w:rsidRDefault="00250385" w:rsidP="006D4406">
      <w:pPr>
        <w:widowControl/>
        <w:autoSpaceDE/>
        <w:autoSpaceDN/>
        <w:adjustRightInd/>
        <w:ind w:left="426" w:hanging="426"/>
        <w:jc w:val="both"/>
        <w:rPr>
          <w:rFonts w:eastAsia="Calibri"/>
          <w:sz w:val="22"/>
          <w:szCs w:val="22"/>
          <w:lang w:val="fr-FR"/>
        </w:rPr>
      </w:pPr>
      <w:r w:rsidRPr="005D736E">
        <w:rPr>
          <w:rFonts w:eastAsia="Calibri"/>
          <w:sz w:val="22"/>
          <w:szCs w:val="22"/>
          <w:lang w:val="fr-FR"/>
        </w:rPr>
        <w:t xml:space="preserve">27. </w:t>
      </w:r>
      <w:r>
        <w:rPr>
          <w:rFonts w:eastAsia="Calibri"/>
          <w:sz w:val="22"/>
          <w:szCs w:val="22"/>
          <w:lang w:val="fr-FR"/>
        </w:rPr>
        <w:t xml:space="preserve">Afin d’éliminer toute </w:t>
      </w:r>
      <w:r w:rsidRPr="005D736E">
        <w:rPr>
          <w:rFonts w:eastAsia="Calibri"/>
          <w:sz w:val="22"/>
          <w:szCs w:val="22"/>
          <w:lang w:val="fr-FR"/>
        </w:rPr>
        <w:t>ambigüité sur la question de savoir si l</w:t>
      </w:r>
      <w:r>
        <w:rPr>
          <w:rFonts w:eastAsia="Calibri"/>
          <w:sz w:val="22"/>
          <w:szCs w:val="22"/>
          <w:lang w:val="fr-FR"/>
        </w:rPr>
        <w:t xml:space="preserve">’obligation d’un permis de </w:t>
      </w:r>
      <w:r w:rsidRPr="005D736E">
        <w:rPr>
          <w:rFonts w:eastAsia="Calibri"/>
          <w:sz w:val="22"/>
          <w:szCs w:val="22"/>
          <w:lang w:val="fr-FR"/>
        </w:rPr>
        <w:t xml:space="preserve">la CITES s’applique à tous les spécimens en </w:t>
      </w:r>
      <w:r>
        <w:rPr>
          <w:rFonts w:eastAsia="Calibri"/>
          <w:sz w:val="22"/>
          <w:szCs w:val="22"/>
          <w:lang w:val="fr-FR"/>
        </w:rPr>
        <w:t>transit qui restent sous</w:t>
      </w:r>
      <w:r w:rsidRPr="005D736E">
        <w:rPr>
          <w:rFonts w:eastAsia="Calibri"/>
          <w:sz w:val="22"/>
          <w:szCs w:val="22"/>
          <w:lang w:val="fr-FR"/>
        </w:rPr>
        <w:t xml:space="preserve"> l</w:t>
      </w:r>
      <w:r>
        <w:rPr>
          <w:rFonts w:eastAsia="Calibri"/>
          <w:sz w:val="22"/>
          <w:szCs w:val="22"/>
          <w:lang w:val="fr-FR"/>
        </w:rPr>
        <w:t>e</w:t>
      </w:r>
      <w:r w:rsidRPr="005D736E">
        <w:rPr>
          <w:rFonts w:eastAsia="Calibri"/>
          <w:sz w:val="22"/>
          <w:szCs w:val="22"/>
          <w:lang w:val="fr-FR"/>
        </w:rPr>
        <w:t xml:space="preserve"> </w:t>
      </w:r>
      <w:r>
        <w:rPr>
          <w:rFonts w:eastAsia="Calibri"/>
          <w:sz w:val="22"/>
          <w:szCs w:val="22"/>
          <w:lang w:val="fr-FR"/>
        </w:rPr>
        <w:t xml:space="preserve">contrôle </w:t>
      </w:r>
      <w:r w:rsidRPr="005D736E">
        <w:rPr>
          <w:rFonts w:eastAsia="Calibri"/>
          <w:sz w:val="22"/>
          <w:szCs w:val="22"/>
          <w:lang w:val="fr-FR"/>
        </w:rPr>
        <w:t xml:space="preserve">de la douane et pour mettre en œuvre la </w:t>
      </w:r>
      <w:r w:rsidRPr="005D736E">
        <w:rPr>
          <w:sz w:val="22"/>
          <w:szCs w:val="22"/>
          <w:lang w:val="fr-FR"/>
        </w:rPr>
        <w:t xml:space="preserve">Résolution 11.22 (Rev. COP12) </w:t>
      </w:r>
      <w:r>
        <w:rPr>
          <w:sz w:val="22"/>
          <w:szCs w:val="22"/>
          <w:lang w:val="fr-FR"/>
        </w:rPr>
        <w:t xml:space="preserve">intégralement, les Parties à la CMS pourraient souhaiter inclure dans leur législation une disposition qui exige spécifiquement des permis dans ces situations. </w:t>
      </w:r>
      <w:r w:rsidRPr="00250385">
        <w:rPr>
          <w:sz w:val="22"/>
          <w:szCs w:val="22"/>
          <w:lang w:val="fr-FR"/>
        </w:rPr>
        <w:t>La disposition pourrait être libellée comme suit:</w:t>
      </w:r>
      <w:r w:rsidRPr="00250385">
        <w:rPr>
          <w:rFonts w:eastAsia="Calibri"/>
          <w:sz w:val="22"/>
          <w:szCs w:val="22"/>
          <w:lang w:val="fr-FR"/>
        </w:rPr>
        <w:t xml:space="preserve"> </w:t>
      </w:r>
    </w:p>
    <w:p w:rsidR="00250385" w:rsidRPr="00250385" w:rsidRDefault="00250385" w:rsidP="00250385">
      <w:pPr>
        <w:jc w:val="both"/>
        <w:rPr>
          <w:rFonts w:eastAsia="Calibri"/>
          <w:sz w:val="22"/>
          <w:szCs w:val="22"/>
          <w:lang w:val="fr-FR"/>
        </w:rPr>
      </w:pPr>
    </w:p>
    <w:p w:rsidR="00250385" w:rsidRPr="00E85AB0" w:rsidRDefault="00250385" w:rsidP="00250385">
      <w:pPr>
        <w:ind w:left="720" w:right="720"/>
        <w:jc w:val="both"/>
        <w:rPr>
          <w:rFonts w:eastAsia="Calibri"/>
          <w:sz w:val="22"/>
          <w:szCs w:val="22"/>
          <w:lang w:val="fr-FR"/>
        </w:rPr>
      </w:pPr>
      <w:r w:rsidRPr="00E85AB0">
        <w:rPr>
          <w:rFonts w:eastAsia="Calibri"/>
          <w:sz w:val="22"/>
          <w:szCs w:val="22"/>
          <w:lang w:val="fr-FR"/>
        </w:rPr>
        <w:t>L</w:t>
      </w:r>
      <w:r>
        <w:rPr>
          <w:rFonts w:eastAsia="Calibri"/>
          <w:sz w:val="22"/>
          <w:szCs w:val="22"/>
          <w:lang w:val="fr-FR"/>
        </w:rPr>
        <w:t>’obligation d’un permis prévue par la Loi</w:t>
      </w:r>
      <w:r w:rsidRPr="00E85AB0">
        <w:rPr>
          <w:rFonts w:eastAsia="Calibri"/>
          <w:sz w:val="22"/>
          <w:szCs w:val="22"/>
          <w:lang w:val="fr-FR"/>
        </w:rPr>
        <w:t xml:space="preserve"> s’applique au transit à travers, ou </w:t>
      </w:r>
      <w:r>
        <w:rPr>
          <w:rFonts w:eastAsia="Calibri"/>
          <w:sz w:val="22"/>
          <w:szCs w:val="22"/>
          <w:lang w:val="fr-FR"/>
        </w:rPr>
        <w:t>au</w:t>
      </w:r>
      <w:r w:rsidRPr="00E85AB0">
        <w:rPr>
          <w:rFonts w:eastAsia="Calibri"/>
          <w:sz w:val="22"/>
          <w:szCs w:val="22"/>
          <w:lang w:val="fr-FR"/>
        </w:rPr>
        <w:t xml:space="preserve"> transbo</w:t>
      </w:r>
      <w:r>
        <w:rPr>
          <w:rFonts w:eastAsia="Calibri"/>
          <w:sz w:val="22"/>
          <w:szCs w:val="22"/>
          <w:lang w:val="fr-FR"/>
        </w:rPr>
        <w:t>r</w:t>
      </w:r>
      <w:r w:rsidRPr="00E85AB0">
        <w:rPr>
          <w:rFonts w:eastAsia="Calibri"/>
          <w:sz w:val="22"/>
          <w:szCs w:val="22"/>
          <w:lang w:val="fr-FR"/>
        </w:rPr>
        <w:t>dement dans, [nom du pays] de tout spécimen vi</w:t>
      </w:r>
      <w:r>
        <w:rPr>
          <w:rFonts w:eastAsia="Calibri"/>
          <w:sz w:val="22"/>
          <w:szCs w:val="22"/>
          <w:lang w:val="fr-FR"/>
        </w:rPr>
        <w:t xml:space="preserve">vant d’une espèce </w:t>
      </w:r>
      <w:r w:rsidRPr="00E85AB0">
        <w:rPr>
          <w:rFonts w:eastAsia="Calibri"/>
          <w:sz w:val="22"/>
          <w:szCs w:val="22"/>
          <w:lang w:val="fr-FR"/>
        </w:rPr>
        <w:t>de cétacé captur</w:t>
      </w:r>
      <w:r>
        <w:rPr>
          <w:rFonts w:eastAsia="Calibri"/>
          <w:sz w:val="22"/>
          <w:szCs w:val="22"/>
          <w:lang w:val="fr-FR"/>
        </w:rPr>
        <w:t>é</w:t>
      </w:r>
      <w:r w:rsidRPr="00E85AB0">
        <w:rPr>
          <w:rFonts w:eastAsia="Calibri"/>
          <w:sz w:val="22"/>
          <w:szCs w:val="22"/>
          <w:lang w:val="fr-FR"/>
        </w:rPr>
        <w:t xml:space="preserve"> dans la nature </w:t>
      </w:r>
      <w:r>
        <w:rPr>
          <w:rFonts w:eastAsia="Calibri"/>
          <w:sz w:val="22"/>
          <w:szCs w:val="22"/>
          <w:lang w:val="fr-FR"/>
        </w:rPr>
        <w:t>tout en étant et en restant</w:t>
      </w:r>
      <w:r w:rsidRPr="00E85AB0">
        <w:rPr>
          <w:rFonts w:eastAsia="Calibri"/>
          <w:sz w:val="22"/>
          <w:szCs w:val="22"/>
          <w:lang w:val="fr-FR"/>
        </w:rPr>
        <w:t xml:space="preserve"> sous le contrôle des autorités douanières.</w:t>
      </w:r>
    </w:p>
    <w:p w:rsidR="00250385" w:rsidRPr="00E85AB0" w:rsidRDefault="00250385" w:rsidP="00250385">
      <w:pPr>
        <w:widowControl/>
        <w:autoSpaceDE/>
        <w:autoSpaceDN/>
        <w:adjustRightInd/>
        <w:jc w:val="both"/>
        <w:rPr>
          <w:rFonts w:eastAsia="Calibri"/>
          <w:sz w:val="22"/>
          <w:szCs w:val="22"/>
          <w:lang w:val="fr-FR"/>
        </w:rPr>
      </w:pPr>
    </w:p>
    <w:p w:rsidR="00250385" w:rsidRPr="00FD2BB2" w:rsidRDefault="00250385" w:rsidP="006D4406">
      <w:pPr>
        <w:widowControl/>
        <w:autoSpaceDE/>
        <w:autoSpaceDN/>
        <w:adjustRightInd/>
        <w:ind w:left="426" w:hanging="426"/>
        <w:jc w:val="both"/>
        <w:rPr>
          <w:rFonts w:eastAsia="Calibri"/>
          <w:sz w:val="22"/>
          <w:szCs w:val="22"/>
          <w:lang w:val="fr-FR"/>
        </w:rPr>
      </w:pPr>
      <w:r w:rsidRPr="00FD2BB2">
        <w:rPr>
          <w:rFonts w:eastAsia="Calibri"/>
          <w:sz w:val="22"/>
          <w:szCs w:val="22"/>
          <w:lang w:val="fr-FR"/>
        </w:rPr>
        <w:t xml:space="preserve">28. Pour </w:t>
      </w:r>
      <w:r>
        <w:rPr>
          <w:rFonts w:eastAsia="Calibri"/>
          <w:sz w:val="22"/>
          <w:szCs w:val="22"/>
          <w:lang w:val="fr-FR"/>
        </w:rPr>
        <w:t xml:space="preserve">lever </w:t>
      </w:r>
      <w:r w:rsidRPr="00FD2BB2">
        <w:rPr>
          <w:rFonts w:eastAsia="Calibri"/>
          <w:sz w:val="22"/>
          <w:szCs w:val="22"/>
          <w:lang w:val="fr-FR"/>
        </w:rPr>
        <w:t>toute ambigüité quant à l</w:t>
      </w:r>
      <w:r>
        <w:rPr>
          <w:rFonts w:eastAsia="Calibri"/>
          <w:sz w:val="22"/>
          <w:szCs w:val="22"/>
          <w:lang w:val="fr-FR"/>
        </w:rPr>
        <w:t xml:space="preserve">a </w:t>
      </w:r>
      <w:r w:rsidRPr="00FD2BB2">
        <w:rPr>
          <w:rFonts w:eastAsia="Calibri"/>
          <w:sz w:val="22"/>
          <w:szCs w:val="22"/>
          <w:lang w:val="fr-FR"/>
        </w:rPr>
        <w:t>signific</w:t>
      </w:r>
      <w:r>
        <w:rPr>
          <w:rFonts w:eastAsia="Calibri"/>
          <w:sz w:val="22"/>
          <w:szCs w:val="22"/>
          <w:lang w:val="fr-FR"/>
        </w:rPr>
        <w:t>a</w:t>
      </w:r>
      <w:r w:rsidRPr="00FD2BB2">
        <w:rPr>
          <w:rFonts w:eastAsia="Calibri"/>
          <w:sz w:val="22"/>
          <w:szCs w:val="22"/>
          <w:lang w:val="fr-FR"/>
        </w:rPr>
        <w:t>t</w:t>
      </w:r>
      <w:r>
        <w:rPr>
          <w:rFonts w:eastAsia="Calibri"/>
          <w:sz w:val="22"/>
          <w:szCs w:val="22"/>
          <w:lang w:val="fr-FR"/>
        </w:rPr>
        <w:t>ion</w:t>
      </w:r>
      <w:r w:rsidRPr="00FD2BB2">
        <w:rPr>
          <w:rFonts w:eastAsia="Calibri"/>
          <w:sz w:val="22"/>
          <w:szCs w:val="22"/>
          <w:lang w:val="fr-FR"/>
        </w:rPr>
        <w:t xml:space="preserve"> de </w:t>
      </w:r>
      <w:r>
        <w:rPr>
          <w:rFonts w:eastAsia="Calibri"/>
          <w:sz w:val="22"/>
          <w:szCs w:val="22"/>
          <w:lang w:val="fr-FR"/>
        </w:rPr>
        <w:t>« </w:t>
      </w:r>
      <w:r w:rsidRPr="00FD2BB2">
        <w:rPr>
          <w:rFonts w:eastAsia="Calibri"/>
          <w:sz w:val="22"/>
          <w:szCs w:val="22"/>
          <w:lang w:val="fr-FR"/>
        </w:rPr>
        <w:t>transit</w:t>
      </w:r>
      <w:r>
        <w:rPr>
          <w:rFonts w:eastAsia="Calibri"/>
          <w:sz w:val="22"/>
          <w:szCs w:val="22"/>
          <w:lang w:val="fr-FR"/>
        </w:rPr>
        <w:t> »</w:t>
      </w:r>
      <w:r w:rsidRPr="00FD2BB2">
        <w:rPr>
          <w:rFonts w:eastAsia="Calibri"/>
          <w:sz w:val="22"/>
          <w:szCs w:val="22"/>
          <w:lang w:val="fr-FR"/>
        </w:rPr>
        <w:t>, les Parties à la CMS pourraient définir ce terme.</w:t>
      </w:r>
      <w:r>
        <w:rPr>
          <w:rFonts w:eastAsia="Calibri"/>
          <w:sz w:val="22"/>
          <w:szCs w:val="22"/>
          <w:lang w:val="fr-FR"/>
        </w:rPr>
        <w:t xml:space="preserve"> La définition contenue dans le Règlement 338/97 du Conseil de l’UE pourrait utilement servir de modèle:</w:t>
      </w:r>
    </w:p>
    <w:p w:rsidR="00250385" w:rsidRPr="00FD2BB2" w:rsidRDefault="00250385" w:rsidP="00250385">
      <w:pPr>
        <w:jc w:val="both"/>
        <w:rPr>
          <w:rFonts w:eastAsia="Calibri"/>
          <w:sz w:val="22"/>
          <w:szCs w:val="22"/>
          <w:lang w:val="fr-FR"/>
        </w:rPr>
      </w:pPr>
    </w:p>
    <w:p w:rsidR="00250385" w:rsidRDefault="00250385" w:rsidP="00250385">
      <w:pPr>
        <w:ind w:left="720" w:right="720"/>
        <w:jc w:val="both"/>
        <w:rPr>
          <w:sz w:val="22"/>
          <w:szCs w:val="22"/>
          <w:lang w:val="fr-FR"/>
        </w:rPr>
      </w:pPr>
      <w:r>
        <w:rPr>
          <w:rFonts w:eastAsia="Calibri"/>
          <w:sz w:val="22"/>
          <w:szCs w:val="22"/>
          <w:lang w:val="fr-FR"/>
        </w:rPr>
        <w:t>« </w:t>
      </w:r>
      <w:r w:rsidRPr="00337BC7">
        <w:rPr>
          <w:sz w:val="22"/>
          <w:szCs w:val="22"/>
          <w:lang w:val="fr-FR"/>
        </w:rPr>
        <w:t>transit</w:t>
      </w:r>
      <w:r>
        <w:rPr>
          <w:sz w:val="22"/>
          <w:szCs w:val="22"/>
          <w:lang w:val="fr-FR"/>
        </w:rPr>
        <w:t xml:space="preserve"> </w:t>
      </w:r>
      <w:r w:rsidRPr="00337BC7">
        <w:rPr>
          <w:sz w:val="22"/>
          <w:szCs w:val="22"/>
          <w:lang w:val="fr-FR"/>
        </w:rPr>
        <w:t xml:space="preserve">»: le transport de spécimens expédiés à un destinataire donné via le territoire de </w:t>
      </w:r>
      <w:r>
        <w:rPr>
          <w:sz w:val="22"/>
          <w:szCs w:val="22"/>
          <w:lang w:val="fr-FR"/>
        </w:rPr>
        <w:t xml:space="preserve">[nom du pays] </w:t>
      </w:r>
      <w:r w:rsidRPr="00337BC7">
        <w:rPr>
          <w:sz w:val="22"/>
          <w:szCs w:val="22"/>
          <w:lang w:val="fr-FR"/>
        </w:rPr>
        <w:t>entre deux points situés en dehors de</w:t>
      </w:r>
      <w:r>
        <w:rPr>
          <w:sz w:val="22"/>
          <w:szCs w:val="22"/>
          <w:lang w:val="fr-FR"/>
        </w:rPr>
        <w:t xml:space="preserve"> [nom du pays], </w:t>
      </w:r>
      <w:r w:rsidRPr="00337BC7">
        <w:rPr>
          <w:sz w:val="22"/>
          <w:szCs w:val="22"/>
          <w:lang w:val="fr-FR"/>
        </w:rPr>
        <w:t>les seules interruptions de la circulation étant celles liées aux arrangements nécessaires dans cette forme de transport.</w:t>
      </w:r>
    </w:p>
    <w:p w:rsidR="000771A2" w:rsidRDefault="000771A2" w:rsidP="00250385">
      <w:pPr>
        <w:ind w:left="720" w:right="720"/>
        <w:jc w:val="both"/>
        <w:rPr>
          <w:sz w:val="22"/>
          <w:szCs w:val="22"/>
          <w:lang w:val="fr-FR"/>
        </w:rPr>
      </w:pPr>
    </w:p>
    <w:p w:rsidR="000771A2" w:rsidRDefault="000771A2" w:rsidP="00250385">
      <w:pPr>
        <w:ind w:left="720" w:right="720"/>
        <w:jc w:val="both"/>
        <w:rPr>
          <w:lang w:val="fr-FR"/>
        </w:rPr>
        <w:sectPr w:rsidR="000771A2" w:rsidSect="00935923">
          <w:headerReference w:type="even" r:id="rId26"/>
          <w:headerReference w:type="default" r:id="rId27"/>
          <w:endnotePr>
            <w:numFmt w:val="decimal"/>
          </w:endnotePr>
          <w:pgSz w:w="11905" w:h="16837" w:code="9"/>
          <w:pgMar w:top="1008" w:right="1411" w:bottom="1152" w:left="1411" w:header="432" w:footer="432" w:gutter="0"/>
          <w:cols w:space="720"/>
          <w:noEndnote/>
          <w:docGrid w:linePitch="272"/>
        </w:sectPr>
      </w:pPr>
    </w:p>
    <w:p w:rsidR="000771A2" w:rsidRDefault="000771A2" w:rsidP="00F818B2">
      <w:pPr>
        <w:ind w:right="11"/>
        <w:jc w:val="both"/>
        <w:rPr>
          <w:lang w:val="fr-FR"/>
        </w:rPr>
      </w:pPr>
    </w:p>
    <w:p w:rsidR="000771A2" w:rsidRDefault="000771A2" w:rsidP="00F818B2">
      <w:pPr>
        <w:ind w:right="11"/>
        <w:jc w:val="center"/>
        <w:rPr>
          <w:sz w:val="22"/>
          <w:szCs w:val="22"/>
          <w:lang w:val="fr-FR"/>
        </w:rPr>
      </w:pPr>
      <w:r w:rsidRPr="000771A2">
        <w:rPr>
          <w:sz w:val="22"/>
          <w:szCs w:val="22"/>
          <w:lang w:val="fr-FR"/>
        </w:rPr>
        <w:t>PROJET DE DÉCISIONS</w:t>
      </w:r>
    </w:p>
    <w:p w:rsidR="000771A2" w:rsidRDefault="000771A2" w:rsidP="00F818B2">
      <w:pPr>
        <w:ind w:right="11"/>
        <w:jc w:val="center"/>
        <w:rPr>
          <w:sz w:val="22"/>
          <w:szCs w:val="22"/>
          <w:lang w:val="fr-FR"/>
        </w:rPr>
      </w:pPr>
    </w:p>
    <w:p w:rsidR="000771A2" w:rsidRDefault="000771A2" w:rsidP="00F818B2">
      <w:pPr>
        <w:ind w:right="11"/>
        <w:jc w:val="both"/>
        <w:rPr>
          <w:sz w:val="22"/>
          <w:szCs w:val="22"/>
          <w:lang w:val="fr-FR"/>
        </w:rPr>
      </w:pPr>
    </w:p>
    <w:p w:rsidR="00F818B2" w:rsidRPr="00F818B2" w:rsidRDefault="00F818B2" w:rsidP="00F818B2">
      <w:pPr>
        <w:ind w:right="11"/>
        <w:jc w:val="both"/>
        <w:rPr>
          <w:b/>
          <w:i/>
          <w:sz w:val="22"/>
          <w:szCs w:val="22"/>
          <w:lang w:val="fr-FR"/>
        </w:rPr>
      </w:pPr>
      <w:r w:rsidRPr="00F818B2">
        <w:rPr>
          <w:b/>
          <w:i/>
          <w:sz w:val="22"/>
          <w:szCs w:val="22"/>
          <w:lang w:val="fr-FR"/>
        </w:rPr>
        <w:t>À l’adresse du Secrétariat</w:t>
      </w:r>
    </w:p>
    <w:p w:rsidR="000771A2" w:rsidRPr="00F818B2" w:rsidRDefault="000771A2" w:rsidP="00F818B2">
      <w:pPr>
        <w:ind w:right="11"/>
        <w:jc w:val="both"/>
        <w:rPr>
          <w:sz w:val="22"/>
          <w:szCs w:val="22"/>
          <w:lang w:val="fr-FR"/>
        </w:rPr>
      </w:pPr>
    </w:p>
    <w:p w:rsidR="00F818B2" w:rsidRDefault="00F818B2" w:rsidP="00F818B2">
      <w:pPr>
        <w:ind w:right="11"/>
        <w:jc w:val="both"/>
        <w:rPr>
          <w:sz w:val="22"/>
          <w:szCs w:val="22"/>
          <w:lang w:val="fr-FR"/>
        </w:rPr>
      </w:pPr>
      <w:r>
        <w:rPr>
          <w:sz w:val="22"/>
          <w:szCs w:val="22"/>
          <w:lang w:val="fr-FR"/>
        </w:rPr>
        <w:t>12.AA Le Secrétariat</w:t>
      </w:r>
      <w:r w:rsidR="000771A2" w:rsidRPr="00F818B2">
        <w:rPr>
          <w:sz w:val="22"/>
          <w:szCs w:val="22"/>
          <w:lang w:val="fr-FR"/>
        </w:rPr>
        <w:t>:</w:t>
      </w:r>
      <w:r w:rsidR="000771A2" w:rsidRPr="00F818B2">
        <w:rPr>
          <w:sz w:val="22"/>
          <w:szCs w:val="22"/>
          <w:lang w:val="fr-FR"/>
        </w:rPr>
        <w:t xml:space="preserve"> </w:t>
      </w:r>
    </w:p>
    <w:p w:rsidR="00F818B2" w:rsidRDefault="00F818B2" w:rsidP="00F818B2">
      <w:pPr>
        <w:ind w:right="11"/>
        <w:jc w:val="both"/>
        <w:rPr>
          <w:sz w:val="22"/>
          <w:szCs w:val="22"/>
          <w:lang w:val="fr-FR"/>
        </w:rPr>
      </w:pPr>
    </w:p>
    <w:p w:rsidR="00F818B2" w:rsidRDefault="00F818B2" w:rsidP="00F818B2">
      <w:pPr>
        <w:ind w:right="11" w:firstLine="567"/>
        <w:jc w:val="both"/>
        <w:rPr>
          <w:sz w:val="22"/>
          <w:szCs w:val="22"/>
          <w:lang w:val="fr-FR"/>
        </w:rPr>
      </w:pPr>
      <w:r>
        <w:rPr>
          <w:sz w:val="22"/>
          <w:szCs w:val="22"/>
          <w:lang w:val="fr-FR"/>
        </w:rPr>
        <w:t>a) demande</w:t>
      </w:r>
      <w:r w:rsidR="000771A2" w:rsidRPr="00F818B2">
        <w:rPr>
          <w:sz w:val="22"/>
          <w:szCs w:val="22"/>
          <w:lang w:val="fr-FR"/>
        </w:rPr>
        <w:t xml:space="preserve"> aux Parties de soumettre des informations sur la mise en œuvre des </w:t>
      </w:r>
      <w:r>
        <w:rPr>
          <w:sz w:val="22"/>
          <w:szCs w:val="22"/>
          <w:lang w:val="fr-FR"/>
        </w:rPr>
        <w:t>Lignes directrices</w:t>
      </w:r>
      <w:r w:rsidR="000771A2" w:rsidRPr="00F818B2">
        <w:rPr>
          <w:sz w:val="22"/>
          <w:szCs w:val="22"/>
          <w:lang w:val="fr-FR"/>
        </w:rPr>
        <w:t xml:space="preserve"> </w:t>
      </w:r>
      <w:r>
        <w:rPr>
          <w:sz w:val="22"/>
          <w:szCs w:val="22"/>
          <w:lang w:val="fr-FR"/>
        </w:rPr>
        <w:t xml:space="preserve">sur </w:t>
      </w:r>
      <w:r w:rsidR="000771A2" w:rsidRPr="00F818B2">
        <w:rPr>
          <w:sz w:val="22"/>
          <w:szCs w:val="22"/>
          <w:lang w:val="fr-FR"/>
        </w:rPr>
        <w:t xml:space="preserve">les pratiques </w:t>
      </w:r>
      <w:r>
        <w:rPr>
          <w:sz w:val="22"/>
          <w:szCs w:val="22"/>
          <w:lang w:val="fr-FR"/>
        </w:rPr>
        <w:t>optimales</w:t>
      </w:r>
      <w:r w:rsidR="000771A2" w:rsidRPr="00F818B2">
        <w:rPr>
          <w:sz w:val="22"/>
          <w:szCs w:val="22"/>
          <w:lang w:val="fr-FR"/>
        </w:rPr>
        <w:t xml:space="preserve"> concernant </w:t>
      </w:r>
      <w:r w:rsidRPr="00FB1B61">
        <w:rPr>
          <w:sz w:val="22"/>
          <w:szCs w:val="22"/>
          <w:lang w:val="fr-FR"/>
        </w:rPr>
        <w:t>la capture de cétacés vivants dans le milieu naturel à des fins commerciales</w:t>
      </w:r>
      <w:r>
        <w:rPr>
          <w:sz w:val="22"/>
          <w:szCs w:val="22"/>
          <w:lang w:val="fr-FR"/>
        </w:rPr>
        <w:t xml:space="preserve"> ; </w:t>
      </w:r>
    </w:p>
    <w:p w:rsidR="00F818B2" w:rsidRDefault="00F818B2" w:rsidP="00F818B2">
      <w:pPr>
        <w:ind w:right="11" w:firstLine="567"/>
        <w:jc w:val="both"/>
        <w:rPr>
          <w:sz w:val="22"/>
          <w:szCs w:val="22"/>
          <w:lang w:val="fr-FR"/>
        </w:rPr>
      </w:pPr>
    </w:p>
    <w:p w:rsidR="00F818B2" w:rsidRDefault="00F818B2" w:rsidP="00F818B2">
      <w:pPr>
        <w:ind w:right="11" w:firstLine="567"/>
        <w:jc w:val="both"/>
        <w:rPr>
          <w:sz w:val="22"/>
          <w:szCs w:val="22"/>
          <w:lang w:val="fr-FR"/>
        </w:rPr>
      </w:pPr>
      <w:r>
        <w:rPr>
          <w:sz w:val="22"/>
          <w:szCs w:val="22"/>
          <w:lang w:val="fr-FR"/>
        </w:rPr>
        <w:t>b)) fait</w:t>
      </w:r>
      <w:r w:rsidR="000771A2" w:rsidRPr="00F818B2">
        <w:rPr>
          <w:sz w:val="22"/>
          <w:szCs w:val="22"/>
          <w:lang w:val="fr-FR"/>
        </w:rPr>
        <w:t xml:space="preserve"> rappor</w:t>
      </w:r>
      <w:r>
        <w:rPr>
          <w:sz w:val="22"/>
          <w:szCs w:val="22"/>
          <w:lang w:val="fr-FR"/>
        </w:rPr>
        <w:t>t au Comité permanent à sa 49</w:t>
      </w:r>
      <w:r w:rsidRPr="00F818B2">
        <w:rPr>
          <w:iCs/>
          <w:sz w:val="22"/>
          <w:szCs w:val="22"/>
          <w:vertAlign w:val="superscript"/>
          <w:lang w:val="fr-FR"/>
        </w:rPr>
        <w:t>e</w:t>
      </w:r>
      <w:r>
        <w:rPr>
          <w:sz w:val="22"/>
          <w:szCs w:val="22"/>
          <w:lang w:val="fr-FR"/>
        </w:rPr>
        <w:t xml:space="preserve"> réunion</w:t>
      </w:r>
      <w:r w:rsidR="000771A2" w:rsidRPr="00F818B2">
        <w:rPr>
          <w:sz w:val="22"/>
          <w:szCs w:val="22"/>
          <w:lang w:val="fr-FR"/>
        </w:rPr>
        <w:t xml:space="preserve"> sur les progrès accomplis par les Parties dans la mise en œuvre de la Résolution</w:t>
      </w:r>
      <w:r>
        <w:rPr>
          <w:sz w:val="22"/>
          <w:szCs w:val="22"/>
          <w:lang w:val="fr-FR"/>
        </w:rPr>
        <w:t>.</w:t>
      </w:r>
    </w:p>
    <w:p w:rsidR="00F818B2" w:rsidRDefault="00F818B2" w:rsidP="00F818B2">
      <w:pPr>
        <w:ind w:right="11" w:firstLine="567"/>
        <w:jc w:val="both"/>
        <w:rPr>
          <w:sz w:val="22"/>
          <w:szCs w:val="22"/>
          <w:lang w:val="fr-FR"/>
        </w:rPr>
      </w:pPr>
    </w:p>
    <w:p w:rsidR="00F818B2" w:rsidRDefault="00F818B2" w:rsidP="00F818B2">
      <w:pPr>
        <w:ind w:right="11" w:firstLine="567"/>
        <w:jc w:val="both"/>
        <w:rPr>
          <w:sz w:val="22"/>
          <w:szCs w:val="22"/>
          <w:lang w:val="fr-FR"/>
        </w:rPr>
      </w:pPr>
    </w:p>
    <w:p w:rsidR="00F818B2" w:rsidRDefault="00F818B2" w:rsidP="00F818B2">
      <w:pPr>
        <w:ind w:right="11"/>
        <w:jc w:val="both"/>
        <w:rPr>
          <w:b/>
          <w:i/>
          <w:sz w:val="22"/>
          <w:szCs w:val="22"/>
          <w:lang w:val="fr-FR"/>
        </w:rPr>
      </w:pPr>
      <w:r w:rsidRPr="00F818B2">
        <w:rPr>
          <w:b/>
          <w:i/>
          <w:sz w:val="22"/>
          <w:szCs w:val="22"/>
          <w:lang w:val="fr-FR"/>
        </w:rPr>
        <w:t>À l’adresse des Parties</w:t>
      </w:r>
    </w:p>
    <w:p w:rsidR="00F818B2" w:rsidRDefault="00F818B2" w:rsidP="00F818B2">
      <w:pPr>
        <w:ind w:right="11"/>
        <w:jc w:val="both"/>
        <w:rPr>
          <w:b/>
          <w:i/>
          <w:sz w:val="22"/>
          <w:szCs w:val="22"/>
          <w:lang w:val="fr-FR"/>
        </w:rPr>
      </w:pPr>
    </w:p>
    <w:p w:rsidR="00F818B2" w:rsidRDefault="00F818B2" w:rsidP="00F818B2">
      <w:pPr>
        <w:ind w:right="11"/>
        <w:jc w:val="both"/>
        <w:rPr>
          <w:sz w:val="22"/>
          <w:szCs w:val="22"/>
          <w:lang w:val="fr-FR"/>
        </w:rPr>
      </w:pPr>
      <w:r w:rsidRPr="00F818B2">
        <w:rPr>
          <w:sz w:val="22"/>
          <w:szCs w:val="22"/>
          <w:lang w:val="fr-FR"/>
        </w:rPr>
        <w:t xml:space="preserve">12.BB </w:t>
      </w:r>
      <w:r w:rsidR="000771A2" w:rsidRPr="00F818B2">
        <w:rPr>
          <w:sz w:val="22"/>
          <w:szCs w:val="22"/>
          <w:lang w:val="fr-FR"/>
        </w:rPr>
        <w:t>Les parties sont priées de:</w:t>
      </w:r>
      <w:r w:rsidR="000771A2" w:rsidRPr="00F818B2">
        <w:rPr>
          <w:sz w:val="22"/>
          <w:szCs w:val="22"/>
          <w:lang w:val="fr-FR"/>
        </w:rPr>
        <w:t xml:space="preserve"> </w:t>
      </w:r>
    </w:p>
    <w:p w:rsidR="00F818B2" w:rsidRDefault="00F818B2" w:rsidP="00F818B2">
      <w:pPr>
        <w:ind w:right="11" w:firstLine="567"/>
        <w:jc w:val="both"/>
        <w:rPr>
          <w:sz w:val="22"/>
          <w:szCs w:val="22"/>
          <w:lang w:val="fr-FR"/>
        </w:rPr>
      </w:pPr>
    </w:p>
    <w:p w:rsidR="00D86C80" w:rsidRDefault="000771A2" w:rsidP="00F818B2">
      <w:pPr>
        <w:pStyle w:val="ListParagraph"/>
        <w:numPr>
          <w:ilvl w:val="0"/>
          <w:numId w:val="31"/>
        </w:numPr>
        <w:ind w:right="11"/>
        <w:jc w:val="both"/>
        <w:rPr>
          <w:sz w:val="22"/>
          <w:szCs w:val="22"/>
          <w:lang w:val="fr-FR"/>
        </w:rPr>
      </w:pPr>
      <w:r w:rsidRPr="00F818B2">
        <w:rPr>
          <w:sz w:val="22"/>
          <w:szCs w:val="22"/>
          <w:lang w:val="fr-FR"/>
        </w:rPr>
        <w:t>coopérer avec le Secrétariat dans l'application des Décisions 12.AA en fournissant des informations en réponse à la demande mentionnée au paragraphe a</w:t>
      </w:r>
      <w:r w:rsidR="00D86C80">
        <w:rPr>
          <w:sz w:val="22"/>
          <w:szCs w:val="22"/>
          <w:lang w:val="fr-FR"/>
        </w:rPr>
        <w:t>).</w:t>
      </w:r>
    </w:p>
    <w:p w:rsidR="00D86C80" w:rsidRDefault="00D86C80" w:rsidP="00D86C80">
      <w:pPr>
        <w:pStyle w:val="ListParagraph"/>
        <w:ind w:left="927" w:right="11"/>
        <w:jc w:val="both"/>
        <w:rPr>
          <w:sz w:val="22"/>
          <w:szCs w:val="22"/>
          <w:lang w:val="fr-FR"/>
        </w:rPr>
      </w:pPr>
    </w:p>
    <w:p w:rsidR="00D86C80" w:rsidRDefault="00D86C80" w:rsidP="00D86C80">
      <w:pPr>
        <w:pStyle w:val="ListParagraph"/>
        <w:ind w:left="927" w:right="11"/>
        <w:jc w:val="both"/>
        <w:rPr>
          <w:sz w:val="22"/>
          <w:szCs w:val="22"/>
          <w:lang w:val="fr-FR"/>
        </w:rPr>
      </w:pPr>
    </w:p>
    <w:p w:rsidR="00D86C80" w:rsidRDefault="00D86C80" w:rsidP="00D86C80">
      <w:pPr>
        <w:ind w:right="11"/>
        <w:jc w:val="both"/>
        <w:rPr>
          <w:b/>
          <w:sz w:val="22"/>
          <w:szCs w:val="22"/>
          <w:lang w:val="fr-FR"/>
        </w:rPr>
      </w:pPr>
      <w:r w:rsidRPr="00D86C80">
        <w:rPr>
          <w:b/>
          <w:sz w:val="22"/>
          <w:szCs w:val="22"/>
          <w:lang w:val="fr-FR"/>
        </w:rPr>
        <w:t>À l’adresse du Comité permanent</w:t>
      </w:r>
    </w:p>
    <w:p w:rsidR="00D86C80" w:rsidRPr="00D86C80" w:rsidRDefault="00D86C80" w:rsidP="00D86C80">
      <w:pPr>
        <w:ind w:right="11"/>
        <w:jc w:val="both"/>
        <w:rPr>
          <w:b/>
          <w:sz w:val="22"/>
          <w:szCs w:val="22"/>
          <w:lang w:val="fr-FR"/>
        </w:rPr>
      </w:pPr>
    </w:p>
    <w:p w:rsidR="00D86C80" w:rsidRDefault="000771A2" w:rsidP="00D86C80">
      <w:pPr>
        <w:ind w:right="11"/>
        <w:jc w:val="both"/>
        <w:rPr>
          <w:sz w:val="22"/>
          <w:szCs w:val="22"/>
          <w:lang w:val="fr-FR"/>
        </w:rPr>
      </w:pPr>
      <w:r w:rsidRPr="00D86C80">
        <w:rPr>
          <w:sz w:val="22"/>
          <w:szCs w:val="22"/>
          <w:lang w:val="fr-FR"/>
        </w:rPr>
        <w:t>12.CC Le Comité permanent:</w:t>
      </w:r>
    </w:p>
    <w:p w:rsidR="00D86C80" w:rsidRDefault="00D86C80" w:rsidP="00D86C80">
      <w:pPr>
        <w:ind w:right="11"/>
        <w:jc w:val="both"/>
        <w:rPr>
          <w:sz w:val="22"/>
          <w:szCs w:val="22"/>
          <w:lang w:val="fr-FR"/>
        </w:rPr>
      </w:pPr>
    </w:p>
    <w:p w:rsidR="000771A2" w:rsidRPr="00D86C80" w:rsidRDefault="000771A2" w:rsidP="00D86C80">
      <w:pPr>
        <w:ind w:right="11"/>
        <w:jc w:val="both"/>
        <w:rPr>
          <w:sz w:val="22"/>
          <w:szCs w:val="22"/>
          <w:lang w:val="fr-FR"/>
        </w:rPr>
      </w:pPr>
      <w:r w:rsidRPr="00D86C80">
        <w:rPr>
          <w:sz w:val="22"/>
          <w:szCs w:val="22"/>
          <w:lang w:val="fr-FR"/>
        </w:rPr>
        <w:t xml:space="preserve"> </w:t>
      </w:r>
      <w:r w:rsidR="00D86C80">
        <w:rPr>
          <w:sz w:val="22"/>
          <w:szCs w:val="22"/>
          <w:lang w:val="fr-FR"/>
        </w:rPr>
        <w:tab/>
        <w:t xml:space="preserve">a) examine </w:t>
      </w:r>
      <w:r w:rsidR="00D86C80">
        <w:rPr>
          <w:sz w:val="22"/>
          <w:szCs w:val="22"/>
          <w:lang w:val="fr-FR"/>
        </w:rPr>
        <w:t>à sa 49</w:t>
      </w:r>
      <w:r w:rsidR="00D86C80" w:rsidRPr="00F818B2">
        <w:rPr>
          <w:iCs/>
          <w:sz w:val="22"/>
          <w:szCs w:val="22"/>
          <w:vertAlign w:val="superscript"/>
          <w:lang w:val="fr-FR"/>
        </w:rPr>
        <w:t>e</w:t>
      </w:r>
      <w:r w:rsidR="00D86C80">
        <w:rPr>
          <w:sz w:val="22"/>
          <w:szCs w:val="22"/>
          <w:lang w:val="fr-FR"/>
        </w:rPr>
        <w:t xml:space="preserve"> réunion</w:t>
      </w:r>
      <w:r w:rsidR="00D86C80" w:rsidRPr="00F818B2">
        <w:rPr>
          <w:sz w:val="22"/>
          <w:szCs w:val="22"/>
          <w:lang w:val="fr-FR"/>
        </w:rPr>
        <w:t xml:space="preserve"> </w:t>
      </w:r>
      <w:r w:rsidRPr="00D86C80">
        <w:rPr>
          <w:sz w:val="22"/>
          <w:szCs w:val="22"/>
          <w:lang w:val="fr-FR"/>
        </w:rPr>
        <w:t>le rapport soumis par le Secrétariat</w:t>
      </w:r>
      <w:r w:rsidR="00D86C80">
        <w:rPr>
          <w:sz w:val="22"/>
          <w:szCs w:val="22"/>
          <w:lang w:val="fr-FR"/>
        </w:rPr>
        <w:t xml:space="preserve"> et, le cas échéant, recommande</w:t>
      </w:r>
      <w:r w:rsidRPr="00D86C80">
        <w:rPr>
          <w:sz w:val="22"/>
          <w:szCs w:val="22"/>
          <w:lang w:val="fr-FR"/>
        </w:rPr>
        <w:t xml:space="preserve"> d'autres mesures à prendre.</w:t>
      </w:r>
    </w:p>
    <w:sectPr w:rsidR="000771A2" w:rsidRPr="00D86C80" w:rsidSect="00935923">
      <w:headerReference w:type="default" r:id="rId28"/>
      <w:endnotePr>
        <w:numFmt w:val="decimal"/>
      </w:endnotePr>
      <w:pgSz w:w="11905" w:h="16837" w:code="9"/>
      <w:pgMar w:top="1008" w:right="1411" w:bottom="1152" w:left="1411"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658" w:rsidRDefault="00BF0658">
      <w:r>
        <w:separator/>
      </w:r>
    </w:p>
  </w:endnote>
  <w:endnote w:type="continuationSeparator" w:id="0">
    <w:p w:rsidR="00BF0658" w:rsidRDefault="00BF0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802153685"/>
      <w:docPartObj>
        <w:docPartGallery w:val="Page Numbers (Bottom of Page)"/>
        <w:docPartUnique/>
      </w:docPartObj>
    </w:sdtPr>
    <w:sdtEndPr>
      <w:rPr>
        <w:noProof/>
      </w:rPr>
    </w:sdtEndPr>
    <w:sdtContent>
      <w:p w:rsidR="00BF0658" w:rsidRPr="00FB1B61" w:rsidRDefault="00BF0658">
        <w:pPr>
          <w:pStyle w:val="Footer"/>
          <w:jc w:val="center"/>
          <w:rPr>
            <w:sz w:val="18"/>
            <w:szCs w:val="18"/>
          </w:rPr>
        </w:pPr>
        <w:r w:rsidRPr="00FB1B61">
          <w:rPr>
            <w:sz w:val="18"/>
            <w:szCs w:val="18"/>
          </w:rPr>
          <w:fldChar w:fldCharType="begin"/>
        </w:r>
        <w:r w:rsidRPr="00FB1B61">
          <w:rPr>
            <w:sz w:val="18"/>
            <w:szCs w:val="18"/>
          </w:rPr>
          <w:instrText xml:space="preserve"> PAGE   \* MERGEFORMAT </w:instrText>
        </w:r>
        <w:r w:rsidRPr="00FB1B61">
          <w:rPr>
            <w:sz w:val="18"/>
            <w:szCs w:val="18"/>
          </w:rPr>
          <w:fldChar w:fldCharType="separate"/>
        </w:r>
        <w:r w:rsidR="00D86C80">
          <w:rPr>
            <w:noProof/>
            <w:sz w:val="18"/>
            <w:szCs w:val="18"/>
          </w:rPr>
          <w:t>2</w:t>
        </w:r>
        <w:r w:rsidRPr="00FB1B61">
          <w:rPr>
            <w:noProof/>
            <w:sz w:val="18"/>
            <w:szCs w:val="18"/>
          </w:rPr>
          <w:fldChar w:fldCharType="end"/>
        </w:r>
      </w:p>
    </w:sdtContent>
  </w:sdt>
  <w:p w:rsidR="00BF0658" w:rsidRPr="00BB1CB9" w:rsidRDefault="00BF0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874909220"/>
      <w:docPartObj>
        <w:docPartGallery w:val="Page Numbers (Bottom of Page)"/>
        <w:docPartUnique/>
      </w:docPartObj>
    </w:sdtPr>
    <w:sdtEndPr>
      <w:rPr>
        <w:noProof/>
      </w:rPr>
    </w:sdtEndPr>
    <w:sdtContent>
      <w:p w:rsidR="00BF0658" w:rsidRPr="00FB1B61" w:rsidRDefault="00BF0658">
        <w:pPr>
          <w:pStyle w:val="Footer"/>
          <w:jc w:val="center"/>
          <w:rPr>
            <w:sz w:val="18"/>
            <w:szCs w:val="18"/>
          </w:rPr>
        </w:pPr>
        <w:r w:rsidRPr="00FB1B61">
          <w:rPr>
            <w:sz w:val="18"/>
            <w:szCs w:val="18"/>
          </w:rPr>
          <w:fldChar w:fldCharType="begin"/>
        </w:r>
        <w:r w:rsidRPr="00FB1B61">
          <w:rPr>
            <w:sz w:val="18"/>
            <w:szCs w:val="18"/>
          </w:rPr>
          <w:instrText xml:space="preserve"> PAGE   \* MERGEFORMAT </w:instrText>
        </w:r>
        <w:r w:rsidRPr="00FB1B61">
          <w:rPr>
            <w:sz w:val="18"/>
            <w:szCs w:val="18"/>
          </w:rPr>
          <w:fldChar w:fldCharType="separate"/>
        </w:r>
        <w:r w:rsidR="00D86C80">
          <w:rPr>
            <w:noProof/>
            <w:sz w:val="18"/>
            <w:szCs w:val="18"/>
          </w:rPr>
          <w:t>3</w:t>
        </w:r>
        <w:r w:rsidRPr="00FB1B61">
          <w:rPr>
            <w:noProof/>
            <w:sz w:val="18"/>
            <w:szCs w:val="18"/>
          </w:rPr>
          <w:fldChar w:fldCharType="end"/>
        </w:r>
      </w:p>
    </w:sdtContent>
  </w:sdt>
  <w:p w:rsidR="00BF0658" w:rsidRDefault="00BF0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658" w:rsidRDefault="00BF0658">
      <w:r>
        <w:separator/>
      </w:r>
    </w:p>
  </w:footnote>
  <w:footnote w:type="continuationSeparator" w:id="0">
    <w:p w:rsidR="00BF0658" w:rsidRDefault="00BF0658">
      <w:r>
        <w:continuationSeparator/>
      </w:r>
    </w:p>
  </w:footnote>
  <w:footnote w:id="1">
    <w:p w:rsidR="00BF0658" w:rsidRPr="00782330" w:rsidRDefault="00BF0658">
      <w:pPr>
        <w:pStyle w:val="FootnoteText"/>
        <w:rPr>
          <w:sz w:val="16"/>
          <w:szCs w:val="16"/>
          <w:lang w:val="fr-FR"/>
        </w:rPr>
      </w:pPr>
      <w:r w:rsidRPr="004E41D4">
        <w:rPr>
          <w:rStyle w:val="FootnoteReference"/>
          <w:rFonts w:cs="Arial"/>
          <w:sz w:val="16"/>
          <w:szCs w:val="16"/>
        </w:rPr>
        <w:footnoteRef/>
      </w:r>
      <w:r w:rsidRPr="00782330">
        <w:rPr>
          <w:sz w:val="16"/>
          <w:szCs w:val="16"/>
          <w:lang w:val="fr-FR"/>
        </w:rPr>
        <w:t xml:space="preserve"> À l’aide des fonds fournis à cet effet par la Principauté de Monaco</w:t>
      </w:r>
    </w:p>
  </w:footnote>
  <w:footnote w:id="2">
    <w:p w:rsidR="00BF0658" w:rsidRPr="00782330" w:rsidRDefault="00BF0658" w:rsidP="00153029">
      <w:pPr>
        <w:pStyle w:val="FootnoteText"/>
        <w:rPr>
          <w:sz w:val="16"/>
          <w:szCs w:val="16"/>
          <w:lang w:val="fr-FR"/>
        </w:rPr>
      </w:pPr>
      <w:r w:rsidRPr="00E03D26">
        <w:rPr>
          <w:rStyle w:val="FootnoteReference"/>
          <w:rFonts w:cs="Arial"/>
          <w:sz w:val="16"/>
          <w:szCs w:val="16"/>
        </w:rPr>
        <w:footnoteRef/>
      </w:r>
      <w:r w:rsidRPr="00F71D66">
        <w:rPr>
          <w:sz w:val="16"/>
          <w:szCs w:val="16"/>
          <w:lang w:val="fr-FR"/>
        </w:rPr>
        <w:t xml:space="preserve"> CITES </w:t>
      </w:r>
      <w:r w:rsidRPr="00F71D66">
        <w:rPr>
          <w:i/>
          <w:iCs/>
          <w:sz w:val="16"/>
          <w:szCs w:val="16"/>
          <w:lang w:val="fr-FR"/>
        </w:rPr>
        <w:t>Article XIV</w:t>
      </w:r>
      <w:r w:rsidRPr="00F71D66">
        <w:rPr>
          <w:sz w:val="16"/>
          <w:szCs w:val="16"/>
          <w:lang w:val="fr-FR"/>
        </w:rPr>
        <w:br/>
      </w:r>
      <w:r>
        <w:rPr>
          <w:b/>
          <w:bCs/>
          <w:sz w:val="16"/>
          <w:szCs w:val="16"/>
          <w:lang w:val="fr-FR"/>
        </w:rPr>
        <w:t>Incidences de la Convention sur les législations internes et sur les c</w:t>
      </w:r>
      <w:r w:rsidRPr="00F71D66">
        <w:rPr>
          <w:b/>
          <w:bCs/>
          <w:sz w:val="16"/>
          <w:szCs w:val="16"/>
          <w:lang w:val="fr-FR"/>
        </w:rPr>
        <w:t>onventions internationales</w:t>
      </w:r>
      <w:r w:rsidRPr="00782330">
        <w:rPr>
          <w:sz w:val="16"/>
          <w:szCs w:val="16"/>
          <w:lang w:val="fr-FR"/>
        </w:rPr>
        <w:br/>
        <w:t>1. Les dispositions de la présente Convention n</w:t>
      </w:r>
      <w:r>
        <w:rPr>
          <w:sz w:val="16"/>
          <w:szCs w:val="16"/>
          <w:lang w:val="fr-FR"/>
        </w:rPr>
        <w:t>’affectent pas le droit des Parties d’</w:t>
      </w:r>
      <w:r w:rsidRPr="00782330">
        <w:rPr>
          <w:sz w:val="16"/>
          <w:szCs w:val="16"/>
          <w:lang w:val="fr-FR"/>
        </w:rPr>
        <w:t>adopter:</w:t>
      </w:r>
    </w:p>
    <w:p w:rsidR="00BF0658" w:rsidRPr="00782330" w:rsidRDefault="00BF0658" w:rsidP="00153029">
      <w:pPr>
        <w:pStyle w:val="FootnoteText"/>
        <w:rPr>
          <w:sz w:val="16"/>
          <w:szCs w:val="16"/>
          <w:lang w:val="fr-FR"/>
        </w:rPr>
      </w:pPr>
      <w:r w:rsidRPr="00782330">
        <w:rPr>
          <w:sz w:val="16"/>
          <w:szCs w:val="16"/>
          <w:lang w:val="fr-FR"/>
        </w:rPr>
        <w:t xml:space="preserve">a) des mesures </w:t>
      </w:r>
      <w:r>
        <w:rPr>
          <w:sz w:val="16"/>
          <w:szCs w:val="16"/>
          <w:lang w:val="fr-FR"/>
        </w:rPr>
        <w:t>internes</w:t>
      </w:r>
      <w:r w:rsidRPr="00782330">
        <w:rPr>
          <w:sz w:val="16"/>
          <w:szCs w:val="16"/>
          <w:lang w:val="fr-FR"/>
        </w:rPr>
        <w:t xml:space="preserve"> plus strictes</w:t>
      </w:r>
      <w:r>
        <w:rPr>
          <w:sz w:val="16"/>
          <w:szCs w:val="16"/>
          <w:lang w:val="fr-FR"/>
        </w:rPr>
        <w:t xml:space="preserve"> en ce qui concerne </w:t>
      </w:r>
      <w:r w:rsidRPr="00782330">
        <w:rPr>
          <w:sz w:val="16"/>
          <w:szCs w:val="16"/>
          <w:lang w:val="fr-FR"/>
        </w:rPr>
        <w:t xml:space="preserve">les conditions </w:t>
      </w:r>
      <w:r>
        <w:rPr>
          <w:sz w:val="16"/>
          <w:szCs w:val="16"/>
          <w:lang w:val="fr-FR"/>
        </w:rPr>
        <w:t>auxquelles le</w:t>
      </w:r>
      <w:r w:rsidRPr="00782330">
        <w:rPr>
          <w:sz w:val="16"/>
          <w:szCs w:val="16"/>
          <w:lang w:val="fr-FR"/>
        </w:rPr>
        <w:t xml:space="preserve"> commerce, </w:t>
      </w:r>
      <w:r>
        <w:rPr>
          <w:sz w:val="16"/>
          <w:szCs w:val="16"/>
          <w:lang w:val="fr-FR"/>
        </w:rPr>
        <w:t>la capture ou la récolte, la détention ou le</w:t>
      </w:r>
      <w:r w:rsidRPr="00782330">
        <w:rPr>
          <w:sz w:val="16"/>
          <w:szCs w:val="16"/>
          <w:lang w:val="fr-FR"/>
        </w:rPr>
        <w:t xml:space="preserve"> transport de spécimens d’espèces </w:t>
      </w:r>
      <w:r>
        <w:rPr>
          <w:sz w:val="16"/>
          <w:szCs w:val="16"/>
          <w:lang w:val="fr-FR"/>
        </w:rPr>
        <w:t>inscrites aux</w:t>
      </w:r>
      <w:r w:rsidRPr="00782330">
        <w:rPr>
          <w:sz w:val="16"/>
          <w:szCs w:val="16"/>
          <w:lang w:val="fr-FR"/>
        </w:rPr>
        <w:t xml:space="preserve"> Annexes I, II et III</w:t>
      </w:r>
      <w:r>
        <w:rPr>
          <w:sz w:val="16"/>
          <w:szCs w:val="16"/>
          <w:lang w:val="fr-FR"/>
        </w:rPr>
        <w:t xml:space="preserve"> sont soumis, mesures qui peuvent aller jusqu’à leur interdiction complète;</w:t>
      </w:r>
    </w:p>
    <w:p w:rsidR="00BF0658" w:rsidRPr="00782330" w:rsidRDefault="00BF0658" w:rsidP="00153029">
      <w:pPr>
        <w:pStyle w:val="FootnoteText"/>
        <w:rPr>
          <w:sz w:val="16"/>
          <w:szCs w:val="16"/>
          <w:lang w:val="fr-FR"/>
        </w:rPr>
      </w:pPr>
      <w:r w:rsidRPr="00782330">
        <w:rPr>
          <w:sz w:val="16"/>
          <w:szCs w:val="16"/>
          <w:lang w:val="fr-FR"/>
        </w:rPr>
        <w:t xml:space="preserve">b) des mesures </w:t>
      </w:r>
      <w:r>
        <w:rPr>
          <w:sz w:val="16"/>
          <w:szCs w:val="16"/>
          <w:lang w:val="fr-FR"/>
        </w:rPr>
        <w:t>internes limitant ou interdisant le co</w:t>
      </w:r>
      <w:r w:rsidRPr="00782330">
        <w:rPr>
          <w:sz w:val="16"/>
          <w:szCs w:val="16"/>
          <w:lang w:val="fr-FR"/>
        </w:rPr>
        <w:t>mmerce, l</w:t>
      </w:r>
      <w:r>
        <w:rPr>
          <w:sz w:val="16"/>
          <w:szCs w:val="16"/>
          <w:lang w:val="fr-FR"/>
        </w:rPr>
        <w:t>a capture ou la récolte, la détention ou le</w:t>
      </w:r>
      <w:r w:rsidRPr="00782330">
        <w:rPr>
          <w:sz w:val="16"/>
          <w:szCs w:val="16"/>
          <w:lang w:val="fr-FR"/>
        </w:rPr>
        <w:t xml:space="preserve"> transport d’espèces </w:t>
      </w:r>
      <w:r>
        <w:rPr>
          <w:sz w:val="16"/>
          <w:szCs w:val="16"/>
          <w:lang w:val="fr-FR"/>
        </w:rPr>
        <w:t>qui ne sont pas inscrites aux Annexes I</w:t>
      </w:r>
      <w:r w:rsidRPr="00782330">
        <w:rPr>
          <w:sz w:val="16"/>
          <w:szCs w:val="16"/>
          <w:lang w:val="fr-FR"/>
        </w:rPr>
        <w:t>, II o</w:t>
      </w:r>
      <w:r>
        <w:rPr>
          <w:sz w:val="16"/>
          <w:szCs w:val="16"/>
          <w:lang w:val="fr-FR"/>
        </w:rPr>
        <w:t>u</w:t>
      </w:r>
      <w:r w:rsidRPr="00782330">
        <w:rPr>
          <w:sz w:val="16"/>
          <w:szCs w:val="16"/>
          <w:lang w:val="fr-FR"/>
        </w:rPr>
        <w:t xml:space="preserve"> III.</w:t>
      </w:r>
    </w:p>
  </w:footnote>
  <w:footnote w:id="3">
    <w:p w:rsidR="00BF0658" w:rsidRPr="0045751D" w:rsidRDefault="00BF0658" w:rsidP="00E03D26">
      <w:pPr>
        <w:pStyle w:val="FootnoteText"/>
        <w:rPr>
          <w:sz w:val="16"/>
          <w:szCs w:val="16"/>
          <w:lang w:val="fr-FR"/>
        </w:rPr>
      </w:pPr>
      <w:r w:rsidRPr="00E03D26">
        <w:rPr>
          <w:rStyle w:val="FootnoteReference"/>
          <w:rFonts w:cs="Arial"/>
          <w:sz w:val="16"/>
          <w:szCs w:val="16"/>
        </w:rPr>
        <w:footnoteRef/>
      </w:r>
      <w:r w:rsidRPr="0045751D">
        <w:rPr>
          <w:sz w:val="16"/>
          <w:szCs w:val="16"/>
          <w:lang w:val="fr-FR"/>
        </w:rPr>
        <w:t xml:space="preserve"> Convention sur la </w:t>
      </w:r>
      <w:r>
        <w:rPr>
          <w:sz w:val="16"/>
          <w:szCs w:val="16"/>
          <w:lang w:val="fr-FR"/>
        </w:rPr>
        <w:t>c</w:t>
      </w:r>
      <w:r w:rsidRPr="0045751D">
        <w:rPr>
          <w:sz w:val="16"/>
          <w:szCs w:val="16"/>
          <w:lang w:val="fr-FR"/>
        </w:rPr>
        <w:t>onservation des espèces migratr</w:t>
      </w:r>
      <w:r>
        <w:rPr>
          <w:sz w:val="16"/>
          <w:szCs w:val="16"/>
          <w:lang w:val="fr-FR"/>
        </w:rPr>
        <w:t>i</w:t>
      </w:r>
      <w:r w:rsidRPr="0045751D">
        <w:rPr>
          <w:sz w:val="16"/>
          <w:szCs w:val="16"/>
          <w:lang w:val="fr-FR"/>
        </w:rPr>
        <w:t>ces apparten</w:t>
      </w:r>
      <w:r>
        <w:rPr>
          <w:sz w:val="16"/>
          <w:szCs w:val="16"/>
          <w:lang w:val="fr-FR"/>
        </w:rPr>
        <w:t>ant</w:t>
      </w:r>
      <w:r w:rsidRPr="0045751D">
        <w:rPr>
          <w:sz w:val="16"/>
          <w:szCs w:val="16"/>
          <w:lang w:val="fr-FR"/>
        </w:rPr>
        <w:t xml:space="preserve"> à </w:t>
      </w:r>
      <w:r>
        <w:rPr>
          <w:sz w:val="16"/>
          <w:szCs w:val="16"/>
          <w:lang w:val="fr-FR"/>
        </w:rPr>
        <w:t>l</w:t>
      </w:r>
      <w:r w:rsidRPr="0045751D">
        <w:rPr>
          <w:sz w:val="16"/>
          <w:szCs w:val="16"/>
          <w:lang w:val="fr-FR"/>
        </w:rPr>
        <w:t xml:space="preserve">a faune sauvage, </w:t>
      </w:r>
      <w:r w:rsidRPr="0045751D">
        <w:rPr>
          <w:i/>
          <w:sz w:val="16"/>
          <w:szCs w:val="16"/>
          <w:lang w:val="fr-FR"/>
        </w:rPr>
        <w:t>sign</w:t>
      </w:r>
      <w:r>
        <w:rPr>
          <w:i/>
          <w:sz w:val="16"/>
          <w:szCs w:val="16"/>
          <w:lang w:val="fr-FR"/>
        </w:rPr>
        <w:t xml:space="preserve">ée le 23 juin </w:t>
      </w:r>
      <w:r w:rsidRPr="0045751D">
        <w:rPr>
          <w:sz w:val="16"/>
          <w:szCs w:val="16"/>
          <w:lang w:val="fr-FR"/>
        </w:rPr>
        <w:t xml:space="preserve">1979, </w:t>
      </w:r>
      <w:r w:rsidRPr="0045751D">
        <w:rPr>
          <w:i/>
          <w:sz w:val="16"/>
          <w:szCs w:val="16"/>
          <w:lang w:val="fr-FR"/>
        </w:rPr>
        <w:t>ent</w:t>
      </w:r>
      <w:r>
        <w:rPr>
          <w:i/>
          <w:sz w:val="16"/>
          <w:szCs w:val="16"/>
          <w:lang w:val="fr-FR"/>
        </w:rPr>
        <w:t xml:space="preserve">rée en vigueur </w:t>
      </w:r>
      <w:r w:rsidRPr="0045751D">
        <w:rPr>
          <w:sz w:val="16"/>
          <w:szCs w:val="16"/>
          <w:lang w:val="fr-FR"/>
        </w:rPr>
        <w:t>le 1</w:t>
      </w:r>
      <w:r w:rsidRPr="0045751D">
        <w:rPr>
          <w:sz w:val="16"/>
          <w:szCs w:val="16"/>
          <w:vertAlign w:val="superscript"/>
          <w:lang w:val="fr-FR"/>
        </w:rPr>
        <w:t>er</w:t>
      </w:r>
      <w:r w:rsidRPr="0045751D">
        <w:rPr>
          <w:sz w:val="16"/>
          <w:szCs w:val="16"/>
          <w:lang w:val="fr-FR"/>
        </w:rPr>
        <w:t xml:space="preserve"> novembre 1983, 1651 UNTS 331, </w:t>
      </w:r>
      <w:r>
        <w:rPr>
          <w:i/>
          <w:sz w:val="16"/>
          <w:szCs w:val="16"/>
          <w:lang w:val="fr-FR"/>
        </w:rPr>
        <w:t xml:space="preserve">disponible à : </w:t>
      </w:r>
      <w:r w:rsidRPr="0045751D">
        <w:rPr>
          <w:sz w:val="16"/>
          <w:szCs w:val="16"/>
          <w:lang w:val="fr-FR"/>
        </w:rPr>
        <w:t xml:space="preserve"> </w:t>
      </w:r>
      <w:hyperlink r:id="rId1" w:history="1">
        <w:r>
          <w:rPr>
            <w:rStyle w:val="Hyperlink"/>
            <w:rFonts w:cs="Arial"/>
            <w:sz w:val="16"/>
            <w:szCs w:val="16"/>
            <w:lang w:val="fr-FR"/>
          </w:rPr>
          <w:t>http://www.cms.int/fr/page/texte-de-la-convention</w:t>
        </w:r>
      </w:hyperlink>
      <w:r w:rsidRPr="0045751D">
        <w:rPr>
          <w:sz w:val="16"/>
          <w:szCs w:val="16"/>
          <w:lang w:val="fr-FR"/>
        </w:rPr>
        <w:t xml:space="preserve">   [</w:t>
      </w:r>
      <w:r>
        <w:rPr>
          <w:i/>
          <w:sz w:val="16"/>
          <w:szCs w:val="16"/>
          <w:lang w:val="fr-FR"/>
        </w:rPr>
        <w:t>ci-après dénommée « CMS »</w:t>
      </w:r>
      <w:r w:rsidRPr="0045751D">
        <w:rPr>
          <w:sz w:val="16"/>
          <w:szCs w:val="16"/>
          <w:lang w:val="fr-FR"/>
        </w:rPr>
        <w:t>].</w:t>
      </w:r>
    </w:p>
  </w:footnote>
  <w:footnote w:id="4">
    <w:p w:rsidR="00BF0658" w:rsidRPr="00B17A7F" w:rsidRDefault="00BF0658" w:rsidP="00E03D26">
      <w:pPr>
        <w:pStyle w:val="FootnoteText"/>
        <w:rPr>
          <w:sz w:val="16"/>
          <w:szCs w:val="16"/>
          <w:lang w:val="fr-FR"/>
        </w:rPr>
      </w:pPr>
      <w:r w:rsidRPr="00E03D26">
        <w:rPr>
          <w:rStyle w:val="FootnoteReference"/>
          <w:rFonts w:cs="Arial"/>
          <w:sz w:val="16"/>
          <w:szCs w:val="16"/>
        </w:rPr>
        <w:footnoteRef/>
      </w:r>
      <w:r w:rsidRPr="0045751D">
        <w:rPr>
          <w:sz w:val="16"/>
          <w:szCs w:val="16"/>
          <w:lang w:val="fr-FR"/>
        </w:rPr>
        <w:t xml:space="preserve"> Convention sur le commerce international des espèces de faune et</w:t>
      </w:r>
      <w:r>
        <w:rPr>
          <w:sz w:val="16"/>
          <w:szCs w:val="16"/>
          <w:lang w:val="fr-FR"/>
        </w:rPr>
        <w:t xml:space="preserve"> </w:t>
      </w:r>
      <w:r w:rsidRPr="0045751D">
        <w:rPr>
          <w:sz w:val="16"/>
          <w:szCs w:val="16"/>
          <w:lang w:val="fr-FR"/>
        </w:rPr>
        <w:t xml:space="preserve">de flore sauvages </w:t>
      </w:r>
      <w:r>
        <w:rPr>
          <w:sz w:val="16"/>
          <w:szCs w:val="16"/>
          <w:lang w:val="fr-FR"/>
        </w:rPr>
        <w:t>menacées</w:t>
      </w:r>
      <w:r w:rsidRPr="0045751D">
        <w:rPr>
          <w:sz w:val="16"/>
          <w:szCs w:val="16"/>
          <w:lang w:val="fr-FR"/>
        </w:rPr>
        <w:t xml:space="preserve"> d’extinction, </w:t>
      </w:r>
      <w:r w:rsidRPr="0045751D">
        <w:rPr>
          <w:i/>
          <w:sz w:val="16"/>
          <w:szCs w:val="16"/>
          <w:lang w:val="fr-FR"/>
        </w:rPr>
        <w:t>sign</w:t>
      </w:r>
      <w:r>
        <w:rPr>
          <w:i/>
          <w:sz w:val="16"/>
          <w:szCs w:val="16"/>
          <w:lang w:val="fr-FR"/>
        </w:rPr>
        <w:t>é</w:t>
      </w:r>
      <w:r w:rsidRPr="0045751D">
        <w:rPr>
          <w:i/>
          <w:sz w:val="16"/>
          <w:szCs w:val="16"/>
          <w:lang w:val="fr-FR"/>
        </w:rPr>
        <w:t>e</w:t>
      </w:r>
      <w:r w:rsidRPr="0045751D">
        <w:rPr>
          <w:sz w:val="16"/>
          <w:szCs w:val="16"/>
          <w:lang w:val="fr-FR"/>
        </w:rPr>
        <w:t xml:space="preserve"> </w:t>
      </w:r>
      <w:r>
        <w:rPr>
          <w:sz w:val="16"/>
          <w:szCs w:val="16"/>
          <w:lang w:val="fr-FR"/>
        </w:rPr>
        <w:t>le 3 mars 1</w:t>
      </w:r>
      <w:r w:rsidRPr="0045751D">
        <w:rPr>
          <w:sz w:val="16"/>
          <w:szCs w:val="16"/>
          <w:lang w:val="fr-FR"/>
        </w:rPr>
        <w:t xml:space="preserve">973, </w:t>
      </w:r>
      <w:r w:rsidRPr="0045751D">
        <w:rPr>
          <w:i/>
          <w:sz w:val="16"/>
          <w:szCs w:val="16"/>
          <w:lang w:val="fr-FR"/>
        </w:rPr>
        <w:t>ent</w:t>
      </w:r>
      <w:r>
        <w:rPr>
          <w:i/>
          <w:sz w:val="16"/>
          <w:szCs w:val="16"/>
          <w:lang w:val="fr-FR"/>
        </w:rPr>
        <w:t>rée en vigueur le 1</w:t>
      </w:r>
      <w:r w:rsidRPr="0045751D">
        <w:rPr>
          <w:i/>
          <w:sz w:val="16"/>
          <w:szCs w:val="16"/>
          <w:vertAlign w:val="superscript"/>
          <w:lang w:val="fr-FR"/>
        </w:rPr>
        <w:t>er</w:t>
      </w:r>
      <w:r>
        <w:rPr>
          <w:i/>
          <w:sz w:val="16"/>
          <w:szCs w:val="16"/>
          <w:lang w:val="fr-FR"/>
        </w:rPr>
        <w:t xml:space="preserve"> juillet</w:t>
      </w:r>
      <w:r w:rsidRPr="0045751D">
        <w:rPr>
          <w:sz w:val="16"/>
          <w:szCs w:val="16"/>
          <w:lang w:val="fr-FR"/>
        </w:rPr>
        <w:t xml:space="preserve"> 1975, 27 UST 1087; 993 U.N.T.S. 243, </w:t>
      </w:r>
      <w:r w:rsidRPr="0045751D">
        <w:rPr>
          <w:i/>
          <w:sz w:val="16"/>
          <w:szCs w:val="16"/>
          <w:lang w:val="fr-FR"/>
        </w:rPr>
        <w:t>disponible à l’adresse</w:t>
      </w:r>
      <w:r>
        <w:rPr>
          <w:i/>
          <w:sz w:val="16"/>
          <w:szCs w:val="16"/>
          <w:lang w:val="fr-FR"/>
        </w:rPr>
        <w:t>:</w:t>
      </w:r>
      <w:r w:rsidRPr="0045751D">
        <w:rPr>
          <w:sz w:val="16"/>
          <w:szCs w:val="16"/>
          <w:lang w:val="fr-FR"/>
        </w:rPr>
        <w:t xml:space="preserve"> </w:t>
      </w:r>
      <w:hyperlink r:id="rId2" w:history="1">
        <w:r>
          <w:rPr>
            <w:rStyle w:val="Hyperlink"/>
            <w:rFonts w:cs="Arial"/>
            <w:sz w:val="16"/>
            <w:szCs w:val="16"/>
            <w:lang w:val="fr-FR"/>
          </w:rPr>
          <w:t>https://www.cites.org/fra</w:t>
        </w:r>
      </w:hyperlink>
      <w:r w:rsidRPr="0045751D">
        <w:rPr>
          <w:sz w:val="16"/>
          <w:szCs w:val="16"/>
          <w:lang w:val="fr-FR"/>
        </w:rPr>
        <w:t xml:space="preserve">.  </w:t>
      </w:r>
      <w:r w:rsidRPr="00B17A7F">
        <w:rPr>
          <w:sz w:val="16"/>
          <w:szCs w:val="16"/>
          <w:lang w:val="fr-FR"/>
        </w:rPr>
        <w:t>[ci-après dénommée « CITES »].</w:t>
      </w:r>
    </w:p>
  </w:footnote>
  <w:footnote w:id="5">
    <w:p w:rsidR="00BF0658" w:rsidRPr="00122BC8" w:rsidRDefault="00BF0658" w:rsidP="00E03D26">
      <w:pPr>
        <w:pStyle w:val="FootnoteText"/>
        <w:rPr>
          <w:sz w:val="16"/>
          <w:szCs w:val="16"/>
          <w:lang w:val="fr-FR"/>
        </w:rPr>
      </w:pPr>
      <w:r w:rsidRPr="00E03D26">
        <w:rPr>
          <w:rStyle w:val="FootnoteReference"/>
          <w:rFonts w:cs="Arial"/>
          <w:sz w:val="16"/>
          <w:szCs w:val="16"/>
        </w:rPr>
        <w:footnoteRef/>
      </w:r>
      <w:r w:rsidRPr="00122BC8">
        <w:rPr>
          <w:sz w:val="16"/>
          <w:szCs w:val="16"/>
          <w:lang w:val="fr-FR"/>
        </w:rPr>
        <w:t xml:space="preserve"> Accord sur la conservation des petits cétacés de</w:t>
      </w:r>
      <w:r>
        <w:rPr>
          <w:sz w:val="16"/>
          <w:szCs w:val="16"/>
          <w:lang w:val="fr-FR"/>
        </w:rPr>
        <w:t xml:space="preserve"> la mer Baltique, du Nord-Est de l’Atlantique et des mers d’Irlande et du Nord</w:t>
      </w:r>
      <w:r w:rsidRPr="00122BC8">
        <w:rPr>
          <w:sz w:val="16"/>
          <w:szCs w:val="16"/>
          <w:lang w:val="fr-FR"/>
        </w:rPr>
        <w:t xml:space="preserve">, § 2.1, </w:t>
      </w:r>
      <w:r w:rsidRPr="00122BC8">
        <w:rPr>
          <w:i/>
          <w:sz w:val="16"/>
          <w:szCs w:val="16"/>
          <w:lang w:val="fr-FR"/>
        </w:rPr>
        <w:t xml:space="preserve">signé </w:t>
      </w:r>
      <w:r w:rsidRPr="000947A3">
        <w:rPr>
          <w:sz w:val="16"/>
          <w:szCs w:val="16"/>
          <w:lang w:val="fr-FR"/>
        </w:rPr>
        <w:t>le 17 mars</w:t>
      </w:r>
      <w:r w:rsidRPr="00122BC8">
        <w:rPr>
          <w:i/>
          <w:sz w:val="16"/>
          <w:szCs w:val="16"/>
          <w:lang w:val="fr-FR"/>
        </w:rPr>
        <w:t xml:space="preserve"> </w:t>
      </w:r>
      <w:r w:rsidRPr="00122BC8">
        <w:rPr>
          <w:sz w:val="16"/>
          <w:szCs w:val="16"/>
          <w:lang w:val="fr-FR"/>
        </w:rPr>
        <w:t xml:space="preserve">1992, </w:t>
      </w:r>
      <w:r w:rsidRPr="00122BC8">
        <w:rPr>
          <w:i/>
          <w:sz w:val="16"/>
          <w:szCs w:val="16"/>
          <w:lang w:val="fr-FR"/>
        </w:rPr>
        <w:t xml:space="preserve">entré en vigueur </w:t>
      </w:r>
      <w:r w:rsidRPr="000947A3">
        <w:rPr>
          <w:sz w:val="16"/>
          <w:szCs w:val="16"/>
          <w:lang w:val="fr-FR"/>
        </w:rPr>
        <w:t>le 29 mars</w:t>
      </w:r>
      <w:r w:rsidRPr="00122BC8">
        <w:rPr>
          <w:sz w:val="16"/>
          <w:szCs w:val="16"/>
          <w:lang w:val="fr-FR"/>
        </w:rPr>
        <w:t xml:space="preserve"> 1994, 1772 UNTS 30865, disponible à: </w:t>
      </w:r>
      <w:hyperlink r:id="rId3" w:history="1">
        <w:r w:rsidRPr="00122BC8">
          <w:rPr>
            <w:rStyle w:val="Hyperlink"/>
            <w:rFonts w:cs="Arial"/>
            <w:sz w:val="16"/>
            <w:szCs w:val="16"/>
            <w:lang w:val="fr-FR"/>
          </w:rPr>
          <w:t>http://www.ascobans.org/sites/default/files/basic_page_documents/Ch_XXVII_09_CertifiedTrueCopiesAgreement</w:t>
        </w:r>
      </w:hyperlink>
      <w:r w:rsidRPr="00122BC8">
        <w:rPr>
          <w:rStyle w:val="Hyperlink"/>
          <w:rFonts w:cs="Arial"/>
          <w:sz w:val="16"/>
          <w:szCs w:val="16"/>
          <w:lang w:val="fr-FR"/>
        </w:rPr>
        <w:t>.pdf</w:t>
      </w:r>
      <w:r w:rsidRPr="00122BC8">
        <w:rPr>
          <w:sz w:val="16"/>
          <w:szCs w:val="16"/>
          <w:lang w:val="fr-FR"/>
        </w:rPr>
        <w:t xml:space="preserve"> [</w:t>
      </w:r>
      <w:r>
        <w:rPr>
          <w:sz w:val="16"/>
          <w:szCs w:val="16"/>
          <w:lang w:val="fr-FR"/>
        </w:rPr>
        <w:t>ci-après dénommé « </w:t>
      </w:r>
      <w:r w:rsidRPr="00122BC8">
        <w:rPr>
          <w:sz w:val="16"/>
          <w:szCs w:val="16"/>
          <w:lang w:val="fr-FR"/>
        </w:rPr>
        <w:t xml:space="preserve"> </w:t>
      </w:r>
      <w:r>
        <w:rPr>
          <w:sz w:val="16"/>
          <w:szCs w:val="16"/>
          <w:lang w:val="fr-FR"/>
        </w:rPr>
        <w:t>L’</w:t>
      </w:r>
      <w:r w:rsidRPr="00122BC8">
        <w:rPr>
          <w:sz w:val="16"/>
          <w:szCs w:val="16"/>
          <w:lang w:val="fr-FR"/>
        </w:rPr>
        <w:t>ASCOBANS</w:t>
      </w:r>
      <w:r>
        <w:rPr>
          <w:sz w:val="16"/>
          <w:szCs w:val="16"/>
          <w:lang w:val="fr-FR"/>
        </w:rPr>
        <w:t> »</w:t>
      </w:r>
      <w:r w:rsidRPr="00122BC8">
        <w:rPr>
          <w:sz w:val="16"/>
          <w:szCs w:val="16"/>
          <w:lang w:val="fr-FR"/>
        </w:rPr>
        <w:t>].</w:t>
      </w:r>
    </w:p>
  </w:footnote>
  <w:footnote w:id="6">
    <w:p w:rsidR="00BF0658" w:rsidRPr="00122BC8" w:rsidRDefault="00BF0658" w:rsidP="00E03D26">
      <w:pPr>
        <w:pStyle w:val="FootnoteText"/>
        <w:rPr>
          <w:sz w:val="16"/>
          <w:szCs w:val="16"/>
          <w:lang w:val="fr-FR"/>
        </w:rPr>
      </w:pPr>
      <w:r w:rsidRPr="00E03D26">
        <w:rPr>
          <w:rStyle w:val="FootnoteReference"/>
          <w:rFonts w:cs="Arial"/>
          <w:sz w:val="16"/>
          <w:szCs w:val="16"/>
        </w:rPr>
        <w:footnoteRef/>
      </w:r>
      <w:r w:rsidRPr="00122BC8">
        <w:rPr>
          <w:sz w:val="16"/>
          <w:szCs w:val="16"/>
          <w:lang w:val="fr-FR"/>
        </w:rPr>
        <w:t xml:space="preserve"> Accord sur la conservation des cétacés de la mer Noire, de la Méditerranée et de la zone Atlantique adjacente, Art. II(1), </w:t>
      </w:r>
      <w:r w:rsidRPr="00122BC8">
        <w:rPr>
          <w:i/>
          <w:sz w:val="16"/>
          <w:szCs w:val="16"/>
          <w:lang w:val="fr-FR"/>
        </w:rPr>
        <w:t xml:space="preserve">signé </w:t>
      </w:r>
      <w:r w:rsidRPr="000947A3">
        <w:rPr>
          <w:sz w:val="16"/>
          <w:szCs w:val="16"/>
          <w:lang w:val="fr-FR"/>
        </w:rPr>
        <w:t>le 24 novembre</w:t>
      </w:r>
      <w:r w:rsidRPr="00122BC8">
        <w:rPr>
          <w:i/>
          <w:sz w:val="16"/>
          <w:szCs w:val="16"/>
          <w:lang w:val="fr-FR"/>
        </w:rPr>
        <w:t xml:space="preserve"> </w:t>
      </w:r>
      <w:r w:rsidRPr="00122BC8">
        <w:rPr>
          <w:sz w:val="16"/>
          <w:szCs w:val="16"/>
          <w:lang w:val="fr-FR"/>
        </w:rPr>
        <w:t xml:space="preserve">1996, </w:t>
      </w:r>
      <w:r w:rsidRPr="00122BC8">
        <w:rPr>
          <w:i/>
          <w:sz w:val="16"/>
          <w:szCs w:val="16"/>
          <w:lang w:val="fr-FR"/>
        </w:rPr>
        <w:t xml:space="preserve">entré en vigueur </w:t>
      </w:r>
      <w:r w:rsidRPr="00122BC8">
        <w:rPr>
          <w:sz w:val="16"/>
          <w:szCs w:val="16"/>
          <w:lang w:val="fr-FR"/>
        </w:rPr>
        <w:t xml:space="preserve">le 1er juin 2001; 2183 UNTS 38466, disponible à: </w:t>
      </w:r>
      <w:hyperlink r:id="rId4" w:history="1">
        <w:r w:rsidRPr="00122BC8">
          <w:rPr>
            <w:rStyle w:val="Hyperlink"/>
            <w:rFonts w:cs="Arial"/>
            <w:sz w:val="16"/>
            <w:szCs w:val="16"/>
            <w:lang w:val="fr-FR"/>
          </w:rPr>
          <w:t>http://www.accobams.org/images/stories/Accord/anglais_text%20of%20the%20agreement%20english.pdf</w:t>
        </w:r>
      </w:hyperlink>
      <w:r w:rsidRPr="00122BC8">
        <w:rPr>
          <w:sz w:val="16"/>
          <w:szCs w:val="16"/>
          <w:lang w:val="fr-FR"/>
        </w:rPr>
        <w:t xml:space="preserve"> [</w:t>
      </w:r>
      <w:r>
        <w:rPr>
          <w:sz w:val="16"/>
          <w:szCs w:val="16"/>
          <w:lang w:val="fr-FR"/>
        </w:rPr>
        <w:t>ci-après dénommé « </w:t>
      </w:r>
      <w:r w:rsidRPr="00122BC8">
        <w:rPr>
          <w:sz w:val="16"/>
          <w:szCs w:val="16"/>
          <w:lang w:val="fr-FR"/>
        </w:rPr>
        <w:t xml:space="preserve"> </w:t>
      </w:r>
      <w:r>
        <w:rPr>
          <w:sz w:val="16"/>
          <w:szCs w:val="16"/>
          <w:lang w:val="fr-FR"/>
        </w:rPr>
        <w:t>L’</w:t>
      </w:r>
      <w:r w:rsidRPr="00122BC8">
        <w:rPr>
          <w:sz w:val="16"/>
          <w:szCs w:val="16"/>
          <w:lang w:val="fr-FR"/>
        </w:rPr>
        <w:t>ACCOBAMS</w:t>
      </w:r>
      <w:r>
        <w:rPr>
          <w:sz w:val="16"/>
          <w:szCs w:val="16"/>
          <w:lang w:val="fr-FR"/>
        </w:rPr>
        <w:t> »</w:t>
      </w:r>
      <w:r w:rsidRPr="00122BC8">
        <w:rPr>
          <w:sz w:val="16"/>
          <w:szCs w:val="16"/>
          <w:lang w:val="fr-FR"/>
        </w:rPr>
        <w:t>].</w:t>
      </w:r>
    </w:p>
  </w:footnote>
  <w:footnote w:id="7">
    <w:p w:rsidR="00BF0658" w:rsidRPr="00122BC8" w:rsidRDefault="00BF0658">
      <w:pPr>
        <w:pStyle w:val="FootnoteText"/>
        <w:rPr>
          <w:sz w:val="16"/>
          <w:lang w:val="fr-FR"/>
        </w:rPr>
      </w:pPr>
      <w:r w:rsidRPr="002E30D5">
        <w:rPr>
          <w:rStyle w:val="FootnoteReference"/>
          <w:rFonts w:cs="Arial"/>
          <w:sz w:val="16"/>
        </w:rPr>
        <w:footnoteRef/>
      </w:r>
      <w:r w:rsidRPr="00122BC8">
        <w:rPr>
          <w:sz w:val="16"/>
          <w:lang w:val="fr-FR"/>
        </w:rPr>
        <w:t xml:space="preserve"> Convention internationale pour la règ</w:t>
      </w:r>
      <w:r>
        <w:rPr>
          <w:sz w:val="16"/>
          <w:lang w:val="fr-FR"/>
        </w:rPr>
        <w:t>lementation de la</w:t>
      </w:r>
      <w:r w:rsidRPr="00122BC8">
        <w:rPr>
          <w:sz w:val="16"/>
          <w:lang w:val="fr-FR"/>
        </w:rPr>
        <w:t xml:space="preserve"> chasse à la baleine, 2 décembre 1946, 62 Stat. 1716, 161 U.N.T.S. 72, (ent</w:t>
      </w:r>
      <w:r>
        <w:rPr>
          <w:sz w:val="16"/>
          <w:lang w:val="fr-FR"/>
        </w:rPr>
        <w:t>rée en vigueur le 10 novembre 1948</w:t>
      </w:r>
      <w:r w:rsidRPr="00122BC8">
        <w:rPr>
          <w:sz w:val="16"/>
          <w:lang w:val="fr-FR"/>
        </w:rPr>
        <w:t>) [</w:t>
      </w:r>
      <w:r>
        <w:rPr>
          <w:sz w:val="16"/>
          <w:lang w:val="fr-FR"/>
        </w:rPr>
        <w:t>ci-après dénommée « </w:t>
      </w:r>
      <w:r w:rsidRPr="00122BC8">
        <w:rPr>
          <w:sz w:val="16"/>
          <w:lang w:val="fr-FR"/>
        </w:rPr>
        <w:t>ICRW</w:t>
      </w:r>
      <w:r>
        <w:rPr>
          <w:sz w:val="16"/>
          <w:lang w:val="fr-FR"/>
        </w:rPr>
        <w:t> »</w:t>
      </w:r>
      <w:r w:rsidRPr="00122BC8">
        <w:rPr>
          <w:sz w:val="16"/>
          <w:lang w:val="fr-FR"/>
        </w:rPr>
        <w:t>].</w:t>
      </w:r>
    </w:p>
  </w:footnote>
  <w:footnote w:id="8">
    <w:p w:rsidR="00BF0658" w:rsidRPr="00122BC8" w:rsidRDefault="00BF0658" w:rsidP="00E03D26">
      <w:pPr>
        <w:pStyle w:val="FootnoteText"/>
        <w:rPr>
          <w:sz w:val="16"/>
          <w:szCs w:val="16"/>
          <w:lang w:val="fr-FR"/>
        </w:rPr>
      </w:pPr>
      <w:r w:rsidRPr="00E03D26">
        <w:rPr>
          <w:rStyle w:val="FootnoteReference"/>
          <w:rFonts w:cs="Arial"/>
          <w:sz w:val="16"/>
          <w:szCs w:val="16"/>
        </w:rPr>
        <w:footnoteRef/>
      </w:r>
      <w:r w:rsidRPr="00122BC8">
        <w:rPr>
          <w:sz w:val="16"/>
          <w:szCs w:val="16"/>
          <w:lang w:val="fr-FR"/>
        </w:rPr>
        <w:t xml:space="preserve"> </w:t>
      </w:r>
      <w:r w:rsidRPr="00122BC8">
        <w:rPr>
          <w:i/>
          <w:sz w:val="16"/>
          <w:szCs w:val="16"/>
          <w:lang w:val="fr-FR"/>
        </w:rPr>
        <w:t xml:space="preserve">Voir </w:t>
      </w:r>
      <w:r w:rsidRPr="009C0774">
        <w:rPr>
          <w:sz w:val="16"/>
          <w:szCs w:val="16"/>
          <w:lang w:val="fr-FR"/>
        </w:rPr>
        <w:t>Mise à jour de la</w:t>
      </w:r>
      <w:r w:rsidRPr="00122BC8">
        <w:rPr>
          <w:i/>
          <w:sz w:val="16"/>
          <w:szCs w:val="16"/>
          <w:lang w:val="fr-FR"/>
        </w:rPr>
        <w:t xml:space="preserve"> </w:t>
      </w:r>
      <w:r w:rsidRPr="00122BC8">
        <w:rPr>
          <w:sz w:val="16"/>
          <w:szCs w:val="16"/>
          <w:lang w:val="fr-FR"/>
        </w:rPr>
        <w:t xml:space="preserve"> R</w:t>
      </w:r>
      <w:r>
        <w:rPr>
          <w:sz w:val="16"/>
          <w:szCs w:val="16"/>
          <w:lang w:val="fr-FR"/>
        </w:rPr>
        <w:t>é</w:t>
      </w:r>
      <w:r w:rsidRPr="00122BC8">
        <w:rPr>
          <w:sz w:val="16"/>
          <w:szCs w:val="16"/>
          <w:lang w:val="fr-FR"/>
        </w:rPr>
        <w:t xml:space="preserve">solution 11.22 </w:t>
      </w:r>
      <w:r>
        <w:rPr>
          <w:sz w:val="16"/>
          <w:szCs w:val="16"/>
          <w:lang w:val="fr-FR"/>
        </w:rPr>
        <w:t>sur la capture de cétacés vivants dans leur milieu naturel à des fins commerciales</w:t>
      </w:r>
      <w:r w:rsidRPr="00122BC8">
        <w:rPr>
          <w:sz w:val="16"/>
          <w:szCs w:val="16"/>
          <w:lang w:val="fr-FR"/>
        </w:rPr>
        <w:t>, UNEP/CMS/S</w:t>
      </w:r>
      <w:r>
        <w:rPr>
          <w:sz w:val="16"/>
          <w:szCs w:val="16"/>
          <w:lang w:val="fr-FR"/>
        </w:rPr>
        <w:t>cC-SC1/Inf.4 (24 mars 2016), disponible à:</w:t>
      </w:r>
      <w:r w:rsidRPr="00122BC8">
        <w:rPr>
          <w:sz w:val="16"/>
          <w:szCs w:val="16"/>
          <w:lang w:val="fr-FR"/>
        </w:rPr>
        <w:t xml:space="preserve"> </w:t>
      </w:r>
      <w:hyperlink r:id="rId5" w:history="1">
        <w:r w:rsidRPr="00122BC8">
          <w:rPr>
            <w:rStyle w:val="Hyperlink"/>
            <w:rFonts w:cs="Arial"/>
            <w:sz w:val="16"/>
            <w:szCs w:val="16"/>
            <w:lang w:val="fr-FR"/>
          </w:rPr>
          <w:t>http://www.cms.int/en/document/update-resolution-1122-live-capture-cetaceans-wild-commercial-purposes</w:t>
        </w:r>
      </w:hyperlink>
      <w:r w:rsidRPr="00122BC8">
        <w:rPr>
          <w:sz w:val="16"/>
          <w:szCs w:val="16"/>
          <w:lang w:val="fr-FR"/>
        </w:rPr>
        <w:t xml:space="preserve">. </w:t>
      </w:r>
    </w:p>
  </w:footnote>
  <w:footnote w:id="9">
    <w:p w:rsidR="00BF0658" w:rsidRPr="006F5DDE" w:rsidRDefault="00BF0658" w:rsidP="00E03D26">
      <w:pPr>
        <w:pStyle w:val="FootnoteText"/>
        <w:rPr>
          <w:sz w:val="16"/>
          <w:szCs w:val="16"/>
          <w:lang w:val="fr-FR"/>
        </w:rPr>
      </w:pPr>
      <w:r w:rsidRPr="00E03D26">
        <w:rPr>
          <w:rStyle w:val="FootnoteReference"/>
          <w:rFonts w:cs="Arial"/>
          <w:sz w:val="16"/>
          <w:szCs w:val="16"/>
        </w:rPr>
        <w:footnoteRef/>
      </w:r>
      <w:r w:rsidRPr="00C06098">
        <w:rPr>
          <w:sz w:val="16"/>
          <w:szCs w:val="16"/>
          <w:lang w:val="fr-FR"/>
        </w:rPr>
        <w:t xml:space="preserve"> CMS, art. </w:t>
      </w:r>
      <w:r w:rsidRPr="006F5DDE">
        <w:rPr>
          <w:sz w:val="16"/>
          <w:szCs w:val="16"/>
          <w:lang w:val="fr-FR"/>
        </w:rPr>
        <w:t xml:space="preserve">I(1)(h) (définit État de l’aire de répartition tout État qui exerce </w:t>
      </w:r>
      <w:r>
        <w:rPr>
          <w:sz w:val="16"/>
          <w:szCs w:val="16"/>
          <w:lang w:val="fr-FR"/>
        </w:rPr>
        <w:t>« </w:t>
      </w:r>
      <w:r w:rsidRPr="006F5DDE">
        <w:rPr>
          <w:sz w:val="16"/>
          <w:szCs w:val="16"/>
          <w:lang w:val="fr-FR"/>
        </w:rPr>
        <w:t>sa juridiction sur une partie quelconque de l’aire de répartition de cette espèce migratrice</w:t>
      </w:r>
      <w:r>
        <w:rPr>
          <w:sz w:val="16"/>
          <w:szCs w:val="16"/>
          <w:lang w:val="fr-FR"/>
        </w:rPr>
        <w:t> », ou un État dont les navires battant son pavillon procèdent à des prélèvements sur cette espèce).</w:t>
      </w:r>
    </w:p>
  </w:footnote>
  <w:footnote w:id="10">
    <w:p w:rsidR="00BF0658" w:rsidRPr="00926EFB" w:rsidRDefault="00BF0658" w:rsidP="00E03D26">
      <w:pPr>
        <w:pStyle w:val="FootnoteText"/>
        <w:rPr>
          <w:i/>
          <w:sz w:val="16"/>
          <w:szCs w:val="16"/>
          <w:lang w:val="fr-FR"/>
        </w:rPr>
      </w:pPr>
      <w:r w:rsidRPr="00E03D26">
        <w:rPr>
          <w:rStyle w:val="FootnoteReference"/>
          <w:rFonts w:cs="Arial"/>
          <w:sz w:val="16"/>
          <w:szCs w:val="16"/>
        </w:rPr>
        <w:footnoteRef/>
      </w:r>
      <w:r w:rsidRPr="00926EFB">
        <w:rPr>
          <w:sz w:val="16"/>
          <w:szCs w:val="16"/>
          <w:lang w:val="fr-FR"/>
        </w:rPr>
        <w:t xml:space="preserve"> </w:t>
      </w:r>
      <w:r w:rsidRPr="00926EFB">
        <w:rPr>
          <w:i/>
          <w:sz w:val="16"/>
          <w:szCs w:val="16"/>
          <w:lang w:val="fr-FR"/>
        </w:rPr>
        <w:t>Voir,</w:t>
      </w:r>
      <w:r>
        <w:rPr>
          <w:i/>
          <w:sz w:val="16"/>
          <w:szCs w:val="16"/>
          <w:lang w:val="fr-FR"/>
        </w:rPr>
        <w:t xml:space="preserve"> </w:t>
      </w:r>
      <w:r w:rsidRPr="00926EFB">
        <w:rPr>
          <w:i/>
          <w:sz w:val="16"/>
          <w:szCs w:val="16"/>
          <w:lang w:val="fr-FR"/>
        </w:rPr>
        <w:t xml:space="preserve">par </w:t>
      </w:r>
      <w:r>
        <w:rPr>
          <w:i/>
          <w:sz w:val="16"/>
          <w:szCs w:val="16"/>
          <w:lang w:val="fr-FR"/>
        </w:rPr>
        <w:t>exemple,</w:t>
      </w:r>
      <w:r w:rsidRPr="00926EFB">
        <w:rPr>
          <w:sz w:val="16"/>
          <w:szCs w:val="16"/>
          <w:lang w:val="fr-FR"/>
        </w:rPr>
        <w:t xml:space="preserve"> CMS, art. III(5) (</w:t>
      </w:r>
      <w:r>
        <w:rPr>
          <w:sz w:val="16"/>
          <w:szCs w:val="16"/>
          <w:lang w:val="fr-FR"/>
        </w:rPr>
        <w:t>stipulant en partie que « </w:t>
      </w:r>
      <w:r w:rsidRPr="00926EFB">
        <w:rPr>
          <w:sz w:val="16"/>
          <w:szCs w:val="16"/>
          <w:lang w:val="fr-FR"/>
        </w:rPr>
        <w:t>les Parties qui sont des États de</w:t>
      </w:r>
      <w:r>
        <w:rPr>
          <w:sz w:val="16"/>
          <w:szCs w:val="16"/>
          <w:lang w:val="fr-FR"/>
        </w:rPr>
        <w:t xml:space="preserve"> </w:t>
      </w:r>
      <w:r w:rsidRPr="00926EFB">
        <w:rPr>
          <w:sz w:val="16"/>
          <w:szCs w:val="16"/>
          <w:lang w:val="fr-FR"/>
        </w:rPr>
        <w:t>l</w:t>
      </w:r>
      <w:r>
        <w:rPr>
          <w:sz w:val="16"/>
          <w:szCs w:val="16"/>
          <w:lang w:val="fr-FR"/>
        </w:rPr>
        <w:t>’aire de</w:t>
      </w:r>
      <w:r w:rsidRPr="00926EFB">
        <w:rPr>
          <w:sz w:val="16"/>
          <w:szCs w:val="16"/>
          <w:lang w:val="fr-FR"/>
        </w:rPr>
        <w:t xml:space="preserve"> répartition d’une espèce migratrice figurant à l’Annexe </w:t>
      </w:r>
      <w:r>
        <w:rPr>
          <w:sz w:val="16"/>
          <w:szCs w:val="16"/>
          <w:lang w:val="fr-FR"/>
        </w:rPr>
        <w:t>i</w:t>
      </w:r>
      <w:r w:rsidRPr="00926EFB">
        <w:rPr>
          <w:sz w:val="16"/>
          <w:szCs w:val="16"/>
          <w:lang w:val="fr-FR"/>
        </w:rPr>
        <w:t>nterdisent le prélèvement d’animaux appartenant à cette espèce”)..</w:t>
      </w:r>
    </w:p>
  </w:footnote>
  <w:footnote w:id="11">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CMS, art. IV(3).</w:t>
      </w:r>
    </w:p>
  </w:footnote>
  <w:footnote w:id="12">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CMS, art. IV(2).</w:t>
      </w:r>
    </w:p>
  </w:footnote>
  <w:footnote w:id="13">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CMS, art. III(4).</w:t>
      </w:r>
    </w:p>
  </w:footnote>
  <w:footnote w:id="14">
    <w:p w:rsidR="00BF0658" w:rsidRPr="00971739" w:rsidRDefault="00BF0658" w:rsidP="00E03D26">
      <w:pPr>
        <w:pStyle w:val="FootnoteText"/>
        <w:rPr>
          <w:sz w:val="16"/>
          <w:szCs w:val="16"/>
          <w:lang w:val="fr-FR"/>
        </w:rPr>
      </w:pPr>
      <w:r w:rsidRPr="00E03D26">
        <w:rPr>
          <w:rStyle w:val="FootnoteReference"/>
          <w:rFonts w:cs="Arial"/>
          <w:sz w:val="16"/>
          <w:szCs w:val="16"/>
        </w:rPr>
        <w:footnoteRef/>
      </w:r>
      <w:r w:rsidRPr="00E03D26">
        <w:rPr>
          <w:sz w:val="16"/>
          <w:szCs w:val="16"/>
        </w:rPr>
        <w:t xml:space="preserve"> CMS, art. </w:t>
      </w:r>
      <w:r w:rsidRPr="0076693C">
        <w:rPr>
          <w:sz w:val="16"/>
          <w:szCs w:val="16"/>
          <w:lang w:val="en-US"/>
        </w:rPr>
        <w:t xml:space="preserve">III(5); </w:t>
      </w:r>
      <w:r w:rsidRPr="0076693C">
        <w:rPr>
          <w:i/>
          <w:sz w:val="16"/>
          <w:szCs w:val="16"/>
          <w:lang w:val="en-US"/>
        </w:rPr>
        <w:t>voir aussi</w:t>
      </w:r>
      <w:r w:rsidRPr="0076693C">
        <w:rPr>
          <w:sz w:val="16"/>
          <w:szCs w:val="16"/>
          <w:lang w:val="en-US"/>
        </w:rPr>
        <w:t xml:space="preserve"> CMS, art. </w:t>
      </w:r>
      <w:r w:rsidRPr="009C0774">
        <w:rPr>
          <w:sz w:val="16"/>
          <w:szCs w:val="16"/>
          <w:lang w:val="fr-FR"/>
        </w:rPr>
        <w:t xml:space="preserve">I(1)(i) (effectuer un </w:t>
      </w:r>
      <w:r>
        <w:rPr>
          <w:sz w:val="16"/>
          <w:szCs w:val="16"/>
          <w:lang w:val="fr-FR"/>
        </w:rPr>
        <w:t>« </w:t>
      </w:r>
      <w:r w:rsidRPr="009C0774">
        <w:rPr>
          <w:sz w:val="16"/>
          <w:szCs w:val="16"/>
          <w:lang w:val="fr-FR"/>
        </w:rPr>
        <w:t>prélèvement</w:t>
      </w:r>
      <w:r>
        <w:rPr>
          <w:sz w:val="16"/>
          <w:szCs w:val="16"/>
          <w:lang w:val="fr-FR"/>
        </w:rPr>
        <w:t> »</w:t>
      </w:r>
      <w:r w:rsidRPr="009C0774">
        <w:rPr>
          <w:sz w:val="16"/>
          <w:szCs w:val="16"/>
          <w:lang w:val="fr-FR"/>
        </w:rPr>
        <w:t xml:space="preserve"> signifie</w:t>
      </w:r>
      <w:r>
        <w:rPr>
          <w:sz w:val="16"/>
          <w:szCs w:val="16"/>
          <w:lang w:val="fr-FR"/>
        </w:rPr>
        <w:t xml:space="preserve"> « </w:t>
      </w:r>
      <w:r w:rsidRPr="009C0774">
        <w:rPr>
          <w:sz w:val="16"/>
          <w:szCs w:val="16"/>
          <w:lang w:val="fr-FR"/>
        </w:rPr>
        <w:t>prélever, cha</w:t>
      </w:r>
      <w:r>
        <w:rPr>
          <w:sz w:val="16"/>
          <w:szCs w:val="16"/>
          <w:lang w:val="fr-FR"/>
        </w:rPr>
        <w:t>s</w:t>
      </w:r>
      <w:r w:rsidRPr="009C0774">
        <w:rPr>
          <w:sz w:val="16"/>
          <w:szCs w:val="16"/>
          <w:lang w:val="fr-FR"/>
        </w:rPr>
        <w:t>ser</w:t>
      </w:r>
      <w:r>
        <w:rPr>
          <w:sz w:val="16"/>
          <w:szCs w:val="16"/>
          <w:lang w:val="fr-FR"/>
        </w:rPr>
        <w:t>, pêcher</w:t>
      </w:r>
      <w:r w:rsidRPr="00971739">
        <w:rPr>
          <w:sz w:val="16"/>
          <w:szCs w:val="16"/>
          <w:lang w:val="fr-FR"/>
        </w:rPr>
        <w:t>, capturer, harceler, tuer délibérément, ou tenter d’entreprendre l’une quelc</w:t>
      </w:r>
      <w:r>
        <w:rPr>
          <w:sz w:val="16"/>
          <w:szCs w:val="16"/>
          <w:lang w:val="fr-FR"/>
        </w:rPr>
        <w:t>o</w:t>
      </w:r>
      <w:r w:rsidRPr="00971739">
        <w:rPr>
          <w:sz w:val="16"/>
          <w:szCs w:val="16"/>
          <w:lang w:val="fr-FR"/>
        </w:rPr>
        <w:t>nque des actions précitées</w:t>
      </w:r>
      <w:r>
        <w:rPr>
          <w:sz w:val="16"/>
          <w:szCs w:val="16"/>
          <w:lang w:val="fr-FR"/>
        </w:rPr>
        <w:t> »</w:t>
      </w:r>
      <w:r w:rsidRPr="00971739">
        <w:rPr>
          <w:sz w:val="16"/>
          <w:szCs w:val="16"/>
          <w:lang w:val="fr-FR"/>
        </w:rPr>
        <w:t>)..</w:t>
      </w:r>
    </w:p>
  </w:footnote>
  <w:footnote w:id="15">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CMS, art. III(5)(a).</w:t>
      </w:r>
    </w:p>
  </w:footnote>
  <w:footnote w:id="16">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CMS, art. III(5)(b).</w:t>
      </w:r>
    </w:p>
  </w:footnote>
  <w:footnote w:id="17">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CMS, art. III(5)(c)</w:t>
      </w:r>
    </w:p>
  </w:footnote>
  <w:footnote w:id="18">
    <w:p w:rsidR="00BF0658" w:rsidRPr="007A386A" w:rsidRDefault="00BF0658" w:rsidP="00E03D26">
      <w:pPr>
        <w:pStyle w:val="FootnoteText"/>
        <w:rPr>
          <w:sz w:val="16"/>
          <w:szCs w:val="16"/>
          <w:lang w:val="en-US"/>
        </w:rPr>
      </w:pPr>
      <w:r w:rsidRPr="00E03D26">
        <w:rPr>
          <w:rStyle w:val="FootnoteReference"/>
          <w:rFonts w:cs="Arial"/>
          <w:sz w:val="16"/>
          <w:szCs w:val="16"/>
        </w:rPr>
        <w:footnoteRef/>
      </w:r>
      <w:r w:rsidRPr="00B17A7F">
        <w:rPr>
          <w:sz w:val="16"/>
          <w:szCs w:val="16"/>
          <w:lang w:val="fr-FR"/>
        </w:rPr>
        <w:t xml:space="preserve"> CMS, art. III(5)(d). </w:t>
      </w:r>
      <w:r w:rsidRPr="00D25E04">
        <w:rPr>
          <w:sz w:val="16"/>
          <w:szCs w:val="16"/>
          <w:lang w:val="fr-FR"/>
        </w:rPr>
        <w:t xml:space="preserve">La COP n’a pas encore </w:t>
      </w:r>
      <w:r>
        <w:rPr>
          <w:sz w:val="16"/>
          <w:szCs w:val="16"/>
          <w:lang w:val="fr-FR"/>
        </w:rPr>
        <w:t>précisé</w:t>
      </w:r>
      <w:r w:rsidRPr="00D25E04">
        <w:rPr>
          <w:sz w:val="16"/>
          <w:szCs w:val="16"/>
          <w:lang w:val="fr-FR"/>
        </w:rPr>
        <w:t xml:space="preserve"> ce quelle ente</w:t>
      </w:r>
      <w:r>
        <w:rPr>
          <w:sz w:val="16"/>
          <w:szCs w:val="16"/>
          <w:lang w:val="fr-FR"/>
        </w:rPr>
        <w:t>n</w:t>
      </w:r>
      <w:r w:rsidRPr="00D25E04">
        <w:rPr>
          <w:sz w:val="16"/>
          <w:szCs w:val="16"/>
          <w:lang w:val="fr-FR"/>
        </w:rPr>
        <w:t>d  p</w:t>
      </w:r>
      <w:r>
        <w:rPr>
          <w:sz w:val="16"/>
          <w:szCs w:val="16"/>
          <w:lang w:val="fr-FR"/>
        </w:rPr>
        <w:t>a</w:t>
      </w:r>
      <w:r w:rsidRPr="00D25E04">
        <w:rPr>
          <w:sz w:val="16"/>
          <w:szCs w:val="16"/>
          <w:lang w:val="fr-FR"/>
        </w:rPr>
        <w:t xml:space="preserve">r </w:t>
      </w:r>
      <w:r>
        <w:rPr>
          <w:sz w:val="16"/>
          <w:szCs w:val="16"/>
          <w:lang w:val="fr-FR"/>
        </w:rPr>
        <w:t>« </w:t>
      </w:r>
      <w:r w:rsidRPr="00D25E04">
        <w:rPr>
          <w:sz w:val="16"/>
          <w:szCs w:val="16"/>
          <w:lang w:val="fr-FR"/>
        </w:rPr>
        <w:t>circonstances exceptionnelles</w:t>
      </w:r>
      <w:r>
        <w:rPr>
          <w:sz w:val="16"/>
          <w:szCs w:val="16"/>
          <w:lang w:val="fr-FR"/>
        </w:rPr>
        <w:t> »</w:t>
      </w:r>
      <w:r w:rsidRPr="00D25E04">
        <w:rPr>
          <w:sz w:val="16"/>
          <w:szCs w:val="16"/>
          <w:lang w:val="fr-FR"/>
        </w:rPr>
        <w:t xml:space="preserve"> et le t</w:t>
      </w:r>
      <w:r>
        <w:rPr>
          <w:sz w:val="16"/>
          <w:szCs w:val="16"/>
          <w:lang w:val="fr-FR"/>
        </w:rPr>
        <w:t>e</w:t>
      </w:r>
      <w:r w:rsidRPr="00D25E04">
        <w:rPr>
          <w:sz w:val="16"/>
          <w:szCs w:val="16"/>
          <w:lang w:val="fr-FR"/>
        </w:rPr>
        <w:t>rme n’est pas d</w:t>
      </w:r>
      <w:r>
        <w:rPr>
          <w:sz w:val="16"/>
          <w:szCs w:val="16"/>
          <w:lang w:val="fr-FR"/>
        </w:rPr>
        <w:t>é</w:t>
      </w:r>
      <w:r w:rsidRPr="00D25E04">
        <w:rPr>
          <w:sz w:val="16"/>
          <w:szCs w:val="16"/>
          <w:lang w:val="fr-FR"/>
        </w:rPr>
        <w:t>fin</w:t>
      </w:r>
      <w:r>
        <w:rPr>
          <w:sz w:val="16"/>
          <w:szCs w:val="16"/>
          <w:lang w:val="fr-FR"/>
        </w:rPr>
        <w:t>i</w:t>
      </w:r>
      <w:r w:rsidRPr="00D25E04">
        <w:rPr>
          <w:sz w:val="16"/>
          <w:szCs w:val="16"/>
          <w:lang w:val="fr-FR"/>
        </w:rPr>
        <w:t xml:space="preserve"> dans le texte de la CMS. </w:t>
      </w:r>
      <w:r w:rsidRPr="007A386A">
        <w:rPr>
          <w:i/>
          <w:sz w:val="16"/>
          <w:szCs w:val="16"/>
          <w:lang w:val="en-US"/>
        </w:rPr>
        <w:t xml:space="preserve">Voir </w:t>
      </w:r>
      <w:r w:rsidRPr="007A386A">
        <w:rPr>
          <w:sz w:val="16"/>
          <w:szCs w:val="16"/>
          <w:lang w:val="en-US"/>
        </w:rPr>
        <w:t>CMS, art. I.</w:t>
      </w:r>
    </w:p>
  </w:footnote>
  <w:footnote w:id="19">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CMS, art. III(5)(d).</w:t>
      </w:r>
    </w:p>
  </w:footnote>
  <w:footnote w:id="20">
    <w:p w:rsidR="00BF0658" w:rsidRPr="006A3DD1" w:rsidRDefault="00BF0658" w:rsidP="00E03D26">
      <w:pPr>
        <w:pStyle w:val="FootnoteText"/>
        <w:rPr>
          <w:sz w:val="16"/>
          <w:szCs w:val="16"/>
          <w:lang w:val="fr-FR"/>
        </w:rPr>
      </w:pPr>
      <w:r w:rsidRPr="00E03D26">
        <w:rPr>
          <w:rStyle w:val="FootnoteReference"/>
          <w:rFonts w:cs="Arial"/>
          <w:sz w:val="16"/>
          <w:szCs w:val="16"/>
        </w:rPr>
        <w:footnoteRef/>
      </w:r>
      <w:r w:rsidRPr="00FB1B61">
        <w:rPr>
          <w:sz w:val="16"/>
          <w:szCs w:val="16"/>
          <w:lang w:val="en-US"/>
        </w:rPr>
        <w:t xml:space="preserve"> CMS, art. </w:t>
      </w:r>
      <w:r w:rsidRPr="006A3DD1">
        <w:rPr>
          <w:sz w:val="16"/>
          <w:szCs w:val="16"/>
          <w:lang w:val="fr-FR"/>
        </w:rPr>
        <w:t>I(1)(h).</w:t>
      </w:r>
    </w:p>
  </w:footnote>
  <w:footnote w:id="21">
    <w:p w:rsidR="00BF0658" w:rsidRPr="00BB1CB9" w:rsidRDefault="00BF0658" w:rsidP="00E03D26">
      <w:pPr>
        <w:pStyle w:val="FootnoteText"/>
        <w:rPr>
          <w:sz w:val="16"/>
          <w:szCs w:val="16"/>
          <w:lang w:val="en-US"/>
        </w:rPr>
      </w:pPr>
      <w:r w:rsidRPr="00E03D26">
        <w:rPr>
          <w:rStyle w:val="FootnoteReference"/>
          <w:rFonts w:cs="Arial"/>
          <w:sz w:val="16"/>
          <w:szCs w:val="16"/>
        </w:rPr>
        <w:footnoteRef/>
      </w:r>
      <w:r w:rsidRPr="006A3DD1">
        <w:rPr>
          <w:sz w:val="16"/>
          <w:szCs w:val="16"/>
          <w:lang w:val="fr-FR"/>
        </w:rPr>
        <w:t xml:space="preserve"> Les espèces actuellement inscrites à l’Annexe I sont </w:t>
      </w:r>
      <w:r w:rsidRPr="006A3DD1">
        <w:rPr>
          <w:i/>
          <w:sz w:val="16"/>
          <w:szCs w:val="16"/>
          <w:lang w:val="fr-FR"/>
        </w:rPr>
        <w:t>Balaena mysticetus</w:t>
      </w:r>
      <w:r w:rsidRPr="006A3DD1">
        <w:rPr>
          <w:sz w:val="16"/>
          <w:szCs w:val="16"/>
          <w:lang w:val="fr-FR"/>
        </w:rPr>
        <w:t xml:space="preserve"> (Baleine du Groënland), </w:t>
      </w:r>
      <w:r w:rsidRPr="006A3DD1">
        <w:rPr>
          <w:i/>
          <w:sz w:val="16"/>
          <w:szCs w:val="16"/>
          <w:lang w:val="fr-FR"/>
        </w:rPr>
        <w:t>Balaenoptera borealis</w:t>
      </w:r>
      <w:r w:rsidRPr="006A3DD1">
        <w:rPr>
          <w:sz w:val="16"/>
          <w:szCs w:val="16"/>
          <w:lang w:val="fr-FR"/>
        </w:rPr>
        <w:t xml:space="preserve"> (Rorqual boréal), </w:t>
      </w:r>
      <w:r w:rsidRPr="006A3DD1">
        <w:rPr>
          <w:i/>
          <w:sz w:val="16"/>
          <w:szCs w:val="16"/>
          <w:lang w:val="fr-FR"/>
        </w:rPr>
        <w:t>B.</w:t>
      </w:r>
      <w:r w:rsidRPr="006A3DD1">
        <w:rPr>
          <w:sz w:val="16"/>
          <w:szCs w:val="16"/>
          <w:lang w:val="fr-FR"/>
        </w:rPr>
        <w:t xml:space="preserve"> </w:t>
      </w:r>
      <w:r w:rsidRPr="006A3DD1">
        <w:rPr>
          <w:i/>
          <w:sz w:val="16"/>
          <w:szCs w:val="16"/>
          <w:lang w:val="fr-FR"/>
        </w:rPr>
        <w:t>musculus</w:t>
      </w:r>
      <w:r w:rsidRPr="006A3DD1">
        <w:rPr>
          <w:sz w:val="16"/>
          <w:szCs w:val="16"/>
          <w:lang w:val="fr-FR"/>
        </w:rPr>
        <w:t xml:space="preserve"> (Baleine bleue), </w:t>
      </w:r>
      <w:r w:rsidRPr="006A3DD1">
        <w:rPr>
          <w:i/>
          <w:sz w:val="16"/>
          <w:szCs w:val="16"/>
          <w:lang w:val="fr-FR"/>
        </w:rPr>
        <w:t>B. physalus</w:t>
      </w:r>
      <w:r w:rsidRPr="006A3DD1">
        <w:rPr>
          <w:sz w:val="16"/>
          <w:szCs w:val="16"/>
          <w:lang w:val="fr-FR"/>
        </w:rPr>
        <w:t xml:space="preserve"> (Baleine Fin), </w:t>
      </w:r>
      <w:r w:rsidRPr="006A3DD1">
        <w:rPr>
          <w:i/>
          <w:sz w:val="16"/>
          <w:szCs w:val="16"/>
          <w:lang w:val="fr-FR"/>
        </w:rPr>
        <w:t>Delphinus delphis</w:t>
      </w:r>
      <w:r w:rsidRPr="006A3DD1">
        <w:rPr>
          <w:sz w:val="16"/>
          <w:szCs w:val="16"/>
          <w:lang w:val="fr-FR"/>
        </w:rPr>
        <w:t xml:space="preserve"> (Dauphin commun), </w:t>
      </w:r>
      <w:r w:rsidRPr="006A3DD1">
        <w:rPr>
          <w:i/>
          <w:sz w:val="16"/>
          <w:szCs w:val="16"/>
          <w:lang w:val="fr-FR"/>
        </w:rPr>
        <w:t>Eubalaena australis</w:t>
      </w:r>
      <w:r w:rsidRPr="006A3DD1">
        <w:rPr>
          <w:sz w:val="16"/>
          <w:szCs w:val="16"/>
          <w:lang w:val="fr-FR"/>
        </w:rPr>
        <w:t xml:space="preserve"> (Baleine australe), </w:t>
      </w:r>
      <w:r w:rsidRPr="006A3DD1">
        <w:rPr>
          <w:i/>
          <w:sz w:val="16"/>
          <w:szCs w:val="16"/>
          <w:lang w:val="fr-FR"/>
        </w:rPr>
        <w:t>E. glacialis</w:t>
      </w:r>
      <w:r w:rsidRPr="006A3DD1">
        <w:rPr>
          <w:sz w:val="16"/>
          <w:szCs w:val="16"/>
          <w:lang w:val="fr-FR"/>
        </w:rPr>
        <w:t xml:space="preserve"> (Baleine De Biscaye), </w:t>
      </w:r>
      <w:r w:rsidRPr="006A3DD1">
        <w:rPr>
          <w:i/>
          <w:sz w:val="16"/>
          <w:szCs w:val="16"/>
          <w:lang w:val="fr-FR"/>
        </w:rPr>
        <w:t xml:space="preserve">E. japonica </w:t>
      </w:r>
      <w:r w:rsidRPr="006A3DD1">
        <w:rPr>
          <w:sz w:val="16"/>
          <w:szCs w:val="16"/>
          <w:lang w:val="fr-FR"/>
        </w:rPr>
        <w:t xml:space="preserve">(Baleine franche du Pacifique Nord), </w:t>
      </w:r>
      <w:r w:rsidRPr="006A3DD1">
        <w:rPr>
          <w:i/>
          <w:sz w:val="16"/>
          <w:szCs w:val="16"/>
          <w:lang w:val="fr-FR"/>
        </w:rPr>
        <w:t>Megaptera novaeangliae</w:t>
      </w:r>
      <w:r w:rsidRPr="006A3DD1">
        <w:rPr>
          <w:sz w:val="16"/>
          <w:szCs w:val="16"/>
          <w:lang w:val="fr-FR"/>
        </w:rPr>
        <w:t xml:space="preserve"> (Mégaptère), </w:t>
      </w:r>
      <w:r w:rsidRPr="006A3DD1">
        <w:rPr>
          <w:i/>
          <w:sz w:val="16"/>
          <w:szCs w:val="16"/>
          <w:lang w:val="fr-FR"/>
        </w:rPr>
        <w:t>Orcaella brevirostris</w:t>
      </w:r>
      <w:r w:rsidRPr="006A3DD1">
        <w:rPr>
          <w:sz w:val="16"/>
          <w:szCs w:val="16"/>
          <w:lang w:val="fr-FR"/>
        </w:rPr>
        <w:t xml:space="preserve"> (Dauphin de l’Irrawaddy), </w:t>
      </w:r>
      <w:r w:rsidRPr="006A3DD1">
        <w:rPr>
          <w:i/>
          <w:sz w:val="16"/>
          <w:szCs w:val="16"/>
          <w:lang w:val="fr-FR"/>
        </w:rPr>
        <w:t>Physeter macrocephalus</w:t>
      </w:r>
      <w:r w:rsidRPr="006A3DD1">
        <w:rPr>
          <w:sz w:val="16"/>
          <w:szCs w:val="16"/>
          <w:lang w:val="fr-FR"/>
        </w:rPr>
        <w:t xml:space="preserve"> (cachalot), </w:t>
      </w:r>
      <w:r w:rsidRPr="006A3DD1">
        <w:rPr>
          <w:i/>
          <w:sz w:val="16"/>
          <w:szCs w:val="16"/>
          <w:lang w:val="fr-FR"/>
        </w:rPr>
        <w:t>Pontoporia blainvillei</w:t>
      </w:r>
      <w:r w:rsidRPr="006A3DD1">
        <w:rPr>
          <w:sz w:val="16"/>
          <w:szCs w:val="16"/>
          <w:lang w:val="fr-FR"/>
        </w:rPr>
        <w:t xml:space="preserve"> (Dauphin de La Plata), </w:t>
      </w:r>
      <w:r w:rsidRPr="006A3DD1">
        <w:rPr>
          <w:i/>
          <w:sz w:val="16"/>
          <w:szCs w:val="16"/>
          <w:lang w:val="fr-FR"/>
        </w:rPr>
        <w:t>Sousa teuszii</w:t>
      </w:r>
      <w:r w:rsidRPr="006A3DD1">
        <w:rPr>
          <w:sz w:val="16"/>
          <w:szCs w:val="16"/>
          <w:lang w:val="fr-FR"/>
        </w:rPr>
        <w:t xml:space="preserve"> (Dauphin du Cameroun), </w:t>
      </w:r>
      <w:r w:rsidRPr="006A3DD1">
        <w:rPr>
          <w:i/>
          <w:sz w:val="16"/>
          <w:szCs w:val="16"/>
          <w:lang w:val="fr-FR"/>
        </w:rPr>
        <w:t>Tursiops truncatus ponticus</w:t>
      </w:r>
      <w:r w:rsidRPr="006A3DD1">
        <w:rPr>
          <w:sz w:val="16"/>
          <w:szCs w:val="16"/>
          <w:lang w:val="fr-FR"/>
        </w:rPr>
        <w:t xml:space="preserve"> (Grand dauphin de la mer Noire) et </w:t>
      </w:r>
      <w:r w:rsidRPr="006A3DD1">
        <w:rPr>
          <w:i/>
          <w:sz w:val="16"/>
          <w:szCs w:val="16"/>
          <w:lang w:val="fr-FR"/>
        </w:rPr>
        <w:t>Ziphius cavirostris</w:t>
      </w:r>
      <w:r w:rsidRPr="006A3DD1">
        <w:rPr>
          <w:sz w:val="16"/>
          <w:szCs w:val="16"/>
          <w:lang w:val="fr-FR"/>
        </w:rPr>
        <w:t xml:space="preserve"> (Baleine à bec de Cuvier). </w:t>
      </w:r>
      <w:r w:rsidRPr="00BB1CB9">
        <w:rPr>
          <w:sz w:val="16"/>
          <w:szCs w:val="16"/>
          <w:lang w:val="en-US"/>
        </w:rPr>
        <w:t>Species | CMS</w:t>
      </w:r>
      <w:hyperlink r:id="rId6" w:history="1">
        <w:r w:rsidRPr="00D8147B">
          <w:rPr>
            <w:rStyle w:val="Hyperlink"/>
            <w:rFonts w:cs="Arial"/>
            <w:sz w:val="16"/>
            <w:szCs w:val="16"/>
            <w:lang w:val="en-US"/>
          </w:rPr>
          <w:t>, http://www.cms.int/fr/species</w:t>
        </w:r>
      </w:hyperlink>
      <w:r w:rsidRPr="00BB1CB9">
        <w:rPr>
          <w:sz w:val="16"/>
          <w:szCs w:val="16"/>
          <w:lang w:val="en-US"/>
        </w:rPr>
        <w:t xml:space="preserve">. </w:t>
      </w:r>
    </w:p>
  </w:footnote>
  <w:footnote w:id="22">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t>
      </w:r>
      <w:r w:rsidRPr="00E03D26">
        <w:rPr>
          <w:i/>
          <w:sz w:val="16"/>
          <w:szCs w:val="16"/>
        </w:rPr>
        <w:t>Id</w:t>
      </w:r>
      <w:r w:rsidRPr="00E03D26">
        <w:rPr>
          <w:sz w:val="16"/>
          <w:szCs w:val="16"/>
        </w:rPr>
        <w:t xml:space="preserve">. </w:t>
      </w:r>
    </w:p>
  </w:footnote>
  <w:footnote w:id="23">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i/>
          <w:sz w:val="16"/>
          <w:szCs w:val="16"/>
        </w:rPr>
        <w:t xml:space="preserve"> Id</w:t>
      </w:r>
      <w:r w:rsidRPr="00E03D26">
        <w:rPr>
          <w:sz w:val="16"/>
          <w:szCs w:val="16"/>
        </w:rPr>
        <w:t>.</w:t>
      </w:r>
    </w:p>
  </w:footnote>
  <w:footnote w:id="24">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Sue J. Fisher &amp; Randall R. Reeves, </w:t>
      </w:r>
      <w:r w:rsidRPr="00E03D26">
        <w:rPr>
          <w:i/>
          <w:sz w:val="16"/>
          <w:szCs w:val="16"/>
        </w:rPr>
        <w:t>The Global Trade in Live Cetaceans: Implications for Conservation</w:t>
      </w:r>
      <w:r w:rsidRPr="00E03D26">
        <w:rPr>
          <w:sz w:val="16"/>
          <w:szCs w:val="16"/>
        </w:rPr>
        <w:t xml:space="preserve">, 8 </w:t>
      </w:r>
      <w:r w:rsidRPr="00E03D26">
        <w:rPr>
          <w:smallCaps/>
          <w:sz w:val="16"/>
          <w:szCs w:val="16"/>
        </w:rPr>
        <w:t>J. of Int’l Wildlife &amp; Policy L. 315</w:t>
      </w:r>
      <w:r w:rsidRPr="00E03D26">
        <w:rPr>
          <w:sz w:val="16"/>
          <w:szCs w:val="16"/>
        </w:rPr>
        <w:t>, 315–16 (2005).</w:t>
      </w:r>
    </w:p>
  </w:footnote>
  <w:footnote w:id="25">
    <w:p w:rsidR="00BF0658" w:rsidRPr="00B17A7F" w:rsidRDefault="00BF0658" w:rsidP="00E03D26">
      <w:pPr>
        <w:pStyle w:val="FootnoteText"/>
        <w:rPr>
          <w:sz w:val="16"/>
          <w:szCs w:val="16"/>
          <w:lang w:val="fr-FR"/>
        </w:rPr>
      </w:pPr>
      <w:r w:rsidRPr="00E03D26">
        <w:rPr>
          <w:rStyle w:val="FootnoteReference"/>
          <w:rFonts w:cs="Arial"/>
          <w:sz w:val="16"/>
          <w:szCs w:val="16"/>
        </w:rPr>
        <w:footnoteRef/>
      </w:r>
      <w:r w:rsidRPr="00B17A7F">
        <w:rPr>
          <w:sz w:val="16"/>
          <w:szCs w:val="16"/>
          <w:lang w:val="fr-FR"/>
        </w:rPr>
        <w:t xml:space="preserve"> </w:t>
      </w:r>
      <w:r w:rsidRPr="00B17A7F">
        <w:rPr>
          <w:i/>
          <w:sz w:val="16"/>
          <w:szCs w:val="16"/>
          <w:lang w:val="fr-FR"/>
        </w:rPr>
        <w:t xml:space="preserve">Id. </w:t>
      </w:r>
      <w:r w:rsidRPr="00B17A7F">
        <w:rPr>
          <w:sz w:val="16"/>
          <w:szCs w:val="16"/>
          <w:lang w:val="fr-FR"/>
        </w:rPr>
        <w:t>at 326.</w:t>
      </w:r>
    </w:p>
  </w:footnote>
  <w:footnote w:id="26">
    <w:p w:rsidR="00BF0658" w:rsidRPr="00B17A7F" w:rsidRDefault="00BF0658" w:rsidP="00E03D26">
      <w:pPr>
        <w:pStyle w:val="FootnoteText"/>
        <w:rPr>
          <w:sz w:val="16"/>
          <w:szCs w:val="16"/>
          <w:lang w:val="fr-FR"/>
        </w:rPr>
      </w:pPr>
      <w:r w:rsidRPr="00E03D26">
        <w:rPr>
          <w:rStyle w:val="FootnoteReference"/>
          <w:rFonts w:cs="Arial"/>
          <w:sz w:val="16"/>
          <w:szCs w:val="16"/>
        </w:rPr>
        <w:footnoteRef/>
      </w:r>
      <w:r w:rsidRPr="00F46F27">
        <w:rPr>
          <w:sz w:val="16"/>
          <w:szCs w:val="16"/>
          <w:lang w:val="fr-FR"/>
        </w:rPr>
        <w:t xml:space="preserve"> L’Annexe II énumère des espèces migratrices </w:t>
      </w:r>
      <w:r>
        <w:rPr>
          <w:sz w:val="16"/>
          <w:szCs w:val="16"/>
          <w:lang w:val="fr-FR"/>
        </w:rPr>
        <w:t>dont l’état de conservation est</w:t>
      </w:r>
      <w:r w:rsidRPr="00F46F27">
        <w:rPr>
          <w:sz w:val="16"/>
          <w:szCs w:val="16"/>
          <w:lang w:val="fr-FR"/>
        </w:rPr>
        <w:t xml:space="preserve"> dé</w:t>
      </w:r>
      <w:r>
        <w:rPr>
          <w:sz w:val="16"/>
          <w:szCs w:val="16"/>
          <w:lang w:val="fr-FR"/>
        </w:rPr>
        <w:t>f</w:t>
      </w:r>
      <w:r w:rsidRPr="00F46F27">
        <w:rPr>
          <w:sz w:val="16"/>
          <w:szCs w:val="16"/>
          <w:lang w:val="fr-FR"/>
        </w:rPr>
        <w:t>avorable ou qui bénéficieraient d</w:t>
      </w:r>
      <w:r>
        <w:rPr>
          <w:sz w:val="16"/>
          <w:szCs w:val="16"/>
          <w:lang w:val="fr-FR"/>
        </w:rPr>
        <w:t xml:space="preserve">e la </w:t>
      </w:r>
      <w:r w:rsidRPr="00F46F27">
        <w:rPr>
          <w:sz w:val="16"/>
          <w:szCs w:val="16"/>
          <w:lang w:val="fr-FR"/>
        </w:rPr>
        <w:t>coop</w:t>
      </w:r>
      <w:r>
        <w:rPr>
          <w:sz w:val="16"/>
          <w:szCs w:val="16"/>
          <w:lang w:val="fr-FR"/>
        </w:rPr>
        <w:t>é</w:t>
      </w:r>
      <w:r w:rsidRPr="00F46F27">
        <w:rPr>
          <w:sz w:val="16"/>
          <w:szCs w:val="16"/>
          <w:lang w:val="fr-FR"/>
        </w:rPr>
        <w:t>ration inte</w:t>
      </w:r>
      <w:r>
        <w:rPr>
          <w:sz w:val="16"/>
          <w:szCs w:val="16"/>
          <w:lang w:val="fr-FR"/>
        </w:rPr>
        <w:t>rnationale pour leur conservation</w:t>
      </w:r>
      <w:r w:rsidRPr="00F46F27">
        <w:rPr>
          <w:sz w:val="16"/>
          <w:szCs w:val="16"/>
          <w:lang w:val="fr-FR"/>
        </w:rPr>
        <w:t xml:space="preserve">. </w:t>
      </w:r>
      <w:r w:rsidRPr="00B17A7F">
        <w:rPr>
          <w:sz w:val="16"/>
          <w:szCs w:val="16"/>
          <w:lang w:val="fr-FR"/>
        </w:rPr>
        <w:t>CMS, art. IV(1).</w:t>
      </w:r>
    </w:p>
  </w:footnote>
  <w:footnote w:id="27">
    <w:p w:rsidR="00BF0658" w:rsidRPr="00F46F27" w:rsidRDefault="00BF0658" w:rsidP="00E03D26">
      <w:pPr>
        <w:pStyle w:val="FootnoteText"/>
        <w:rPr>
          <w:sz w:val="16"/>
          <w:szCs w:val="16"/>
          <w:lang w:val="fr-FR"/>
        </w:rPr>
      </w:pPr>
      <w:r w:rsidRPr="00E03D26">
        <w:rPr>
          <w:rStyle w:val="FootnoteReference"/>
          <w:rFonts w:cs="Arial"/>
          <w:sz w:val="16"/>
          <w:szCs w:val="16"/>
        </w:rPr>
        <w:footnoteRef/>
      </w:r>
      <w:r w:rsidRPr="00B17A7F">
        <w:rPr>
          <w:sz w:val="16"/>
          <w:szCs w:val="16"/>
          <w:lang w:val="fr-FR"/>
        </w:rPr>
        <w:t xml:space="preserve"> CMS, art. IV(3). </w:t>
      </w:r>
      <w:r w:rsidRPr="00F46F27">
        <w:rPr>
          <w:sz w:val="16"/>
          <w:szCs w:val="16"/>
          <w:lang w:val="fr-FR"/>
        </w:rPr>
        <w:t>Comme le note le Gouvern</w:t>
      </w:r>
      <w:r>
        <w:rPr>
          <w:sz w:val="16"/>
          <w:szCs w:val="16"/>
          <w:lang w:val="fr-FR"/>
        </w:rPr>
        <w:t>e</w:t>
      </w:r>
      <w:r w:rsidRPr="00F46F27">
        <w:rPr>
          <w:sz w:val="16"/>
          <w:szCs w:val="16"/>
          <w:lang w:val="fr-FR"/>
        </w:rPr>
        <w:t>ment équatorien, des tr</w:t>
      </w:r>
      <w:r>
        <w:rPr>
          <w:sz w:val="16"/>
          <w:szCs w:val="16"/>
          <w:lang w:val="fr-FR"/>
        </w:rPr>
        <w:t>a</w:t>
      </w:r>
      <w:r w:rsidRPr="00F46F27">
        <w:rPr>
          <w:sz w:val="16"/>
          <w:szCs w:val="16"/>
          <w:lang w:val="fr-FR"/>
        </w:rPr>
        <w:t xml:space="preserve">vaux seront faits au </w:t>
      </w:r>
      <w:r>
        <w:rPr>
          <w:sz w:val="16"/>
          <w:szCs w:val="16"/>
          <w:lang w:val="fr-FR"/>
        </w:rPr>
        <w:t>niveau</w:t>
      </w:r>
      <w:r w:rsidRPr="00F46F27">
        <w:rPr>
          <w:sz w:val="16"/>
          <w:szCs w:val="16"/>
          <w:lang w:val="fr-FR"/>
        </w:rPr>
        <w:t xml:space="preserve"> régi</w:t>
      </w:r>
      <w:r>
        <w:rPr>
          <w:sz w:val="16"/>
          <w:szCs w:val="16"/>
          <w:lang w:val="fr-FR"/>
        </w:rPr>
        <w:t>o</w:t>
      </w:r>
      <w:r w:rsidRPr="00F46F27">
        <w:rPr>
          <w:sz w:val="16"/>
          <w:szCs w:val="16"/>
          <w:lang w:val="fr-FR"/>
        </w:rPr>
        <w:t xml:space="preserve">nal, </w:t>
      </w:r>
      <w:r>
        <w:rPr>
          <w:sz w:val="16"/>
          <w:szCs w:val="16"/>
          <w:lang w:val="fr-FR"/>
        </w:rPr>
        <w:t>en suivant les indications du Conseil</w:t>
      </w:r>
      <w:r w:rsidRPr="00F46F27">
        <w:rPr>
          <w:sz w:val="16"/>
          <w:szCs w:val="16"/>
          <w:lang w:val="fr-FR"/>
        </w:rPr>
        <w:t xml:space="preserve"> sci</w:t>
      </w:r>
      <w:r>
        <w:rPr>
          <w:sz w:val="16"/>
          <w:szCs w:val="16"/>
          <w:lang w:val="fr-FR"/>
        </w:rPr>
        <w:t>entifique pour</w:t>
      </w:r>
      <w:r w:rsidRPr="00F46F27">
        <w:rPr>
          <w:sz w:val="16"/>
          <w:szCs w:val="16"/>
          <w:lang w:val="fr-FR"/>
        </w:rPr>
        <w:t xml:space="preserve"> rédiger des accords, des m</w:t>
      </w:r>
      <w:r>
        <w:rPr>
          <w:sz w:val="16"/>
          <w:szCs w:val="16"/>
          <w:lang w:val="fr-FR"/>
        </w:rPr>
        <w:t>é</w:t>
      </w:r>
      <w:r w:rsidRPr="00F46F27">
        <w:rPr>
          <w:sz w:val="16"/>
          <w:szCs w:val="16"/>
          <w:lang w:val="fr-FR"/>
        </w:rPr>
        <w:t>morandums d</w:t>
      </w:r>
      <w:r>
        <w:rPr>
          <w:sz w:val="16"/>
          <w:szCs w:val="16"/>
          <w:lang w:val="fr-FR"/>
        </w:rPr>
        <w:t>’</w:t>
      </w:r>
      <w:r w:rsidRPr="00F46F27">
        <w:rPr>
          <w:sz w:val="16"/>
          <w:szCs w:val="16"/>
          <w:lang w:val="fr-FR"/>
        </w:rPr>
        <w:t xml:space="preserve">entente ou d’autres instruments juridiques dans le but de ramener des populations de l’Annexe II et des espèces de cétacés </w:t>
      </w:r>
      <w:r>
        <w:rPr>
          <w:sz w:val="16"/>
          <w:szCs w:val="16"/>
          <w:lang w:val="fr-FR"/>
        </w:rPr>
        <w:t>n</w:t>
      </w:r>
      <w:r w:rsidRPr="00F46F27">
        <w:rPr>
          <w:sz w:val="16"/>
          <w:szCs w:val="16"/>
          <w:lang w:val="fr-FR"/>
        </w:rPr>
        <w:t>on mentionnées à un ét</w:t>
      </w:r>
      <w:r>
        <w:rPr>
          <w:sz w:val="16"/>
          <w:szCs w:val="16"/>
          <w:lang w:val="fr-FR"/>
        </w:rPr>
        <w:t>a</w:t>
      </w:r>
      <w:r w:rsidRPr="00F46F27">
        <w:rPr>
          <w:sz w:val="16"/>
          <w:szCs w:val="16"/>
          <w:lang w:val="fr-FR"/>
        </w:rPr>
        <w:t>t</w:t>
      </w:r>
      <w:r>
        <w:rPr>
          <w:sz w:val="16"/>
          <w:szCs w:val="16"/>
          <w:lang w:val="fr-FR"/>
        </w:rPr>
        <w:t xml:space="preserve"> </w:t>
      </w:r>
      <w:r w:rsidRPr="00F46F27">
        <w:rPr>
          <w:sz w:val="16"/>
          <w:szCs w:val="16"/>
          <w:lang w:val="fr-FR"/>
        </w:rPr>
        <w:t xml:space="preserve">de conservation </w:t>
      </w:r>
      <w:r>
        <w:rPr>
          <w:sz w:val="16"/>
          <w:szCs w:val="16"/>
          <w:lang w:val="fr-FR"/>
        </w:rPr>
        <w:t xml:space="preserve">favorable. </w:t>
      </w:r>
      <w:r w:rsidRPr="00F46F27">
        <w:rPr>
          <w:sz w:val="16"/>
          <w:szCs w:val="16"/>
          <w:lang w:val="fr-FR"/>
        </w:rPr>
        <w:t>Go</w:t>
      </w:r>
      <w:r>
        <w:rPr>
          <w:sz w:val="16"/>
          <w:szCs w:val="16"/>
          <w:lang w:val="fr-FR"/>
        </w:rPr>
        <w:t>uvernement équatorien</w:t>
      </w:r>
      <w:r w:rsidRPr="00F46F27">
        <w:rPr>
          <w:sz w:val="16"/>
          <w:szCs w:val="16"/>
          <w:lang w:val="fr-FR"/>
        </w:rPr>
        <w:t xml:space="preserve"> Note No. 4-3-22/RFA/17. </w:t>
      </w:r>
    </w:p>
  </w:footnote>
  <w:footnote w:id="28">
    <w:p w:rsidR="00BF0658" w:rsidRPr="00F46F27" w:rsidRDefault="00BF0658" w:rsidP="00E03D26">
      <w:pPr>
        <w:pStyle w:val="FootnoteText"/>
        <w:rPr>
          <w:sz w:val="16"/>
          <w:szCs w:val="16"/>
          <w:lang w:val="fr-FR"/>
        </w:rPr>
      </w:pPr>
      <w:r w:rsidRPr="00E03D26">
        <w:rPr>
          <w:rStyle w:val="FootnoteReference"/>
          <w:rFonts w:cs="Arial"/>
          <w:sz w:val="16"/>
          <w:szCs w:val="16"/>
        </w:rPr>
        <w:footnoteRef/>
      </w:r>
      <w:r w:rsidRPr="00F46F27">
        <w:rPr>
          <w:sz w:val="16"/>
          <w:szCs w:val="16"/>
          <w:lang w:val="fr-FR"/>
        </w:rPr>
        <w:t xml:space="preserve"> Mémorandum d’entente pour la conservation des cétacés e</w:t>
      </w:r>
      <w:r>
        <w:rPr>
          <w:sz w:val="16"/>
          <w:szCs w:val="16"/>
          <w:lang w:val="fr-FR"/>
        </w:rPr>
        <w:t>t</w:t>
      </w:r>
      <w:r w:rsidRPr="00F46F27">
        <w:rPr>
          <w:sz w:val="16"/>
          <w:szCs w:val="16"/>
          <w:lang w:val="fr-FR"/>
        </w:rPr>
        <w:t xml:space="preserve"> de leurs habitats dans la région des </w:t>
      </w:r>
      <w:r>
        <w:rPr>
          <w:sz w:val="16"/>
          <w:szCs w:val="16"/>
          <w:lang w:val="fr-FR"/>
        </w:rPr>
        <w:t>î</w:t>
      </w:r>
      <w:r w:rsidRPr="00F46F27">
        <w:rPr>
          <w:sz w:val="16"/>
          <w:szCs w:val="16"/>
          <w:lang w:val="fr-FR"/>
        </w:rPr>
        <w:t xml:space="preserve">les du </w:t>
      </w:r>
      <w:r>
        <w:rPr>
          <w:sz w:val="16"/>
          <w:szCs w:val="16"/>
          <w:lang w:val="fr-FR"/>
        </w:rPr>
        <w:t>P</w:t>
      </w:r>
      <w:r w:rsidRPr="00F46F27">
        <w:rPr>
          <w:sz w:val="16"/>
          <w:szCs w:val="16"/>
          <w:lang w:val="fr-FR"/>
        </w:rPr>
        <w:t xml:space="preserve">acifique, ¶ 4, </w:t>
      </w:r>
      <w:hyperlink r:id="rId7" w:history="1">
        <w:r w:rsidRPr="00F46F27">
          <w:rPr>
            <w:rStyle w:val="Hyperlink"/>
            <w:rFonts w:cs="Arial"/>
            <w:sz w:val="16"/>
            <w:szCs w:val="16"/>
            <w:lang w:val="fr-FR"/>
          </w:rPr>
          <w:t>http://www.cms.int/pacific-cetaceans/en/documents/agreement-text</w:t>
        </w:r>
      </w:hyperlink>
      <w:r w:rsidRPr="00F46F27">
        <w:rPr>
          <w:sz w:val="16"/>
          <w:szCs w:val="16"/>
          <w:lang w:val="fr-FR"/>
        </w:rPr>
        <w:t xml:space="preserve"> [ci-après dénommé </w:t>
      </w:r>
      <w:r>
        <w:rPr>
          <w:sz w:val="16"/>
          <w:szCs w:val="16"/>
          <w:lang w:val="fr-FR"/>
        </w:rPr>
        <w:t>« </w:t>
      </w:r>
      <w:r w:rsidRPr="00F46F27">
        <w:rPr>
          <w:sz w:val="16"/>
          <w:szCs w:val="16"/>
          <w:lang w:val="fr-FR"/>
        </w:rPr>
        <w:t xml:space="preserve">MdE </w:t>
      </w:r>
      <w:r>
        <w:rPr>
          <w:sz w:val="16"/>
          <w:szCs w:val="16"/>
          <w:lang w:val="fr-FR"/>
        </w:rPr>
        <w:t>Î</w:t>
      </w:r>
      <w:r w:rsidRPr="00F46F27">
        <w:rPr>
          <w:sz w:val="16"/>
          <w:szCs w:val="16"/>
          <w:lang w:val="fr-FR"/>
        </w:rPr>
        <w:t xml:space="preserve">les du </w:t>
      </w:r>
      <w:r>
        <w:rPr>
          <w:sz w:val="16"/>
          <w:szCs w:val="16"/>
          <w:lang w:val="fr-FR"/>
        </w:rPr>
        <w:t>P</w:t>
      </w:r>
      <w:r w:rsidRPr="00F46F27">
        <w:rPr>
          <w:sz w:val="16"/>
          <w:szCs w:val="16"/>
          <w:lang w:val="fr-FR"/>
        </w:rPr>
        <w:t>acifique</w:t>
      </w:r>
      <w:r>
        <w:rPr>
          <w:sz w:val="16"/>
          <w:szCs w:val="16"/>
          <w:lang w:val="fr-FR"/>
        </w:rPr>
        <w:t> »</w:t>
      </w:r>
      <w:r w:rsidRPr="00F46F27">
        <w:rPr>
          <w:sz w:val="16"/>
          <w:szCs w:val="16"/>
          <w:lang w:val="fr-FR"/>
        </w:rPr>
        <w:t>].</w:t>
      </w:r>
    </w:p>
  </w:footnote>
  <w:footnote w:id="29">
    <w:p w:rsidR="00BF0658" w:rsidRPr="00B17A7F" w:rsidRDefault="00BF0658" w:rsidP="00E03D26">
      <w:pPr>
        <w:pStyle w:val="FootnoteText"/>
        <w:rPr>
          <w:sz w:val="16"/>
          <w:szCs w:val="16"/>
          <w:lang w:val="fr-FR"/>
        </w:rPr>
      </w:pPr>
      <w:r w:rsidRPr="00E03D26">
        <w:rPr>
          <w:rStyle w:val="FootnoteReference"/>
          <w:rFonts w:cs="Arial"/>
          <w:sz w:val="16"/>
          <w:szCs w:val="16"/>
        </w:rPr>
        <w:footnoteRef/>
      </w:r>
      <w:r w:rsidRPr="00B17A7F">
        <w:rPr>
          <w:sz w:val="16"/>
          <w:szCs w:val="16"/>
          <w:lang w:val="fr-FR"/>
        </w:rPr>
        <w:t xml:space="preserve"> Mémorandum d’</w:t>
      </w:r>
      <w:r>
        <w:rPr>
          <w:sz w:val="16"/>
          <w:szCs w:val="16"/>
          <w:lang w:val="fr-FR"/>
        </w:rPr>
        <w:t>accord sur la c</w:t>
      </w:r>
      <w:r w:rsidRPr="00B17A7F">
        <w:rPr>
          <w:sz w:val="16"/>
          <w:szCs w:val="16"/>
          <w:lang w:val="fr-FR"/>
        </w:rPr>
        <w:t xml:space="preserve">onservation </w:t>
      </w:r>
      <w:r>
        <w:rPr>
          <w:sz w:val="16"/>
          <w:szCs w:val="16"/>
          <w:lang w:val="fr-FR"/>
        </w:rPr>
        <w:t xml:space="preserve">des </w:t>
      </w:r>
      <w:r w:rsidRPr="00B17A7F">
        <w:rPr>
          <w:sz w:val="16"/>
          <w:szCs w:val="16"/>
          <w:lang w:val="fr-FR"/>
        </w:rPr>
        <w:t>lamantin</w:t>
      </w:r>
      <w:r>
        <w:rPr>
          <w:sz w:val="16"/>
          <w:szCs w:val="16"/>
          <w:lang w:val="fr-FR"/>
        </w:rPr>
        <w:t>s</w:t>
      </w:r>
      <w:r w:rsidRPr="00B17A7F">
        <w:rPr>
          <w:sz w:val="16"/>
          <w:szCs w:val="16"/>
          <w:lang w:val="fr-FR"/>
        </w:rPr>
        <w:t xml:space="preserve"> e</w:t>
      </w:r>
      <w:r>
        <w:rPr>
          <w:sz w:val="16"/>
          <w:szCs w:val="16"/>
          <w:lang w:val="fr-FR"/>
        </w:rPr>
        <w:t>t</w:t>
      </w:r>
      <w:r w:rsidRPr="00B17A7F">
        <w:rPr>
          <w:sz w:val="16"/>
          <w:szCs w:val="16"/>
          <w:lang w:val="fr-FR"/>
        </w:rPr>
        <w:t xml:space="preserve"> des pe</w:t>
      </w:r>
      <w:r>
        <w:rPr>
          <w:sz w:val="16"/>
          <w:szCs w:val="16"/>
          <w:lang w:val="fr-FR"/>
        </w:rPr>
        <w:t>t</w:t>
      </w:r>
      <w:r w:rsidRPr="00B17A7F">
        <w:rPr>
          <w:sz w:val="16"/>
          <w:szCs w:val="16"/>
          <w:lang w:val="fr-FR"/>
        </w:rPr>
        <w:t>its cétacés d</w:t>
      </w:r>
      <w:r>
        <w:rPr>
          <w:sz w:val="16"/>
          <w:szCs w:val="16"/>
          <w:lang w:val="fr-FR"/>
        </w:rPr>
        <w:t>’Afrique occidentale et</w:t>
      </w:r>
      <w:r w:rsidRPr="00B17A7F">
        <w:rPr>
          <w:sz w:val="16"/>
          <w:szCs w:val="16"/>
          <w:lang w:val="fr-FR"/>
        </w:rPr>
        <w:t xml:space="preserve"> de</w:t>
      </w:r>
      <w:r>
        <w:rPr>
          <w:sz w:val="16"/>
          <w:szCs w:val="16"/>
          <w:lang w:val="fr-FR"/>
        </w:rPr>
        <w:t xml:space="preserve"> M</w:t>
      </w:r>
      <w:r w:rsidRPr="00B17A7F">
        <w:rPr>
          <w:sz w:val="16"/>
          <w:szCs w:val="16"/>
          <w:lang w:val="fr-FR"/>
        </w:rPr>
        <w:t>acaron</w:t>
      </w:r>
      <w:r>
        <w:rPr>
          <w:sz w:val="16"/>
          <w:szCs w:val="16"/>
          <w:lang w:val="fr-FR"/>
        </w:rPr>
        <w:t>é</w:t>
      </w:r>
      <w:r w:rsidRPr="00B17A7F">
        <w:rPr>
          <w:sz w:val="16"/>
          <w:szCs w:val="16"/>
          <w:lang w:val="fr-FR"/>
        </w:rPr>
        <w:t>sie, d</w:t>
      </w:r>
      <w:r>
        <w:rPr>
          <w:sz w:val="16"/>
          <w:szCs w:val="16"/>
          <w:lang w:val="fr-FR"/>
        </w:rPr>
        <w:t>isponible à:</w:t>
      </w:r>
      <w:r w:rsidRPr="00B17A7F">
        <w:rPr>
          <w:sz w:val="16"/>
          <w:szCs w:val="16"/>
          <w:lang w:val="fr-FR"/>
        </w:rPr>
        <w:t xml:space="preserve"> </w:t>
      </w:r>
      <w:hyperlink r:id="rId8" w:history="1">
        <w:r w:rsidRPr="00B17A7F">
          <w:rPr>
            <w:rStyle w:val="Hyperlink"/>
            <w:rFonts w:cs="Arial"/>
            <w:sz w:val="16"/>
            <w:szCs w:val="16"/>
            <w:lang w:val="fr-FR"/>
          </w:rPr>
          <w:t>http://www.cms.int/aquatic-mammals</w:t>
        </w:r>
      </w:hyperlink>
      <w:r w:rsidRPr="00B17A7F">
        <w:rPr>
          <w:sz w:val="16"/>
          <w:szCs w:val="16"/>
          <w:lang w:val="fr-FR"/>
        </w:rPr>
        <w:t>.</w:t>
      </w:r>
    </w:p>
  </w:footnote>
  <w:footnote w:id="30">
    <w:p w:rsidR="00BF0658" w:rsidRPr="00B17A7F" w:rsidRDefault="00BF0658" w:rsidP="00E03D26">
      <w:pPr>
        <w:pStyle w:val="Heading1"/>
        <w:rPr>
          <w:b w:val="0"/>
          <w:i/>
          <w:sz w:val="16"/>
          <w:szCs w:val="16"/>
          <w:lang w:val="fr-FR"/>
        </w:rPr>
      </w:pPr>
      <w:r w:rsidRPr="002E30D5">
        <w:rPr>
          <w:rStyle w:val="FootnoteReference"/>
          <w:rFonts w:cs="Arial"/>
          <w:b w:val="0"/>
          <w:sz w:val="16"/>
          <w:szCs w:val="16"/>
        </w:rPr>
        <w:footnoteRef/>
      </w:r>
      <w:r w:rsidRPr="00B17A7F">
        <w:rPr>
          <w:b w:val="0"/>
          <w:sz w:val="16"/>
          <w:szCs w:val="16"/>
          <w:lang w:val="fr-FR"/>
        </w:rPr>
        <w:t xml:space="preserve"> MdE </w:t>
      </w:r>
      <w:r>
        <w:rPr>
          <w:b w:val="0"/>
          <w:sz w:val="16"/>
          <w:szCs w:val="16"/>
          <w:lang w:val="fr-FR"/>
        </w:rPr>
        <w:t>Î</w:t>
      </w:r>
      <w:r w:rsidRPr="00B17A7F">
        <w:rPr>
          <w:b w:val="0"/>
          <w:sz w:val="16"/>
          <w:szCs w:val="16"/>
          <w:lang w:val="fr-FR"/>
        </w:rPr>
        <w:t xml:space="preserve">les du </w:t>
      </w:r>
      <w:r>
        <w:rPr>
          <w:b w:val="0"/>
          <w:sz w:val="16"/>
          <w:szCs w:val="16"/>
          <w:lang w:val="fr-FR"/>
        </w:rPr>
        <w:t>P</w:t>
      </w:r>
      <w:r w:rsidRPr="00B17A7F">
        <w:rPr>
          <w:b w:val="0"/>
          <w:sz w:val="16"/>
          <w:szCs w:val="16"/>
          <w:lang w:val="fr-FR"/>
        </w:rPr>
        <w:t xml:space="preserve">acifique, supra note 25, à l’Annexe 2 du Mémorandum d’entente pour la conservation des cétacés et de leurs habitats dans la région des </w:t>
      </w:r>
      <w:r>
        <w:rPr>
          <w:b w:val="0"/>
          <w:sz w:val="16"/>
          <w:szCs w:val="16"/>
          <w:lang w:val="fr-FR"/>
        </w:rPr>
        <w:t>î</w:t>
      </w:r>
      <w:r w:rsidRPr="00B17A7F">
        <w:rPr>
          <w:b w:val="0"/>
          <w:sz w:val="16"/>
          <w:szCs w:val="16"/>
          <w:lang w:val="fr-FR"/>
        </w:rPr>
        <w:t xml:space="preserve">les du Pacifique, Objectif 3; MdE </w:t>
      </w:r>
      <w:r>
        <w:rPr>
          <w:b w:val="0"/>
          <w:sz w:val="16"/>
          <w:szCs w:val="16"/>
          <w:lang w:val="fr-FR"/>
        </w:rPr>
        <w:t xml:space="preserve">des </w:t>
      </w:r>
      <w:r w:rsidRPr="00B17A7F">
        <w:rPr>
          <w:b w:val="0"/>
          <w:sz w:val="16"/>
          <w:szCs w:val="16"/>
          <w:lang w:val="fr-FR"/>
        </w:rPr>
        <w:t xml:space="preserve">mammifères aquatiques </w:t>
      </w:r>
      <w:r>
        <w:rPr>
          <w:b w:val="0"/>
          <w:sz w:val="16"/>
          <w:szCs w:val="16"/>
          <w:lang w:val="fr-FR"/>
        </w:rPr>
        <w:t>d’</w:t>
      </w:r>
      <w:r w:rsidRPr="00B17A7F">
        <w:rPr>
          <w:b w:val="0"/>
          <w:sz w:val="16"/>
          <w:szCs w:val="16"/>
          <w:lang w:val="fr-FR"/>
        </w:rPr>
        <w:t>Afrique de l’Ouest, Plan d’action pour la conservation des petits cétacés d</w:t>
      </w:r>
      <w:r>
        <w:rPr>
          <w:b w:val="0"/>
          <w:sz w:val="16"/>
          <w:szCs w:val="16"/>
          <w:lang w:val="fr-FR"/>
        </w:rPr>
        <w:t>’</w:t>
      </w:r>
      <w:r w:rsidRPr="00B17A7F">
        <w:rPr>
          <w:b w:val="0"/>
          <w:sz w:val="16"/>
          <w:szCs w:val="16"/>
          <w:lang w:val="fr-FR"/>
        </w:rPr>
        <w:t xml:space="preserve">Afrique </w:t>
      </w:r>
      <w:r>
        <w:rPr>
          <w:b w:val="0"/>
          <w:sz w:val="16"/>
          <w:szCs w:val="16"/>
          <w:lang w:val="fr-FR"/>
        </w:rPr>
        <w:t>occidentale et de</w:t>
      </w:r>
      <w:r w:rsidRPr="00B17A7F">
        <w:rPr>
          <w:b w:val="0"/>
          <w:sz w:val="16"/>
          <w:szCs w:val="16"/>
          <w:lang w:val="fr-FR"/>
        </w:rPr>
        <w:t xml:space="preserve"> Macaronésie, Objectif 4.2.</w:t>
      </w:r>
    </w:p>
  </w:footnote>
  <w:footnote w:id="31">
    <w:p w:rsidR="00BF0658" w:rsidRPr="000D686E" w:rsidRDefault="00BF0658" w:rsidP="00E03D26">
      <w:pPr>
        <w:pStyle w:val="FootnoteText"/>
        <w:rPr>
          <w:sz w:val="16"/>
          <w:szCs w:val="16"/>
          <w:lang w:val="fr-FR"/>
        </w:rPr>
      </w:pPr>
      <w:r w:rsidRPr="00E03D26">
        <w:rPr>
          <w:rStyle w:val="FootnoteReference"/>
          <w:rFonts w:cs="Arial"/>
          <w:sz w:val="16"/>
          <w:szCs w:val="16"/>
        </w:rPr>
        <w:footnoteRef/>
      </w:r>
      <w:r w:rsidRPr="00E03D26">
        <w:rPr>
          <w:sz w:val="16"/>
          <w:szCs w:val="16"/>
        </w:rPr>
        <w:t xml:space="preserve"> ACCOBAMS, </w:t>
      </w:r>
      <w:r w:rsidRPr="00E03D26">
        <w:rPr>
          <w:i/>
          <w:sz w:val="16"/>
          <w:szCs w:val="16"/>
        </w:rPr>
        <w:t>supra</w:t>
      </w:r>
      <w:r>
        <w:rPr>
          <w:i/>
          <w:sz w:val="16"/>
          <w:szCs w:val="16"/>
        </w:rPr>
        <w:t>,</w:t>
      </w:r>
      <w:r w:rsidRPr="00E03D26">
        <w:rPr>
          <w:i/>
          <w:sz w:val="16"/>
          <w:szCs w:val="16"/>
        </w:rPr>
        <w:t xml:space="preserve"> </w:t>
      </w:r>
      <w:r w:rsidRPr="00E03D26">
        <w:rPr>
          <w:sz w:val="16"/>
          <w:szCs w:val="16"/>
        </w:rPr>
        <w:t xml:space="preserve">note 4, at art. </w:t>
      </w:r>
      <w:r w:rsidRPr="000D686E">
        <w:rPr>
          <w:sz w:val="16"/>
          <w:szCs w:val="16"/>
          <w:lang w:val="fr-FR"/>
        </w:rPr>
        <w:t>II(1).</w:t>
      </w:r>
    </w:p>
  </w:footnote>
  <w:footnote w:id="32">
    <w:p w:rsidR="00BF0658" w:rsidRPr="000D686E" w:rsidRDefault="00BF0658" w:rsidP="00E03D26">
      <w:pPr>
        <w:pStyle w:val="FootnoteText"/>
        <w:rPr>
          <w:sz w:val="16"/>
          <w:szCs w:val="16"/>
          <w:lang w:val="fr-FR"/>
        </w:rPr>
      </w:pPr>
      <w:r w:rsidRPr="00E03D26">
        <w:rPr>
          <w:rStyle w:val="FootnoteReference"/>
          <w:rFonts w:cs="Arial"/>
          <w:sz w:val="16"/>
          <w:szCs w:val="16"/>
        </w:rPr>
        <w:footnoteRef/>
      </w:r>
      <w:r w:rsidRPr="000D686E">
        <w:rPr>
          <w:sz w:val="16"/>
          <w:szCs w:val="16"/>
          <w:lang w:val="fr-FR"/>
        </w:rPr>
        <w:t xml:space="preserve"> ACCOBAMS, art. II(1).</w:t>
      </w:r>
    </w:p>
  </w:footnote>
  <w:footnote w:id="33">
    <w:p w:rsidR="00BF0658" w:rsidRPr="00EF676F" w:rsidRDefault="00BF0658" w:rsidP="00E03D26">
      <w:pPr>
        <w:pStyle w:val="Default"/>
        <w:rPr>
          <w:sz w:val="16"/>
          <w:szCs w:val="16"/>
          <w:lang w:val="fr-FR"/>
        </w:rPr>
      </w:pPr>
      <w:r w:rsidRPr="00E03D26">
        <w:rPr>
          <w:rStyle w:val="FootnoteReference"/>
          <w:rFonts w:cs="Arial"/>
          <w:sz w:val="16"/>
          <w:szCs w:val="16"/>
        </w:rPr>
        <w:footnoteRef/>
      </w:r>
      <w:r w:rsidRPr="00EF676F">
        <w:rPr>
          <w:sz w:val="16"/>
          <w:szCs w:val="16"/>
          <w:lang w:val="fr-FR"/>
        </w:rPr>
        <w:t xml:space="preserve"> ACCOBAMS, Resolution </w:t>
      </w:r>
      <w:r w:rsidRPr="00EF676F">
        <w:rPr>
          <w:smallCaps/>
          <w:sz w:val="16"/>
          <w:szCs w:val="16"/>
          <w:lang w:val="fr-FR"/>
        </w:rPr>
        <w:t>4.19</w:t>
      </w:r>
      <w:r w:rsidRPr="00EF676F">
        <w:rPr>
          <w:sz w:val="16"/>
          <w:szCs w:val="16"/>
          <w:lang w:val="fr-FR"/>
        </w:rPr>
        <w:t xml:space="preserve">, Mesures modèles pour la conservation des cétacés, art. 1(5). </w:t>
      </w:r>
    </w:p>
  </w:footnote>
  <w:footnote w:id="34">
    <w:p w:rsidR="00BF0658" w:rsidRPr="00E03D26" w:rsidRDefault="00BF0658" w:rsidP="00E03D26">
      <w:pPr>
        <w:pStyle w:val="Default"/>
        <w:rPr>
          <w:sz w:val="16"/>
          <w:szCs w:val="16"/>
        </w:rPr>
      </w:pPr>
      <w:r w:rsidRPr="00E03D26">
        <w:rPr>
          <w:rStyle w:val="FootnoteReference"/>
          <w:rFonts w:cs="Arial"/>
          <w:sz w:val="16"/>
          <w:szCs w:val="16"/>
        </w:rPr>
        <w:footnoteRef/>
      </w:r>
      <w:r w:rsidRPr="00E03D26">
        <w:rPr>
          <w:i/>
          <w:sz w:val="16"/>
          <w:szCs w:val="16"/>
        </w:rPr>
        <w:t xml:space="preserve"> Id.</w:t>
      </w:r>
      <w:r w:rsidRPr="00E03D26">
        <w:rPr>
          <w:sz w:val="16"/>
          <w:szCs w:val="16"/>
        </w:rPr>
        <w:t xml:space="preserve"> at art. 7.</w:t>
      </w:r>
    </w:p>
  </w:footnote>
  <w:footnote w:id="35">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ACCOBAMS, </w:t>
      </w:r>
      <w:r w:rsidRPr="00E03D26">
        <w:rPr>
          <w:i/>
          <w:sz w:val="16"/>
          <w:szCs w:val="16"/>
        </w:rPr>
        <w:t>supra</w:t>
      </w:r>
      <w:r>
        <w:rPr>
          <w:i/>
          <w:sz w:val="16"/>
          <w:szCs w:val="16"/>
        </w:rPr>
        <w:t>,</w:t>
      </w:r>
      <w:r w:rsidRPr="00E03D26">
        <w:rPr>
          <w:i/>
          <w:sz w:val="16"/>
          <w:szCs w:val="16"/>
        </w:rPr>
        <w:t xml:space="preserve"> </w:t>
      </w:r>
      <w:r w:rsidRPr="00E03D26">
        <w:rPr>
          <w:sz w:val="16"/>
          <w:szCs w:val="16"/>
        </w:rPr>
        <w:t xml:space="preserve">note 4, </w:t>
      </w:r>
      <w:r>
        <w:rPr>
          <w:sz w:val="16"/>
          <w:szCs w:val="16"/>
        </w:rPr>
        <w:t>à l’Annexe</w:t>
      </w:r>
      <w:r w:rsidRPr="00E03D26">
        <w:rPr>
          <w:sz w:val="16"/>
          <w:szCs w:val="16"/>
        </w:rPr>
        <w:t xml:space="preserve"> 2, art. 1(b).</w:t>
      </w:r>
    </w:p>
  </w:footnote>
  <w:footnote w:id="36">
    <w:p w:rsidR="00BF0658" w:rsidRPr="00B17A7F" w:rsidRDefault="00BF0658" w:rsidP="00E03D26">
      <w:pPr>
        <w:pStyle w:val="FootnoteText"/>
        <w:rPr>
          <w:sz w:val="16"/>
          <w:szCs w:val="16"/>
          <w:lang w:val="fr-FR"/>
        </w:rPr>
      </w:pPr>
      <w:r w:rsidRPr="00E03D26">
        <w:rPr>
          <w:rStyle w:val="FootnoteReference"/>
          <w:rFonts w:cs="Arial"/>
          <w:sz w:val="16"/>
          <w:szCs w:val="16"/>
        </w:rPr>
        <w:footnoteRef/>
      </w:r>
      <w:r w:rsidRPr="00B17A7F">
        <w:rPr>
          <w:sz w:val="16"/>
          <w:szCs w:val="16"/>
          <w:lang w:val="fr-FR"/>
        </w:rPr>
        <w:t xml:space="preserve"> </w:t>
      </w:r>
      <w:r w:rsidRPr="00B17A7F">
        <w:rPr>
          <w:i/>
          <w:sz w:val="16"/>
          <w:szCs w:val="16"/>
          <w:lang w:val="fr-FR"/>
        </w:rPr>
        <w:t xml:space="preserve">Id. </w:t>
      </w:r>
      <w:r w:rsidRPr="00B17A7F">
        <w:rPr>
          <w:sz w:val="16"/>
          <w:szCs w:val="16"/>
          <w:lang w:val="fr-FR"/>
        </w:rPr>
        <w:t>at</w:t>
      </w:r>
      <w:r w:rsidRPr="00B17A7F">
        <w:rPr>
          <w:i/>
          <w:sz w:val="16"/>
          <w:szCs w:val="16"/>
          <w:lang w:val="fr-FR"/>
        </w:rPr>
        <w:t xml:space="preserve"> </w:t>
      </w:r>
      <w:r w:rsidRPr="00B17A7F">
        <w:rPr>
          <w:sz w:val="16"/>
          <w:szCs w:val="16"/>
          <w:lang w:val="fr-FR"/>
        </w:rPr>
        <w:t>art. 2(2).</w:t>
      </w:r>
    </w:p>
  </w:footnote>
  <w:footnote w:id="37">
    <w:p w:rsidR="00BF0658" w:rsidRPr="005B48CC" w:rsidRDefault="00BF0658" w:rsidP="00E03D26">
      <w:pPr>
        <w:pStyle w:val="Default"/>
        <w:rPr>
          <w:sz w:val="16"/>
          <w:szCs w:val="16"/>
          <w:lang w:val="fr-FR"/>
        </w:rPr>
      </w:pPr>
      <w:r w:rsidRPr="00E03D26">
        <w:rPr>
          <w:rStyle w:val="FootnoteReference"/>
          <w:rFonts w:cs="Arial"/>
          <w:sz w:val="16"/>
          <w:szCs w:val="16"/>
        </w:rPr>
        <w:footnoteRef/>
      </w:r>
      <w:r w:rsidRPr="00877706">
        <w:rPr>
          <w:sz w:val="16"/>
          <w:szCs w:val="16"/>
          <w:lang w:val="fr-FR"/>
        </w:rPr>
        <w:t xml:space="preserve"> </w:t>
      </w:r>
      <w:r w:rsidRPr="00877706">
        <w:rPr>
          <w:i/>
          <w:sz w:val="16"/>
          <w:szCs w:val="16"/>
          <w:lang w:val="fr-FR"/>
        </w:rPr>
        <w:t xml:space="preserve">Id. </w:t>
      </w:r>
      <w:r w:rsidRPr="00877706">
        <w:rPr>
          <w:sz w:val="16"/>
          <w:szCs w:val="16"/>
          <w:lang w:val="fr-FR"/>
        </w:rPr>
        <w:t>La Résolution 4.19 indique  l’intention des Par</w:t>
      </w:r>
      <w:r>
        <w:rPr>
          <w:sz w:val="16"/>
          <w:szCs w:val="16"/>
          <w:lang w:val="fr-FR"/>
        </w:rPr>
        <w:t>ties</w:t>
      </w:r>
      <w:r w:rsidRPr="00877706">
        <w:rPr>
          <w:sz w:val="16"/>
          <w:szCs w:val="16"/>
          <w:lang w:val="fr-FR"/>
        </w:rPr>
        <w:t xml:space="preserve"> de faire en sorte que les excep</w:t>
      </w:r>
      <w:r>
        <w:rPr>
          <w:sz w:val="16"/>
          <w:szCs w:val="16"/>
          <w:lang w:val="fr-FR"/>
        </w:rPr>
        <w:t>tions</w:t>
      </w:r>
      <w:r w:rsidRPr="00877706">
        <w:rPr>
          <w:sz w:val="16"/>
          <w:szCs w:val="16"/>
          <w:lang w:val="fr-FR"/>
        </w:rPr>
        <w:t xml:space="preserve"> soient appliqué</w:t>
      </w:r>
      <w:r>
        <w:rPr>
          <w:sz w:val="16"/>
          <w:szCs w:val="16"/>
          <w:lang w:val="fr-FR"/>
        </w:rPr>
        <w:t>e</w:t>
      </w:r>
      <w:r w:rsidRPr="00877706">
        <w:rPr>
          <w:sz w:val="16"/>
          <w:szCs w:val="16"/>
          <w:lang w:val="fr-FR"/>
        </w:rPr>
        <w:t xml:space="preserve">s </w:t>
      </w:r>
      <w:r>
        <w:rPr>
          <w:sz w:val="16"/>
          <w:szCs w:val="16"/>
          <w:lang w:val="fr-FR"/>
        </w:rPr>
        <w:t>de façon restrictive</w:t>
      </w:r>
      <w:r w:rsidRPr="00877706">
        <w:rPr>
          <w:sz w:val="16"/>
          <w:szCs w:val="16"/>
          <w:lang w:val="fr-FR"/>
        </w:rPr>
        <w:t xml:space="preserve">. </w:t>
      </w:r>
      <w:r w:rsidRPr="005B48CC">
        <w:rPr>
          <w:sz w:val="16"/>
          <w:szCs w:val="16"/>
          <w:lang w:val="fr-FR"/>
        </w:rPr>
        <w:t>Elle st</w:t>
      </w:r>
      <w:r>
        <w:rPr>
          <w:sz w:val="16"/>
          <w:szCs w:val="16"/>
          <w:lang w:val="fr-FR"/>
        </w:rPr>
        <w:t>i</w:t>
      </w:r>
      <w:r w:rsidRPr="005B48CC">
        <w:rPr>
          <w:sz w:val="16"/>
          <w:szCs w:val="16"/>
          <w:lang w:val="fr-FR"/>
        </w:rPr>
        <w:t>pule que des exc</w:t>
      </w:r>
      <w:r>
        <w:rPr>
          <w:sz w:val="16"/>
          <w:szCs w:val="16"/>
          <w:lang w:val="fr-FR"/>
        </w:rPr>
        <w:t>e</w:t>
      </w:r>
      <w:r w:rsidRPr="005B48CC">
        <w:rPr>
          <w:sz w:val="16"/>
          <w:szCs w:val="16"/>
          <w:lang w:val="fr-FR"/>
        </w:rPr>
        <w:t xml:space="preserve">ptions ne </w:t>
      </w:r>
      <w:r>
        <w:rPr>
          <w:sz w:val="16"/>
          <w:szCs w:val="16"/>
          <w:lang w:val="fr-FR"/>
        </w:rPr>
        <w:t>seront accordées que dans les cas suivants</w:t>
      </w:r>
      <w:r w:rsidRPr="005B48CC">
        <w:rPr>
          <w:sz w:val="16"/>
          <w:szCs w:val="16"/>
          <w:lang w:val="fr-FR"/>
        </w:rPr>
        <w:t xml:space="preserve">: </w:t>
      </w:r>
    </w:p>
    <w:p w:rsidR="00BF0658" w:rsidRPr="005B48CC" w:rsidRDefault="00BF0658" w:rsidP="00E03D26">
      <w:pPr>
        <w:pStyle w:val="Default"/>
        <w:rPr>
          <w:sz w:val="16"/>
          <w:szCs w:val="16"/>
          <w:lang w:val="fr-FR"/>
        </w:rPr>
      </w:pPr>
    </w:p>
    <w:p w:rsidR="00BF0658" w:rsidRPr="005B48CC" w:rsidRDefault="00BF0658" w:rsidP="00374C3D">
      <w:pPr>
        <w:ind w:left="426" w:right="720"/>
        <w:rPr>
          <w:color w:val="000000"/>
          <w:sz w:val="16"/>
          <w:szCs w:val="16"/>
          <w:lang w:val="fr-FR"/>
        </w:rPr>
      </w:pPr>
      <w:r w:rsidRPr="005B48CC">
        <w:rPr>
          <w:color w:val="000000"/>
          <w:sz w:val="16"/>
          <w:szCs w:val="16"/>
          <w:lang w:val="fr-FR"/>
        </w:rPr>
        <w:t>a) aux fins de recherc</w:t>
      </w:r>
      <w:r>
        <w:rPr>
          <w:color w:val="000000"/>
          <w:sz w:val="16"/>
          <w:szCs w:val="16"/>
          <w:lang w:val="fr-FR"/>
        </w:rPr>
        <w:t>h</w:t>
      </w:r>
      <w:r w:rsidRPr="005B48CC">
        <w:rPr>
          <w:color w:val="000000"/>
          <w:sz w:val="16"/>
          <w:szCs w:val="16"/>
          <w:lang w:val="fr-FR"/>
        </w:rPr>
        <w:t xml:space="preserve">e </w:t>
      </w:r>
      <w:r w:rsidRPr="00877706">
        <w:rPr>
          <w:i/>
          <w:color w:val="000000"/>
          <w:sz w:val="16"/>
          <w:szCs w:val="16"/>
          <w:lang w:val="fr-FR"/>
        </w:rPr>
        <w:t>in situ</w:t>
      </w:r>
      <w:r w:rsidRPr="005B48CC">
        <w:rPr>
          <w:color w:val="000000"/>
          <w:sz w:val="16"/>
          <w:szCs w:val="16"/>
          <w:lang w:val="fr-FR"/>
        </w:rPr>
        <w:t xml:space="preserve"> non-létales visant à </w:t>
      </w:r>
      <w:r>
        <w:rPr>
          <w:color w:val="000000"/>
          <w:sz w:val="16"/>
          <w:szCs w:val="16"/>
          <w:lang w:val="fr-FR"/>
        </w:rPr>
        <w:t>m</w:t>
      </w:r>
      <w:r w:rsidRPr="005B48CC">
        <w:rPr>
          <w:color w:val="000000"/>
          <w:sz w:val="16"/>
          <w:szCs w:val="16"/>
          <w:lang w:val="fr-FR"/>
        </w:rPr>
        <w:t>aintenir un état</w:t>
      </w:r>
      <w:r>
        <w:rPr>
          <w:color w:val="000000"/>
          <w:sz w:val="16"/>
          <w:szCs w:val="16"/>
          <w:lang w:val="fr-FR"/>
        </w:rPr>
        <w:t xml:space="preserve"> </w:t>
      </w:r>
      <w:r w:rsidRPr="005B48CC">
        <w:rPr>
          <w:color w:val="000000"/>
          <w:sz w:val="16"/>
          <w:szCs w:val="16"/>
          <w:lang w:val="fr-FR"/>
        </w:rPr>
        <w:t>de conservation favorable pour les cétacés, ayan</w:t>
      </w:r>
      <w:r>
        <w:rPr>
          <w:color w:val="000000"/>
          <w:sz w:val="16"/>
          <w:szCs w:val="16"/>
          <w:lang w:val="fr-FR"/>
        </w:rPr>
        <w:t>t</w:t>
      </w:r>
      <w:r w:rsidRPr="005B48CC">
        <w:rPr>
          <w:color w:val="000000"/>
          <w:sz w:val="16"/>
          <w:szCs w:val="16"/>
          <w:lang w:val="fr-FR"/>
        </w:rPr>
        <w:t xml:space="preserve"> obtenu l’avis du Comité scientifique de l’ACCOBAMS et un permis par l’ [</w:t>
      </w:r>
      <w:r>
        <w:rPr>
          <w:color w:val="000000"/>
          <w:sz w:val="16"/>
          <w:szCs w:val="16"/>
          <w:lang w:val="fr-FR"/>
        </w:rPr>
        <w:t>autorité nationale compétente</w:t>
      </w:r>
      <w:r w:rsidRPr="005B48CC">
        <w:rPr>
          <w:color w:val="000000"/>
          <w:sz w:val="16"/>
          <w:szCs w:val="16"/>
          <w:lang w:val="fr-FR"/>
        </w:rPr>
        <w:t xml:space="preserve">] </w:t>
      </w:r>
      <w:r>
        <w:rPr>
          <w:color w:val="000000"/>
          <w:sz w:val="16"/>
          <w:szCs w:val="16"/>
          <w:lang w:val="fr-FR"/>
        </w:rPr>
        <w:t>émis sur la base de l’Art. 13;</w:t>
      </w:r>
      <w:r w:rsidRPr="005B48CC">
        <w:rPr>
          <w:color w:val="000000"/>
          <w:sz w:val="16"/>
          <w:szCs w:val="16"/>
          <w:lang w:val="fr-FR"/>
        </w:rPr>
        <w:t xml:space="preserve"> </w:t>
      </w:r>
    </w:p>
    <w:p w:rsidR="00BF0658" w:rsidRPr="005B48CC" w:rsidRDefault="00BF0658" w:rsidP="00374C3D">
      <w:pPr>
        <w:ind w:left="426" w:right="720"/>
        <w:rPr>
          <w:color w:val="000000"/>
          <w:sz w:val="16"/>
          <w:szCs w:val="16"/>
          <w:lang w:val="fr-FR"/>
        </w:rPr>
      </w:pPr>
      <w:r w:rsidRPr="005B48CC">
        <w:rPr>
          <w:color w:val="000000"/>
          <w:sz w:val="16"/>
          <w:szCs w:val="16"/>
          <w:lang w:val="fr-FR"/>
        </w:rPr>
        <w:t xml:space="preserve">b) dans des situations d’urgence pour les cétacés, lorsque surviennent exceptionnellement des conditions défavorables  </w:t>
      </w:r>
      <w:r>
        <w:rPr>
          <w:color w:val="000000"/>
          <w:sz w:val="16"/>
          <w:szCs w:val="16"/>
          <w:lang w:val="fr-FR"/>
        </w:rPr>
        <w:t>ou dangereuses</w:t>
      </w:r>
      <w:r w:rsidRPr="005B48CC">
        <w:rPr>
          <w:color w:val="000000"/>
          <w:sz w:val="16"/>
          <w:szCs w:val="16"/>
          <w:lang w:val="fr-FR"/>
        </w:rPr>
        <w:t xml:space="preserve">; </w:t>
      </w:r>
    </w:p>
    <w:p w:rsidR="00BF0658" w:rsidRPr="005B48CC" w:rsidRDefault="00BF0658" w:rsidP="00374C3D">
      <w:pPr>
        <w:ind w:left="426" w:right="720"/>
        <w:rPr>
          <w:color w:val="000000"/>
          <w:sz w:val="16"/>
          <w:szCs w:val="16"/>
          <w:lang w:val="fr-FR"/>
        </w:rPr>
      </w:pPr>
      <w:r w:rsidRPr="005B48CC">
        <w:rPr>
          <w:color w:val="000000"/>
          <w:sz w:val="16"/>
          <w:szCs w:val="16"/>
          <w:lang w:val="fr-FR"/>
        </w:rPr>
        <w:t xml:space="preserve">c) à une action réalisée de manière humaine et qui est raisonnablement nécessaire pour soulager ou éviter des souffrances à un cétacé; </w:t>
      </w:r>
    </w:p>
    <w:p w:rsidR="00BF0658" w:rsidRPr="005B48CC" w:rsidRDefault="00BF0658" w:rsidP="00374C3D">
      <w:pPr>
        <w:ind w:left="426" w:right="720"/>
        <w:rPr>
          <w:color w:val="000000"/>
          <w:sz w:val="16"/>
          <w:szCs w:val="16"/>
          <w:lang w:val="fr-FR"/>
        </w:rPr>
      </w:pPr>
      <w:r w:rsidRPr="005B48CC">
        <w:rPr>
          <w:color w:val="000000"/>
          <w:sz w:val="16"/>
          <w:szCs w:val="16"/>
          <w:lang w:val="fr-FR"/>
        </w:rPr>
        <w:t>d) à une action qui est raisonnablement nécessaire pour prévenir un risqu</w:t>
      </w:r>
      <w:r>
        <w:rPr>
          <w:color w:val="000000"/>
          <w:sz w:val="16"/>
          <w:szCs w:val="16"/>
          <w:lang w:val="fr-FR"/>
        </w:rPr>
        <w:t>e</w:t>
      </w:r>
      <w:r w:rsidRPr="005B48CC">
        <w:rPr>
          <w:color w:val="000000"/>
          <w:sz w:val="16"/>
          <w:szCs w:val="16"/>
          <w:lang w:val="fr-FR"/>
        </w:rPr>
        <w:t xml:space="preserve"> à la vie ou à la santé humaine; </w:t>
      </w:r>
    </w:p>
    <w:p w:rsidR="00BF0658" w:rsidRPr="005B48CC" w:rsidRDefault="00BF0658" w:rsidP="00374C3D">
      <w:pPr>
        <w:ind w:left="426" w:right="720"/>
        <w:rPr>
          <w:color w:val="000000"/>
          <w:sz w:val="16"/>
          <w:szCs w:val="16"/>
          <w:lang w:val="fr-FR"/>
        </w:rPr>
      </w:pPr>
      <w:r w:rsidRPr="005B48CC">
        <w:rPr>
          <w:color w:val="000000"/>
          <w:sz w:val="16"/>
          <w:szCs w:val="16"/>
          <w:lang w:val="fr-FR"/>
        </w:rPr>
        <w:t>e) à une action résultant d’un accident inévitable</w:t>
      </w:r>
      <w:r>
        <w:rPr>
          <w:color w:val="000000"/>
          <w:sz w:val="16"/>
          <w:szCs w:val="16"/>
          <w:lang w:val="fr-FR"/>
        </w:rPr>
        <w:t>,</w:t>
      </w:r>
      <w:r w:rsidRPr="005B48CC">
        <w:rPr>
          <w:color w:val="000000"/>
          <w:sz w:val="16"/>
          <w:szCs w:val="16"/>
          <w:lang w:val="fr-FR"/>
        </w:rPr>
        <w:t xml:space="preserve"> à l’exclusion des accidents causés par une conduit</w:t>
      </w:r>
      <w:r>
        <w:rPr>
          <w:color w:val="000000"/>
          <w:sz w:val="16"/>
          <w:szCs w:val="16"/>
          <w:lang w:val="fr-FR"/>
        </w:rPr>
        <w:t>e</w:t>
      </w:r>
      <w:r w:rsidRPr="005B48CC">
        <w:rPr>
          <w:color w:val="000000"/>
          <w:sz w:val="16"/>
          <w:szCs w:val="16"/>
          <w:lang w:val="fr-FR"/>
        </w:rPr>
        <w:t xml:space="preserve"> négligente ou imprudente; </w:t>
      </w:r>
    </w:p>
    <w:p w:rsidR="00BF0658" w:rsidRPr="00877706" w:rsidRDefault="00BF0658" w:rsidP="00374C3D">
      <w:pPr>
        <w:ind w:left="426" w:right="720"/>
        <w:rPr>
          <w:color w:val="000000"/>
          <w:sz w:val="16"/>
          <w:szCs w:val="16"/>
          <w:lang w:val="fr-FR"/>
        </w:rPr>
      </w:pPr>
      <w:r w:rsidRPr="00877706">
        <w:rPr>
          <w:color w:val="000000"/>
          <w:sz w:val="16"/>
          <w:szCs w:val="16"/>
          <w:lang w:val="fr-FR"/>
        </w:rPr>
        <w:t>f) à une action involontaire ou à une omission qui seraient contraires aux Art. de 5 à 11 ci-dessus, pourvu que l’auteur, dans un délai de sept jours après en avoir eu connaissance, en réfère à l’ [autorité nationale compétente] par écrit, par téléphone ou par tout autre système électronique que l’action ou l’omission ont eu lieu et qu’il fournisse tous les autres détails pertinent</w:t>
      </w:r>
      <w:r>
        <w:rPr>
          <w:color w:val="000000"/>
          <w:sz w:val="16"/>
          <w:szCs w:val="16"/>
          <w:lang w:val="fr-FR"/>
        </w:rPr>
        <w:t>s</w:t>
      </w:r>
      <w:r w:rsidRPr="00877706">
        <w:rPr>
          <w:color w:val="000000"/>
          <w:sz w:val="16"/>
          <w:szCs w:val="16"/>
          <w:lang w:val="fr-FR"/>
        </w:rPr>
        <w:t>, y</w:t>
      </w:r>
      <w:r>
        <w:rPr>
          <w:color w:val="000000"/>
          <w:sz w:val="16"/>
          <w:szCs w:val="16"/>
          <w:lang w:val="fr-FR"/>
        </w:rPr>
        <w:t xml:space="preserve"> </w:t>
      </w:r>
      <w:r w:rsidRPr="00877706">
        <w:rPr>
          <w:color w:val="000000"/>
          <w:sz w:val="16"/>
          <w:szCs w:val="16"/>
          <w:lang w:val="fr-FR"/>
        </w:rPr>
        <w:t>co</w:t>
      </w:r>
      <w:r>
        <w:rPr>
          <w:color w:val="000000"/>
          <w:sz w:val="16"/>
          <w:szCs w:val="16"/>
          <w:lang w:val="fr-FR"/>
        </w:rPr>
        <w:t>m</w:t>
      </w:r>
      <w:r w:rsidRPr="00877706">
        <w:rPr>
          <w:color w:val="000000"/>
          <w:sz w:val="16"/>
          <w:szCs w:val="16"/>
          <w:lang w:val="fr-FR"/>
        </w:rPr>
        <w:t xml:space="preserve">pris la date et le lieu. </w:t>
      </w:r>
    </w:p>
    <w:p w:rsidR="00BF0658" w:rsidRPr="00877706" w:rsidRDefault="00BF0658" w:rsidP="00E03D26">
      <w:pPr>
        <w:rPr>
          <w:color w:val="000000"/>
          <w:sz w:val="16"/>
          <w:szCs w:val="16"/>
          <w:lang w:val="fr-FR"/>
        </w:rPr>
      </w:pPr>
    </w:p>
    <w:p w:rsidR="00BF0658" w:rsidRPr="00E03D26" w:rsidRDefault="00BF0658" w:rsidP="00E03D26">
      <w:pPr>
        <w:rPr>
          <w:color w:val="000000"/>
          <w:sz w:val="16"/>
          <w:szCs w:val="16"/>
        </w:rPr>
      </w:pPr>
      <w:r>
        <w:rPr>
          <w:color w:val="000000"/>
          <w:sz w:val="16"/>
          <w:szCs w:val="16"/>
        </w:rPr>
        <w:t>ACCOBAMS Ré</w:t>
      </w:r>
      <w:r w:rsidRPr="00E03D26">
        <w:rPr>
          <w:color w:val="000000"/>
          <w:sz w:val="16"/>
          <w:szCs w:val="16"/>
        </w:rPr>
        <w:t xml:space="preserve">solution 4.19, </w:t>
      </w:r>
      <w:r w:rsidRPr="00E03D26">
        <w:rPr>
          <w:i/>
          <w:color w:val="000000"/>
          <w:sz w:val="16"/>
          <w:szCs w:val="16"/>
        </w:rPr>
        <w:t>supra</w:t>
      </w:r>
      <w:r>
        <w:rPr>
          <w:i/>
          <w:color w:val="000000"/>
          <w:sz w:val="16"/>
          <w:szCs w:val="16"/>
        </w:rPr>
        <w:t>,</w:t>
      </w:r>
      <w:r w:rsidRPr="00E03D26">
        <w:rPr>
          <w:i/>
          <w:color w:val="000000"/>
          <w:sz w:val="16"/>
          <w:szCs w:val="16"/>
        </w:rPr>
        <w:t xml:space="preserve"> </w:t>
      </w:r>
      <w:r w:rsidRPr="00E03D26">
        <w:rPr>
          <w:color w:val="000000"/>
          <w:sz w:val="16"/>
          <w:szCs w:val="16"/>
        </w:rPr>
        <w:t>note 30, at art. 12.</w:t>
      </w:r>
    </w:p>
  </w:footnote>
  <w:footnote w:id="38">
    <w:p w:rsidR="00BF0658" w:rsidRPr="00525BF9" w:rsidRDefault="00BF0658" w:rsidP="00E03D26">
      <w:pPr>
        <w:pStyle w:val="FootnoteText"/>
        <w:rPr>
          <w:sz w:val="16"/>
          <w:szCs w:val="16"/>
          <w:lang w:val="fr-FR"/>
        </w:rPr>
      </w:pPr>
      <w:r w:rsidRPr="00E03D26">
        <w:rPr>
          <w:rStyle w:val="FootnoteReference"/>
          <w:rFonts w:cs="Arial"/>
          <w:sz w:val="16"/>
          <w:szCs w:val="16"/>
        </w:rPr>
        <w:footnoteRef/>
      </w:r>
      <w:r w:rsidRPr="00525BF9">
        <w:rPr>
          <w:sz w:val="16"/>
          <w:szCs w:val="16"/>
          <w:lang w:val="fr-FR"/>
        </w:rPr>
        <w:t xml:space="preserve"> Les Parties sont: Albanie, Algérie, Bulgarie, </w:t>
      </w:r>
      <w:r>
        <w:rPr>
          <w:sz w:val="16"/>
          <w:szCs w:val="16"/>
          <w:lang w:val="fr-FR"/>
        </w:rPr>
        <w:t xml:space="preserve">Chypre, </w:t>
      </w:r>
      <w:r w:rsidRPr="00525BF9">
        <w:rPr>
          <w:sz w:val="16"/>
          <w:szCs w:val="16"/>
          <w:lang w:val="fr-FR"/>
        </w:rPr>
        <w:t xml:space="preserve">Croatie, </w:t>
      </w:r>
      <w:r>
        <w:rPr>
          <w:sz w:val="16"/>
          <w:szCs w:val="16"/>
          <w:lang w:val="fr-FR"/>
        </w:rPr>
        <w:t>Égypte</w:t>
      </w:r>
      <w:r w:rsidRPr="00525BF9">
        <w:rPr>
          <w:sz w:val="16"/>
          <w:szCs w:val="16"/>
          <w:lang w:val="fr-FR"/>
        </w:rPr>
        <w:t xml:space="preserve">, Espagne, France, Géorgie, Grèce, Italie, Liban, Libye, Malte, </w:t>
      </w:r>
      <w:r>
        <w:rPr>
          <w:sz w:val="16"/>
          <w:szCs w:val="16"/>
          <w:lang w:val="fr-FR"/>
        </w:rPr>
        <w:t xml:space="preserve">Maroc, </w:t>
      </w:r>
      <w:r w:rsidRPr="00525BF9">
        <w:rPr>
          <w:sz w:val="16"/>
          <w:szCs w:val="16"/>
          <w:lang w:val="fr-FR"/>
        </w:rPr>
        <w:t xml:space="preserve">Monaco, Monténégro, Portugal, </w:t>
      </w:r>
      <w:r>
        <w:rPr>
          <w:sz w:val="16"/>
          <w:szCs w:val="16"/>
          <w:lang w:val="fr-FR"/>
        </w:rPr>
        <w:t>République arabe syrienne</w:t>
      </w:r>
      <w:r w:rsidRPr="00525BF9">
        <w:rPr>
          <w:sz w:val="16"/>
          <w:szCs w:val="16"/>
          <w:lang w:val="fr-FR"/>
        </w:rPr>
        <w:t>,</w:t>
      </w:r>
      <w:r>
        <w:rPr>
          <w:sz w:val="16"/>
          <w:szCs w:val="16"/>
          <w:lang w:val="fr-FR"/>
        </w:rPr>
        <w:t xml:space="preserve"> Roumanie, </w:t>
      </w:r>
      <w:r w:rsidRPr="00525BF9">
        <w:rPr>
          <w:sz w:val="16"/>
          <w:szCs w:val="16"/>
          <w:lang w:val="fr-FR"/>
        </w:rPr>
        <w:t>Slovénie</w:t>
      </w:r>
      <w:r>
        <w:rPr>
          <w:sz w:val="16"/>
          <w:szCs w:val="16"/>
          <w:lang w:val="fr-FR"/>
        </w:rPr>
        <w:t xml:space="preserve">, </w:t>
      </w:r>
      <w:r w:rsidRPr="00525BF9">
        <w:rPr>
          <w:sz w:val="16"/>
          <w:szCs w:val="16"/>
          <w:lang w:val="fr-FR"/>
        </w:rPr>
        <w:t>Tun</w:t>
      </w:r>
      <w:r>
        <w:rPr>
          <w:sz w:val="16"/>
          <w:szCs w:val="16"/>
          <w:lang w:val="fr-FR"/>
        </w:rPr>
        <w:t>isie</w:t>
      </w:r>
      <w:r w:rsidRPr="00525BF9">
        <w:rPr>
          <w:sz w:val="16"/>
          <w:szCs w:val="16"/>
          <w:lang w:val="fr-FR"/>
        </w:rPr>
        <w:t xml:space="preserve"> et Ukraine.</w:t>
      </w:r>
    </w:p>
  </w:footnote>
  <w:footnote w:id="39">
    <w:p w:rsidR="00BF0658" w:rsidRPr="00E03D26" w:rsidRDefault="00BF0658" w:rsidP="00E03D26">
      <w:pPr>
        <w:pStyle w:val="FootnoteText"/>
        <w:rPr>
          <w:sz w:val="16"/>
          <w:szCs w:val="16"/>
        </w:rPr>
      </w:pPr>
      <w:r w:rsidRPr="00E03D26">
        <w:rPr>
          <w:rStyle w:val="FootnoteReference"/>
          <w:rFonts w:cs="Arial"/>
          <w:sz w:val="16"/>
          <w:szCs w:val="16"/>
        </w:rPr>
        <w:footnoteRef/>
      </w:r>
      <w:r>
        <w:rPr>
          <w:sz w:val="16"/>
          <w:szCs w:val="16"/>
        </w:rPr>
        <w:t xml:space="preserve"> </w:t>
      </w:r>
      <w:r w:rsidRPr="00E03D26">
        <w:rPr>
          <w:sz w:val="16"/>
          <w:szCs w:val="16"/>
        </w:rPr>
        <w:t xml:space="preserve">ASCOBANS, </w:t>
      </w:r>
      <w:r>
        <w:rPr>
          <w:i/>
          <w:sz w:val="16"/>
          <w:szCs w:val="16"/>
        </w:rPr>
        <w:t>supra,</w:t>
      </w:r>
      <w:r w:rsidRPr="00E03D26">
        <w:rPr>
          <w:i/>
          <w:sz w:val="16"/>
          <w:szCs w:val="16"/>
        </w:rPr>
        <w:t xml:space="preserve"> </w:t>
      </w:r>
      <w:r w:rsidRPr="00E03D26">
        <w:rPr>
          <w:sz w:val="16"/>
          <w:szCs w:val="16"/>
        </w:rPr>
        <w:t>note 3, at art. 2.1.</w:t>
      </w:r>
    </w:p>
  </w:footnote>
  <w:footnote w:id="40">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ASCOBANS R</w:t>
      </w:r>
      <w:r>
        <w:rPr>
          <w:sz w:val="16"/>
          <w:szCs w:val="16"/>
        </w:rPr>
        <w:t>e</w:t>
      </w:r>
      <w:r w:rsidRPr="00E03D26">
        <w:rPr>
          <w:sz w:val="16"/>
          <w:szCs w:val="16"/>
        </w:rPr>
        <w:t xml:space="preserve">solution 8.5, </w:t>
      </w:r>
      <w:r w:rsidRPr="00E03D26">
        <w:rPr>
          <w:i/>
          <w:sz w:val="16"/>
          <w:szCs w:val="16"/>
        </w:rPr>
        <w:t>Monitoring and Mitigation of Small Cetacean Bycatch</w:t>
      </w:r>
      <w:r w:rsidRPr="00E03D26">
        <w:rPr>
          <w:sz w:val="16"/>
          <w:szCs w:val="16"/>
        </w:rPr>
        <w:t>.</w:t>
      </w:r>
    </w:p>
  </w:footnote>
  <w:footnote w:id="41">
    <w:p w:rsidR="00BF0658" w:rsidRPr="0036717F" w:rsidRDefault="00BF0658" w:rsidP="00E03D26">
      <w:pPr>
        <w:pStyle w:val="FootnoteText"/>
        <w:rPr>
          <w:sz w:val="16"/>
          <w:szCs w:val="16"/>
          <w:lang w:val="fr-FR"/>
        </w:rPr>
      </w:pPr>
      <w:r w:rsidRPr="00E03D26">
        <w:rPr>
          <w:rStyle w:val="FootnoteReference"/>
          <w:rFonts w:cs="Arial"/>
          <w:sz w:val="16"/>
          <w:szCs w:val="16"/>
        </w:rPr>
        <w:footnoteRef/>
      </w:r>
      <w:r w:rsidRPr="0036717F">
        <w:rPr>
          <w:sz w:val="16"/>
          <w:szCs w:val="16"/>
          <w:lang w:val="fr-FR"/>
        </w:rPr>
        <w:t xml:space="preserve"> ASCOBANS, Plan de conservation et de gestion, en Annexe, art. 4.</w:t>
      </w:r>
    </w:p>
  </w:footnote>
  <w:footnote w:id="42">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ASCOBANS, </w:t>
      </w:r>
      <w:r w:rsidRPr="00E03D26">
        <w:rPr>
          <w:i/>
          <w:sz w:val="16"/>
          <w:szCs w:val="16"/>
        </w:rPr>
        <w:t>supra</w:t>
      </w:r>
      <w:r>
        <w:rPr>
          <w:i/>
          <w:sz w:val="16"/>
          <w:szCs w:val="16"/>
        </w:rPr>
        <w:t>,</w:t>
      </w:r>
      <w:r w:rsidRPr="00E03D26">
        <w:rPr>
          <w:i/>
          <w:sz w:val="16"/>
          <w:szCs w:val="16"/>
        </w:rPr>
        <w:t xml:space="preserve"> </w:t>
      </w:r>
      <w:r w:rsidRPr="00E03D26">
        <w:rPr>
          <w:sz w:val="16"/>
          <w:szCs w:val="16"/>
        </w:rPr>
        <w:t>note 3, art. 1.2(b).</w:t>
      </w:r>
    </w:p>
  </w:footnote>
  <w:footnote w:id="43">
    <w:p w:rsidR="00BF0658" w:rsidRPr="00B17A7F" w:rsidRDefault="00BF0658" w:rsidP="00E03D26">
      <w:pPr>
        <w:pStyle w:val="FootnoteText"/>
        <w:rPr>
          <w:sz w:val="16"/>
          <w:szCs w:val="16"/>
          <w:lang w:val="fr-FR"/>
        </w:rPr>
      </w:pPr>
      <w:r w:rsidRPr="00E03D26">
        <w:rPr>
          <w:rStyle w:val="FootnoteReference"/>
          <w:rFonts w:cs="Arial"/>
          <w:sz w:val="16"/>
          <w:szCs w:val="16"/>
        </w:rPr>
        <w:footnoteRef/>
      </w:r>
      <w:r>
        <w:rPr>
          <w:sz w:val="16"/>
          <w:szCs w:val="16"/>
        </w:rPr>
        <w:t xml:space="preserve"> </w:t>
      </w:r>
      <w:r w:rsidRPr="00E03D26">
        <w:rPr>
          <w:sz w:val="16"/>
          <w:szCs w:val="16"/>
        </w:rPr>
        <w:t xml:space="preserve">International Convention for the Regulation of Whaling, </w:t>
      </w:r>
      <w:r>
        <w:rPr>
          <w:sz w:val="16"/>
          <w:szCs w:val="16"/>
        </w:rPr>
        <w:t>Réglement</w:t>
      </w:r>
      <w:r w:rsidRPr="00E03D26">
        <w:rPr>
          <w:sz w:val="16"/>
          <w:szCs w:val="16"/>
        </w:rPr>
        <w:t>, ¶ 10(e).</w:t>
      </w:r>
      <w:r>
        <w:rPr>
          <w:sz w:val="16"/>
          <w:szCs w:val="16"/>
        </w:rPr>
        <w:t xml:space="preserve"> </w:t>
      </w:r>
      <w:r w:rsidRPr="00DD7F25">
        <w:rPr>
          <w:sz w:val="16"/>
          <w:szCs w:val="16"/>
          <w:lang w:val="fr-FR"/>
        </w:rPr>
        <w:t>(Convention internationale pour la règ</w:t>
      </w:r>
      <w:r>
        <w:rPr>
          <w:sz w:val="16"/>
          <w:szCs w:val="16"/>
          <w:lang w:val="fr-FR"/>
        </w:rPr>
        <w:t xml:space="preserve">lementation </w:t>
      </w:r>
      <w:r w:rsidRPr="00DD7F25">
        <w:rPr>
          <w:sz w:val="16"/>
          <w:szCs w:val="16"/>
          <w:lang w:val="fr-FR"/>
        </w:rPr>
        <w:t xml:space="preserve">de la chasse à la baleine). </w:t>
      </w:r>
      <w:r w:rsidRPr="000D686E">
        <w:rPr>
          <w:sz w:val="16"/>
          <w:szCs w:val="16"/>
          <w:lang w:val="fr-FR"/>
        </w:rPr>
        <w:t>Le Règlement fait partie intégrante de l’ICRW. ICRW,</w:t>
      </w:r>
      <w:r w:rsidRPr="000D686E">
        <w:rPr>
          <w:i/>
          <w:sz w:val="16"/>
          <w:szCs w:val="16"/>
          <w:lang w:val="fr-FR"/>
        </w:rPr>
        <w:t xml:space="preserve"> supra</w:t>
      </w:r>
      <w:r>
        <w:rPr>
          <w:i/>
          <w:sz w:val="16"/>
          <w:szCs w:val="16"/>
          <w:lang w:val="fr-FR"/>
        </w:rPr>
        <w:t>,</w:t>
      </w:r>
      <w:r w:rsidRPr="000D686E">
        <w:rPr>
          <w:i/>
          <w:sz w:val="16"/>
          <w:szCs w:val="16"/>
          <w:lang w:val="fr-FR"/>
        </w:rPr>
        <w:t xml:space="preserve"> </w:t>
      </w:r>
      <w:r w:rsidRPr="000D686E">
        <w:rPr>
          <w:sz w:val="16"/>
          <w:szCs w:val="16"/>
          <w:lang w:val="fr-FR"/>
        </w:rPr>
        <w:t xml:space="preserve">note 39, at art. </w:t>
      </w:r>
      <w:r w:rsidRPr="00B17A7F">
        <w:rPr>
          <w:sz w:val="16"/>
          <w:szCs w:val="16"/>
          <w:lang w:val="fr-FR"/>
        </w:rPr>
        <w:t xml:space="preserve">I(1). </w:t>
      </w:r>
    </w:p>
  </w:footnote>
  <w:footnote w:id="44">
    <w:p w:rsidR="00BF0658" w:rsidRPr="00525BF9" w:rsidRDefault="00BF0658" w:rsidP="00E03D26">
      <w:pPr>
        <w:pStyle w:val="FootnoteText"/>
        <w:rPr>
          <w:sz w:val="16"/>
          <w:szCs w:val="16"/>
          <w:lang w:val="fr-FR"/>
        </w:rPr>
      </w:pPr>
      <w:r w:rsidRPr="00E03D26">
        <w:rPr>
          <w:rStyle w:val="FootnoteReference"/>
          <w:rFonts w:cs="Arial"/>
          <w:sz w:val="16"/>
          <w:szCs w:val="16"/>
        </w:rPr>
        <w:footnoteRef/>
      </w:r>
      <w:r w:rsidRPr="00525BF9">
        <w:rPr>
          <w:sz w:val="16"/>
          <w:szCs w:val="16"/>
          <w:lang w:val="fr-FR"/>
        </w:rPr>
        <w:t xml:space="preserve"> </w:t>
      </w:r>
      <w:r>
        <w:rPr>
          <w:i/>
          <w:sz w:val="16"/>
          <w:szCs w:val="16"/>
          <w:lang w:val="fr-FR"/>
        </w:rPr>
        <w:t>Voir</w:t>
      </w:r>
      <w:r w:rsidRPr="00525BF9">
        <w:rPr>
          <w:sz w:val="16"/>
          <w:szCs w:val="16"/>
          <w:lang w:val="fr-FR"/>
        </w:rPr>
        <w:t xml:space="preserve">, </w:t>
      </w:r>
      <w:r>
        <w:rPr>
          <w:sz w:val="16"/>
          <w:szCs w:val="16"/>
          <w:lang w:val="fr-FR"/>
        </w:rPr>
        <w:t>par ex.</w:t>
      </w:r>
      <w:r w:rsidRPr="00525BF9">
        <w:rPr>
          <w:sz w:val="16"/>
          <w:szCs w:val="16"/>
          <w:lang w:val="fr-FR"/>
        </w:rPr>
        <w:t xml:space="preserve">, IWC, </w:t>
      </w:r>
      <w:r w:rsidRPr="00525BF9">
        <w:rPr>
          <w:i/>
          <w:sz w:val="16"/>
          <w:szCs w:val="16"/>
          <w:lang w:val="fr-FR"/>
        </w:rPr>
        <w:t>Resolution on Small Cetaceans</w:t>
      </w:r>
      <w:r w:rsidRPr="00525BF9">
        <w:rPr>
          <w:sz w:val="16"/>
          <w:szCs w:val="16"/>
          <w:lang w:val="fr-FR"/>
        </w:rPr>
        <w:t xml:space="preserve">, </w:t>
      </w:r>
      <w:r w:rsidRPr="00525BF9">
        <w:rPr>
          <w:i/>
          <w:sz w:val="16"/>
          <w:szCs w:val="16"/>
          <w:lang w:val="fr-FR"/>
        </w:rPr>
        <w:t>in 41</w:t>
      </w:r>
      <w:r w:rsidRPr="00525BF9">
        <w:rPr>
          <w:i/>
          <w:sz w:val="16"/>
          <w:szCs w:val="16"/>
          <w:vertAlign w:val="superscript"/>
          <w:lang w:val="fr-FR"/>
        </w:rPr>
        <w:t>st</w:t>
      </w:r>
      <w:r w:rsidRPr="00525BF9">
        <w:rPr>
          <w:i/>
          <w:sz w:val="16"/>
          <w:szCs w:val="16"/>
          <w:lang w:val="fr-FR"/>
        </w:rPr>
        <w:t xml:space="preserve"> Report of the International Whaling Commission</w:t>
      </w:r>
      <w:r w:rsidRPr="00525BF9">
        <w:rPr>
          <w:sz w:val="16"/>
          <w:szCs w:val="16"/>
          <w:lang w:val="fr-FR"/>
        </w:rPr>
        <w:t xml:space="preserve"> 48 (1991) </w:t>
      </w:r>
      <w:r>
        <w:rPr>
          <w:sz w:val="16"/>
          <w:szCs w:val="16"/>
          <w:lang w:val="fr-FR"/>
        </w:rPr>
        <w:t xml:space="preserve"> (CBI, Résolution sur les petits cétacés, dans le 41ème Rapport de la Commission baleinière internationale) </w:t>
      </w:r>
      <w:r w:rsidRPr="00525BF9">
        <w:rPr>
          <w:sz w:val="16"/>
          <w:szCs w:val="16"/>
          <w:lang w:val="fr-FR"/>
        </w:rPr>
        <w:t>(</w:t>
      </w:r>
      <w:r>
        <w:rPr>
          <w:sz w:val="16"/>
          <w:szCs w:val="16"/>
          <w:lang w:val="fr-FR"/>
        </w:rPr>
        <w:t>tous les États membres n’ont pas le même</w:t>
      </w:r>
      <w:r w:rsidRPr="00525BF9">
        <w:rPr>
          <w:sz w:val="16"/>
          <w:szCs w:val="16"/>
          <w:lang w:val="fr-FR"/>
        </w:rPr>
        <w:t xml:space="preserve"> point de vue </w:t>
      </w:r>
      <w:r>
        <w:rPr>
          <w:sz w:val="16"/>
          <w:szCs w:val="16"/>
          <w:lang w:val="fr-FR"/>
        </w:rPr>
        <w:t>quant à la compétence juridique de la CBI</w:t>
      </w:r>
      <w:r w:rsidRPr="00525BF9">
        <w:rPr>
          <w:sz w:val="16"/>
          <w:szCs w:val="16"/>
          <w:lang w:val="fr-FR"/>
        </w:rPr>
        <w:t xml:space="preserve"> pour ce qui con</w:t>
      </w:r>
      <w:r>
        <w:rPr>
          <w:sz w:val="16"/>
          <w:szCs w:val="16"/>
          <w:lang w:val="fr-FR"/>
        </w:rPr>
        <w:t>c</w:t>
      </w:r>
      <w:r w:rsidRPr="00525BF9">
        <w:rPr>
          <w:sz w:val="16"/>
          <w:szCs w:val="16"/>
          <w:lang w:val="fr-FR"/>
        </w:rPr>
        <w:t>erne les</w:t>
      </w:r>
      <w:r>
        <w:rPr>
          <w:sz w:val="16"/>
          <w:szCs w:val="16"/>
          <w:lang w:val="fr-FR"/>
        </w:rPr>
        <w:t xml:space="preserve"> </w:t>
      </w:r>
      <w:r w:rsidRPr="00525BF9">
        <w:rPr>
          <w:sz w:val="16"/>
          <w:szCs w:val="16"/>
          <w:lang w:val="fr-FR"/>
        </w:rPr>
        <w:t>pet</w:t>
      </w:r>
      <w:r>
        <w:rPr>
          <w:sz w:val="16"/>
          <w:szCs w:val="16"/>
          <w:lang w:val="fr-FR"/>
        </w:rPr>
        <w:t>i</w:t>
      </w:r>
      <w:r w:rsidRPr="00525BF9">
        <w:rPr>
          <w:sz w:val="16"/>
          <w:szCs w:val="16"/>
          <w:lang w:val="fr-FR"/>
        </w:rPr>
        <w:t>ts cétacés).</w:t>
      </w:r>
    </w:p>
  </w:footnote>
  <w:footnote w:id="45">
    <w:p w:rsidR="00BF0658" w:rsidRPr="00701032" w:rsidRDefault="00BF0658" w:rsidP="00E03D26">
      <w:pPr>
        <w:pStyle w:val="FootnoteText"/>
        <w:rPr>
          <w:i/>
          <w:sz w:val="16"/>
          <w:szCs w:val="16"/>
          <w:lang w:val="fr-FR"/>
        </w:rPr>
      </w:pPr>
      <w:r w:rsidRPr="00E03D26">
        <w:rPr>
          <w:rStyle w:val="FootnoteReference"/>
          <w:rFonts w:cs="Arial"/>
          <w:sz w:val="16"/>
          <w:szCs w:val="16"/>
        </w:rPr>
        <w:footnoteRef/>
      </w:r>
      <w:r w:rsidRPr="00701032">
        <w:rPr>
          <w:sz w:val="16"/>
          <w:szCs w:val="16"/>
          <w:lang w:val="fr-FR"/>
        </w:rPr>
        <w:t xml:space="preserve"> </w:t>
      </w:r>
      <w:r w:rsidRPr="00701032">
        <w:rPr>
          <w:i/>
          <w:sz w:val="16"/>
          <w:szCs w:val="16"/>
          <w:lang w:val="fr-FR"/>
        </w:rPr>
        <w:t xml:space="preserve">Id. </w:t>
      </w:r>
      <w:r w:rsidRPr="00701032">
        <w:rPr>
          <w:sz w:val="16"/>
          <w:szCs w:val="16"/>
          <w:lang w:val="fr-FR"/>
        </w:rPr>
        <w:t>(demandant au C</w:t>
      </w:r>
      <w:r>
        <w:rPr>
          <w:sz w:val="16"/>
          <w:szCs w:val="16"/>
          <w:lang w:val="fr-FR"/>
        </w:rPr>
        <w:t>o</w:t>
      </w:r>
      <w:r w:rsidRPr="00701032">
        <w:rPr>
          <w:sz w:val="16"/>
          <w:szCs w:val="16"/>
          <w:lang w:val="fr-FR"/>
        </w:rPr>
        <w:t xml:space="preserve">mité scientifique de la CBI de </w:t>
      </w:r>
      <w:r>
        <w:rPr>
          <w:sz w:val="16"/>
          <w:szCs w:val="16"/>
          <w:lang w:val="fr-FR"/>
        </w:rPr>
        <w:t>« </w:t>
      </w:r>
      <w:r w:rsidRPr="00701032">
        <w:rPr>
          <w:sz w:val="16"/>
          <w:szCs w:val="16"/>
          <w:lang w:val="fr-FR"/>
        </w:rPr>
        <w:t>rassembler [] toutes les informations disponibles pertinentes sur l’état actuel</w:t>
      </w:r>
      <w:r>
        <w:rPr>
          <w:sz w:val="16"/>
          <w:szCs w:val="16"/>
          <w:lang w:val="fr-FR"/>
        </w:rPr>
        <w:t xml:space="preserve"> </w:t>
      </w:r>
      <w:r w:rsidRPr="00701032">
        <w:rPr>
          <w:sz w:val="16"/>
          <w:szCs w:val="16"/>
          <w:lang w:val="fr-FR"/>
        </w:rPr>
        <w:t>des stocks de petits cétac</w:t>
      </w:r>
      <w:r>
        <w:rPr>
          <w:sz w:val="16"/>
          <w:szCs w:val="16"/>
          <w:lang w:val="fr-FR"/>
        </w:rPr>
        <w:t>é</w:t>
      </w:r>
      <w:r w:rsidRPr="00701032">
        <w:rPr>
          <w:sz w:val="16"/>
          <w:szCs w:val="16"/>
          <w:lang w:val="fr-FR"/>
        </w:rPr>
        <w:t>s qui f</w:t>
      </w:r>
      <w:r>
        <w:rPr>
          <w:sz w:val="16"/>
          <w:szCs w:val="16"/>
          <w:lang w:val="fr-FR"/>
        </w:rPr>
        <w:t>o</w:t>
      </w:r>
      <w:r w:rsidRPr="00701032">
        <w:rPr>
          <w:sz w:val="16"/>
          <w:szCs w:val="16"/>
          <w:lang w:val="fr-FR"/>
        </w:rPr>
        <w:t>nt l’objet de prises directes et accidentelles, sur l’impact de ces prises sur l</w:t>
      </w:r>
      <w:r>
        <w:rPr>
          <w:sz w:val="16"/>
          <w:szCs w:val="16"/>
          <w:lang w:val="fr-FR"/>
        </w:rPr>
        <w:t>e</w:t>
      </w:r>
      <w:r w:rsidRPr="00701032">
        <w:rPr>
          <w:sz w:val="16"/>
          <w:szCs w:val="16"/>
          <w:lang w:val="fr-FR"/>
        </w:rPr>
        <w:t xml:space="preserve">s stocks, et </w:t>
      </w:r>
      <w:r>
        <w:rPr>
          <w:sz w:val="16"/>
          <w:szCs w:val="16"/>
          <w:lang w:val="fr-FR"/>
        </w:rPr>
        <w:t>de procéder à une é</w:t>
      </w:r>
      <w:r w:rsidRPr="00701032">
        <w:rPr>
          <w:sz w:val="16"/>
          <w:szCs w:val="16"/>
          <w:lang w:val="fr-FR"/>
        </w:rPr>
        <w:t xml:space="preserve">valuation des menaces </w:t>
      </w:r>
      <w:r>
        <w:rPr>
          <w:sz w:val="16"/>
          <w:szCs w:val="16"/>
          <w:lang w:val="fr-FR"/>
        </w:rPr>
        <w:t>pesant actuellement sur les stocks concernés »</w:t>
      </w:r>
      <w:r w:rsidRPr="00701032">
        <w:rPr>
          <w:sz w:val="16"/>
          <w:szCs w:val="16"/>
          <w:lang w:val="fr-FR"/>
        </w:rPr>
        <w:t>).</w:t>
      </w:r>
    </w:p>
  </w:footnote>
  <w:footnote w:id="46">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IWC, </w:t>
      </w:r>
      <w:r w:rsidRPr="00E03D26">
        <w:rPr>
          <w:bCs/>
          <w:sz w:val="16"/>
          <w:szCs w:val="16"/>
        </w:rPr>
        <w:t xml:space="preserve">IWC Resolution 1998-9, </w:t>
      </w:r>
      <w:r w:rsidRPr="00E03D26">
        <w:rPr>
          <w:bCs/>
          <w:i/>
          <w:sz w:val="16"/>
          <w:szCs w:val="16"/>
        </w:rPr>
        <w:t>Resolution on Directed Takes of White Whales</w:t>
      </w:r>
      <w:r w:rsidRPr="00E03D26">
        <w:rPr>
          <w:bCs/>
          <w:sz w:val="16"/>
          <w:szCs w:val="16"/>
        </w:rPr>
        <w:t xml:space="preserve">, </w:t>
      </w:r>
      <w:r>
        <w:rPr>
          <w:bCs/>
          <w:sz w:val="16"/>
          <w:szCs w:val="16"/>
        </w:rPr>
        <w:t>disponible à:</w:t>
      </w:r>
      <w:r w:rsidRPr="00E03D26">
        <w:rPr>
          <w:bCs/>
          <w:i/>
          <w:sz w:val="16"/>
          <w:szCs w:val="16"/>
        </w:rPr>
        <w:t xml:space="preserve"> </w:t>
      </w:r>
      <w:hyperlink r:id="rId9" w:history="1">
        <w:r w:rsidRPr="00E03D26">
          <w:rPr>
            <w:rStyle w:val="Hyperlink"/>
            <w:rFonts w:cs="Arial"/>
            <w:bCs/>
            <w:sz w:val="16"/>
            <w:szCs w:val="16"/>
          </w:rPr>
          <w:t>https://archive.iwc.int/pages/download.php?ref=2073&amp;size=&amp;ext=pdf&amp;k=&amp;alternative=-1&amp;usage=-1&amp;usagecomment</w:t>
        </w:r>
      </w:hyperlink>
      <w:r w:rsidRPr="00E03D26">
        <w:rPr>
          <w:bCs/>
          <w:sz w:val="16"/>
          <w:szCs w:val="16"/>
        </w:rPr>
        <w:t>=.</w:t>
      </w:r>
      <w:r w:rsidRPr="00E03D26">
        <w:rPr>
          <w:b/>
          <w:bCs/>
          <w:i/>
          <w:sz w:val="16"/>
          <w:szCs w:val="16"/>
        </w:rPr>
        <w:t xml:space="preserve"> </w:t>
      </w:r>
    </w:p>
  </w:footnote>
  <w:footnote w:id="47">
    <w:p w:rsidR="00BF0658" w:rsidRPr="00E03D26" w:rsidRDefault="00BF0658" w:rsidP="00E03D26">
      <w:pPr>
        <w:pStyle w:val="Default"/>
        <w:rPr>
          <w:sz w:val="16"/>
          <w:szCs w:val="16"/>
        </w:rPr>
      </w:pPr>
      <w:r w:rsidRPr="00E03D26">
        <w:rPr>
          <w:rStyle w:val="FootnoteReference"/>
          <w:rFonts w:cs="Arial"/>
          <w:sz w:val="16"/>
          <w:szCs w:val="16"/>
        </w:rPr>
        <w:footnoteRef/>
      </w:r>
      <w:r w:rsidRPr="00E03D26">
        <w:rPr>
          <w:sz w:val="16"/>
          <w:szCs w:val="16"/>
        </w:rPr>
        <w:t xml:space="preserve"> IWC, </w:t>
      </w:r>
      <w:r w:rsidRPr="00E03D26">
        <w:rPr>
          <w:bCs/>
          <w:i/>
          <w:sz w:val="16"/>
          <w:szCs w:val="16"/>
        </w:rPr>
        <w:t>Resolution on the Critically Endangered Vaquita</w:t>
      </w:r>
      <w:r w:rsidRPr="00E03D26">
        <w:rPr>
          <w:bCs/>
          <w:sz w:val="16"/>
          <w:szCs w:val="16"/>
        </w:rPr>
        <w:t>,</w:t>
      </w:r>
      <w:r w:rsidRPr="00E03D26">
        <w:rPr>
          <w:b/>
          <w:bCs/>
          <w:sz w:val="16"/>
          <w:szCs w:val="16"/>
        </w:rPr>
        <w:t xml:space="preserve"> </w:t>
      </w:r>
      <w:r w:rsidRPr="00E03D26">
        <w:rPr>
          <w:sz w:val="16"/>
          <w:szCs w:val="16"/>
        </w:rPr>
        <w:t xml:space="preserve">IWC/66/20 Rev (2016), </w:t>
      </w:r>
      <w:r>
        <w:rPr>
          <w:sz w:val="16"/>
          <w:szCs w:val="16"/>
        </w:rPr>
        <w:t>disponible à:</w:t>
      </w:r>
      <w:r w:rsidRPr="00E03D26">
        <w:rPr>
          <w:sz w:val="16"/>
          <w:szCs w:val="16"/>
        </w:rPr>
        <w:t xml:space="preserve"> </w:t>
      </w:r>
      <w:hyperlink r:id="rId10" w:history="1">
        <w:r w:rsidRPr="00E03D26">
          <w:rPr>
            <w:rStyle w:val="Hyperlink"/>
            <w:rFonts w:cs="Arial"/>
            <w:sz w:val="16"/>
            <w:szCs w:val="16"/>
          </w:rPr>
          <w:t>https://archive.iwc.int/pages/download.php?ref=6315&amp;size=&amp;ext=pdf&amp;k=&amp;alternative=-1&amp;usage=-1&amp;usagecomment</w:t>
        </w:r>
      </w:hyperlink>
      <w:r w:rsidRPr="00E03D26">
        <w:rPr>
          <w:sz w:val="16"/>
          <w:szCs w:val="16"/>
        </w:rPr>
        <w:t xml:space="preserve">=. </w:t>
      </w:r>
    </w:p>
  </w:footnote>
  <w:footnote w:id="48">
    <w:p w:rsidR="00BF0658" w:rsidRPr="00A631FA" w:rsidRDefault="00BF0658" w:rsidP="00E03D26">
      <w:pPr>
        <w:pStyle w:val="FootnoteText"/>
        <w:rPr>
          <w:sz w:val="16"/>
          <w:szCs w:val="16"/>
          <w:lang w:val="fr-FR"/>
        </w:rPr>
      </w:pPr>
      <w:r w:rsidRPr="00E03D26">
        <w:rPr>
          <w:rStyle w:val="FootnoteReference"/>
          <w:rFonts w:cs="Arial"/>
          <w:sz w:val="16"/>
          <w:szCs w:val="16"/>
        </w:rPr>
        <w:footnoteRef/>
      </w:r>
      <w:r w:rsidRPr="00A631FA">
        <w:rPr>
          <w:sz w:val="16"/>
          <w:szCs w:val="16"/>
          <w:lang w:val="fr-FR"/>
        </w:rPr>
        <w:t xml:space="preserve"> Loi n° 25577, 6 mai 2002, 2002, B.O. 29893 (Arg.) disponible à: </w:t>
      </w:r>
      <w:hyperlink r:id="rId11" w:history="1">
        <w:r w:rsidRPr="00A631FA">
          <w:rPr>
            <w:rStyle w:val="Hyperlink"/>
            <w:rFonts w:cs="Arial"/>
            <w:sz w:val="16"/>
            <w:szCs w:val="16"/>
            <w:lang w:val="fr-FR"/>
          </w:rPr>
          <w:t>http://servicios.infoleg.gob.ar/infolegInternet/anexos/70000-74999/74097/norma.htm</w:t>
        </w:r>
      </w:hyperlink>
      <w:r w:rsidRPr="00A631FA">
        <w:rPr>
          <w:sz w:val="16"/>
          <w:szCs w:val="16"/>
          <w:lang w:val="fr-FR"/>
        </w:rPr>
        <w:t xml:space="preserve">  [hereinafter</w:t>
      </w:r>
      <w:r w:rsidRPr="00A631FA">
        <w:rPr>
          <w:i/>
          <w:sz w:val="16"/>
          <w:szCs w:val="16"/>
          <w:lang w:val="fr-FR"/>
        </w:rPr>
        <w:t xml:space="preserve"> </w:t>
      </w:r>
      <w:r w:rsidRPr="00A631FA">
        <w:rPr>
          <w:sz w:val="16"/>
          <w:szCs w:val="16"/>
          <w:lang w:val="fr-FR"/>
        </w:rPr>
        <w:t>Law No. 25577].</w:t>
      </w:r>
    </w:p>
  </w:footnote>
  <w:footnote w:id="49">
    <w:p w:rsidR="00BF0658" w:rsidRPr="00C90671" w:rsidRDefault="00BF0658" w:rsidP="00E03D26">
      <w:pPr>
        <w:pStyle w:val="FootnoteText"/>
        <w:rPr>
          <w:sz w:val="16"/>
          <w:szCs w:val="16"/>
          <w:lang w:val="fr-FR"/>
        </w:rPr>
      </w:pPr>
      <w:r w:rsidRPr="00E03D26">
        <w:rPr>
          <w:rStyle w:val="FootnoteReference"/>
          <w:rFonts w:cs="Arial"/>
          <w:sz w:val="16"/>
          <w:szCs w:val="16"/>
        </w:rPr>
        <w:footnoteRef/>
      </w:r>
      <w:r w:rsidRPr="00C90671">
        <w:rPr>
          <w:sz w:val="16"/>
          <w:szCs w:val="16"/>
          <w:lang w:val="fr-FR"/>
        </w:rPr>
        <w:t xml:space="preserve"> Loi n° 25577,</w:t>
      </w:r>
      <w:r w:rsidRPr="00C90671">
        <w:rPr>
          <w:i/>
          <w:sz w:val="16"/>
          <w:szCs w:val="16"/>
          <w:lang w:val="fr-FR"/>
        </w:rPr>
        <w:t xml:space="preserve"> </w:t>
      </w:r>
      <w:r w:rsidRPr="00C90671">
        <w:rPr>
          <w:sz w:val="16"/>
          <w:szCs w:val="16"/>
          <w:lang w:val="fr-FR"/>
        </w:rPr>
        <w:t>à l’Annexe I (énumérant: baleine franc</w:t>
      </w:r>
      <w:r>
        <w:rPr>
          <w:sz w:val="16"/>
          <w:szCs w:val="16"/>
          <w:lang w:val="fr-FR"/>
        </w:rPr>
        <w:t>h</w:t>
      </w:r>
      <w:r w:rsidRPr="00C90671">
        <w:rPr>
          <w:sz w:val="16"/>
          <w:szCs w:val="16"/>
          <w:lang w:val="fr-FR"/>
        </w:rPr>
        <w:t xml:space="preserve">e australe, baleine pygmée, petit rorqual, rorqual boréal, </w:t>
      </w:r>
      <w:r>
        <w:rPr>
          <w:sz w:val="16"/>
          <w:szCs w:val="16"/>
          <w:lang w:val="fr-FR"/>
        </w:rPr>
        <w:t>rorqual bleu</w:t>
      </w:r>
      <w:r w:rsidRPr="00C90671">
        <w:rPr>
          <w:sz w:val="16"/>
          <w:szCs w:val="16"/>
          <w:lang w:val="fr-FR"/>
        </w:rPr>
        <w:t xml:space="preserve">, rorqual commun, </w:t>
      </w:r>
      <w:r>
        <w:rPr>
          <w:sz w:val="16"/>
          <w:szCs w:val="16"/>
          <w:lang w:val="fr-FR"/>
        </w:rPr>
        <w:t>baleine à bosse</w:t>
      </w:r>
      <w:r w:rsidRPr="00C90671">
        <w:rPr>
          <w:sz w:val="16"/>
          <w:szCs w:val="16"/>
          <w:lang w:val="fr-FR"/>
        </w:rPr>
        <w:t xml:space="preserve">, </w:t>
      </w:r>
      <w:r>
        <w:rPr>
          <w:sz w:val="16"/>
          <w:szCs w:val="16"/>
          <w:lang w:val="fr-FR"/>
        </w:rPr>
        <w:t>dauphin de La Plata</w:t>
      </w:r>
      <w:r w:rsidRPr="00C90671">
        <w:rPr>
          <w:sz w:val="16"/>
          <w:szCs w:val="16"/>
          <w:lang w:val="fr-FR"/>
        </w:rPr>
        <w:t xml:space="preserve">, </w:t>
      </w:r>
      <w:r>
        <w:rPr>
          <w:sz w:val="16"/>
          <w:szCs w:val="16"/>
          <w:lang w:val="fr-FR"/>
        </w:rPr>
        <w:t xml:space="preserve">marsouin de </w:t>
      </w:r>
      <w:r w:rsidRPr="00C90671">
        <w:rPr>
          <w:sz w:val="16"/>
          <w:szCs w:val="16"/>
          <w:lang w:val="fr-FR"/>
        </w:rPr>
        <w:t>Burmeister</w:t>
      </w:r>
      <w:r>
        <w:rPr>
          <w:sz w:val="16"/>
          <w:szCs w:val="16"/>
          <w:lang w:val="fr-FR"/>
        </w:rPr>
        <w:t>,</w:t>
      </w:r>
      <w:r w:rsidRPr="00C90671">
        <w:rPr>
          <w:sz w:val="16"/>
          <w:szCs w:val="16"/>
          <w:lang w:val="fr-FR"/>
        </w:rPr>
        <w:t xml:space="preserve"> </w:t>
      </w:r>
      <w:r>
        <w:rPr>
          <w:sz w:val="16"/>
          <w:szCs w:val="16"/>
          <w:lang w:val="fr-FR"/>
        </w:rPr>
        <w:t>marsouin à lunettes, dauphin obscur,</w:t>
      </w:r>
      <w:r w:rsidRPr="00C90671">
        <w:rPr>
          <w:sz w:val="16"/>
          <w:szCs w:val="16"/>
          <w:lang w:val="fr-FR"/>
        </w:rPr>
        <w:t xml:space="preserve"> </w:t>
      </w:r>
      <w:r>
        <w:rPr>
          <w:sz w:val="16"/>
          <w:szCs w:val="16"/>
          <w:lang w:val="fr-FR"/>
        </w:rPr>
        <w:t>dauphin sablier, lagénorhynque de Peale</w:t>
      </w:r>
      <w:r w:rsidRPr="00C90671">
        <w:rPr>
          <w:sz w:val="16"/>
          <w:szCs w:val="16"/>
          <w:lang w:val="fr-FR"/>
        </w:rPr>
        <w:t>,</w:t>
      </w:r>
      <w:r>
        <w:rPr>
          <w:sz w:val="16"/>
          <w:szCs w:val="16"/>
          <w:lang w:val="fr-FR"/>
        </w:rPr>
        <w:t xml:space="preserve"> dauphin de Risso,</w:t>
      </w:r>
      <w:r w:rsidRPr="00C90671">
        <w:rPr>
          <w:sz w:val="16"/>
          <w:szCs w:val="16"/>
          <w:lang w:val="fr-FR"/>
        </w:rPr>
        <w:t xml:space="preserve"> </w:t>
      </w:r>
      <w:r>
        <w:rPr>
          <w:sz w:val="16"/>
          <w:szCs w:val="16"/>
          <w:lang w:val="fr-FR"/>
        </w:rPr>
        <w:t>grand dauphin, dauphin tacheté pantropical, dauphin rayé, dauphin commun à bec court</w:t>
      </w:r>
      <w:r w:rsidRPr="00C90671">
        <w:rPr>
          <w:sz w:val="16"/>
          <w:szCs w:val="16"/>
          <w:lang w:val="fr-FR"/>
        </w:rPr>
        <w:t xml:space="preserve">, </w:t>
      </w:r>
      <w:r>
        <w:rPr>
          <w:sz w:val="16"/>
          <w:szCs w:val="16"/>
          <w:lang w:val="fr-FR"/>
        </w:rPr>
        <w:t>baleine australe,</w:t>
      </w:r>
      <w:r w:rsidRPr="00C90671">
        <w:rPr>
          <w:sz w:val="16"/>
          <w:szCs w:val="16"/>
          <w:lang w:val="fr-FR"/>
        </w:rPr>
        <w:t xml:space="preserve"> </w:t>
      </w:r>
      <w:r>
        <w:rPr>
          <w:sz w:val="16"/>
          <w:szCs w:val="16"/>
          <w:lang w:val="fr-FR"/>
        </w:rPr>
        <w:t>dauphin de Commerson, orque pygmée</w:t>
      </w:r>
      <w:r w:rsidRPr="00C90671">
        <w:rPr>
          <w:sz w:val="16"/>
          <w:szCs w:val="16"/>
          <w:lang w:val="fr-FR"/>
        </w:rPr>
        <w:t>, fa</w:t>
      </w:r>
      <w:r>
        <w:rPr>
          <w:sz w:val="16"/>
          <w:szCs w:val="16"/>
          <w:lang w:val="fr-FR"/>
        </w:rPr>
        <w:t>usse orque, globicéphale noir,</w:t>
      </w:r>
      <w:r w:rsidRPr="00C90671">
        <w:rPr>
          <w:sz w:val="16"/>
          <w:szCs w:val="16"/>
          <w:lang w:val="fr-FR"/>
        </w:rPr>
        <w:t xml:space="preserve"> </w:t>
      </w:r>
      <w:r>
        <w:rPr>
          <w:sz w:val="16"/>
          <w:szCs w:val="16"/>
          <w:lang w:val="fr-FR"/>
        </w:rPr>
        <w:t xml:space="preserve">baleine à bec de </w:t>
      </w:r>
      <w:r w:rsidRPr="00C90671">
        <w:rPr>
          <w:sz w:val="16"/>
          <w:szCs w:val="16"/>
          <w:lang w:val="fr-FR"/>
        </w:rPr>
        <w:t xml:space="preserve">Shepherd, </w:t>
      </w:r>
      <w:r>
        <w:rPr>
          <w:sz w:val="16"/>
          <w:szCs w:val="16"/>
          <w:lang w:val="fr-FR"/>
        </w:rPr>
        <w:t>berardius,</w:t>
      </w:r>
      <w:r w:rsidRPr="00C90671">
        <w:rPr>
          <w:sz w:val="16"/>
          <w:szCs w:val="16"/>
          <w:lang w:val="fr-FR"/>
        </w:rPr>
        <w:t xml:space="preserve"> </w:t>
      </w:r>
      <w:r>
        <w:rPr>
          <w:sz w:val="16"/>
          <w:szCs w:val="16"/>
          <w:lang w:val="fr-FR"/>
        </w:rPr>
        <w:t>baleine à bec de Layard</w:t>
      </w:r>
      <w:r w:rsidRPr="00C90671">
        <w:rPr>
          <w:sz w:val="16"/>
          <w:szCs w:val="16"/>
          <w:lang w:val="fr-FR"/>
        </w:rPr>
        <w:t xml:space="preserve">, </w:t>
      </w:r>
      <w:r>
        <w:rPr>
          <w:sz w:val="16"/>
          <w:szCs w:val="16"/>
          <w:lang w:val="fr-FR"/>
        </w:rPr>
        <w:t>baleine à bec d’Hector, baleine à bec de Gray, baleine à bec de Cuvier,</w:t>
      </w:r>
      <w:r w:rsidRPr="00C90671">
        <w:rPr>
          <w:sz w:val="16"/>
          <w:szCs w:val="16"/>
          <w:lang w:val="fr-FR"/>
        </w:rPr>
        <w:t xml:space="preserve"> </w:t>
      </w:r>
      <w:r>
        <w:rPr>
          <w:sz w:val="16"/>
          <w:szCs w:val="16"/>
          <w:lang w:val="fr-FR"/>
        </w:rPr>
        <w:t>baleine à bec commune</w:t>
      </w:r>
      <w:r w:rsidRPr="00C90671">
        <w:rPr>
          <w:sz w:val="16"/>
          <w:szCs w:val="16"/>
          <w:lang w:val="fr-FR"/>
        </w:rPr>
        <w:t>, cachalot et</w:t>
      </w:r>
      <w:r>
        <w:rPr>
          <w:sz w:val="16"/>
          <w:szCs w:val="16"/>
          <w:lang w:val="fr-FR"/>
        </w:rPr>
        <w:t xml:space="preserve"> cachalot pygmée comme espèces protégées</w:t>
      </w:r>
      <w:r w:rsidRPr="00C90671">
        <w:rPr>
          <w:sz w:val="16"/>
          <w:szCs w:val="16"/>
          <w:lang w:val="fr-FR"/>
        </w:rPr>
        <w:t>).</w:t>
      </w:r>
    </w:p>
  </w:footnote>
  <w:footnote w:id="50">
    <w:p w:rsidR="00BF0658" w:rsidRPr="0036717F" w:rsidRDefault="00BF0658" w:rsidP="00E03D26">
      <w:pPr>
        <w:pStyle w:val="FootnoteText"/>
        <w:rPr>
          <w:sz w:val="16"/>
          <w:szCs w:val="16"/>
          <w:lang w:val="fr-FR"/>
        </w:rPr>
      </w:pPr>
      <w:r w:rsidRPr="00E03D26">
        <w:rPr>
          <w:rStyle w:val="FootnoteReference"/>
          <w:rFonts w:cs="Arial"/>
          <w:sz w:val="16"/>
          <w:szCs w:val="16"/>
        </w:rPr>
        <w:footnoteRef/>
      </w:r>
      <w:r w:rsidRPr="0036717F">
        <w:rPr>
          <w:sz w:val="16"/>
          <w:szCs w:val="16"/>
          <w:lang w:val="fr-FR"/>
        </w:rPr>
        <w:t xml:space="preserve"> Loi n° 25577,</w:t>
      </w:r>
      <w:r w:rsidRPr="0036717F">
        <w:rPr>
          <w:i/>
          <w:sz w:val="16"/>
          <w:szCs w:val="16"/>
          <w:lang w:val="fr-FR"/>
        </w:rPr>
        <w:t xml:space="preserve"> </w:t>
      </w:r>
      <w:r w:rsidRPr="0036717F">
        <w:rPr>
          <w:sz w:val="16"/>
          <w:szCs w:val="16"/>
          <w:lang w:val="fr-FR"/>
        </w:rPr>
        <w:t>at ¶ 1.</w:t>
      </w:r>
    </w:p>
  </w:footnote>
  <w:footnote w:id="51">
    <w:p w:rsidR="00BF0658" w:rsidRPr="0036717F" w:rsidRDefault="00BF0658" w:rsidP="00E03D26">
      <w:pPr>
        <w:pStyle w:val="FootnoteText"/>
        <w:rPr>
          <w:sz w:val="16"/>
          <w:szCs w:val="16"/>
          <w:lang w:val="fr-FR"/>
        </w:rPr>
      </w:pPr>
      <w:r w:rsidRPr="00E03D26">
        <w:rPr>
          <w:rStyle w:val="FootnoteReference"/>
          <w:rFonts w:cs="Arial"/>
          <w:sz w:val="16"/>
          <w:szCs w:val="16"/>
        </w:rPr>
        <w:footnoteRef/>
      </w:r>
      <w:r w:rsidRPr="0036717F">
        <w:rPr>
          <w:sz w:val="16"/>
          <w:szCs w:val="16"/>
          <w:lang w:val="fr-FR"/>
        </w:rPr>
        <w:t xml:space="preserve"> Loi n° 25577, at ¶ 1.</w:t>
      </w:r>
    </w:p>
  </w:footnote>
  <w:footnote w:id="52">
    <w:p w:rsidR="00BF0658" w:rsidRPr="00701032" w:rsidRDefault="00BF0658" w:rsidP="00E03D26">
      <w:pPr>
        <w:pStyle w:val="FootnoteText"/>
        <w:rPr>
          <w:sz w:val="16"/>
          <w:szCs w:val="16"/>
          <w:lang w:val="fr-FR"/>
        </w:rPr>
      </w:pPr>
      <w:r w:rsidRPr="00E03D26">
        <w:rPr>
          <w:rStyle w:val="FootnoteReference"/>
          <w:rFonts w:cs="Arial"/>
          <w:sz w:val="16"/>
          <w:szCs w:val="16"/>
        </w:rPr>
        <w:footnoteRef/>
      </w:r>
      <w:r w:rsidRPr="00701032">
        <w:rPr>
          <w:sz w:val="16"/>
          <w:szCs w:val="16"/>
          <w:lang w:val="fr-FR"/>
        </w:rPr>
        <w:t xml:space="preserve"> L</w:t>
      </w:r>
      <w:r>
        <w:rPr>
          <w:sz w:val="16"/>
          <w:szCs w:val="16"/>
          <w:lang w:val="fr-FR"/>
        </w:rPr>
        <w:t>oi n°</w:t>
      </w:r>
      <w:r w:rsidRPr="00701032">
        <w:rPr>
          <w:sz w:val="16"/>
          <w:szCs w:val="16"/>
          <w:lang w:val="fr-FR"/>
        </w:rPr>
        <w:t xml:space="preserve"> 25577,</w:t>
      </w:r>
      <w:r w:rsidRPr="00701032">
        <w:rPr>
          <w:i/>
          <w:sz w:val="16"/>
          <w:szCs w:val="16"/>
          <w:lang w:val="fr-FR"/>
        </w:rPr>
        <w:t xml:space="preserve"> </w:t>
      </w:r>
      <w:r w:rsidRPr="00701032">
        <w:rPr>
          <w:sz w:val="16"/>
          <w:szCs w:val="16"/>
          <w:lang w:val="fr-FR"/>
        </w:rPr>
        <w:t>at ¶ 2 (notant que les orques sont soumis</w:t>
      </w:r>
      <w:r>
        <w:rPr>
          <w:sz w:val="16"/>
          <w:szCs w:val="16"/>
          <w:lang w:val="fr-FR"/>
        </w:rPr>
        <w:t>es</w:t>
      </w:r>
      <w:r w:rsidRPr="00701032">
        <w:rPr>
          <w:sz w:val="16"/>
          <w:szCs w:val="16"/>
          <w:lang w:val="fr-FR"/>
        </w:rPr>
        <w:t xml:space="preserve"> à la Loi n° 25052, 14 déc. 1998, B.O. 29042 [</w:t>
      </w:r>
      <w:r>
        <w:rPr>
          <w:sz w:val="16"/>
          <w:szCs w:val="16"/>
          <w:lang w:val="fr-FR"/>
        </w:rPr>
        <w:t>ci-après</w:t>
      </w:r>
      <w:r w:rsidRPr="00701032">
        <w:rPr>
          <w:sz w:val="16"/>
          <w:szCs w:val="16"/>
          <w:lang w:val="fr-FR"/>
        </w:rPr>
        <w:t xml:space="preserve"> L</w:t>
      </w:r>
      <w:r>
        <w:rPr>
          <w:sz w:val="16"/>
          <w:szCs w:val="16"/>
          <w:lang w:val="fr-FR"/>
        </w:rPr>
        <w:t>oi n°</w:t>
      </w:r>
      <w:r w:rsidRPr="00701032">
        <w:rPr>
          <w:sz w:val="16"/>
          <w:szCs w:val="16"/>
          <w:lang w:val="fr-FR"/>
        </w:rPr>
        <w:t xml:space="preserve"> 25052]).</w:t>
      </w:r>
    </w:p>
  </w:footnote>
  <w:footnote w:id="53">
    <w:p w:rsidR="00BF0658" w:rsidRPr="00177A98" w:rsidRDefault="00BF0658" w:rsidP="00E03D26">
      <w:pPr>
        <w:pStyle w:val="FootnoteText"/>
        <w:rPr>
          <w:sz w:val="16"/>
          <w:szCs w:val="16"/>
          <w:lang w:val="fr-FR"/>
        </w:rPr>
      </w:pPr>
      <w:r w:rsidRPr="00E03D26">
        <w:rPr>
          <w:rStyle w:val="FootnoteReference"/>
          <w:rFonts w:cs="Arial"/>
          <w:sz w:val="16"/>
          <w:szCs w:val="16"/>
        </w:rPr>
        <w:footnoteRef/>
      </w:r>
      <w:r w:rsidRPr="00177A98">
        <w:rPr>
          <w:sz w:val="16"/>
          <w:szCs w:val="16"/>
          <w:lang w:val="fr-FR"/>
        </w:rPr>
        <w:t xml:space="preserve"> Loi n° 25052, </w:t>
      </w:r>
      <w:r w:rsidRPr="00177A98">
        <w:rPr>
          <w:i/>
          <w:sz w:val="16"/>
          <w:szCs w:val="16"/>
          <w:lang w:val="fr-FR"/>
        </w:rPr>
        <w:t>supra</w:t>
      </w:r>
      <w:r>
        <w:rPr>
          <w:i/>
          <w:sz w:val="16"/>
          <w:szCs w:val="16"/>
          <w:lang w:val="fr-FR"/>
        </w:rPr>
        <w:t>,</w:t>
      </w:r>
      <w:r w:rsidRPr="00177A98">
        <w:rPr>
          <w:i/>
          <w:sz w:val="16"/>
          <w:szCs w:val="16"/>
          <w:lang w:val="fr-FR"/>
        </w:rPr>
        <w:t xml:space="preserve"> </w:t>
      </w:r>
      <w:r w:rsidRPr="00177A98">
        <w:rPr>
          <w:sz w:val="16"/>
          <w:szCs w:val="16"/>
          <w:lang w:val="fr-FR"/>
        </w:rPr>
        <w:t>note 50, at ¶ 1.</w:t>
      </w:r>
    </w:p>
  </w:footnote>
  <w:footnote w:id="54">
    <w:p w:rsidR="00BF0658" w:rsidRPr="00701032" w:rsidRDefault="00BF0658" w:rsidP="00E03D26">
      <w:pPr>
        <w:pStyle w:val="FootnoteText"/>
        <w:rPr>
          <w:sz w:val="16"/>
          <w:szCs w:val="16"/>
          <w:lang w:val="fr-FR"/>
        </w:rPr>
      </w:pPr>
      <w:r w:rsidRPr="00E03D26">
        <w:rPr>
          <w:rStyle w:val="FootnoteReference"/>
          <w:rFonts w:cs="Arial"/>
          <w:sz w:val="16"/>
          <w:szCs w:val="16"/>
        </w:rPr>
        <w:footnoteRef/>
      </w:r>
      <w:r w:rsidRPr="000D686E">
        <w:rPr>
          <w:sz w:val="16"/>
          <w:szCs w:val="16"/>
          <w:lang w:val="fr-FR"/>
        </w:rPr>
        <w:t xml:space="preserve"> Communication personnelle avec Vanesa Tossenberger (21 nov. 2016).</w:t>
      </w:r>
      <w:r w:rsidRPr="00701032">
        <w:rPr>
          <w:sz w:val="16"/>
          <w:szCs w:val="16"/>
          <w:lang w:val="fr-FR"/>
        </w:rPr>
        <w:t xml:space="preserve"> Mme Tossenberger a représenté l’Argentine dans divers forums internationaux,  </w:t>
      </w:r>
      <w:r>
        <w:rPr>
          <w:sz w:val="16"/>
          <w:szCs w:val="16"/>
          <w:lang w:val="fr-FR"/>
        </w:rPr>
        <w:t xml:space="preserve">y </w:t>
      </w:r>
      <w:r w:rsidRPr="00701032">
        <w:rPr>
          <w:sz w:val="16"/>
          <w:szCs w:val="16"/>
          <w:lang w:val="fr-FR"/>
        </w:rPr>
        <w:t>co</w:t>
      </w:r>
      <w:r>
        <w:rPr>
          <w:sz w:val="16"/>
          <w:szCs w:val="16"/>
          <w:lang w:val="fr-FR"/>
        </w:rPr>
        <w:t>m</w:t>
      </w:r>
      <w:r w:rsidRPr="00701032">
        <w:rPr>
          <w:sz w:val="16"/>
          <w:szCs w:val="16"/>
          <w:lang w:val="fr-FR"/>
        </w:rPr>
        <w:t xml:space="preserve">pris </w:t>
      </w:r>
      <w:r>
        <w:rPr>
          <w:sz w:val="16"/>
          <w:szCs w:val="16"/>
          <w:lang w:val="fr-FR"/>
        </w:rPr>
        <w:t>d</w:t>
      </w:r>
      <w:r w:rsidRPr="00701032">
        <w:rPr>
          <w:sz w:val="16"/>
          <w:szCs w:val="16"/>
          <w:lang w:val="fr-FR"/>
        </w:rPr>
        <w:t>es r</w:t>
      </w:r>
      <w:r>
        <w:rPr>
          <w:sz w:val="16"/>
          <w:szCs w:val="16"/>
          <w:lang w:val="fr-FR"/>
        </w:rPr>
        <w:t>é</w:t>
      </w:r>
      <w:r w:rsidRPr="00701032">
        <w:rPr>
          <w:sz w:val="16"/>
          <w:szCs w:val="16"/>
          <w:lang w:val="fr-FR"/>
        </w:rPr>
        <w:t xml:space="preserve">unions </w:t>
      </w:r>
      <w:r>
        <w:rPr>
          <w:sz w:val="16"/>
          <w:szCs w:val="16"/>
          <w:lang w:val="fr-FR"/>
        </w:rPr>
        <w:t>de la CITES.</w:t>
      </w:r>
      <w:r w:rsidRPr="00701032">
        <w:rPr>
          <w:sz w:val="16"/>
          <w:szCs w:val="16"/>
          <w:lang w:val="fr-FR"/>
        </w:rPr>
        <w:t xml:space="preserve"> </w:t>
      </w:r>
    </w:p>
  </w:footnote>
  <w:footnote w:id="55">
    <w:p w:rsidR="00BF0658" w:rsidRPr="000D686E" w:rsidRDefault="00BF0658" w:rsidP="00E03D26">
      <w:pPr>
        <w:pStyle w:val="FootnoteText"/>
        <w:rPr>
          <w:sz w:val="16"/>
          <w:szCs w:val="16"/>
          <w:lang w:val="fr-FR"/>
        </w:rPr>
      </w:pPr>
      <w:r w:rsidRPr="00E03D26">
        <w:rPr>
          <w:rStyle w:val="FootnoteReference"/>
          <w:rFonts w:cs="Arial"/>
          <w:sz w:val="16"/>
          <w:szCs w:val="16"/>
        </w:rPr>
        <w:footnoteRef/>
      </w:r>
      <w:r w:rsidRPr="000D686E">
        <w:rPr>
          <w:sz w:val="16"/>
          <w:szCs w:val="16"/>
          <w:lang w:val="fr-FR"/>
        </w:rPr>
        <w:t xml:space="preserve"> Résolution </w:t>
      </w:r>
      <w:r>
        <w:rPr>
          <w:sz w:val="16"/>
          <w:szCs w:val="16"/>
          <w:lang w:val="fr-FR"/>
        </w:rPr>
        <w:t>n°</w:t>
      </w:r>
      <w:r w:rsidRPr="000D686E">
        <w:rPr>
          <w:sz w:val="16"/>
          <w:szCs w:val="16"/>
          <w:lang w:val="fr-FR"/>
        </w:rPr>
        <w:t xml:space="preserve"> 351/95, </w:t>
      </w:r>
      <w:r>
        <w:rPr>
          <w:sz w:val="16"/>
          <w:szCs w:val="16"/>
          <w:lang w:val="fr-FR"/>
        </w:rPr>
        <w:t>18 sept.</w:t>
      </w:r>
      <w:r w:rsidRPr="000D686E">
        <w:rPr>
          <w:sz w:val="16"/>
          <w:szCs w:val="16"/>
          <w:lang w:val="fr-FR"/>
        </w:rPr>
        <w:t xml:space="preserve"> 1995, B.O. 16117 (Arg.) disponible à: </w:t>
      </w:r>
      <w:hyperlink r:id="rId12" w:history="1">
        <w:r w:rsidRPr="000D686E">
          <w:rPr>
            <w:rStyle w:val="Hyperlink"/>
            <w:rFonts w:cs="Arial"/>
            <w:sz w:val="16"/>
            <w:szCs w:val="16"/>
            <w:lang w:val="fr-FR"/>
          </w:rPr>
          <w:t>http://www2.medioambiente.gov.ar/mlegal/icticolas/res351_95.htm</w:t>
        </w:r>
      </w:hyperlink>
      <w:r w:rsidRPr="000D686E">
        <w:rPr>
          <w:sz w:val="16"/>
          <w:szCs w:val="16"/>
          <w:lang w:val="fr-FR"/>
        </w:rPr>
        <w:t xml:space="preserve"> [ci-après Résolution No. 351/95].</w:t>
      </w:r>
    </w:p>
  </w:footnote>
  <w:footnote w:id="56">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R</w:t>
      </w:r>
      <w:r>
        <w:rPr>
          <w:sz w:val="16"/>
          <w:szCs w:val="16"/>
        </w:rPr>
        <w:t>é</w:t>
      </w:r>
      <w:r w:rsidRPr="00E03D26">
        <w:rPr>
          <w:sz w:val="16"/>
          <w:szCs w:val="16"/>
        </w:rPr>
        <w:t xml:space="preserve">solution </w:t>
      </w:r>
      <w:r>
        <w:rPr>
          <w:sz w:val="16"/>
          <w:szCs w:val="16"/>
        </w:rPr>
        <w:t>n°</w:t>
      </w:r>
      <w:r w:rsidRPr="00E03D26">
        <w:rPr>
          <w:sz w:val="16"/>
          <w:szCs w:val="16"/>
        </w:rPr>
        <w:t xml:space="preserve"> 351/95,</w:t>
      </w:r>
      <w:r w:rsidRPr="00E03D26">
        <w:rPr>
          <w:i/>
          <w:sz w:val="16"/>
          <w:szCs w:val="16"/>
        </w:rPr>
        <w:t xml:space="preserve"> </w:t>
      </w:r>
      <w:r w:rsidRPr="00E03D26">
        <w:rPr>
          <w:sz w:val="16"/>
          <w:szCs w:val="16"/>
        </w:rPr>
        <w:t>at art. 1, annex</w:t>
      </w:r>
      <w:r>
        <w:rPr>
          <w:sz w:val="16"/>
          <w:szCs w:val="16"/>
        </w:rPr>
        <w:t>e</w:t>
      </w:r>
      <w:r w:rsidRPr="00E03D26">
        <w:rPr>
          <w:sz w:val="16"/>
          <w:szCs w:val="16"/>
        </w:rPr>
        <w:t xml:space="preserve"> I.</w:t>
      </w:r>
    </w:p>
  </w:footnote>
  <w:footnote w:id="57">
    <w:p w:rsidR="00BF0658" w:rsidRPr="000D686E" w:rsidRDefault="00BF0658" w:rsidP="00E03D26">
      <w:pPr>
        <w:pStyle w:val="FootnoteText"/>
        <w:rPr>
          <w:sz w:val="16"/>
          <w:szCs w:val="16"/>
          <w:lang w:val="fr-FR"/>
        </w:rPr>
      </w:pPr>
      <w:r w:rsidRPr="00E03D26">
        <w:rPr>
          <w:rStyle w:val="FootnoteReference"/>
          <w:rFonts w:cs="Arial"/>
          <w:sz w:val="16"/>
          <w:szCs w:val="16"/>
        </w:rPr>
        <w:footnoteRef/>
      </w:r>
      <w:r w:rsidRPr="000D686E">
        <w:rPr>
          <w:sz w:val="16"/>
          <w:szCs w:val="16"/>
          <w:lang w:val="fr-FR"/>
        </w:rPr>
        <w:t xml:space="preserve"> Résolution </w:t>
      </w:r>
      <w:r>
        <w:rPr>
          <w:sz w:val="16"/>
          <w:szCs w:val="16"/>
          <w:lang w:val="fr-FR"/>
        </w:rPr>
        <w:t>n°</w:t>
      </w:r>
      <w:r w:rsidRPr="000D686E">
        <w:rPr>
          <w:sz w:val="16"/>
          <w:szCs w:val="16"/>
          <w:lang w:val="fr-FR"/>
        </w:rPr>
        <w:t xml:space="preserve"> 351/95, à l’annexe I. Étrangement toutefois, l’annexe I identifie le nom commun de </w:t>
      </w:r>
      <w:r w:rsidRPr="000D686E">
        <w:rPr>
          <w:i/>
          <w:sz w:val="16"/>
          <w:szCs w:val="16"/>
          <w:lang w:val="fr-FR"/>
        </w:rPr>
        <w:t>Mesoplodon grayi</w:t>
      </w:r>
      <w:r w:rsidRPr="000D686E">
        <w:rPr>
          <w:sz w:val="16"/>
          <w:szCs w:val="16"/>
          <w:lang w:val="fr-FR"/>
        </w:rPr>
        <w:t xml:space="preserve"> (</w:t>
      </w:r>
      <w:r>
        <w:rPr>
          <w:sz w:val="16"/>
          <w:szCs w:val="16"/>
          <w:lang w:val="fr-FR"/>
        </w:rPr>
        <w:t>baleine à bec de Gray</w:t>
      </w:r>
      <w:r w:rsidRPr="000D686E">
        <w:rPr>
          <w:sz w:val="16"/>
          <w:szCs w:val="16"/>
          <w:lang w:val="fr-FR"/>
        </w:rPr>
        <w:t xml:space="preserve">) comme la baleine à bec d’Hector. </w:t>
      </w:r>
    </w:p>
  </w:footnote>
  <w:footnote w:id="58">
    <w:p w:rsidR="00BF0658" w:rsidRPr="00A631FA" w:rsidRDefault="00BF0658" w:rsidP="00E03D26">
      <w:pPr>
        <w:pStyle w:val="FootnoteText"/>
        <w:rPr>
          <w:sz w:val="16"/>
          <w:szCs w:val="16"/>
          <w:lang w:val="fr-FR"/>
        </w:rPr>
      </w:pPr>
      <w:r w:rsidRPr="00E03D26">
        <w:rPr>
          <w:rStyle w:val="FootnoteReference"/>
          <w:rFonts w:cs="Arial"/>
          <w:sz w:val="16"/>
          <w:szCs w:val="16"/>
        </w:rPr>
        <w:footnoteRef/>
      </w:r>
      <w:r w:rsidRPr="000D686E">
        <w:rPr>
          <w:sz w:val="16"/>
          <w:szCs w:val="16"/>
          <w:lang w:val="fr-FR"/>
        </w:rPr>
        <w:t xml:space="preserve"> </w:t>
      </w:r>
      <w:r>
        <w:rPr>
          <w:sz w:val="16"/>
          <w:szCs w:val="16"/>
          <w:lang w:val="fr-FR"/>
        </w:rPr>
        <w:t>Loi de 1999 sur la protection de l’environnement et la conservation de la biodiversité</w:t>
      </w:r>
      <w:r w:rsidRPr="000D686E">
        <w:rPr>
          <w:sz w:val="16"/>
          <w:szCs w:val="16"/>
          <w:lang w:val="fr-FR"/>
        </w:rPr>
        <w:t xml:space="preserve"> (Aus.), § 3(1) [ci-après Loi EPBC]. </w:t>
      </w:r>
      <w:hyperlink r:id="rId13" w:history="1">
        <w:r w:rsidRPr="00A631FA">
          <w:rPr>
            <w:rStyle w:val="Hyperlink"/>
            <w:rFonts w:cs="Arial"/>
            <w:sz w:val="16"/>
            <w:szCs w:val="16"/>
            <w:lang w:val="fr-FR"/>
          </w:rPr>
          <w:t>https://www.legislation.gov.au/Details/C2016C00777</w:t>
        </w:r>
      </w:hyperlink>
      <w:r w:rsidRPr="00A631FA">
        <w:rPr>
          <w:sz w:val="16"/>
          <w:szCs w:val="16"/>
          <w:lang w:val="fr-FR"/>
        </w:rPr>
        <w:t xml:space="preserve">. </w:t>
      </w:r>
    </w:p>
  </w:footnote>
  <w:footnote w:id="59">
    <w:p w:rsidR="00BF0658" w:rsidRPr="00A631FA" w:rsidRDefault="00BF0658" w:rsidP="00E03D26">
      <w:pPr>
        <w:pStyle w:val="FootnoteText"/>
        <w:rPr>
          <w:sz w:val="16"/>
          <w:szCs w:val="16"/>
          <w:lang w:val="fr-FR"/>
        </w:rPr>
      </w:pPr>
      <w:r w:rsidRPr="00E03D26">
        <w:rPr>
          <w:rStyle w:val="FootnoteReference"/>
          <w:rFonts w:cs="Arial"/>
          <w:sz w:val="16"/>
          <w:szCs w:val="16"/>
        </w:rPr>
        <w:footnoteRef/>
      </w:r>
      <w:r w:rsidRPr="00A631FA">
        <w:rPr>
          <w:sz w:val="16"/>
          <w:szCs w:val="16"/>
          <w:lang w:val="fr-FR"/>
        </w:rPr>
        <w:t xml:space="preserve"> Loi EPBC, § 224. </w:t>
      </w:r>
    </w:p>
  </w:footnote>
  <w:footnote w:id="60">
    <w:p w:rsidR="00BF0658" w:rsidRPr="00A631FA" w:rsidRDefault="00BF0658" w:rsidP="00E03D26">
      <w:pPr>
        <w:pStyle w:val="FootnoteText"/>
        <w:rPr>
          <w:sz w:val="16"/>
          <w:szCs w:val="16"/>
          <w:lang w:val="fr-FR"/>
        </w:rPr>
      </w:pPr>
      <w:r w:rsidRPr="00E03D26">
        <w:rPr>
          <w:rStyle w:val="FootnoteReference"/>
          <w:rFonts w:cs="Arial"/>
          <w:sz w:val="16"/>
          <w:szCs w:val="16"/>
        </w:rPr>
        <w:footnoteRef/>
      </w:r>
      <w:r w:rsidRPr="00A631FA">
        <w:rPr>
          <w:sz w:val="16"/>
          <w:szCs w:val="16"/>
          <w:lang w:val="fr-FR"/>
        </w:rPr>
        <w:t xml:space="preserve"> Loi EPBC, § 225.</w:t>
      </w:r>
    </w:p>
  </w:footnote>
  <w:footnote w:id="61">
    <w:p w:rsidR="00BF0658" w:rsidRPr="005B0FD0" w:rsidRDefault="00BF0658" w:rsidP="00E03D26">
      <w:pPr>
        <w:pStyle w:val="FootnoteText"/>
        <w:rPr>
          <w:sz w:val="16"/>
          <w:szCs w:val="16"/>
          <w:lang w:val="fr-FR"/>
        </w:rPr>
      </w:pPr>
      <w:r w:rsidRPr="00E03D26">
        <w:rPr>
          <w:rStyle w:val="FootnoteReference"/>
          <w:rFonts w:cs="Arial"/>
          <w:sz w:val="16"/>
          <w:szCs w:val="16"/>
        </w:rPr>
        <w:footnoteRef/>
      </w:r>
      <w:r w:rsidRPr="005B0FD0">
        <w:rPr>
          <w:sz w:val="16"/>
          <w:szCs w:val="16"/>
          <w:lang w:val="fr-FR"/>
        </w:rPr>
        <w:t xml:space="preserve"> </w:t>
      </w:r>
      <w:r w:rsidRPr="005B0FD0">
        <w:rPr>
          <w:i/>
          <w:sz w:val="16"/>
          <w:szCs w:val="16"/>
          <w:lang w:val="fr-FR"/>
        </w:rPr>
        <w:t xml:space="preserve">Id. Voir aussi </w:t>
      </w:r>
      <w:r w:rsidRPr="005B0FD0">
        <w:rPr>
          <w:sz w:val="16"/>
          <w:szCs w:val="16"/>
          <w:lang w:val="fr-FR"/>
        </w:rPr>
        <w:t>Australian Whale Sanctuary</w:t>
      </w:r>
      <w:r w:rsidRPr="005B0FD0">
        <w:rPr>
          <w:i/>
          <w:sz w:val="16"/>
          <w:szCs w:val="16"/>
          <w:lang w:val="fr-FR"/>
        </w:rPr>
        <w:t xml:space="preserve"> (</w:t>
      </w:r>
      <w:r w:rsidRPr="005B0FD0">
        <w:rPr>
          <w:sz w:val="16"/>
          <w:szCs w:val="16"/>
          <w:lang w:val="fr-FR"/>
        </w:rPr>
        <w:t xml:space="preserve">Sanctuaire baleinier australien), </w:t>
      </w:r>
      <w:hyperlink r:id="rId14" w:history="1">
        <w:r w:rsidRPr="005B0FD0">
          <w:rPr>
            <w:rStyle w:val="Hyperlink"/>
            <w:rFonts w:cs="Arial"/>
            <w:sz w:val="16"/>
            <w:szCs w:val="16"/>
            <w:lang w:val="fr-FR"/>
          </w:rPr>
          <w:t>https://www.environment.gov.au/marine/marine-species/cetaceans/australian-whale-sanctuary</w:t>
        </w:r>
      </w:hyperlink>
      <w:r w:rsidRPr="005B0FD0">
        <w:rPr>
          <w:sz w:val="16"/>
          <w:szCs w:val="16"/>
          <w:lang w:val="fr-FR"/>
        </w:rPr>
        <w:t xml:space="preserve">. </w:t>
      </w:r>
    </w:p>
  </w:footnote>
  <w:footnote w:id="62">
    <w:p w:rsidR="00BF0658" w:rsidRPr="005B0FD0" w:rsidRDefault="00BF0658" w:rsidP="00E03D26">
      <w:pPr>
        <w:pStyle w:val="FootnoteText"/>
        <w:rPr>
          <w:sz w:val="16"/>
          <w:szCs w:val="16"/>
          <w:lang w:val="fr-FR"/>
        </w:rPr>
      </w:pPr>
      <w:r w:rsidRPr="00E03D26">
        <w:rPr>
          <w:rStyle w:val="FootnoteReference"/>
          <w:rFonts w:cs="Arial"/>
          <w:sz w:val="16"/>
          <w:szCs w:val="16"/>
        </w:rPr>
        <w:footnoteRef/>
      </w:r>
      <w:r w:rsidRPr="005B0FD0">
        <w:rPr>
          <w:sz w:val="16"/>
          <w:szCs w:val="16"/>
          <w:lang w:val="fr-FR"/>
        </w:rPr>
        <w:t xml:space="preserve"> Loi EPBC, </w:t>
      </w:r>
      <w:r w:rsidRPr="005B0FD0">
        <w:rPr>
          <w:i/>
          <w:sz w:val="16"/>
          <w:szCs w:val="16"/>
          <w:lang w:val="fr-FR"/>
        </w:rPr>
        <w:t xml:space="preserve">supra </w:t>
      </w:r>
      <w:r w:rsidRPr="005B0FD0">
        <w:rPr>
          <w:sz w:val="16"/>
          <w:szCs w:val="16"/>
          <w:lang w:val="fr-FR"/>
        </w:rPr>
        <w:t xml:space="preserve">note 56, at §§ 225-227. </w:t>
      </w:r>
    </w:p>
  </w:footnote>
  <w:footnote w:id="63">
    <w:p w:rsidR="00BF0658" w:rsidRPr="005844A2" w:rsidRDefault="00BF0658" w:rsidP="00E03D26">
      <w:pPr>
        <w:pStyle w:val="FootnoteText"/>
        <w:rPr>
          <w:sz w:val="16"/>
          <w:szCs w:val="16"/>
          <w:lang w:val="fr-FR"/>
        </w:rPr>
      </w:pPr>
      <w:r w:rsidRPr="00E03D26">
        <w:rPr>
          <w:rStyle w:val="FootnoteReference"/>
          <w:rFonts w:cs="Arial"/>
          <w:sz w:val="16"/>
          <w:szCs w:val="16"/>
        </w:rPr>
        <w:footnoteRef/>
      </w:r>
      <w:r w:rsidRPr="005844A2">
        <w:rPr>
          <w:sz w:val="16"/>
          <w:szCs w:val="16"/>
          <w:lang w:val="fr-FR"/>
        </w:rPr>
        <w:t xml:space="preserve"> </w:t>
      </w:r>
      <w:r>
        <w:rPr>
          <w:sz w:val="16"/>
          <w:szCs w:val="16"/>
          <w:lang w:val="fr-FR"/>
        </w:rPr>
        <w:t xml:space="preserve">Loi </w:t>
      </w:r>
      <w:r w:rsidRPr="005844A2">
        <w:rPr>
          <w:sz w:val="16"/>
          <w:szCs w:val="16"/>
          <w:lang w:val="fr-FR"/>
        </w:rPr>
        <w:t>EPBC, § 224(1).</w:t>
      </w:r>
    </w:p>
  </w:footnote>
  <w:footnote w:id="64">
    <w:p w:rsidR="00BF0658" w:rsidRPr="005844A2" w:rsidRDefault="00BF0658" w:rsidP="00E03D26">
      <w:pPr>
        <w:pStyle w:val="FootnoteText"/>
        <w:rPr>
          <w:sz w:val="16"/>
          <w:szCs w:val="16"/>
          <w:lang w:val="fr-FR"/>
        </w:rPr>
      </w:pPr>
      <w:r w:rsidRPr="00E03D26">
        <w:rPr>
          <w:rStyle w:val="FootnoteReference"/>
          <w:rFonts w:cs="Arial"/>
          <w:sz w:val="16"/>
          <w:szCs w:val="16"/>
        </w:rPr>
        <w:footnoteRef/>
      </w:r>
      <w:r w:rsidRPr="005844A2">
        <w:rPr>
          <w:sz w:val="16"/>
          <w:szCs w:val="16"/>
          <w:lang w:val="fr-FR"/>
        </w:rPr>
        <w:t xml:space="preserve"> </w:t>
      </w:r>
      <w:r>
        <w:rPr>
          <w:sz w:val="16"/>
          <w:szCs w:val="16"/>
          <w:lang w:val="fr-FR"/>
        </w:rPr>
        <w:t xml:space="preserve">Loi </w:t>
      </w:r>
      <w:r w:rsidRPr="005844A2">
        <w:rPr>
          <w:sz w:val="16"/>
          <w:szCs w:val="16"/>
          <w:lang w:val="fr-FR"/>
        </w:rPr>
        <w:t>EPBC, § 224(3).</w:t>
      </w:r>
    </w:p>
  </w:footnote>
  <w:footnote w:id="65">
    <w:p w:rsidR="00BF0658" w:rsidRPr="00313D4E" w:rsidRDefault="00BF0658" w:rsidP="00E03D26">
      <w:pPr>
        <w:pStyle w:val="FootnoteText"/>
        <w:rPr>
          <w:sz w:val="16"/>
          <w:szCs w:val="16"/>
          <w:lang w:val="fr-FR"/>
        </w:rPr>
      </w:pPr>
      <w:r w:rsidRPr="00E03D26">
        <w:rPr>
          <w:rStyle w:val="FootnoteReference"/>
          <w:rFonts w:cs="Arial"/>
          <w:sz w:val="16"/>
          <w:szCs w:val="16"/>
        </w:rPr>
        <w:footnoteRef/>
      </w:r>
      <w:r w:rsidRPr="00313D4E">
        <w:rPr>
          <w:sz w:val="16"/>
          <w:szCs w:val="16"/>
          <w:lang w:val="fr-FR"/>
        </w:rPr>
        <w:t xml:space="preserve"> Loi</w:t>
      </w:r>
      <w:r>
        <w:rPr>
          <w:sz w:val="16"/>
          <w:szCs w:val="16"/>
          <w:lang w:val="fr-FR"/>
        </w:rPr>
        <w:t xml:space="preserve"> de 1991</w:t>
      </w:r>
      <w:r w:rsidRPr="00313D4E">
        <w:rPr>
          <w:sz w:val="16"/>
          <w:szCs w:val="16"/>
          <w:lang w:val="fr-FR"/>
        </w:rPr>
        <w:t xml:space="preserve"> sur la ge</w:t>
      </w:r>
      <w:r>
        <w:rPr>
          <w:sz w:val="16"/>
          <w:szCs w:val="16"/>
          <w:lang w:val="fr-FR"/>
        </w:rPr>
        <w:t>stion des pêches (</w:t>
      </w:r>
      <w:r w:rsidRPr="00313D4E">
        <w:rPr>
          <w:sz w:val="16"/>
          <w:szCs w:val="16"/>
          <w:lang w:val="fr-FR"/>
        </w:rPr>
        <w:t>Fisheries Management Act 1991</w:t>
      </w:r>
      <w:r>
        <w:rPr>
          <w:sz w:val="16"/>
          <w:szCs w:val="16"/>
          <w:lang w:val="fr-FR"/>
        </w:rPr>
        <w:t>)</w:t>
      </w:r>
      <w:r w:rsidRPr="00313D4E">
        <w:rPr>
          <w:sz w:val="16"/>
          <w:szCs w:val="16"/>
          <w:lang w:val="fr-FR"/>
        </w:rPr>
        <w:t xml:space="preserve"> (Aus.)</w:t>
      </w:r>
      <w:r w:rsidRPr="00313D4E">
        <w:rPr>
          <w:i/>
          <w:sz w:val="16"/>
          <w:szCs w:val="16"/>
          <w:lang w:val="fr-FR"/>
        </w:rPr>
        <w:t>,</w:t>
      </w:r>
      <w:r w:rsidRPr="00313D4E">
        <w:rPr>
          <w:sz w:val="16"/>
          <w:szCs w:val="16"/>
          <w:lang w:val="fr-FR"/>
        </w:rPr>
        <w:t xml:space="preserve"> § 4(2).</w:t>
      </w:r>
    </w:p>
  </w:footnote>
  <w:footnote w:id="66">
    <w:p w:rsidR="00BF0658" w:rsidRPr="00137A32" w:rsidRDefault="00BF0658" w:rsidP="00E03D26">
      <w:pPr>
        <w:pStyle w:val="FootnoteText"/>
        <w:rPr>
          <w:sz w:val="16"/>
          <w:szCs w:val="16"/>
          <w:lang w:val="fr-FR"/>
        </w:rPr>
      </w:pPr>
      <w:r w:rsidRPr="00E03D26">
        <w:rPr>
          <w:rStyle w:val="FootnoteReference"/>
          <w:rFonts w:cs="Arial"/>
          <w:sz w:val="16"/>
          <w:szCs w:val="16"/>
        </w:rPr>
        <w:footnoteRef/>
      </w:r>
      <w:r w:rsidRPr="00137A32">
        <w:rPr>
          <w:sz w:val="16"/>
          <w:szCs w:val="16"/>
          <w:lang w:val="fr-FR"/>
        </w:rPr>
        <w:t xml:space="preserve"> Loi EPBC, </w:t>
      </w:r>
      <w:r w:rsidRPr="00137A32">
        <w:rPr>
          <w:i/>
          <w:sz w:val="16"/>
          <w:szCs w:val="16"/>
          <w:lang w:val="fr-FR"/>
        </w:rPr>
        <w:t>supra</w:t>
      </w:r>
      <w:r>
        <w:rPr>
          <w:i/>
          <w:sz w:val="16"/>
          <w:szCs w:val="16"/>
          <w:lang w:val="fr-FR"/>
        </w:rPr>
        <w:t>,</w:t>
      </w:r>
      <w:r w:rsidRPr="00137A32">
        <w:rPr>
          <w:i/>
          <w:sz w:val="16"/>
          <w:szCs w:val="16"/>
          <w:lang w:val="fr-FR"/>
        </w:rPr>
        <w:t xml:space="preserve"> </w:t>
      </w:r>
      <w:r w:rsidRPr="00137A32">
        <w:rPr>
          <w:sz w:val="16"/>
          <w:szCs w:val="16"/>
          <w:lang w:val="fr-FR"/>
        </w:rPr>
        <w:t xml:space="preserve">note 56, at § 229. </w:t>
      </w:r>
    </w:p>
  </w:footnote>
  <w:footnote w:id="67">
    <w:p w:rsidR="00BF0658" w:rsidRPr="00137A32" w:rsidRDefault="00BF0658" w:rsidP="00E03D26">
      <w:pPr>
        <w:pStyle w:val="FootnoteText"/>
        <w:rPr>
          <w:sz w:val="16"/>
          <w:szCs w:val="16"/>
          <w:lang w:val="fr-FR"/>
        </w:rPr>
      </w:pPr>
      <w:r w:rsidRPr="00E03D26">
        <w:rPr>
          <w:rStyle w:val="FootnoteReference"/>
          <w:rFonts w:cs="Arial"/>
          <w:sz w:val="16"/>
          <w:szCs w:val="16"/>
        </w:rPr>
        <w:footnoteRef/>
      </w:r>
      <w:r w:rsidRPr="00137A32">
        <w:rPr>
          <w:sz w:val="16"/>
          <w:szCs w:val="16"/>
          <w:lang w:val="fr-FR"/>
        </w:rPr>
        <w:t xml:space="preserve"> Loi EPBC, § 230.</w:t>
      </w:r>
    </w:p>
  </w:footnote>
  <w:footnote w:id="68">
    <w:p w:rsidR="00BF0658" w:rsidRPr="00F77F59" w:rsidRDefault="00BF0658" w:rsidP="00E03D26">
      <w:pPr>
        <w:pStyle w:val="FootnoteText"/>
        <w:rPr>
          <w:sz w:val="16"/>
          <w:szCs w:val="16"/>
          <w:lang w:val="fr-FR"/>
        </w:rPr>
      </w:pPr>
      <w:r w:rsidRPr="00E03D26">
        <w:rPr>
          <w:rStyle w:val="FootnoteReference"/>
          <w:rFonts w:cs="Arial"/>
          <w:sz w:val="16"/>
          <w:szCs w:val="16"/>
        </w:rPr>
        <w:footnoteRef/>
      </w:r>
      <w:r w:rsidRPr="00F77F59">
        <w:rPr>
          <w:sz w:val="16"/>
          <w:szCs w:val="16"/>
          <w:lang w:val="fr-FR"/>
        </w:rPr>
        <w:t xml:space="preserve"> Loi EPBC, § 229B(1).</w:t>
      </w:r>
    </w:p>
  </w:footnote>
  <w:footnote w:id="69">
    <w:p w:rsidR="00BF0658" w:rsidRPr="005844A2" w:rsidRDefault="00BF0658" w:rsidP="00E03D26">
      <w:pPr>
        <w:pStyle w:val="FootnoteText"/>
        <w:rPr>
          <w:sz w:val="16"/>
          <w:szCs w:val="16"/>
          <w:lang w:val="fr-FR"/>
        </w:rPr>
      </w:pPr>
      <w:r w:rsidRPr="00F77F59">
        <w:rPr>
          <w:rStyle w:val="FootnoteReference"/>
          <w:rFonts w:cs="Arial"/>
          <w:sz w:val="16"/>
          <w:szCs w:val="16"/>
        </w:rPr>
        <w:footnoteRef/>
      </w:r>
      <w:r w:rsidRPr="00F77F59">
        <w:rPr>
          <w:sz w:val="16"/>
          <w:szCs w:val="16"/>
          <w:lang w:val="fr-FR"/>
        </w:rPr>
        <w:t xml:space="preserve"> Loi</w:t>
      </w:r>
      <w:r w:rsidRPr="00F77F59">
        <w:rPr>
          <w:i/>
          <w:sz w:val="16"/>
          <w:szCs w:val="16"/>
          <w:lang w:val="fr-FR"/>
        </w:rPr>
        <w:t xml:space="preserve"> </w:t>
      </w:r>
      <w:r w:rsidRPr="00F77F59">
        <w:rPr>
          <w:sz w:val="16"/>
          <w:szCs w:val="16"/>
          <w:lang w:val="fr-FR"/>
        </w:rPr>
        <w:t xml:space="preserve">EPBC, § 229B(4). </w:t>
      </w:r>
      <w:r>
        <w:rPr>
          <w:sz w:val="16"/>
          <w:szCs w:val="16"/>
          <w:lang w:val="fr-FR"/>
        </w:rPr>
        <w:t>Traiter les baleines</w:t>
      </w:r>
      <w:r w:rsidRPr="00313D4E">
        <w:rPr>
          <w:sz w:val="16"/>
          <w:szCs w:val="16"/>
          <w:lang w:val="fr-FR"/>
        </w:rPr>
        <w:t>—</w:t>
      </w:r>
      <w:r>
        <w:rPr>
          <w:sz w:val="16"/>
          <w:szCs w:val="16"/>
          <w:lang w:val="fr-FR"/>
        </w:rPr>
        <w:t>« </w:t>
      </w:r>
      <w:r w:rsidRPr="00313D4E">
        <w:rPr>
          <w:sz w:val="16"/>
          <w:szCs w:val="16"/>
          <w:lang w:val="fr-FR"/>
        </w:rPr>
        <w:t>divi</w:t>
      </w:r>
      <w:r>
        <w:rPr>
          <w:sz w:val="16"/>
          <w:szCs w:val="16"/>
          <w:lang w:val="fr-FR"/>
        </w:rPr>
        <w:t>ser ou découper ou extraire tout produit du cétacé »</w:t>
      </w:r>
      <w:r w:rsidRPr="00313D4E">
        <w:rPr>
          <w:sz w:val="16"/>
          <w:szCs w:val="16"/>
          <w:lang w:val="fr-FR"/>
        </w:rPr>
        <w:t>—est aussi illégal et passible</w:t>
      </w:r>
      <w:r>
        <w:rPr>
          <w:sz w:val="16"/>
          <w:szCs w:val="16"/>
          <w:lang w:val="fr-FR"/>
        </w:rPr>
        <w:t xml:space="preserve"> </w:t>
      </w:r>
      <w:r w:rsidRPr="00313D4E">
        <w:rPr>
          <w:sz w:val="16"/>
          <w:szCs w:val="16"/>
          <w:lang w:val="fr-FR"/>
        </w:rPr>
        <w:t>d</w:t>
      </w:r>
      <w:r>
        <w:rPr>
          <w:sz w:val="16"/>
          <w:szCs w:val="16"/>
          <w:lang w:val="fr-FR"/>
        </w:rPr>
        <w:t>’</w:t>
      </w:r>
      <w:r w:rsidRPr="00313D4E">
        <w:rPr>
          <w:sz w:val="16"/>
          <w:szCs w:val="16"/>
          <w:lang w:val="fr-FR"/>
        </w:rPr>
        <w:t>une peine d’emprisonnem</w:t>
      </w:r>
      <w:r>
        <w:rPr>
          <w:sz w:val="16"/>
          <w:szCs w:val="16"/>
          <w:lang w:val="fr-FR"/>
        </w:rPr>
        <w:t>ent a</w:t>
      </w:r>
      <w:r w:rsidRPr="00313D4E">
        <w:rPr>
          <w:sz w:val="16"/>
          <w:szCs w:val="16"/>
          <w:lang w:val="fr-FR"/>
        </w:rPr>
        <w:t>llant ju</w:t>
      </w:r>
      <w:r>
        <w:rPr>
          <w:sz w:val="16"/>
          <w:szCs w:val="16"/>
          <w:lang w:val="fr-FR"/>
        </w:rPr>
        <w:t>s</w:t>
      </w:r>
      <w:r w:rsidRPr="00313D4E">
        <w:rPr>
          <w:sz w:val="16"/>
          <w:szCs w:val="16"/>
          <w:lang w:val="fr-FR"/>
        </w:rPr>
        <w:t>qu’à deux ans, d’une amende a</w:t>
      </w:r>
      <w:r>
        <w:rPr>
          <w:sz w:val="16"/>
          <w:szCs w:val="16"/>
          <w:lang w:val="fr-FR"/>
        </w:rPr>
        <w:t>lla</w:t>
      </w:r>
      <w:r w:rsidRPr="00313D4E">
        <w:rPr>
          <w:sz w:val="16"/>
          <w:szCs w:val="16"/>
          <w:lang w:val="fr-FR"/>
        </w:rPr>
        <w:t>nt ju</w:t>
      </w:r>
      <w:r>
        <w:rPr>
          <w:sz w:val="16"/>
          <w:szCs w:val="16"/>
          <w:lang w:val="fr-FR"/>
        </w:rPr>
        <w:t>s</w:t>
      </w:r>
      <w:r w:rsidRPr="00313D4E">
        <w:rPr>
          <w:sz w:val="16"/>
          <w:szCs w:val="16"/>
          <w:lang w:val="fr-FR"/>
        </w:rPr>
        <w:t>qu’à 1 000 unit</w:t>
      </w:r>
      <w:r>
        <w:rPr>
          <w:sz w:val="16"/>
          <w:szCs w:val="16"/>
          <w:lang w:val="fr-FR"/>
        </w:rPr>
        <w:t>é</w:t>
      </w:r>
      <w:r w:rsidRPr="00313D4E">
        <w:rPr>
          <w:sz w:val="16"/>
          <w:szCs w:val="16"/>
          <w:lang w:val="fr-FR"/>
        </w:rPr>
        <w:t xml:space="preserve">s de pénalité ou des deux. </w:t>
      </w:r>
      <w:r>
        <w:rPr>
          <w:sz w:val="16"/>
          <w:szCs w:val="16"/>
          <w:lang w:val="fr-FR"/>
        </w:rPr>
        <w:t xml:space="preserve">Loi </w:t>
      </w:r>
      <w:r w:rsidRPr="005844A2">
        <w:rPr>
          <w:sz w:val="16"/>
          <w:szCs w:val="16"/>
          <w:lang w:val="fr-FR"/>
        </w:rPr>
        <w:t>EPBC, § 229D.</w:t>
      </w:r>
    </w:p>
  </w:footnote>
  <w:footnote w:id="70">
    <w:p w:rsidR="00BF0658" w:rsidRPr="005844A2" w:rsidRDefault="00BF0658" w:rsidP="00E03D26">
      <w:pPr>
        <w:pStyle w:val="FootnoteText"/>
        <w:rPr>
          <w:sz w:val="16"/>
          <w:szCs w:val="16"/>
          <w:lang w:val="fr-FR"/>
        </w:rPr>
      </w:pPr>
      <w:r w:rsidRPr="00E03D26">
        <w:rPr>
          <w:rStyle w:val="FootnoteReference"/>
          <w:rFonts w:cs="Arial"/>
          <w:sz w:val="16"/>
          <w:szCs w:val="16"/>
        </w:rPr>
        <w:footnoteRef/>
      </w:r>
      <w:r w:rsidRPr="005844A2">
        <w:rPr>
          <w:sz w:val="16"/>
          <w:szCs w:val="16"/>
          <w:lang w:val="fr-FR"/>
        </w:rPr>
        <w:t xml:space="preserve"> </w:t>
      </w:r>
      <w:r>
        <w:rPr>
          <w:sz w:val="16"/>
          <w:szCs w:val="16"/>
          <w:lang w:val="fr-FR"/>
        </w:rPr>
        <w:t xml:space="preserve">Loi </w:t>
      </w:r>
      <w:r w:rsidRPr="005844A2">
        <w:rPr>
          <w:sz w:val="16"/>
          <w:szCs w:val="16"/>
          <w:lang w:val="fr-FR"/>
        </w:rPr>
        <w:t>EPBC, § 238</w:t>
      </w:r>
      <w:r w:rsidRPr="005844A2">
        <w:rPr>
          <w:i/>
          <w:sz w:val="16"/>
          <w:szCs w:val="16"/>
          <w:lang w:val="fr-FR"/>
        </w:rPr>
        <w:t>.</w:t>
      </w:r>
    </w:p>
  </w:footnote>
  <w:footnote w:id="71">
    <w:p w:rsidR="00BF0658" w:rsidRPr="005844A2" w:rsidRDefault="00BF0658" w:rsidP="00E03D26">
      <w:pPr>
        <w:pStyle w:val="FootnoteText"/>
        <w:rPr>
          <w:sz w:val="16"/>
          <w:szCs w:val="16"/>
          <w:lang w:val="fr-FR"/>
        </w:rPr>
      </w:pPr>
      <w:r w:rsidRPr="00E03D26">
        <w:rPr>
          <w:rStyle w:val="FootnoteReference"/>
          <w:rFonts w:cs="Arial"/>
          <w:sz w:val="16"/>
          <w:szCs w:val="16"/>
        </w:rPr>
        <w:footnoteRef/>
      </w:r>
      <w:r w:rsidRPr="005844A2">
        <w:rPr>
          <w:sz w:val="16"/>
          <w:szCs w:val="16"/>
          <w:lang w:val="fr-FR"/>
        </w:rPr>
        <w:t xml:space="preserve"> </w:t>
      </w:r>
      <w:r>
        <w:rPr>
          <w:sz w:val="16"/>
          <w:szCs w:val="16"/>
          <w:lang w:val="fr-FR"/>
        </w:rPr>
        <w:t xml:space="preserve">Loi </w:t>
      </w:r>
      <w:r w:rsidRPr="005844A2">
        <w:rPr>
          <w:sz w:val="16"/>
          <w:szCs w:val="16"/>
          <w:lang w:val="fr-FR"/>
        </w:rPr>
        <w:t>EPBC, § 238(3)</w:t>
      </w:r>
      <w:r w:rsidRPr="005844A2">
        <w:rPr>
          <w:i/>
          <w:sz w:val="16"/>
          <w:szCs w:val="16"/>
          <w:lang w:val="fr-FR"/>
        </w:rPr>
        <w:t>.</w:t>
      </w:r>
    </w:p>
  </w:footnote>
  <w:footnote w:id="72">
    <w:p w:rsidR="00BF0658" w:rsidRPr="005844A2" w:rsidRDefault="00BF0658" w:rsidP="00E03D26">
      <w:pPr>
        <w:pStyle w:val="FootnoteText"/>
        <w:rPr>
          <w:sz w:val="16"/>
          <w:szCs w:val="16"/>
          <w:lang w:val="fr-FR"/>
        </w:rPr>
      </w:pPr>
      <w:r w:rsidRPr="00E03D26">
        <w:rPr>
          <w:rStyle w:val="FootnoteReference"/>
          <w:rFonts w:cs="Arial"/>
          <w:sz w:val="16"/>
          <w:szCs w:val="16"/>
        </w:rPr>
        <w:footnoteRef/>
      </w:r>
      <w:r w:rsidRPr="005844A2">
        <w:rPr>
          <w:sz w:val="16"/>
          <w:szCs w:val="16"/>
          <w:lang w:val="fr-FR"/>
        </w:rPr>
        <w:t xml:space="preserve"> </w:t>
      </w:r>
      <w:r>
        <w:rPr>
          <w:sz w:val="16"/>
          <w:szCs w:val="16"/>
          <w:lang w:val="fr-FR"/>
        </w:rPr>
        <w:t xml:space="preserve">Loi </w:t>
      </w:r>
      <w:r w:rsidRPr="005844A2">
        <w:rPr>
          <w:sz w:val="16"/>
          <w:szCs w:val="16"/>
          <w:lang w:val="fr-FR"/>
        </w:rPr>
        <w:t>EPBC, § 238(3)</w:t>
      </w:r>
      <w:r w:rsidRPr="005844A2">
        <w:rPr>
          <w:i/>
          <w:sz w:val="16"/>
          <w:szCs w:val="16"/>
          <w:lang w:val="fr-FR"/>
        </w:rPr>
        <w:t>.</w:t>
      </w:r>
    </w:p>
  </w:footnote>
  <w:footnote w:id="73">
    <w:p w:rsidR="00BF0658" w:rsidRPr="005844A2" w:rsidRDefault="00BF0658" w:rsidP="00E03D26">
      <w:pPr>
        <w:pStyle w:val="FootnoteText"/>
        <w:rPr>
          <w:sz w:val="16"/>
          <w:szCs w:val="16"/>
          <w:lang w:val="fr-FR"/>
        </w:rPr>
      </w:pPr>
      <w:r w:rsidRPr="00E03D26">
        <w:rPr>
          <w:rStyle w:val="FootnoteReference"/>
          <w:rFonts w:cs="Arial"/>
          <w:sz w:val="16"/>
          <w:szCs w:val="16"/>
        </w:rPr>
        <w:footnoteRef/>
      </w:r>
      <w:r w:rsidRPr="005844A2">
        <w:rPr>
          <w:sz w:val="16"/>
          <w:szCs w:val="16"/>
          <w:lang w:val="fr-FR"/>
        </w:rPr>
        <w:t xml:space="preserve"> </w:t>
      </w:r>
      <w:r>
        <w:rPr>
          <w:sz w:val="16"/>
          <w:szCs w:val="16"/>
          <w:lang w:val="fr-FR"/>
        </w:rPr>
        <w:t xml:space="preserve">Loi </w:t>
      </w:r>
      <w:r w:rsidRPr="005844A2">
        <w:rPr>
          <w:sz w:val="16"/>
          <w:szCs w:val="16"/>
          <w:lang w:val="fr-FR"/>
        </w:rPr>
        <w:t>EPBC, § 238(4) (souligné par l’auteur)</w:t>
      </w:r>
      <w:r w:rsidRPr="005844A2">
        <w:rPr>
          <w:i/>
          <w:sz w:val="16"/>
          <w:szCs w:val="16"/>
          <w:lang w:val="fr-FR"/>
        </w:rPr>
        <w:t>.</w:t>
      </w:r>
    </w:p>
  </w:footnote>
  <w:footnote w:id="74">
    <w:p w:rsidR="00BF0658" w:rsidRPr="00C861E5" w:rsidRDefault="00BF0658" w:rsidP="00E03D26">
      <w:pPr>
        <w:pStyle w:val="FootnoteText"/>
        <w:rPr>
          <w:sz w:val="16"/>
          <w:szCs w:val="16"/>
          <w:lang w:val="fr-FR"/>
        </w:rPr>
      </w:pPr>
      <w:r w:rsidRPr="00E03D26">
        <w:rPr>
          <w:rStyle w:val="FootnoteReference"/>
          <w:rFonts w:cs="Arial"/>
          <w:sz w:val="16"/>
          <w:szCs w:val="16"/>
        </w:rPr>
        <w:footnoteRef/>
      </w:r>
      <w:r w:rsidRPr="005844A2">
        <w:rPr>
          <w:sz w:val="16"/>
          <w:szCs w:val="16"/>
          <w:lang w:val="fr-FR"/>
        </w:rPr>
        <w:t xml:space="preserve"> </w:t>
      </w:r>
      <w:r>
        <w:rPr>
          <w:sz w:val="16"/>
          <w:szCs w:val="16"/>
          <w:lang w:val="fr-FR"/>
        </w:rPr>
        <w:t>« </w:t>
      </w:r>
      <w:r w:rsidRPr="005844A2">
        <w:rPr>
          <w:sz w:val="16"/>
          <w:szCs w:val="16"/>
          <w:lang w:val="fr-FR"/>
        </w:rPr>
        <w:t xml:space="preserve">La chasse en milieu marin, la capture de cétacés, </w:t>
      </w:r>
      <w:r>
        <w:rPr>
          <w:sz w:val="16"/>
          <w:szCs w:val="16"/>
          <w:lang w:val="fr-FR"/>
        </w:rPr>
        <w:t>de</w:t>
      </w:r>
      <w:r w:rsidRPr="005844A2">
        <w:rPr>
          <w:sz w:val="16"/>
          <w:szCs w:val="16"/>
          <w:lang w:val="fr-FR"/>
        </w:rPr>
        <w:t xml:space="preserve"> pinnipèdes et </w:t>
      </w:r>
      <w:r>
        <w:rPr>
          <w:sz w:val="16"/>
          <w:szCs w:val="16"/>
          <w:lang w:val="fr-FR"/>
        </w:rPr>
        <w:t>de</w:t>
      </w:r>
      <w:r w:rsidRPr="005844A2">
        <w:rPr>
          <w:sz w:val="16"/>
          <w:szCs w:val="16"/>
          <w:lang w:val="fr-FR"/>
        </w:rPr>
        <w:t xml:space="preserve"> chéloniens sont interdit</w:t>
      </w:r>
      <w:r>
        <w:rPr>
          <w:sz w:val="16"/>
          <w:szCs w:val="16"/>
          <w:lang w:val="fr-FR"/>
        </w:rPr>
        <w:t>e</w:t>
      </w:r>
      <w:r w:rsidRPr="005844A2">
        <w:rPr>
          <w:sz w:val="16"/>
          <w:szCs w:val="16"/>
          <w:lang w:val="fr-FR"/>
        </w:rPr>
        <w:t>s, ainsi que l’</w:t>
      </w:r>
      <w:r>
        <w:rPr>
          <w:sz w:val="16"/>
          <w:szCs w:val="16"/>
          <w:lang w:val="fr-FR"/>
        </w:rPr>
        <w:t>utilisation de leurs aires de reproduction, sauf pour ce qui est établi dans des traités et accords internationaux dûment ratifiés par le Costa Rica ».</w:t>
      </w:r>
      <w:r w:rsidRPr="005844A2">
        <w:rPr>
          <w:sz w:val="16"/>
          <w:szCs w:val="16"/>
          <w:lang w:val="fr-FR"/>
        </w:rPr>
        <w:t xml:space="preserve"> </w:t>
      </w:r>
      <w:r>
        <w:rPr>
          <w:sz w:val="16"/>
          <w:szCs w:val="16"/>
          <w:lang w:val="fr-FR"/>
        </w:rPr>
        <w:t>Loi 8436 art. 39 sur la pêche et l’aquaculture.</w:t>
      </w:r>
      <w:r w:rsidRPr="00C861E5">
        <w:rPr>
          <w:sz w:val="16"/>
          <w:szCs w:val="16"/>
          <w:lang w:val="fr-FR"/>
        </w:rPr>
        <w:t xml:space="preserve"> Une traduction anglaise est disponible à l’adresse: </w:t>
      </w:r>
      <w:hyperlink r:id="rId15" w:history="1">
        <w:r w:rsidRPr="00C861E5">
          <w:rPr>
            <w:rStyle w:val="Hyperlink"/>
            <w:rFonts w:cs="Arial"/>
            <w:sz w:val="16"/>
            <w:szCs w:val="16"/>
            <w:lang w:val="fr-FR"/>
          </w:rPr>
          <w:t>http://www.visitcostarica.com/ict/paginas/LEYES/pdf/Ley8436eng.pdf</w:t>
        </w:r>
      </w:hyperlink>
      <w:r w:rsidRPr="00C861E5">
        <w:rPr>
          <w:sz w:val="16"/>
          <w:szCs w:val="16"/>
          <w:lang w:val="fr-FR"/>
        </w:rPr>
        <w:t xml:space="preserve">. </w:t>
      </w:r>
    </w:p>
  </w:footnote>
  <w:footnote w:id="75">
    <w:p w:rsidR="00BF0658" w:rsidRPr="00241BC2" w:rsidRDefault="00BF0658" w:rsidP="00E03D26">
      <w:pPr>
        <w:pStyle w:val="FootnoteText"/>
        <w:rPr>
          <w:sz w:val="16"/>
          <w:szCs w:val="16"/>
          <w:lang w:val="fr-FR"/>
        </w:rPr>
      </w:pPr>
      <w:r w:rsidRPr="00E03D26">
        <w:rPr>
          <w:rStyle w:val="FootnoteReference"/>
          <w:rFonts w:cs="Arial"/>
          <w:sz w:val="16"/>
          <w:szCs w:val="16"/>
        </w:rPr>
        <w:footnoteRef/>
      </w:r>
      <w:r w:rsidRPr="00241BC2">
        <w:rPr>
          <w:sz w:val="16"/>
          <w:szCs w:val="16"/>
          <w:lang w:val="fr-FR"/>
        </w:rPr>
        <w:t xml:space="preserve"> [Il] est strictement interdit de:</w:t>
      </w:r>
    </w:p>
    <w:p w:rsidR="00BF0658" w:rsidRPr="00241BC2" w:rsidRDefault="00BF0658" w:rsidP="00EA3EE0">
      <w:pPr>
        <w:pStyle w:val="FootnoteText"/>
        <w:widowControl/>
        <w:numPr>
          <w:ilvl w:val="0"/>
          <w:numId w:val="13"/>
        </w:numPr>
        <w:autoSpaceDE/>
        <w:autoSpaceDN/>
        <w:adjustRightInd/>
        <w:rPr>
          <w:sz w:val="16"/>
          <w:szCs w:val="16"/>
          <w:lang w:val="fr-FR"/>
        </w:rPr>
      </w:pPr>
      <w:r w:rsidRPr="00241BC2">
        <w:rPr>
          <w:sz w:val="16"/>
          <w:szCs w:val="16"/>
          <w:lang w:val="fr-FR"/>
        </w:rPr>
        <w:t>Chasser et tuer les mammifères marins.</w:t>
      </w:r>
    </w:p>
    <w:p w:rsidR="00BF0658" w:rsidRPr="00241BC2" w:rsidRDefault="00BF0658" w:rsidP="00EA3EE0">
      <w:pPr>
        <w:pStyle w:val="FootnoteText"/>
        <w:widowControl/>
        <w:numPr>
          <w:ilvl w:val="0"/>
          <w:numId w:val="13"/>
        </w:numPr>
        <w:autoSpaceDE/>
        <w:autoSpaceDN/>
        <w:adjustRightInd/>
        <w:rPr>
          <w:sz w:val="16"/>
          <w:szCs w:val="16"/>
          <w:lang w:val="fr-FR"/>
        </w:rPr>
      </w:pPr>
      <w:r w:rsidRPr="00241BC2">
        <w:rPr>
          <w:sz w:val="16"/>
          <w:szCs w:val="16"/>
          <w:lang w:val="fr-FR"/>
        </w:rPr>
        <w:t>Garde</w:t>
      </w:r>
      <w:r>
        <w:rPr>
          <w:sz w:val="16"/>
          <w:szCs w:val="16"/>
          <w:lang w:val="fr-FR"/>
        </w:rPr>
        <w:t>r</w:t>
      </w:r>
      <w:r w:rsidRPr="00241BC2">
        <w:rPr>
          <w:sz w:val="16"/>
          <w:szCs w:val="16"/>
          <w:lang w:val="fr-FR"/>
        </w:rPr>
        <w:t xml:space="preserve"> en captivité des cétacés ou autres mammifères marins.</w:t>
      </w:r>
    </w:p>
    <w:p w:rsidR="00BF0658" w:rsidRPr="00241BC2" w:rsidRDefault="00BF0658" w:rsidP="00EA3EE0">
      <w:pPr>
        <w:pStyle w:val="FootnoteText"/>
        <w:widowControl/>
        <w:numPr>
          <w:ilvl w:val="0"/>
          <w:numId w:val="13"/>
        </w:numPr>
        <w:autoSpaceDE/>
        <w:autoSpaceDN/>
        <w:adjustRightInd/>
        <w:rPr>
          <w:sz w:val="16"/>
          <w:szCs w:val="16"/>
          <w:lang w:val="fr-FR"/>
        </w:rPr>
      </w:pPr>
      <w:r w:rsidRPr="00241BC2">
        <w:rPr>
          <w:sz w:val="16"/>
          <w:szCs w:val="16"/>
          <w:lang w:val="fr-FR"/>
        </w:rPr>
        <w:t>Toucher ou piéger un cétacé ou autre mammifère marin.</w:t>
      </w:r>
    </w:p>
    <w:p w:rsidR="00BF0658" w:rsidRPr="00241BC2" w:rsidRDefault="00BF0658" w:rsidP="00EA3EE0">
      <w:pPr>
        <w:pStyle w:val="FootnoteText"/>
        <w:widowControl/>
        <w:numPr>
          <w:ilvl w:val="0"/>
          <w:numId w:val="13"/>
        </w:numPr>
        <w:autoSpaceDE/>
        <w:autoSpaceDN/>
        <w:adjustRightInd/>
        <w:rPr>
          <w:sz w:val="16"/>
          <w:szCs w:val="16"/>
          <w:lang w:val="fr-FR"/>
        </w:rPr>
      </w:pPr>
      <w:r>
        <w:rPr>
          <w:sz w:val="16"/>
          <w:szCs w:val="16"/>
          <w:lang w:val="fr-FR"/>
        </w:rPr>
        <w:t>Nourrir ou tenter de nourrir tout mammifère marin qui se trouve dans l’eau ou sur la terre ferme.</w:t>
      </w:r>
    </w:p>
    <w:p w:rsidR="00BF0658" w:rsidRPr="00241BC2" w:rsidRDefault="00BF0658" w:rsidP="00374C3D">
      <w:pPr>
        <w:pStyle w:val="FootnoteText"/>
        <w:jc w:val="both"/>
        <w:rPr>
          <w:sz w:val="16"/>
          <w:szCs w:val="16"/>
          <w:lang w:val="fr-FR"/>
        </w:rPr>
      </w:pPr>
    </w:p>
    <w:p w:rsidR="00BF0658" w:rsidRPr="00313D4E" w:rsidRDefault="00BF0658" w:rsidP="00374C3D">
      <w:pPr>
        <w:rPr>
          <w:sz w:val="16"/>
          <w:szCs w:val="16"/>
          <w:lang w:val="fr-FR"/>
        </w:rPr>
      </w:pPr>
      <w:r w:rsidRPr="00313D4E">
        <w:rPr>
          <w:sz w:val="16"/>
          <w:szCs w:val="16"/>
          <w:lang w:val="fr-FR"/>
        </w:rPr>
        <w:t>Décret n° 32495, art. 14 (2005), disponible à l’adresse:</w:t>
      </w:r>
      <w:r w:rsidRPr="00313D4E">
        <w:rPr>
          <w:i/>
          <w:sz w:val="16"/>
          <w:szCs w:val="16"/>
          <w:lang w:val="fr-FR"/>
        </w:rPr>
        <w:t xml:space="preserve"> </w:t>
      </w:r>
      <w:hyperlink r:id="rId16" w:history="1">
        <w:r w:rsidRPr="00313D4E">
          <w:rPr>
            <w:rStyle w:val="Hyperlink"/>
            <w:rFonts w:cs="Arial"/>
            <w:sz w:val="16"/>
            <w:szCs w:val="16"/>
            <w:lang w:val="fr-FR"/>
          </w:rPr>
          <w:t>http://www.mag.go.cr/legislacion/2005/de-32495.pdf</w:t>
        </w:r>
      </w:hyperlink>
      <w:r w:rsidRPr="00313D4E">
        <w:rPr>
          <w:sz w:val="16"/>
          <w:szCs w:val="16"/>
          <w:lang w:val="fr-FR"/>
        </w:rPr>
        <w:t>,</w:t>
      </w:r>
      <w:r w:rsidRPr="00313D4E">
        <w:rPr>
          <w:i/>
          <w:sz w:val="16"/>
          <w:szCs w:val="16"/>
          <w:lang w:val="fr-FR"/>
        </w:rPr>
        <w:t xml:space="preserve"> Traduction anglaise disponible dans</w:t>
      </w:r>
      <w:r w:rsidRPr="00313D4E">
        <w:rPr>
          <w:sz w:val="16"/>
          <w:szCs w:val="16"/>
          <w:lang w:val="fr-FR"/>
        </w:rPr>
        <w:t xml:space="preserve"> Whale and Dolphin Conservation Society, Marine Mammals: Guidelines and Criteria Associated with Captivity, 6 (Sept. 2006), </w:t>
      </w:r>
      <w:r>
        <w:rPr>
          <w:sz w:val="16"/>
          <w:szCs w:val="16"/>
          <w:lang w:val="fr-FR"/>
        </w:rPr>
        <w:t>disponible à l‘adresse:</w:t>
      </w:r>
      <w:r w:rsidRPr="00313D4E">
        <w:rPr>
          <w:sz w:val="16"/>
          <w:szCs w:val="16"/>
          <w:lang w:val="fr-FR"/>
        </w:rPr>
        <w:t xml:space="preserve"> </w:t>
      </w:r>
      <w:hyperlink r:id="rId17" w:history="1">
        <w:r w:rsidRPr="00313D4E">
          <w:rPr>
            <w:rStyle w:val="Hyperlink"/>
            <w:rFonts w:cs="Arial"/>
            <w:sz w:val="16"/>
            <w:szCs w:val="16"/>
            <w:lang w:val="fr-FR"/>
          </w:rPr>
          <w:t>http://www.car-spaw-rac.org/IMG/pdf/OVERVIEW_CAPTIVITY_MARINE_MAMMALS_WCR.pdf</w:t>
        </w:r>
      </w:hyperlink>
      <w:r w:rsidRPr="00313D4E">
        <w:rPr>
          <w:sz w:val="16"/>
          <w:szCs w:val="16"/>
          <w:lang w:val="fr-FR"/>
        </w:rPr>
        <w:t xml:space="preserve">.   </w:t>
      </w:r>
    </w:p>
  </w:footnote>
  <w:footnote w:id="76">
    <w:p w:rsidR="00BF0658" w:rsidRPr="00C861E5" w:rsidRDefault="00BF0658" w:rsidP="00374C3D">
      <w:pPr>
        <w:pStyle w:val="FootnoteText"/>
        <w:rPr>
          <w:sz w:val="16"/>
          <w:szCs w:val="16"/>
          <w:lang w:val="fr-FR"/>
        </w:rPr>
      </w:pPr>
      <w:r w:rsidRPr="00E03D26">
        <w:rPr>
          <w:rStyle w:val="FootnoteReference"/>
          <w:rFonts w:cs="Arial"/>
          <w:sz w:val="16"/>
          <w:szCs w:val="16"/>
        </w:rPr>
        <w:footnoteRef/>
      </w:r>
      <w:r w:rsidRPr="00C861E5">
        <w:rPr>
          <w:sz w:val="16"/>
          <w:szCs w:val="16"/>
          <w:lang w:val="fr-FR"/>
        </w:rPr>
        <w:t xml:space="preserve"> Les cétacés peuvent être tués, c</w:t>
      </w:r>
      <w:r>
        <w:rPr>
          <w:sz w:val="16"/>
          <w:szCs w:val="16"/>
          <w:lang w:val="fr-FR"/>
        </w:rPr>
        <w:t>hassés, gardés</w:t>
      </w:r>
      <w:r w:rsidRPr="00C861E5">
        <w:rPr>
          <w:sz w:val="16"/>
          <w:szCs w:val="16"/>
          <w:lang w:val="fr-FR"/>
        </w:rPr>
        <w:t xml:space="preserve"> en ca</w:t>
      </w:r>
      <w:r>
        <w:rPr>
          <w:sz w:val="16"/>
          <w:szCs w:val="16"/>
          <w:lang w:val="fr-FR"/>
        </w:rPr>
        <w:t>ptivité</w:t>
      </w:r>
      <w:r w:rsidRPr="00C861E5">
        <w:rPr>
          <w:sz w:val="16"/>
          <w:szCs w:val="16"/>
          <w:lang w:val="fr-FR"/>
        </w:rPr>
        <w:t>, touch</w:t>
      </w:r>
      <w:r>
        <w:rPr>
          <w:sz w:val="16"/>
          <w:szCs w:val="16"/>
          <w:lang w:val="fr-FR"/>
        </w:rPr>
        <w:t>é</w:t>
      </w:r>
      <w:r w:rsidRPr="00C861E5">
        <w:rPr>
          <w:sz w:val="16"/>
          <w:szCs w:val="16"/>
          <w:lang w:val="fr-FR"/>
        </w:rPr>
        <w:t>s, piég</w:t>
      </w:r>
      <w:r>
        <w:rPr>
          <w:sz w:val="16"/>
          <w:szCs w:val="16"/>
          <w:lang w:val="fr-FR"/>
        </w:rPr>
        <w:t>é</w:t>
      </w:r>
      <w:r w:rsidRPr="00C861E5">
        <w:rPr>
          <w:sz w:val="16"/>
          <w:szCs w:val="16"/>
          <w:lang w:val="fr-FR"/>
        </w:rPr>
        <w:t>s ou nourris et d</w:t>
      </w:r>
      <w:r>
        <w:rPr>
          <w:sz w:val="16"/>
          <w:szCs w:val="16"/>
          <w:lang w:val="fr-FR"/>
        </w:rPr>
        <w:t xml:space="preserve">es </w:t>
      </w:r>
      <w:r w:rsidRPr="00C861E5">
        <w:rPr>
          <w:sz w:val="16"/>
          <w:szCs w:val="16"/>
          <w:lang w:val="fr-FR"/>
        </w:rPr>
        <w:t>tenta</w:t>
      </w:r>
      <w:r>
        <w:rPr>
          <w:sz w:val="16"/>
          <w:szCs w:val="16"/>
          <w:lang w:val="fr-FR"/>
        </w:rPr>
        <w:t>t</w:t>
      </w:r>
      <w:r w:rsidRPr="00C861E5">
        <w:rPr>
          <w:sz w:val="16"/>
          <w:szCs w:val="16"/>
          <w:lang w:val="fr-FR"/>
        </w:rPr>
        <w:t xml:space="preserve">ives de les nourrir </w:t>
      </w:r>
      <w:r>
        <w:rPr>
          <w:sz w:val="16"/>
          <w:szCs w:val="16"/>
          <w:lang w:val="fr-FR"/>
        </w:rPr>
        <w:t>peuvent être faites dans les cas suivants:</w:t>
      </w:r>
    </w:p>
    <w:p w:rsidR="00BF0658" w:rsidRPr="00C14458" w:rsidRDefault="00BF0658" w:rsidP="00374C3D">
      <w:pPr>
        <w:pStyle w:val="FootnoteText"/>
        <w:widowControl/>
        <w:numPr>
          <w:ilvl w:val="0"/>
          <w:numId w:val="14"/>
        </w:numPr>
        <w:autoSpaceDE/>
        <w:autoSpaceDN/>
        <w:adjustRightInd/>
        <w:rPr>
          <w:sz w:val="16"/>
          <w:szCs w:val="16"/>
          <w:lang w:val="fr-FR"/>
        </w:rPr>
      </w:pPr>
      <w:r w:rsidRPr="00C14458">
        <w:rPr>
          <w:sz w:val="16"/>
          <w:szCs w:val="16"/>
          <w:lang w:val="fr-FR"/>
        </w:rPr>
        <w:t>Euthanasie due à une maladie irréversible, à une blessure ou à une infection en</w:t>
      </w:r>
      <w:r>
        <w:rPr>
          <w:sz w:val="16"/>
          <w:szCs w:val="16"/>
          <w:lang w:val="fr-FR"/>
        </w:rPr>
        <w:t>traî</w:t>
      </w:r>
      <w:r w:rsidRPr="00C14458">
        <w:rPr>
          <w:sz w:val="16"/>
          <w:szCs w:val="16"/>
          <w:lang w:val="fr-FR"/>
        </w:rPr>
        <w:t xml:space="preserve">nant </w:t>
      </w:r>
      <w:r>
        <w:rPr>
          <w:sz w:val="16"/>
          <w:szCs w:val="16"/>
          <w:lang w:val="fr-FR"/>
        </w:rPr>
        <w:t>pour l’animal des</w:t>
      </w:r>
      <w:r w:rsidRPr="00C14458">
        <w:rPr>
          <w:sz w:val="16"/>
          <w:szCs w:val="16"/>
          <w:lang w:val="fr-FR"/>
        </w:rPr>
        <w:t xml:space="preserve"> souffran</w:t>
      </w:r>
      <w:r>
        <w:rPr>
          <w:sz w:val="16"/>
          <w:szCs w:val="16"/>
          <w:lang w:val="fr-FR"/>
        </w:rPr>
        <w:t>c</w:t>
      </w:r>
      <w:r w:rsidRPr="00C14458">
        <w:rPr>
          <w:sz w:val="16"/>
          <w:szCs w:val="16"/>
          <w:lang w:val="fr-FR"/>
        </w:rPr>
        <w:t>es ou la mort</w:t>
      </w:r>
      <w:r>
        <w:rPr>
          <w:sz w:val="16"/>
          <w:szCs w:val="16"/>
          <w:lang w:val="fr-FR"/>
        </w:rPr>
        <w:t>, ceci étant vérifié par un vétérinaire qualifié en présence de l’autorité compétente…</w:t>
      </w:r>
    </w:p>
    <w:p w:rsidR="00BF0658" w:rsidRPr="00AA7A2E" w:rsidRDefault="00BF0658" w:rsidP="00374C3D">
      <w:pPr>
        <w:pStyle w:val="FootnoteText"/>
        <w:widowControl/>
        <w:numPr>
          <w:ilvl w:val="0"/>
          <w:numId w:val="14"/>
        </w:numPr>
        <w:autoSpaceDE/>
        <w:autoSpaceDN/>
        <w:adjustRightInd/>
        <w:rPr>
          <w:sz w:val="16"/>
          <w:szCs w:val="16"/>
          <w:lang w:val="fr-FR"/>
        </w:rPr>
      </w:pPr>
      <w:r w:rsidRPr="00AA7A2E">
        <w:rPr>
          <w:sz w:val="16"/>
          <w:szCs w:val="16"/>
          <w:lang w:val="fr-FR"/>
        </w:rPr>
        <w:t xml:space="preserve">Animaux </w:t>
      </w:r>
      <w:r>
        <w:rPr>
          <w:sz w:val="16"/>
          <w:szCs w:val="16"/>
          <w:lang w:val="fr-FR"/>
        </w:rPr>
        <w:t>échoué</w:t>
      </w:r>
      <w:r w:rsidRPr="00AA7A2E">
        <w:rPr>
          <w:sz w:val="16"/>
          <w:szCs w:val="16"/>
          <w:lang w:val="fr-FR"/>
        </w:rPr>
        <w:t>s, empêtrés ou bless</w:t>
      </w:r>
      <w:r>
        <w:rPr>
          <w:sz w:val="16"/>
          <w:szCs w:val="16"/>
          <w:lang w:val="fr-FR"/>
        </w:rPr>
        <w:t>é</w:t>
      </w:r>
      <w:r w:rsidRPr="00AA7A2E">
        <w:rPr>
          <w:sz w:val="16"/>
          <w:szCs w:val="16"/>
          <w:lang w:val="fr-FR"/>
        </w:rPr>
        <w:t>s</w:t>
      </w:r>
      <w:r>
        <w:rPr>
          <w:sz w:val="16"/>
          <w:szCs w:val="16"/>
          <w:lang w:val="fr-FR"/>
        </w:rPr>
        <w:t xml:space="preserve"> par des éléments hu</w:t>
      </w:r>
      <w:r w:rsidRPr="00AA7A2E">
        <w:rPr>
          <w:sz w:val="16"/>
          <w:szCs w:val="16"/>
          <w:lang w:val="fr-FR"/>
        </w:rPr>
        <w:t>m</w:t>
      </w:r>
      <w:r>
        <w:rPr>
          <w:sz w:val="16"/>
          <w:szCs w:val="16"/>
          <w:lang w:val="fr-FR"/>
        </w:rPr>
        <w:t>a</w:t>
      </w:r>
      <w:r w:rsidRPr="00AA7A2E">
        <w:rPr>
          <w:sz w:val="16"/>
          <w:szCs w:val="16"/>
          <w:lang w:val="fr-FR"/>
        </w:rPr>
        <w:t xml:space="preserve">ins ou naturels et qui nécessitent </w:t>
      </w:r>
      <w:r>
        <w:rPr>
          <w:sz w:val="16"/>
          <w:szCs w:val="16"/>
          <w:lang w:val="fr-FR"/>
        </w:rPr>
        <w:t>u</w:t>
      </w:r>
      <w:r w:rsidRPr="00AA7A2E">
        <w:rPr>
          <w:sz w:val="16"/>
          <w:szCs w:val="16"/>
          <w:lang w:val="fr-FR"/>
        </w:rPr>
        <w:t>ne réhabilitation</w:t>
      </w:r>
      <w:r>
        <w:rPr>
          <w:sz w:val="16"/>
          <w:szCs w:val="16"/>
          <w:lang w:val="fr-FR"/>
        </w:rPr>
        <w:t xml:space="preserve"> </w:t>
      </w:r>
      <w:r w:rsidRPr="00AA7A2E">
        <w:rPr>
          <w:sz w:val="16"/>
          <w:szCs w:val="16"/>
          <w:lang w:val="fr-FR"/>
        </w:rPr>
        <w:t>afin</w:t>
      </w:r>
      <w:r>
        <w:rPr>
          <w:sz w:val="16"/>
          <w:szCs w:val="16"/>
          <w:lang w:val="fr-FR"/>
        </w:rPr>
        <w:t xml:space="preserve"> </w:t>
      </w:r>
      <w:r w:rsidRPr="00AA7A2E">
        <w:rPr>
          <w:sz w:val="16"/>
          <w:szCs w:val="16"/>
          <w:lang w:val="fr-FR"/>
        </w:rPr>
        <w:t>de</w:t>
      </w:r>
      <w:r>
        <w:rPr>
          <w:sz w:val="16"/>
          <w:szCs w:val="16"/>
          <w:lang w:val="fr-FR"/>
        </w:rPr>
        <w:t xml:space="preserve"> </w:t>
      </w:r>
      <w:r w:rsidRPr="00AA7A2E">
        <w:rPr>
          <w:sz w:val="16"/>
          <w:szCs w:val="16"/>
          <w:lang w:val="fr-FR"/>
        </w:rPr>
        <w:t>pouvoir être ensuite libérés. Un diagnostic  peut être demandé à des biologistes sp</w:t>
      </w:r>
      <w:r>
        <w:rPr>
          <w:sz w:val="16"/>
          <w:szCs w:val="16"/>
          <w:lang w:val="fr-FR"/>
        </w:rPr>
        <w:t>écialisés ou</w:t>
      </w:r>
      <w:r w:rsidRPr="00AA7A2E">
        <w:rPr>
          <w:sz w:val="16"/>
          <w:szCs w:val="16"/>
          <w:lang w:val="fr-FR"/>
        </w:rPr>
        <w:t xml:space="preserve"> à des vétérinaires</w:t>
      </w:r>
      <w:r>
        <w:rPr>
          <w:sz w:val="16"/>
          <w:szCs w:val="16"/>
          <w:lang w:val="fr-FR"/>
        </w:rPr>
        <w:t xml:space="preserve"> et un permis sera délivré</w:t>
      </w:r>
      <w:r w:rsidRPr="00AA7A2E">
        <w:rPr>
          <w:sz w:val="16"/>
          <w:szCs w:val="16"/>
          <w:lang w:val="fr-FR"/>
        </w:rPr>
        <w:t xml:space="preserve">….. </w:t>
      </w:r>
      <w:r>
        <w:rPr>
          <w:sz w:val="16"/>
          <w:szCs w:val="16"/>
          <w:lang w:val="fr-FR"/>
        </w:rPr>
        <w:t>à condition</w:t>
      </w:r>
      <w:r w:rsidRPr="00AA7A2E">
        <w:rPr>
          <w:sz w:val="16"/>
          <w:szCs w:val="16"/>
          <w:lang w:val="fr-FR"/>
        </w:rPr>
        <w:t xml:space="preserve"> q</w:t>
      </w:r>
      <w:r>
        <w:rPr>
          <w:sz w:val="16"/>
          <w:szCs w:val="16"/>
          <w:lang w:val="fr-FR"/>
        </w:rPr>
        <w:t>u</w:t>
      </w:r>
      <w:r w:rsidRPr="00AA7A2E">
        <w:rPr>
          <w:sz w:val="16"/>
          <w:szCs w:val="16"/>
          <w:lang w:val="fr-FR"/>
        </w:rPr>
        <w:t>e la période de ca</w:t>
      </w:r>
      <w:r>
        <w:rPr>
          <w:sz w:val="16"/>
          <w:szCs w:val="16"/>
          <w:lang w:val="fr-FR"/>
        </w:rPr>
        <w:t>p</w:t>
      </w:r>
      <w:r w:rsidRPr="00AA7A2E">
        <w:rPr>
          <w:sz w:val="16"/>
          <w:szCs w:val="16"/>
          <w:lang w:val="fr-FR"/>
        </w:rPr>
        <w:t xml:space="preserve">tivité </w:t>
      </w:r>
      <w:r>
        <w:rPr>
          <w:sz w:val="16"/>
          <w:szCs w:val="16"/>
          <w:lang w:val="fr-FR"/>
        </w:rPr>
        <w:t>ne dépasse pas un an.</w:t>
      </w:r>
    </w:p>
    <w:p w:rsidR="00BF0658" w:rsidRPr="00AA7A2E" w:rsidRDefault="00BF0658" w:rsidP="00374C3D">
      <w:pPr>
        <w:pStyle w:val="FootnoteText"/>
        <w:rPr>
          <w:sz w:val="16"/>
          <w:szCs w:val="16"/>
          <w:lang w:val="fr-FR"/>
        </w:rPr>
      </w:pPr>
    </w:p>
    <w:p w:rsidR="00BF0658" w:rsidRPr="00E03D26" w:rsidRDefault="00BF0658" w:rsidP="00374C3D">
      <w:pPr>
        <w:pStyle w:val="FootnoteText"/>
        <w:rPr>
          <w:sz w:val="16"/>
          <w:szCs w:val="16"/>
        </w:rPr>
      </w:pPr>
      <w:r w:rsidRPr="00E03D26">
        <w:rPr>
          <w:sz w:val="16"/>
          <w:szCs w:val="16"/>
        </w:rPr>
        <w:t>D</w:t>
      </w:r>
      <w:r>
        <w:rPr>
          <w:sz w:val="16"/>
          <w:szCs w:val="16"/>
        </w:rPr>
        <w:t>écret n°</w:t>
      </w:r>
      <w:r w:rsidRPr="00E03D26">
        <w:rPr>
          <w:sz w:val="16"/>
          <w:szCs w:val="16"/>
        </w:rPr>
        <w:t xml:space="preserve"> 32495, art. 15; </w:t>
      </w:r>
      <w:r>
        <w:rPr>
          <w:sz w:val="16"/>
          <w:szCs w:val="16"/>
        </w:rPr>
        <w:t>Traduction anglaise disponible dans</w:t>
      </w:r>
      <w:r w:rsidRPr="00E03D26">
        <w:rPr>
          <w:sz w:val="16"/>
          <w:szCs w:val="16"/>
        </w:rPr>
        <w:t xml:space="preserve"> Marine Mammals: Guidelines and Criteria Associated with Captivity, </w:t>
      </w:r>
      <w:r w:rsidRPr="00E03D26">
        <w:rPr>
          <w:i/>
          <w:sz w:val="16"/>
          <w:szCs w:val="16"/>
        </w:rPr>
        <w:t xml:space="preserve">supra </w:t>
      </w:r>
      <w:r w:rsidRPr="00E03D26">
        <w:rPr>
          <w:sz w:val="16"/>
          <w:szCs w:val="16"/>
        </w:rPr>
        <w:t xml:space="preserve">note 73, at 6. </w:t>
      </w:r>
    </w:p>
  </w:footnote>
  <w:footnote w:id="77">
    <w:p w:rsidR="00BF0658" w:rsidRPr="005844A2" w:rsidRDefault="00BF0658" w:rsidP="00374C3D">
      <w:pPr>
        <w:pStyle w:val="FootnoteText"/>
        <w:rPr>
          <w:sz w:val="16"/>
          <w:szCs w:val="16"/>
          <w:lang w:val="fr-FR"/>
        </w:rPr>
      </w:pPr>
      <w:r w:rsidRPr="00E03D26">
        <w:rPr>
          <w:rStyle w:val="FootnoteReference"/>
          <w:rFonts w:cs="Arial"/>
          <w:sz w:val="16"/>
          <w:szCs w:val="16"/>
        </w:rPr>
        <w:footnoteRef/>
      </w:r>
      <w:r w:rsidRPr="00783040">
        <w:rPr>
          <w:sz w:val="16"/>
          <w:szCs w:val="16"/>
          <w:lang w:val="fr-FR"/>
        </w:rPr>
        <w:t xml:space="preserve"> </w:t>
      </w:r>
      <w:r>
        <w:rPr>
          <w:sz w:val="16"/>
          <w:szCs w:val="16"/>
          <w:lang w:val="fr-FR"/>
        </w:rPr>
        <w:t>« </w:t>
      </w:r>
      <w:r w:rsidRPr="00783040">
        <w:rPr>
          <w:sz w:val="16"/>
          <w:szCs w:val="16"/>
          <w:lang w:val="fr-FR"/>
        </w:rPr>
        <w:t xml:space="preserve">L’État costaricien exerce son pouvoir et sa juridiction exclusive sur les ressources marines et les richesses naturelles </w:t>
      </w:r>
      <w:r>
        <w:rPr>
          <w:sz w:val="16"/>
          <w:szCs w:val="16"/>
          <w:lang w:val="fr-FR"/>
        </w:rPr>
        <w:t>existantes</w:t>
      </w:r>
      <w:r w:rsidRPr="00783040">
        <w:rPr>
          <w:sz w:val="16"/>
          <w:szCs w:val="16"/>
          <w:lang w:val="fr-FR"/>
        </w:rPr>
        <w:t xml:space="preserve"> da</w:t>
      </w:r>
      <w:r>
        <w:rPr>
          <w:sz w:val="16"/>
          <w:szCs w:val="16"/>
          <w:lang w:val="fr-FR"/>
        </w:rPr>
        <w:t xml:space="preserve">ns les eaux </w:t>
      </w:r>
      <w:r w:rsidRPr="00783040">
        <w:rPr>
          <w:sz w:val="16"/>
          <w:szCs w:val="16"/>
          <w:lang w:val="fr-FR"/>
        </w:rPr>
        <w:t>continen</w:t>
      </w:r>
      <w:r>
        <w:rPr>
          <w:sz w:val="16"/>
          <w:szCs w:val="16"/>
          <w:lang w:val="fr-FR"/>
        </w:rPr>
        <w:t>tales</w:t>
      </w:r>
      <w:r w:rsidRPr="00783040">
        <w:rPr>
          <w:sz w:val="16"/>
          <w:szCs w:val="16"/>
          <w:lang w:val="fr-FR"/>
        </w:rPr>
        <w:t>, les eaux territoriales, la zone économique exclusive  et les zones adjacentes à celle-ci, là où exi</w:t>
      </w:r>
      <w:r>
        <w:rPr>
          <w:sz w:val="16"/>
          <w:szCs w:val="16"/>
          <w:lang w:val="fr-FR"/>
        </w:rPr>
        <w:t>s</w:t>
      </w:r>
      <w:r w:rsidRPr="00783040">
        <w:rPr>
          <w:sz w:val="16"/>
          <w:szCs w:val="16"/>
          <w:lang w:val="fr-FR"/>
        </w:rPr>
        <w:t>t</w:t>
      </w:r>
      <w:r>
        <w:rPr>
          <w:sz w:val="16"/>
          <w:szCs w:val="16"/>
          <w:lang w:val="fr-FR"/>
        </w:rPr>
        <w:t>e</w:t>
      </w:r>
      <w:r w:rsidRPr="00783040">
        <w:rPr>
          <w:sz w:val="16"/>
          <w:szCs w:val="16"/>
          <w:lang w:val="fr-FR"/>
        </w:rPr>
        <w:t xml:space="preserve"> ou pourrait exis</w:t>
      </w:r>
      <w:r>
        <w:rPr>
          <w:sz w:val="16"/>
          <w:szCs w:val="16"/>
          <w:lang w:val="fr-FR"/>
        </w:rPr>
        <w:t>t</w:t>
      </w:r>
      <w:r w:rsidRPr="00783040">
        <w:rPr>
          <w:sz w:val="16"/>
          <w:szCs w:val="16"/>
          <w:lang w:val="fr-FR"/>
        </w:rPr>
        <w:t xml:space="preserve">er une </w:t>
      </w:r>
      <w:r>
        <w:rPr>
          <w:sz w:val="16"/>
          <w:szCs w:val="16"/>
          <w:lang w:val="fr-FR"/>
        </w:rPr>
        <w:t>j</w:t>
      </w:r>
      <w:r w:rsidRPr="00783040">
        <w:rPr>
          <w:sz w:val="16"/>
          <w:szCs w:val="16"/>
          <w:lang w:val="fr-FR"/>
        </w:rPr>
        <w:t>uridict</w:t>
      </w:r>
      <w:r>
        <w:rPr>
          <w:sz w:val="16"/>
          <w:szCs w:val="16"/>
          <w:lang w:val="fr-FR"/>
        </w:rPr>
        <w:t>i</w:t>
      </w:r>
      <w:r w:rsidRPr="00783040">
        <w:rPr>
          <w:sz w:val="16"/>
          <w:szCs w:val="16"/>
          <w:lang w:val="fr-FR"/>
        </w:rPr>
        <w:t>on na</w:t>
      </w:r>
      <w:r>
        <w:rPr>
          <w:sz w:val="16"/>
          <w:szCs w:val="16"/>
          <w:lang w:val="fr-FR"/>
        </w:rPr>
        <w:t>tionale, en vertu des</w:t>
      </w:r>
      <w:r w:rsidRPr="00783040">
        <w:rPr>
          <w:sz w:val="16"/>
          <w:szCs w:val="16"/>
          <w:lang w:val="fr-FR"/>
        </w:rPr>
        <w:t xml:space="preserve"> lois</w:t>
      </w:r>
      <w:r>
        <w:rPr>
          <w:sz w:val="16"/>
          <w:szCs w:val="16"/>
          <w:lang w:val="fr-FR"/>
        </w:rPr>
        <w:t xml:space="preserve"> </w:t>
      </w:r>
      <w:r w:rsidRPr="00783040">
        <w:rPr>
          <w:sz w:val="16"/>
          <w:szCs w:val="16"/>
          <w:lang w:val="fr-FR"/>
        </w:rPr>
        <w:t xml:space="preserve">nationales et </w:t>
      </w:r>
      <w:r>
        <w:rPr>
          <w:sz w:val="16"/>
          <w:szCs w:val="16"/>
          <w:lang w:val="fr-FR"/>
        </w:rPr>
        <w:t>d</w:t>
      </w:r>
      <w:r w:rsidRPr="00783040">
        <w:rPr>
          <w:sz w:val="16"/>
          <w:szCs w:val="16"/>
          <w:lang w:val="fr-FR"/>
        </w:rPr>
        <w:t>es trait</w:t>
      </w:r>
      <w:r>
        <w:rPr>
          <w:sz w:val="16"/>
          <w:szCs w:val="16"/>
          <w:lang w:val="fr-FR"/>
        </w:rPr>
        <w:t>é</w:t>
      </w:r>
      <w:r w:rsidRPr="00783040">
        <w:rPr>
          <w:sz w:val="16"/>
          <w:szCs w:val="16"/>
          <w:lang w:val="fr-FR"/>
        </w:rPr>
        <w:t>s internationaux</w:t>
      </w:r>
      <w:r>
        <w:rPr>
          <w:sz w:val="16"/>
          <w:szCs w:val="16"/>
          <w:lang w:val="fr-FR"/>
        </w:rPr>
        <w:t> ». Loi 8436 sur la pêche et l’aquaculture</w:t>
      </w:r>
      <w:r w:rsidRPr="005844A2">
        <w:rPr>
          <w:sz w:val="16"/>
          <w:szCs w:val="16"/>
          <w:lang w:val="fr-FR"/>
        </w:rPr>
        <w:t xml:space="preserve">, </w:t>
      </w:r>
      <w:r w:rsidRPr="005844A2">
        <w:rPr>
          <w:i/>
          <w:sz w:val="16"/>
          <w:szCs w:val="16"/>
          <w:lang w:val="fr-FR"/>
        </w:rPr>
        <w:t xml:space="preserve">supra </w:t>
      </w:r>
      <w:r w:rsidRPr="005844A2">
        <w:rPr>
          <w:sz w:val="16"/>
          <w:szCs w:val="16"/>
          <w:lang w:val="fr-FR"/>
        </w:rPr>
        <w:t>note 72, art. 6.</w:t>
      </w:r>
    </w:p>
  </w:footnote>
  <w:footnote w:id="78">
    <w:p w:rsidR="00BF0658" w:rsidRPr="008F2495" w:rsidRDefault="00BF0658" w:rsidP="00374C3D">
      <w:pPr>
        <w:pStyle w:val="FootnoteText"/>
        <w:rPr>
          <w:sz w:val="16"/>
          <w:szCs w:val="16"/>
          <w:lang w:val="fr-FR"/>
        </w:rPr>
      </w:pPr>
      <w:r w:rsidRPr="00E03D26">
        <w:rPr>
          <w:rStyle w:val="FootnoteReference"/>
          <w:rFonts w:cs="Arial"/>
          <w:sz w:val="16"/>
          <w:szCs w:val="16"/>
        </w:rPr>
        <w:footnoteRef/>
      </w:r>
      <w:r w:rsidRPr="008F2495">
        <w:rPr>
          <w:sz w:val="16"/>
          <w:szCs w:val="16"/>
          <w:lang w:val="fr-FR"/>
        </w:rPr>
        <w:t xml:space="preserve"> Union européenne, Directive du Conseil 92/43/EEC sur la c</w:t>
      </w:r>
      <w:r>
        <w:rPr>
          <w:sz w:val="16"/>
          <w:szCs w:val="16"/>
          <w:lang w:val="fr-FR"/>
        </w:rPr>
        <w:t>onservation des habitats naturel</w:t>
      </w:r>
      <w:r w:rsidRPr="008F2495">
        <w:rPr>
          <w:sz w:val="16"/>
          <w:szCs w:val="16"/>
          <w:lang w:val="fr-FR"/>
        </w:rPr>
        <w:t xml:space="preserve">s </w:t>
      </w:r>
      <w:r>
        <w:rPr>
          <w:sz w:val="16"/>
          <w:szCs w:val="16"/>
          <w:lang w:val="fr-FR"/>
        </w:rPr>
        <w:t>ainsi que de la</w:t>
      </w:r>
      <w:r w:rsidRPr="008F2495">
        <w:rPr>
          <w:sz w:val="16"/>
          <w:szCs w:val="16"/>
          <w:lang w:val="fr-FR"/>
        </w:rPr>
        <w:t xml:space="preserve"> faune et</w:t>
      </w:r>
      <w:r>
        <w:rPr>
          <w:sz w:val="16"/>
          <w:szCs w:val="16"/>
          <w:lang w:val="fr-FR"/>
        </w:rPr>
        <w:t xml:space="preserve"> de la</w:t>
      </w:r>
      <w:r w:rsidRPr="008F2495">
        <w:rPr>
          <w:sz w:val="16"/>
          <w:szCs w:val="16"/>
          <w:lang w:val="fr-FR"/>
        </w:rPr>
        <w:t xml:space="preserve"> flore sauvages</w:t>
      </w:r>
      <w:r w:rsidRPr="008F2495">
        <w:rPr>
          <w:smallCaps/>
          <w:sz w:val="16"/>
          <w:szCs w:val="16"/>
          <w:lang w:val="fr-FR"/>
        </w:rPr>
        <w:t xml:space="preserve"> (1992)</w:t>
      </w:r>
      <w:r w:rsidRPr="008F2495">
        <w:rPr>
          <w:sz w:val="16"/>
          <w:szCs w:val="16"/>
          <w:lang w:val="fr-FR"/>
        </w:rPr>
        <w:t>, di</w:t>
      </w:r>
      <w:r>
        <w:rPr>
          <w:sz w:val="16"/>
          <w:szCs w:val="16"/>
          <w:lang w:val="fr-FR"/>
        </w:rPr>
        <w:t>sponible à</w:t>
      </w:r>
      <w:r w:rsidRPr="008F2495">
        <w:rPr>
          <w:sz w:val="16"/>
          <w:szCs w:val="16"/>
          <w:lang w:val="fr-FR"/>
        </w:rPr>
        <w:t xml:space="preserve">: </w:t>
      </w:r>
      <w:hyperlink r:id="rId18" w:history="1">
        <w:r w:rsidRPr="008F2495">
          <w:rPr>
            <w:rStyle w:val="Hyperlink"/>
            <w:rFonts w:cs="Arial"/>
            <w:sz w:val="16"/>
            <w:szCs w:val="16"/>
            <w:lang w:val="fr-FR"/>
          </w:rPr>
          <w:t>http://eur-lex.europa.eu/legal-content/EN/TXT/?uri=CELEX:31992L0043</w:t>
        </w:r>
      </w:hyperlink>
      <w:r w:rsidRPr="008F2495">
        <w:rPr>
          <w:rStyle w:val="Hyperlink"/>
          <w:rFonts w:cs="Arial"/>
          <w:sz w:val="16"/>
          <w:szCs w:val="16"/>
          <w:lang w:val="fr-FR"/>
        </w:rPr>
        <w:t xml:space="preserve"> </w:t>
      </w:r>
      <w:r w:rsidRPr="008F2495">
        <w:rPr>
          <w:sz w:val="16"/>
          <w:szCs w:val="16"/>
          <w:lang w:val="fr-FR"/>
        </w:rPr>
        <w:t>[</w:t>
      </w:r>
      <w:r>
        <w:rPr>
          <w:sz w:val="16"/>
          <w:szCs w:val="16"/>
          <w:lang w:val="fr-FR"/>
        </w:rPr>
        <w:t>ci-après Directive</w:t>
      </w:r>
      <w:r w:rsidRPr="008F2495">
        <w:rPr>
          <w:sz w:val="16"/>
          <w:szCs w:val="16"/>
          <w:lang w:val="fr-FR"/>
        </w:rPr>
        <w:t xml:space="preserve"> Habitats].</w:t>
      </w:r>
    </w:p>
  </w:footnote>
  <w:footnote w:id="79">
    <w:p w:rsidR="00BF0658" w:rsidRPr="00E03D26" w:rsidRDefault="00BF0658" w:rsidP="00374C3D">
      <w:pPr>
        <w:pStyle w:val="FootnoteText"/>
        <w:rPr>
          <w:sz w:val="16"/>
          <w:szCs w:val="16"/>
          <w:lang w:val="fr-FR"/>
        </w:rPr>
      </w:pPr>
      <w:r w:rsidRPr="00E03D26">
        <w:rPr>
          <w:rStyle w:val="FootnoteReference"/>
          <w:rFonts w:cs="Arial"/>
          <w:sz w:val="16"/>
          <w:szCs w:val="16"/>
        </w:rPr>
        <w:footnoteRef/>
      </w:r>
      <w:r w:rsidRPr="00E03D26">
        <w:rPr>
          <w:sz w:val="16"/>
          <w:szCs w:val="16"/>
          <w:lang w:val="fr-FR"/>
        </w:rPr>
        <w:t xml:space="preserve"> </w:t>
      </w:r>
      <w:r>
        <w:rPr>
          <w:sz w:val="16"/>
          <w:szCs w:val="16"/>
          <w:lang w:val="fr-FR"/>
        </w:rPr>
        <w:t>Directive Habitats</w:t>
      </w:r>
      <w:r w:rsidRPr="00E03D26">
        <w:rPr>
          <w:sz w:val="16"/>
          <w:szCs w:val="16"/>
          <w:lang w:val="fr-FR"/>
        </w:rPr>
        <w:t>,  Annex</w:t>
      </w:r>
      <w:r>
        <w:rPr>
          <w:sz w:val="16"/>
          <w:szCs w:val="16"/>
          <w:lang w:val="fr-FR"/>
        </w:rPr>
        <w:t>e</w:t>
      </w:r>
      <w:r w:rsidRPr="00E03D26">
        <w:rPr>
          <w:sz w:val="16"/>
          <w:szCs w:val="16"/>
          <w:lang w:val="fr-FR"/>
        </w:rPr>
        <w:t xml:space="preserve"> IV.</w:t>
      </w:r>
    </w:p>
  </w:footnote>
  <w:footnote w:id="80">
    <w:p w:rsidR="00BF0658" w:rsidRPr="00E03D26" w:rsidRDefault="00BF0658" w:rsidP="00374C3D">
      <w:pPr>
        <w:pStyle w:val="FootnoteText"/>
        <w:rPr>
          <w:sz w:val="16"/>
          <w:szCs w:val="16"/>
          <w:lang w:val="fr-FR"/>
        </w:rPr>
      </w:pPr>
      <w:r w:rsidRPr="00E03D26">
        <w:rPr>
          <w:rStyle w:val="FootnoteReference"/>
          <w:rFonts w:cs="Arial"/>
          <w:sz w:val="16"/>
          <w:szCs w:val="16"/>
        </w:rPr>
        <w:footnoteRef/>
      </w:r>
      <w:r>
        <w:rPr>
          <w:sz w:val="16"/>
          <w:szCs w:val="16"/>
          <w:lang w:val="fr-FR"/>
        </w:rPr>
        <w:t xml:space="preserve"> Directive Habitats</w:t>
      </w:r>
      <w:r w:rsidRPr="00E03D26">
        <w:rPr>
          <w:sz w:val="16"/>
          <w:szCs w:val="16"/>
          <w:lang w:val="fr-FR"/>
        </w:rPr>
        <w:t>, art. 12.</w:t>
      </w:r>
    </w:p>
  </w:footnote>
  <w:footnote w:id="81">
    <w:p w:rsidR="00BF0658" w:rsidRPr="00B17A7F" w:rsidRDefault="00BF0658" w:rsidP="00374C3D">
      <w:pPr>
        <w:pStyle w:val="FootnoteText"/>
        <w:rPr>
          <w:sz w:val="16"/>
          <w:szCs w:val="16"/>
          <w:lang w:val="fr-FR"/>
        </w:rPr>
      </w:pPr>
      <w:r w:rsidRPr="00E03D26">
        <w:rPr>
          <w:rStyle w:val="FootnoteReference"/>
          <w:rFonts w:cs="Arial"/>
          <w:sz w:val="16"/>
          <w:szCs w:val="16"/>
        </w:rPr>
        <w:footnoteRef/>
      </w:r>
      <w:r>
        <w:rPr>
          <w:sz w:val="16"/>
          <w:szCs w:val="16"/>
          <w:lang w:val="fr-FR"/>
        </w:rPr>
        <w:t xml:space="preserve"> Affaire C-342/05, Commission contre Finlande</w:t>
      </w:r>
      <w:r w:rsidRPr="00B17A7F">
        <w:rPr>
          <w:sz w:val="16"/>
          <w:szCs w:val="16"/>
          <w:lang w:val="fr-FR"/>
        </w:rPr>
        <w:t xml:space="preserve">, 2007 E.C.R. I-04713, ¶ 22, </w:t>
      </w:r>
      <w:r>
        <w:rPr>
          <w:i/>
          <w:sz w:val="16"/>
          <w:szCs w:val="16"/>
          <w:lang w:val="fr-FR"/>
        </w:rPr>
        <w:t>disponible à:</w:t>
      </w:r>
      <w:r w:rsidRPr="00B17A7F">
        <w:rPr>
          <w:i/>
          <w:sz w:val="16"/>
          <w:szCs w:val="16"/>
          <w:lang w:val="fr-FR"/>
        </w:rPr>
        <w:t xml:space="preserve"> </w:t>
      </w:r>
      <w:hyperlink r:id="rId19" w:history="1">
        <w:r w:rsidRPr="00B17A7F">
          <w:rPr>
            <w:rStyle w:val="Hyperlink"/>
            <w:rFonts w:cs="Arial"/>
            <w:sz w:val="16"/>
            <w:szCs w:val="16"/>
            <w:lang w:val="fr-FR"/>
          </w:rPr>
          <w:t>http://curia.europa.eu/juris/liste.jsf?language=en&amp;num=C-342/05</w:t>
        </w:r>
      </w:hyperlink>
      <w:r w:rsidRPr="00B17A7F">
        <w:rPr>
          <w:sz w:val="16"/>
          <w:szCs w:val="16"/>
          <w:lang w:val="fr-FR"/>
        </w:rPr>
        <w:t xml:space="preserve">. </w:t>
      </w:r>
    </w:p>
  </w:footnote>
  <w:footnote w:id="82">
    <w:p w:rsidR="00BF0658" w:rsidRPr="00783040" w:rsidRDefault="00BF0658" w:rsidP="00E03D26">
      <w:pPr>
        <w:pStyle w:val="FootnoteText"/>
        <w:rPr>
          <w:sz w:val="16"/>
          <w:szCs w:val="16"/>
          <w:lang w:val="fr-FR"/>
        </w:rPr>
      </w:pPr>
      <w:r w:rsidRPr="00017549">
        <w:rPr>
          <w:rStyle w:val="FootnoteReference"/>
          <w:rFonts w:cs="Arial"/>
          <w:sz w:val="16"/>
          <w:szCs w:val="16"/>
        </w:rPr>
        <w:footnoteRef/>
      </w:r>
      <w:r w:rsidRPr="00783040">
        <w:rPr>
          <w:sz w:val="16"/>
          <w:szCs w:val="16"/>
          <w:lang w:val="fr-FR"/>
        </w:rPr>
        <w:t xml:space="preserve"> Commission contre Finlande, </w:t>
      </w:r>
      <w:r w:rsidRPr="00783040">
        <w:rPr>
          <w:i/>
          <w:sz w:val="16"/>
          <w:szCs w:val="16"/>
          <w:lang w:val="fr-FR"/>
        </w:rPr>
        <w:t>supra</w:t>
      </w:r>
      <w:r>
        <w:rPr>
          <w:i/>
          <w:sz w:val="16"/>
          <w:szCs w:val="16"/>
          <w:lang w:val="fr-FR"/>
        </w:rPr>
        <w:t>,</w:t>
      </w:r>
      <w:r w:rsidRPr="00783040">
        <w:rPr>
          <w:i/>
          <w:sz w:val="16"/>
          <w:szCs w:val="16"/>
          <w:lang w:val="fr-FR"/>
        </w:rPr>
        <w:t xml:space="preserve"> </w:t>
      </w:r>
      <w:r w:rsidRPr="00783040">
        <w:rPr>
          <w:sz w:val="16"/>
          <w:szCs w:val="16"/>
          <w:lang w:val="fr-FR"/>
        </w:rPr>
        <w:t>note 79, at ¶¶ 25, 28.</w:t>
      </w:r>
    </w:p>
  </w:footnote>
  <w:footnote w:id="83">
    <w:p w:rsidR="00BF0658" w:rsidRPr="00B82E44" w:rsidRDefault="00BF0658" w:rsidP="00E03D26">
      <w:pPr>
        <w:pStyle w:val="FootnoteText"/>
        <w:rPr>
          <w:sz w:val="16"/>
          <w:szCs w:val="16"/>
          <w:lang w:val="fr-FR"/>
        </w:rPr>
      </w:pPr>
      <w:r w:rsidRPr="00017549">
        <w:rPr>
          <w:rStyle w:val="FootnoteReference"/>
          <w:rFonts w:cs="Arial"/>
          <w:sz w:val="16"/>
          <w:szCs w:val="16"/>
        </w:rPr>
        <w:footnoteRef/>
      </w:r>
      <w:r w:rsidRPr="00B82E44">
        <w:rPr>
          <w:sz w:val="16"/>
          <w:szCs w:val="16"/>
          <w:lang w:val="fr-FR"/>
        </w:rPr>
        <w:t xml:space="preserve"> Directive Habitats, </w:t>
      </w:r>
      <w:r w:rsidRPr="00B82E44">
        <w:rPr>
          <w:i/>
          <w:sz w:val="16"/>
          <w:szCs w:val="16"/>
          <w:lang w:val="fr-FR"/>
        </w:rPr>
        <w:t>supra</w:t>
      </w:r>
      <w:r>
        <w:rPr>
          <w:i/>
          <w:sz w:val="16"/>
          <w:szCs w:val="16"/>
          <w:lang w:val="fr-FR"/>
        </w:rPr>
        <w:t>,</w:t>
      </w:r>
      <w:r w:rsidRPr="00B82E44">
        <w:rPr>
          <w:i/>
          <w:sz w:val="16"/>
          <w:szCs w:val="16"/>
          <w:lang w:val="fr-FR"/>
        </w:rPr>
        <w:t xml:space="preserve"> </w:t>
      </w:r>
      <w:r w:rsidRPr="00B82E44">
        <w:rPr>
          <w:sz w:val="16"/>
          <w:szCs w:val="16"/>
          <w:lang w:val="fr-FR"/>
        </w:rPr>
        <w:t xml:space="preserve">note 76,  art. 16(1). Voir aussi </w:t>
      </w:r>
      <w:r w:rsidRPr="00B82E44">
        <w:rPr>
          <w:smallCaps/>
          <w:sz w:val="16"/>
          <w:szCs w:val="16"/>
          <w:lang w:val="fr-FR"/>
        </w:rPr>
        <w:t xml:space="preserve">Commission </w:t>
      </w:r>
      <w:r>
        <w:rPr>
          <w:smallCaps/>
          <w:sz w:val="16"/>
          <w:szCs w:val="16"/>
          <w:lang w:val="fr-FR"/>
        </w:rPr>
        <w:t>europeenne</w:t>
      </w:r>
      <w:r w:rsidRPr="00B82E44">
        <w:rPr>
          <w:smallCaps/>
          <w:sz w:val="16"/>
          <w:szCs w:val="16"/>
          <w:lang w:val="fr-FR"/>
        </w:rPr>
        <w:t xml:space="preserve">,  Document </w:t>
      </w:r>
      <w:r>
        <w:rPr>
          <w:smallCaps/>
          <w:sz w:val="16"/>
          <w:szCs w:val="16"/>
          <w:lang w:val="fr-FR"/>
        </w:rPr>
        <w:t>d’orientation sur la protection stricte des especes animales d’interet communautaire en vertu de la directive Habitats</w:t>
      </w:r>
      <w:r w:rsidRPr="00B82E44">
        <w:rPr>
          <w:smallCaps/>
          <w:sz w:val="16"/>
          <w:szCs w:val="16"/>
          <w:lang w:val="fr-FR"/>
        </w:rPr>
        <w:t xml:space="preserve"> 92/43/EEC</w:t>
      </w:r>
      <w:r w:rsidRPr="00B82E44">
        <w:rPr>
          <w:sz w:val="16"/>
          <w:szCs w:val="16"/>
          <w:lang w:val="fr-FR"/>
        </w:rPr>
        <w:t xml:space="preserve">, at 54, disponible à l’adresse: </w:t>
      </w:r>
      <w:hyperlink r:id="rId20" w:history="1">
        <w:r w:rsidRPr="00B82E44">
          <w:rPr>
            <w:rStyle w:val="Hyperlink"/>
            <w:rFonts w:cs="Arial"/>
            <w:sz w:val="16"/>
            <w:szCs w:val="16"/>
            <w:lang w:val="fr-FR"/>
          </w:rPr>
          <w:t>http://ec.europa.eu/environment/nature/conservation/species/guidance/pdf/guidance_en.pdf</w:t>
        </w:r>
      </w:hyperlink>
      <w:r w:rsidRPr="00B82E44">
        <w:rPr>
          <w:sz w:val="16"/>
          <w:szCs w:val="16"/>
          <w:lang w:val="fr-FR"/>
        </w:rPr>
        <w:t xml:space="preserve">. </w:t>
      </w:r>
    </w:p>
  </w:footnote>
  <w:footnote w:id="84">
    <w:p w:rsidR="00BF0658" w:rsidRPr="007B3042" w:rsidRDefault="00BF0658" w:rsidP="00E03D26">
      <w:pPr>
        <w:pStyle w:val="FootnoteText"/>
        <w:rPr>
          <w:sz w:val="16"/>
          <w:szCs w:val="16"/>
          <w:lang w:val="fr-FR"/>
        </w:rPr>
      </w:pPr>
      <w:r w:rsidRPr="00017549">
        <w:rPr>
          <w:rStyle w:val="FootnoteReference"/>
          <w:rFonts w:cs="Arial"/>
          <w:sz w:val="16"/>
          <w:szCs w:val="16"/>
        </w:rPr>
        <w:footnoteRef/>
      </w:r>
      <w:r w:rsidRPr="007B3042">
        <w:rPr>
          <w:sz w:val="16"/>
          <w:szCs w:val="16"/>
          <w:lang w:val="fr-FR"/>
        </w:rPr>
        <w:t xml:space="preserve"> Directive</w:t>
      </w:r>
      <w:r>
        <w:rPr>
          <w:sz w:val="16"/>
          <w:szCs w:val="16"/>
          <w:lang w:val="fr-FR"/>
        </w:rPr>
        <w:t xml:space="preserve"> </w:t>
      </w:r>
      <w:r w:rsidRPr="007B3042">
        <w:rPr>
          <w:sz w:val="16"/>
          <w:szCs w:val="16"/>
          <w:lang w:val="fr-FR"/>
        </w:rPr>
        <w:t xml:space="preserve">Habitats, </w:t>
      </w:r>
      <w:r w:rsidRPr="007B3042">
        <w:rPr>
          <w:i/>
          <w:sz w:val="16"/>
          <w:szCs w:val="16"/>
          <w:lang w:val="fr-FR"/>
        </w:rPr>
        <w:t>supra</w:t>
      </w:r>
      <w:r>
        <w:rPr>
          <w:i/>
          <w:sz w:val="16"/>
          <w:szCs w:val="16"/>
          <w:lang w:val="fr-FR"/>
        </w:rPr>
        <w:t>,</w:t>
      </w:r>
      <w:r w:rsidRPr="007B3042">
        <w:rPr>
          <w:i/>
          <w:sz w:val="16"/>
          <w:szCs w:val="16"/>
          <w:lang w:val="fr-FR"/>
        </w:rPr>
        <w:t xml:space="preserve"> </w:t>
      </w:r>
      <w:r w:rsidRPr="007B3042">
        <w:rPr>
          <w:sz w:val="16"/>
          <w:szCs w:val="16"/>
          <w:lang w:val="fr-FR"/>
        </w:rPr>
        <w:t>note 76,  art. 16(1)(a)–(e).</w:t>
      </w:r>
    </w:p>
  </w:footnote>
  <w:footnote w:id="85">
    <w:p w:rsidR="00BF0658" w:rsidRPr="007B3042" w:rsidRDefault="00BF0658" w:rsidP="00E03D26">
      <w:pPr>
        <w:pStyle w:val="FootnoteText"/>
        <w:rPr>
          <w:sz w:val="16"/>
          <w:szCs w:val="16"/>
          <w:lang w:val="fr-FR"/>
        </w:rPr>
      </w:pPr>
      <w:r w:rsidRPr="00017549">
        <w:rPr>
          <w:rStyle w:val="FootnoteReference"/>
          <w:rFonts w:cs="Arial"/>
          <w:sz w:val="16"/>
          <w:szCs w:val="16"/>
        </w:rPr>
        <w:footnoteRef/>
      </w:r>
      <w:r w:rsidRPr="007B3042">
        <w:rPr>
          <w:sz w:val="16"/>
          <w:szCs w:val="16"/>
          <w:lang w:val="fr-FR"/>
        </w:rPr>
        <w:t xml:space="preserve"> </w:t>
      </w:r>
      <w:r w:rsidRPr="007B3042">
        <w:rPr>
          <w:smallCaps/>
          <w:sz w:val="16"/>
          <w:szCs w:val="16"/>
          <w:lang w:val="fr-FR"/>
        </w:rPr>
        <w:t>Document d’orientation</w:t>
      </w:r>
      <w:r w:rsidRPr="007B3042">
        <w:rPr>
          <w:sz w:val="16"/>
          <w:szCs w:val="16"/>
          <w:lang w:val="fr-FR"/>
        </w:rPr>
        <w:t xml:space="preserve">, </w:t>
      </w:r>
      <w:r w:rsidRPr="007B3042">
        <w:rPr>
          <w:i/>
          <w:sz w:val="16"/>
          <w:szCs w:val="16"/>
          <w:lang w:val="fr-FR"/>
        </w:rPr>
        <w:t>supr</w:t>
      </w:r>
      <w:r>
        <w:rPr>
          <w:i/>
          <w:sz w:val="16"/>
          <w:szCs w:val="16"/>
          <w:lang w:val="fr-FR"/>
        </w:rPr>
        <w:t>,</w:t>
      </w:r>
      <w:r w:rsidRPr="007B3042">
        <w:rPr>
          <w:i/>
          <w:sz w:val="16"/>
          <w:szCs w:val="16"/>
          <w:lang w:val="fr-FR"/>
        </w:rPr>
        <w:t xml:space="preserve">a </w:t>
      </w:r>
      <w:r w:rsidRPr="007B3042">
        <w:rPr>
          <w:sz w:val="16"/>
          <w:szCs w:val="16"/>
          <w:lang w:val="fr-FR"/>
        </w:rPr>
        <w:t>note 81, at 56.</w:t>
      </w:r>
    </w:p>
  </w:footnote>
  <w:footnote w:id="86">
    <w:p w:rsidR="00BF0658" w:rsidRPr="00E84B04" w:rsidRDefault="00BF0658" w:rsidP="00E03D26">
      <w:pPr>
        <w:rPr>
          <w:sz w:val="16"/>
          <w:szCs w:val="16"/>
          <w:lang w:val="fr-FR"/>
        </w:rPr>
      </w:pPr>
      <w:r w:rsidRPr="00017549">
        <w:rPr>
          <w:rStyle w:val="FootnoteReference"/>
          <w:rFonts w:cs="Arial"/>
          <w:sz w:val="16"/>
          <w:szCs w:val="16"/>
        </w:rPr>
        <w:footnoteRef/>
      </w:r>
      <w:r w:rsidRPr="00E84B04">
        <w:rPr>
          <w:sz w:val="16"/>
          <w:szCs w:val="16"/>
          <w:lang w:val="fr-FR"/>
        </w:rPr>
        <w:t xml:space="preserve"> </w:t>
      </w:r>
      <w:r w:rsidRPr="00E84B04">
        <w:rPr>
          <w:smallCaps/>
          <w:sz w:val="16"/>
          <w:szCs w:val="16"/>
          <w:lang w:val="fr-FR"/>
        </w:rPr>
        <w:t>Document d’orientation, s</w:t>
      </w:r>
      <w:r w:rsidRPr="00E84B04">
        <w:rPr>
          <w:i/>
          <w:sz w:val="16"/>
          <w:szCs w:val="16"/>
          <w:lang w:val="fr-FR"/>
        </w:rPr>
        <w:t>upra</w:t>
      </w:r>
      <w:r>
        <w:rPr>
          <w:i/>
          <w:sz w:val="16"/>
          <w:szCs w:val="16"/>
          <w:lang w:val="fr-FR"/>
        </w:rPr>
        <w:t>,</w:t>
      </w:r>
      <w:r w:rsidRPr="00E84B04">
        <w:rPr>
          <w:i/>
          <w:sz w:val="16"/>
          <w:szCs w:val="16"/>
          <w:lang w:val="fr-FR"/>
        </w:rPr>
        <w:t xml:space="preserve"> </w:t>
      </w:r>
      <w:r w:rsidRPr="00E84B04">
        <w:rPr>
          <w:sz w:val="16"/>
          <w:szCs w:val="16"/>
          <w:lang w:val="fr-FR"/>
        </w:rPr>
        <w:t xml:space="preserve">note 81, at 56; </w:t>
      </w:r>
      <w:r w:rsidRPr="00E84B04">
        <w:rPr>
          <w:i/>
          <w:sz w:val="16"/>
          <w:szCs w:val="16"/>
          <w:lang w:val="fr-FR"/>
        </w:rPr>
        <w:t xml:space="preserve">voir aussi </w:t>
      </w:r>
      <w:r w:rsidRPr="00E84B04">
        <w:rPr>
          <w:smallCaps/>
          <w:sz w:val="16"/>
          <w:szCs w:val="16"/>
          <w:lang w:val="fr-FR"/>
        </w:rPr>
        <w:t>Commission europeenne,</w:t>
      </w:r>
      <w:r>
        <w:rPr>
          <w:smallCaps/>
          <w:sz w:val="16"/>
          <w:szCs w:val="16"/>
          <w:lang w:val="fr-FR"/>
        </w:rPr>
        <w:t xml:space="preserve"> Document </w:t>
      </w:r>
      <w:r w:rsidRPr="00E84B04">
        <w:rPr>
          <w:smallCaps/>
          <w:sz w:val="16"/>
          <w:szCs w:val="16"/>
          <w:lang w:val="fr-FR"/>
        </w:rPr>
        <w:t>d’orient</w:t>
      </w:r>
      <w:r>
        <w:rPr>
          <w:smallCaps/>
          <w:sz w:val="16"/>
          <w:szCs w:val="16"/>
          <w:lang w:val="fr-FR"/>
        </w:rPr>
        <w:t>a</w:t>
      </w:r>
      <w:r w:rsidRPr="00E84B04">
        <w:rPr>
          <w:smallCaps/>
          <w:sz w:val="16"/>
          <w:szCs w:val="16"/>
          <w:lang w:val="fr-FR"/>
        </w:rPr>
        <w:t xml:space="preserve">tion </w:t>
      </w:r>
      <w:r>
        <w:rPr>
          <w:smallCaps/>
          <w:sz w:val="16"/>
          <w:szCs w:val="16"/>
          <w:lang w:val="fr-FR"/>
        </w:rPr>
        <w:t>concernant l</w:t>
      </w:r>
      <w:r w:rsidRPr="00E84B04">
        <w:rPr>
          <w:smallCaps/>
          <w:sz w:val="16"/>
          <w:szCs w:val="16"/>
          <w:lang w:val="fr-FR"/>
        </w:rPr>
        <w:t>’</w:t>
      </w:r>
      <w:r>
        <w:rPr>
          <w:smallCaps/>
          <w:sz w:val="16"/>
          <w:szCs w:val="16"/>
          <w:lang w:val="fr-FR"/>
        </w:rPr>
        <w:t>Article 6(4) de la directive « Habitats »</w:t>
      </w:r>
      <w:r w:rsidRPr="00E84B04">
        <w:rPr>
          <w:smallCaps/>
          <w:sz w:val="16"/>
          <w:szCs w:val="16"/>
          <w:lang w:val="fr-FR"/>
        </w:rPr>
        <w:t xml:space="preserve"> 92/43/EEC</w:t>
      </w:r>
      <w:r w:rsidRPr="00E84B04">
        <w:rPr>
          <w:sz w:val="16"/>
          <w:szCs w:val="16"/>
          <w:lang w:val="fr-FR"/>
        </w:rPr>
        <w:t xml:space="preserve">, at 8 (2007), </w:t>
      </w:r>
      <w:r>
        <w:rPr>
          <w:sz w:val="16"/>
          <w:szCs w:val="16"/>
          <w:lang w:val="fr-FR"/>
        </w:rPr>
        <w:t>disponible à:</w:t>
      </w:r>
      <w:r w:rsidRPr="00E84B04">
        <w:rPr>
          <w:sz w:val="16"/>
          <w:szCs w:val="16"/>
          <w:lang w:val="fr-FR"/>
        </w:rPr>
        <w:t xml:space="preserve"> </w:t>
      </w:r>
      <w:hyperlink r:id="rId21" w:history="1">
        <w:r w:rsidRPr="00E84B04">
          <w:rPr>
            <w:rStyle w:val="Hyperlink"/>
            <w:rFonts w:cs="Arial"/>
            <w:sz w:val="16"/>
            <w:szCs w:val="16"/>
            <w:lang w:val="fr-FR"/>
          </w:rPr>
          <w:t>http://ec.europa.eu/environment/nature/natura2000/management/docs/art6/guidance_art6_4_en.pdf</w:t>
        </w:r>
      </w:hyperlink>
      <w:r w:rsidRPr="00E84B04">
        <w:rPr>
          <w:sz w:val="16"/>
          <w:szCs w:val="16"/>
          <w:lang w:val="fr-FR"/>
        </w:rPr>
        <w:t xml:space="preserve">. </w:t>
      </w:r>
      <w:r>
        <w:rPr>
          <w:sz w:val="16"/>
          <w:szCs w:val="16"/>
          <w:lang w:val="fr-FR"/>
        </w:rPr>
        <w:t xml:space="preserve">La Commission a noté que seuls des intérêts </w:t>
      </w:r>
      <w:r w:rsidRPr="00E84B04">
        <w:rPr>
          <w:i/>
          <w:sz w:val="16"/>
          <w:szCs w:val="16"/>
          <w:lang w:val="fr-FR"/>
        </w:rPr>
        <w:t>publics</w:t>
      </w:r>
      <w:r>
        <w:rPr>
          <w:sz w:val="16"/>
          <w:szCs w:val="16"/>
          <w:lang w:val="fr-FR"/>
        </w:rPr>
        <w:t xml:space="preserve"> peuvent être mis en balance par rapport aux objectifs de conservation de la directive Habitats; les activités qui sont entièrement dans l’intérêt des sociétés et des individus ne sont pas couvertes.</w:t>
      </w:r>
      <w:r w:rsidRPr="00E84B04">
        <w:rPr>
          <w:bCs/>
          <w:sz w:val="16"/>
          <w:szCs w:val="16"/>
          <w:lang w:val="fr-FR"/>
        </w:rPr>
        <w:t xml:space="preserve"> </w:t>
      </w:r>
      <w:r w:rsidRPr="00E84B04">
        <w:rPr>
          <w:smallCaps/>
          <w:sz w:val="16"/>
          <w:szCs w:val="16"/>
          <w:lang w:val="fr-FR"/>
        </w:rPr>
        <w:t>Document d’orientation</w:t>
      </w:r>
      <w:r w:rsidRPr="00E84B04">
        <w:rPr>
          <w:sz w:val="16"/>
          <w:szCs w:val="16"/>
          <w:lang w:val="fr-FR"/>
        </w:rPr>
        <w:t xml:space="preserve">, </w:t>
      </w:r>
      <w:r w:rsidRPr="00E84B04">
        <w:rPr>
          <w:i/>
          <w:sz w:val="16"/>
          <w:szCs w:val="16"/>
          <w:lang w:val="fr-FR"/>
        </w:rPr>
        <w:t>supra</w:t>
      </w:r>
      <w:r>
        <w:rPr>
          <w:i/>
          <w:sz w:val="16"/>
          <w:szCs w:val="16"/>
          <w:lang w:val="fr-FR"/>
        </w:rPr>
        <w:t>,</w:t>
      </w:r>
      <w:r w:rsidRPr="00E84B04">
        <w:rPr>
          <w:i/>
          <w:sz w:val="16"/>
          <w:szCs w:val="16"/>
          <w:lang w:val="fr-FR"/>
        </w:rPr>
        <w:t xml:space="preserve"> </w:t>
      </w:r>
      <w:r w:rsidRPr="00E84B04">
        <w:rPr>
          <w:sz w:val="16"/>
          <w:szCs w:val="16"/>
          <w:lang w:val="fr-FR"/>
        </w:rPr>
        <w:t xml:space="preserve">note 81, at 56. Néanmoins, des intérêts purement privés ne semblent pas </w:t>
      </w:r>
      <w:r>
        <w:rPr>
          <w:sz w:val="16"/>
          <w:szCs w:val="16"/>
          <w:lang w:val="fr-FR"/>
        </w:rPr>
        <w:t>en jeu dans la chasse aux cétacés (grind) dans les iles Féroé.</w:t>
      </w:r>
    </w:p>
  </w:footnote>
  <w:footnote w:id="87">
    <w:p w:rsidR="00BF0658" w:rsidRPr="00E84B04" w:rsidRDefault="00BF0658" w:rsidP="00E03D26">
      <w:pPr>
        <w:pStyle w:val="FootnoteText"/>
        <w:rPr>
          <w:sz w:val="16"/>
          <w:szCs w:val="16"/>
          <w:lang w:val="fr-FR"/>
        </w:rPr>
      </w:pPr>
      <w:r w:rsidRPr="00017549">
        <w:rPr>
          <w:rStyle w:val="FootnoteReference"/>
          <w:rFonts w:cs="Arial"/>
          <w:sz w:val="16"/>
          <w:szCs w:val="16"/>
        </w:rPr>
        <w:footnoteRef/>
      </w:r>
      <w:r w:rsidRPr="00E84B04">
        <w:rPr>
          <w:sz w:val="16"/>
          <w:szCs w:val="16"/>
          <w:lang w:val="fr-FR"/>
        </w:rPr>
        <w:t xml:space="preserve"> Directive 79/409/</w:t>
      </w:r>
      <w:r>
        <w:rPr>
          <w:sz w:val="16"/>
          <w:szCs w:val="16"/>
          <w:lang w:val="fr-FR"/>
        </w:rPr>
        <w:t>CEE</w:t>
      </w:r>
      <w:r w:rsidRPr="00E84B04">
        <w:rPr>
          <w:sz w:val="16"/>
          <w:szCs w:val="16"/>
          <w:lang w:val="fr-FR"/>
        </w:rPr>
        <w:t xml:space="preserve"> du </w:t>
      </w:r>
      <w:r>
        <w:rPr>
          <w:sz w:val="16"/>
          <w:szCs w:val="16"/>
          <w:lang w:val="fr-FR"/>
        </w:rPr>
        <w:t>P</w:t>
      </w:r>
      <w:r w:rsidRPr="00E84B04">
        <w:rPr>
          <w:sz w:val="16"/>
          <w:szCs w:val="16"/>
          <w:lang w:val="fr-FR"/>
        </w:rPr>
        <w:t xml:space="preserve">arlement européen et du Conseil du 30 novembre 2009 </w:t>
      </w:r>
      <w:r>
        <w:rPr>
          <w:sz w:val="16"/>
          <w:szCs w:val="16"/>
          <w:lang w:val="fr-FR"/>
        </w:rPr>
        <w:t>concernant la</w:t>
      </w:r>
      <w:r w:rsidRPr="00E84B04">
        <w:rPr>
          <w:sz w:val="16"/>
          <w:szCs w:val="16"/>
          <w:lang w:val="fr-FR"/>
        </w:rPr>
        <w:t xml:space="preserve"> </w:t>
      </w:r>
      <w:r>
        <w:rPr>
          <w:sz w:val="16"/>
          <w:szCs w:val="16"/>
          <w:lang w:val="fr-FR"/>
        </w:rPr>
        <w:t>c</w:t>
      </w:r>
      <w:r w:rsidRPr="00E84B04">
        <w:rPr>
          <w:sz w:val="16"/>
          <w:szCs w:val="16"/>
          <w:lang w:val="fr-FR"/>
        </w:rPr>
        <w:t>onservation </w:t>
      </w:r>
      <w:r>
        <w:rPr>
          <w:sz w:val="16"/>
          <w:szCs w:val="16"/>
          <w:lang w:val="fr-FR"/>
        </w:rPr>
        <w:t>des oiseaux sauvages</w:t>
      </w:r>
      <w:r w:rsidRPr="00E84B04">
        <w:rPr>
          <w:sz w:val="16"/>
          <w:szCs w:val="16"/>
          <w:lang w:val="fr-FR"/>
        </w:rPr>
        <w:t xml:space="preserve">, </w:t>
      </w:r>
      <w:r w:rsidRPr="00E84B04">
        <w:rPr>
          <w:iCs/>
          <w:sz w:val="16"/>
          <w:szCs w:val="16"/>
          <w:lang w:val="fr-FR"/>
        </w:rPr>
        <w:t>OJ L 20,</w:t>
      </w:r>
      <w:r w:rsidRPr="00E84B04">
        <w:rPr>
          <w:i/>
          <w:iCs/>
          <w:sz w:val="16"/>
          <w:szCs w:val="16"/>
          <w:lang w:val="fr-FR"/>
        </w:rPr>
        <w:t xml:space="preserve"> </w:t>
      </w:r>
      <w:r>
        <w:rPr>
          <w:i/>
          <w:sz w:val="16"/>
          <w:szCs w:val="16"/>
          <w:lang w:val="fr-FR"/>
        </w:rPr>
        <w:t>disponible à:</w:t>
      </w:r>
      <w:r w:rsidRPr="00E84B04">
        <w:rPr>
          <w:i/>
          <w:sz w:val="16"/>
          <w:szCs w:val="16"/>
          <w:lang w:val="fr-FR"/>
        </w:rPr>
        <w:t xml:space="preserve"> </w:t>
      </w:r>
      <w:hyperlink r:id="rId22" w:history="1">
        <w:r w:rsidRPr="00E84B04">
          <w:rPr>
            <w:rStyle w:val="Hyperlink"/>
            <w:rFonts w:cs="Arial"/>
            <w:sz w:val="16"/>
            <w:szCs w:val="16"/>
            <w:lang w:val="fr-FR"/>
          </w:rPr>
          <w:t>http://eur-lex.europa.eu/legal-content/EN/TXT/?uri=CELEX:32009L0147</w:t>
        </w:r>
      </w:hyperlink>
      <w:r w:rsidRPr="00E84B04">
        <w:rPr>
          <w:sz w:val="16"/>
          <w:szCs w:val="16"/>
          <w:lang w:val="fr-FR"/>
        </w:rPr>
        <w:t xml:space="preserve">. </w:t>
      </w:r>
    </w:p>
  </w:footnote>
  <w:footnote w:id="88">
    <w:p w:rsidR="00BF0658" w:rsidRPr="00E03D26" w:rsidRDefault="00BF0658" w:rsidP="00E03D26">
      <w:pPr>
        <w:pStyle w:val="FootnoteText"/>
        <w:rPr>
          <w:sz w:val="16"/>
          <w:szCs w:val="16"/>
          <w:lang w:val="fr-FR"/>
        </w:rPr>
      </w:pPr>
      <w:r w:rsidRPr="00017549">
        <w:rPr>
          <w:rStyle w:val="FootnoteReference"/>
          <w:rFonts w:cs="Arial"/>
          <w:sz w:val="16"/>
          <w:szCs w:val="16"/>
        </w:rPr>
        <w:footnoteRef/>
      </w:r>
      <w:r w:rsidRPr="00017549">
        <w:rPr>
          <w:sz w:val="16"/>
          <w:szCs w:val="16"/>
          <w:lang w:val="fr-FR"/>
        </w:rPr>
        <w:t xml:space="preserve"> </w:t>
      </w:r>
      <w:r>
        <w:rPr>
          <w:sz w:val="16"/>
          <w:szCs w:val="16"/>
          <w:lang w:val="fr-FR"/>
        </w:rPr>
        <w:t>Affaire</w:t>
      </w:r>
      <w:r w:rsidRPr="00017549">
        <w:rPr>
          <w:sz w:val="16"/>
          <w:szCs w:val="16"/>
          <w:lang w:val="fr-FR"/>
        </w:rPr>
        <w:t xml:space="preserve"> C-182/02, Ligue pour la Protection des Oiseaux </w:t>
      </w:r>
      <w:r>
        <w:rPr>
          <w:sz w:val="16"/>
          <w:szCs w:val="16"/>
          <w:lang w:val="fr-FR"/>
        </w:rPr>
        <w:t>et autres contre</w:t>
      </w:r>
      <w:r w:rsidRPr="00017549">
        <w:rPr>
          <w:sz w:val="16"/>
          <w:szCs w:val="16"/>
          <w:lang w:val="fr-FR"/>
        </w:rPr>
        <w:t xml:space="preserve"> </w:t>
      </w:r>
      <w:r>
        <w:rPr>
          <w:sz w:val="16"/>
          <w:szCs w:val="16"/>
          <w:lang w:val="fr-FR"/>
        </w:rPr>
        <w:t xml:space="preserve">le </w:t>
      </w:r>
      <w:r w:rsidRPr="00017549">
        <w:rPr>
          <w:sz w:val="16"/>
          <w:szCs w:val="16"/>
          <w:lang w:val="fr-FR"/>
        </w:rPr>
        <w:t xml:space="preserve">Premier Ministre </w:t>
      </w:r>
      <w:r>
        <w:rPr>
          <w:sz w:val="16"/>
          <w:szCs w:val="16"/>
          <w:lang w:val="fr-FR"/>
        </w:rPr>
        <w:t>et le</w:t>
      </w:r>
      <w:r w:rsidRPr="00017549">
        <w:rPr>
          <w:sz w:val="16"/>
          <w:szCs w:val="16"/>
          <w:lang w:val="fr-FR"/>
        </w:rPr>
        <w:t xml:space="preserve"> Ministre de l'Aménagement du Territoire et de l'Environnement, 2003 E.C.R. I-12105, ¶ 17, </w:t>
      </w:r>
      <w:r>
        <w:rPr>
          <w:i/>
          <w:sz w:val="16"/>
          <w:szCs w:val="16"/>
          <w:lang w:val="fr-FR"/>
        </w:rPr>
        <w:t>disponible à:</w:t>
      </w:r>
      <w:r w:rsidRPr="00017549">
        <w:rPr>
          <w:i/>
          <w:sz w:val="16"/>
          <w:szCs w:val="16"/>
          <w:lang w:val="fr-FR"/>
        </w:rPr>
        <w:t xml:space="preserve"> </w:t>
      </w:r>
      <w:hyperlink r:id="rId23" w:history="1">
        <w:r w:rsidRPr="00017549">
          <w:rPr>
            <w:rStyle w:val="Hyperlink"/>
            <w:rFonts w:cs="Arial"/>
            <w:sz w:val="16"/>
            <w:szCs w:val="16"/>
            <w:lang w:val="fr-FR"/>
          </w:rPr>
          <w:t>http://curia.europa.eu/juris/liste.jsf?language=en&amp;num=c-182/02</w:t>
        </w:r>
      </w:hyperlink>
      <w:r w:rsidRPr="00017549">
        <w:rPr>
          <w:sz w:val="16"/>
          <w:szCs w:val="16"/>
          <w:lang w:val="fr-FR"/>
        </w:rPr>
        <w:t xml:space="preserve">; </w:t>
      </w:r>
      <w:r>
        <w:rPr>
          <w:sz w:val="16"/>
          <w:szCs w:val="16"/>
          <w:lang w:val="fr-FR"/>
        </w:rPr>
        <w:t xml:space="preserve">la </w:t>
      </w:r>
      <w:r w:rsidRPr="00017549">
        <w:rPr>
          <w:sz w:val="16"/>
          <w:szCs w:val="16"/>
          <w:lang w:val="fr-FR"/>
        </w:rPr>
        <w:t xml:space="preserve">Commission </w:t>
      </w:r>
      <w:r>
        <w:rPr>
          <w:sz w:val="16"/>
          <w:szCs w:val="16"/>
          <w:lang w:val="fr-FR"/>
        </w:rPr>
        <w:t>contre</w:t>
      </w:r>
      <w:r w:rsidRPr="00017549">
        <w:rPr>
          <w:sz w:val="16"/>
          <w:szCs w:val="16"/>
          <w:lang w:val="fr-FR"/>
        </w:rPr>
        <w:t xml:space="preserve"> </w:t>
      </w:r>
      <w:r>
        <w:rPr>
          <w:sz w:val="16"/>
          <w:szCs w:val="16"/>
          <w:lang w:val="fr-FR"/>
        </w:rPr>
        <w:t xml:space="preserve">la </w:t>
      </w:r>
      <w:r w:rsidRPr="00017549">
        <w:rPr>
          <w:sz w:val="16"/>
          <w:szCs w:val="16"/>
          <w:lang w:val="fr-FR"/>
        </w:rPr>
        <w:t>Finland</w:t>
      </w:r>
      <w:r>
        <w:rPr>
          <w:sz w:val="16"/>
          <w:szCs w:val="16"/>
          <w:lang w:val="fr-FR"/>
        </w:rPr>
        <w:t>e</w:t>
      </w:r>
      <w:r w:rsidRPr="00017549">
        <w:rPr>
          <w:sz w:val="16"/>
          <w:szCs w:val="16"/>
          <w:lang w:val="fr-FR"/>
        </w:rPr>
        <w:t xml:space="preserve">, </w:t>
      </w:r>
      <w:r w:rsidRPr="00017549">
        <w:rPr>
          <w:i/>
          <w:sz w:val="16"/>
          <w:szCs w:val="16"/>
          <w:lang w:val="fr-FR"/>
        </w:rPr>
        <w:t>supra</w:t>
      </w:r>
      <w:r w:rsidRPr="00E03D26">
        <w:rPr>
          <w:i/>
          <w:sz w:val="16"/>
          <w:szCs w:val="16"/>
          <w:lang w:val="fr-FR"/>
        </w:rPr>
        <w:t xml:space="preserve"> </w:t>
      </w:r>
      <w:r w:rsidRPr="00E03D26">
        <w:rPr>
          <w:sz w:val="16"/>
          <w:szCs w:val="16"/>
          <w:lang w:val="fr-FR"/>
        </w:rPr>
        <w:t>note 78, at ¶¶ 47–59.</w:t>
      </w:r>
    </w:p>
  </w:footnote>
  <w:footnote w:id="89">
    <w:p w:rsidR="00BF0658" w:rsidRPr="007B3042" w:rsidRDefault="00BF0658" w:rsidP="00E03D26">
      <w:pPr>
        <w:pStyle w:val="FootnoteText"/>
        <w:rPr>
          <w:sz w:val="16"/>
          <w:szCs w:val="16"/>
          <w:lang w:val="fr-FR"/>
        </w:rPr>
      </w:pPr>
      <w:r w:rsidRPr="00E03D26">
        <w:rPr>
          <w:rStyle w:val="FootnoteReference"/>
          <w:rFonts w:cs="Arial"/>
          <w:sz w:val="16"/>
          <w:szCs w:val="16"/>
        </w:rPr>
        <w:footnoteRef/>
      </w:r>
      <w:r w:rsidRPr="007B3042">
        <w:rPr>
          <w:sz w:val="16"/>
          <w:szCs w:val="16"/>
          <w:lang w:val="fr-FR"/>
        </w:rPr>
        <w:t xml:space="preserve"> </w:t>
      </w:r>
      <w:r w:rsidRPr="007B3042">
        <w:rPr>
          <w:smallCaps/>
          <w:sz w:val="16"/>
          <w:szCs w:val="16"/>
          <w:lang w:val="fr-FR"/>
        </w:rPr>
        <w:t>Document d’orientation</w:t>
      </w:r>
      <w:r w:rsidRPr="007B3042">
        <w:rPr>
          <w:sz w:val="16"/>
          <w:szCs w:val="16"/>
          <w:lang w:val="fr-FR"/>
        </w:rPr>
        <w:t xml:space="preserve">, </w:t>
      </w:r>
      <w:r w:rsidRPr="007B3042">
        <w:rPr>
          <w:i/>
          <w:sz w:val="16"/>
          <w:szCs w:val="16"/>
          <w:lang w:val="fr-FR"/>
        </w:rPr>
        <w:t>supra</w:t>
      </w:r>
      <w:r>
        <w:rPr>
          <w:i/>
          <w:sz w:val="16"/>
          <w:szCs w:val="16"/>
          <w:lang w:val="fr-FR"/>
        </w:rPr>
        <w:t>,</w:t>
      </w:r>
      <w:r w:rsidRPr="007B3042">
        <w:rPr>
          <w:i/>
          <w:sz w:val="16"/>
          <w:szCs w:val="16"/>
          <w:lang w:val="fr-FR"/>
        </w:rPr>
        <w:t xml:space="preserve"> </w:t>
      </w:r>
      <w:r w:rsidRPr="007B3042">
        <w:rPr>
          <w:sz w:val="16"/>
          <w:szCs w:val="16"/>
          <w:lang w:val="fr-FR"/>
        </w:rPr>
        <w:t>note 81, at 56 (se ré</w:t>
      </w:r>
      <w:r>
        <w:rPr>
          <w:sz w:val="16"/>
          <w:szCs w:val="16"/>
          <w:lang w:val="fr-FR"/>
        </w:rPr>
        <w:t>f</w:t>
      </w:r>
      <w:r w:rsidRPr="007B3042">
        <w:rPr>
          <w:sz w:val="16"/>
          <w:szCs w:val="16"/>
          <w:lang w:val="fr-FR"/>
        </w:rPr>
        <w:t>érant</w:t>
      </w:r>
      <w:r>
        <w:rPr>
          <w:sz w:val="16"/>
          <w:szCs w:val="16"/>
          <w:lang w:val="fr-FR"/>
        </w:rPr>
        <w:t xml:space="preserve"> à l’affaire</w:t>
      </w:r>
      <w:r w:rsidRPr="007B3042">
        <w:rPr>
          <w:sz w:val="16"/>
          <w:szCs w:val="16"/>
          <w:lang w:val="fr-FR"/>
        </w:rPr>
        <w:t xml:space="preserve"> C-252/85, Commission </w:t>
      </w:r>
      <w:r>
        <w:rPr>
          <w:sz w:val="16"/>
          <w:szCs w:val="16"/>
          <w:lang w:val="fr-FR"/>
        </w:rPr>
        <w:t>contre</w:t>
      </w:r>
      <w:r w:rsidRPr="007B3042">
        <w:rPr>
          <w:sz w:val="16"/>
          <w:szCs w:val="16"/>
          <w:lang w:val="fr-FR"/>
        </w:rPr>
        <w:t xml:space="preserve"> France, 1988 E.C.R. I-2243).</w:t>
      </w:r>
    </w:p>
  </w:footnote>
  <w:footnote w:id="90">
    <w:p w:rsidR="00BF0658" w:rsidRPr="00B82E44" w:rsidRDefault="00BF0658" w:rsidP="00E03D26">
      <w:pPr>
        <w:pStyle w:val="FootnoteText"/>
        <w:rPr>
          <w:i/>
          <w:sz w:val="16"/>
          <w:szCs w:val="16"/>
          <w:lang w:val="fr-FR"/>
        </w:rPr>
      </w:pPr>
      <w:r w:rsidRPr="00E03D26">
        <w:rPr>
          <w:rStyle w:val="FootnoteReference"/>
          <w:rFonts w:cs="Arial"/>
          <w:sz w:val="16"/>
          <w:szCs w:val="16"/>
        </w:rPr>
        <w:footnoteRef/>
      </w:r>
      <w:r w:rsidRPr="00B82E44">
        <w:rPr>
          <w:sz w:val="16"/>
          <w:szCs w:val="16"/>
          <w:lang w:val="fr-FR"/>
        </w:rPr>
        <w:t xml:space="preserve"> </w:t>
      </w:r>
      <w:r w:rsidRPr="00B82E44">
        <w:rPr>
          <w:i/>
          <w:sz w:val="16"/>
          <w:szCs w:val="16"/>
          <w:lang w:val="fr-FR"/>
        </w:rPr>
        <w:t xml:space="preserve">Voir </w:t>
      </w:r>
      <w:r w:rsidRPr="00B82E44">
        <w:rPr>
          <w:sz w:val="16"/>
          <w:szCs w:val="16"/>
          <w:lang w:val="fr-FR"/>
        </w:rPr>
        <w:t xml:space="preserve">Cornelis Kramer </w:t>
      </w:r>
      <w:r>
        <w:rPr>
          <w:sz w:val="16"/>
          <w:szCs w:val="16"/>
          <w:lang w:val="fr-FR"/>
        </w:rPr>
        <w:t>et autres</w:t>
      </w:r>
      <w:r w:rsidRPr="00B82E44">
        <w:rPr>
          <w:sz w:val="16"/>
          <w:szCs w:val="16"/>
          <w:lang w:val="fr-FR"/>
        </w:rPr>
        <w:t xml:space="preserve">, </w:t>
      </w:r>
      <w:r>
        <w:rPr>
          <w:sz w:val="16"/>
          <w:szCs w:val="16"/>
          <w:lang w:val="fr-FR"/>
        </w:rPr>
        <w:t>Affaires jointes</w:t>
      </w:r>
      <w:r w:rsidRPr="00B82E44">
        <w:rPr>
          <w:sz w:val="16"/>
          <w:szCs w:val="16"/>
          <w:lang w:val="fr-FR"/>
        </w:rPr>
        <w:t xml:space="preserve"> 3/76, 4/76</w:t>
      </w:r>
      <w:r>
        <w:rPr>
          <w:sz w:val="16"/>
          <w:szCs w:val="16"/>
          <w:lang w:val="fr-FR"/>
        </w:rPr>
        <w:t xml:space="preserve"> et</w:t>
      </w:r>
      <w:r w:rsidRPr="00B82E44">
        <w:rPr>
          <w:sz w:val="16"/>
          <w:szCs w:val="16"/>
          <w:lang w:val="fr-FR"/>
        </w:rPr>
        <w:t xml:space="preserve"> 6/76, 1976 E.C.R. </w:t>
      </w:r>
      <w:r w:rsidRPr="00B82E44">
        <w:rPr>
          <w:iCs/>
          <w:sz w:val="16"/>
          <w:szCs w:val="16"/>
          <w:lang w:val="fr-FR"/>
        </w:rPr>
        <w:t>1279</w:t>
      </w:r>
      <w:r w:rsidRPr="00B82E44">
        <w:rPr>
          <w:sz w:val="16"/>
          <w:szCs w:val="16"/>
          <w:lang w:val="fr-FR"/>
        </w:rPr>
        <w:t>, dispo</w:t>
      </w:r>
      <w:r>
        <w:rPr>
          <w:sz w:val="16"/>
          <w:szCs w:val="16"/>
          <w:lang w:val="fr-FR"/>
        </w:rPr>
        <w:t>n</w:t>
      </w:r>
      <w:r w:rsidRPr="00B82E44">
        <w:rPr>
          <w:sz w:val="16"/>
          <w:szCs w:val="16"/>
          <w:lang w:val="fr-FR"/>
        </w:rPr>
        <w:t xml:space="preserve">ible à: </w:t>
      </w:r>
      <w:hyperlink r:id="rId24" w:history="1">
        <w:r w:rsidRPr="00B82E44">
          <w:rPr>
            <w:rStyle w:val="Hyperlink"/>
            <w:rFonts w:cs="Arial"/>
            <w:sz w:val="16"/>
            <w:szCs w:val="16"/>
            <w:lang w:val="fr-FR"/>
          </w:rPr>
          <w:t>http://eur-lex.europa.eu/legal-content/EN/TXT/?uri=CELEX:61976CJ0003</w:t>
        </w:r>
      </w:hyperlink>
      <w:r w:rsidRPr="00B82E44">
        <w:rPr>
          <w:sz w:val="16"/>
          <w:szCs w:val="16"/>
          <w:lang w:val="fr-FR"/>
        </w:rPr>
        <w:t xml:space="preserve"> (concluant que l’UE pourrait prendre des mesures pour conserver </w:t>
      </w:r>
      <w:r>
        <w:rPr>
          <w:sz w:val="16"/>
          <w:szCs w:val="16"/>
          <w:lang w:val="fr-FR"/>
        </w:rPr>
        <w:t>l</w:t>
      </w:r>
      <w:r w:rsidRPr="00B82E44">
        <w:rPr>
          <w:sz w:val="16"/>
          <w:szCs w:val="16"/>
          <w:lang w:val="fr-FR"/>
        </w:rPr>
        <w:t>es res</w:t>
      </w:r>
      <w:r>
        <w:rPr>
          <w:sz w:val="16"/>
          <w:szCs w:val="16"/>
          <w:lang w:val="fr-FR"/>
        </w:rPr>
        <w:t>s</w:t>
      </w:r>
      <w:r w:rsidRPr="00B82E44">
        <w:rPr>
          <w:sz w:val="16"/>
          <w:szCs w:val="16"/>
          <w:lang w:val="fr-FR"/>
        </w:rPr>
        <w:t>ources biologiques en ha</w:t>
      </w:r>
      <w:r>
        <w:rPr>
          <w:sz w:val="16"/>
          <w:szCs w:val="16"/>
          <w:lang w:val="fr-FR"/>
        </w:rPr>
        <w:t>u</w:t>
      </w:r>
      <w:r w:rsidRPr="00B82E44">
        <w:rPr>
          <w:sz w:val="16"/>
          <w:szCs w:val="16"/>
          <w:lang w:val="fr-FR"/>
        </w:rPr>
        <w:t xml:space="preserve">te mer. La Cour a établi ce qui suit: </w:t>
      </w:r>
      <w:r>
        <w:rPr>
          <w:sz w:val="16"/>
          <w:szCs w:val="16"/>
          <w:lang w:val="fr-FR"/>
        </w:rPr>
        <w:t>« </w:t>
      </w:r>
      <w:r w:rsidRPr="00B82E44">
        <w:rPr>
          <w:sz w:val="16"/>
          <w:szCs w:val="16"/>
          <w:lang w:val="fr-FR"/>
        </w:rPr>
        <w:t xml:space="preserve">de la nature même des choses </w:t>
      </w:r>
      <w:r>
        <w:rPr>
          <w:sz w:val="16"/>
          <w:szCs w:val="16"/>
          <w:lang w:val="fr-FR"/>
        </w:rPr>
        <w:t>que la compétence réglementaire</w:t>
      </w:r>
      <w:r w:rsidRPr="00B82E44">
        <w:rPr>
          <w:bCs/>
          <w:sz w:val="16"/>
          <w:szCs w:val="16"/>
          <w:lang w:val="fr-FR"/>
        </w:rPr>
        <w:t xml:space="preserve"> </w:t>
      </w:r>
      <w:r w:rsidRPr="00B82E44">
        <w:rPr>
          <w:bCs/>
          <w:i/>
          <w:iCs/>
          <w:sz w:val="16"/>
          <w:szCs w:val="16"/>
          <w:lang w:val="fr-FR"/>
        </w:rPr>
        <w:t xml:space="preserve">ratione materiae </w:t>
      </w:r>
      <w:r w:rsidRPr="00385D9C">
        <w:rPr>
          <w:bCs/>
          <w:iCs/>
          <w:sz w:val="16"/>
          <w:szCs w:val="16"/>
          <w:lang w:val="fr-FR"/>
        </w:rPr>
        <w:t xml:space="preserve">de la </w:t>
      </w:r>
      <w:r>
        <w:rPr>
          <w:bCs/>
          <w:iCs/>
          <w:sz w:val="16"/>
          <w:szCs w:val="16"/>
          <w:lang w:val="fr-FR"/>
        </w:rPr>
        <w:t>c</w:t>
      </w:r>
      <w:r w:rsidRPr="00385D9C">
        <w:rPr>
          <w:bCs/>
          <w:iCs/>
          <w:sz w:val="16"/>
          <w:szCs w:val="16"/>
          <w:lang w:val="fr-FR"/>
        </w:rPr>
        <w:t>om</w:t>
      </w:r>
      <w:r>
        <w:rPr>
          <w:bCs/>
          <w:iCs/>
          <w:sz w:val="16"/>
          <w:szCs w:val="16"/>
          <w:lang w:val="fr-FR"/>
        </w:rPr>
        <w:t xml:space="preserve">munauté s’étend </w:t>
      </w:r>
      <w:r>
        <w:rPr>
          <w:bCs/>
          <w:sz w:val="16"/>
          <w:szCs w:val="16"/>
          <w:lang w:val="fr-FR"/>
        </w:rPr>
        <w:t>également</w:t>
      </w:r>
      <w:r w:rsidRPr="00B82E44">
        <w:rPr>
          <w:bCs/>
          <w:sz w:val="16"/>
          <w:szCs w:val="16"/>
          <w:lang w:val="fr-FR"/>
        </w:rPr>
        <w:t>—</w:t>
      </w:r>
      <w:r>
        <w:rPr>
          <w:bCs/>
          <w:sz w:val="16"/>
          <w:szCs w:val="16"/>
          <w:lang w:val="fr-FR"/>
        </w:rPr>
        <w:t>dans la mesure où une compétence analogue appartient aux États, en vertu du droit international public</w:t>
      </w:r>
      <w:r w:rsidRPr="00B82E44">
        <w:rPr>
          <w:bCs/>
          <w:sz w:val="16"/>
          <w:szCs w:val="16"/>
          <w:lang w:val="fr-FR"/>
        </w:rPr>
        <w:t xml:space="preserve"> – </w:t>
      </w:r>
      <w:r>
        <w:rPr>
          <w:bCs/>
          <w:sz w:val="16"/>
          <w:szCs w:val="16"/>
          <w:lang w:val="fr-FR"/>
        </w:rPr>
        <w:t>à</w:t>
      </w:r>
      <w:r w:rsidRPr="00B82E44">
        <w:rPr>
          <w:bCs/>
          <w:sz w:val="16"/>
          <w:szCs w:val="16"/>
          <w:lang w:val="fr-FR"/>
        </w:rPr>
        <w:t xml:space="preserve"> la </w:t>
      </w:r>
      <w:r>
        <w:rPr>
          <w:bCs/>
          <w:sz w:val="16"/>
          <w:szCs w:val="16"/>
          <w:lang w:val="fr-FR"/>
        </w:rPr>
        <w:t>p</w:t>
      </w:r>
      <w:r w:rsidRPr="00B82E44">
        <w:rPr>
          <w:bCs/>
          <w:sz w:val="16"/>
          <w:szCs w:val="16"/>
          <w:lang w:val="fr-FR"/>
        </w:rPr>
        <w:t>êche en haute mer</w:t>
      </w:r>
      <w:r>
        <w:rPr>
          <w:bCs/>
          <w:sz w:val="16"/>
          <w:szCs w:val="16"/>
          <w:lang w:val="fr-FR"/>
        </w:rPr>
        <w:t> »</w:t>
      </w:r>
      <w:r w:rsidRPr="00B82E44">
        <w:rPr>
          <w:bCs/>
          <w:sz w:val="16"/>
          <w:szCs w:val="16"/>
          <w:lang w:val="fr-FR"/>
        </w:rPr>
        <w:t xml:space="preserve"> </w:t>
      </w:r>
      <w:r w:rsidRPr="00B82E44">
        <w:rPr>
          <w:bCs/>
          <w:i/>
          <w:sz w:val="16"/>
          <w:szCs w:val="16"/>
          <w:lang w:val="fr-FR"/>
        </w:rPr>
        <w:t>Id</w:t>
      </w:r>
      <w:r w:rsidRPr="00B82E44">
        <w:rPr>
          <w:sz w:val="16"/>
          <w:szCs w:val="16"/>
          <w:lang w:val="fr-FR"/>
        </w:rPr>
        <w:t>. at 1309.</w:t>
      </w:r>
    </w:p>
  </w:footnote>
  <w:footnote w:id="91">
    <w:p w:rsidR="00BF0658" w:rsidRPr="00B82E44" w:rsidRDefault="00BF0658" w:rsidP="00E03D26">
      <w:pPr>
        <w:pStyle w:val="FootnoteText"/>
        <w:rPr>
          <w:sz w:val="16"/>
          <w:szCs w:val="16"/>
          <w:lang w:val="fr-FR"/>
        </w:rPr>
      </w:pPr>
      <w:r w:rsidRPr="00E03D26">
        <w:rPr>
          <w:rStyle w:val="FootnoteReference"/>
          <w:rFonts w:cs="Arial"/>
          <w:sz w:val="16"/>
          <w:szCs w:val="16"/>
        </w:rPr>
        <w:footnoteRef/>
      </w:r>
      <w:r w:rsidRPr="002E54B7">
        <w:rPr>
          <w:sz w:val="16"/>
          <w:szCs w:val="16"/>
          <w:lang w:val="fr-FR"/>
        </w:rPr>
        <w:t xml:space="preserve"> </w:t>
      </w:r>
      <w:r w:rsidRPr="008B2B69">
        <w:rPr>
          <w:i/>
          <w:sz w:val="16"/>
          <w:szCs w:val="16"/>
          <w:lang w:val="fr-FR"/>
        </w:rPr>
        <w:t>Voir</w:t>
      </w:r>
      <w:r>
        <w:rPr>
          <w:sz w:val="16"/>
          <w:szCs w:val="16"/>
          <w:lang w:val="fr-FR"/>
        </w:rPr>
        <w:t xml:space="preserve"> Affaire</w:t>
      </w:r>
      <w:r w:rsidRPr="002E54B7">
        <w:rPr>
          <w:sz w:val="16"/>
          <w:szCs w:val="16"/>
          <w:lang w:val="fr-FR"/>
        </w:rPr>
        <w:t xml:space="preserve"> C-424/13, Zuchtvieh-Export GmbH </w:t>
      </w:r>
      <w:r>
        <w:rPr>
          <w:sz w:val="16"/>
          <w:szCs w:val="16"/>
          <w:lang w:val="fr-FR"/>
        </w:rPr>
        <w:t>contre</w:t>
      </w:r>
      <w:r w:rsidRPr="002E54B7">
        <w:rPr>
          <w:sz w:val="16"/>
          <w:szCs w:val="16"/>
          <w:lang w:val="fr-FR"/>
        </w:rPr>
        <w:t xml:space="preserve"> Stadt Kempten, pas encore publié. </w:t>
      </w:r>
      <w:r w:rsidRPr="00B82E44">
        <w:rPr>
          <w:sz w:val="16"/>
          <w:szCs w:val="16"/>
          <w:lang w:val="fr-FR"/>
        </w:rPr>
        <w:t xml:space="preserve">Disponible à: </w:t>
      </w:r>
      <w:hyperlink r:id="rId25" w:history="1">
        <w:r w:rsidRPr="00B82E44">
          <w:rPr>
            <w:rStyle w:val="Hyperlink"/>
            <w:rFonts w:cs="Arial"/>
            <w:sz w:val="16"/>
            <w:szCs w:val="16"/>
            <w:lang w:val="fr-FR"/>
          </w:rPr>
          <w:t>http://curia.europa.eu/juris/document/document.jsf?text=&amp;docid=163872&amp;pageIndex=0&amp;doclang=en&amp;mode=lst&amp;dir=&amp;occ=first&amp;part=1&amp;cid=96412</w:t>
        </w:r>
      </w:hyperlink>
      <w:r w:rsidRPr="00B82E44">
        <w:rPr>
          <w:sz w:val="16"/>
          <w:szCs w:val="16"/>
          <w:lang w:val="fr-FR"/>
        </w:rPr>
        <w:t xml:space="preserve"> (concluant que la structure du Règlement n°</w:t>
      </w:r>
      <w:r w:rsidRPr="00B82E44">
        <w:rPr>
          <w:bCs/>
          <w:sz w:val="16"/>
          <w:szCs w:val="16"/>
          <w:lang w:val="fr-FR"/>
        </w:rPr>
        <w:t xml:space="preserve"> 1/2005 a indiqué que les dispositions du Règlement </w:t>
      </w:r>
      <w:r>
        <w:rPr>
          <w:bCs/>
          <w:sz w:val="16"/>
          <w:szCs w:val="16"/>
          <w:lang w:val="fr-FR"/>
        </w:rPr>
        <w:t xml:space="preserve">doivent être conformes aux normes de transport garantissant </w:t>
      </w:r>
      <w:r w:rsidRPr="00B82E44">
        <w:rPr>
          <w:bCs/>
          <w:sz w:val="16"/>
          <w:szCs w:val="16"/>
          <w:lang w:val="fr-FR"/>
        </w:rPr>
        <w:t>le bi</w:t>
      </w:r>
      <w:r>
        <w:rPr>
          <w:bCs/>
          <w:sz w:val="16"/>
          <w:szCs w:val="16"/>
          <w:lang w:val="fr-FR"/>
        </w:rPr>
        <w:t>en-être des animaux pour les étapes du voyage qui ont lieu en dehors des territoires des États Membres de l’UE).</w:t>
      </w:r>
      <w:r w:rsidRPr="00B82E44">
        <w:rPr>
          <w:sz w:val="16"/>
          <w:szCs w:val="16"/>
          <w:lang w:val="fr-FR"/>
        </w:rPr>
        <w:t xml:space="preserve"> </w:t>
      </w:r>
    </w:p>
  </w:footnote>
  <w:footnote w:id="92">
    <w:p w:rsidR="00BF0658" w:rsidRPr="00B82E44" w:rsidRDefault="00BF0658" w:rsidP="00E03D26">
      <w:pPr>
        <w:pStyle w:val="FootnoteText"/>
        <w:rPr>
          <w:sz w:val="16"/>
          <w:szCs w:val="16"/>
          <w:lang w:val="fr-FR"/>
        </w:rPr>
      </w:pPr>
      <w:r w:rsidRPr="00E03D26">
        <w:rPr>
          <w:rStyle w:val="FootnoteReference"/>
          <w:rFonts w:cs="Arial"/>
          <w:sz w:val="16"/>
          <w:szCs w:val="16"/>
        </w:rPr>
        <w:footnoteRef/>
      </w:r>
      <w:r w:rsidRPr="00E03D26">
        <w:rPr>
          <w:sz w:val="16"/>
          <w:szCs w:val="16"/>
        </w:rPr>
        <w:t xml:space="preserve"> Wildlife Protection Law, 5715-1955, §1 (</w:t>
      </w:r>
      <w:r>
        <w:rPr>
          <w:sz w:val="16"/>
          <w:szCs w:val="16"/>
        </w:rPr>
        <w:t>tel qu’amendé</w:t>
      </w:r>
      <w:r w:rsidRPr="00E03D26">
        <w:rPr>
          <w:sz w:val="16"/>
          <w:szCs w:val="16"/>
        </w:rPr>
        <w:t xml:space="preserve"> (Isr.). </w:t>
      </w:r>
      <w:r w:rsidRPr="00B82E44">
        <w:rPr>
          <w:sz w:val="16"/>
          <w:szCs w:val="16"/>
          <w:lang w:val="fr-FR"/>
        </w:rPr>
        <w:t xml:space="preserve">On trouvera une traduction anglaise non officielle à l’adresse: </w:t>
      </w:r>
      <w:hyperlink r:id="rId26" w:history="1">
        <w:r w:rsidRPr="00B82E44">
          <w:rPr>
            <w:rStyle w:val="Hyperlink"/>
            <w:rFonts w:cs="Arial"/>
            <w:sz w:val="16"/>
            <w:szCs w:val="16"/>
            <w:lang w:val="fr-FR"/>
          </w:rPr>
          <w:t>http://www.sviva.gov.il/English/Legislation/Documents/Wildlife%20Protection%20Laws%20and%20Regulations/WildlifeProtectionLaw1955.pdf</w:t>
        </w:r>
      </w:hyperlink>
      <w:r w:rsidRPr="00B82E44">
        <w:rPr>
          <w:sz w:val="16"/>
          <w:szCs w:val="16"/>
          <w:lang w:val="fr-FR"/>
        </w:rPr>
        <w:t xml:space="preserve">. </w:t>
      </w:r>
    </w:p>
  </w:footnote>
  <w:footnote w:id="93">
    <w:p w:rsidR="00BF0658" w:rsidRPr="002E54B7" w:rsidRDefault="00BF0658" w:rsidP="00E03D26">
      <w:pPr>
        <w:pStyle w:val="FootnoteText"/>
        <w:rPr>
          <w:sz w:val="16"/>
          <w:szCs w:val="16"/>
          <w:lang w:val="fr-FR"/>
        </w:rPr>
      </w:pPr>
      <w:r w:rsidRPr="00E03D26">
        <w:rPr>
          <w:rStyle w:val="FootnoteReference"/>
          <w:rFonts w:cs="Arial"/>
          <w:sz w:val="16"/>
          <w:szCs w:val="16"/>
        </w:rPr>
        <w:footnoteRef/>
      </w:r>
      <w:r w:rsidRPr="002E54B7">
        <w:rPr>
          <w:sz w:val="16"/>
          <w:szCs w:val="16"/>
          <w:lang w:val="fr-FR"/>
        </w:rPr>
        <w:t xml:space="preserve"> </w:t>
      </w:r>
      <w:r w:rsidRPr="002E54B7">
        <w:rPr>
          <w:i/>
          <w:sz w:val="16"/>
          <w:szCs w:val="16"/>
          <w:lang w:val="fr-FR"/>
        </w:rPr>
        <w:t xml:space="preserve">Id. </w:t>
      </w:r>
      <w:r w:rsidRPr="002E54B7">
        <w:rPr>
          <w:sz w:val="16"/>
          <w:szCs w:val="16"/>
          <w:lang w:val="fr-FR"/>
        </w:rPr>
        <w:t xml:space="preserve">at §3. </w:t>
      </w:r>
    </w:p>
  </w:footnote>
  <w:footnote w:id="94">
    <w:p w:rsidR="00BF0658" w:rsidRPr="00B82E44" w:rsidRDefault="00BF0658" w:rsidP="00E03D26">
      <w:pPr>
        <w:pStyle w:val="FootnoteText"/>
        <w:rPr>
          <w:sz w:val="16"/>
          <w:szCs w:val="16"/>
          <w:lang w:val="fr-FR"/>
        </w:rPr>
      </w:pPr>
      <w:r w:rsidRPr="00E03D26">
        <w:rPr>
          <w:rStyle w:val="FootnoteReference"/>
          <w:rFonts w:cs="Arial"/>
          <w:sz w:val="16"/>
          <w:szCs w:val="16"/>
        </w:rPr>
        <w:footnoteRef/>
      </w:r>
      <w:r w:rsidRPr="00B82E44">
        <w:rPr>
          <w:sz w:val="16"/>
          <w:szCs w:val="16"/>
          <w:lang w:val="fr-FR"/>
        </w:rPr>
        <w:t xml:space="preserve"> Israël, National Report, UNEP/CMS/COP11/Inf.20.3.IL, § 2.1, disponible à: </w:t>
      </w:r>
      <w:hyperlink r:id="rId27" w:history="1">
        <w:r w:rsidRPr="00B82E44">
          <w:rPr>
            <w:rStyle w:val="Hyperlink"/>
            <w:rFonts w:cs="Arial"/>
            <w:sz w:val="16"/>
            <w:szCs w:val="16"/>
            <w:lang w:val="fr-FR"/>
          </w:rPr>
          <w:t>http://www.cms.int/sites/default/files/document/14-06-01_Israel_UNEP-CMS-COP11-Inf.20.3.IL_.pdf</w:t>
        </w:r>
      </w:hyperlink>
      <w:r w:rsidRPr="00B82E44">
        <w:rPr>
          <w:sz w:val="16"/>
          <w:szCs w:val="16"/>
          <w:lang w:val="fr-FR"/>
        </w:rPr>
        <w:t xml:space="preserve">. </w:t>
      </w:r>
    </w:p>
  </w:footnote>
  <w:footnote w:id="95">
    <w:p w:rsidR="00BF0658" w:rsidRPr="00B82E44" w:rsidRDefault="00BF0658" w:rsidP="00E03D26">
      <w:pPr>
        <w:pStyle w:val="FootnoteText"/>
        <w:rPr>
          <w:sz w:val="16"/>
          <w:szCs w:val="16"/>
          <w:lang w:val="fr-FR"/>
        </w:rPr>
      </w:pPr>
      <w:r w:rsidRPr="00E03D26">
        <w:rPr>
          <w:rStyle w:val="FootnoteReference"/>
          <w:rFonts w:cs="Arial"/>
          <w:sz w:val="16"/>
          <w:szCs w:val="16"/>
        </w:rPr>
        <w:footnoteRef/>
      </w:r>
      <w:r w:rsidRPr="00B82E44">
        <w:rPr>
          <w:sz w:val="16"/>
          <w:szCs w:val="16"/>
          <w:lang w:val="fr-FR"/>
        </w:rPr>
        <w:t xml:space="preserve"> </w:t>
      </w:r>
      <w:r>
        <w:rPr>
          <w:sz w:val="16"/>
          <w:szCs w:val="16"/>
          <w:lang w:val="fr-FR"/>
        </w:rPr>
        <w:t>Loi relative aux p</w:t>
      </w:r>
      <w:r w:rsidRPr="00B82E44">
        <w:rPr>
          <w:sz w:val="16"/>
          <w:szCs w:val="16"/>
          <w:lang w:val="fr-FR"/>
        </w:rPr>
        <w:t xml:space="preserve">arcs nationaux, </w:t>
      </w:r>
      <w:r>
        <w:rPr>
          <w:sz w:val="16"/>
          <w:szCs w:val="16"/>
          <w:lang w:val="fr-FR"/>
        </w:rPr>
        <w:t>aux réserves naturelles et aux sites nationaux</w:t>
      </w:r>
      <w:r w:rsidRPr="00B82E44">
        <w:rPr>
          <w:sz w:val="16"/>
          <w:szCs w:val="16"/>
          <w:lang w:val="fr-FR"/>
        </w:rPr>
        <w:t xml:space="preserve">, 5758-1998, §1 (Isr.), </w:t>
      </w:r>
      <w:r>
        <w:rPr>
          <w:sz w:val="16"/>
          <w:szCs w:val="16"/>
          <w:lang w:val="fr-FR"/>
        </w:rPr>
        <w:t>une traduction anglaise non officielle est disponible à:</w:t>
      </w:r>
      <w:r w:rsidRPr="00B82E44">
        <w:rPr>
          <w:sz w:val="16"/>
          <w:szCs w:val="16"/>
          <w:lang w:val="fr-FR"/>
        </w:rPr>
        <w:t xml:space="preserve"> </w:t>
      </w:r>
      <w:hyperlink r:id="rId28" w:history="1">
        <w:r w:rsidRPr="00B82E44">
          <w:rPr>
            <w:rStyle w:val="Hyperlink"/>
            <w:rFonts w:cs="Arial"/>
            <w:sz w:val="16"/>
            <w:szCs w:val="16"/>
            <w:lang w:val="fr-FR"/>
          </w:rPr>
          <w:t>http://www.sviva.gov.il/English/Legislation/Documents/National%20Parks,%20Nature%20Reserves,%20National%20Sites,%20Memorial%20Sites%20Laws%20and%20Regulations/NationalParksNatureReservesNationalSitesAndMemorialSitesLaw1998.pdf</w:t>
        </w:r>
      </w:hyperlink>
      <w:r w:rsidRPr="00B82E44">
        <w:rPr>
          <w:sz w:val="16"/>
          <w:szCs w:val="16"/>
          <w:lang w:val="fr-FR"/>
        </w:rPr>
        <w:t xml:space="preserve">. </w:t>
      </w:r>
    </w:p>
  </w:footnote>
  <w:footnote w:id="96">
    <w:p w:rsidR="00BF0658" w:rsidRPr="0068410E" w:rsidRDefault="00BF0658" w:rsidP="00E03D26">
      <w:pPr>
        <w:rPr>
          <w:sz w:val="16"/>
          <w:szCs w:val="16"/>
          <w:lang w:val="fr-FR"/>
        </w:rPr>
      </w:pPr>
      <w:r w:rsidRPr="00E03D26">
        <w:rPr>
          <w:rStyle w:val="FootnoteReference"/>
          <w:rFonts w:cs="Arial"/>
          <w:sz w:val="16"/>
          <w:szCs w:val="16"/>
        </w:rPr>
        <w:footnoteRef/>
      </w:r>
      <w:r w:rsidRPr="00002093">
        <w:rPr>
          <w:sz w:val="16"/>
          <w:szCs w:val="16"/>
          <w:lang w:val="fr-FR"/>
        </w:rPr>
        <w:t xml:space="preserve"> </w:t>
      </w:r>
      <w:r w:rsidRPr="00002093">
        <w:rPr>
          <w:i/>
          <w:sz w:val="16"/>
          <w:szCs w:val="16"/>
          <w:lang w:val="fr-FR"/>
        </w:rPr>
        <w:t>Id.</w:t>
      </w:r>
      <w:r w:rsidRPr="00002093">
        <w:rPr>
          <w:sz w:val="16"/>
          <w:szCs w:val="16"/>
          <w:lang w:val="fr-FR"/>
        </w:rPr>
        <w:t xml:space="preserve"> at § 33(c). </w:t>
      </w:r>
      <w:r w:rsidRPr="00503625">
        <w:rPr>
          <w:sz w:val="16"/>
          <w:szCs w:val="16"/>
          <w:lang w:val="fr-FR"/>
        </w:rPr>
        <w:t xml:space="preserve">La traduction anglaise non officielle se réfère </w:t>
      </w:r>
      <w:r>
        <w:rPr>
          <w:sz w:val="16"/>
          <w:szCs w:val="16"/>
          <w:lang w:val="fr-FR"/>
        </w:rPr>
        <w:t>à</w:t>
      </w:r>
      <w:r w:rsidRPr="00503625">
        <w:rPr>
          <w:sz w:val="16"/>
          <w:szCs w:val="16"/>
          <w:lang w:val="fr-FR"/>
        </w:rPr>
        <w:t xml:space="preserve"> des </w:t>
      </w:r>
      <w:r>
        <w:rPr>
          <w:sz w:val="16"/>
          <w:szCs w:val="16"/>
          <w:lang w:val="fr-FR"/>
        </w:rPr>
        <w:t>« </w:t>
      </w:r>
      <w:r w:rsidRPr="00503625">
        <w:rPr>
          <w:sz w:val="16"/>
          <w:szCs w:val="16"/>
          <w:lang w:val="fr-FR"/>
        </w:rPr>
        <w:t>dommages</w:t>
      </w:r>
      <w:r>
        <w:rPr>
          <w:sz w:val="16"/>
          <w:szCs w:val="16"/>
          <w:lang w:val="fr-FR"/>
        </w:rPr>
        <w:t> »</w:t>
      </w:r>
      <w:r w:rsidRPr="00503625">
        <w:rPr>
          <w:sz w:val="16"/>
          <w:szCs w:val="16"/>
          <w:lang w:val="fr-FR"/>
        </w:rPr>
        <w:t xml:space="preserve"> </w:t>
      </w:r>
      <w:r>
        <w:rPr>
          <w:sz w:val="16"/>
          <w:szCs w:val="16"/>
          <w:lang w:val="fr-FR"/>
        </w:rPr>
        <w:t>alors que le</w:t>
      </w:r>
      <w:r w:rsidRPr="00503625">
        <w:rPr>
          <w:sz w:val="16"/>
          <w:szCs w:val="16"/>
          <w:lang w:val="fr-FR"/>
        </w:rPr>
        <w:t xml:space="preserve"> </w:t>
      </w:r>
      <w:r>
        <w:rPr>
          <w:sz w:val="16"/>
          <w:szCs w:val="16"/>
          <w:lang w:val="fr-FR"/>
        </w:rPr>
        <w:t>p</w:t>
      </w:r>
      <w:r w:rsidRPr="00503625">
        <w:rPr>
          <w:sz w:val="16"/>
          <w:szCs w:val="16"/>
          <w:lang w:val="fr-FR"/>
        </w:rPr>
        <w:t>oint focal</w:t>
      </w:r>
      <w:r>
        <w:rPr>
          <w:sz w:val="16"/>
          <w:szCs w:val="16"/>
          <w:lang w:val="fr-FR"/>
        </w:rPr>
        <w:t xml:space="preserve"> </w:t>
      </w:r>
      <w:r w:rsidRPr="00503625">
        <w:rPr>
          <w:sz w:val="16"/>
          <w:szCs w:val="16"/>
          <w:lang w:val="fr-FR"/>
        </w:rPr>
        <w:t>de la C</w:t>
      </w:r>
      <w:r>
        <w:rPr>
          <w:sz w:val="16"/>
          <w:szCs w:val="16"/>
          <w:lang w:val="fr-FR"/>
        </w:rPr>
        <w:t>M</w:t>
      </w:r>
      <w:r w:rsidRPr="00503625">
        <w:rPr>
          <w:sz w:val="16"/>
          <w:szCs w:val="16"/>
          <w:lang w:val="fr-FR"/>
        </w:rPr>
        <w:t>S, Simon Nemtzov, interprète l’interdiction comme se ré</w:t>
      </w:r>
      <w:r>
        <w:rPr>
          <w:sz w:val="16"/>
          <w:szCs w:val="16"/>
          <w:lang w:val="fr-FR"/>
        </w:rPr>
        <w:t>f</w:t>
      </w:r>
      <w:r w:rsidRPr="00503625">
        <w:rPr>
          <w:sz w:val="16"/>
          <w:szCs w:val="16"/>
          <w:lang w:val="fr-FR"/>
        </w:rPr>
        <w:t xml:space="preserve">érant à </w:t>
      </w:r>
      <w:r>
        <w:rPr>
          <w:sz w:val="16"/>
          <w:szCs w:val="16"/>
          <w:lang w:val="fr-FR"/>
        </w:rPr>
        <w:t xml:space="preserve"> un « préjudice ».</w:t>
      </w:r>
      <w:r w:rsidRPr="00503625">
        <w:rPr>
          <w:sz w:val="16"/>
          <w:szCs w:val="16"/>
          <w:lang w:val="fr-FR"/>
        </w:rPr>
        <w:t xml:space="preserve"> </w:t>
      </w:r>
      <w:r w:rsidRPr="0068410E">
        <w:rPr>
          <w:sz w:val="16"/>
          <w:szCs w:val="16"/>
          <w:lang w:val="fr-FR"/>
        </w:rPr>
        <w:t>Communication personnelle avec Simon Nemtzov, écologiste de la faune sauvage et coordonnateur pour les trait</w:t>
      </w:r>
      <w:r>
        <w:rPr>
          <w:sz w:val="16"/>
          <w:szCs w:val="16"/>
          <w:lang w:val="fr-FR"/>
        </w:rPr>
        <w:t>é</w:t>
      </w:r>
      <w:r w:rsidRPr="0068410E">
        <w:rPr>
          <w:sz w:val="16"/>
          <w:szCs w:val="16"/>
          <w:lang w:val="fr-FR"/>
        </w:rPr>
        <w:t>s intern</w:t>
      </w:r>
      <w:r>
        <w:rPr>
          <w:sz w:val="16"/>
          <w:szCs w:val="16"/>
          <w:lang w:val="fr-FR"/>
        </w:rPr>
        <w:t>a</w:t>
      </w:r>
      <w:r w:rsidRPr="0068410E">
        <w:rPr>
          <w:sz w:val="16"/>
          <w:szCs w:val="16"/>
          <w:lang w:val="fr-FR"/>
        </w:rPr>
        <w:t>t</w:t>
      </w:r>
      <w:r>
        <w:rPr>
          <w:sz w:val="16"/>
          <w:szCs w:val="16"/>
          <w:lang w:val="fr-FR"/>
        </w:rPr>
        <w:t>ionaux</w:t>
      </w:r>
      <w:r w:rsidRPr="0068410E">
        <w:rPr>
          <w:sz w:val="16"/>
          <w:szCs w:val="16"/>
          <w:lang w:val="fr-FR"/>
        </w:rPr>
        <w:t>, Autorité des parcs nationaux et réserves nature</w:t>
      </w:r>
      <w:r>
        <w:rPr>
          <w:sz w:val="16"/>
          <w:szCs w:val="16"/>
          <w:lang w:val="fr-FR"/>
        </w:rPr>
        <w:t>lle</w:t>
      </w:r>
      <w:r w:rsidRPr="0068410E">
        <w:rPr>
          <w:sz w:val="16"/>
          <w:szCs w:val="16"/>
          <w:lang w:val="fr-FR"/>
        </w:rPr>
        <w:t>s d’Israël (22 n</w:t>
      </w:r>
      <w:r>
        <w:rPr>
          <w:sz w:val="16"/>
          <w:szCs w:val="16"/>
          <w:lang w:val="fr-FR"/>
        </w:rPr>
        <w:t>o</w:t>
      </w:r>
      <w:r w:rsidRPr="0068410E">
        <w:rPr>
          <w:sz w:val="16"/>
          <w:szCs w:val="16"/>
          <w:lang w:val="fr-FR"/>
        </w:rPr>
        <w:t xml:space="preserve">v. </w:t>
      </w:r>
      <w:r>
        <w:rPr>
          <w:sz w:val="16"/>
          <w:szCs w:val="16"/>
          <w:lang w:val="fr-FR"/>
        </w:rPr>
        <w:t>2016).</w:t>
      </w:r>
      <w:r w:rsidRPr="0068410E">
        <w:rPr>
          <w:sz w:val="16"/>
          <w:szCs w:val="16"/>
          <w:lang w:val="fr-FR"/>
        </w:rPr>
        <w:t>.</w:t>
      </w:r>
    </w:p>
  </w:footnote>
  <w:footnote w:id="97">
    <w:p w:rsidR="00BF0658" w:rsidRPr="00503625" w:rsidRDefault="00BF0658" w:rsidP="00E03D26">
      <w:pPr>
        <w:pStyle w:val="FootnoteText"/>
        <w:rPr>
          <w:sz w:val="16"/>
          <w:szCs w:val="16"/>
          <w:lang w:val="fr-FR"/>
        </w:rPr>
      </w:pPr>
      <w:r w:rsidRPr="00E03D26">
        <w:rPr>
          <w:rStyle w:val="FootnoteReference"/>
          <w:rFonts w:cs="Arial"/>
          <w:sz w:val="16"/>
          <w:szCs w:val="16"/>
        </w:rPr>
        <w:footnoteRef/>
      </w:r>
      <w:r w:rsidRPr="00503625">
        <w:rPr>
          <w:sz w:val="16"/>
          <w:szCs w:val="16"/>
          <w:lang w:val="fr-FR"/>
        </w:rPr>
        <w:t xml:space="preserve"> Loi </w:t>
      </w:r>
      <w:r>
        <w:rPr>
          <w:sz w:val="16"/>
          <w:szCs w:val="16"/>
          <w:lang w:val="fr-FR"/>
        </w:rPr>
        <w:t xml:space="preserve">relative aux </w:t>
      </w:r>
      <w:r w:rsidRPr="00503625">
        <w:rPr>
          <w:sz w:val="16"/>
          <w:szCs w:val="16"/>
          <w:lang w:val="fr-FR"/>
        </w:rPr>
        <w:t xml:space="preserve">parcs nationaux, </w:t>
      </w:r>
      <w:r>
        <w:rPr>
          <w:sz w:val="16"/>
          <w:szCs w:val="16"/>
          <w:lang w:val="fr-FR"/>
        </w:rPr>
        <w:t>aux</w:t>
      </w:r>
      <w:r w:rsidRPr="00503625">
        <w:rPr>
          <w:sz w:val="16"/>
          <w:szCs w:val="16"/>
          <w:lang w:val="fr-FR"/>
        </w:rPr>
        <w:t xml:space="preserve"> r</w:t>
      </w:r>
      <w:r>
        <w:rPr>
          <w:sz w:val="16"/>
          <w:szCs w:val="16"/>
          <w:lang w:val="fr-FR"/>
        </w:rPr>
        <w:t>é</w:t>
      </w:r>
      <w:r w:rsidRPr="00503625">
        <w:rPr>
          <w:sz w:val="16"/>
          <w:szCs w:val="16"/>
          <w:lang w:val="fr-FR"/>
        </w:rPr>
        <w:t>serves nature</w:t>
      </w:r>
      <w:r>
        <w:rPr>
          <w:sz w:val="16"/>
          <w:szCs w:val="16"/>
          <w:lang w:val="fr-FR"/>
        </w:rPr>
        <w:t>l</w:t>
      </w:r>
      <w:r w:rsidRPr="00503625">
        <w:rPr>
          <w:sz w:val="16"/>
          <w:szCs w:val="16"/>
          <w:lang w:val="fr-FR"/>
        </w:rPr>
        <w:t>les</w:t>
      </w:r>
      <w:r>
        <w:rPr>
          <w:sz w:val="16"/>
          <w:szCs w:val="16"/>
          <w:lang w:val="fr-FR"/>
        </w:rPr>
        <w:t xml:space="preserve"> et aux</w:t>
      </w:r>
      <w:r w:rsidRPr="00503625">
        <w:rPr>
          <w:sz w:val="16"/>
          <w:szCs w:val="16"/>
          <w:lang w:val="fr-FR"/>
        </w:rPr>
        <w:t xml:space="preserve"> sites nationaux, </w:t>
      </w:r>
      <w:r w:rsidRPr="00503625">
        <w:rPr>
          <w:i/>
          <w:sz w:val="16"/>
          <w:szCs w:val="16"/>
          <w:lang w:val="fr-FR"/>
        </w:rPr>
        <w:t>supra</w:t>
      </w:r>
      <w:r>
        <w:rPr>
          <w:i/>
          <w:sz w:val="16"/>
          <w:szCs w:val="16"/>
          <w:lang w:val="fr-FR"/>
        </w:rPr>
        <w:t>,</w:t>
      </w:r>
      <w:r w:rsidRPr="00503625">
        <w:rPr>
          <w:i/>
          <w:sz w:val="16"/>
          <w:szCs w:val="16"/>
          <w:lang w:val="fr-FR"/>
        </w:rPr>
        <w:t xml:space="preserve"> </w:t>
      </w:r>
      <w:r w:rsidRPr="00503625">
        <w:rPr>
          <w:sz w:val="16"/>
          <w:szCs w:val="16"/>
          <w:lang w:val="fr-FR"/>
        </w:rPr>
        <w:t>note 93, at § 33(e).</w:t>
      </w:r>
    </w:p>
  </w:footnote>
  <w:footnote w:id="98">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The Wildlife Conservation and Management Act, No. 47 (2013) </w:t>
      </w:r>
      <w:r w:rsidRPr="00E03D26">
        <w:rPr>
          <w:smallCaps/>
          <w:sz w:val="16"/>
          <w:szCs w:val="16"/>
        </w:rPr>
        <w:t>Kenya Gazette Supplement No. 181</w:t>
      </w:r>
      <w:r w:rsidRPr="00E03D26">
        <w:rPr>
          <w:sz w:val="16"/>
          <w:szCs w:val="16"/>
        </w:rPr>
        <w:t xml:space="preserve"> [</w:t>
      </w:r>
      <w:r>
        <w:rPr>
          <w:i/>
          <w:sz w:val="16"/>
          <w:szCs w:val="16"/>
        </w:rPr>
        <w:t>ci-après</w:t>
      </w:r>
      <w:r w:rsidRPr="00E03D26">
        <w:rPr>
          <w:sz w:val="16"/>
          <w:szCs w:val="16"/>
        </w:rPr>
        <w:t xml:space="preserve"> WCMA] at </w:t>
      </w:r>
      <w:hyperlink r:id="rId29" w:history="1">
        <w:r w:rsidRPr="00E03D26">
          <w:rPr>
            <w:rStyle w:val="Hyperlink"/>
            <w:rFonts w:cs="Arial"/>
            <w:sz w:val="16"/>
            <w:szCs w:val="16"/>
          </w:rPr>
          <w:t>http://faolex.fao.org/docs/pdf/ken134375.pdf</w:t>
        </w:r>
      </w:hyperlink>
      <w:r w:rsidRPr="00E03D26">
        <w:rPr>
          <w:sz w:val="16"/>
          <w:szCs w:val="16"/>
        </w:rPr>
        <w:t xml:space="preserve">. </w:t>
      </w:r>
    </w:p>
  </w:footnote>
  <w:footnote w:id="99">
    <w:p w:rsidR="00BF0658" w:rsidRPr="001F1328" w:rsidRDefault="00BF0658" w:rsidP="00E03D26">
      <w:pPr>
        <w:pStyle w:val="FootnoteText"/>
        <w:rPr>
          <w:sz w:val="16"/>
          <w:szCs w:val="16"/>
          <w:lang w:val="es-ES"/>
        </w:rPr>
      </w:pPr>
      <w:r w:rsidRPr="00E03D26">
        <w:rPr>
          <w:rStyle w:val="FootnoteReference"/>
          <w:rFonts w:cs="Arial"/>
          <w:sz w:val="16"/>
          <w:szCs w:val="16"/>
        </w:rPr>
        <w:footnoteRef/>
      </w:r>
      <w:r w:rsidRPr="001F1328">
        <w:rPr>
          <w:sz w:val="16"/>
          <w:szCs w:val="16"/>
          <w:lang w:val="es-ES"/>
        </w:rPr>
        <w:t xml:space="preserve"> WCMA, art. 99(2)(b)-(d).</w:t>
      </w:r>
    </w:p>
  </w:footnote>
  <w:footnote w:id="100">
    <w:p w:rsidR="00BF0658" w:rsidRPr="001F1328" w:rsidRDefault="00BF0658" w:rsidP="00E03D26">
      <w:pPr>
        <w:pStyle w:val="FootnoteText"/>
        <w:rPr>
          <w:sz w:val="16"/>
          <w:szCs w:val="16"/>
          <w:lang w:val="es-ES"/>
        </w:rPr>
      </w:pPr>
      <w:r w:rsidRPr="00E03D26">
        <w:rPr>
          <w:rStyle w:val="FootnoteReference"/>
          <w:rFonts w:cs="Arial"/>
          <w:sz w:val="16"/>
          <w:szCs w:val="16"/>
        </w:rPr>
        <w:footnoteRef/>
      </w:r>
      <w:r w:rsidRPr="001F1328">
        <w:rPr>
          <w:sz w:val="16"/>
          <w:szCs w:val="16"/>
          <w:lang w:val="es-ES"/>
        </w:rPr>
        <w:t xml:space="preserve"> WCMA, art. 99(1).</w:t>
      </w:r>
    </w:p>
  </w:footnote>
  <w:footnote w:id="101">
    <w:p w:rsidR="00BF0658" w:rsidRPr="0068410E" w:rsidRDefault="00BF0658" w:rsidP="00E03D26">
      <w:pPr>
        <w:pStyle w:val="FootnoteText"/>
        <w:rPr>
          <w:sz w:val="16"/>
          <w:szCs w:val="16"/>
          <w:lang w:val="fr-FR"/>
        </w:rPr>
      </w:pPr>
      <w:r w:rsidRPr="00E03D26">
        <w:rPr>
          <w:rStyle w:val="FootnoteReference"/>
          <w:rFonts w:cs="Arial"/>
          <w:sz w:val="16"/>
          <w:szCs w:val="16"/>
        </w:rPr>
        <w:footnoteRef/>
      </w:r>
      <w:r w:rsidRPr="0068410E">
        <w:rPr>
          <w:sz w:val="16"/>
          <w:szCs w:val="16"/>
          <w:lang w:val="fr-FR"/>
        </w:rPr>
        <w:t xml:space="preserve"> Loi sur les zones maritimes, </w:t>
      </w:r>
      <w:r>
        <w:rPr>
          <w:sz w:val="16"/>
          <w:szCs w:val="16"/>
          <w:lang w:val="fr-FR"/>
        </w:rPr>
        <w:t>n°</w:t>
      </w:r>
      <w:r w:rsidRPr="0068410E">
        <w:rPr>
          <w:sz w:val="16"/>
          <w:szCs w:val="16"/>
          <w:lang w:val="fr-FR"/>
        </w:rPr>
        <w:t xml:space="preserve">6 </w:t>
      </w:r>
      <w:r>
        <w:rPr>
          <w:sz w:val="16"/>
          <w:szCs w:val="16"/>
          <w:lang w:val="fr-FR"/>
        </w:rPr>
        <w:t>de</w:t>
      </w:r>
      <w:r w:rsidRPr="0068410E">
        <w:rPr>
          <w:sz w:val="16"/>
          <w:szCs w:val="16"/>
          <w:lang w:val="fr-FR"/>
        </w:rPr>
        <w:t xml:space="preserve"> 1989, § 3(1).</w:t>
      </w:r>
    </w:p>
  </w:footnote>
  <w:footnote w:id="102">
    <w:p w:rsidR="00BF0658" w:rsidRPr="0068410E" w:rsidRDefault="00BF0658" w:rsidP="00E03D26">
      <w:pPr>
        <w:pStyle w:val="FootnoteText"/>
        <w:rPr>
          <w:sz w:val="16"/>
          <w:szCs w:val="16"/>
          <w:lang w:val="fr-FR"/>
        </w:rPr>
      </w:pPr>
      <w:r w:rsidRPr="00E03D26">
        <w:rPr>
          <w:rStyle w:val="FootnoteReference"/>
          <w:rFonts w:cs="Arial"/>
          <w:sz w:val="16"/>
          <w:szCs w:val="16"/>
        </w:rPr>
        <w:footnoteRef/>
      </w:r>
      <w:r w:rsidRPr="0068410E">
        <w:rPr>
          <w:sz w:val="16"/>
          <w:szCs w:val="16"/>
          <w:lang w:val="fr-FR"/>
        </w:rPr>
        <w:t xml:space="preserve"> Loi sur les zones maritimes, § 2.</w:t>
      </w:r>
    </w:p>
  </w:footnote>
  <w:footnote w:id="103">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WCMA, </w:t>
      </w:r>
      <w:r w:rsidRPr="00E03D26">
        <w:rPr>
          <w:i/>
          <w:sz w:val="16"/>
          <w:szCs w:val="16"/>
        </w:rPr>
        <w:t>supra</w:t>
      </w:r>
      <w:r>
        <w:rPr>
          <w:i/>
          <w:sz w:val="16"/>
          <w:szCs w:val="16"/>
        </w:rPr>
        <w:t>,</w:t>
      </w:r>
      <w:r w:rsidRPr="00E03D26">
        <w:rPr>
          <w:sz w:val="16"/>
          <w:szCs w:val="16"/>
        </w:rPr>
        <w:t xml:space="preserve"> note 96, at art. 79.</w:t>
      </w:r>
    </w:p>
  </w:footnote>
  <w:footnote w:id="104">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WCMA, art. 80(3)(c).</w:t>
      </w:r>
    </w:p>
  </w:footnote>
  <w:footnote w:id="105">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WCMA, art. 80(3)(c).</w:t>
      </w:r>
    </w:p>
  </w:footnote>
  <w:footnote w:id="106">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WCMA, </w:t>
      </w:r>
      <w:r>
        <w:rPr>
          <w:sz w:val="16"/>
          <w:szCs w:val="16"/>
        </w:rPr>
        <w:t>Schedule Huit ......</w:t>
      </w:r>
      <w:r w:rsidRPr="00E03D26">
        <w:rPr>
          <w:sz w:val="16"/>
          <w:szCs w:val="16"/>
        </w:rPr>
        <w:t>, ¶ 4.</w:t>
      </w:r>
    </w:p>
  </w:footnote>
  <w:footnote w:id="107">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WCMA, art. 48(1).</w:t>
      </w:r>
    </w:p>
  </w:footnote>
  <w:footnote w:id="108">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WCMA, art. 47(1).</w:t>
      </w:r>
    </w:p>
  </w:footnote>
  <w:footnote w:id="109">
    <w:p w:rsidR="00BF0658" w:rsidRPr="00066D26" w:rsidRDefault="00BF0658" w:rsidP="00E03D26">
      <w:pPr>
        <w:pStyle w:val="FootnoteText"/>
        <w:rPr>
          <w:sz w:val="16"/>
          <w:szCs w:val="16"/>
        </w:rPr>
      </w:pPr>
      <w:r w:rsidRPr="00E03D26">
        <w:rPr>
          <w:rStyle w:val="FootnoteReference"/>
          <w:rFonts w:cs="Arial"/>
          <w:sz w:val="16"/>
          <w:szCs w:val="16"/>
        </w:rPr>
        <w:footnoteRef/>
      </w:r>
      <w:r w:rsidRPr="00066D26">
        <w:rPr>
          <w:sz w:val="16"/>
          <w:szCs w:val="16"/>
        </w:rPr>
        <w:t xml:space="preserve"> WCMA, Schedule Six......, ¶ 4.</w:t>
      </w:r>
    </w:p>
  </w:footnote>
  <w:footnote w:id="110">
    <w:p w:rsidR="00BF0658" w:rsidRPr="00386413" w:rsidRDefault="00BF0658" w:rsidP="00E03D26">
      <w:pPr>
        <w:pStyle w:val="FootnoteText"/>
        <w:rPr>
          <w:sz w:val="16"/>
          <w:szCs w:val="16"/>
          <w:lang w:val="fr-FR"/>
        </w:rPr>
      </w:pPr>
      <w:r w:rsidRPr="00E03D26">
        <w:rPr>
          <w:rStyle w:val="FootnoteReference"/>
          <w:rFonts w:cs="Arial"/>
          <w:sz w:val="16"/>
          <w:szCs w:val="16"/>
        </w:rPr>
        <w:footnoteRef/>
      </w:r>
      <w:r w:rsidRPr="00386413">
        <w:rPr>
          <w:sz w:val="16"/>
          <w:szCs w:val="16"/>
          <w:lang w:val="fr-FR"/>
        </w:rPr>
        <w:t xml:space="preserve"> WCMA, art. 3.</w:t>
      </w:r>
    </w:p>
  </w:footnote>
  <w:footnote w:id="111">
    <w:p w:rsidR="00BF0658" w:rsidRPr="00386413" w:rsidRDefault="00BF0658" w:rsidP="00E03D26">
      <w:pPr>
        <w:pStyle w:val="FootnoteText"/>
        <w:rPr>
          <w:sz w:val="16"/>
          <w:szCs w:val="16"/>
          <w:lang w:val="fr-FR"/>
        </w:rPr>
      </w:pPr>
      <w:r w:rsidRPr="00E03D26">
        <w:rPr>
          <w:rStyle w:val="FootnoteReference"/>
          <w:rFonts w:cs="Arial"/>
          <w:sz w:val="16"/>
          <w:szCs w:val="16"/>
        </w:rPr>
        <w:footnoteRef/>
      </w:r>
      <w:r w:rsidRPr="00386413">
        <w:rPr>
          <w:sz w:val="16"/>
          <w:szCs w:val="16"/>
          <w:lang w:val="fr-FR"/>
        </w:rPr>
        <w:t xml:space="preserve"> </w:t>
      </w:r>
      <w:r w:rsidRPr="00386413">
        <w:rPr>
          <w:i/>
          <w:sz w:val="16"/>
          <w:szCs w:val="16"/>
          <w:lang w:val="fr-FR"/>
        </w:rPr>
        <w:t xml:space="preserve">Voir </w:t>
      </w:r>
      <w:r w:rsidRPr="00386413">
        <w:rPr>
          <w:sz w:val="16"/>
          <w:szCs w:val="16"/>
          <w:lang w:val="fr-FR"/>
        </w:rPr>
        <w:t>notes 101–104, et texte d’accompagnement.</w:t>
      </w:r>
    </w:p>
  </w:footnote>
  <w:footnote w:id="112">
    <w:p w:rsidR="00BF0658" w:rsidRPr="005064F3" w:rsidRDefault="00BF0658" w:rsidP="00E03D26">
      <w:pPr>
        <w:pStyle w:val="FootnoteText"/>
        <w:rPr>
          <w:sz w:val="16"/>
          <w:szCs w:val="16"/>
          <w:lang w:val="fr-FR"/>
        </w:rPr>
      </w:pPr>
      <w:r w:rsidRPr="00E03D26">
        <w:rPr>
          <w:rStyle w:val="FootnoteReference"/>
          <w:rFonts w:cs="Arial"/>
          <w:sz w:val="16"/>
          <w:szCs w:val="16"/>
        </w:rPr>
        <w:footnoteRef/>
      </w:r>
      <w:r w:rsidRPr="00386413">
        <w:rPr>
          <w:sz w:val="16"/>
          <w:szCs w:val="16"/>
          <w:lang w:val="fr-FR"/>
        </w:rPr>
        <w:t xml:space="preserve"> WCMA, </w:t>
      </w:r>
      <w:r>
        <w:rPr>
          <w:sz w:val="16"/>
          <w:szCs w:val="16"/>
          <w:lang w:val="fr-FR"/>
        </w:rPr>
        <w:t>Schedule Six</w:t>
      </w:r>
      <w:r w:rsidRPr="00386413">
        <w:rPr>
          <w:sz w:val="16"/>
          <w:szCs w:val="16"/>
          <w:lang w:val="fr-FR"/>
        </w:rPr>
        <w:t xml:space="preserve"> (qui classe </w:t>
      </w:r>
      <w:r w:rsidRPr="00386413">
        <w:rPr>
          <w:i/>
          <w:sz w:val="16"/>
          <w:szCs w:val="16"/>
          <w:lang w:val="fr-FR"/>
        </w:rPr>
        <w:t>Balaenoptera musculus</w:t>
      </w:r>
      <w:r w:rsidRPr="00386413">
        <w:rPr>
          <w:sz w:val="16"/>
          <w:szCs w:val="16"/>
          <w:lang w:val="fr-FR"/>
        </w:rPr>
        <w:t xml:space="preserve"> e</w:t>
      </w:r>
      <w:r w:rsidRPr="005064F3">
        <w:rPr>
          <w:sz w:val="16"/>
          <w:szCs w:val="16"/>
          <w:lang w:val="fr-FR"/>
        </w:rPr>
        <w:t xml:space="preserve">t </w:t>
      </w:r>
      <w:r w:rsidRPr="005064F3">
        <w:rPr>
          <w:i/>
          <w:sz w:val="16"/>
          <w:szCs w:val="16"/>
          <w:lang w:val="fr-FR"/>
        </w:rPr>
        <w:t xml:space="preserve">Balaenoptera borealis </w:t>
      </w:r>
      <w:r w:rsidRPr="005064F3">
        <w:rPr>
          <w:sz w:val="16"/>
          <w:szCs w:val="16"/>
          <w:lang w:val="fr-FR"/>
        </w:rPr>
        <w:t>comme en danger).</w:t>
      </w:r>
    </w:p>
  </w:footnote>
  <w:footnote w:id="113">
    <w:p w:rsidR="00BF0658" w:rsidRPr="00916944" w:rsidRDefault="00BF0658" w:rsidP="00E03D26">
      <w:pPr>
        <w:pStyle w:val="FootnoteText"/>
        <w:rPr>
          <w:sz w:val="16"/>
          <w:szCs w:val="16"/>
          <w:lang w:val="fr-FR"/>
        </w:rPr>
      </w:pPr>
      <w:r w:rsidRPr="00E03D26">
        <w:rPr>
          <w:rStyle w:val="FootnoteReference"/>
          <w:rFonts w:cs="Arial"/>
          <w:sz w:val="16"/>
          <w:szCs w:val="16"/>
        </w:rPr>
        <w:footnoteRef/>
      </w:r>
      <w:r w:rsidRPr="005064F3">
        <w:rPr>
          <w:sz w:val="16"/>
          <w:szCs w:val="16"/>
          <w:lang w:val="fr-FR"/>
        </w:rPr>
        <w:t xml:space="preserve"> WCMA, Schedule Six</w:t>
      </w:r>
      <w:r w:rsidRPr="00916944">
        <w:rPr>
          <w:sz w:val="16"/>
          <w:szCs w:val="16"/>
          <w:lang w:val="fr-FR"/>
        </w:rPr>
        <w:t xml:space="preserve"> (qui classe </w:t>
      </w:r>
      <w:r w:rsidRPr="00916944">
        <w:rPr>
          <w:i/>
          <w:sz w:val="16"/>
          <w:szCs w:val="16"/>
          <w:lang w:val="fr-FR"/>
        </w:rPr>
        <w:t>Megaptera novaeangliae</w:t>
      </w:r>
      <w:r w:rsidRPr="00916944">
        <w:rPr>
          <w:sz w:val="16"/>
          <w:szCs w:val="16"/>
          <w:lang w:val="fr-FR"/>
        </w:rPr>
        <w:t xml:space="preserve"> et </w:t>
      </w:r>
      <w:r w:rsidRPr="00916944">
        <w:rPr>
          <w:i/>
          <w:sz w:val="16"/>
          <w:szCs w:val="16"/>
          <w:lang w:val="fr-FR"/>
        </w:rPr>
        <w:t>Physeter macrocephalus</w:t>
      </w:r>
      <w:r w:rsidRPr="00916944">
        <w:rPr>
          <w:sz w:val="16"/>
          <w:szCs w:val="16"/>
          <w:lang w:val="fr-FR"/>
        </w:rPr>
        <w:t xml:space="preserve"> comme vulnérable</w:t>
      </w:r>
      <w:r>
        <w:rPr>
          <w:sz w:val="16"/>
          <w:szCs w:val="16"/>
          <w:lang w:val="fr-FR"/>
        </w:rPr>
        <w:t>s</w:t>
      </w:r>
      <w:r w:rsidRPr="00916944">
        <w:rPr>
          <w:sz w:val="16"/>
          <w:szCs w:val="16"/>
          <w:lang w:val="fr-FR"/>
        </w:rPr>
        <w:t>). En outre, le Rapport national de 2014 du Kenya au Secr</w:t>
      </w:r>
      <w:r>
        <w:rPr>
          <w:sz w:val="16"/>
          <w:szCs w:val="16"/>
          <w:lang w:val="fr-FR"/>
        </w:rPr>
        <w:t>étariat de</w:t>
      </w:r>
      <w:r w:rsidRPr="00916944">
        <w:rPr>
          <w:sz w:val="16"/>
          <w:szCs w:val="16"/>
          <w:lang w:val="fr-FR"/>
        </w:rPr>
        <w:t xml:space="preserve"> la CMS a noté que la prise de toutes les espè</w:t>
      </w:r>
      <w:r>
        <w:rPr>
          <w:sz w:val="16"/>
          <w:szCs w:val="16"/>
          <w:lang w:val="fr-FR"/>
        </w:rPr>
        <w:t>c</w:t>
      </w:r>
      <w:r w:rsidRPr="00916944">
        <w:rPr>
          <w:sz w:val="16"/>
          <w:szCs w:val="16"/>
          <w:lang w:val="fr-FR"/>
        </w:rPr>
        <w:t>es de mammifères aq</w:t>
      </w:r>
      <w:r>
        <w:rPr>
          <w:sz w:val="16"/>
          <w:szCs w:val="16"/>
          <w:lang w:val="fr-FR"/>
        </w:rPr>
        <w:t>u</w:t>
      </w:r>
      <w:r w:rsidRPr="00916944">
        <w:rPr>
          <w:sz w:val="16"/>
          <w:szCs w:val="16"/>
          <w:lang w:val="fr-FR"/>
        </w:rPr>
        <w:t>atiques inscrites à l’Ann</w:t>
      </w:r>
      <w:r>
        <w:rPr>
          <w:sz w:val="16"/>
          <w:szCs w:val="16"/>
          <w:lang w:val="fr-FR"/>
        </w:rPr>
        <w:t xml:space="preserve">exe </w:t>
      </w:r>
      <w:r w:rsidRPr="00916944">
        <w:rPr>
          <w:sz w:val="16"/>
          <w:szCs w:val="16"/>
          <w:lang w:val="fr-FR"/>
        </w:rPr>
        <w:t>I</w:t>
      </w:r>
      <w:r>
        <w:rPr>
          <w:sz w:val="16"/>
          <w:szCs w:val="16"/>
          <w:lang w:val="fr-FR"/>
        </w:rPr>
        <w:t xml:space="preserve"> </w:t>
      </w:r>
      <w:r w:rsidRPr="00916944">
        <w:rPr>
          <w:sz w:val="16"/>
          <w:szCs w:val="16"/>
          <w:lang w:val="fr-FR"/>
        </w:rPr>
        <w:t xml:space="preserve">de la </w:t>
      </w:r>
      <w:r>
        <w:rPr>
          <w:sz w:val="16"/>
          <w:szCs w:val="16"/>
          <w:lang w:val="fr-FR"/>
        </w:rPr>
        <w:t>CMS</w:t>
      </w:r>
      <w:r w:rsidRPr="00916944">
        <w:rPr>
          <w:sz w:val="16"/>
          <w:szCs w:val="16"/>
          <w:lang w:val="fr-FR"/>
        </w:rPr>
        <w:t xml:space="preserve"> a été interdite </w:t>
      </w:r>
      <w:r>
        <w:rPr>
          <w:sz w:val="16"/>
          <w:szCs w:val="16"/>
          <w:lang w:val="fr-FR"/>
        </w:rPr>
        <w:t>p</w:t>
      </w:r>
      <w:r w:rsidRPr="00916944">
        <w:rPr>
          <w:sz w:val="16"/>
          <w:szCs w:val="16"/>
          <w:lang w:val="fr-FR"/>
        </w:rPr>
        <w:t xml:space="preserve">ar la loi d’application kenyane, que ce </w:t>
      </w:r>
      <w:r>
        <w:rPr>
          <w:sz w:val="16"/>
          <w:szCs w:val="16"/>
          <w:lang w:val="fr-FR"/>
        </w:rPr>
        <w:t>r</w:t>
      </w:r>
      <w:r w:rsidRPr="00916944">
        <w:rPr>
          <w:sz w:val="16"/>
          <w:szCs w:val="16"/>
          <w:lang w:val="fr-FR"/>
        </w:rPr>
        <w:t xml:space="preserve">apport identifie comme la WCMA. </w:t>
      </w:r>
    </w:p>
  </w:footnote>
  <w:footnote w:id="114">
    <w:p w:rsidR="00BF0658" w:rsidRPr="00784F86" w:rsidRDefault="00BF0658" w:rsidP="00E03D26">
      <w:pPr>
        <w:pStyle w:val="FootnoteText"/>
        <w:rPr>
          <w:sz w:val="16"/>
          <w:szCs w:val="16"/>
          <w:lang w:val="fr-FR"/>
        </w:rPr>
      </w:pPr>
      <w:r w:rsidRPr="00E03D26">
        <w:rPr>
          <w:rStyle w:val="FootnoteReference"/>
          <w:rFonts w:cs="Arial"/>
          <w:sz w:val="16"/>
          <w:szCs w:val="16"/>
        </w:rPr>
        <w:footnoteRef/>
      </w:r>
      <w:r w:rsidRPr="005064F3">
        <w:rPr>
          <w:sz w:val="16"/>
          <w:szCs w:val="16"/>
          <w:lang w:val="fr-FR"/>
        </w:rPr>
        <w:t xml:space="preserve"> </w:t>
      </w:r>
      <w:r>
        <w:rPr>
          <w:sz w:val="16"/>
          <w:szCs w:val="16"/>
          <w:lang w:val="fr-FR"/>
        </w:rPr>
        <w:t>« </w:t>
      </w:r>
      <w:r w:rsidRPr="005064F3">
        <w:rPr>
          <w:sz w:val="16"/>
          <w:szCs w:val="16"/>
          <w:lang w:val="fr-FR"/>
        </w:rPr>
        <w:t xml:space="preserve">Sous réserve du paragraphe (2), </w:t>
      </w:r>
      <w:r>
        <w:rPr>
          <w:sz w:val="16"/>
          <w:szCs w:val="16"/>
          <w:lang w:val="fr-FR"/>
        </w:rPr>
        <w:t>il est interdit à quiconque de prélever</w:t>
      </w:r>
      <w:r w:rsidRPr="005064F3">
        <w:rPr>
          <w:sz w:val="16"/>
          <w:szCs w:val="16"/>
          <w:lang w:val="fr-FR"/>
        </w:rPr>
        <w:t xml:space="preserve"> ou </w:t>
      </w:r>
      <w:r>
        <w:rPr>
          <w:sz w:val="16"/>
          <w:szCs w:val="16"/>
          <w:lang w:val="fr-FR"/>
        </w:rPr>
        <w:t xml:space="preserve">d’amener une autre </w:t>
      </w:r>
      <w:r w:rsidRPr="005064F3">
        <w:rPr>
          <w:sz w:val="16"/>
          <w:szCs w:val="16"/>
          <w:lang w:val="fr-FR"/>
        </w:rPr>
        <w:t xml:space="preserve">personne à </w:t>
      </w:r>
      <w:r>
        <w:rPr>
          <w:sz w:val="16"/>
          <w:szCs w:val="16"/>
          <w:lang w:val="fr-FR"/>
        </w:rPr>
        <w:t>prélever</w:t>
      </w:r>
      <w:r w:rsidRPr="005064F3">
        <w:rPr>
          <w:sz w:val="16"/>
          <w:szCs w:val="16"/>
          <w:lang w:val="fr-FR"/>
        </w:rPr>
        <w:t xml:space="preserve">... des tortues marines, des </w:t>
      </w:r>
      <w:r>
        <w:rPr>
          <w:sz w:val="16"/>
          <w:szCs w:val="16"/>
          <w:lang w:val="fr-FR"/>
        </w:rPr>
        <w:t>œufs de</w:t>
      </w:r>
      <w:r w:rsidRPr="005064F3">
        <w:rPr>
          <w:sz w:val="16"/>
          <w:szCs w:val="16"/>
          <w:lang w:val="fr-FR"/>
        </w:rPr>
        <w:t xml:space="preserve"> t</w:t>
      </w:r>
      <w:r>
        <w:rPr>
          <w:sz w:val="16"/>
          <w:szCs w:val="16"/>
          <w:lang w:val="fr-FR"/>
        </w:rPr>
        <w:t>o</w:t>
      </w:r>
      <w:r w:rsidRPr="005064F3">
        <w:rPr>
          <w:sz w:val="16"/>
          <w:szCs w:val="16"/>
          <w:lang w:val="fr-FR"/>
        </w:rPr>
        <w:t>rtues ma</w:t>
      </w:r>
      <w:r>
        <w:rPr>
          <w:sz w:val="16"/>
          <w:szCs w:val="16"/>
          <w:lang w:val="fr-FR"/>
        </w:rPr>
        <w:t>r</w:t>
      </w:r>
      <w:r w:rsidRPr="005064F3">
        <w:rPr>
          <w:sz w:val="16"/>
          <w:szCs w:val="16"/>
          <w:lang w:val="fr-FR"/>
        </w:rPr>
        <w:t>ines ou des mammifè</w:t>
      </w:r>
      <w:r>
        <w:rPr>
          <w:sz w:val="16"/>
          <w:szCs w:val="16"/>
          <w:lang w:val="fr-FR"/>
        </w:rPr>
        <w:t>r</w:t>
      </w:r>
      <w:r w:rsidRPr="005064F3">
        <w:rPr>
          <w:sz w:val="16"/>
          <w:szCs w:val="16"/>
          <w:lang w:val="fr-FR"/>
        </w:rPr>
        <w:t>e</w:t>
      </w:r>
      <w:r>
        <w:rPr>
          <w:sz w:val="16"/>
          <w:szCs w:val="16"/>
          <w:lang w:val="fr-FR"/>
        </w:rPr>
        <w:t>s</w:t>
      </w:r>
      <w:r w:rsidRPr="005064F3">
        <w:rPr>
          <w:sz w:val="16"/>
          <w:szCs w:val="16"/>
          <w:lang w:val="fr-FR"/>
        </w:rPr>
        <w:t xml:space="preserve"> marin</w:t>
      </w:r>
      <w:r>
        <w:rPr>
          <w:sz w:val="16"/>
          <w:szCs w:val="16"/>
          <w:lang w:val="fr-FR"/>
        </w:rPr>
        <w:t>s », « Sous réserve du paragraphe</w:t>
      </w:r>
      <w:r w:rsidRPr="005064F3">
        <w:rPr>
          <w:sz w:val="16"/>
          <w:szCs w:val="16"/>
          <w:lang w:val="fr-FR"/>
        </w:rPr>
        <w:t xml:space="preserve"> (3), </w:t>
      </w:r>
      <w:r>
        <w:rPr>
          <w:sz w:val="16"/>
          <w:szCs w:val="16"/>
          <w:lang w:val="fr-FR"/>
        </w:rPr>
        <w:t>il est interdit à quiconque de débarquer ou d’amener une autre personne à débarquer, vendre ou détenir à Maurice ou dans les zones maritimes…. tout mammifère marin ». Loi de Maurice sur les pêches et les ressources marines d 2007</w:t>
      </w:r>
      <w:r w:rsidRPr="005D4DF3">
        <w:rPr>
          <w:sz w:val="16"/>
          <w:szCs w:val="16"/>
          <w:lang w:val="fr-FR"/>
        </w:rPr>
        <w:t>, §§ 17(1)(d), 22(2)(a) (</w:t>
      </w:r>
      <w:r>
        <w:rPr>
          <w:sz w:val="16"/>
          <w:szCs w:val="16"/>
          <w:lang w:val="fr-FR"/>
        </w:rPr>
        <w:t xml:space="preserve">26 décembre </w:t>
      </w:r>
      <w:r w:rsidRPr="005D4DF3">
        <w:rPr>
          <w:sz w:val="16"/>
          <w:szCs w:val="16"/>
          <w:lang w:val="fr-FR"/>
        </w:rPr>
        <w:t xml:space="preserve">2007); </w:t>
      </w:r>
      <w:r>
        <w:rPr>
          <w:sz w:val="16"/>
          <w:szCs w:val="16"/>
          <w:lang w:val="fr-FR"/>
        </w:rPr>
        <w:t>disponible à:</w:t>
      </w:r>
      <w:r w:rsidRPr="005D4DF3">
        <w:rPr>
          <w:sz w:val="16"/>
          <w:szCs w:val="16"/>
          <w:lang w:val="fr-FR"/>
        </w:rPr>
        <w:t xml:space="preserve"> </w:t>
      </w:r>
      <w:hyperlink r:id="rId30" w:history="1">
        <w:r w:rsidRPr="005D4DF3">
          <w:rPr>
            <w:rStyle w:val="Hyperlink"/>
            <w:rFonts w:cs="Arial"/>
            <w:sz w:val="16"/>
            <w:szCs w:val="16"/>
            <w:lang w:val="fr-FR"/>
          </w:rPr>
          <w:t>https://www.ofdc.org.tw/components/Editor/webs/files/Maurutius_Fisheries_and_Marine_Resources_Act_2007.pdf</w:t>
        </w:r>
      </w:hyperlink>
      <w:r w:rsidRPr="005D4DF3">
        <w:rPr>
          <w:sz w:val="16"/>
          <w:szCs w:val="16"/>
          <w:lang w:val="fr-FR"/>
        </w:rPr>
        <w:t xml:space="preserve"> [ci-après Loi sur les pêches et les res</w:t>
      </w:r>
      <w:r>
        <w:rPr>
          <w:sz w:val="16"/>
          <w:szCs w:val="16"/>
          <w:lang w:val="fr-FR"/>
        </w:rPr>
        <w:t>s</w:t>
      </w:r>
      <w:r w:rsidRPr="005D4DF3">
        <w:rPr>
          <w:sz w:val="16"/>
          <w:szCs w:val="16"/>
          <w:lang w:val="fr-FR"/>
        </w:rPr>
        <w:t xml:space="preserve">ources marines]. </w:t>
      </w:r>
      <w:r>
        <w:rPr>
          <w:sz w:val="16"/>
          <w:szCs w:val="16"/>
          <w:lang w:val="fr-FR"/>
        </w:rPr>
        <w:t>Bon nombre des dispositions utilisent le terme « poisson » qui signifie « tout organisme aquatique</w:t>
      </w:r>
      <w:r w:rsidRPr="005D4DF3">
        <w:rPr>
          <w:sz w:val="16"/>
          <w:szCs w:val="16"/>
          <w:lang w:val="fr-FR"/>
        </w:rPr>
        <w:t>, autre qu’un oiseau, et co</w:t>
      </w:r>
      <w:r>
        <w:rPr>
          <w:sz w:val="16"/>
          <w:szCs w:val="16"/>
          <w:lang w:val="fr-FR"/>
        </w:rPr>
        <w:t>m</w:t>
      </w:r>
      <w:r w:rsidRPr="005D4DF3">
        <w:rPr>
          <w:sz w:val="16"/>
          <w:szCs w:val="16"/>
          <w:lang w:val="fr-FR"/>
        </w:rPr>
        <w:t xml:space="preserve">prend </w:t>
      </w:r>
      <w:r>
        <w:rPr>
          <w:sz w:val="16"/>
          <w:szCs w:val="16"/>
          <w:lang w:val="fr-FR"/>
        </w:rPr>
        <w:t>tous les</w:t>
      </w:r>
      <w:r w:rsidRPr="005D4DF3">
        <w:rPr>
          <w:sz w:val="16"/>
          <w:szCs w:val="16"/>
          <w:lang w:val="fr-FR"/>
        </w:rPr>
        <w:t xml:space="preserve"> coquillages </w:t>
      </w:r>
      <w:r>
        <w:rPr>
          <w:sz w:val="16"/>
          <w:szCs w:val="16"/>
          <w:lang w:val="fr-FR"/>
        </w:rPr>
        <w:t xml:space="preserve">ou les coraux ». </w:t>
      </w:r>
      <w:r w:rsidRPr="005D4DF3">
        <w:rPr>
          <w:sz w:val="16"/>
          <w:szCs w:val="16"/>
          <w:lang w:val="fr-FR"/>
        </w:rPr>
        <w:t xml:space="preserve"> Loi sur les pêches et les re</w:t>
      </w:r>
      <w:r>
        <w:rPr>
          <w:sz w:val="16"/>
          <w:szCs w:val="16"/>
          <w:lang w:val="fr-FR"/>
        </w:rPr>
        <w:t>s</w:t>
      </w:r>
      <w:r w:rsidRPr="005D4DF3">
        <w:rPr>
          <w:sz w:val="16"/>
          <w:szCs w:val="16"/>
          <w:lang w:val="fr-FR"/>
        </w:rPr>
        <w:t>sources marin</w:t>
      </w:r>
      <w:r>
        <w:rPr>
          <w:sz w:val="16"/>
          <w:szCs w:val="16"/>
          <w:lang w:val="fr-FR"/>
        </w:rPr>
        <w:t>e</w:t>
      </w:r>
      <w:r w:rsidRPr="005D4DF3">
        <w:rPr>
          <w:sz w:val="16"/>
          <w:szCs w:val="16"/>
          <w:lang w:val="fr-FR"/>
        </w:rPr>
        <w:t>s</w:t>
      </w:r>
      <w:r w:rsidRPr="00784F86">
        <w:rPr>
          <w:sz w:val="16"/>
          <w:szCs w:val="16"/>
          <w:lang w:val="fr-FR"/>
        </w:rPr>
        <w:t>, § 2.</w:t>
      </w:r>
    </w:p>
  </w:footnote>
  <w:footnote w:id="115">
    <w:p w:rsidR="00BF0658" w:rsidRPr="005D4DF3" w:rsidRDefault="00BF0658" w:rsidP="00E03D26">
      <w:pPr>
        <w:pStyle w:val="FootnoteText"/>
        <w:rPr>
          <w:sz w:val="16"/>
          <w:szCs w:val="16"/>
          <w:lang w:val="fr-FR"/>
        </w:rPr>
      </w:pPr>
      <w:r w:rsidRPr="00E03D26">
        <w:rPr>
          <w:rStyle w:val="FootnoteReference"/>
          <w:rFonts w:cs="Arial"/>
          <w:sz w:val="16"/>
          <w:szCs w:val="16"/>
        </w:rPr>
        <w:footnoteRef/>
      </w:r>
      <w:r w:rsidRPr="005D4DF3">
        <w:rPr>
          <w:sz w:val="16"/>
          <w:szCs w:val="16"/>
          <w:lang w:val="fr-FR"/>
        </w:rPr>
        <w:t xml:space="preserve"> Loi sur les pêches et les re</w:t>
      </w:r>
      <w:r>
        <w:rPr>
          <w:sz w:val="16"/>
          <w:szCs w:val="16"/>
          <w:lang w:val="fr-FR"/>
        </w:rPr>
        <w:t>s</w:t>
      </w:r>
      <w:r w:rsidRPr="005D4DF3">
        <w:rPr>
          <w:sz w:val="16"/>
          <w:szCs w:val="16"/>
          <w:lang w:val="fr-FR"/>
        </w:rPr>
        <w:t>sources marin</w:t>
      </w:r>
      <w:r>
        <w:rPr>
          <w:sz w:val="16"/>
          <w:szCs w:val="16"/>
          <w:lang w:val="fr-FR"/>
        </w:rPr>
        <w:t>e</w:t>
      </w:r>
      <w:r w:rsidRPr="005D4DF3">
        <w:rPr>
          <w:sz w:val="16"/>
          <w:szCs w:val="16"/>
          <w:lang w:val="fr-FR"/>
        </w:rPr>
        <w:t>s, § 16(1).</w:t>
      </w:r>
    </w:p>
  </w:footnote>
  <w:footnote w:id="116">
    <w:p w:rsidR="00BF0658" w:rsidRPr="005D4DF3" w:rsidRDefault="00BF0658" w:rsidP="00E03D26">
      <w:pPr>
        <w:pStyle w:val="FootnoteText"/>
        <w:rPr>
          <w:sz w:val="16"/>
          <w:szCs w:val="16"/>
          <w:lang w:val="fr-FR"/>
        </w:rPr>
      </w:pPr>
      <w:r w:rsidRPr="00E03D26">
        <w:rPr>
          <w:rStyle w:val="FootnoteReference"/>
          <w:rFonts w:cs="Arial"/>
          <w:sz w:val="16"/>
          <w:szCs w:val="16"/>
        </w:rPr>
        <w:footnoteRef/>
      </w:r>
      <w:r w:rsidRPr="005D4DF3">
        <w:rPr>
          <w:sz w:val="16"/>
          <w:szCs w:val="16"/>
          <w:lang w:val="fr-FR"/>
        </w:rPr>
        <w:t xml:space="preserve"> Loi sur les pêches et les re</w:t>
      </w:r>
      <w:r>
        <w:rPr>
          <w:sz w:val="16"/>
          <w:szCs w:val="16"/>
          <w:lang w:val="fr-FR"/>
        </w:rPr>
        <w:t>s</w:t>
      </w:r>
      <w:r w:rsidRPr="005D4DF3">
        <w:rPr>
          <w:sz w:val="16"/>
          <w:szCs w:val="16"/>
          <w:lang w:val="fr-FR"/>
        </w:rPr>
        <w:t>sources marin</w:t>
      </w:r>
      <w:r>
        <w:rPr>
          <w:sz w:val="16"/>
          <w:szCs w:val="16"/>
          <w:lang w:val="fr-FR"/>
        </w:rPr>
        <w:t>e</w:t>
      </w:r>
      <w:r w:rsidRPr="005D4DF3">
        <w:rPr>
          <w:sz w:val="16"/>
          <w:szCs w:val="16"/>
          <w:lang w:val="fr-FR"/>
        </w:rPr>
        <w:t>s, § 16(2).</w:t>
      </w:r>
    </w:p>
  </w:footnote>
  <w:footnote w:id="117">
    <w:p w:rsidR="00BF0658" w:rsidRPr="005D4DF3" w:rsidRDefault="00BF0658" w:rsidP="00E03D26">
      <w:pPr>
        <w:pStyle w:val="FootnoteText"/>
        <w:rPr>
          <w:sz w:val="16"/>
          <w:szCs w:val="16"/>
          <w:lang w:val="fr-FR"/>
        </w:rPr>
      </w:pPr>
      <w:r w:rsidRPr="00E03D26">
        <w:rPr>
          <w:rStyle w:val="FootnoteReference"/>
          <w:rFonts w:cs="Arial"/>
          <w:sz w:val="16"/>
          <w:szCs w:val="16"/>
        </w:rPr>
        <w:footnoteRef/>
      </w:r>
      <w:r w:rsidRPr="005D4DF3">
        <w:rPr>
          <w:sz w:val="16"/>
          <w:szCs w:val="16"/>
          <w:lang w:val="fr-FR"/>
        </w:rPr>
        <w:t xml:space="preserve"> Loi sur les pêches et les re</w:t>
      </w:r>
      <w:r>
        <w:rPr>
          <w:sz w:val="16"/>
          <w:szCs w:val="16"/>
          <w:lang w:val="fr-FR"/>
        </w:rPr>
        <w:t>s</w:t>
      </w:r>
      <w:r w:rsidRPr="005D4DF3">
        <w:rPr>
          <w:sz w:val="16"/>
          <w:szCs w:val="16"/>
          <w:lang w:val="fr-FR"/>
        </w:rPr>
        <w:t>sources marin</w:t>
      </w:r>
      <w:r>
        <w:rPr>
          <w:sz w:val="16"/>
          <w:szCs w:val="16"/>
          <w:lang w:val="fr-FR"/>
        </w:rPr>
        <w:t>e</w:t>
      </w:r>
      <w:r w:rsidRPr="005D4DF3">
        <w:rPr>
          <w:sz w:val="16"/>
          <w:szCs w:val="16"/>
          <w:lang w:val="fr-FR"/>
        </w:rPr>
        <w:t>s, § 2.</w:t>
      </w:r>
    </w:p>
  </w:footnote>
  <w:footnote w:id="118">
    <w:p w:rsidR="00BF0658" w:rsidRPr="00E03470" w:rsidRDefault="00BF0658" w:rsidP="00E03D26">
      <w:pPr>
        <w:rPr>
          <w:sz w:val="16"/>
          <w:szCs w:val="16"/>
          <w:lang w:val="fr-FR"/>
        </w:rPr>
      </w:pPr>
      <w:r w:rsidRPr="00E03D26">
        <w:rPr>
          <w:rStyle w:val="FootnoteReference"/>
          <w:rFonts w:cs="Arial"/>
          <w:sz w:val="16"/>
          <w:szCs w:val="16"/>
        </w:rPr>
        <w:footnoteRef/>
      </w:r>
      <w:r w:rsidRPr="00264834">
        <w:rPr>
          <w:sz w:val="16"/>
          <w:szCs w:val="16"/>
          <w:lang w:val="fr-FR"/>
        </w:rPr>
        <w:t xml:space="preserve"> Les règlements qui visent à faire appliquer la Loi sur les pêches et les ressources marines excluent les mammifères marins de</w:t>
      </w:r>
      <w:r>
        <w:rPr>
          <w:sz w:val="16"/>
          <w:szCs w:val="16"/>
          <w:lang w:val="fr-FR"/>
        </w:rPr>
        <w:t xml:space="preserve"> </w:t>
      </w:r>
      <w:r w:rsidRPr="00264834">
        <w:rPr>
          <w:sz w:val="16"/>
          <w:szCs w:val="16"/>
          <w:lang w:val="fr-FR"/>
        </w:rPr>
        <w:t xml:space="preserve">la </w:t>
      </w:r>
      <w:r>
        <w:rPr>
          <w:sz w:val="16"/>
          <w:szCs w:val="16"/>
          <w:lang w:val="fr-FR"/>
        </w:rPr>
        <w:t>dé</w:t>
      </w:r>
      <w:r w:rsidRPr="00264834">
        <w:rPr>
          <w:sz w:val="16"/>
          <w:szCs w:val="16"/>
          <w:lang w:val="fr-FR"/>
        </w:rPr>
        <w:t xml:space="preserve">finition </w:t>
      </w:r>
      <w:r>
        <w:rPr>
          <w:sz w:val="16"/>
          <w:szCs w:val="16"/>
          <w:lang w:val="fr-FR"/>
        </w:rPr>
        <w:t xml:space="preserve">de « poisson ». </w:t>
      </w:r>
      <w:r w:rsidRPr="00264834">
        <w:rPr>
          <w:sz w:val="16"/>
          <w:szCs w:val="16"/>
        </w:rPr>
        <w:t>« </w:t>
      </w:r>
      <w:r w:rsidRPr="00264834">
        <w:rPr>
          <w:i/>
          <w:sz w:val="16"/>
          <w:szCs w:val="16"/>
        </w:rPr>
        <w:t xml:space="preserve">Voir </w:t>
      </w:r>
      <w:r w:rsidRPr="00E03D26">
        <w:rPr>
          <w:sz w:val="16"/>
          <w:szCs w:val="16"/>
        </w:rPr>
        <w:t xml:space="preserve">Fisheries and Marine Resources (Import of Fish and Fish Products) Regulations 2012, </w:t>
      </w:r>
      <w:r>
        <w:rPr>
          <w:sz w:val="16"/>
          <w:szCs w:val="16"/>
        </w:rPr>
        <w:t>disponible à:</w:t>
      </w:r>
      <w:r w:rsidRPr="00E03D26">
        <w:rPr>
          <w:sz w:val="16"/>
          <w:szCs w:val="16"/>
        </w:rPr>
        <w:t xml:space="preserve"> </w:t>
      </w:r>
      <w:hyperlink r:id="rId31" w:history="1">
        <w:r w:rsidRPr="00E03D26">
          <w:rPr>
            <w:rStyle w:val="Hyperlink"/>
            <w:rFonts w:cs="Arial"/>
            <w:sz w:val="16"/>
            <w:szCs w:val="16"/>
          </w:rPr>
          <w:t>http://fisheries.govmu.org/English/Documents/fisheries/Legislations/The%20Fisheries%20and%20Marine%20Resources%20(Import%20of%20Fish%20and%20Fish%20Products)%20Regulations%202012.pdf</w:t>
        </w:r>
      </w:hyperlink>
      <w:r w:rsidRPr="00E03D26">
        <w:rPr>
          <w:sz w:val="16"/>
          <w:szCs w:val="16"/>
        </w:rPr>
        <w:t xml:space="preserve">. </w:t>
      </w:r>
      <w:r w:rsidRPr="00E03470">
        <w:rPr>
          <w:sz w:val="16"/>
          <w:szCs w:val="16"/>
          <w:lang w:val="fr-FR"/>
        </w:rPr>
        <w:t>Toutefois, ces règlements semblent limités aux importations</w:t>
      </w:r>
      <w:r>
        <w:rPr>
          <w:sz w:val="16"/>
          <w:szCs w:val="16"/>
          <w:lang w:val="fr-FR"/>
        </w:rPr>
        <w:t xml:space="preserve"> </w:t>
      </w:r>
      <w:r w:rsidRPr="00E03470">
        <w:rPr>
          <w:sz w:val="16"/>
          <w:szCs w:val="16"/>
          <w:lang w:val="fr-FR"/>
        </w:rPr>
        <w:t>de produits halieutiq</w:t>
      </w:r>
      <w:r>
        <w:rPr>
          <w:sz w:val="16"/>
          <w:szCs w:val="16"/>
          <w:lang w:val="fr-FR"/>
        </w:rPr>
        <w:t>ues</w:t>
      </w:r>
      <w:r w:rsidRPr="00E03470">
        <w:rPr>
          <w:sz w:val="16"/>
          <w:szCs w:val="16"/>
          <w:lang w:val="fr-FR"/>
        </w:rPr>
        <w:t xml:space="preserve">  et pas à d’autres aspects de la Loi sur les pêches et les ressou</w:t>
      </w:r>
      <w:r>
        <w:rPr>
          <w:sz w:val="16"/>
          <w:szCs w:val="16"/>
          <w:lang w:val="fr-FR"/>
        </w:rPr>
        <w:t>rces</w:t>
      </w:r>
      <w:r w:rsidRPr="00E03470">
        <w:rPr>
          <w:sz w:val="16"/>
          <w:szCs w:val="16"/>
          <w:lang w:val="fr-FR"/>
        </w:rPr>
        <w:t xml:space="preserve"> marines. </w:t>
      </w:r>
      <w:r w:rsidRPr="00E03470">
        <w:rPr>
          <w:i/>
          <w:sz w:val="16"/>
          <w:szCs w:val="16"/>
          <w:lang w:val="fr-FR"/>
        </w:rPr>
        <w:t xml:space="preserve">Voir </w:t>
      </w:r>
      <w:r w:rsidRPr="00E03470">
        <w:rPr>
          <w:sz w:val="16"/>
          <w:szCs w:val="16"/>
          <w:lang w:val="fr-FR"/>
        </w:rPr>
        <w:t xml:space="preserve">Fisheries and Marine Resources (Import of Fish and Fish Products) Regulations 2012, § 3(1) (énonçant </w:t>
      </w:r>
      <w:r>
        <w:rPr>
          <w:sz w:val="16"/>
          <w:szCs w:val="16"/>
          <w:lang w:val="fr-FR"/>
        </w:rPr>
        <w:t>« </w:t>
      </w:r>
      <w:r w:rsidRPr="00E03470">
        <w:rPr>
          <w:sz w:val="16"/>
          <w:szCs w:val="16"/>
          <w:lang w:val="fr-FR"/>
        </w:rPr>
        <w:t>Ces règlements doivent s’appliquer à l’importation de tous les pois</w:t>
      </w:r>
      <w:r>
        <w:rPr>
          <w:sz w:val="16"/>
          <w:szCs w:val="16"/>
          <w:lang w:val="fr-FR"/>
        </w:rPr>
        <w:t>s</w:t>
      </w:r>
      <w:r w:rsidRPr="00E03470">
        <w:rPr>
          <w:sz w:val="16"/>
          <w:szCs w:val="16"/>
          <w:lang w:val="fr-FR"/>
        </w:rPr>
        <w:t>ons et pr</w:t>
      </w:r>
      <w:r>
        <w:rPr>
          <w:sz w:val="16"/>
          <w:szCs w:val="16"/>
          <w:lang w:val="fr-FR"/>
        </w:rPr>
        <w:t>o</w:t>
      </w:r>
      <w:r w:rsidRPr="00E03470">
        <w:rPr>
          <w:sz w:val="16"/>
          <w:szCs w:val="16"/>
          <w:lang w:val="fr-FR"/>
        </w:rPr>
        <w:t>du</w:t>
      </w:r>
      <w:r>
        <w:rPr>
          <w:sz w:val="16"/>
          <w:szCs w:val="16"/>
          <w:lang w:val="fr-FR"/>
        </w:rPr>
        <w:t>i</w:t>
      </w:r>
      <w:r w:rsidRPr="00E03470">
        <w:rPr>
          <w:sz w:val="16"/>
          <w:szCs w:val="16"/>
          <w:lang w:val="fr-FR"/>
        </w:rPr>
        <w:t>ts halieutiques à Maur</w:t>
      </w:r>
      <w:r>
        <w:rPr>
          <w:sz w:val="16"/>
          <w:szCs w:val="16"/>
          <w:lang w:val="fr-FR"/>
        </w:rPr>
        <w:t>ice »).</w:t>
      </w:r>
    </w:p>
  </w:footnote>
  <w:footnote w:id="119">
    <w:p w:rsidR="00BF0658" w:rsidRPr="005D4DF3" w:rsidRDefault="00BF0658" w:rsidP="00E03D26">
      <w:pPr>
        <w:pStyle w:val="FootnoteText"/>
        <w:rPr>
          <w:sz w:val="16"/>
          <w:szCs w:val="16"/>
          <w:lang w:val="fr-FR"/>
        </w:rPr>
      </w:pPr>
      <w:r w:rsidRPr="00E03D26">
        <w:rPr>
          <w:rStyle w:val="FootnoteReference"/>
          <w:rFonts w:cs="Arial"/>
          <w:sz w:val="16"/>
          <w:szCs w:val="16"/>
        </w:rPr>
        <w:footnoteRef/>
      </w:r>
      <w:r w:rsidRPr="005D4DF3">
        <w:rPr>
          <w:sz w:val="16"/>
          <w:szCs w:val="16"/>
          <w:lang w:val="fr-FR"/>
        </w:rPr>
        <w:t xml:space="preserve"> Loi sur les pêches et les re</w:t>
      </w:r>
      <w:r>
        <w:rPr>
          <w:sz w:val="16"/>
          <w:szCs w:val="16"/>
          <w:lang w:val="fr-FR"/>
        </w:rPr>
        <w:t>s</w:t>
      </w:r>
      <w:r w:rsidRPr="005D4DF3">
        <w:rPr>
          <w:sz w:val="16"/>
          <w:szCs w:val="16"/>
          <w:lang w:val="fr-FR"/>
        </w:rPr>
        <w:t>sources marin</w:t>
      </w:r>
      <w:r>
        <w:rPr>
          <w:sz w:val="16"/>
          <w:szCs w:val="16"/>
          <w:lang w:val="fr-FR"/>
        </w:rPr>
        <w:t>e</w:t>
      </w:r>
      <w:r w:rsidRPr="005D4DF3">
        <w:rPr>
          <w:sz w:val="16"/>
          <w:szCs w:val="16"/>
          <w:lang w:val="fr-FR"/>
        </w:rPr>
        <w:t>s, dans la</w:t>
      </w:r>
      <w:r w:rsidRPr="005D4DF3">
        <w:rPr>
          <w:i/>
          <w:sz w:val="16"/>
          <w:szCs w:val="16"/>
          <w:lang w:val="fr-FR"/>
        </w:rPr>
        <w:t xml:space="preserve"> </w:t>
      </w:r>
      <w:r w:rsidRPr="005D4DF3">
        <w:rPr>
          <w:sz w:val="16"/>
          <w:szCs w:val="16"/>
          <w:lang w:val="fr-FR"/>
        </w:rPr>
        <w:t>note 12 pr</w:t>
      </w:r>
      <w:r>
        <w:rPr>
          <w:sz w:val="16"/>
          <w:szCs w:val="16"/>
          <w:lang w:val="fr-FR"/>
        </w:rPr>
        <w:t>é</w:t>
      </w:r>
      <w:r w:rsidRPr="005D4DF3">
        <w:rPr>
          <w:sz w:val="16"/>
          <w:szCs w:val="16"/>
          <w:lang w:val="fr-FR"/>
        </w:rPr>
        <w:t>sentée plus haut, at § 17(1)(d).</w:t>
      </w:r>
    </w:p>
  </w:footnote>
  <w:footnote w:id="120">
    <w:p w:rsidR="00BF0658" w:rsidRPr="005D4DF3" w:rsidRDefault="00BF0658" w:rsidP="00E03D26">
      <w:pPr>
        <w:pStyle w:val="FootnoteText"/>
        <w:rPr>
          <w:sz w:val="16"/>
          <w:szCs w:val="16"/>
          <w:lang w:val="fr-FR"/>
        </w:rPr>
      </w:pPr>
      <w:r w:rsidRPr="00E03D26">
        <w:rPr>
          <w:rStyle w:val="FootnoteReference"/>
          <w:rFonts w:cs="Arial"/>
          <w:sz w:val="16"/>
          <w:szCs w:val="16"/>
        </w:rPr>
        <w:footnoteRef/>
      </w:r>
      <w:r w:rsidRPr="005D4DF3">
        <w:rPr>
          <w:sz w:val="16"/>
          <w:szCs w:val="16"/>
          <w:lang w:val="fr-FR"/>
        </w:rPr>
        <w:t xml:space="preserve"> Loi sur les pêches et les ressources marines, § 17(3).</w:t>
      </w:r>
    </w:p>
  </w:footnote>
  <w:footnote w:id="121">
    <w:p w:rsidR="00BF0658" w:rsidRPr="003E2C43" w:rsidRDefault="00BF0658" w:rsidP="00E03D26">
      <w:pPr>
        <w:pStyle w:val="FootnoteText"/>
        <w:rPr>
          <w:sz w:val="16"/>
          <w:szCs w:val="16"/>
          <w:lang w:val="fr-FR"/>
        </w:rPr>
      </w:pPr>
      <w:r w:rsidRPr="00E03D26">
        <w:rPr>
          <w:rStyle w:val="FootnoteReference"/>
          <w:rFonts w:cs="Arial"/>
          <w:sz w:val="16"/>
          <w:szCs w:val="16"/>
        </w:rPr>
        <w:footnoteRef/>
      </w:r>
      <w:r w:rsidRPr="003E2C43">
        <w:rPr>
          <w:sz w:val="16"/>
          <w:szCs w:val="16"/>
          <w:lang w:val="fr-FR"/>
        </w:rPr>
        <w:t xml:space="preserve"> On entend par </w:t>
      </w:r>
      <w:r>
        <w:rPr>
          <w:sz w:val="16"/>
          <w:szCs w:val="16"/>
          <w:lang w:val="fr-FR"/>
        </w:rPr>
        <w:t>« </w:t>
      </w:r>
      <w:r w:rsidRPr="003E2C43">
        <w:rPr>
          <w:sz w:val="16"/>
          <w:szCs w:val="16"/>
          <w:lang w:val="fr-FR"/>
        </w:rPr>
        <w:t>zones maritimes</w:t>
      </w:r>
      <w:r>
        <w:rPr>
          <w:sz w:val="16"/>
          <w:szCs w:val="16"/>
          <w:lang w:val="fr-FR"/>
        </w:rPr>
        <w:t> »</w:t>
      </w:r>
      <w:r w:rsidRPr="003E2C43">
        <w:rPr>
          <w:sz w:val="16"/>
          <w:szCs w:val="16"/>
          <w:lang w:val="fr-FR"/>
        </w:rPr>
        <w:t xml:space="preserve"> les eaux de l’archipel; la zone contigu</w:t>
      </w:r>
      <w:r>
        <w:rPr>
          <w:sz w:val="16"/>
          <w:szCs w:val="16"/>
          <w:lang w:val="fr-FR"/>
        </w:rPr>
        <w:t>ë</w:t>
      </w:r>
      <w:r w:rsidRPr="003E2C43">
        <w:rPr>
          <w:sz w:val="16"/>
          <w:szCs w:val="16"/>
          <w:lang w:val="fr-FR"/>
        </w:rPr>
        <w:t>, le plateau continental, la ZEE, les eaux historiques, l</w:t>
      </w:r>
      <w:r>
        <w:rPr>
          <w:sz w:val="16"/>
          <w:szCs w:val="16"/>
          <w:lang w:val="fr-FR"/>
        </w:rPr>
        <w:t>e</w:t>
      </w:r>
      <w:r w:rsidRPr="003E2C43">
        <w:rPr>
          <w:sz w:val="16"/>
          <w:szCs w:val="16"/>
          <w:lang w:val="fr-FR"/>
        </w:rPr>
        <w:t>s e</w:t>
      </w:r>
      <w:r>
        <w:rPr>
          <w:sz w:val="16"/>
          <w:szCs w:val="16"/>
          <w:lang w:val="fr-FR"/>
        </w:rPr>
        <w:t xml:space="preserve">aux </w:t>
      </w:r>
      <w:r w:rsidRPr="003E2C43">
        <w:rPr>
          <w:sz w:val="16"/>
          <w:szCs w:val="16"/>
          <w:lang w:val="fr-FR"/>
        </w:rPr>
        <w:t>intéri</w:t>
      </w:r>
      <w:r>
        <w:rPr>
          <w:sz w:val="16"/>
          <w:szCs w:val="16"/>
          <w:lang w:val="fr-FR"/>
        </w:rPr>
        <w:t>e</w:t>
      </w:r>
      <w:r w:rsidRPr="003E2C43">
        <w:rPr>
          <w:sz w:val="16"/>
          <w:szCs w:val="16"/>
          <w:lang w:val="fr-FR"/>
        </w:rPr>
        <w:t>ures, la zone culture</w:t>
      </w:r>
      <w:r>
        <w:rPr>
          <w:sz w:val="16"/>
          <w:szCs w:val="16"/>
          <w:lang w:val="fr-FR"/>
        </w:rPr>
        <w:t>l</w:t>
      </w:r>
      <w:r w:rsidRPr="003E2C43">
        <w:rPr>
          <w:sz w:val="16"/>
          <w:szCs w:val="16"/>
          <w:lang w:val="fr-FR"/>
        </w:rPr>
        <w:t>le mar</w:t>
      </w:r>
      <w:r>
        <w:rPr>
          <w:sz w:val="16"/>
          <w:szCs w:val="16"/>
          <w:lang w:val="fr-FR"/>
        </w:rPr>
        <w:t>itime</w:t>
      </w:r>
      <w:r w:rsidRPr="003E2C43">
        <w:rPr>
          <w:sz w:val="16"/>
          <w:szCs w:val="16"/>
          <w:lang w:val="fr-FR"/>
        </w:rPr>
        <w:t xml:space="preserve"> et la mer terri</w:t>
      </w:r>
      <w:r>
        <w:rPr>
          <w:sz w:val="16"/>
          <w:szCs w:val="16"/>
          <w:lang w:val="fr-FR"/>
        </w:rPr>
        <w:t>toriale »</w:t>
      </w:r>
      <w:r w:rsidRPr="003E2C43">
        <w:rPr>
          <w:sz w:val="16"/>
          <w:szCs w:val="16"/>
          <w:lang w:val="fr-FR"/>
        </w:rPr>
        <w:t>.</w:t>
      </w:r>
      <w:r>
        <w:rPr>
          <w:sz w:val="16"/>
          <w:szCs w:val="16"/>
          <w:lang w:val="fr-FR"/>
        </w:rPr>
        <w:t xml:space="preserve"> Loi de 2005 sur les zones maritimes</w:t>
      </w:r>
      <w:r w:rsidRPr="003E2C43">
        <w:rPr>
          <w:smallCaps/>
          <w:sz w:val="16"/>
          <w:szCs w:val="16"/>
          <w:lang w:val="fr-FR"/>
        </w:rPr>
        <w:t>,</w:t>
      </w:r>
      <w:r w:rsidRPr="003E2C43">
        <w:rPr>
          <w:sz w:val="16"/>
          <w:szCs w:val="16"/>
          <w:lang w:val="fr-FR"/>
        </w:rPr>
        <w:t xml:space="preserve"> § 1 (28 février 2005); disponible à: </w:t>
      </w:r>
      <w:hyperlink r:id="rId32" w:history="1">
        <w:r w:rsidRPr="003E2C43">
          <w:rPr>
            <w:rStyle w:val="Hyperlink"/>
            <w:rFonts w:cs="Arial"/>
            <w:sz w:val="16"/>
            <w:szCs w:val="16"/>
            <w:lang w:val="fr-FR"/>
          </w:rPr>
          <w:t>http://www.lexadin.nl/wlg/legis/nofr/oeur/arch/mut/MARITIMEZONESACT2005.doc</w:t>
        </w:r>
      </w:hyperlink>
      <w:r w:rsidRPr="003E2C43">
        <w:rPr>
          <w:sz w:val="16"/>
          <w:szCs w:val="16"/>
          <w:lang w:val="fr-FR"/>
        </w:rPr>
        <w:t xml:space="preserve">. </w:t>
      </w:r>
    </w:p>
  </w:footnote>
  <w:footnote w:id="122">
    <w:p w:rsidR="00BF0658" w:rsidRPr="00E03700" w:rsidRDefault="00BF0658" w:rsidP="00E03D26">
      <w:pPr>
        <w:pStyle w:val="FootnoteText"/>
        <w:rPr>
          <w:sz w:val="16"/>
          <w:szCs w:val="16"/>
          <w:lang w:val="fr-FR"/>
        </w:rPr>
      </w:pPr>
      <w:r w:rsidRPr="00E03D26">
        <w:rPr>
          <w:rStyle w:val="FootnoteReference"/>
          <w:rFonts w:cs="Arial"/>
          <w:sz w:val="16"/>
          <w:szCs w:val="16"/>
        </w:rPr>
        <w:footnoteRef/>
      </w:r>
      <w:r w:rsidRPr="00E03700">
        <w:rPr>
          <w:sz w:val="16"/>
          <w:szCs w:val="16"/>
          <w:lang w:val="fr-FR"/>
        </w:rPr>
        <w:t xml:space="preserve"> </w:t>
      </w:r>
      <w:r>
        <w:rPr>
          <w:sz w:val="16"/>
          <w:szCs w:val="16"/>
          <w:lang w:val="fr-FR"/>
        </w:rPr>
        <w:t>Bureau des pêches de</w:t>
      </w:r>
      <w:r w:rsidRPr="00E03700">
        <w:rPr>
          <w:sz w:val="16"/>
          <w:szCs w:val="16"/>
          <w:lang w:val="fr-FR"/>
        </w:rPr>
        <w:t>s Philippines, Ordonnance administrative n° 185, S</w:t>
      </w:r>
      <w:r>
        <w:rPr>
          <w:sz w:val="16"/>
          <w:szCs w:val="16"/>
          <w:lang w:val="fr-FR"/>
        </w:rPr>
        <w:t>é</w:t>
      </w:r>
      <w:r w:rsidRPr="00E03700">
        <w:rPr>
          <w:sz w:val="16"/>
          <w:szCs w:val="16"/>
          <w:lang w:val="fr-FR"/>
        </w:rPr>
        <w:t xml:space="preserve">ries </w:t>
      </w:r>
      <w:r>
        <w:rPr>
          <w:sz w:val="16"/>
          <w:szCs w:val="16"/>
          <w:lang w:val="fr-FR"/>
        </w:rPr>
        <w:t>de</w:t>
      </w:r>
      <w:r w:rsidRPr="00E03700">
        <w:rPr>
          <w:sz w:val="16"/>
          <w:szCs w:val="16"/>
          <w:lang w:val="fr-FR"/>
        </w:rPr>
        <w:t xml:space="preserve"> 1992, § 2, disponible à: </w:t>
      </w:r>
      <w:hyperlink r:id="rId33" w:history="1">
        <w:r w:rsidRPr="00E03700">
          <w:rPr>
            <w:rStyle w:val="Hyperlink"/>
            <w:rFonts w:cs="Arial"/>
            <w:sz w:val="16"/>
            <w:szCs w:val="16"/>
            <w:lang w:val="fr-FR"/>
          </w:rPr>
          <w:t>http://extwprlegs1.fao.org/docs/texts/phi67907.doc</w:t>
        </w:r>
      </w:hyperlink>
      <w:r w:rsidRPr="00E03700">
        <w:rPr>
          <w:sz w:val="16"/>
          <w:szCs w:val="16"/>
          <w:lang w:val="fr-FR"/>
        </w:rPr>
        <w:t xml:space="preserve"> [ci-après Ordonnance administrative 185]; </w:t>
      </w:r>
      <w:r>
        <w:rPr>
          <w:sz w:val="16"/>
          <w:szCs w:val="16"/>
          <w:lang w:val="fr-FR"/>
        </w:rPr>
        <w:t>Bureau des pêches des Philippines</w:t>
      </w:r>
      <w:r w:rsidRPr="00E03700">
        <w:rPr>
          <w:sz w:val="16"/>
          <w:szCs w:val="16"/>
          <w:lang w:val="fr-FR"/>
        </w:rPr>
        <w:t xml:space="preserve">, </w:t>
      </w:r>
      <w:r>
        <w:rPr>
          <w:sz w:val="16"/>
          <w:szCs w:val="16"/>
          <w:lang w:val="fr-FR"/>
        </w:rPr>
        <w:t>Ordonnance administrative n°</w:t>
      </w:r>
      <w:r w:rsidRPr="00E03700">
        <w:rPr>
          <w:sz w:val="16"/>
          <w:szCs w:val="16"/>
          <w:lang w:val="fr-FR"/>
        </w:rPr>
        <w:t xml:space="preserve"> 185-1, S</w:t>
      </w:r>
      <w:r>
        <w:rPr>
          <w:sz w:val="16"/>
          <w:szCs w:val="16"/>
          <w:lang w:val="fr-FR"/>
        </w:rPr>
        <w:t>é</w:t>
      </w:r>
      <w:r w:rsidRPr="00E03700">
        <w:rPr>
          <w:sz w:val="16"/>
          <w:szCs w:val="16"/>
          <w:lang w:val="fr-FR"/>
        </w:rPr>
        <w:t xml:space="preserve">ries </w:t>
      </w:r>
      <w:r>
        <w:rPr>
          <w:sz w:val="16"/>
          <w:szCs w:val="16"/>
          <w:lang w:val="fr-FR"/>
        </w:rPr>
        <w:t>de</w:t>
      </w:r>
      <w:r w:rsidRPr="00E03700">
        <w:rPr>
          <w:sz w:val="16"/>
          <w:szCs w:val="16"/>
          <w:lang w:val="fr-FR"/>
        </w:rPr>
        <w:t xml:space="preserve"> 1997, § 2, disponible à: </w:t>
      </w:r>
      <w:hyperlink r:id="rId34" w:history="1">
        <w:r w:rsidRPr="00E03700">
          <w:rPr>
            <w:rStyle w:val="Hyperlink"/>
            <w:rFonts w:cs="Arial"/>
            <w:sz w:val="16"/>
            <w:szCs w:val="16"/>
            <w:lang w:val="fr-FR"/>
          </w:rPr>
          <w:t>http://savephilippineseas.com/lerxmfry/pages/Legislation/FAO/fao185-1.pdf</w:t>
        </w:r>
      </w:hyperlink>
      <w:r w:rsidRPr="00E03700">
        <w:rPr>
          <w:sz w:val="16"/>
          <w:szCs w:val="16"/>
          <w:lang w:val="fr-FR"/>
        </w:rPr>
        <w:t xml:space="preserve"> [</w:t>
      </w:r>
      <w:r>
        <w:rPr>
          <w:sz w:val="16"/>
          <w:szCs w:val="16"/>
          <w:lang w:val="fr-FR"/>
        </w:rPr>
        <w:t>ci-après Ordonnance administrative</w:t>
      </w:r>
      <w:r w:rsidRPr="00E03700">
        <w:rPr>
          <w:sz w:val="16"/>
          <w:szCs w:val="16"/>
          <w:lang w:val="fr-FR"/>
        </w:rPr>
        <w:t xml:space="preserve"> 185-1].</w:t>
      </w:r>
    </w:p>
  </w:footnote>
  <w:footnote w:id="123">
    <w:p w:rsidR="00BF0658" w:rsidRPr="00002093" w:rsidRDefault="00BF0658" w:rsidP="00E03D26">
      <w:pPr>
        <w:pStyle w:val="FootnoteText"/>
        <w:rPr>
          <w:sz w:val="16"/>
          <w:szCs w:val="16"/>
          <w:lang w:val="fr-FR"/>
        </w:rPr>
      </w:pPr>
      <w:r w:rsidRPr="00E03D26">
        <w:rPr>
          <w:rStyle w:val="FootnoteReference"/>
          <w:rFonts w:cs="Arial"/>
          <w:sz w:val="16"/>
          <w:szCs w:val="16"/>
        </w:rPr>
        <w:footnoteRef/>
      </w:r>
      <w:r w:rsidRPr="00975F44">
        <w:rPr>
          <w:sz w:val="16"/>
          <w:szCs w:val="16"/>
          <w:lang w:val="fr-FR"/>
        </w:rPr>
        <w:t xml:space="preserve"> Ordonnance administrative 185, § 1. </w:t>
      </w:r>
      <w:r w:rsidRPr="00002093">
        <w:rPr>
          <w:sz w:val="16"/>
          <w:szCs w:val="16"/>
          <w:lang w:val="fr-FR"/>
        </w:rPr>
        <w:t>On notera que la définition de</w:t>
      </w:r>
      <w:r>
        <w:rPr>
          <w:sz w:val="16"/>
          <w:szCs w:val="16"/>
          <w:lang w:val="fr-FR"/>
        </w:rPr>
        <w:t xml:space="preserve"> « </w:t>
      </w:r>
      <w:r w:rsidRPr="00002093">
        <w:rPr>
          <w:sz w:val="16"/>
          <w:szCs w:val="16"/>
          <w:lang w:val="fr-FR"/>
        </w:rPr>
        <w:t>pr</w:t>
      </w:r>
      <w:r>
        <w:rPr>
          <w:sz w:val="16"/>
          <w:szCs w:val="16"/>
          <w:lang w:val="fr-FR"/>
        </w:rPr>
        <w:t>élèvement</w:t>
      </w:r>
      <w:r w:rsidRPr="00002093">
        <w:rPr>
          <w:sz w:val="16"/>
          <w:szCs w:val="16"/>
          <w:lang w:val="fr-FR"/>
        </w:rPr>
        <w:t xml:space="preserve"> ou capture</w:t>
      </w:r>
      <w:r>
        <w:rPr>
          <w:sz w:val="16"/>
          <w:szCs w:val="16"/>
          <w:lang w:val="fr-FR"/>
        </w:rPr>
        <w:t> »</w:t>
      </w:r>
      <w:r w:rsidRPr="00002093">
        <w:rPr>
          <w:sz w:val="16"/>
          <w:szCs w:val="16"/>
          <w:lang w:val="fr-FR"/>
        </w:rPr>
        <w:t xml:space="preserve"> dans la Section 1 ne mentionne ni les baleines ni les marsouins. L’Ordonnance administrative 185-1 ne modifie pas ce point mais introduit les baleines et les marsouins dans la Section 2.</w:t>
      </w:r>
    </w:p>
  </w:footnote>
  <w:footnote w:id="124">
    <w:p w:rsidR="00BF0658" w:rsidRPr="00002093" w:rsidRDefault="00BF0658" w:rsidP="00E03D26">
      <w:pPr>
        <w:pStyle w:val="FootnoteText"/>
        <w:rPr>
          <w:sz w:val="16"/>
          <w:szCs w:val="16"/>
          <w:lang w:val="fr-FR"/>
        </w:rPr>
      </w:pPr>
      <w:r w:rsidRPr="00E03D26">
        <w:rPr>
          <w:rStyle w:val="FootnoteReference"/>
          <w:rFonts w:cs="Arial"/>
          <w:sz w:val="16"/>
          <w:szCs w:val="16"/>
        </w:rPr>
        <w:footnoteRef/>
      </w:r>
      <w:r w:rsidRPr="00002093">
        <w:rPr>
          <w:sz w:val="16"/>
          <w:szCs w:val="16"/>
          <w:lang w:val="fr-FR"/>
        </w:rPr>
        <w:t xml:space="preserve"> </w:t>
      </w:r>
      <w:r>
        <w:rPr>
          <w:sz w:val="16"/>
          <w:szCs w:val="16"/>
          <w:lang w:val="fr-FR"/>
        </w:rPr>
        <w:t>« </w:t>
      </w:r>
      <w:r w:rsidRPr="00002093">
        <w:rPr>
          <w:color w:val="000000"/>
          <w:sz w:val="16"/>
          <w:szCs w:val="16"/>
          <w:lang w:val="fr-FR"/>
        </w:rPr>
        <w:t>Il est considéré de même illégal de blesser ou de tuer des dauphins, des baleine</w:t>
      </w:r>
      <w:r>
        <w:rPr>
          <w:color w:val="000000"/>
          <w:sz w:val="16"/>
          <w:szCs w:val="16"/>
          <w:lang w:val="fr-FR"/>
        </w:rPr>
        <w:t>s o</w:t>
      </w:r>
      <w:r w:rsidRPr="00002093">
        <w:rPr>
          <w:color w:val="000000"/>
          <w:sz w:val="16"/>
          <w:szCs w:val="16"/>
          <w:lang w:val="fr-FR"/>
        </w:rPr>
        <w:t>u</w:t>
      </w:r>
      <w:r>
        <w:rPr>
          <w:color w:val="000000"/>
          <w:sz w:val="16"/>
          <w:szCs w:val="16"/>
          <w:lang w:val="fr-FR"/>
        </w:rPr>
        <w:t xml:space="preserve"> </w:t>
      </w:r>
      <w:r w:rsidRPr="00002093">
        <w:rPr>
          <w:color w:val="000000"/>
          <w:sz w:val="16"/>
          <w:szCs w:val="16"/>
          <w:lang w:val="fr-FR"/>
        </w:rPr>
        <w:t>des marsouins durant les opérations de</w:t>
      </w:r>
      <w:r>
        <w:rPr>
          <w:color w:val="000000"/>
          <w:sz w:val="16"/>
          <w:szCs w:val="16"/>
          <w:lang w:val="fr-FR"/>
        </w:rPr>
        <w:t xml:space="preserve"> </w:t>
      </w:r>
      <w:r w:rsidRPr="00002093">
        <w:rPr>
          <w:color w:val="000000"/>
          <w:sz w:val="16"/>
          <w:szCs w:val="16"/>
          <w:lang w:val="fr-FR"/>
        </w:rPr>
        <w:t xml:space="preserve">pêche. </w:t>
      </w:r>
      <w:r>
        <w:rPr>
          <w:color w:val="000000"/>
          <w:sz w:val="16"/>
          <w:szCs w:val="16"/>
          <w:lang w:val="fr-FR"/>
        </w:rPr>
        <w:t>Dauphins, baleines et marsouins qui sont pris accidentellement dans un engin de pêche ou échoués sur le rivage doivent être immédiatement rejetés vivants et indemnes en mer » Ordonnance administrative</w:t>
      </w:r>
      <w:r w:rsidRPr="00002093">
        <w:rPr>
          <w:sz w:val="16"/>
          <w:szCs w:val="16"/>
          <w:lang w:val="fr-FR"/>
        </w:rPr>
        <w:t xml:space="preserve"> 185 § 2; </w:t>
      </w:r>
      <w:r>
        <w:rPr>
          <w:sz w:val="16"/>
          <w:szCs w:val="16"/>
          <w:lang w:val="fr-FR"/>
        </w:rPr>
        <w:t>Ordonnance administrative</w:t>
      </w:r>
      <w:r w:rsidRPr="00002093">
        <w:rPr>
          <w:sz w:val="16"/>
          <w:szCs w:val="16"/>
          <w:lang w:val="fr-FR"/>
        </w:rPr>
        <w:t xml:space="preserve"> 185-1 § 2.</w:t>
      </w:r>
    </w:p>
  </w:footnote>
  <w:footnote w:id="125">
    <w:p w:rsidR="00BF0658" w:rsidRPr="008256EF" w:rsidRDefault="00BF0658" w:rsidP="00E03D26">
      <w:pPr>
        <w:pStyle w:val="FootnoteText"/>
        <w:rPr>
          <w:sz w:val="16"/>
          <w:szCs w:val="16"/>
          <w:lang w:val="fr-FR"/>
        </w:rPr>
      </w:pPr>
      <w:r w:rsidRPr="00E03D26">
        <w:rPr>
          <w:rStyle w:val="FootnoteReference"/>
          <w:rFonts w:cs="Arial"/>
          <w:sz w:val="16"/>
          <w:szCs w:val="16"/>
        </w:rPr>
        <w:footnoteRef/>
      </w:r>
      <w:r w:rsidRPr="002E54B7">
        <w:rPr>
          <w:sz w:val="16"/>
          <w:szCs w:val="16"/>
          <w:lang w:val="fr-FR"/>
        </w:rPr>
        <w:t xml:space="preserve"> </w:t>
      </w:r>
      <w:r>
        <w:rPr>
          <w:sz w:val="16"/>
          <w:szCs w:val="16"/>
          <w:lang w:val="fr-FR"/>
        </w:rPr>
        <w:t>« </w:t>
      </w:r>
      <w:r w:rsidRPr="002E54B7">
        <w:rPr>
          <w:sz w:val="16"/>
          <w:szCs w:val="16"/>
          <w:lang w:val="fr-FR"/>
        </w:rPr>
        <w:t>Les baleines, dauphins</w:t>
      </w:r>
      <w:r>
        <w:rPr>
          <w:sz w:val="16"/>
          <w:szCs w:val="16"/>
          <w:lang w:val="fr-FR"/>
        </w:rPr>
        <w:t xml:space="preserve"> o</w:t>
      </w:r>
      <w:r w:rsidRPr="002E54B7">
        <w:rPr>
          <w:sz w:val="16"/>
          <w:szCs w:val="16"/>
          <w:lang w:val="fr-FR"/>
        </w:rPr>
        <w:t xml:space="preserve">u marsouins </w:t>
      </w:r>
      <w:r>
        <w:rPr>
          <w:sz w:val="16"/>
          <w:szCs w:val="16"/>
          <w:lang w:val="fr-FR"/>
        </w:rPr>
        <w:t xml:space="preserve">vivants </w:t>
      </w:r>
      <w:r w:rsidRPr="002E54B7">
        <w:rPr>
          <w:sz w:val="16"/>
          <w:szCs w:val="16"/>
          <w:lang w:val="fr-FR"/>
        </w:rPr>
        <w:t>qui s’échouent sur la plage doivent être</w:t>
      </w:r>
      <w:r>
        <w:rPr>
          <w:sz w:val="16"/>
          <w:szCs w:val="16"/>
          <w:lang w:val="fr-FR"/>
        </w:rPr>
        <w:t xml:space="preserve"> si</w:t>
      </w:r>
      <w:r w:rsidRPr="002E54B7">
        <w:rPr>
          <w:sz w:val="16"/>
          <w:szCs w:val="16"/>
          <w:lang w:val="fr-FR"/>
        </w:rPr>
        <w:t xml:space="preserve">gnalés et/ou </w:t>
      </w:r>
      <w:r>
        <w:rPr>
          <w:sz w:val="16"/>
          <w:szCs w:val="16"/>
          <w:lang w:val="fr-FR"/>
        </w:rPr>
        <w:t>remis</w:t>
      </w:r>
      <w:r w:rsidRPr="002E54B7">
        <w:rPr>
          <w:sz w:val="16"/>
          <w:szCs w:val="16"/>
          <w:lang w:val="fr-FR"/>
        </w:rPr>
        <w:t xml:space="preserve"> au </w:t>
      </w:r>
      <w:r>
        <w:rPr>
          <w:sz w:val="16"/>
          <w:szCs w:val="16"/>
          <w:lang w:val="fr-FR"/>
        </w:rPr>
        <w:t xml:space="preserve">bureau du </w:t>
      </w:r>
      <w:r w:rsidRPr="002E54B7">
        <w:rPr>
          <w:sz w:val="16"/>
          <w:szCs w:val="16"/>
          <w:lang w:val="fr-FR"/>
        </w:rPr>
        <w:t>D</w:t>
      </w:r>
      <w:r>
        <w:rPr>
          <w:sz w:val="16"/>
          <w:szCs w:val="16"/>
          <w:lang w:val="fr-FR"/>
        </w:rPr>
        <w:t>ép</w:t>
      </w:r>
      <w:r w:rsidRPr="002E54B7">
        <w:rPr>
          <w:sz w:val="16"/>
          <w:szCs w:val="16"/>
          <w:lang w:val="fr-FR"/>
        </w:rPr>
        <w:t>ar</w:t>
      </w:r>
      <w:r>
        <w:rPr>
          <w:sz w:val="16"/>
          <w:szCs w:val="16"/>
          <w:lang w:val="fr-FR"/>
        </w:rPr>
        <w:t>tement de l’agriculture le plus proche qui décidera ce qu’il convient de faire et se chargera de la documentation</w:t>
      </w:r>
      <w:r>
        <w:rPr>
          <w:color w:val="000000"/>
          <w:sz w:val="16"/>
          <w:szCs w:val="16"/>
          <w:lang w:val="fr-FR"/>
        </w:rPr>
        <w:t xml:space="preserve"> ». </w:t>
      </w:r>
      <w:r w:rsidRPr="008256EF">
        <w:rPr>
          <w:color w:val="000000"/>
          <w:sz w:val="16"/>
          <w:szCs w:val="16"/>
          <w:lang w:val="fr-FR"/>
        </w:rPr>
        <w:t>Ordonnance administrative</w:t>
      </w:r>
      <w:r w:rsidRPr="008256EF">
        <w:rPr>
          <w:sz w:val="16"/>
          <w:szCs w:val="16"/>
          <w:lang w:val="fr-FR"/>
        </w:rPr>
        <w:t xml:space="preserve"> 185 § 2; Ordonnance administrative 185-1 § 2.</w:t>
      </w:r>
    </w:p>
  </w:footnote>
  <w:footnote w:id="126">
    <w:p w:rsidR="00BF0658" w:rsidRPr="008256EF" w:rsidRDefault="00BF0658" w:rsidP="00E03D26">
      <w:pPr>
        <w:pStyle w:val="FootnoteText"/>
        <w:rPr>
          <w:sz w:val="16"/>
          <w:szCs w:val="16"/>
          <w:lang w:val="fr-FR"/>
        </w:rPr>
      </w:pPr>
      <w:r w:rsidRPr="00E03D26">
        <w:rPr>
          <w:rStyle w:val="FootnoteReference"/>
          <w:rFonts w:cs="Arial"/>
          <w:sz w:val="16"/>
          <w:szCs w:val="16"/>
        </w:rPr>
        <w:footnoteRef/>
      </w:r>
      <w:r w:rsidRPr="008256EF">
        <w:rPr>
          <w:sz w:val="16"/>
          <w:szCs w:val="16"/>
          <w:lang w:val="fr-FR"/>
        </w:rPr>
        <w:t xml:space="preserve"> Ordonnance administrative 185-1, § 1.</w:t>
      </w:r>
    </w:p>
  </w:footnote>
  <w:footnote w:id="127">
    <w:p w:rsidR="00BF0658" w:rsidRPr="007E00DB" w:rsidRDefault="00BF0658" w:rsidP="00E03D26">
      <w:pPr>
        <w:pStyle w:val="FootnoteText"/>
        <w:rPr>
          <w:b/>
          <w:sz w:val="16"/>
          <w:szCs w:val="16"/>
          <w:lang w:val="fr-FR"/>
        </w:rPr>
      </w:pPr>
      <w:r w:rsidRPr="00E03D26">
        <w:rPr>
          <w:rStyle w:val="FootnoteReference"/>
          <w:rFonts w:cs="Arial"/>
          <w:sz w:val="16"/>
          <w:szCs w:val="16"/>
        </w:rPr>
        <w:footnoteRef/>
      </w:r>
      <w:r w:rsidRPr="007E00DB">
        <w:rPr>
          <w:sz w:val="16"/>
          <w:szCs w:val="16"/>
          <w:lang w:val="fr-FR"/>
        </w:rPr>
        <w:t xml:space="preserve"> </w:t>
      </w:r>
      <w:r w:rsidRPr="007E00DB">
        <w:rPr>
          <w:b/>
          <w:i/>
          <w:sz w:val="16"/>
          <w:szCs w:val="16"/>
          <w:lang w:val="fr-FR"/>
        </w:rPr>
        <w:t xml:space="preserve">Voir aussi </w:t>
      </w:r>
      <w:r w:rsidRPr="007E00DB">
        <w:rPr>
          <w:rStyle w:val="Strong"/>
          <w:b w:val="0"/>
          <w:sz w:val="16"/>
          <w:szCs w:val="16"/>
          <w:lang w:val="fr-FR"/>
        </w:rPr>
        <w:t>Ordonnance sur les pêches n° 208 (2001), Conservation des espèces de pois</w:t>
      </w:r>
      <w:r>
        <w:rPr>
          <w:rStyle w:val="Strong"/>
          <w:b w:val="0"/>
          <w:sz w:val="16"/>
          <w:szCs w:val="16"/>
          <w:lang w:val="fr-FR"/>
        </w:rPr>
        <w:t>s</w:t>
      </w:r>
      <w:r w:rsidRPr="007E00DB">
        <w:rPr>
          <w:rStyle w:val="Strong"/>
          <w:b w:val="0"/>
          <w:sz w:val="16"/>
          <w:szCs w:val="16"/>
          <w:lang w:val="fr-FR"/>
        </w:rPr>
        <w:t xml:space="preserve">ons </w:t>
      </w:r>
      <w:r>
        <w:rPr>
          <w:rStyle w:val="Strong"/>
          <w:b w:val="0"/>
          <w:sz w:val="16"/>
          <w:szCs w:val="16"/>
          <w:lang w:val="fr-FR"/>
        </w:rPr>
        <w:t xml:space="preserve">rares </w:t>
      </w:r>
      <w:r w:rsidRPr="007E00DB">
        <w:rPr>
          <w:rStyle w:val="Strong"/>
          <w:b w:val="0"/>
          <w:sz w:val="16"/>
          <w:szCs w:val="16"/>
          <w:lang w:val="fr-FR"/>
        </w:rPr>
        <w:t xml:space="preserve">menacés  et en </w:t>
      </w:r>
      <w:r>
        <w:rPr>
          <w:rStyle w:val="Strong"/>
          <w:b w:val="0"/>
          <w:sz w:val="16"/>
          <w:szCs w:val="16"/>
          <w:lang w:val="fr-FR"/>
        </w:rPr>
        <w:t>d</w:t>
      </w:r>
      <w:r w:rsidRPr="007E00DB">
        <w:rPr>
          <w:rStyle w:val="Strong"/>
          <w:b w:val="0"/>
          <w:sz w:val="16"/>
          <w:szCs w:val="16"/>
          <w:lang w:val="fr-FR"/>
        </w:rPr>
        <w:t>anger, disponible à</w:t>
      </w:r>
      <w:r>
        <w:rPr>
          <w:rStyle w:val="Strong"/>
          <w:b w:val="0"/>
          <w:sz w:val="16"/>
          <w:szCs w:val="16"/>
          <w:lang w:val="fr-FR"/>
        </w:rPr>
        <w:t>:</w:t>
      </w:r>
      <w:r w:rsidRPr="007E00DB">
        <w:rPr>
          <w:rStyle w:val="Strong"/>
          <w:b w:val="0"/>
          <w:sz w:val="16"/>
          <w:szCs w:val="16"/>
          <w:lang w:val="fr-FR"/>
        </w:rPr>
        <w:t xml:space="preserve"> </w:t>
      </w:r>
      <w:hyperlink r:id="rId35" w:history="1">
        <w:r w:rsidRPr="007E00DB">
          <w:rPr>
            <w:rStyle w:val="Hyperlink"/>
            <w:rFonts w:cs="Arial"/>
            <w:sz w:val="16"/>
            <w:szCs w:val="16"/>
            <w:lang w:val="fr-FR"/>
          </w:rPr>
          <w:t>http://www.bfar.da.gov.ph/bfar/download/fao/FAO208.pdf</w:t>
        </w:r>
      </w:hyperlink>
      <w:r w:rsidRPr="007E00DB">
        <w:rPr>
          <w:rStyle w:val="Strong"/>
          <w:b w:val="0"/>
          <w:sz w:val="16"/>
          <w:szCs w:val="16"/>
          <w:lang w:val="fr-FR"/>
        </w:rPr>
        <w:t xml:space="preserve">  (énum</w:t>
      </w:r>
      <w:r>
        <w:rPr>
          <w:rStyle w:val="Strong"/>
          <w:b w:val="0"/>
          <w:sz w:val="16"/>
          <w:szCs w:val="16"/>
          <w:lang w:val="fr-FR"/>
        </w:rPr>
        <w:t>ère</w:t>
      </w:r>
      <w:r w:rsidRPr="007E00DB">
        <w:rPr>
          <w:rStyle w:val="Strong"/>
          <w:b w:val="0"/>
          <w:sz w:val="16"/>
          <w:szCs w:val="16"/>
          <w:lang w:val="fr-FR"/>
        </w:rPr>
        <w:t xml:space="preserve"> plusieurs espèces de cétacés considérés en danger et interd</w:t>
      </w:r>
      <w:r>
        <w:rPr>
          <w:rStyle w:val="Strong"/>
          <w:b w:val="0"/>
          <w:sz w:val="16"/>
          <w:szCs w:val="16"/>
          <w:lang w:val="fr-FR"/>
        </w:rPr>
        <w:t>it</w:t>
      </w:r>
      <w:r w:rsidRPr="007E00DB">
        <w:rPr>
          <w:rStyle w:val="Strong"/>
          <w:b w:val="0"/>
          <w:sz w:val="16"/>
          <w:szCs w:val="16"/>
          <w:lang w:val="fr-FR"/>
        </w:rPr>
        <w:t xml:space="preserve"> de p</w:t>
      </w:r>
      <w:r>
        <w:rPr>
          <w:rStyle w:val="Strong"/>
          <w:b w:val="0"/>
          <w:sz w:val="16"/>
          <w:szCs w:val="16"/>
          <w:lang w:val="fr-FR"/>
        </w:rPr>
        <w:t>rélever, capturer ou amener à prélever ou capturer</w:t>
      </w:r>
      <w:r w:rsidRPr="007E00DB">
        <w:rPr>
          <w:rStyle w:val="Strong"/>
          <w:b w:val="0"/>
          <w:sz w:val="16"/>
          <w:szCs w:val="16"/>
          <w:lang w:val="fr-FR"/>
        </w:rPr>
        <w:t xml:space="preserve"> toutes ces espèces).</w:t>
      </w:r>
      <w:r w:rsidRPr="007E00DB">
        <w:rPr>
          <w:rStyle w:val="Strong"/>
          <w:sz w:val="16"/>
          <w:szCs w:val="16"/>
          <w:lang w:val="fr-FR"/>
        </w:rPr>
        <w:t xml:space="preserve">  </w:t>
      </w:r>
    </w:p>
  </w:footnote>
  <w:footnote w:id="128">
    <w:p w:rsidR="00BF0658" w:rsidRPr="007E00DB" w:rsidRDefault="00BF0658" w:rsidP="00E03D26">
      <w:pPr>
        <w:pStyle w:val="FootnoteText"/>
        <w:rPr>
          <w:sz w:val="16"/>
          <w:szCs w:val="16"/>
          <w:lang w:val="fr-FR"/>
        </w:rPr>
      </w:pPr>
      <w:r w:rsidRPr="00E03D26">
        <w:rPr>
          <w:rStyle w:val="FootnoteReference"/>
          <w:rFonts w:cs="Arial"/>
          <w:sz w:val="16"/>
          <w:szCs w:val="16"/>
        </w:rPr>
        <w:footnoteRef/>
      </w:r>
      <w:r w:rsidRPr="007E00DB">
        <w:rPr>
          <w:sz w:val="16"/>
          <w:szCs w:val="16"/>
          <w:lang w:val="fr-FR"/>
        </w:rPr>
        <w:t xml:space="preserve"> Ordonnance administrative 185, § 2; Ordonnance a</w:t>
      </w:r>
      <w:r>
        <w:rPr>
          <w:sz w:val="16"/>
          <w:szCs w:val="16"/>
          <w:lang w:val="fr-FR"/>
        </w:rPr>
        <w:t>dministrative 185-1 § 2 (« </w:t>
      </w:r>
      <w:r w:rsidRPr="007E00DB">
        <w:rPr>
          <w:sz w:val="16"/>
          <w:szCs w:val="16"/>
          <w:lang w:val="fr-FR"/>
        </w:rPr>
        <w:t>Il sera [illégal] de prélever ou</w:t>
      </w:r>
      <w:r>
        <w:rPr>
          <w:sz w:val="16"/>
          <w:szCs w:val="16"/>
          <w:lang w:val="fr-FR"/>
        </w:rPr>
        <w:t xml:space="preserve"> </w:t>
      </w:r>
      <w:r w:rsidRPr="007E00DB">
        <w:rPr>
          <w:sz w:val="16"/>
          <w:szCs w:val="16"/>
          <w:lang w:val="fr-FR"/>
        </w:rPr>
        <w:t xml:space="preserve">de capturer des </w:t>
      </w:r>
      <w:r>
        <w:rPr>
          <w:sz w:val="16"/>
          <w:szCs w:val="16"/>
          <w:lang w:val="fr-FR"/>
        </w:rPr>
        <w:t>dauphins</w:t>
      </w:r>
      <w:r w:rsidRPr="007E00DB">
        <w:rPr>
          <w:sz w:val="16"/>
          <w:szCs w:val="16"/>
          <w:lang w:val="fr-FR"/>
        </w:rPr>
        <w:t>, baleines e</w:t>
      </w:r>
      <w:r>
        <w:rPr>
          <w:sz w:val="16"/>
          <w:szCs w:val="16"/>
          <w:lang w:val="fr-FR"/>
        </w:rPr>
        <w:t>t</w:t>
      </w:r>
      <w:r w:rsidRPr="007E00DB">
        <w:rPr>
          <w:sz w:val="16"/>
          <w:szCs w:val="16"/>
          <w:lang w:val="fr-FR"/>
        </w:rPr>
        <w:t xml:space="preserve"> marsouins dans les eaux philippines ou </w:t>
      </w:r>
      <w:r>
        <w:rPr>
          <w:sz w:val="16"/>
          <w:szCs w:val="16"/>
          <w:lang w:val="fr-FR"/>
        </w:rPr>
        <w:t xml:space="preserve">de </w:t>
      </w:r>
      <w:r w:rsidRPr="007E00DB">
        <w:rPr>
          <w:sz w:val="16"/>
          <w:szCs w:val="16"/>
          <w:lang w:val="fr-FR"/>
        </w:rPr>
        <w:t xml:space="preserve">vendre, </w:t>
      </w:r>
      <w:r>
        <w:rPr>
          <w:sz w:val="16"/>
          <w:szCs w:val="16"/>
          <w:lang w:val="fr-FR"/>
        </w:rPr>
        <w:t>d’</w:t>
      </w:r>
      <w:r w:rsidRPr="007E00DB">
        <w:rPr>
          <w:sz w:val="16"/>
          <w:szCs w:val="16"/>
          <w:lang w:val="fr-FR"/>
        </w:rPr>
        <w:t xml:space="preserve">acheter, </w:t>
      </w:r>
      <w:r>
        <w:rPr>
          <w:sz w:val="16"/>
          <w:szCs w:val="16"/>
          <w:lang w:val="fr-FR"/>
        </w:rPr>
        <w:t>de détenir, de</w:t>
      </w:r>
      <w:r w:rsidRPr="007E00DB">
        <w:rPr>
          <w:sz w:val="16"/>
          <w:szCs w:val="16"/>
          <w:lang w:val="fr-FR"/>
        </w:rPr>
        <w:t xml:space="preserve"> transporter ou </w:t>
      </w:r>
      <w:r>
        <w:rPr>
          <w:sz w:val="16"/>
          <w:szCs w:val="16"/>
          <w:lang w:val="fr-FR"/>
        </w:rPr>
        <w:t>d’</w:t>
      </w:r>
      <w:r w:rsidRPr="007E00DB">
        <w:rPr>
          <w:sz w:val="16"/>
          <w:szCs w:val="16"/>
          <w:lang w:val="fr-FR"/>
        </w:rPr>
        <w:t>exporter</w:t>
      </w:r>
      <w:r>
        <w:rPr>
          <w:sz w:val="16"/>
          <w:szCs w:val="16"/>
          <w:lang w:val="fr-FR"/>
        </w:rPr>
        <w:t xml:space="preserve"> </w:t>
      </w:r>
      <w:r w:rsidRPr="007E00DB">
        <w:rPr>
          <w:sz w:val="16"/>
          <w:szCs w:val="16"/>
          <w:lang w:val="fr-FR"/>
        </w:rPr>
        <w:t>ceux-ci qu’ils soient morts ou vivants</w:t>
      </w:r>
      <w:r>
        <w:rPr>
          <w:sz w:val="16"/>
          <w:szCs w:val="16"/>
          <w:lang w:val="fr-FR"/>
        </w:rPr>
        <w:t>,</w:t>
      </w:r>
      <w:r w:rsidRPr="007E00DB">
        <w:rPr>
          <w:sz w:val="16"/>
          <w:szCs w:val="16"/>
          <w:lang w:val="fr-FR"/>
        </w:rPr>
        <w:t xml:space="preserve"> quel que soit leur état, </w:t>
      </w:r>
      <w:r>
        <w:rPr>
          <w:sz w:val="16"/>
          <w:szCs w:val="16"/>
          <w:lang w:val="fr-FR"/>
        </w:rPr>
        <w:t>sous quelque forme que ce soit</w:t>
      </w:r>
      <w:r w:rsidRPr="007E00DB">
        <w:rPr>
          <w:sz w:val="16"/>
          <w:szCs w:val="16"/>
          <w:lang w:val="fr-FR"/>
        </w:rPr>
        <w:t xml:space="preserve">, </w:t>
      </w:r>
      <w:r>
        <w:rPr>
          <w:sz w:val="16"/>
          <w:szCs w:val="16"/>
          <w:lang w:val="fr-FR"/>
        </w:rPr>
        <w:t>à l’état naturel ou transformés. »</w:t>
      </w:r>
      <w:r w:rsidRPr="007E00DB">
        <w:rPr>
          <w:sz w:val="16"/>
          <w:szCs w:val="16"/>
          <w:lang w:val="fr-FR"/>
        </w:rPr>
        <w:t>).</w:t>
      </w:r>
    </w:p>
  </w:footnote>
  <w:footnote w:id="129">
    <w:p w:rsidR="00BF0658" w:rsidRPr="00375A57" w:rsidRDefault="00BF0658" w:rsidP="00E03D26">
      <w:pPr>
        <w:pStyle w:val="FootnoteText"/>
        <w:rPr>
          <w:sz w:val="16"/>
          <w:szCs w:val="16"/>
          <w:lang w:val="fr-FR"/>
        </w:rPr>
      </w:pPr>
      <w:r w:rsidRPr="00E03D26">
        <w:rPr>
          <w:rStyle w:val="FootnoteReference"/>
          <w:rFonts w:cs="Arial"/>
          <w:sz w:val="16"/>
          <w:szCs w:val="16"/>
        </w:rPr>
        <w:footnoteRef/>
      </w:r>
      <w:r>
        <w:rPr>
          <w:sz w:val="16"/>
          <w:szCs w:val="16"/>
          <w:lang w:val="fr-FR"/>
        </w:rPr>
        <w:t xml:space="preserve"> Les</w:t>
      </w:r>
      <w:r w:rsidRPr="0007738F">
        <w:rPr>
          <w:sz w:val="16"/>
          <w:szCs w:val="16"/>
          <w:lang w:val="fr-FR"/>
        </w:rPr>
        <w:t xml:space="preserve"> </w:t>
      </w:r>
      <w:r>
        <w:rPr>
          <w:sz w:val="16"/>
          <w:szCs w:val="16"/>
          <w:lang w:val="fr-FR"/>
        </w:rPr>
        <w:t>« e</w:t>
      </w:r>
      <w:r w:rsidRPr="0007738F">
        <w:rPr>
          <w:sz w:val="16"/>
          <w:szCs w:val="16"/>
          <w:lang w:val="fr-FR"/>
        </w:rPr>
        <w:t>aux philippines</w:t>
      </w:r>
      <w:r>
        <w:rPr>
          <w:sz w:val="16"/>
          <w:szCs w:val="16"/>
          <w:lang w:val="fr-FR"/>
        </w:rPr>
        <w:t> »</w:t>
      </w:r>
      <w:r w:rsidRPr="0007738F">
        <w:rPr>
          <w:sz w:val="16"/>
          <w:szCs w:val="16"/>
          <w:lang w:val="fr-FR"/>
        </w:rPr>
        <w:t xml:space="preserve"> s</w:t>
      </w:r>
      <w:r>
        <w:rPr>
          <w:sz w:val="16"/>
          <w:szCs w:val="16"/>
          <w:lang w:val="fr-FR"/>
        </w:rPr>
        <w:t>ont</w:t>
      </w:r>
      <w:r w:rsidRPr="0007738F">
        <w:rPr>
          <w:sz w:val="16"/>
          <w:szCs w:val="16"/>
          <w:lang w:val="fr-FR"/>
        </w:rPr>
        <w:t xml:space="preserve"> toutes les étendues d’eau à l’intérieur du territoire des Philippines telles que lacs, fleuves, rivières, </w:t>
      </w:r>
      <w:r w:rsidRPr="0007738F">
        <w:rPr>
          <w:i/>
          <w:sz w:val="16"/>
          <w:szCs w:val="16"/>
          <w:lang w:val="fr-FR"/>
        </w:rPr>
        <w:t>criques</w:t>
      </w:r>
      <w:r w:rsidRPr="0007738F">
        <w:rPr>
          <w:sz w:val="16"/>
          <w:szCs w:val="16"/>
          <w:lang w:val="fr-FR"/>
        </w:rPr>
        <w:t xml:space="preserve">, ruisseaux, étangs, marais, lagunes,  golfes, baies et mers et autres masses d’eau </w:t>
      </w:r>
      <w:r>
        <w:rPr>
          <w:sz w:val="16"/>
          <w:szCs w:val="16"/>
          <w:lang w:val="fr-FR"/>
        </w:rPr>
        <w:t xml:space="preserve">qui existent ou pourraient exister </w:t>
      </w:r>
      <w:r w:rsidRPr="0007738F">
        <w:rPr>
          <w:sz w:val="16"/>
          <w:szCs w:val="16"/>
          <w:lang w:val="fr-FR"/>
        </w:rPr>
        <w:t xml:space="preserve">dans les provinces, villes, municipalités </w:t>
      </w:r>
      <w:r>
        <w:rPr>
          <w:sz w:val="16"/>
          <w:szCs w:val="16"/>
          <w:lang w:val="fr-FR"/>
        </w:rPr>
        <w:t>et</w:t>
      </w:r>
      <w:r w:rsidRPr="0007738F">
        <w:rPr>
          <w:sz w:val="16"/>
          <w:szCs w:val="16"/>
          <w:lang w:val="fr-FR"/>
        </w:rPr>
        <w:t xml:space="preserve"> villages et les eaux environnantes, entre</w:t>
      </w:r>
      <w:r>
        <w:rPr>
          <w:sz w:val="16"/>
          <w:szCs w:val="16"/>
          <w:lang w:val="fr-FR"/>
        </w:rPr>
        <w:t xml:space="preserve"> les</w:t>
      </w:r>
      <w:r w:rsidRPr="0007738F">
        <w:rPr>
          <w:sz w:val="16"/>
          <w:szCs w:val="16"/>
          <w:lang w:val="fr-FR"/>
        </w:rPr>
        <w:t xml:space="preserve"> </w:t>
      </w:r>
      <w:r>
        <w:rPr>
          <w:sz w:val="16"/>
          <w:szCs w:val="16"/>
          <w:lang w:val="fr-FR"/>
        </w:rPr>
        <w:t>î</w:t>
      </w:r>
      <w:r w:rsidRPr="0007738F">
        <w:rPr>
          <w:sz w:val="16"/>
          <w:szCs w:val="16"/>
          <w:lang w:val="fr-FR"/>
        </w:rPr>
        <w:t>les de l’archipel</w:t>
      </w:r>
      <w:r>
        <w:rPr>
          <w:sz w:val="16"/>
          <w:szCs w:val="16"/>
          <w:lang w:val="fr-FR"/>
        </w:rPr>
        <w:t xml:space="preserve"> ou qui les relient</w:t>
      </w:r>
      <w:r w:rsidRPr="0007738F">
        <w:rPr>
          <w:sz w:val="16"/>
          <w:szCs w:val="16"/>
          <w:lang w:val="fr-FR"/>
        </w:rPr>
        <w:t xml:space="preserve"> indépendamm</w:t>
      </w:r>
      <w:r>
        <w:rPr>
          <w:sz w:val="16"/>
          <w:szCs w:val="16"/>
          <w:lang w:val="fr-FR"/>
        </w:rPr>
        <w:t>e</w:t>
      </w:r>
      <w:r w:rsidRPr="0007738F">
        <w:rPr>
          <w:sz w:val="16"/>
          <w:szCs w:val="16"/>
          <w:lang w:val="fr-FR"/>
        </w:rPr>
        <w:t xml:space="preserve">nt de leur </w:t>
      </w:r>
      <w:r>
        <w:rPr>
          <w:sz w:val="16"/>
          <w:szCs w:val="16"/>
          <w:lang w:val="fr-FR"/>
        </w:rPr>
        <w:t xml:space="preserve">ampleur et de </w:t>
      </w:r>
      <w:r w:rsidRPr="0007738F">
        <w:rPr>
          <w:sz w:val="16"/>
          <w:szCs w:val="16"/>
          <w:lang w:val="fr-FR"/>
        </w:rPr>
        <w:t>leur</w:t>
      </w:r>
      <w:r>
        <w:rPr>
          <w:sz w:val="16"/>
          <w:szCs w:val="16"/>
          <w:lang w:val="fr-FR"/>
        </w:rPr>
        <w:t>s</w:t>
      </w:r>
      <w:r w:rsidRPr="0007738F">
        <w:rPr>
          <w:sz w:val="16"/>
          <w:szCs w:val="16"/>
          <w:lang w:val="fr-FR"/>
        </w:rPr>
        <w:t xml:space="preserve"> dimensions, la mer territoria</w:t>
      </w:r>
      <w:r>
        <w:rPr>
          <w:sz w:val="16"/>
          <w:szCs w:val="16"/>
          <w:lang w:val="fr-FR"/>
        </w:rPr>
        <w:t>l</w:t>
      </w:r>
      <w:r w:rsidRPr="0007738F">
        <w:rPr>
          <w:sz w:val="16"/>
          <w:szCs w:val="16"/>
          <w:lang w:val="fr-FR"/>
        </w:rPr>
        <w:t>e, les</w:t>
      </w:r>
      <w:r>
        <w:rPr>
          <w:sz w:val="16"/>
          <w:szCs w:val="16"/>
          <w:lang w:val="fr-FR"/>
        </w:rPr>
        <w:t xml:space="preserve"> fonds marins,</w:t>
      </w:r>
      <w:r w:rsidRPr="0007738F">
        <w:rPr>
          <w:sz w:val="16"/>
          <w:szCs w:val="16"/>
          <w:lang w:val="fr-FR"/>
        </w:rPr>
        <w:t xml:space="preserve"> </w:t>
      </w:r>
      <w:r>
        <w:rPr>
          <w:sz w:val="16"/>
          <w:szCs w:val="16"/>
          <w:lang w:val="fr-FR"/>
        </w:rPr>
        <w:t>les plateaux</w:t>
      </w:r>
      <w:r w:rsidRPr="0007738F">
        <w:rPr>
          <w:sz w:val="16"/>
          <w:szCs w:val="16"/>
          <w:lang w:val="fr-FR"/>
        </w:rPr>
        <w:t xml:space="preserve"> </w:t>
      </w:r>
      <w:r>
        <w:rPr>
          <w:sz w:val="16"/>
          <w:szCs w:val="16"/>
          <w:lang w:val="fr-FR"/>
        </w:rPr>
        <w:t>insulaires</w:t>
      </w:r>
      <w:r w:rsidRPr="0007738F">
        <w:rPr>
          <w:sz w:val="16"/>
          <w:szCs w:val="16"/>
          <w:lang w:val="fr-FR"/>
        </w:rPr>
        <w:t xml:space="preserve"> et tou</w:t>
      </w:r>
      <w:r>
        <w:rPr>
          <w:sz w:val="16"/>
          <w:szCs w:val="16"/>
          <w:lang w:val="fr-FR"/>
        </w:rPr>
        <w:t>tes les eaux sur lesquelles</w:t>
      </w:r>
      <w:r w:rsidRPr="0007738F">
        <w:rPr>
          <w:sz w:val="16"/>
          <w:szCs w:val="16"/>
          <w:lang w:val="fr-FR"/>
        </w:rPr>
        <w:t xml:space="preserve"> les Philippines exercent leur souveraineté e</w:t>
      </w:r>
      <w:r>
        <w:rPr>
          <w:sz w:val="16"/>
          <w:szCs w:val="16"/>
          <w:lang w:val="fr-FR"/>
        </w:rPr>
        <w:t>t</w:t>
      </w:r>
      <w:r w:rsidRPr="0007738F">
        <w:rPr>
          <w:sz w:val="16"/>
          <w:szCs w:val="16"/>
          <w:lang w:val="fr-FR"/>
        </w:rPr>
        <w:t xml:space="preserve"> leur juridiction, y co</w:t>
      </w:r>
      <w:r>
        <w:rPr>
          <w:sz w:val="16"/>
          <w:szCs w:val="16"/>
          <w:lang w:val="fr-FR"/>
        </w:rPr>
        <w:t xml:space="preserve">mpris la zone économique exclusive qui s’étend jusqu’à 200 milles nautiques et le plateau continental ». Loi </w:t>
      </w:r>
      <w:r w:rsidRPr="00375A57">
        <w:rPr>
          <w:sz w:val="16"/>
          <w:szCs w:val="16"/>
          <w:lang w:val="fr-FR"/>
        </w:rPr>
        <w:t>régissant le développement, la gestion e</w:t>
      </w:r>
      <w:r>
        <w:rPr>
          <w:sz w:val="16"/>
          <w:szCs w:val="16"/>
          <w:lang w:val="fr-FR"/>
        </w:rPr>
        <w:t>t</w:t>
      </w:r>
      <w:r w:rsidRPr="00375A57">
        <w:rPr>
          <w:sz w:val="16"/>
          <w:szCs w:val="16"/>
          <w:lang w:val="fr-FR"/>
        </w:rPr>
        <w:t xml:space="preserve"> la conservation des </w:t>
      </w:r>
      <w:r>
        <w:rPr>
          <w:sz w:val="16"/>
          <w:szCs w:val="16"/>
          <w:lang w:val="fr-FR"/>
        </w:rPr>
        <w:t>ressources halieutiques et</w:t>
      </w:r>
      <w:r w:rsidRPr="00375A57">
        <w:rPr>
          <w:sz w:val="16"/>
          <w:szCs w:val="16"/>
          <w:lang w:val="fr-FR"/>
        </w:rPr>
        <w:t xml:space="preserve"> aquatiques, intégrant t</w:t>
      </w:r>
      <w:r>
        <w:rPr>
          <w:sz w:val="16"/>
          <w:szCs w:val="16"/>
          <w:lang w:val="fr-FR"/>
        </w:rPr>
        <w:t>o</w:t>
      </w:r>
      <w:r w:rsidRPr="00375A57">
        <w:rPr>
          <w:sz w:val="16"/>
          <w:szCs w:val="16"/>
          <w:lang w:val="fr-FR"/>
        </w:rPr>
        <w:t xml:space="preserve">utes </w:t>
      </w:r>
      <w:r>
        <w:rPr>
          <w:sz w:val="16"/>
          <w:szCs w:val="16"/>
          <w:lang w:val="fr-FR"/>
        </w:rPr>
        <w:t>l</w:t>
      </w:r>
      <w:r w:rsidRPr="00375A57">
        <w:rPr>
          <w:sz w:val="16"/>
          <w:szCs w:val="16"/>
          <w:lang w:val="fr-FR"/>
        </w:rPr>
        <w:t>es lois pertinentes et pour d’autres buts, Loi de</w:t>
      </w:r>
      <w:r>
        <w:rPr>
          <w:sz w:val="16"/>
          <w:szCs w:val="16"/>
          <w:lang w:val="fr-FR"/>
        </w:rPr>
        <w:t xml:space="preserve"> la</w:t>
      </w:r>
      <w:r w:rsidRPr="00375A57">
        <w:rPr>
          <w:sz w:val="16"/>
          <w:szCs w:val="16"/>
          <w:lang w:val="fr-FR"/>
        </w:rPr>
        <w:t xml:space="preserve"> République n° 8550, </w:t>
      </w:r>
      <w:r>
        <w:rPr>
          <w:sz w:val="16"/>
          <w:szCs w:val="16"/>
          <w:lang w:val="fr-FR"/>
        </w:rPr>
        <w:t xml:space="preserve">25 février </w:t>
      </w:r>
      <w:r w:rsidRPr="00375A57">
        <w:rPr>
          <w:sz w:val="16"/>
          <w:szCs w:val="16"/>
          <w:lang w:val="fr-FR"/>
        </w:rPr>
        <w:t xml:space="preserve">1998, </w:t>
      </w:r>
      <w:r>
        <w:rPr>
          <w:sz w:val="16"/>
          <w:szCs w:val="16"/>
          <w:lang w:val="fr-FR"/>
        </w:rPr>
        <w:t>disponible à</w:t>
      </w:r>
      <w:r w:rsidRPr="00375A57">
        <w:rPr>
          <w:sz w:val="16"/>
          <w:szCs w:val="16"/>
          <w:lang w:val="fr-FR"/>
        </w:rPr>
        <w:t xml:space="preserve"> </w:t>
      </w:r>
      <w:hyperlink r:id="rId36" w:history="1">
        <w:r w:rsidRPr="00375A57">
          <w:rPr>
            <w:rStyle w:val="Hyperlink"/>
            <w:rFonts w:cs="Arial"/>
            <w:sz w:val="16"/>
            <w:szCs w:val="16"/>
            <w:lang w:val="fr-FR"/>
          </w:rPr>
          <w:t>http://www.lawphil.net/statutes/repacts/ra1998/ra_8550_1998.html</w:t>
        </w:r>
      </w:hyperlink>
      <w:r w:rsidRPr="00375A57">
        <w:rPr>
          <w:sz w:val="16"/>
          <w:szCs w:val="16"/>
          <w:lang w:val="fr-FR"/>
        </w:rPr>
        <w:t xml:space="preserve">.   </w:t>
      </w:r>
    </w:p>
  </w:footnote>
  <w:footnote w:id="130">
    <w:p w:rsidR="00BF0658" w:rsidRPr="005F14EB" w:rsidRDefault="00BF0658" w:rsidP="00E03D26">
      <w:pPr>
        <w:pStyle w:val="FootnoteText"/>
        <w:rPr>
          <w:sz w:val="16"/>
          <w:szCs w:val="16"/>
          <w:lang w:val="fr-FR"/>
        </w:rPr>
      </w:pPr>
      <w:r w:rsidRPr="00E03D26">
        <w:rPr>
          <w:rStyle w:val="FootnoteReference"/>
          <w:rFonts w:cs="Arial"/>
          <w:sz w:val="16"/>
          <w:szCs w:val="16"/>
        </w:rPr>
        <w:footnoteRef/>
      </w:r>
      <w:r w:rsidRPr="005F14EB">
        <w:rPr>
          <w:sz w:val="16"/>
          <w:szCs w:val="16"/>
          <w:lang w:val="fr-FR"/>
        </w:rPr>
        <w:t xml:space="preserve"> Ordonnance administrative 185 § 2; Ordonnance administrative 185-1 § 2 (</w:t>
      </w:r>
      <w:r>
        <w:rPr>
          <w:sz w:val="16"/>
          <w:szCs w:val="16"/>
          <w:lang w:val="fr-FR"/>
        </w:rPr>
        <w:t>pas d’italique dans l’original)</w:t>
      </w:r>
      <w:r w:rsidRPr="005F14EB">
        <w:rPr>
          <w:sz w:val="16"/>
          <w:szCs w:val="16"/>
          <w:lang w:val="fr-FR"/>
        </w:rPr>
        <w:t>.</w:t>
      </w:r>
    </w:p>
  </w:footnote>
  <w:footnote w:id="131">
    <w:p w:rsidR="00BF0658" w:rsidRPr="005F14EB" w:rsidRDefault="00BF0658" w:rsidP="00E03D26">
      <w:pPr>
        <w:pStyle w:val="FootnoteText"/>
        <w:rPr>
          <w:sz w:val="16"/>
          <w:szCs w:val="16"/>
          <w:lang w:val="fr-FR"/>
        </w:rPr>
      </w:pPr>
      <w:r w:rsidRPr="00E03D26">
        <w:rPr>
          <w:rStyle w:val="FootnoteReference"/>
          <w:rFonts w:cs="Arial"/>
          <w:sz w:val="16"/>
          <w:szCs w:val="16"/>
        </w:rPr>
        <w:footnoteRef/>
      </w:r>
      <w:r w:rsidRPr="005F14EB">
        <w:rPr>
          <w:sz w:val="16"/>
          <w:szCs w:val="16"/>
          <w:lang w:val="fr-FR"/>
        </w:rPr>
        <w:t xml:space="preserve"> Ordonnance sur la protection</w:t>
      </w:r>
      <w:r>
        <w:rPr>
          <w:sz w:val="16"/>
          <w:szCs w:val="16"/>
          <w:lang w:val="fr-FR"/>
        </w:rPr>
        <w:t xml:space="preserve"> </w:t>
      </w:r>
      <w:r w:rsidRPr="005F14EB">
        <w:rPr>
          <w:sz w:val="16"/>
          <w:szCs w:val="16"/>
          <w:lang w:val="fr-FR"/>
        </w:rPr>
        <w:t>de la faune et de la flore</w:t>
      </w:r>
      <w:r w:rsidRPr="005F14EB">
        <w:rPr>
          <w:i/>
          <w:sz w:val="16"/>
          <w:szCs w:val="16"/>
          <w:lang w:val="fr-FR"/>
        </w:rPr>
        <w:t>,</w:t>
      </w:r>
      <w:r w:rsidRPr="005F14EB">
        <w:rPr>
          <w:sz w:val="16"/>
          <w:szCs w:val="16"/>
          <w:lang w:val="fr-FR"/>
        </w:rPr>
        <w:t xml:space="preserve"> § 2(1), disponible à: </w:t>
      </w:r>
      <w:hyperlink r:id="rId37" w:history="1">
        <w:r w:rsidRPr="005F14EB">
          <w:rPr>
            <w:rStyle w:val="Hyperlink"/>
            <w:rFonts w:cs="Arial"/>
            <w:sz w:val="16"/>
            <w:szCs w:val="16"/>
            <w:lang w:val="fr-FR"/>
          </w:rPr>
          <w:t>http://faolex.fao.org/docs/pdf/srl22041.pdf</w:t>
        </w:r>
      </w:hyperlink>
      <w:r w:rsidRPr="005F14EB">
        <w:rPr>
          <w:sz w:val="16"/>
          <w:szCs w:val="16"/>
          <w:lang w:val="fr-FR"/>
        </w:rPr>
        <w:t xml:space="preserve"> [</w:t>
      </w:r>
      <w:r>
        <w:rPr>
          <w:sz w:val="16"/>
          <w:szCs w:val="16"/>
          <w:lang w:val="fr-FR"/>
        </w:rPr>
        <w:t>ci-après</w:t>
      </w:r>
      <w:r w:rsidRPr="005F14EB">
        <w:rPr>
          <w:sz w:val="16"/>
          <w:szCs w:val="16"/>
          <w:lang w:val="fr-FR"/>
        </w:rPr>
        <w:t xml:space="preserve"> FFPO].</w:t>
      </w:r>
    </w:p>
  </w:footnote>
  <w:footnote w:id="132">
    <w:p w:rsidR="00BF0658" w:rsidRPr="00ED71D8" w:rsidRDefault="00BF0658" w:rsidP="00E03D26">
      <w:pPr>
        <w:pStyle w:val="FootnoteText"/>
        <w:rPr>
          <w:sz w:val="16"/>
          <w:szCs w:val="16"/>
          <w:lang w:val="fr-FR"/>
        </w:rPr>
      </w:pPr>
      <w:r w:rsidRPr="00E03D26">
        <w:rPr>
          <w:rStyle w:val="FootnoteReference"/>
          <w:rFonts w:cs="Arial"/>
          <w:sz w:val="16"/>
          <w:szCs w:val="16"/>
        </w:rPr>
        <w:footnoteRef/>
      </w:r>
      <w:r w:rsidRPr="00ED71D8">
        <w:rPr>
          <w:sz w:val="16"/>
          <w:szCs w:val="16"/>
          <w:lang w:val="fr-FR"/>
        </w:rPr>
        <w:t xml:space="preserve"> FFPO, § 30(1)(a), (c), tel</w:t>
      </w:r>
      <w:r>
        <w:rPr>
          <w:sz w:val="16"/>
          <w:szCs w:val="16"/>
          <w:lang w:val="fr-FR"/>
        </w:rPr>
        <w:t>le</w:t>
      </w:r>
      <w:r w:rsidRPr="00ED71D8">
        <w:rPr>
          <w:sz w:val="16"/>
          <w:szCs w:val="16"/>
          <w:lang w:val="fr-FR"/>
        </w:rPr>
        <w:t xml:space="preserve"> qu’amendé</w:t>
      </w:r>
      <w:r>
        <w:rPr>
          <w:sz w:val="16"/>
          <w:szCs w:val="16"/>
          <w:lang w:val="fr-FR"/>
        </w:rPr>
        <w:t>e</w:t>
      </w:r>
      <w:r w:rsidRPr="00ED71D8">
        <w:rPr>
          <w:sz w:val="16"/>
          <w:szCs w:val="16"/>
          <w:lang w:val="fr-FR"/>
        </w:rPr>
        <w:t xml:space="preserve"> par la Loi n° 12 de 2005, disponible à</w:t>
      </w:r>
      <w:r>
        <w:rPr>
          <w:sz w:val="16"/>
          <w:szCs w:val="16"/>
          <w:lang w:val="fr-FR"/>
        </w:rPr>
        <w:t>:</w:t>
      </w:r>
      <w:r w:rsidRPr="00ED71D8">
        <w:rPr>
          <w:sz w:val="16"/>
          <w:szCs w:val="16"/>
          <w:lang w:val="fr-FR"/>
        </w:rPr>
        <w:t xml:space="preserve"> </w:t>
      </w:r>
      <w:hyperlink r:id="rId38" w:history="1">
        <w:r w:rsidRPr="00ED71D8">
          <w:rPr>
            <w:rStyle w:val="Hyperlink"/>
            <w:rFonts w:cs="Arial"/>
            <w:sz w:val="16"/>
            <w:szCs w:val="16"/>
            <w:lang w:val="fr-FR"/>
          </w:rPr>
          <w:t>http://citizenslanka.org/wp-content/uploads/2016/02/Fauna-and-Flora-Protection-Ordinance-No-02-of-1937-E.pdf</w:t>
        </w:r>
      </w:hyperlink>
      <w:r w:rsidRPr="00ED71D8">
        <w:rPr>
          <w:sz w:val="16"/>
          <w:szCs w:val="16"/>
          <w:lang w:val="fr-FR"/>
        </w:rPr>
        <w:t xml:space="preserve">. </w:t>
      </w:r>
    </w:p>
  </w:footnote>
  <w:footnote w:id="133">
    <w:p w:rsidR="00BF0658" w:rsidRPr="008256EF" w:rsidRDefault="00BF0658" w:rsidP="00E03D26">
      <w:pPr>
        <w:pStyle w:val="FootnoteText"/>
        <w:rPr>
          <w:sz w:val="16"/>
          <w:szCs w:val="16"/>
          <w:lang w:val="fr-FR"/>
        </w:rPr>
      </w:pPr>
      <w:r w:rsidRPr="00E03D26">
        <w:rPr>
          <w:rStyle w:val="FootnoteReference"/>
          <w:rFonts w:cs="Arial"/>
          <w:sz w:val="16"/>
          <w:szCs w:val="16"/>
        </w:rPr>
        <w:footnoteRef/>
      </w:r>
      <w:r w:rsidRPr="008256EF">
        <w:rPr>
          <w:sz w:val="16"/>
          <w:szCs w:val="16"/>
          <w:lang w:val="fr-FR"/>
        </w:rPr>
        <w:t xml:space="preserve"> FFPO, § 30(1)(d)-(g).</w:t>
      </w:r>
    </w:p>
  </w:footnote>
  <w:footnote w:id="134">
    <w:p w:rsidR="00BF0658" w:rsidRPr="00066D26" w:rsidRDefault="00BF0658" w:rsidP="00E03D26">
      <w:pPr>
        <w:pStyle w:val="FootnoteText"/>
        <w:rPr>
          <w:sz w:val="16"/>
          <w:szCs w:val="16"/>
        </w:rPr>
      </w:pPr>
      <w:r w:rsidRPr="00E03D26">
        <w:rPr>
          <w:rStyle w:val="FootnoteReference"/>
          <w:rFonts w:cs="Arial"/>
          <w:sz w:val="16"/>
          <w:szCs w:val="16"/>
        </w:rPr>
        <w:footnoteRef/>
      </w:r>
      <w:r w:rsidRPr="005F14EB">
        <w:rPr>
          <w:sz w:val="16"/>
          <w:szCs w:val="16"/>
          <w:lang w:val="fr-FR"/>
        </w:rPr>
        <w:t xml:space="preserve"> Wha</w:t>
      </w:r>
      <w:r>
        <w:rPr>
          <w:sz w:val="16"/>
          <w:szCs w:val="16"/>
          <w:lang w:val="fr-FR"/>
        </w:rPr>
        <w:t>ling in the Antarctic (Australie</w:t>
      </w:r>
      <w:r w:rsidRPr="005F14EB">
        <w:rPr>
          <w:sz w:val="16"/>
          <w:szCs w:val="16"/>
          <w:lang w:val="fr-FR"/>
        </w:rPr>
        <w:t xml:space="preserve"> </w:t>
      </w:r>
      <w:r>
        <w:rPr>
          <w:sz w:val="16"/>
          <w:szCs w:val="16"/>
          <w:lang w:val="fr-FR"/>
        </w:rPr>
        <w:t>v. Japan : New Zealand intervening)</w:t>
      </w:r>
      <w:r w:rsidRPr="005F14EB">
        <w:rPr>
          <w:sz w:val="16"/>
          <w:szCs w:val="16"/>
          <w:lang w:val="fr-FR"/>
        </w:rPr>
        <w:t xml:space="preserve"> (la chasse à la baleine dans l’Antarctique (Australie </w:t>
      </w:r>
      <w:r>
        <w:rPr>
          <w:sz w:val="16"/>
          <w:szCs w:val="16"/>
          <w:lang w:val="fr-FR"/>
        </w:rPr>
        <w:t>contre</w:t>
      </w:r>
      <w:r w:rsidRPr="005F14EB">
        <w:rPr>
          <w:sz w:val="16"/>
          <w:szCs w:val="16"/>
          <w:lang w:val="fr-FR"/>
        </w:rPr>
        <w:t xml:space="preserve"> Japon</w:t>
      </w:r>
      <w:r>
        <w:rPr>
          <w:sz w:val="16"/>
          <w:szCs w:val="16"/>
          <w:lang w:val="fr-FR"/>
        </w:rPr>
        <w:t> : intervention de la Nouvelle-Zélande)</w:t>
      </w:r>
      <w:r w:rsidRPr="005F14EB">
        <w:rPr>
          <w:sz w:val="16"/>
          <w:szCs w:val="16"/>
          <w:lang w:val="fr-FR"/>
        </w:rPr>
        <w:t xml:space="preserve"> 2014 I.C.J. Rep. </w:t>
      </w:r>
      <w:r w:rsidRPr="00066D26">
        <w:rPr>
          <w:sz w:val="16"/>
          <w:szCs w:val="16"/>
        </w:rPr>
        <w:t>__, at ¶ 137 (31 mars 2014).</w:t>
      </w:r>
    </w:p>
  </w:footnote>
  <w:footnote w:id="135">
    <w:p w:rsidR="00BF0658" w:rsidRPr="00066D26" w:rsidRDefault="00BF0658" w:rsidP="00E03D26">
      <w:pPr>
        <w:pStyle w:val="FootnoteText"/>
        <w:rPr>
          <w:sz w:val="16"/>
          <w:szCs w:val="16"/>
        </w:rPr>
      </w:pPr>
      <w:r w:rsidRPr="00E03D26">
        <w:rPr>
          <w:rStyle w:val="FootnoteReference"/>
          <w:rFonts w:cs="Arial"/>
          <w:sz w:val="16"/>
          <w:szCs w:val="16"/>
        </w:rPr>
        <w:footnoteRef/>
      </w:r>
      <w:r w:rsidRPr="00066D26">
        <w:rPr>
          <w:sz w:val="16"/>
          <w:szCs w:val="16"/>
        </w:rPr>
        <w:t xml:space="preserve"> </w:t>
      </w:r>
      <w:r w:rsidRPr="00066D26">
        <w:rPr>
          <w:i/>
          <w:sz w:val="16"/>
          <w:szCs w:val="16"/>
        </w:rPr>
        <w:t>Voir par ex.</w:t>
      </w:r>
      <w:r w:rsidRPr="00066D26">
        <w:rPr>
          <w:sz w:val="16"/>
          <w:szCs w:val="16"/>
        </w:rPr>
        <w:t xml:space="preserve"> Ian Brownlie, </w:t>
      </w:r>
      <w:r w:rsidRPr="00066D26">
        <w:rPr>
          <w:smallCaps/>
          <w:sz w:val="16"/>
          <w:szCs w:val="16"/>
        </w:rPr>
        <w:t>Principles of Public International Law</w:t>
      </w:r>
      <w:r w:rsidRPr="00066D26">
        <w:rPr>
          <w:sz w:val="16"/>
          <w:szCs w:val="16"/>
        </w:rPr>
        <w:t xml:space="preserve"> 306 (5th ed. 1998).</w:t>
      </w:r>
    </w:p>
  </w:footnote>
  <w:footnote w:id="136">
    <w:p w:rsidR="00BF0658" w:rsidRPr="00FB1B61" w:rsidRDefault="00BF0658" w:rsidP="00E03D26">
      <w:pPr>
        <w:pStyle w:val="FootnoteText"/>
        <w:rPr>
          <w:sz w:val="16"/>
          <w:szCs w:val="16"/>
          <w:lang w:val="en-US"/>
        </w:rPr>
      </w:pPr>
      <w:r w:rsidRPr="00E03D26">
        <w:rPr>
          <w:rStyle w:val="FootnoteReference"/>
          <w:rFonts w:cs="Arial"/>
          <w:sz w:val="16"/>
          <w:szCs w:val="16"/>
        </w:rPr>
        <w:footnoteRef/>
      </w:r>
      <w:r w:rsidRPr="00FB1B61">
        <w:rPr>
          <w:sz w:val="16"/>
          <w:szCs w:val="16"/>
          <w:lang w:val="en-US"/>
        </w:rPr>
        <w:t xml:space="preserve"> </w:t>
      </w:r>
      <w:r w:rsidRPr="00FB1B61">
        <w:rPr>
          <w:i/>
          <w:sz w:val="16"/>
          <w:szCs w:val="16"/>
          <w:lang w:val="en-US"/>
        </w:rPr>
        <w:t>Id.</w:t>
      </w:r>
      <w:r w:rsidRPr="00FB1B61">
        <w:rPr>
          <w:sz w:val="16"/>
          <w:szCs w:val="16"/>
          <w:lang w:val="en-US"/>
        </w:rPr>
        <w:t xml:space="preserve"> at 303–06.</w:t>
      </w:r>
    </w:p>
  </w:footnote>
  <w:footnote w:id="137">
    <w:p w:rsidR="00BF0658" w:rsidRPr="00315626" w:rsidRDefault="00BF0658" w:rsidP="00E03D26">
      <w:pPr>
        <w:pStyle w:val="FootnoteText"/>
        <w:rPr>
          <w:sz w:val="16"/>
          <w:szCs w:val="16"/>
          <w:lang w:val="fr-FR"/>
        </w:rPr>
      </w:pPr>
      <w:r w:rsidRPr="00E03D26">
        <w:rPr>
          <w:rStyle w:val="FootnoteReference"/>
          <w:rFonts w:cs="Arial"/>
          <w:sz w:val="16"/>
          <w:szCs w:val="16"/>
        </w:rPr>
        <w:footnoteRef/>
      </w:r>
      <w:r w:rsidRPr="00315626">
        <w:rPr>
          <w:sz w:val="16"/>
          <w:szCs w:val="16"/>
          <w:lang w:val="fr-FR"/>
        </w:rPr>
        <w:t xml:space="preserve"> L’Article III(5) exige que « les Parties qui sont des États de l’aire de répartition d’une espèce migratrice » interdisent le prélèvement d’animaux inscrits à l’Annexe I. </w:t>
      </w:r>
      <w:r>
        <w:rPr>
          <w:sz w:val="16"/>
          <w:szCs w:val="16"/>
          <w:lang w:val="fr-FR"/>
        </w:rPr>
        <w:t>Pour la CMS, « </w:t>
      </w:r>
      <w:r w:rsidRPr="00315626">
        <w:rPr>
          <w:sz w:val="16"/>
          <w:szCs w:val="16"/>
          <w:lang w:val="fr-FR"/>
        </w:rPr>
        <w:t xml:space="preserve"> État de</w:t>
      </w:r>
      <w:r>
        <w:rPr>
          <w:sz w:val="16"/>
          <w:szCs w:val="16"/>
          <w:lang w:val="fr-FR"/>
        </w:rPr>
        <w:t xml:space="preserve"> </w:t>
      </w:r>
      <w:r w:rsidRPr="00315626">
        <w:rPr>
          <w:sz w:val="16"/>
          <w:szCs w:val="16"/>
          <w:lang w:val="fr-FR"/>
        </w:rPr>
        <w:t>l’</w:t>
      </w:r>
      <w:r>
        <w:rPr>
          <w:sz w:val="16"/>
          <w:szCs w:val="16"/>
          <w:lang w:val="fr-FR"/>
        </w:rPr>
        <w:t>a</w:t>
      </w:r>
      <w:r w:rsidRPr="00315626">
        <w:rPr>
          <w:sz w:val="16"/>
          <w:szCs w:val="16"/>
          <w:lang w:val="fr-FR"/>
        </w:rPr>
        <w:t>ire de r</w:t>
      </w:r>
      <w:r>
        <w:rPr>
          <w:sz w:val="16"/>
          <w:szCs w:val="16"/>
          <w:lang w:val="fr-FR"/>
        </w:rPr>
        <w:t>é</w:t>
      </w:r>
      <w:r w:rsidRPr="00315626">
        <w:rPr>
          <w:sz w:val="16"/>
          <w:szCs w:val="16"/>
          <w:lang w:val="fr-FR"/>
        </w:rPr>
        <w:t>partition</w:t>
      </w:r>
      <w:r>
        <w:rPr>
          <w:sz w:val="16"/>
          <w:szCs w:val="16"/>
          <w:lang w:val="fr-FR"/>
        </w:rPr>
        <w:t xml:space="preserve"> » signifie </w:t>
      </w:r>
      <w:r w:rsidRPr="00315626">
        <w:rPr>
          <w:sz w:val="16"/>
          <w:szCs w:val="16"/>
          <w:lang w:val="fr-FR"/>
        </w:rPr>
        <w:t xml:space="preserve">tout État ou </w:t>
      </w:r>
      <w:r>
        <w:rPr>
          <w:sz w:val="16"/>
          <w:szCs w:val="16"/>
          <w:lang w:val="fr-FR"/>
        </w:rPr>
        <w:t>organis</w:t>
      </w:r>
      <w:r w:rsidRPr="00315626">
        <w:rPr>
          <w:sz w:val="16"/>
          <w:szCs w:val="16"/>
          <w:lang w:val="fr-FR"/>
        </w:rPr>
        <w:t xml:space="preserve">ation d’intégration économique régionale « qui exerce sa juridiction sur une partie quelconque de l'aire de répartition de cette espèce migratrice, ou encore, un État dont les navires battant son pavillon procèdent à des prélèvements sur cette espèce en dehors des limites de juridiction nationale ». CMS, note 1 présentée plus haut, art. </w:t>
      </w:r>
      <w:r w:rsidRPr="00975F44">
        <w:rPr>
          <w:sz w:val="16"/>
          <w:szCs w:val="16"/>
          <w:lang w:val="fr-FR"/>
        </w:rPr>
        <w:t xml:space="preserve">I(1)(h). </w:t>
      </w:r>
      <w:r w:rsidRPr="00315626">
        <w:rPr>
          <w:sz w:val="16"/>
          <w:szCs w:val="16"/>
          <w:lang w:val="fr-FR"/>
        </w:rPr>
        <w:t xml:space="preserve">Par voie de conséquence, l’interdiction </w:t>
      </w:r>
      <w:r>
        <w:rPr>
          <w:sz w:val="16"/>
          <w:szCs w:val="16"/>
          <w:lang w:val="fr-FR"/>
        </w:rPr>
        <w:t>d</w:t>
      </w:r>
      <w:r w:rsidRPr="00315626">
        <w:rPr>
          <w:sz w:val="16"/>
          <w:szCs w:val="16"/>
          <w:lang w:val="fr-FR"/>
        </w:rPr>
        <w:t>e</w:t>
      </w:r>
      <w:r>
        <w:rPr>
          <w:sz w:val="16"/>
          <w:szCs w:val="16"/>
          <w:lang w:val="fr-FR"/>
        </w:rPr>
        <w:t xml:space="preserve"> </w:t>
      </w:r>
      <w:r w:rsidRPr="00315626">
        <w:rPr>
          <w:sz w:val="16"/>
          <w:szCs w:val="16"/>
          <w:lang w:val="fr-FR"/>
        </w:rPr>
        <w:t>prélè</w:t>
      </w:r>
      <w:r>
        <w:rPr>
          <w:sz w:val="16"/>
          <w:szCs w:val="16"/>
          <w:lang w:val="fr-FR"/>
        </w:rPr>
        <w:t>v</w:t>
      </w:r>
      <w:r w:rsidRPr="00315626">
        <w:rPr>
          <w:sz w:val="16"/>
          <w:szCs w:val="16"/>
          <w:lang w:val="fr-FR"/>
        </w:rPr>
        <w:t>ement inclut les eaux sous la juridiction d’un État</w:t>
      </w:r>
      <w:r>
        <w:rPr>
          <w:sz w:val="16"/>
          <w:szCs w:val="16"/>
          <w:lang w:val="fr-FR"/>
        </w:rPr>
        <w:t xml:space="preserve"> </w:t>
      </w:r>
      <w:r w:rsidRPr="00315626">
        <w:rPr>
          <w:sz w:val="16"/>
          <w:szCs w:val="16"/>
          <w:lang w:val="fr-FR"/>
        </w:rPr>
        <w:t xml:space="preserve">de </w:t>
      </w:r>
      <w:r>
        <w:rPr>
          <w:sz w:val="16"/>
          <w:szCs w:val="16"/>
          <w:lang w:val="fr-FR"/>
        </w:rPr>
        <w:t>l’a</w:t>
      </w:r>
      <w:r w:rsidRPr="00315626">
        <w:rPr>
          <w:sz w:val="16"/>
          <w:szCs w:val="16"/>
          <w:lang w:val="fr-FR"/>
        </w:rPr>
        <w:t xml:space="preserve">ire de répartition ainsi que </w:t>
      </w:r>
      <w:r>
        <w:rPr>
          <w:sz w:val="16"/>
          <w:szCs w:val="16"/>
          <w:lang w:val="fr-FR"/>
        </w:rPr>
        <w:t>l</w:t>
      </w:r>
      <w:r w:rsidRPr="00315626">
        <w:rPr>
          <w:sz w:val="16"/>
          <w:szCs w:val="16"/>
          <w:lang w:val="fr-FR"/>
        </w:rPr>
        <w:t>a haute m</w:t>
      </w:r>
      <w:r>
        <w:rPr>
          <w:sz w:val="16"/>
          <w:szCs w:val="16"/>
          <w:lang w:val="fr-FR"/>
        </w:rPr>
        <w:t>er</w:t>
      </w:r>
      <w:r w:rsidRPr="00315626">
        <w:rPr>
          <w:sz w:val="16"/>
          <w:szCs w:val="16"/>
          <w:lang w:val="fr-FR"/>
        </w:rPr>
        <w:t xml:space="preserve"> </w:t>
      </w:r>
      <w:r>
        <w:rPr>
          <w:sz w:val="16"/>
          <w:szCs w:val="16"/>
          <w:lang w:val="fr-FR"/>
        </w:rPr>
        <w:t>pour les</w:t>
      </w:r>
      <w:r w:rsidRPr="00315626">
        <w:rPr>
          <w:sz w:val="16"/>
          <w:szCs w:val="16"/>
          <w:lang w:val="fr-FR"/>
        </w:rPr>
        <w:t xml:space="preserve"> navires batta</w:t>
      </w:r>
      <w:r>
        <w:rPr>
          <w:sz w:val="16"/>
          <w:szCs w:val="16"/>
          <w:lang w:val="fr-FR"/>
        </w:rPr>
        <w:t>n</w:t>
      </w:r>
      <w:r w:rsidRPr="00315626">
        <w:rPr>
          <w:sz w:val="16"/>
          <w:szCs w:val="16"/>
          <w:lang w:val="fr-FR"/>
        </w:rPr>
        <w:t>t s</w:t>
      </w:r>
      <w:r>
        <w:rPr>
          <w:sz w:val="16"/>
          <w:szCs w:val="16"/>
          <w:lang w:val="fr-FR"/>
        </w:rPr>
        <w:t>o</w:t>
      </w:r>
      <w:r w:rsidRPr="00315626">
        <w:rPr>
          <w:sz w:val="16"/>
          <w:szCs w:val="16"/>
          <w:lang w:val="fr-FR"/>
        </w:rPr>
        <w:t>n pavillon.</w:t>
      </w:r>
    </w:p>
  </w:footnote>
  <w:footnote w:id="138">
    <w:p w:rsidR="00BF0658" w:rsidRPr="006124A8" w:rsidRDefault="00BF0658" w:rsidP="00E03D26">
      <w:pPr>
        <w:pStyle w:val="FootnoteText"/>
        <w:rPr>
          <w:sz w:val="16"/>
          <w:szCs w:val="16"/>
          <w:lang w:val="fr-FR"/>
        </w:rPr>
      </w:pPr>
      <w:r w:rsidRPr="00E03D26">
        <w:rPr>
          <w:rStyle w:val="FootnoteReference"/>
          <w:rFonts w:cs="Arial"/>
          <w:sz w:val="16"/>
          <w:szCs w:val="16"/>
        </w:rPr>
        <w:footnoteRef/>
      </w:r>
      <w:r w:rsidRPr="006124A8">
        <w:rPr>
          <w:sz w:val="16"/>
          <w:szCs w:val="16"/>
          <w:lang w:val="fr-FR"/>
        </w:rPr>
        <w:t xml:space="preserve"> EPBC Act, dans la</w:t>
      </w:r>
      <w:r w:rsidRPr="006124A8">
        <w:rPr>
          <w:i/>
          <w:sz w:val="16"/>
          <w:szCs w:val="16"/>
          <w:lang w:val="fr-FR"/>
        </w:rPr>
        <w:t xml:space="preserve"> </w:t>
      </w:r>
      <w:r w:rsidRPr="006124A8">
        <w:rPr>
          <w:sz w:val="16"/>
          <w:szCs w:val="16"/>
          <w:lang w:val="fr-FR"/>
        </w:rPr>
        <w:t>note 56, §224.</w:t>
      </w:r>
    </w:p>
  </w:footnote>
  <w:footnote w:id="139">
    <w:p w:rsidR="00BF0658" w:rsidRPr="00BB1CB9" w:rsidRDefault="00BF0658" w:rsidP="00E03D26">
      <w:pPr>
        <w:pStyle w:val="FootnoteText"/>
        <w:rPr>
          <w:sz w:val="16"/>
          <w:szCs w:val="16"/>
          <w:lang w:val="fr-FR"/>
        </w:rPr>
      </w:pPr>
      <w:r w:rsidRPr="00E03D26">
        <w:rPr>
          <w:rStyle w:val="FootnoteReference"/>
          <w:rFonts w:cs="Arial"/>
          <w:sz w:val="16"/>
          <w:szCs w:val="16"/>
        </w:rPr>
        <w:footnoteRef/>
      </w:r>
      <w:r w:rsidRPr="00BB1CB9">
        <w:rPr>
          <w:sz w:val="16"/>
          <w:szCs w:val="16"/>
          <w:lang w:val="fr-FR"/>
        </w:rPr>
        <w:t xml:space="preserve"> EPBC Act, at § 5.</w:t>
      </w:r>
    </w:p>
  </w:footnote>
  <w:footnote w:id="140">
    <w:p w:rsidR="00BF0658" w:rsidRPr="00BB1CB9" w:rsidRDefault="00BF0658" w:rsidP="00E03D26">
      <w:pPr>
        <w:pStyle w:val="FootnoteText"/>
        <w:rPr>
          <w:sz w:val="16"/>
          <w:szCs w:val="16"/>
          <w:lang w:val="fr-FR"/>
        </w:rPr>
      </w:pPr>
      <w:r w:rsidRPr="00E03D26">
        <w:rPr>
          <w:rStyle w:val="FootnoteReference"/>
          <w:rFonts w:cs="Arial"/>
          <w:sz w:val="16"/>
          <w:szCs w:val="16"/>
        </w:rPr>
        <w:footnoteRef/>
      </w:r>
      <w:r w:rsidRPr="00BB1CB9">
        <w:rPr>
          <w:sz w:val="16"/>
          <w:szCs w:val="16"/>
          <w:lang w:val="fr-FR"/>
        </w:rPr>
        <w:t xml:space="preserve"> Marine Mammal Protection Act, 16 United States Code § 1362(1), disponible à: </w:t>
      </w:r>
      <w:hyperlink r:id="rId39" w:history="1">
        <w:r w:rsidRPr="00BB1CB9">
          <w:rPr>
            <w:rStyle w:val="Hyperlink"/>
            <w:rFonts w:cs="Arial"/>
            <w:sz w:val="16"/>
            <w:szCs w:val="16"/>
            <w:lang w:val="fr-FR"/>
          </w:rPr>
          <w:t>http://www.nmfs.noaa.gov/pr/pdfs/laws/mmpa.pdf</w:t>
        </w:r>
      </w:hyperlink>
      <w:r w:rsidRPr="00BB1CB9">
        <w:rPr>
          <w:sz w:val="16"/>
          <w:szCs w:val="16"/>
          <w:lang w:val="fr-FR"/>
        </w:rPr>
        <w:t xml:space="preserve">. </w:t>
      </w:r>
    </w:p>
  </w:footnote>
  <w:footnote w:id="141">
    <w:p w:rsidR="00BF0658" w:rsidRPr="006124A8" w:rsidRDefault="00BF0658" w:rsidP="00E03D26">
      <w:pPr>
        <w:pStyle w:val="FootnoteText"/>
        <w:rPr>
          <w:sz w:val="16"/>
          <w:szCs w:val="16"/>
          <w:lang w:val="fr-FR"/>
        </w:rPr>
      </w:pPr>
      <w:r w:rsidRPr="00E03D26">
        <w:rPr>
          <w:rStyle w:val="FootnoteReference"/>
          <w:rFonts w:cs="Arial"/>
          <w:sz w:val="16"/>
          <w:szCs w:val="16"/>
        </w:rPr>
        <w:footnoteRef/>
      </w:r>
      <w:r w:rsidRPr="006124A8">
        <w:rPr>
          <w:sz w:val="16"/>
          <w:szCs w:val="16"/>
          <w:lang w:val="fr-FR"/>
        </w:rPr>
        <w:t xml:space="preserve"> [Les cétacés peuvent être tués, </w:t>
      </w:r>
      <w:r>
        <w:rPr>
          <w:sz w:val="16"/>
          <w:szCs w:val="16"/>
          <w:lang w:val="fr-FR"/>
        </w:rPr>
        <w:t>chassé</w:t>
      </w:r>
      <w:r w:rsidRPr="006124A8">
        <w:rPr>
          <w:sz w:val="16"/>
          <w:szCs w:val="16"/>
          <w:lang w:val="fr-FR"/>
        </w:rPr>
        <w:t>s, gard</w:t>
      </w:r>
      <w:r>
        <w:rPr>
          <w:sz w:val="16"/>
          <w:szCs w:val="16"/>
          <w:lang w:val="fr-FR"/>
        </w:rPr>
        <w:t>é</w:t>
      </w:r>
      <w:r w:rsidRPr="006124A8">
        <w:rPr>
          <w:sz w:val="16"/>
          <w:szCs w:val="16"/>
          <w:lang w:val="fr-FR"/>
        </w:rPr>
        <w:t>s en captivité</w:t>
      </w:r>
      <w:r>
        <w:rPr>
          <w:sz w:val="16"/>
          <w:szCs w:val="16"/>
          <w:lang w:val="fr-FR"/>
        </w:rPr>
        <w:t>, touchés, piégés ou nourris, ou des tentatives de les nourrir peuvent être faites, dans les cas suivants</w:t>
      </w:r>
      <w:r w:rsidRPr="006124A8">
        <w:rPr>
          <w:sz w:val="16"/>
          <w:szCs w:val="16"/>
          <w:lang w:val="fr-FR"/>
        </w:rPr>
        <w:t>:</w:t>
      </w:r>
    </w:p>
    <w:p w:rsidR="00BF0658" w:rsidRPr="006124A8" w:rsidRDefault="00BF0658" w:rsidP="00EA3EE0">
      <w:pPr>
        <w:pStyle w:val="FootnoteText"/>
        <w:widowControl/>
        <w:numPr>
          <w:ilvl w:val="0"/>
          <w:numId w:val="15"/>
        </w:numPr>
        <w:autoSpaceDE/>
        <w:autoSpaceDN/>
        <w:adjustRightInd/>
        <w:ind w:left="720"/>
        <w:rPr>
          <w:sz w:val="16"/>
          <w:szCs w:val="16"/>
          <w:lang w:val="fr-FR"/>
        </w:rPr>
      </w:pPr>
      <w:r w:rsidRPr="006124A8">
        <w:rPr>
          <w:sz w:val="16"/>
          <w:szCs w:val="16"/>
          <w:lang w:val="fr-FR"/>
        </w:rPr>
        <w:t>Euthanasie due à une maladie irréversible, à une blessure ou à une  infection causant de grandes souffrances ou la mort d’un animal, vérifié par un vétérinaire qualifié en présence de l’autorité compétente</w:t>
      </w:r>
      <w:r>
        <w:rPr>
          <w:sz w:val="16"/>
          <w:szCs w:val="16"/>
          <w:lang w:val="fr-FR"/>
        </w:rPr>
        <w:t>…</w:t>
      </w:r>
      <w:r w:rsidRPr="006124A8">
        <w:rPr>
          <w:sz w:val="16"/>
          <w:szCs w:val="16"/>
          <w:lang w:val="fr-FR"/>
        </w:rPr>
        <w:t xml:space="preserve">. </w:t>
      </w:r>
    </w:p>
    <w:p w:rsidR="00BF0658" w:rsidRPr="006124A8" w:rsidRDefault="00BF0658" w:rsidP="00EA3EE0">
      <w:pPr>
        <w:pStyle w:val="FootnoteText"/>
        <w:widowControl/>
        <w:numPr>
          <w:ilvl w:val="0"/>
          <w:numId w:val="15"/>
        </w:numPr>
        <w:autoSpaceDE/>
        <w:autoSpaceDN/>
        <w:adjustRightInd/>
        <w:ind w:left="720"/>
        <w:rPr>
          <w:sz w:val="16"/>
          <w:szCs w:val="16"/>
          <w:lang w:val="fr-FR"/>
        </w:rPr>
      </w:pPr>
      <w:r>
        <w:rPr>
          <w:sz w:val="16"/>
          <w:szCs w:val="16"/>
          <w:lang w:val="fr-FR"/>
        </w:rPr>
        <w:t xml:space="preserve">Animaux qui se sont échoués, enchevêtrés ou blessés par homme ou pour des causes naturelles et qui ont besoin d’être réhabilités afin d’être libérés par la suite. </w:t>
      </w:r>
      <w:r w:rsidRPr="006124A8">
        <w:rPr>
          <w:sz w:val="16"/>
          <w:szCs w:val="16"/>
          <w:lang w:val="fr-FR"/>
        </w:rPr>
        <w:t>Un biologiste spécialiste et un vétérinaire</w:t>
      </w:r>
      <w:r>
        <w:rPr>
          <w:sz w:val="16"/>
          <w:szCs w:val="16"/>
          <w:lang w:val="fr-FR"/>
        </w:rPr>
        <w:t xml:space="preserve"> devron</w:t>
      </w:r>
      <w:r w:rsidRPr="006124A8">
        <w:rPr>
          <w:sz w:val="16"/>
          <w:szCs w:val="16"/>
          <w:lang w:val="fr-FR"/>
        </w:rPr>
        <w:t xml:space="preserve">t établir un diagnostic et </w:t>
      </w:r>
      <w:r>
        <w:rPr>
          <w:sz w:val="16"/>
          <w:szCs w:val="16"/>
          <w:lang w:val="fr-FR"/>
        </w:rPr>
        <w:t>un permis devra être obtenu</w:t>
      </w:r>
      <w:r w:rsidRPr="006124A8">
        <w:rPr>
          <w:sz w:val="16"/>
          <w:szCs w:val="16"/>
          <w:lang w:val="fr-FR"/>
        </w:rPr>
        <w:t xml:space="preserve">…. </w:t>
      </w:r>
      <w:r>
        <w:rPr>
          <w:sz w:val="16"/>
          <w:szCs w:val="16"/>
          <w:lang w:val="fr-FR"/>
        </w:rPr>
        <w:t>à</w:t>
      </w:r>
      <w:r w:rsidRPr="006124A8">
        <w:rPr>
          <w:sz w:val="16"/>
          <w:szCs w:val="16"/>
          <w:lang w:val="fr-FR"/>
        </w:rPr>
        <w:t xml:space="preserve"> condition que </w:t>
      </w:r>
      <w:r>
        <w:rPr>
          <w:sz w:val="16"/>
          <w:szCs w:val="16"/>
          <w:lang w:val="fr-FR"/>
        </w:rPr>
        <w:t>l</w:t>
      </w:r>
      <w:r w:rsidRPr="006124A8">
        <w:rPr>
          <w:sz w:val="16"/>
          <w:szCs w:val="16"/>
          <w:lang w:val="fr-FR"/>
        </w:rPr>
        <w:t xml:space="preserve">a période </w:t>
      </w:r>
      <w:r>
        <w:rPr>
          <w:sz w:val="16"/>
          <w:szCs w:val="16"/>
          <w:lang w:val="fr-FR"/>
        </w:rPr>
        <w:t xml:space="preserve">de </w:t>
      </w:r>
      <w:r w:rsidRPr="006124A8">
        <w:rPr>
          <w:sz w:val="16"/>
          <w:szCs w:val="16"/>
          <w:lang w:val="fr-FR"/>
        </w:rPr>
        <w:t>captivité ne dépasse pas un an.</w:t>
      </w:r>
    </w:p>
    <w:p w:rsidR="00BF0658" w:rsidRPr="006124A8" w:rsidRDefault="00BF0658" w:rsidP="00E03D26">
      <w:pPr>
        <w:pStyle w:val="FootnoteText"/>
        <w:rPr>
          <w:sz w:val="16"/>
          <w:szCs w:val="16"/>
          <w:lang w:val="fr-FR"/>
        </w:rPr>
      </w:pPr>
    </w:p>
    <w:p w:rsidR="00BF0658" w:rsidRPr="006124A8" w:rsidRDefault="00BF0658" w:rsidP="00E03D26">
      <w:pPr>
        <w:pStyle w:val="FootnoteText"/>
        <w:rPr>
          <w:sz w:val="16"/>
          <w:szCs w:val="16"/>
          <w:lang w:val="fr-FR"/>
        </w:rPr>
      </w:pPr>
      <w:r w:rsidRPr="006124A8">
        <w:rPr>
          <w:sz w:val="16"/>
          <w:szCs w:val="16"/>
          <w:lang w:val="fr-FR"/>
        </w:rPr>
        <w:t xml:space="preserve"> Décret n° 32495, dans la note 73 présentée plus haut, art. 15. </w:t>
      </w:r>
    </w:p>
  </w:footnote>
  <w:footnote w:id="142">
    <w:p w:rsidR="00BF0658" w:rsidRPr="0024525D" w:rsidRDefault="00BF0658" w:rsidP="00E03D26">
      <w:pPr>
        <w:pStyle w:val="FootnoteText"/>
        <w:rPr>
          <w:sz w:val="16"/>
          <w:szCs w:val="16"/>
          <w:lang w:val="fr-FR"/>
        </w:rPr>
      </w:pPr>
      <w:r w:rsidRPr="00E03D26">
        <w:rPr>
          <w:rStyle w:val="FootnoteReference"/>
          <w:rFonts w:cs="Arial"/>
          <w:sz w:val="16"/>
          <w:szCs w:val="16"/>
        </w:rPr>
        <w:footnoteRef/>
      </w:r>
      <w:r w:rsidRPr="00F77443">
        <w:rPr>
          <w:sz w:val="16"/>
          <w:szCs w:val="16"/>
          <w:lang w:val="fr-FR"/>
        </w:rPr>
        <w:t xml:space="preserve"> Si </w:t>
      </w:r>
      <w:r>
        <w:rPr>
          <w:sz w:val="16"/>
          <w:szCs w:val="16"/>
          <w:lang w:val="fr-FR"/>
        </w:rPr>
        <w:t>l</w:t>
      </w:r>
      <w:r w:rsidRPr="00F77443">
        <w:rPr>
          <w:sz w:val="16"/>
          <w:szCs w:val="16"/>
          <w:lang w:val="fr-FR"/>
        </w:rPr>
        <w:t>a Résolution 11.22 n</w:t>
      </w:r>
      <w:r>
        <w:rPr>
          <w:sz w:val="16"/>
          <w:szCs w:val="16"/>
          <w:lang w:val="fr-FR"/>
        </w:rPr>
        <w:t>’a pas été motivée uniquement par les inquiétudes au sujet de</w:t>
      </w:r>
      <w:r w:rsidRPr="00F77443">
        <w:rPr>
          <w:sz w:val="16"/>
          <w:szCs w:val="16"/>
          <w:lang w:val="fr-FR"/>
        </w:rPr>
        <w:t xml:space="preserve"> l’exposition pub</w:t>
      </w:r>
      <w:r>
        <w:rPr>
          <w:sz w:val="16"/>
          <w:szCs w:val="16"/>
          <w:lang w:val="fr-FR"/>
        </w:rPr>
        <w:t>l</w:t>
      </w:r>
      <w:r w:rsidRPr="00F77443">
        <w:rPr>
          <w:sz w:val="16"/>
          <w:szCs w:val="16"/>
          <w:lang w:val="fr-FR"/>
        </w:rPr>
        <w:t>ique des cétacés, les</w:t>
      </w:r>
      <w:r>
        <w:rPr>
          <w:sz w:val="16"/>
          <w:szCs w:val="16"/>
          <w:lang w:val="fr-FR"/>
        </w:rPr>
        <w:t xml:space="preserve"> </w:t>
      </w:r>
      <w:r w:rsidRPr="00F77443">
        <w:rPr>
          <w:sz w:val="16"/>
          <w:szCs w:val="16"/>
          <w:lang w:val="fr-FR"/>
        </w:rPr>
        <w:t>inqui</w:t>
      </w:r>
      <w:r>
        <w:rPr>
          <w:sz w:val="16"/>
          <w:szCs w:val="16"/>
          <w:lang w:val="fr-FR"/>
        </w:rPr>
        <w:t xml:space="preserve">études </w:t>
      </w:r>
      <w:r w:rsidRPr="00F77443">
        <w:rPr>
          <w:sz w:val="16"/>
          <w:szCs w:val="16"/>
          <w:lang w:val="fr-FR"/>
        </w:rPr>
        <w:t>sus</w:t>
      </w:r>
      <w:r>
        <w:rPr>
          <w:sz w:val="16"/>
          <w:szCs w:val="16"/>
          <w:lang w:val="fr-FR"/>
        </w:rPr>
        <w:t>citées par la</w:t>
      </w:r>
      <w:r w:rsidRPr="00F77443">
        <w:rPr>
          <w:sz w:val="16"/>
          <w:szCs w:val="16"/>
          <w:lang w:val="fr-FR"/>
        </w:rPr>
        <w:t xml:space="preserve"> capture de cétacés vivants pour l’exposition publique on</w:t>
      </w:r>
      <w:r>
        <w:rPr>
          <w:sz w:val="16"/>
          <w:szCs w:val="16"/>
          <w:lang w:val="fr-FR"/>
        </w:rPr>
        <w:t>t</w:t>
      </w:r>
      <w:r w:rsidRPr="00F77443">
        <w:rPr>
          <w:sz w:val="16"/>
          <w:szCs w:val="16"/>
          <w:lang w:val="fr-FR"/>
        </w:rPr>
        <w:t xml:space="preserve"> été une motivation import</w:t>
      </w:r>
      <w:r>
        <w:rPr>
          <w:sz w:val="16"/>
          <w:szCs w:val="16"/>
          <w:lang w:val="fr-FR"/>
        </w:rPr>
        <w:t>a</w:t>
      </w:r>
      <w:r w:rsidRPr="00F77443">
        <w:rPr>
          <w:sz w:val="16"/>
          <w:szCs w:val="16"/>
          <w:lang w:val="fr-FR"/>
        </w:rPr>
        <w:t xml:space="preserve">nte de la résolution. </w:t>
      </w:r>
      <w:r w:rsidRPr="0024525D">
        <w:rPr>
          <w:sz w:val="16"/>
          <w:szCs w:val="16"/>
          <w:lang w:val="fr-FR"/>
        </w:rPr>
        <w:t>CMS, UNEP/CMS/COP11/Doc.23.2.3/Rev. 1 (23 octobre 2014).</w:t>
      </w:r>
    </w:p>
  </w:footnote>
  <w:footnote w:id="143">
    <w:p w:rsidR="00BF0658" w:rsidRPr="00E03D26" w:rsidRDefault="00BF0658" w:rsidP="00E03D26">
      <w:pPr>
        <w:pStyle w:val="FootnoteText"/>
        <w:rPr>
          <w:sz w:val="16"/>
          <w:szCs w:val="16"/>
        </w:rPr>
      </w:pPr>
      <w:r w:rsidRPr="00E03D26">
        <w:rPr>
          <w:rStyle w:val="FootnoteReference"/>
          <w:rFonts w:cs="Arial"/>
          <w:sz w:val="16"/>
          <w:szCs w:val="16"/>
        </w:rPr>
        <w:footnoteRef/>
      </w:r>
      <w:r w:rsidRPr="0024525D">
        <w:rPr>
          <w:sz w:val="16"/>
          <w:szCs w:val="16"/>
          <w:lang w:val="fr-FR"/>
        </w:rPr>
        <w:t xml:space="preserve"> CITES, note 2 présentée plus haut, art. </w:t>
      </w:r>
      <w:r w:rsidRPr="00E03D26">
        <w:rPr>
          <w:sz w:val="16"/>
          <w:szCs w:val="16"/>
        </w:rPr>
        <w:t>I(c).</w:t>
      </w:r>
    </w:p>
  </w:footnote>
  <w:footnote w:id="144">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CITES, art. I(d). </w:t>
      </w:r>
    </w:p>
  </w:footnote>
  <w:footnote w:id="145">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EF63C3">
        <w:rPr>
          <w:sz w:val="16"/>
          <w:szCs w:val="16"/>
          <w:lang w:val="fr-FR"/>
        </w:rPr>
        <w:t xml:space="preserve"> CITES, art. </w:t>
      </w:r>
      <w:r w:rsidRPr="00975F44">
        <w:rPr>
          <w:sz w:val="16"/>
          <w:szCs w:val="16"/>
          <w:lang w:val="fr-FR"/>
        </w:rPr>
        <w:t xml:space="preserve">I(e). </w:t>
      </w:r>
    </w:p>
  </w:footnote>
  <w:footnote w:id="146">
    <w:p w:rsidR="00BF0658" w:rsidRPr="00502A4C" w:rsidRDefault="00BF0658" w:rsidP="00E03D26">
      <w:pPr>
        <w:pStyle w:val="FootnoteText"/>
        <w:rPr>
          <w:i/>
          <w:sz w:val="16"/>
          <w:szCs w:val="16"/>
          <w:lang w:val="fr-FR"/>
        </w:rPr>
      </w:pPr>
      <w:r w:rsidRPr="00E03D26">
        <w:rPr>
          <w:rStyle w:val="FootnoteReference"/>
          <w:rFonts w:cs="Arial"/>
          <w:sz w:val="16"/>
          <w:szCs w:val="16"/>
        </w:rPr>
        <w:footnoteRef/>
      </w:r>
      <w:r w:rsidRPr="00502A4C">
        <w:rPr>
          <w:sz w:val="16"/>
          <w:szCs w:val="16"/>
          <w:lang w:val="fr-FR"/>
        </w:rPr>
        <w:t xml:space="preserve"> Par une résolution, les Parties sont convenues que </w:t>
      </w:r>
      <w:r>
        <w:rPr>
          <w:sz w:val="16"/>
          <w:szCs w:val="16"/>
          <w:lang w:val="fr-FR"/>
        </w:rPr>
        <w:t>« </w:t>
      </w:r>
      <w:r w:rsidRPr="00502A4C">
        <w:rPr>
          <w:sz w:val="16"/>
          <w:szCs w:val="16"/>
          <w:lang w:val="fr-FR"/>
        </w:rPr>
        <w:t>par environnement marin n’étant pas sous la juridiction d’un État</w:t>
      </w:r>
      <w:r>
        <w:rPr>
          <w:sz w:val="16"/>
          <w:szCs w:val="16"/>
          <w:lang w:val="fr-FR"/>
        </w:rPr>
        <w:t> »</w:t>
      </w:r>
      <w:r w:rsidRPr="00502A4C">
        <w:rPr>
          <w:sz w:val="16"/>
          <w:szCs w:val="16"/>
          <w:lang w:val="fr-FR"/>
        </w:rPr>
        <w:t xml:space="preserve">, il faut entendre les zones marines situées au-delà des zones soumises à la souveraineté d’un État ou à ses droits souverains, conformément au droit international stipulé dans la Convention des Nations Unies sur le droit de la mer ». CITES, Résolution Conf. 14.6 (Rev. CoP16), </w:t>
      </w:r>
      <w:r w:rsidRPr="00502A4C">
        <w:rPr>
          <w:i/>
          <w:sz w:val="16"/>
          <w:szCs w:val="16"/>
          <w:lang w:val="fr-FR"/>
        </w:rPr>
        <w:t>Introduction</w:t>
      </w:r>
      <w:r>
        <w:rPr>
          <w:i/>
          <w:sz w:val="16"/>
          <w:szCs w:val="16"/>
          <w:lang w:val="fr-FR"/>
        </w:rPr>
        <w:t xml:space="preserve"> </w:t>
      </w:r>
      <w:r w:rsidRPr="00502A4C">
        <w:rPr>
          <w:i/>
          <w:sz w:val="16"/>
          <w:szCs w:val="16"/>
          <w:lang w:val="fr-FR"/>
        </w:rPr>
        <w:t>en provenance de la mer</w:t>
      </w:r>
      <w:r w:rsidRPr="00502A4C">
        <w:rPr>
          <w:sz w:val="16"/>
          <w:szCs w:val="16"/>
          <w:lang w:val="fr-FR"/>
        </w:rPr>
        <w:t>, disponible à</w:t>
      </w:r>
      <w:r>
        <w:rPr>
          <w:sz w:val="16"/>
          <w:szCs w:val="16"/>
          <w:lang w:val="fr-FR"/>
        </w:rPr>
        <w:t>:</w:t>
      </w:r>
      <w:r w:rsidRPr="00502A4C">
        <w:rPr>
          <w:i/>
          <w:sz w:val="16"/>
          <w:szCs w:val="16"/>
          <w:lang w:val="fr-FR"/>
        </w:rPr>
        <w:t xml:space="preserve"> </w:t>
      </w:r>
      <w:hyperlink r:id="rId40" w:history="1">
        <w:r w:rsidRPr="00D109A7">
          <w:rPr>
            <w:rStyle w:val="Hyperlink"/>
            <w:rFonts w:cs="Arial"/>
            <w:sz w:val="16"/>
            <w:szCs w:val="16"/>
            <w:lang w:val="fr-FR"/>
          </w:rPr>
          <w:t>https://www.cites.org/fr/res/14/14-06R16.php.</w:t>
        </w:r>
      </w:hyperlink>
      <w:r w:rsidRPr="00502A4C">
        <w:rPr>
          <w:sz w:val="16"/>
          <w:szCs w:val="16"/>
          <w:lang w:val="fr-FR"/>
        </w:rPr>
        <w:t xml:space="preserve">  </w:t>
      </w:r>
    </w:p>
  </w:footnote>
  <w:footnote w:id="147">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975F44">
        <w:rPr>
          <w:sz w:val="16"/>
          <w:szCs w:val="16"/>
          <w:lang w:val="fr-FR"/>
        </w:rPr>
        <w:t xml:space="preserve"> </w:t>
      </w:r>
      <w:r w:rsidRPr="00975F44">
        <w:rPr>
          <w:i/>
          <w:sz w:val="16"/>
          <w:szCs w:val="16"/>
          <w:lang w:val="fr-FR"/>
        </w:rPr>
        <w:t>Id.</w:t>
      </w:r>
    </w:p>
  </w:footnote>
  <w:footnote w:id="148">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975F44">
        <w:rPr>
          <w:i/>
          <w:sz w:val="16"/>
          <w:szCs w:val="16"/>
          <w:lang w:val="fr-FR"/>
        </w:rPr>
        <w:t xml:space="preserve"> Id.</w:t>
      </w:r>
    </w:p>
  </w:footnote>
  <w:footnote w:id="149">
    <w:p w:rsidR="00BF0658" w:rsidRPr="00F77443" w:rsidRDefault="00BF0658" w:rsidP="00E03D26">
      <w:pPr>
        <w:pStyle w:val="FootnoteText"/>
        <w:rPr>
          <w:sz w:val="16"/>
          <w:szCs w:val="16"/>
          <w:lang w:val="fr-FR"/>
        </w:rPr>
      </w:pPr>
      <w:r w:rsidRPr="00E03D26">
        <w:rPr>
          <w:rStyle w:val="FootnoteReference"/>
          <w:rFonts w:cs="Arial"/>
          <w:sz w:val="16"/>
          <w:szCs w:val="16"/>
        </w:rPr>
        <w:footnoteRef/>
      </w:r>
      <w:r w:rsidRPr="00F77443">
        <w:rPr>
          <w:sz w:val="16"/>
          <w:szCs w:val="16"/>
          <w:lang w:val="fr-FR"/>
        </w:rPr>
        <w:t xml:space="preserve"> Voir plus haut paragraphe 10 du pr</w:t>
      </w:r>
      <w:r>
        <w:rPr>
          <w:sz w:val="16"/>
          <w:szCs w:val="16"/>
          <w:lang w:val="fr-FR"/>
        </w:rPr>
        <w:t>é</w:t>
      </w:r>
      <w:r w:rsidRPr="00F77443">
        <w:rPr>
          <w:sz w:val="16"/>
          <w:szCs w:val="16"/>
          <w:lang w:val="fr-FR"/>
        </w:rPr>
        <w:t>sent rapport.</w:t>
      </w:r>
    </w:p>
  </w:footnote>
  <w:footnote w:id="150">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975F44">
        <w:rPr>
          <w:sz w:val="16"/>
          <w:szCs w:val="16"/>
          <w:lang w:val="fr-FR"/>
        </w:rPr>
        <w:t xml:space="preserve"> CITES, Appendices, </w:t>
      </w:r>
      <w:hyperlink r:id="rId41" w:history="1">
        <w:r>
          <w:rPr>
            <w:rStyle w:val="Hyperlink"/>
            <w:rFonts w:cs="Arial"/>
            <w:sz w:val="16"/>
            <w:szCs w:val="16"/>
            <w:lang w:val="fr-FR"/>
          </w:rPr>
          <w:t>https://cites.org/fra/app/appendices.php</w:t>
        </w:r>
      </w:hyperlink>
      <w:r w:rsidRPr="00975F44">
        <w:rPr>
          <w:sz w:val="16"/>
          <w:szCs w:val="16"/>
          <w:lang w:val="fr-FR"/>
        </w:rPr>
        <w:t xml:space="preserve">. </w:t>
      </w:r>
    </w:p>
  </w:footnote>
  <w:footnote w:id="151">
    <w:p w:rsidR="00BF0658" w:rsidRPr="003D2DFC" w:rsidRDefault="00BF0658" w:rsidP="00E03D26">
      <w:pPr>
        <w:pStyle w:val="FootnoteText"/>
        <w:rPr>
          <w:sz w:val="16"/>
          <w:szCs w:val="16"/>
          <w:lang w:val="fr-FR"/>
        </w:rPr>
      </w:pPr>
      <w:r w:rsidRPr="00E03D26">
        <w:rPr>
          <w:rStyle w:val="FootnoteReference"/>
          <w:rFonts w:cs="Arial"/>
          <w:sz w:val="16"/>
          <w:szCs w:val="16"/>
        </w:rPr>
        <w:footnoteRef/>
      </w:r>
      <w:r w:rsidRPr="005F064A">
        <w:rPr>
          <w:sz w:val="16"/>
          <w:szCs w:val="16"/>
          <w:lang w:val="fr-FR"/>
        </w:rPr>
        <w:t xml:space="preserve"> Dans une Résolution, les Parties ont défini l’expression </w:t>
      </w:r>
      <w:r>
        <w:rPr>
          <w:sz w:val="16"/>
          <w:szCs w:val="16"/>
          <w:lang w:val="fr-FR"/>
        </w:rPr>
        <w:t>« </w:t>
      </w:r>
      <w:r w:rsidRPr="005F064A">
        <w:rPr>
          <w:sz w:val="16"/>
          <w:szCs w:val="16"/>
          <w:lang w:val="fr-FR"/>
        </w:rPr>
        <w:t>à des fins principalement commerciales</w:t>
      </w:r>
      <w:r>
        <w:rPr>
          <w:sz w:val="16"/>
          <w:szCs w:val="16"/>
          <w:lang w:val="fr-FR"/>
        </w:rPr>
        <w:t> »</w:t>
      </w:r>
      <w:r w:rsidRPr="005F064A">
        <w:rPr>
          <w:sz w:val="16"/>
          <w:szCs w:val="16"/>
          <w:lang w:val="fr-FR"/>
        </w:rPr>
        <w:t xml:space="preserve"> </w:t>
      </w:r>
      <w:r>
        <w:rPr>
          <w:sz w:val="16"/>
          <w:szCs w:val="16"/>
          <w:lang w:val="fr-FR"/>
        </w:rPr>
        <w:t>comme « </w:t>
      </w:r>
      <w:r w:rsidRPr="003D2DFC">
        <w:rPr>
          <w:sz w:val="16"/>
          <w:szCs w:val="16"/>
          <w:lang w:val="fr-FR"/>
        </w:rPr>
        <w:t>si son but est d’obtenir un avantage économique (en espèces ou autrement) et si elle est orientée vers la revente, l'échange, la prestation d’un service ou toute autre forme d'utilisation économique ou d’obtention d’un avantage économique</w:t>
      </w:r>
      <w:r>
        <w:rPr>
          <w:sz w:val="16"/>
          <w:szCs w:val="16"/>
          <w:lang w:val="fr-FR"/>
        </w:rPr>
        <w:t> »</w:t>
      </w:r>
      <w:r w:rsidRPr="003D2DFC">
        <w:rPr>
          <w:sz w:val="16"/>
          <w:szCs w:val="16"/>
          <w:lang w:val="fr-FR"/>
        </w:rPr>
        <w:t xml:space="preserve"> et sont allées plus loin déclarant que toutes les utilisations dont les aspects non commerciaux ne sont pas clairement prédominants sont considérées comme «à caractère principalement commercial » CITES, Résolution Conf. 5.10 (Rev. CoP 15), </w:t>
      </w:r>
      <w:r w:rsidRPr="003D2DFC">
        <w:rPr>
          <w:i/>
          <w:sz w:val="16"/>
          <w:szCs w:val="16"/>
          <w:lang w:val="fr-FR"/>
        </w:rPr>
        <w:t xml:space="preserve">Définition de l’expression </w:t>
      </w:r>
      <w:r>
        <w:rPr>
          <w:i/>
          <w:sz w:val="16"/>
          <w:szCs w:val="16"/>
          <w:lang w:val="fr-FR"/>
        </w:rPr>
        <w:t>« </w:t>
      </w:r>
      <w:r w:rsidRPr="003D2DFC">
        <w:rPr>
          <w:i/>
          <w:sz w:val="16"/>
          <w:szCs w:val="16"/>
          <w:lang w:val="fr-FR"/>
        </w:rPr>
        <w:t>à des fins principalement commerciales »</w:t>
      </w:r>
      <w:r w:rsidRPr="003D2DFC">
        <w:rPr>
          <w:sz w:val="16"/>
          <w:szCs w:val="16"/>
          <w:lang w:val="fr-FR"/>
        </w:rPr>
        <w:t xml:space="preserve">, </w:t>
      </w:r>
      <w:r>
        <w:rPr>
          <w:sz w:val="16"/>
          <w:szCs w:val="16"/>
          <w:lang w:val="fr-FR"/>
        </w:rPr>
        <w:t>disponible à</w:t>
      </w:r>
      <w:r w:rsidRPr="003D2DFC">
        <w:rPr>
          <w:sz w:val="16"/>
          <w:szCs w:val="16"/>
          <w:lang w:val="fr-FR"/>
        </w:rPr>
        <w:t xml:space="preserve"> </w:t>
      </w:r>
      <w:hyperlink r:id="rId42" w:history="1">
        <w:r w:rsidRPr="00D109A7">
          <w:rPr>
            <w:rStyle w:val="Hyperlink"/>
            <w:rFonts w:cs="Arial"/>
            <w:sz w:val="16"/>
            <w:szCs w:val="16"/>
            <w:lang w:val="fr-FR"/>
          </w:rPr>
          <w:t>https://www.cites.org/fra/res/05/05-10R15.php.</w:t>
        </w:r>
      </w:hyperlink>
      <w:r w:rsidRPr="003D2DFC">
        <w:rPr>
          <w:sz w:val="16"/>
          <w:szCs w:val="16"/>
          <w:lang w:val="fr-FR"/>
        </w:rPr>
        <w:t xml:space="preserve"> </w:t>
      </w:r>
    </w:p>
  </w:footnote>
  <w:footnote w:id="152">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CITES, </w:t>
      </w:r>
      <w:r>
        <w:rPr>
          <w:i/>
          <w:sz w:val="16"/>
          <w:szCs w:val="16"/>
        </w:rPr>
        <w:t>supra,</w:t>
      </w:r>
      <w:r w:rsidRPr="00E03D26">
        <w:rPr>
          <w:i/>
          <w:sz w:val="16"/>
          <w:szCs w:val="16"/>
        </w:rPr>
        <w:t xml:space="preserve"> </w:t>
      </w:r>
      <w:r w:rsidRPr="00E03D26">
        <w:rPr>
          <w:sz w:val="16"/>
          <w:szCs w:val="16"/>
        </w:rPr>
        <w:t>note 2, at art. III(3).</w:t>
      </w:r>
    </w:p>
  </w:footnote>
  <w:footnote w:id="153">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CITES, art. III(2).</w:t>
      </w:r>
    </w:p>
  </w:footnote>
  <w:footnote w:id="154">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CITES, art. III(5).</w:t>
      </w:r>
    </w:p>
  </w:footnote>
  <w:footnote w:id="155">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CITES, art. IV(6).</w:t>
      </w:r>
    </w:p>
  </w:footnote>
  <w:footnote w:id="156">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CITES, art. VII(2), (4), (5).</w:t>
      </w:r>
    </w:p>
  </w:footnote>
  <w:footnote w:id="157">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CITES, art. VII(1).</w:t>
      </w:r>
    </w:p>
  </w:footnote>
  <w:footnote w:id="158">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CITES, art. XIV(1).</w:t>
      </w:r>
    </w:p>
  </w:footnote>
  <w:footnote w:id="159">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t>
      </w:r>
      <w:r>
        <w:rPr>
          <w:color w:val="000000"/>
          <w:sz w:val="16"/>
          <w:szCs w:val="16"/>
        </w:rPr>
        <w:t>ACCOBAMS Ré</w:t>
      </w:r>
      <w:r w:rsidRPr="00E03D26">
        <w:rPr>
          <w:color w:val="000000"/>
          <w:sz w:val="16"/>
          <w:szCs w:val="16"/>
        </w:rPr>
        <w:t xml:space="preserve">solution 4.19, </w:t>
      </w:r>
      <w:r w:rsidRPr="00E03D26">
        <w:rPr>
          <w:i/>
          <w:color w:val="000000"/>
          <w:sz w:val="16"/>
          <w:szCs w:val="16"/>
        </w:rPr>
        <w:t>supra</w:t>
      </w:r>
      <w:r>
        <w:rPr>
          <w:i/>
          <w:color w:val="000000"/>
          <w:sz w:val="16"/>
          <w:szCs w:val="16"/>
        </w:rPr>
        <w:t>,</w:t>
      </w:r>
      <w:r w:rsidRPr="00E03D26">
        <w:rPr>
          <w:i/>
          <w:color w:val="000000"/>
          <w:sz w:val="16"/>
          <w:szCs w:val="16"/>
        </w:rPr>
        <w:t xml:space="preserve"> </w:t>
      </w:r>
      <w:r w:rsidRPr="00E03D26">
        <w:rPr>
          <w:color w:val="000000"/>
          <w:sz w:val="16"/>
          <w:szCs w:val="16"/>
        </w:rPr>
        <w:t>note 30, at art. 9.</w:t>
      </w:r>
    </w:p>
  </w:footnote>
  <w:footnote w:id="160">
    <w:p w:rsidR="00BF0658" w:rsidRPr="00E03D26" w:rsidRDefault="00BF0658" w:rsidP="00E03D26">
      <w:pPr>
        <w:pStyle w:val="FootnoteText"/>
        <w:rPr>
          <w:smallCaps/>
          <w:sz w:val="16"/>
          <w:szCs w:val="16"/>
        </w:rPr>
      </w:pPr>
      <w:r w:rsidRPr="00E03D26">
        <w:rPr>
          <w:rStyle w:val="FootnoteReference"/>
          <w:rFonts w:cs="Arial"/>
          <w:sz w:val="16"/>
          <w:szCs w:val="16"/>
        </w:rPr>
        <w:footnoteRef/>
      </w:r>
      <w:r w:rsidRPr="00E03D26">
        <w:rPr>
          <w:sz w:val="16"/>
          <w:szCs w:val="16"/>
        </w:rPr>
        <w:t xml:space="preserve"> </w:t>
      </w:r>
      <w:r w:rsidRPr="00E03D26">
        <w:rPr>
          <w:color w:val="000000"/>
          <w:sz w:val="16"/>
          <w:szCs w:val="16"/>
        </w:rPr>
        <w:t>ACCOBAMS R</w:t>
      </w:r>
      <w:r>
        <w:rPr>
          <w:color w:val="000000"/>
          <w:sz w:val="16"/>
          <w:szCs w:val="16"/>
        </w:rPr>
        <w:t>é</w:t>
      </w:r>
      <w:r w:rsidRPr="00E03D26">
        <w:rPr>
          <w:color w:val="000000"/>
          <w:sz w:val="16"/>
          <w:szCs w:val="16"/>
        </w:rPr>
        <w:t>solution 4.19, at art. 11</w:t>
      </w:r>
      <w:r w:rsidRPr="00E03D26">
        <w:rPr>
          <w:smallCaps/>
          <w:sz w:val="16"/>
          <w:szCs w:val="16"/>
        </w:rPr>
        <w:t>.</w:t>
      </w:r>
    </w:p>
  </w:footnote>
  <w:footnote w:id="161">
    <w:p w:rsidR="00BF0658" w:rsidRPr="00FB1B61" w:rsidRDefault="00BF0658" w:rsidP="00E03D26">
      <w:pPr>
        <w:pStyle w:val="FootnoteText"/>
        <w:rPr>
          <w:sz w:val="16"/>
          <w:szCs w:val="16"/>
          <w:lang w:val="fr-FR"/>
        </w:rPr>
      </w:pPr>
      <w:r w:rsidRPr="00E03D26">
        <w:rPr>
          <w:rStyle w:val="FootnoteReference"/>
          <w:rFonts w:cs="Arial"/>
          <w:sz w:val="16"/>
          <w:szCs w:val="16"/>
        </w:rPr>
        <w:footnoteRef/>
      </w:r>
      <w:r w:rsidRPr="00E03D26">
        <w:rPr>
          <w:sz w:val="16"/>
          <w:szCs w:val="16"/>
        </w:rPr>
        <w:t xml:space="preserve"> Decreto No. 666/97, </w:t>
      </w:r>
      <w:r>
        <w:rPr>
          <w:sz w:val="16"/>
          <w:szCs w:val="16"/>
        </w:rPr>
        <w:t xml:space="preserve">18 juillet </w:t>
      </w:r>
      <w:r w:rsidRPr="00E03D26">
        <w:rPr>
          <w:sz w:val="16"/>
          <w:szCs w:val="16"/>
        </w:rPr>
        <w:t xml:space="preserve">1997, B.O. 28695 (Arg.) </w:t>
      </w:r>
      <w:r w:rsidRPr="00FB1B61">
        <w:rPr>
          <w:sz w:val="16"/>
          <w:szCs w:val="16"/>
          <w:lang w:val="fr-FR"/>
        </w:rPr>
        <w:t xml:space="preserve">[ci-après Decreto No. 666/97], disponible à: </w:t>
      </w:r>
      <w:hyperlink r:id="rId43" w:history="1">
        <w:r w:rsidRPr="00FB1B61">
          <w:rPr>
            <w:rStyle w:val="Hyperlink"/>
            <w:rFonts w:cs="Arial"/>
            <w:sz w:val="16"/>
            <w:szCs w:val="16"/>
            <w:lang w:val="fr-FR"/>
          </w:rPr>
          <w:t>http://www2.medioambiente.gov.ar/mlegal/fauna_flora/dec666_97.htm</w:t>
        </w:r>
      </w:hyperlink>
      <w:r w:rsidRPr="00FB1B61">
        <w:rPr>
          <w:sz w:val="16"/>
          <w:szCs w:val="16"/>
          <w:lang w:val="fr-FR"/>
        </w:rPr>
        <w:t xml:space="preserve">. </w:t>
      </w:r>
    </w:p>
  </w:footnote>
  <w:footnote w:id="162">
    <w:p w:rsidR="00BF0658" w:rsidRPr="003255C4" w:rsidRDefault="00BF0658" w:rsidP="00E03D26">
      <w:pPr>
        <w:pStyle w:val="FootnoteText"/>
        <w:rPr>
          <w:sz w:val="16"/>
          <w:szCs w:val="16"/>
          <w:lang w:val="fr-FR"/>
        </w:rPr>
      </w:pPr>
      <w:r w:rsidRPr="00E03D26">
        <w:rPr>
          <w:rStyle w:val="FootnoteReference"/>
          <w:rFonts w:cs="Arial"/>
          <w:sz w:val="16"/>
          <w:szCs w:val="16"/>
        </w:rPr>
        <w:footnoteRef/>
      </w:r>
      <w:r w:rsidRPr="007A386A">
        <w:rPr>
          <w:sz w:val="16"/>
          <w:szCs w:val="16"/>
          <w:lang w:val="fr-FR"/>
        </w:rPr>
        <w:t xml:space="preserve"> Decreto No. 666/97, at arts. </w:t>
      </w:r>
      <w:r w:rsidRPr="003255C4">
        <w:rPr>
          <w:sz w:val="16"/>
          <w:szCs w:val="16"/>
          <w:lang w:val="fr-FR"/>
        </w:rPr>
        <w:t xml:space="preserve">21, 26 (régissant l’importation et l’exportation, respectivement, d’animaux sauvages et de produits dérivés de ceux-ci); </w:t>
      </w:r>
      <w:r w:rsidRPr="003255C4">
        <w:rPr>
          <w:i/>
          <w:sz w:val="16"/>
          <w:szCs w:val="16"/>
          <w:lang w:val="fr-FR"/>
        </w:rPr>
        <w:t>Voir aussi</w:t>
      </w:r>
      <w:r w:rsidRPr="003255C4">
        <w:rPr>
          <w:sz w:val="16"/>
          <w:szCs w:val="16"/>
          <w:lang w:val="fr-FR"/>
        </w:rPr>
        <w:t xml:space="preserve"> Decreto no. 691/81, 27 juillet 1981, B.O. 24644, art. 1 (désignant le Secrétaire d’</w:t>
      </w:r>
      <w:r>
        <w:rPr>
          <w:sz w:val="16"/>
          <w:szCs w:val="16"/>
          <w:lang w:val="fr-FR"/>
        </w:rPr>
        <w:t>É</w:t>
      </w:r>
      <w:r w:rsidRPr="003255C4">
        <w:rPr>
          <w:sz w:val="16"/>
          <w:szCs w:val="16"/>
          <w:lang w:val="fr-FR"/>
        </w:rPr>
        <w:t>tat à l’</w:t>
      </w:r>
      <w:r>
        <w:rPr>
          <w:sz w:val="16"/>
          <w:szCs w:val="16"/>
          <w:lang w:val="fr-FR"/>
        </w:rPr>
        <w:t xml:space="preserve">agriculture et à </w:t>
      </w:r>
      <w:r w:rsidRPr="003255C4">
        <w:rPr>
          <w:sz w:val="16"/>
          <w:szCs w:val="16"/>
          <w:lang w:val="fr-FR"/>
        </w:rPr>
        <w:t>l</w:t>
      </w:r>
      <w:r>
        <w:rPr>
          <w:sz w:val="16"/>
          <w:szCs w:val="16"/>
          <w:lang w:val="fr-FR"/>
        </w:rPr>
        <w:t>’</w:t>
      </w:r>
      <w:r w:rsidRPr="003255C4">
        <w:rPr>
          <w:sz w:val="16"/>
          <w:szCs w:val="16"/>
          <w:lang w:val="fr-FR"/>
        </w:rPr>
        <w:t>élevage comme l’</w:t>
      </w:r>
      <w:r>
        <w:rPr>
          <w:sz w:val="16"/>
          <w:szCs w:val="16"/>
          <w:lang w:val="fr-FR"/>
        </w:rPr>
        <w:t>autorité</w:t>
      </w:r>
      <w:r w:rsidRPr="003255C4">
        <w:rPr>
          <w:sz w:val="16"/>
          <w:szCs w:val="16"/>
          <w:lang w:val="fr-FR"/>
        </w:rPr>
        <w:t xml:space="preserve"> compétente).</w:t>
      </w:r>
    </w:p>
  </w:footnote>
  <w:footnote w:id="163">
    <w:p w:rsidR="00BF0658" w:rsidRPr="00E03D26" w:rsidRDefault="00BF0658" w:rsidP="00E03D26">
      <w:pPr>
        <w:pStyle w:val="FootnoteText"/>
        <w:rPr>
          <w:sz w:val="16"/>
          <w:szCs w:val="16"/>
          <w:lang w:val="es-ES"/>
        </w:rPr>
      </w:pPr>
      <w:r w:rsidRPr="00E03D26">
        <w:rPr>
          <w:rStyle w:val="FootnoteReference"/>
          <w:rFonts w:cs="Arial"/>
          <w:sz w:val="16"/>
          <w:szCs w:val="16"/>
        </w:rPr>
        <w:footnoteRef/>
      </w:r>
      <w:r w:rsidRPr="00E03D26">
        <w:rPr>
          <w:sz w:val="16"/>
          <w:szCs w:val="16"/>
          <w:lang w:val="es-ES"/>
        </w:rPr>
        <w:t xml:space="preserve"> Decreto No. 666/97, arts. 22(a), 27(a).</w:t>
      </w:r>
    </w:p>
  </w:footnote>
  <w:footnote w:id="164">
    <w:p w:rsidR="00BF0658" w:rsidRPr="00E03D26" w:rsidRDefault="00BF0658" w:rsidP="00E03D26">
      <w:pPr>
        <w:pStyle w:val="FootnoteText"/>
        <w:rPr>
          <w:sz w:val="16"/>
          <w:szCs w:val="16"/>
          <w:lang w:val="es-ES"/>
        </w:rPr>
      </w:pPr>
      <w:r w:rsidRPr="00E03D26">
        <w:rPr>
          <w:rStyle w:val="FootnoteReference"/>
          <w:rFonts w:cs="Arial"/>
          <w:sz w:val="16"/>
          <w:szCs w:val="16"/>
        </w:rPr>
        <w:footnoteRef/>
      </w:r>
      <w:r w:rsidRPr="00E03D26">
        <w:rPr>
          <w:sz w:val="16"/>
          <w:szCs w:val="16"/>
          <w:lang w:val="es-ES"/>
        </w:rPr>
        <w:t xml:space="preserve"> Decreto No. 666/97, arts. 22(b), 27(b).</w:t>
      </w:r>
    </w:p>
  </w:footnote>
  <w:footnote w:id="165">
    <w:p w:rsidR="00BF0658" w:rsidRPr="00E03D26" w:rsidRDefault="00BF0658" w:rsidP="00E03D26">
      <w:pPr>
        <w:pStyle w:val="FootnoteText"/>
        <w:rPr>
          <w:sz w:val="16"/>
          <w:szCs w:val="16"/>
          <w:lang w:val="es-ES"/>
        </w:rPr>
      </w:pPr>
      <w:r w:rsidRPr="00E03D26">
        <w:rPr>
          <w:rStyle w:val="FootnoteReference"/>
          <w:rFonts w:cs="Arial"/>
          <w:sz w:val="16"/>
          <w:szCs w:val="16"/>
        </w:rPr>
        <w:footnoteRef/>
      </w:r>
      <w:r w:rsidRPr="00E03D26">
        <w:rPr>
          <w:sz w:val="16"/>
          <w:szCs w:val="16"/>
          <w:lang w:val="es-ES"/>
        </w:rPr>
        <w:t xml:space="preserve"> R</w:t>
      </w:r>
      <w:r>
        <w:rPr>
          <w:sz w:val="16"/>
          <w:szCs w:val="16"/>
          <w:lang w:val="es-ES"/>
        </w:rPr>
        <w:t>é</w:t>
      </w:r>
      <w:r w:rsidRPr="00E03D26">
        <w:rPr>
          <w:sz w:val="16"/>
          <w:szCs w:val="16"/>
          <w:lang w:val="es-ES"/>
        </w:rPr>
        <w:t xml:space="preserve">solution No. 351/95, </w:t>
      </w:r>
      <w:r w:rsidRPr="00E03D26">
        <w:rPr>
          <w:i/>
          <w:sz w:val="16"/>
          <w:szCs w:val="16"/>
          <w:lang w:val="es-ES"/>
        </w:rPr>
        <w:t>supra</w:t>
      </w:r>
      <w:r>
        <w:rPr>
          <w:i/>
          <w:sz w:val="16"/>
          <w:szCs w:val="16"/>
          <w:lang w:val="es-ES"/>
        </w:rPr>
        <w:t>,</w:t>
      </w:r>
      <w:r w:rsidRPr="00E03D26">
        <w:rPr>
          <w:i/>
          <w:sz w:val="16"/>
          <w:szCs w:val="16"/>
          <w:lang w:val="es-ES"/>
        </w:rPr>
        <w:t xml:space="preserve"> </w:t>
      </w:r>
      <w:r w:rsidRPr="00E03D26">
        <w:rPr>
          <w:sz w:val="16"/>
          <w:szCs w:val="16"/>
          <w:lang w:val="es-ES"/>
        </w:rPr>
        <w:t>note 53, at</w:t>
      </w:r>
      <w:r w:rsidRPr="00E03D26">
        <w:rPr>
          <w:i/>
          <w:sz w:val="16"/>
          <w:szCs w:val="16"/>
          <w:lang w:val="es-ES"/>
        </w:rPr>
        <w:t xml:space="preserve"> </w:t>
      </w:r>
      <w:r w:rsidRPr="00E03D26">
        <w:rPr>
          <w:sz w:val="16"/>
          <w:szCs w:val="16"/>
          <w:lang w:val="es-ES"/>
        </w:rPr>
        <w:t>art. 1, annex</w:t>
      </w:r>
      <w:r>
        <w:rPr>
          <w:sz w:val="16"/>
          <w:szCs w:val="16"/>
          <w:lang w:val="es-ES"/>
        </w:rPr>
        <w:t>e</w:t>
      </w:r>
      <w:r w:rsidRPr="00E03D26">
        <w:rPr>
          <w:sz w:val="16"/>
          <w:szCs w:val="16"/>
          <w:lang w:val="es-ES"/>
        </w:rPr>
        <w:t xml:space="preserve"> I (“Prohibir la caza, captura o apropiación y tránsito en jurisdicción nacional de todas las especies de cetáceos y pinnípedos que figuran en el listado que obra en el </w:t>
      </w:r>
      <w:r w:rsidRPr="00E03D26">
        <w:rPr>
          <w:rStyle w:val="Strong"/>
          <w:sz w:val="16"/>
          <w:szCs w:val="16"/>
          <w:lang w:val="es-ES"/>
        </w:rPr>
        <w:t>Anexo I</w:t>
      </w:r>
      <w:r w:rsidRPr="00E03D26">
        <w:rPr>
          <w:sz w:val="16"/>
          <w:szCs w:val="16"/>
          <w:lang w:val="es-ES"/>
        </w:rPr>
        <w:t>.”).</w:t>
      </w:r>
    </w:p>
  </w:footnote>
  <w:footnote w:id="166">
    <w:p w:rsidR="00BF0658" w:rsidRPr="00700D5B" w:rsidRDefault="00BF0658" w:rsidP="00E03D26">
      <w:pPr>
        <w:pStyle w:val="FootnoteText"/>
        <w:rPr>
          <w:sz w:val="16"/>
          <w:szCs w:val="16"/>
          <w:lang w:val="fr-FR"/>
        </w:rPr>
      </w:pPr>
      <w:r w:rsidRPr="00E03D26">
        <w:rPr>
          <w:rStyle w:val="FootnoteReference"/>
          <w:rFonts w:cs="Arial"/>
          <w:sz w:val="16"/>
          <w:szCs w:val="16"/>
        </w:rPr>
        <w:footnoteRef/>
      </w:r>
      <w:r w:rsidRPr="00700D5B">
        <w:rPr>
          <w:sz w:val="16"/>
          <w:szCs w:val="16"/>
          <w:lang w:val="fr-FR"/>
        </w:rPr>
        <w:t xml:space="preserve"> Résolution No. 351/95, at</w:t>
      </w:r>
      <w:r w:rsidRPr="00700D5B">
        <w:rPr>
          <w:i/>
          <w:sz w:val="16"/>
          <w:szCs w:val="16"/>
          <w:lang w:val="fr-FR"/>
        </w:rPr>
        <w:t xml:space="preserve"> </w:t>
      </w:r>
      <w:r w:rsidRPr="00700D5B">
        <w:rPr>
          <w:sz w:val="16"/>
          <w:szCs w:val="16"/>
          <w:lang w:val="fr-FR"/>
        </w:rPr>
        <w:t xml:space="preserve">annexe I. Étrangement, l’annexe I identifie le nom commun de </w:t>
      </w:r>
      <w:r w:rsidRPr="00700D5B">
        <w:rPr>
          <w:i/>
          <w:sz w:val="16"/>
          <w:szCs w:val="16"/>
          <w:lang w:val="fr-FR"/>
        </w:rPr>
        <w:t>Mesoplodon grayi</w:t>
      </w:r>
      <w:r w:rsidRPr="00700D5B">
        <w:rPr>
          <w:sz w:val="16"/>
          <w:szCs w:val="16"/>
          <w:lang w:val="fr-FR"/>
        </w:rPr>
        <w:t xml:space="preserve"> (baleine à bec de Gray) comme baleine à bec d’Hector. </w:t>
      </w:r>
    </w:p>
  </w:footnote>
  <w:footnote w:id="167">
    <w:p w:rsidR="00BF0658" w:rsidRPr="00E03D26" w:rsidRDefault="00BF0658" w:rsidP="00E03D26">
      <w:pPr>
        <w:rPr>
          <w:sz w:val="16"/>
          <w:szCs w:val="16"/>
        </w:rPr>
      </w:pPr>
      <w:r w:rsidRPr="00E03D26">
        <w:rPr>
          <w:rStyle w:val="FootnoteReference"/>
          <w:rFonts w:cs="Arial"/>
          <w:sz w:val="16"/>
          <w:szCs w:val="16"/>
        </w:rPr>
        <w:footnoteRef/>
      </w:r>
      <w:r w:rsidRPr="00E03D26">
        <w:rPr>
          <w:sz w:val="16"/>
          <w:szCs w:val="16"/>
        </w:rPr>
        <w:t xml:space="preserve"> Australia, Environment Protection and Biodiversity Conservation Act 1999, Listing of CITES Species, Declaration of Stricter Domestic Measure (Jan. 25 2007), </w:t>
      </w:r>
      <w:r>
        <w:rPr>
          <w:sz w:val="16"/>
          <w:szCs w:val="16"/>
        </w:rPr>
        <w:t>disponible à</w:t>
      </w:r>
      <w:r w:rsidRPr="00E03D26">
        <w:rPr>
          <w:sz w:val="16"/>
          <w:szCs w:val="16"/>
        </w:rPr>
        <w:t xml:space="preserve">: </w:t>
      </w:r>
      <w:hyperlink r:id="rId44" w:history="1">
        <w:r w:rsidRPr="00E03D26">
          <w:rPr>
            <w:rStyle w:val="Hyperlink"/>
            <w:rFonts w:cs="Arial"/>
            <w:sz w:val="16"/>
            <w:szCs w:val="16"/>
          </w:rPr>
          <w:t>https://www.legislation.gov.au/ComLaw/legislation/LegislativeInstrument1.nsf/0/3A16A312D915BB16CA25728100040BD2/%24file/LegislativeInstrument.pdf</w:t>
        </w:r>
      </w:hyperlink>
      <w:r w:rsidRPr="00E03D26">
        <w:rPr>
          <w:sz w:val="16"/>
          <w:szCs w:val="16"/>
        </w:rPr>
        <w:t xml:space="preserve">. </w:t>
      </w:r>
    </w:p>
  </w:footnote>
  <w:footnote w:id="168">
    <w:p w:rsidR="00BF0658" w:rsidRPr="00E03D26" w:rsidRDefault="00BF0658" w:rsidP="00E03D26">
      <w:pPr>
        <w:pStyle w:val="Heading2"/>
        <w:rPr>
          <w:b w:val="0"/>
          <w:sz w:val="16"/>
          <w:szCs w:val="16"/>
        </w:rPr>
      </w:pPr>
      <w:r w:rsidRPr="00E03D26">
        <w:rPr>
          <w:rStyle w:val="FootnoteReference"/>
          <w:rFonts w:cs="Arial"/>
          <w:b w:val="0"/>
          <w:sz w:val="16"/>
          <w:szCs w:val="16"/>
        </w:rPr>
        <w:footnoteRef/>
      </w:r>
      <w:r w:rsidRPr="00E03D26">
        <w:rPr>
          <w:b w:val="0"/>
          <w:sz w:val="16"/>
          <w:szCs w:val="16"/>
        </w:rPr>
        <w:t xml:space="preserve"> Australia, List of Specimens Taken to be Suitable for Live Import (29/11/2001) (not including any species of Cetacea), available at: </w:t>
      </w:r>
      <w:hyperlink r:id="rId45" w:history="1">
        <w:r w:rsidRPr="00E03D26">
          <w:rPr>
            <w:rStyle w:val="Hyperlink"/>
            <w:rFonts w:cs="Arial"/>
            <w:b w:val="0"/>
            <w:sz w:val="16"/>
            <w:szCs w:val="16"/>
          </w:rPr>
          <w:t>https://www.legislation.gov.au/Details/F2015C00959</w:t>
        </w:r>
      </w:hyperlink>
      <w:r w:rsidRPr="00E03D26">
        <w:rPr>
          <w:b w:val="0"/>
          <w:sz w:val="16"/>
          <w:szCs w:val="16"/>
        </w:rPr>
        <w:t xml:space="preserve">. </w:t>
      </w:r>
    </w:p>
  </w:footnote>
  <w:footnote w:id="169">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t>
      </w:r>
      <w:r>
        <w:rPr>
          <w:i/>
          <w:sz w:val="16"/>
          <w:szCs w:val="16"/>
        </w:rPr>
        <w:t xml:space="preserve">Voir </w:t>
      </w:r>
      <w:r w:rsidRPr="00700D5B">
        <w:rPr>
          <w:sz w:val="16"/>
          <w:szCs w:val="16"/>
        </w:rPr>
        <w:t>le courriel de</w:t>
      </w:r>
      <w:r>
        <w:rPr>
          <w:i/>
          <w:sz w:val="16"/>
          <w:szCs w:val="16"/>
        </w:rPr>
        <w:t xml:space="preserve"> </w:t>
      </w:r>
      <w:r w:rsidRPr="00E03D26">
        <w:rPr>
          <w:sz w:val="16"/>
          <w:szCs w:val="16"/>
        </w:rPr>
        <w:t xml:space="preserve"> Rachel Sanderson, </w:t>
      </w:r>
      <w:r>
        <w:rPr>
          <w:sz w:val="16"/>
          <w:szCs w:val="16"/>
        </w:rPr>
        <w:t>Directrice adjointe,</w:t>
      </w:r>
      <w:r w:rsidRPr="00E03D26">
        <w:rPr>
          <w:sz w:val="16"/>
          <w:szCs w:val="16"/>
        </w:rPr>
        <w:t xml:space="preserve"> Wildlife Trade Regulation, Department of the Environment and Energy </w:t>
      </w:r>
      <w:r>
        <w:rPr>
          <w:sz w:val="16"/>
          <w:szCs w:val="16"/>
        </w:rPr>
        <w:t>à</w:t>
      </w:r>
      <w:r w:rsidRPr="00E03D26">
        <w:rPr>
          <w:sz w:val="16"/>
          <w:szCs w:val="16"/>
        </w:rPr>
        <w:t xml:space="preserve"> Chris Wold, Profess</w:t>
      </w:r>
      <w:r>
        <w:rPr>
          <w:sz w:val="16"/>
          <w:szCs w:val="16"/>
        </w:rPr>
        <w:t>eur de droit</w:t>
      </w:r>
      <w:r w:rsidRPr="00E03D26">
        <w:rPr>
          <w:sz w:val="16"/>
          <w:szCs w:val="16"/>
        </w:rPr>
        <w:t>, Lewis &amp; Clark Law School (</w:t>
      </w:r>
      <w:r>
        <w:rPr>
          <w:sz w:val="16"/>
          <w:szCs w:val="16"/>
        </w:rPr>
        <w:t>6 février</w:t>
      </w:r>
      <w:r w:rsidRPr="00E03D26">
        <w:rPr>
          <w:sz w:val="16"/>
          <w:szCs w:val="16"/>
        </w:rPr>
        <w:t xml:space="preserve"> 2017). </w:t>
      </w:r>
    </w:p>
  </w:footnote>
  <w:footnote w:id="170">
    <w:p w:rsidR="00BF0658" w:rsidRPr="00700D5B" w:rsidRDefault="00BF0658" w:rsidP="00E03D26">
      <w:pPr>
        <w:pStyle w:val="FootnoteText"/>
        <w:rPr>
          <w:sz w:val="16"/>
          <w:szCs w:val="16"/>
          <w:lang w:val="fr-FR"/>
        </w:rPr>
      </w:pPr>
      <w:r w:rsidRPr="00E03D26">
        <w:rPr>
          <w:rStyle w:val="FootnoteReference"/>
          <w:rFonts w:cs="Arial"/>
          <w:sz w:val="16"/>
          <w:szCs w:val="16"/>
        </w:rPr>
        <w:footnoteRef/>
      </w:r>
      <w:r w:rsidRPr="00700D5B">
        <w:rPr>
          <w:sz w:val="16"/>
          <w:szCs w:val="16"/>
          <w:lang w:val="fr-FR"/>
        </w:rPr>
        <w:t xml:space="preserve"> Loi EPBC, </w:t>
      </w:r>
      <w:r w:rsidRPr="00700D5B">
        <w:rPr>
          <w:i/>
          <w:sz w:val="16"/>
          <w:szCs w:val="16"/>
          <w:lang w:val="fr-FR"/>
        </w:rPr>
        <w:t>supra</w:t>
      </w:r>
      <w:r>
        <w:rPr>
          <w:i/>
          <w:sz w:val="16"/>
          <w:szCs w:val="16"/>
          <w:lang w:val="fr-FR"/>
        </w:rPr>
        <w:t>,</w:t>
      </w:r>
      <w:r w:rsidRPr="00700D5B">
        <w:rPr>
          <w:i/>
          <w:sz w:val="16"/>
          <w:szCs w:val="16"/>
          <w:lang w:val="fr-FR"/>
        </w:rPr>
        <w:t xml:space="preserve"> </w:t>
      </w:r>
      <w:r w:rsidRPr="00700D5B">
        <w:rPr>
          <w:sz w:val="16"/>
          <w:szCs w:val="16"/>
          <w:lang w:val="fr-FR"/>
        </w:rPr>
        <w:t>note 56, at § 303GW.</w:t>
      </w:r>
    </w:p>
  </w:footnote>
  <w:footnote w:id="171">
    <w:p w:rsidR="00BF0658" w:rsidRPr="00700D5B" w:rsidRDefault="00BF0658" w:rsidP="00E03D26">
      <w:pPr>
        <w:pStyle w:val="FootnoteText"/>
        <w:rPr>
          <w:sz w:val="16"/>
          <w:szCs w:val="16"/>
          <w:lang w:val="fr-FR"/>
        </w:rPr>
      </w:pPr>
      <w:r w:rsidRPr="00E03D26">
        <w:rPr>
          <w:rStyle w:val="FootnoteReference"/>
          <w:rFonts w:cs="Arial"/>
          <w:sz w:val="16"/>
          <w:szCs w:val="16"/>
        </w:rPr>
        <w:footnoteRef/>
      </w:r>
      <w:r w:rsidRPr="00700D5B">
        <w:rPr>
          <w:sz w:val="16"/>
          <w:szCs w:val="16"/>
          <w:lang w:val="fr-FR"/>
        </w:rPr>
        <w:t xml:space="preserve"> Loi EPBC, § 231(k).</w:t>
      </w:r>
    </w:p>
  </w:footnote>
  <w:footnote w:id="172">
    <w:p w:rsidR="00BF0658" w:rsidRPr="00700D5B" w:rsidRDefault="00BF0658" w:rsidP="00E03D26">
      <w:pPr>
        <w:pStyle w:val="FootnoteText"/>
        <w:rPr>
          <w:sz w:val="16"/>
          <w:szCs w:val="16"/>
          <w:lang w:val="fr-FR"/>
        </w:rPr>
      </w:pPr>
      <w:r w:rsidRPr="00E03D26">
        <w:rPr>
          <w:rStyle w:val="FootnoteReference"/>
          <w:rFonts w:cs="Arial"/>
          <w:sz w:val="16"/>
          <w:szCs w:val="16"/>
        </w:rPr>
        <w:footnoteRef/>
      </w:r>
      <w:r w:rsidRPr="00700D5B">
        <w:rPr>
          <w:sz w:val="16"/>
          <w:szCs w:val="16"/>
          <w:lang w:val="fr-FR"/>
        </w:rPr>
        <w:t xml:space="preserve"> Loi EPBC, §§ 229B, 229(C).</w:t>
      </w:r>
    </w:p>
  </w:footnote>
  <w:footnote w:id="173">
    <w:p w:rsidR="00BF0658" w:rsidRPr="00700D5B" w:rsidRDefault="00BF0658" w:rsidP="00E03D26">
      <w:pPr>
        <w:pStyle w:val="FootnoteText"/>
        <w:rPr>
          <w:sz w:val="16"/>
          <w:szCs w:val="16"/>
          <w:lang w:val="fr-FR"/>
        </w:rPr>
      </w:pPr>
      <w:r w:rsidRPr="00E03D26">
        <w:rPr>
          <w:rStyle w:val="FootnoteReference"/>
          <w:rFonts w:cs="Arial"/>
          <w:sz w:val="16"/>
          <w:szCs w:val="16"/>
        </w:rPr>
        <w:footnoteRef/>
      </w:r>
      <w:r w:rsidRPr="00700D5B">
        <w:rPr>
          <w:sz w:val="16"/>
          <w:szCs w:val="16"/>
          <w:lang w:val="fr-FR"/>
        </w:rPr>
        <w:t xml:space="preserve"> Loi EPBC, § 238.</w:t>
      </w:r>
    </w:p>
  </w:footnote>
  <w:footnote w:id="174">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Loi EPBC, § 238(4)</w:t>
      </w:r>
    </w:p>
  </w:footnote>
  <w:footnote w:id="175">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Loi EPBC, § 236.</w:t>
      </w:r>
    </w:p>
  </w:footnote>
  <w:footnote w:id="176">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1997 O.J. (L 61) 1 (EC).</w:t>
      </w:r>
    </w:p>
  </w:footnote>
  <w:footnote w:id="177">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art. 3.</w:t>
      </w:r>
    </w:p>
  </w:footnote>
  <w:footnote w:id="178">
    <w:p w:rsidR="00BF0658" w:rsidRPr="004C242D" w:rsidRDefault="00BF0658" w:rsidP="00E03D26">
      <w:pPr>
        <w:pStyle w:val="FootnoteText"/>
        <w:rPr>
          <w:sz w:val="16"/>
          <w:szCs w:val="16"/>
          <w:lang w:val="fr-FR"/>
        </w:rPr>
      </w:pPr>
      <w:r w:rsidRPr="00E03D26">
        <w:rPr>
          <w:rStyle w:val="FootnoteReference"/>
          <w:rFonts w:cs="Arial"/>
          <w:sz w:val="16"/>
          <w:szCs w:val="16"/>
        </w:rPr>
        <w:footnoteRef/>
      </w:r>
      <w:r w:rsidRPr="004C242D">
        <w:rPr>
          <w:sz w:val="16"/>
          <w:szCs w:val="16"/>
          <w:lang w:val="fr-FR"/>
        </w:rPr>
        <w:t xml:space="preserve"> Règlement du Conseil n° 338/97, art. 3(1)(b)(i) (notant que l’Annexe A contient, entre autres, </w:t>
      </w:r>
      <w:r>
        <w:rPr>
          <w:sz w:val="16"/>
          <w:szCs w:val="16"/>
          <w:lang w:val="fr-FR"/>
        </w:rPr>
        <w:t xml:space="preserve">toute espèce qui peut faire l’objet d’une demande pour le commerce et qui </w:t>
      </w:r>
      <w:r w:rsidRPr="004C242D">
        <w:rPr>
          <w:sz w:val="16"/>
          <w:szCs w:val="16"/>
          <w:lang w:val="fr-FR"/>
        </w:rPr>
        <w:t>« est soit menacée d'extinction, soit si rare que tout commerce, même d'un volume minime, compromettrait la survie de l’espèce ».</w:t>
      </w:r>
    </w:p>
  </w:footnote>
  <w:footnote w:id="179">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Annex</w:t>
      </w:r>
      <w:r>
        <w:rPr>
          <w:sz w:val="16"/>
          <w:szCs w:val="16"/>
          <w:lang w:val="fr-FR"/>
        </w:rPr>
        <w:t>e</w:t>
      </w:r>
      <w:r w:rsidRPr="00386608">
        <w:rPr>
          <w:sz w:val="16"/>
          <w:szCs w:val="16"/>
          <w:lang w:val="fr-FR"/>
        </w:rPr>
        <w:t xml:space="preserve"> A.</w:t>
      </w:r>
    </w:p>
  </w:footnote>
  <w:footnote w:id="180">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art. 4(1).</w:t>
      </w:r>
    </w:p>
  </w:footnote>
  <w:footnote w:id="181">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art. 4(1)(d).</w:t>
      </w:r>
    </w:p>
  </w:footnote>
  <w:footnote w:id="182">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art. 4(1)(a)(i)-(ii).</w:t>
      </w:r>
    </w:p>
  </w:footnote>
  <w:footnote w:id="183">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art. 4(1)(e).</w:t>
      </w:r>
    </w:p>
  </w:footnote>
  <w:footnote w:id="184">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art. 8(1).</w:t>
      </w:r>
    </w:p>
  </w:footnote>
  <w:footnote w:id="185">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art. 8(3)(e)-(g).</w:t>
      </w:r>
    </w:p>
  </w:footnote>
  <w:footnote w:id="186">
    <w:p w:rsidR="00BF0658" w:rsidRPr="00386608" w:rsidRDefault="00BF0658" w:rsidP="00E03D26">
      <w:pPr>
        <w:pStyle w:val="FootnoteText"/>
        <w:rPr>
          <w:sz w:val="16"/>
          <w:szCs w:val="16"/>
          <w:lang w:val="fr-FR"/>
        </w:rPr>
      </w:pPr>
      <w:r w:rsidRPr="00E03D26">
        <w:rPr>
          <w:rStyle w:val="FootnoteReference"/>
          <w:rFonts w:cs="Arial"/>
          <w:sz w:val="16"/>
          <w:szCs w:val="16"/>
        </w:rPr>
        <w:footnoteRef/>
      </w:r>
      <w:r w:rsidRPr="00386608">
        <w:rPr>
          <w:sz w:val="16"/>
          <w:szCs w:val="16"/>
          <w:lang w:val="fr-FR"/>
        </w:rPr>
        <w:t xml:space="preserve"> Règlement du Conseil n° 338/97, art. 2(v).</w:t>
      </w:r>
    </w:p>
  </w:footnote>
  <w:footnote w:id="187">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Council Regulation No. 338/97, art. 7(2)(b).</w:t>
      </w:r>
    </w:p>
  </w:footnote>
  <w:footnote w:id="188">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975F44">
        <w:rPr>
          <w:sz w:val="16"/>
          <w:szCs w:val="16"/>
          <w:lang w:val="fr-FR"/>
        </w:rPr>
        <w:t xml:space="preserve"> Règlement du Conseil No. 338/97, art. 7(2)(b).</w:t>
      </w:r>
    </w:p>
  </w:footnote>
  <w:footnote w:id="189">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975F44">
        <w:rPr>
          <w:sz w:val="16"/>
          <w:szCs w:val="16"/>
          <w:lang w:val="fr-FR"/>
        </w:rPr>
        <w:t xml:space="preserve"> Loi sur la protection de la faune, 5715-1955, </w:t>
      </w:r>
      <w:r w:rsidRPr="00975F44">
        <w:rPr>
          <w:i/>
          <w:sz w:val="16"/>
          <w:szCs w:val="16"/>
          <w:lang w:val="fr-FR"/>
        </w:rPr>
        <w:t>supra</w:t>
      </w:r>
      <w:r>
        <w:rPr>
          <w:i/>
          <w:sz w:val="16"/>
          <w:szCs w:val="16"/>
          <w:lang w:val="fr-FR"/>
        </w:rPr>
        <w:t>,</w:t>
      </w:r>
      <w:r w:rsidRPr="00975F44">
        <w:rPr>
          <w:i/>
          <w:sz w:val="16"/>
          <w:szCs w:val="16"/>
          <w:lang w:val="fr-FR"/>
        </w:rPr>
        <w:t xml:space="preserve"> </w:t>
      </w:r>
      <w:r w:rsidRPr="00975F44">
        <w:rPr>
          <w:sz w:val="16"/>
          <w:szCs w:val="16"/>
          <w:lang w:val="fr-FR"/>
        </w:rPr>
        <w:t>note 90, at § 8.</w:t>
      </w:r>
    </w:p>
  </w:footnote>
  <w:footnote w:id="190">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975F44">
        <w:rPr>
          <w:sz w:val="16"/>
          <w:szCs w:val="16"/>
          <w:lang w:val="fr-FR"/>
        </w:rPr>
        <w:t xml:space="preserve"> Loi sur la protection de la faune, 5715-1955, § 1. </w:t>
      </w:r>
    </w:p>
  </w:footnote>
  <w:footnote w:id="191">
    <w:p w:rsidR="00BF0658" w:rsidRPr="001B3767" w:rsidRDefault="00BF0658" w:rsidP="00E03D26">
      <w:pPr>
        <w:pStyle w:val="FootnoteText"/>
        <w:rPr>
          <w:sz w:val="16"/>
          <w:szCs w:val="16"/>
          <w:lang w:val="fr-FR"/>
        </w:rPr>
      </w:pPr>
      <w:r w:rsidRPr="00E03D26">
        <w:rPr>
          <w:rStyle w:val="FootnoteReference"/>
          <w:rFonts w:cs="Arial"/>
          <w:sz w:val="16"/>
          <w:szCs w:val="16"/>
        </w:rPr>
        <w:footnoteRef/>
      </w:r>
      <w:r w:rsidRPr="001B3767">
        <w:rPr>
          <w:sz w:val="16"/>
          <w:szCs w:val="16"/>
          <w:lang w:val="fr-FR"/>
        </w:rPr>
        <w:t xml:space="preserve"> Communication personnelle avec Simon Nemtzov, </w:t>
      </w:r>
      <w:r w:rsidRPr="001B3767">
        <w:rPr>
          <w:i/>
          <w:sz w:val="16"/>
          <w:szCs w:val="16"/>
          <w:lang w:val="fr-FR"/>
        </w:rPr>
        <w:t>supra</w:t>
      </w:r>
      <w:r>
        <w:rPr>
          <w:i/>
          <w:sz w:val="16"/>
          <w:szCs w:val="16"/>
          <w:lang w:val="fr-FR"/>
        </w:rPr>
        <w:t>,</w:t>
      </w:r>
      <w:r w:rsidRPr="001B3767">
        <w:rPr>
          <w:i/>
          <w:sz w:val="16"/>
          <w:szCs w:val="16"/>
          <w:lang w:val="fr-FR"/>
        </w:rPr>
        <w:t xml:space="preserve"> </w:t>
      </w:r>
      <w:r w:rsidRPr="001B3767">
        <w:rPr>
          <w:sz w:val="16"/>
          <w:szCs w:val="16"/>
          <w:lang w:val="fr-FR"/>
        </w:rPr>
        <w:t>note 94.</w:t>
      </w:r>
    </w:p>
  </w:footnote>
  <w:footnote w:id="192">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EF2A9E">
        <w:rPr>
          <w:sz w:val="16"/>
          <w:szCs w:val="16"/>
          <w:lang w:val="fr-FR"/>
        </w:rPr>
        <w:t xml:space="preserve"> Communication personnelle avec Simon Nemtzov, </w:t>
      </w:r>
      <w:r w:rsidRPr="00EF2A9E">
        <w:rPr>
          <w:i/>
          <w:sz w:val="16"/>
          <w:szCs w:val="16"/>
          <w:lang w:val="fr-FR"/>
        </w:rPr>
        <w:t>supra</w:t>
      </w:r>
      <w:r>
        <w:rPr>
          <w:i/>
          <w:sz w:val="16"/>
          <w:szCs w:val="16"/>
          <w:lang w:val="fr-FR"/>
        </w:rPr>
        <w:t>,</w:t>
      </w:r>
      <w:r w:rsidRPr="00EF2A9E">
        <w:rPr>
          <w:i/>
          <w:sz w:val="16"/>
          <w:szCs w:val="16"/>
          <w:lang w:val="fr-FR"/>
        </w:rPr>
        <w:t xml:space="preserve"> </w:t>
      </w:r>
      <w:r w:rsidRPr="00EF2A9E">
        <w:rPr>
          <w:sz w:val="16"/>
          <w:szCs w:val="16"/>
          <w:lang w:val="fr-FR"/>
        </w:rPr>
        <w:t>note 94. La violation de toute partie de</w:t>
      </w:r>
      <w:r>
        <w:rPr>
          <w:sz w:val="16"/>
          <w:szCs w:val="16"/>
          <w:lang w:val="fr-FR"/>
        </w:rPr>
        <w:t xml:space="preserve"> c</w:t>
      </w:r>
      <w:r w:rsidRPr="00EF2A9E">
        <w:rPr>
          <w:sz w:val="16"/>
          <w:szCs w:val="16"/>
          <w:lang w:val="fr-FR"/>
        </w:rPr>
        <w:t>ette</w:t>
      </w:r>
      <w:r>
        <w:rPr>
          <w:sz w:val="16"/>
          <w:szCs w:val="16"/>
          <w:lang w:val="fr-FR"/>
        </w:rPr>
        <w:t xml:space="preserve"> loi</w:t>
      </w:r>
      <w:r w:rsidRPr="00EF2A9E">
        <w:rPr>
          <w:sz w:val="16"/>
          <w:szCs w:val="16"/>
          <w:lang w:val="fr-FR"/>
        </w:rPr>
        <w:t xml:space="preserve"> est passible d’une peine de prison ou d’une am</w:t>
      </w:r>
      <w:r>
        <w:rPr>
          <w:sz w:val="16"/>
          <w:szCs w:val="16"/>
          <w:lang w:val="fr-FR"/>
        </w:rPr>
        <w:t>e</w:t>
      </w:r>
      <w:r w:rsidRPr="00EF2A9E">
        <w:rPr>
          <w:sz w:val="16"/>
          <w:szCs w:val="16"/>
          <w:lang w:val="fr-FR"/>
        </w:rPr>
        <w:t xml:space="preserve">nde, selon la section qui a été violée. </w:t>
      </w:r>
      <w:r>
        <w:rPr>
          <w:sz w:val="16"/>
          <w:szCs w:val="16"/>
          <w:lang w:val="fr-FR"/>
        </w:rPr>
        <w:t xml:space="preserve">Loi sur la protection de la faune </w:t>
      </w:r>
      <w:r w:rsidRPr="00EF2A9E">
        <w:rPr>
          <w:sz w:val="16"/>
          <w:szCs w:val="16"/>
          <w:lang w:val="fr-FR"/>
        </w:rPr>
        <w:t xml:space="preserve">5715-1955, </w:t>
      </w:r>
      <w:r w:rsidRPr="00EF2A9E">
        <w:rPr>
          <w:i/>
          <w:sz w:val="16"/>
          <w:szCs w:val="16"/>
          <w:lang w:val="fr-FR"/>
        </w:rPr>
        <w:t xml:space="preserve">supra </w:t>
      </w:r>
      <w:r w:rsidRPr="00EF2A9E">
        <w:rPr>
          <w:sz w:val="16"/>
          <w:szCs w:val="16"/>
          <w:lang w:val="fr-FR"/>
        </w:rPr>
        <w:t>note 90, § 1 (</w:t>
      </w:r>
      <w:r>
        <w:rPr>
          <w:sz w:val="16"/>
          <w:szCs w:val="16"/>
          <w:lang w:val="fr-FR"/>
        </w:rPr>
        <w:t>tel qu’amendée</w:t>
      </w:r>
      <w:r w:rsidRPr="00EF2A9E">
        <w:rPr>
          <w:sz w:val="16"/>
          <w:szCs w:val="16"/>
          <w:lang w:val="fr-FR"/>
        </w:rPr>
        <w:t xml:space="preserve">). Par exemple, une violation de la section 8, qui interdit le commerce, le transfert et la possession d’une </w:t>
      </w:r>
      <w:r>
        <w:rPr>
          <w:sz w:val="16"/>
          <w:szCs w:val="16"/>
          <w:lang w:val="fr-FR"/>
        </w:rPr>
        <w:t>espèce</w:t>
      </w:r>
      <w:r w:rsidRPr="00EF2A9E">
        <w:rPr>
          <w:sz w:val="16"/>
          <w:szCs w:val="16"/>
          <w:lang w:val="fr-FR"/>
        </w:rPr>
        <w:t xml:space="preserve"> sauvage prot</w:t>
      </w:r>
      <w:r>
        <w:rPr>
          <w:sz w:val="16"/>
          <w:szCs w:val="16"/>
          <w:lang w:val="fr-FR"/>
        </w:rPr>
        <w:t>égé</w:t>
      </w:r>
      <w:r w:rsidRPr="00EF2A9E">
        <w:rPr>
          <w:sz w:val="16"/>
          <w:szCs w:val="16"/>
          <w:lang w:val="fr-FR"/>
        </w:rPr>
        <w:t>e est passible d’un</w:t>
      </w:r>
      <w:r>
        <w:rPr>
          <w:sz w:val="16"/>
          <w:szCs w:val="16"/>
          <w:lang w:val="fr-FR"/>
        </w:rPr>
        <w:t>e peine de prison ou d’une amen</w:t>
      </w:r>
      <w:r w:rsidRPr="00EF2A9E">
        <w:rPr>
          <w:sz w:val="16"/>
          <w:szCs w:val="16"/>
          <w:lang w:val="fr-FR"/>
        </w:rPr>
        <w:t xml:space="preserve">de. </w:t>
      </w:r>
      <w:r>
        <w:rPr>
          <w:sz w:val="16"/>
          <w:szCs w:val="16"/>
          <w:lang w:val="fr-FR"/>
        </w:rPr>
        <w:t>Loi sur la protection de la faune</w:t>
      </w:r>
      <w:r w:rsidRPr="00975F44">
        <w:rPr>
          <w:sz w:val="16"/>
          <w:szCs w:val="16"/>
          <w:lang w:val="fr-FR"/>
        </w:rPr>
        <w:t>, 5715-1955, § 14(a) (</w:t>
      </w:r>
      <w:r>
        <w:rPr>
          <w:sz w:val="16"/>
          <w:szCs w:val="16"/>
          <w:lang w:val="fr-FR"/>
        </w:rPr>
        <w:t>telle qu’amendée</w:t>
      </w:r>
      <w:r w:rsidRPr="00975F44">
        <w:rPr>
          <w:sz w:val="16"/>
          <w:szCs w:val="16"/>
          <w:lang w:val="fr-FR"/>
        </w:rPr>
        <w:t>).</w:t>
      </w:r>
    </w:p>
  </w:footnote>
  <w:footnote w:id="193">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975F44">
        <w:rPr>
          <w:sz w:val="16"/>
          <w:szCs w:val="16"/>
          <w:lang w:val="fr-FR"/>
        </w:rPr>
        <w:t xml:space="preserve"> Loi sur les parcs nationaux, les réserves naturelles, l</w:t>
      </w:r>
      <w:r>
        <w:rPr>
          <w:sz w:val="16"/>
          <w:szCs w:val="16"/>
          <w:lang w:val="fr-FR"/>
        </w:rPr>
        <w:t>e</w:t>
      </w:r>
      <w:r w:rsidRPr="00975F44">
        <w:rPr>
          <w:sz w:val="16"/>
          <w:szCs w:val="16"/>
          <w:lang w:val="fr-FR"/>
        </w:rPr>
        <w:t xml:space="preserve">s sites nationaux et les sites commémoratifs, </w:t>
      </w:r>
      <w:r w:rsidRPr="00975F44">
        <w:rPr>
          <w:i/>
          <w:sz w:val="16"/>
          <w:szCs w:val="16"/>
          <w:lang w:val="fr-FR"/>
        </w:rPr>
        <w:t>supra</w:t>
      </w:r>
      <w:r>
        <w:rPr>
          <w:i/>
          <w:sz w:val="16"/>
          <w:szCs w:val="16"/>
          <w:lang w:val="fr-FR"/>
        </w:rPr>
        <w:t>,</w:t>
      </w:r>
      <w:r w:rsidRPr="00975F44">
        <w:rPr>
          <w:i/>
          <w:sz w:val="16"/>
          <w:szCs w:val="16"/>
          <w:lang w:val="fr-FR"/>
        </w:rPr>
        <w:t xml:space="preserve"> </w:t>
      </w:r>
      <w:r w:rsidRPr="00975F44">
        <w:rPr>
          <w:sz w:val="16"/>
          <w:szCs w:val="16"/>
          <w:lang w:val="fr-FR"/>
        </w:rPr>
        <w:t>note 93, at § 33(d).</w:t>
      </w:r>
    </w:p>
  </w:footnote>
  <w:footnote w:id="194">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w:t>
      </w:r>
      <w:r w:rsidRPr="00C262C6">
        <w:rPr>
          <w:i/>
          <w:sz w:val="16"/>
          <w:szCs w:val="16"/>
          <w:lang w:val="fr-FR"/>
        </w:rPr>
        <w:t xml:space="preserve">Id. </w:t>
      </w:r>
      <w:r w:rsidRPr="00C262C6">
        <w:rPr>
          <w:sz w:val="16"/>
          <w:szCs w:val="16"/>
          <w:lang w:val="fr-FR"/>
        </w:rPr>
        <w:t>§ 33(e).</w:t>
      </w:r>
    </w:p>
  </w:footnote>
  <w:footnote w:id="195">
    <w:p w:rsidR="00BF0658" w:rsidRPr="00975F44" w:rsidRDefault="00BF0658" w:rsidP="00E03D26">
      <w:pPr>
        <w:pStyle w:val="FootnoteText"/>
        <w:rPr>
          <w:sz w:val="16"/>
          <w:szCs w:val="16"/>
          <w:lang w:val="fr-FR"/>
        </w:rPr>
      </w:pPr>
      <w:r w:rsidRPr="00E03D26">
        <w:rPr>
          <w:rStyle w:val="FootnoteReference"/>
          <w:rFonts w:cs="Arial"/>
          <w:sz w:val="16"/>
          <w:szCs w:val="16"/>
        </w:rPr>
        <w:footnoteRef/>
      </w:r>
      <w:r w:rsidRPr="00975F44">
        <w:rPr>
          <w:sz w:val="16"/>
          <w:szCs w:val="16"/>
          <w:lang w:val="fr-FR"/>
        </w:rPr>
        <w:t xml:space="preserve"> CITES, Notification 2004/025, Israël: Mesures intérieures plus strictes c</w:t>
      </w:r>
      <w:r>
        <w:rPr>
          <w:sz w:val="16"/>
          <w:szCs w:val="16"/>
          <w:lang w:val="fr-FR"/>
        </w:rPr>
        <w:t>o</w:t>
      </w:r>
      <w:r w:rsidRPr="00975F44">
        <w:rPr>
          <w:sz w:val="16"/>
          <w:szCs w:val="16"/>
          <w:lang w:val="fr-FR"/>
        </w:rPr>
        <w:t>nce</w:t>
      </w:r>
      <w:r>
        <w:rPr>
          <w:sz w:val="16"/>
          <w:szCs w:val="16"/>
          <w:lang w:val="fr-FR"/>
        </w:rPr>
        <w:t>rnant</w:t>
      </w:r>
      <w:r w:rsidRPr="00975F44">
        <w:rPr>
          <w:sz w:val="16"/>
          <w:szCs w:val="16"/>
          <w:lang w:val="fr-FR"/>
        </w:rPr>
        <w:t xml:space="preserve"> l’import</w:t>
      </w:r>
      <w:r>
        <w:rPr>
          <w:sz w:val="16"/>
          <w:szCs w:val="16"/>
          <w:lang w:val="fr-FR"/>
        </w:rPr>
        <w:t>a</w:t>
      </w:r>
      <w:r w:rsidRPr="00975F44">
        <w:rPr>
          <w:sz w:val="16"/>
          <w:szCs w:val="16"/>
          <w:lang w:val="fr-FR"/>
        </w:rPr>
        <w:t>tion et l’exporta</w:t>
      </w:r>
      <w:r>
        <w:rPr>
          <w:sz w:val="16"/>
          <w:szCs w:val="16"/>
          <w:lang w:val="fr-FR"/>
        </w:rPr>
        <w:t>t</w:t>
      </w:r>
      <w:r w:rsidRPr="00975F44">
        <w:rPr>
          <w:sz w:val="16"/>
          <w:szCs w:val="16"/>
          <w:lang w:val="fr-FR"/>
        </w:rPr>
        <w:t>ion de la faune et</w:t>
      </w:r>
      <w:r>
        <w:rPr>
          <w:sz w:val="16"/>
          <w:szCs w:val="16"/>
          <w:lang w:val="fr-FR"/>
        </w:rPr>
        <w:t xml:space="preserve"> de la fl</w:t>
      </w:r>
      <w:r w:rsidRPr="00975F44">
        <w:rPr>
          <w:sz w:val="16"/>
          <w:szCs w:val="16"/>
          <w:lang w:val="fr-FR"/>
        </w:rPr>
        <w:t>ore sauvages (30 avril 2004).</w:t>
      </w:r>
    </w:p>
  </w:footnote>
  <w:footnote w:id="196">
    <w:p w:rsidR="00BF0658" w:rsidRPr="00C1705D" w:rsidRDefault="00BF0658" w:rsidP="00E03D26">
      <w:pPr>
        <w:pStyle w:val="FootnoteText"/>
        <w:rPr>
          <w:sz w:val="16"/>
          <w:szCs w:val="16"/>
          <w:lang w:val="fr-FR"/>
        </w:rPr>
      </w:pPr>
      <w:r w:rsidRPr="00E03D26">
        <w:rPr>
          <w:rStyle w:val="FootnoteReference"/>
          <w:rFonts w:cs="Arial"/>
          <w:sz w:val="16"/>
          <w:szCs w:val="16"/>
        </w:rPr>
        <w:footnoteRef/>
      </w:r>
      <w:r w:rsidRPr="00C1705D">
        <w:rPr>
          <w:sz w:val="16"/>
          <w:szCs w:val="16"/>
          <w:lang w:val="fr-FR"/>
        </w:rPr>
        <w:t xml:space="preserve"> </w:t>
      </w:r>
      <w:r w:rsidRPr="00C1705D">
        <w:rPr>
          <w:i/>
          <w:sz w:val="16"/>
          <w:szCs w:val="16"/>
          <w:lang w:val="fr-FR"/>
        </w:rPr>
        <w:t>Id</w:t>
      </w:r>
      <w:r w:rsidRPr="00C1705D">
        <w:rPr>
          <w:sz w:val="16"/>
          <w:szCs w:val="16"/>
          <w:lang w:val="fr-FR"/>
        </w:rPr>
        <w:t>.</w:t>
      </w:r>
    </w:p>
  </w:footnote>
  <w:footnote w:id="197">
    <w:p w:rsidR="00BF0658" w:rsidRPr="001B3767" w:rsidRDefault="00BF0658" w:rsidP="00E03D26">
      <w:pPr>
        <w:pStyle w:val="FootnoteText"/>
        <w:rPr>
          <w:sz w:val="16"/>
          <w:szCs w:val="16"/>
          <w:lang w:val="fr-FR"/>
        </w:rPr>
      </w:pPr>
      <w:r w:rsidRPr="00E03D26">
        <w:rPr>
          <w:rStyle w:val="FootnoteReference"/>
          <w:rFonts w:cs="Arial"/>
          <w:sz w:val="16"/>
          <w:szCs w:val="16"/>
        </w:rPr>
        <w:footnoteRef/>
      </w:r>
      <w:r w:rsidRPr="001B3767">
        <w:rPr>
          <w:sz w:val="16"/>
          <w:szCs w:val="16"/>
          <w:lang w:val="fr-FR"/>
        </w:rPr>
        <w:t xml:space="preserve">  Communication personnelle avec Simon Nemtzov, </w:t>
      </w:r>
      <w:r w:rsidRPr="001B3767">
        <w:rPr>
          <w:i/>
          <w:sz w:val="16"/>
          <w:szCs w:val="16"/>
          <w:lang w:val="fr-FR"/>
        </w:rPr>
        <w:t>supra</w:t>
      </w:r>
      <w:r>
        <w:rPr>
          <w:i/>
          <w:sz w:val="16"/>
          <w:szCs w:val="16"/>
          <w:lang w:val="fr-FR"/>
        </w:rPr>
        <w:t>,</w:t>
      </w:r>
      <w:r w:rsidRPr="001B3767">
        <w:rPr>
          <w:i/>
          <w:sz w:val="16"/>
          <w:szCs w:val="16"/>
          <w:lang w:val="fr-FR"/>
        </w:rPr>
        <w:t xml:space="preserve"> </w:t>
      </w:r>
      <w:r w:rsidRPr="001B3767">
        <w:rPr>
          <w:sz w:val="16"/>
          <w:szCs w:val="16"/>
          <w:lang w:val="fr-FR"/>
        </w:rPr>
        <w:t>note 94.</w:t>
      </w:r>
    </w:p>
  </w:footnote>
  <w:footnote w:id="198">
    <w:p w:rsidR="00BF0658" w:rsidRPr="00625608" w:rsidRDefault="00BF0658" w:rsidP="00E03D26">
      <w:pPr>
        <w:rPr>
          <w:sz w:val="16"/>
          <w:szCs w:val="16"/>
          <w:lang w:val="fr-FR"/>
        </w:rPr>
      </w:pPr>
      <w:r w:rsidRPr="00E03D26">
        <w:rPr>
          <w:rStyle w:val="FootnoteReference"/>
          <w:rFonts w:cs="Arial"/>
          <w:sz w:val="16"/>
          <w:szCs w:val="16"/>
        </w:rPr>
        <w:footnoteRef/>
      </w:r>
      <w:r w:rsidRPr="00E03D26">
        <w:rPr>
          <w:sz w:val="16"/>
          <w:szCs w:val="16"/>
        </w:rPr>
        <w:t xml:space="preserve"> WCMA, </w:t>
      </w:r>
      <w:r w:rsidRPr="00E03D26">
        <w:rPr>
          <w:i/>
          <w:sz w:val="16"/>
          <w:szCs w:val="16"/>
        </w:rPr>
        <w:t xml:space="preserve">supra </w:t>
      </w:r>
      <w:r w:rsidRPr="00E03D26">
        <w:rPr>
          <w:sz w:val="16"/>
          <w:szCs w:val="16"/>
        </w:rPr>
        <w:t xml:space="preserve">note 96, at arts. </w:t>
      </w:r>
      <w:r w:rsidRPr="00C262C6">
        <w:rPr>
          <w:sz w:val="16"/>
          <w:szCs w:val="16"/>
          <w:lang w:val="fr-FR"/>
        </w:rPr>
        <w:t xml:space="preserve">85(1), 99(1). </w:t>
      </w:r>
      <w:r w:rsidRPr="00625608">
        <w:rPr>
          <w:sz w:val="16"/>
          <w:szCs w:val="16"/>
          <w:lang w:val="fr-FR"/>
        </w:rPr>
        <w:t>L’Article 99(1) dispose que personne ne peut introduire une espèce sauvage au Kenya m</w:t>
      </w:r>
      <w:r>
        <w:rPr>
          <w:sz w:val="16"/>
          <w:szCs w:val="16"/>
          <w:lang w:val="fr-FR"/>
        </w:rPr>
        <w:t>a</w:t>
      </w:r>
      <w:r w:rsidRPr="00625608">
        <w:rPr>
          <w:sz w:val="16"/>
          <w:szCs w:val="16"/>
          <w:lang w:val="fr-FR"/>
        </w:rPr>
        <w:t>is dans ce paragraphe, le mot introduire se réfère à l’intr</w:t>
      </w:r>
      <w:r>
        <w:rPr>
          <w:sz w:val="16"/>
          <w:szCs w:val="16"/>
          <w:lang w:val="fr-FR"/>
        </w:rPr>
        <w:t>o</w:t>
      </w:r>
      <w:r w:rsidRPr="00625608">
        <w:rPr>
          <w:sz w:val="16"/>
          <w:szCs w:val="16"/>
          <w:lang w:val="fr-FR"/>
        </w:rPr>
        <w:t>duction d’esp</w:t>
      </w:r>
      <w:r>
        <w:rPr>
          <w:sz w:val="16"/>
          <w:szCs w:val="16"/>
          <w:lang w:val="fr-FR"/>
        </w:rPr>
        <w:t>èces</w:t>
      </w:r>
      <w:r w:rsidRPr="00625608">
        <w:rPr>
          <w:sz w:val="16"/>
          <w:szCs w:val="16"/>
          <w:lang w:val="fr-FR"/>
        </w:rPr>
        <w:t xml:space="preserve"> envahissantes et non à l’intr</w:t>
      </w:r>
      <w:r>
        <w:rPr>
          <w:sz w:val="16"/>
          <w:szCs w:val="16"/>
          <w:lang w:val="fr-FR"/>
        </w:rPr>
        <w:t>o</w:t>
      </w:r>
      <w:r w:rsidRPr="00625608">
        <w:rPr>
          <w:sz w:val="16"/>
          <w:szCs w:val="16"/>
          <w:lang w:val="fr-FR"/>
        </w:rPr>
        <w:t>duction en pr</w:t>
      </w:r>
      <w:r>
        <w:rPr>
          <w:sz w:val="16"/>
          <w:szCs w:val="16"/>
          <w:lang w:val="fr-FR"/>
        </w:rPr>
        <w:t>ovenance</w:t>
      </w:r>
      <w:r w:rsidRPr="00625608">
        <w:rPr>
          <w:sz w:val="16"/>
          <w:szCs w:val="16"/>
          <w:lang w:val="fr-FR"/>
        </w:rPr>
        <w:t xml:space="preserve"> de </w:t>
      </w:r>
      <w:r>
        <w:rPr>
          <w:sz w:val="16"/>
          <w:szCs w:val="16"/>
          <w:lang w:val="fr-FR"/>
        </w:rPr>
        <w:t>l</w:t>
      </w:r>
      <w:r w:rsidRPr="00625608">
        <w:rPr>
          <w:sz w:val="16"/>
          <w:szCs w:val="16"/>
          <w:lang w:val="fr-FR"/>
        </w:rPr>
        <w:t>a mer. Voir</w:t>
      </w:r>
      <w:r w:rsidRPr="00625608">
        <w:rPr>
          <w:i/>
          <w:sz w:val="16"/>
          <w:szCs w:val="16"/>
          <w:lang w:val="fr-FR"/>
        </w:rPr>
        <w:t xml:space="preserve"> </w:t>
      </w:r>
      <w:r w:rsidRPr="00625608">
        <w:rPr>
          <w:sz w:val="16"/>
          <w:szCs w:val="16"/>
          <w:lang w:val="fr-FR"/>
        </w:rPr>
        <w:t>WCMA, art. 93 (stipulant</w:t>
      </w:r>
      <w:r>
        <w:rPr>
          <w:sz w:val="16"/>
          <w:szCs w:val="16"/>
          <w:lang w:val="fr-FR"/>
        </w:rPr>
        <w:t xml:space="preserve"> que</w:t>
      </w:r>
      <w:r w:rsidRPr="00625608">
        <w:rPr>
          <w:sz w:val="16"/>
          <w:szCs w:val="16"/>
          <w:lang w:val="fr-FR"/>
        </w:rPr>
        <w:t xml:space="preserve"> </w:t>
      </w:r>
      <w:r>
        <w:rPr>
          <w:sz w:val="16"/>
          <w:szCs w:val="16"/>
          <w:lang w:val="fr-FR"/>
        </w:rPr>
        <w:t>« </w:t>
      </w:r>
      <w:r w:rsidRPr="00625608">
        <w:rPr>
          <w:sz w:val="16"/>
          <w:szCs w:val="16"/>
          <w:lang w:val="fr-FR"/>
        </w:rPr>
        <w:t>Toute personne qui introduit sciemment une espèce envahissante dans une aire de conservation de la faune</w:t>
      </w:r>
      <w:r>
        <w:rPr>
          <w:sz w:val="16"/>
          <w:szCs w:val="16"/>
          <w:lang w:val="fr-FR"/>
        </w:rPr>
        <w:t> »</w:t>
      </w:r>
      <w:r w:rsidRPr="00625608">
        <w:rPr>
          <w:sz w:val="16"/>
          <w:szCs w:val="16"/>
          <w:lang w:val="fr-FR"/>
        </w:rPr>
        <w:t xml:space="preserve"> commet une infraction).</w:t>
      </w:r>
    </w:p>
  </w:footnote>
  <w:footnote w:id="199">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WCMA, art. 85(2).</w:t>
      </w:r>
    </w:p>
  </w:footnote>
  <w:footnote w:id="200">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WCMA, art. 85(2).</w:t>
      </w:r>
    </w:p>
  </w:footnote>
  <w:footnote w:id="201">
    <w:p w:rsidR="00BF0658" w:rsidRPr="00625608" w:rsidRDefault="00BF0658" w:rsidP="00E03D26">
      <w:pPr>
        <w:pStyle w:val="FootnoteText"/>
        <w:rPr>
          <w:sz w:val="16"/>
          <w:szCs w:val="16"/>
          <w:lang w:val="fr-FR"/>
        </w:rPr>
      </w:pPr>
      <w:r w:rsidRPr="00E03D26">
        <w:rPr>
          <w:rStyle w:val="FootnoteReference"/>
          <w:rFonts w:cs="Arial"/>
          <w:sz w:val="16"/>
          <w:szCs w:val="16"/>
        </w:rPr>
        <w:footnoteRef/>
      </w:r>
      <w:r w:rsidRPr="00625608">
        <w:rPr>
          <w:sz w:val="16"/>
          <w:szCs w:val="16"/>
          <w:lang w:val="fr-FR"/>
        </w:rPr>
        <w:t xml:space="preserve"> </w:t>
      </w:r>
      <w:r w:rsidRPr="00625608">
        <w:rPr>
          <w:i/>
          <w:sz w:val="16"/>
          <w:szCs w:val="16"/>
          <w:lang w:val="fr-FR"/>
        </w:rPr>
        <w:t xml:space="preserve">Voir </w:t>
      </w:r>
      <w:r w:rsidRPr="00625608">
        <w:rPr>
          <w:sz w:val="16"/>
          <w:szCs w:val="16"/>
          <w:lang w:val="fr-FR"/>
        </w:rPr>
        <w:t xml:space="preserve">Kenya Wildlife Service, at </w:t>
      </w:r>
      <w:hyperlink r:id="rId46" w:history="1">
        <w:r w:rsidRPr="00625608">
          <w:rPr>
            <w:rStyle w:val="Hyperlink"/>
            <w:rFonts w:cs="Arial"/>
            <w:sz w:val="16"/>
            <w:szCs w:val="16"/>
            <w:lang w:val="fr-FR"/>
          </w:rPr>
          <w:t>http://www.kws.go.ke/Downloads</w:t>
        </w:r>
      </w:hyperlink>
      <w:r w:rsidRPr="00625608">
        <w:rPr>
          <w:sz w:val="16"/>
          <w:szCs w:val="16"/>
          <w:lang w:val="fr-FR"/>
        </w:rPr>
        <w:t xml:space="preserve"> (mon</w:t>
      </w:r>
      <w:r>
        <w:rPr>
          <w:sz w:val="16"/>
          <w:szCs w:val="16"/>
          <w:lang w:val="fr-FR"/>
        </w:rPr>
        <w:t>t</w:t>
      </w:r>
      <w:r w:rsidRPr="00625608">
        <w:rPr>
          <w:sz w:val="16"/>
          <w:szCs w:val="16"/>
          <w:lang w:val="fr-FR"/>
        </w:rPr>
        <w:t>rant une série de projets de règlements à l’appui de la WCMA).</w:t>
      </w:r>
    </w:p>
  </w:footnote>
  <w:footnote w:id="202">
    <w:p w:rsidR="00BF0658" w:rsidRPr="00625608" w:rsidRDefault="00BF0658" w:rsidP="00E03D26">
      <w:pPr>
        <w:pStyle w:val="FootnoteText"/>
        <w:rPr>
          <w:sz w:val="16"/>
          <w:szCs w:val="16"/>
          <w:lang w:val="fr-FR"/>
        </w:rPr>
      </w:pPr>
      <w:r w:rsidRPr="00E03D26">
        <w:rPr>
          <w:rStyle w:val="FootnoteReference"/>
          <w:rFonts w:cs="Arial"/>
          <w:sz w:val="16"/>
          <w:szCs w:val="16"/>
        </w:rPr>
        <w:footnoteRef/>
      </w:r>
      <w:r w:rsidRPr="00625608">
        <w:rPr>
          <w:sz w:val="16"/>
          <w:szCs w:val="16"/>
          <w:lang w:val="fr-FR"/>
        </w:rPr>
        <w:t xml:space="preserve"> Loi sur les ressources ha</w:t>
      </w:r>
      <w:r>
        <w:rPr>
          <w:sz w:val="16"/>
          <w:szCs w:val="16"/>
          <w:lang w:val="fr-FR"/>
        </w:rPr>
        <w:t>lieu</w:t>
      </w:r>
      <w:r w:rsidRPr="00625608">
        <w:rPr>
          <w:sz w:val="16"/>
          <w:szCs w:val="16"/>
          <w:lang w:val="fr-FR"/>
        </w:rPr>
        <w:t>tiques et marine</w:t>
      </w:r>
      <w:r>
        <w:rPr>
          <w:sz w:val="16"/>
          <w:szCs w:val="16"/>
          <w:lang w:val="fr-FR"/>
        </w:rPr>
        <w:t>s</w:t>
      </w:r>
      <w:r w:rsidRPr="00625608">
        <w:rPr>
          <w:sz w:val="16"/>
          <w:szCs w:val="16"/>
          <w:lang w:val="fr-FR"/>
        </w:rPr>
        <w:t xml:space="preserve">, </w:t>
      </w:r>
      <w:r w:rsidRPr="00625608">
        <w:rPr>
          <w:i/>
          <w:sz w:val="16"/>
          <w:szCs w:val="16"/>
          <w:lang w:val="fr-FR"/>
        </w:rPr>
        <w:t>supra</w:t>
      </w:r>
      <w:r>
        <w:rPr>
          <w:i/>
          <w:sz w:val="16"/>
          <w:szCs w:val="16"/>
          <w:lang w:val="fr-FR"/>
        </w:rPr>
        <w:t>,</w:t>
      </w:r>
      <w:r w:rsidRPr="00625608">
        <w:rPr>
          <w:i/>
          <w:sz w:val="16"/>
          <w:szCs w:val="16"/>
          <w:lang w:val="fr-FR"/>
        </w:rPr>
        <w:t xml:space="preserve"> </w:t>
      </w:r>
      <w:r w:rsidRPr="00625608">
        <w:rPr>
          <w:sz w:val="16"/>
          <w:szCs w:val="16"/>
          <w:lang w:val="fr-FR"/>
        </w:rPr>
        <w:t>note 112, at § 22(2)(a).</w:t>
      </w:r>
    </w:p>
  </w:footnote>
  <w:footnote w:id="203">
    <w:p w:rsidR="00BF0658" w:rsidRPr="00625608" w:rsidRDefault="00BF0658" w:rsidP="00E03D26">
      <w:pPr>
        <w:pStyle w:val="FootnoteText"/>
        <w:rPr>
          <w:sz w:val="16"/>
          <w:szCs w:val="16"/>
          <w:lang w:val="fr-FR"/>
        </w:rPr>
      </w:pPr>
      <w:r w:rsidRPr="00E03D26">
        <w:rPr>
          <w:rStyle w:val="FootnoteReference"/>
          <w:rFonts w:cs="Arial"/>
          <w:sz w:val="16"/>
          <w:szCs w:val="16"/>
        </w:rPr>
        <w:footnoteRef/>
      </w:r>
      <w:r w:rsidRPr="00625608">
        <w:rPr>
          <w:sz w:val="16"/>
          <w:szCs w:val="16"/>
          <w:lang w:val="fr-FR"/>
        </w:rPr>
        <w:t xml:space="preserve"> Loi sur les ressources halieutiques et marines, § 22(2)(a).</w:t>
      </w:r>
    </w:p>
  </w:footnote>
  <w:footnote w:id="204">
    <w:p w:rsidR="00BF0658" w:rsidRPr="00625608" w:rsidRDefault="00BF0658" w:rsidP="00E03D26">
      <w:pPr>
        <w:pStyle w:val="FootnoteText"/>
        <w:rPr>
          <w:sz w:val="16"/>
          <w:szCs w:val="16"/>
          <w:lang w:val="fr-FR"/>
        </w:rPr>
      </w:pPr>
      <w:r w:rsidRPr="00E03D26">
        <w:rPr>
          <w:rStyle w:val="FootnoteReference"/>
          <w:rFonts w:cs="Arial"/>
          <w:sz w:val="16"/>
          <w:szCs w:val="16"/>
        </w:rPr>
        <w:footnoteRef/>
      </w:r>
      <w:r w:rsidRPr="00625608">
        <w:rPr>
          <w:sz w:val="16"/>
          <w:szCs w:val="16"/>
          <w:lang w:val="fr-FR"/>
        </w:rPr>
        <w:t xml:space="preserve"> Loi sur les ressources halieutiques et marines</w:t>
      </w:r>
      <w:r>
        <w:rPr>
          <w:sz w:val="16"/>
          <w:szCs w:val="16"/>
          <w:lang w:val="fr-FR"/>
        </w:rPr>
        <w:t>, § 22(2)(b) (« </w:t>
      </w:r>
      <w:r w:rsidRPr="00625608">
        <w:rPr>
          <w:sz w:val="16"/>
          <w:szCs w:val="16"/>
          <w:lang w:val="fr-FR"/>
        </w:rPr>
        <w:t>Une a</w:t>
      </w:r>
      <w:r>
        <w:rPr>
          <w:sz w:val="16"/>
          <w:szCs w:val="16"/>
          <w:lang w:val="fr-FR"/>
        </w:rPr>
        <w:t>utorisation</w:t>
      </w:r>
      <w:r w:rsidRPr="00625608">
        <w:rPr>
          <w:sz w:val="16"/>
          <w:szCs w:val="16"/>
          <w:lang w:val="fr-FR"/>
        </w:rPr>
        <w:t xml:space="preserve"> au titre du paragraphe (a) </w:t>
      </w:r>
      <w:r>
        <w:rPr>
          <w:sz w:val="16"/>
          <w:szCs w:val="16"/>
          <w:lang w:val="fr-FR"/>
        </w:rPr>
        <w:t>sera assujettie aux modalités et conditions que le Secrétaire permanent jugera bon d’imposer »</w:t>
      </w:r>
      <w:r w:rsidRPr="00625608">
        <w:rPr>
          <w:sz w:val="16"/>
          <w:szCs w:val="16"/>
          <w:lang w:val="fr-FR"/>
        </w:rPr>
        <w:t xml:space="preserve">). </w:t>
      </w:r>
    </w:p>
  </w:footnote>
  <w:footnote w:id="205">
    <w:p w:rsidR="00BF0658" w:rsidRPr="002F63A6" w:rsidRDefault="00BF0658" w:rsidP="00E03D26">
      <w:pPr>
        <w:pStyle w:val="FootnoteText"/>
        <w:rPr>
          <w:sz w:val="16"/>
          <w:szCs w:val="16"/>
          <w:lang w:val="fr-FR"/>
        </w:rPr>
      </w:pPr>
      <w:r w:rsidRPr="00E03D26">
        <w:rPr>
          <w:rStyle w:val="FootnoteReference"/>
          <w:rFonts w:cs="Arial"/>
          <w:sz w:val="16"/>
          <w:szCs w:val="16"/>
        </w:rPr>
        <w:footnoteRef/>
      </w:r>
      <w:r w:rsidRPr="002F63A6">
        <w:rPr>
          <w:sz w:val="16"/>
          <w:szCs w:val="16"/>
          <w:lang w:val="fr-FR"/>
        </w:rPr>
        <w:t xml:space="preserve"> Loi sur les ressources halieutiques et marines Act, §§ 17(1)(d), 17(3) (</w:t>
      </w:r>
      <w:r>
        <w:rPr>
          <w:sz w:val="16"/>
          <w:szCs w:val="16"/>
          <w:lang w:val="fr-FR"/>
        </w:rPr>
        <w:t>« </w:t>
      </w:r>
      <w:r w:rsidRPr="002F63A6">
        <w:rPr>
          <w:sz w:val="16"/>
          <w:szCs w:val="16"/>
          <w:lang w:val="fr-FR"/>
        </w:rPr>
        <w:t xml:space="preserve"> Le Secrétaire perm</w:t>
      </w:r>
      <w:r>
        <w:rPr>
          <w:sz w:val="16"/>
          <w:szCs w:val="16"/>
          <w:lang w:val="fr-FR"/>
        </w:rPr>
        <w:t>anent peut accorder u</w:t>
      </w:r>
      <w:r w:rsidRPr="002F63A6">
        <w:rPr>
          <w:sz w:val="16"/>
          <w:szCs w:val="16"/>
          <w:lang w:val="fr-FR"/>
        </w:rPr>
        <w:t>n</w:t>
      </w:r>
      <w:r>
        <w:rPr>
          <w:sz w:val="16"/>
          <w:szCs w:val="16"/>
          <w:lang w:val="fr-FR"/>
        </w:rPr>
        <w:t>e</w:t>
      </w:r>
      <w:r w:rsidRPr="002F63A6">
        <w:rPr>
          <w:sz w:val="16"/>
          <w:szCs w:val="16"/>
          <w:lang w:val="fr-FR"/>
        </w:rPr>
        <w:t xml:space="preserve"> autorisation </w:t>
      </w:r>
      <w:r>
        <w:rPr>
          <w:sz w:val="16"/>
          <w:szCs w:val="16"/>
          <w:lang w:val="fr-FR"/>
        </w:rPr>
        <w:t>écrite</w:t>
      </w:r>
      <w:r w:rsidRPr="002F63A6">
        <w:rPr>
          <w:sz w:val="16"/>
          <w:szCs w:val="16"/>
          <w:lang w:val="fr-FR"/>
        </w:rPr>
        <w:t xml:space="preserve"> et sous réserve de conditions qu’il peut imposer, pour la capture, le déba</w:t>
      </w:r>
      <w:r>
        <w:rPr>
          <w:sz w:val="16"/>
          <w:szCs w:val="16"/>
          <w:lang w:val="fr-FR"/>
        </w:rPr>
        <w:t>rquement ou</w:t>
      </w:r>
      <w:r w:rsidRPr="002F63A6">
        <w:rPr>
          <w:sz w:val="16"/>
          <w:szCs w:val="16"/>
          <w:lang w:val="fr-FR"/>
        </w:rPr>
        <w:t xml:space="preserve"> la </w:t>
      </w:r>
      <w:r>
        <w:rPr>
          <w:sz w:val="16"/>
          <w:szCs w:val="16"/>
          <w:lang w:val="fr-FR"/>
        </w:rPr>
        <w:t>détention</w:t>
      </w:r>
      <w:r w:rsidRPr="002F63A6">
        <w:rPr>
          <w:sz w:val="16"/>
          <w:szCs w:val="16"/>
          <w:lang w:val="fr-FR"/>
        </w:rPr>
        <w:t xml:space="preserve"> d‘un poisson spécifi</w:t>
      </w:r>
      <w:r>
        <w:rPr>
          <w:sz w:val="16"/>
          <w:szCs w:val="16"/>
          <w:lang w:val="fr-FR"/>
        </w:rPr>
        <w:t>ées</w:t>
      </w:r>
      <w:r w:rsidRPr="002F63A6">
        <w:rPr>
          <w:sz w:val="16"/>
          <w:szCs w:val="16"/>
          <w:lang w:val="fr-FR"/>
        </w:rPr>
        <w:t xml:space="preserve"> au</w:t>
      </w:r>
      <w:r>
        <w:rPr>
          <w:sz w:val="16"/>
          <w:szCs w:val="16"/>
          <w:lang w:val="fr-FR"/>
        </w:rPr>
        <w:t>x</w:t>
      </w:r>
      <w:r w:rsidRPr="002F63A6">
        <w:rPr>
          <w:sz w:val="16"/>
          <w:szCs w:val="16"/>
          <w:lang w:val="fr-FR"/>
        </w:rPr>
        <w:t xml:space="preserve"> paragraphe</w:t>
      </w:r>
      <w:r>
        <w:rPr>
          <w:sz w:val="16"/>
          <w:szCs w:val="16"/>
          <w:lang w:val="fr-FR"/>
        </w:rPr>
        <w:t>s</w:t>
      </w:r>
      <w:r w:rsidRPr="002F63A6">
        <w:rPr>
          <w:sz w:val="16"/>
          <w:szCs w:val="16"/>
          <w:lang w:val="fr-FR"/>
        </w:rPr>
        <w:t xml:space="preserve"> (1)(a) à  (f) </w:t>
      </w:r>
      <w:r>
        <w:rPr>
          <w:sz w:val="16"/>
          <w:szCs w:val="16"/>
          <w:lang w:val="fr-FR"/>
        </w:rPr>
        <w:t>à des fins scientifiques ou de conservation »</w:t>
      </w:r>
      <w:r w:rsidRPr="002F63A6">
        <w:rPr>
          <w:sz w:val="16"/>
          <w:szCs w:val="16"/>
          <w:lang w:val="fr-FR"/>
        </w:rPr>
        <w:t xml:space="preserve">). </w:t>
      </w:r>
    </w:p>
  </w:footnote>
  <w:footnote w:id="206">
    <w:p w:rsidR="00BF0658" w:rsidRPr="009F11C1" w:rsidRDefault="00BF0658" w:rsidP="00E03D26">
      <w:pPr>
        <w:pStyle w:val="Default"/>
        <w:rPr>
          <w:sz w:val="16"/>
          <w:szCs w:val="16"/>
          <w:lang w:val="fr-FR"/>
        </w:rPr>
      </w:pPr>
      <w:r w:rsidRPr="00E03D26">
        <w:rPr>
          <w:rStyle w:val="FootnoteReference"/>
          <w:rFonts w:cs="Arial"/>
          <w:sz w:val="16"/>
          <w:szCs w:val="16"/>
        </w:rPr>
        <w:footnoteRef/>
      </w:r>
      <w:r w:rsidRPr="00E830C0">
        <w:rPr>
          <w:sz w:val="16"/>
          <w:szCs w:val="16"/>
          <w:lang w:val="fr-FR"/>
        </w:rPr>
        <w:t xml:space="preserve"> Loi sur la biodiversité terrestre et les parcs nationaux (No. </w:t>
      </w:r>
      <w:r w:rsidRPr="009F11C1">
        <w:rPr>
          <w:sz w:val="16"/>
          <w:szCs w:val="16"/>
          <w:lang w:val="fr-FR"/>
        </w:rPr>
        <w:t xml:space="preserve">XVI of 2015), § 3(1), disponible à: </w:t>
      </w:r>
      <w:hyperlink r:id="rId47" w:history="1">
        <w:r w:rsidRPr="009F11C1">
          <w:rPr>
            <w:rStyle w:val="Hyperlink"/>
            <w:rFonts w:cs="Arial"/>
            <w:sz w:val="16"/>
            <w:szCs w:val="16"/>
            <w:lang w:val="fr-FR"/>
          </w:rPr>
          <w:t>http://mauritiusassembly.govmu.org/English/bills/Documents/intro/2015/bill1615.pdf</w:t>
        </w:r>
      </w:hyperlink>
      <w:r w:rsidRPr="009F11C1">
        <w:rPr>
          <w:sz w:val="16"/>
          <w:szCs w:val="16"/>
          <w:lang w:val="fr-FR"/>
        </w:rPr>
        <w:t xml:space="preserve">. </w:t>
      </w:r>
    </w:p>
  </w:footnote>
  <w:footnote w:id="207">
    <w:p w:rsidR="00BF0658" w:rsidRPr="002F63A6" w:rsidRDefault="00BF0658" w:rsidP="00E03D26">
      <w:pPr>
        <w:pStyle w:val="FootnoteText"/>
        <w:rPr>
          <w:sz w:val="16"/>
          <w:szCs w:val="16"/>
          <w:lang w:val="fr-FR"/>
        </w:rPr>
      </w:pPr>
      <w:r w:rsidRPr="00E03D26">
        <w:rPr>
          <w:rStyle w:val="FootnoteReference"/>
          <w:rFonts w:cs="Arial"/>
          <w:sz w:val="16"/>
          <w:szCs w:val="16"/>
        </w:rPr>
        <w:footnoteRef/>
      </w:r>
      <w:r w:rsidRPr="002F63A6">
        <w:rPr>
          <w:sz w:val="16"/>
          <w:szCs w:val="16"/>
          <w:lang w:val="fr-FR"/>
        </w:rPr>
        <w:t xml:space="preserve"> Lois </w:t>
      </w:r>
      <w:r>
        <w:rPr>
          <w:sz w:val="16"/>
          <w:szCs w:val="16"/>
          <w:lang w:val="fr-FR"/>
        </w:rPr>
        <w:t xml:space="preserve">sur </w:t>
      </w:r>
      <w:r w:rsidRPr="002F63A6">
        <w:rPr>
          <w:sz w:val="16"/>
          <w:szCs w:val="16"/>
          <w:lang w:val="fr-FR"/>
        </w:rPr>
        <w:t>les res</w:t>
      </w:r>
      <w:r>
        <w:rPr>
          <w:sz w:val="16"/>
          <w:szCs w:val="16"/>
          <w:lang w:val="fr-FR"/>
        </w:rPr>
        <w:t>s</w:t>
      </w:r>
      <w:r w:rsidRPr="002F63A6">
        <w:rPr>
          <w:sz w:val="16"/>
          <w:szCs w:val="16"/>
          <w:lang w:val="fr-FR"/>
        </w:rPr>
        <w:t xml:space="preserve">ources halieutiques et marines, </w:t>
      </w:r>
      <w:r w:rsidRPr="002F63A6">
        <w:rPr>
          <w:i/>
          <w:sz w:val="16"/>
          <w:szCs w:val="16"/>
          <w:lang w:val="fr-FR"/>
        </w:rPr>
        <w:t xml:space="preserve">supra </w:t>
      </w:r>
      <w:r w:rsidRPr="002F63A6">
        <w:rPr>
          <w:sz w:val="16"/>
          <w:szCs w:val="16"/>
          <w:lang w:val="fr-FR"/>
        </w:rPr>
        <w:t>note 112, at § 36(1).</w:t>
      </w:r>
    </w:p>
  </w:footnote>
  <w:footnote w:id="208">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Ordonnance administrative 185, </w:t>
      </w:r>
      <w:r w:rsidRPr="00C262C6">
        <w:rPr>
          <w:i/>
          <w:sz w:val="16"/>
          <w:szCs w:val="16"/>
          <w:lang w:val="fr-FR"/>
        </w:rPr>
        <w:t>supra</w:t>
      </w:r>
      <w:r>
        <w:rPr>
          <w:i/>
          <w:sz w:val="16"/>
          <w:szCs w:val="16"/>
          <w:lang w:val="fr-FR"/>
        </w:rPr>
        <w:t>,</w:t>
      </w:r>
      <w:r w:rsidRPr="00C262C6">
        <w:rPr>
          <w:i/>
          <w:sz w:val="16"/>
          <w:szCs w:val="16"/>
          <w:lang w:val="fr-FR"/>
        </w:rPr>
        <w:t xml:space="preserve"> </w:t>
      </w:r>
      <w:r w:rsidRPr="00C262C6">
        <w:rPr>
          <w:sz w:val="16"/>
          <w:szCs w:val="16"/>
          <w:lang w:val="fr-FR"/>
        </w:rPr>
        <w:t xml:space="preserve">note 120, at § 2; Ordonnance administrative 185-1, </w:t>
      </w:r>
      <w:r w:rsidRPr="00C262C6">
        <w:rPr>
          <w:i/>
          <w:sz w:val="16"/>
          <w:szCs w:val="16"/>
          <w:lang w:val="fr-FR"/>
        </w:rPr>
        <w:t>supra</w:t>
      </w:r>
      <w:r>
        <w:rPr>
          <w:i/>
          <w:sz w:val="16"/>
          <w:szCs w:val="16"/>
          <w:lang w:val="fr-FR"/>
        </w:rPr>
        <w:t>,</w:t>
      </w:r>
      <w:r w:rsidRPr="00C262C6">
        <w:rPr>
          <w:i/>
          <w:sz w:val="16"/>
          <w:szCs w:val="16"/>
          <w:lang w:val="fr-FR"/>
        </w:rPr>
        <w:t xml:space="preserve"> </w:t>
      </w:r>
      <w:r w:rsidRPr="00C262C6">
        <w:rPr>
          <w:sz w:val="16"/>
          <w:szCs w:val="16"/>
          <w:lang w:val="fr-FR"/>
        </w:rPr>
        <w:t>note 120, at § 2.</w:t>
      </w:r>
    </w:p>
  </w:footnote>
  <w:footnote w:id="209">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Ordonnance administrative 185, § 2; Ordonnance administrative 185-1 § 2.</w:t>
      </w:r>
    </w:p>
  </w:footnote>
  <w:footnote w:id="210">
    <w:p w:rsidR="00BF0658" w:rsidRPr="000043DE" w:rsidRDefault="00BF0658" w:rsidP="00E03D26">
      <w:pPr>
        <w:pStyle w:val="FootnoteText"/>
        <w:rPr>
          <w:sz w:val="16"/>
          <w:szCs w:val="16"/>
          <w:lang w:val="fr-FR"/>
        </w:rPr>
      </w:pPr>
      <w:r w:rsidRPr="00E03D26">
        <w:rPr>
          <w:rStyle w:val="FootnoteReference"/>
          <w:rFonts w:cs="Arial"/>
          <w:sz w:val="16"/>
          <w:szCs w:val="16"/>
        </w:rPr>
        <w:footnoteRef/>
      </w:r>
      <w:r w:rsidRPr="000043DE">
        <w:rPr>
          <w:sz w:val="16"/>
          <w:szCs w:val="16"/>
          <w:lang w:val="fr-FR"/>
        </w:rPr>
        <w:t xml:space="preserve"> Loi sur la conservation et la protection des ressources des espèces sauvages et de leurs habitats, </w:t>
      </w:r>
      <w:r>
        <w:rPr>
          <w:sz w:val="16"/>
          <w:szCs w:val="16"/>
          <w:lang w:val="fr-FR"/>
        </w:rPr>
        <w:t>Loi de la République n°</w:t>
      </w:r>
      <w:r w:rsidRPr="000043DE">
        <w:rPr>
          <w:sz w:val="16"/>
          <w:szCs w:val="16"/>
          <w:lang w:val="fr-FR"/>
        </w:rPr>
        <w:t xml:space="preserve"> 9147, § 27(e) (2001), disponible à </w:t>
      </w:r>
      <w:hyperlink r:id="rId48" w:history="1">
        <w:r w:rsidRPr="000043DE">
          <w:rPr>
            <w:rStyle w:val="Hyperlink"/>
            <w:rFonts w:cs="Arial"/>
            <w:sz w:val="16"/>
            <w:szCs w:val="16"/>
            <w:lang w:val="fr-FR"/>
          </w:rPr>
          <w:t>http://www.lawphil.net/statutes/repacts/ra2001/ra_9147_2001.html</w:t>
        </w:r>
      </w:hyperlink>
      <w:r w:rsidRPr="000043DE">
        <w:rPr>
          <w:sz w:val="16"/>
          <w:szCs w:val="16"/>
          <w:lang w:val="fr-FR"/>
        </w:rPr>
        <w:t xml:space="preserve"> [ci-après </w:t>
      </w:r>
      <w:r>
        <w:rPr>
          <w:sz w:val="16"/>
          <w:szCs w:val="16"/>
          <w:lang w:val="fr-FR"/>
        </w:rPr>
        <w:t>Loi de la République n°</w:t>
      </w:r>
      <w:r w:rsidRPr="000043DE">
        <w:rPr>
          <w:sz w:val="16"/>
          <w:szCs w:val="16"/>
          <w:lang w:val="fr-FR"/>
        </w:rPr>
        <w:t xml:space="preserve"> 9147]; Ordonnance administrative n° 1, </w:t>
      </w:r>
      <w:r>
        <w:rPr>
          <w:sz w:val="16"/>
          <w:szCs w:val="16"/>
          <w:lang w:val="fr-FR"/>
        </w:rPr>
        <w:t>Règlements d’application communs</w:t>
      </w:r>
      <w:r w:rsidRPr="000043DE">
        <w:rPr>
          <w:sz w:val="16"/>
          <w:szCs w:val="16"/>
          <w:lang w:val="fr-FR"/>
        </w:rPr>
        <w:t xml:space="preserve"> </w:t>
      </w:r>
      <w:r>
        <w:rPr>
          <w:sz w:val="16"/>
          <w:szCs w:val="16"/>
          <w:lang w:val="fr-FR"/>
        </w:rPr>
        <w:t>en vertu de la Loi de la République n°</w:t>
      </w:r>
      <w:r w:rsidRPr="000043DE">
        <w:rPr>
          <w:sz w:val="16"/>
          <w:szCs w:val="16"/>
          <w:lang w:val="fr-FR"/>
        </w:rPr>
        <w:t xml:space="preserve"> 9147 (</w:t>
      </w:r>
      <w:r>
        <w:rPr>
          <w:sz w:val="16"/>
          <w:szCs w:val="16"/>
          <w:lang w:val="fr-FR"/>
        </w:rPr>
        <w:t xml:space="preserve">18 mai </w:t>
      </w:r>
      <w:r w:rsidRPr="000043DE">
        <w:rPr>
          <w:sz w:val="16"/>
          <w:szCs w:val="16"/>
          <w:lang w:val="fr-FR"/>
        </w:rPr>
        <w:t xml:space="preserve">2004), </w:t>
      </w:r>
      <w:r>
        <w:rPr>
          <w:sz w:val="16"/>
          <w:szCs w:val="16"/>
          <w:lang w:val="fr-FR"/>
        </w:rPr>
        <w:t>disponible à</w:t>
      </w:r>
      <w:r w:rsidRPr="000043DE">
        <w:rPr>
          <w:sz w:val="16"/>
          <w:szCs w:val="16"/>
          <w:lang w:val="fr-FR"/>
        </w:rPr>
        <w:t xml:space="preserve"> </w:t>
      </w:r>
      <w:hyperlink r:id="rId49" w:history="1">
        <w:r w:rsidRPr="000043DE">
          <w:rPr>
            <w:rStyle w:val="Hyperlink"/>
            <w:rFonts w:cs="Arial"/>
            <w:sz w:val="16"/>
            <w:szCs w:val="16"/>
            <w:lang w:val="fr-FR"/>
          </w:rPr>
          <w:t>http://faolex.fao.org/docs/pdf/phi157501.pdf</w:t>
        </w:r>
      </w:hyperlink>
      <w:r w:rsidRPr="000043DE">
        <w:rPr>
          <w:sz w:val="16"/>
          <w:szCs w:val="16"/>
          <w:lang w:val="fr-FR"/>
        </w:rPr>
        <w:t xml:space="preserve"> [</w:t>
      </w:r>
      <w:r>
        <w:rPr>
          <w:sz w:val="16"/>
          <w:szCs w:val="16"/>
          <w:lang w:val="fr-FR"/>
        </w:rPr>
        <w:t>ci-après</w:t>
      </w:r>
      <w:r w:rsidRPr="000043DE">
        <w:rPr>
          <w:sz w:val="16"/>
          <w:szCs w:val="16"/>
          <w:lang w:val="fr-FR"/>
        </w:rPr>
        <w:t xml:space="preserve"> Joint IRR]. </w:t>
      </w:r>
    </w:p>
  </w:footnote>
  <w:footnote w:id="211">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Joint IRR, § 19.</w:t>
      </w:r>
    </w:p>
  </w:footnote>
  <w:footnote w:id="212">
    <w:p w:rsidR="00BF0658" w:rsidRPr="000043DE" w:rsidRDefault="00BF0658" w:rsidP="00E03D26">
      <w:pPr>
        <w:pStyle w:val="FootnoteText"/>
        <w:rPr>
          <w:sz w:val="16"/>
          <w:szCs w:val="16"/>
          <w:lang w:val="fr-FR"/>
        </w:rPr>
      </w:pPr>
      <w:r w:rsidRPr="00E03D26">
        <w:rPr>
          <w:rStyle w:val="FootnoteReference"/>
          <w:rFonts w:cs="Arial"/>
          <w:sz w:val="16"/>
          <w:szCs w:val="16"/>
        </w:rPr>
        <w:footnoteRef/>
      </w:r>
      <w:r w:rsidRPr="000043DE">
        <w:rPr>
          <w:sz w:val="16"/>
          <w:szCs w:val="16"/>
          <w:lang w:val="fr-FR"/>
        </w:rPr>
        <w:t xml:space="preserve"> DENR Ordonna</w:t>
      </w:r>
      <w:r>
        <w:rPr>
          <w:sz w:val="16"/>
          <w:szCs w:val="16"/>
          <w:lang w:val="fr-FR"/>
        </w:rPr>
        <w:t>n</w:t>
      </w:r>
      <w:r w:rsidRPr="000043DE">
        <w:rPr>
          <w:sz w:val="16"/>
          <w:szCs w:val="16"/>
          <w:lang w:val="fr-FR"/>
        </w:rPr>
        <w:t xml:space="preserve">ce administrative n° 2004-85, disponible à </w:t>
      </w:r>
      <w:hyperlink r:id="rId50" w:history="1">
        <w:r w:rsidRPr="000043DE">
          <w:rPr>
            <w:rStyle w:val="Hyperlink"/>
            <w:rFonts w:cs="Arial"/>
            <w:sz w:val="16"/>
            <w:szCs w:val="16"/>
            <w:lang w:val="fr-FR"/>
          </w:rPr>
          <w:t>http://faolex.fao.org/docs/pdf/phi93376.pdf</w:t>
        </w:r>
      </w:hyperlink>
      <w:r w:rsidRPr="000043DE">
        <w:rPr>
          <w:sz w:val="16"/>
          <w:szCs w:val="16"/>
          <w:lang w:val="fr-FR"/>
        </w:rPr>
        <w:t xml:space="preserve">. </w:t>
      </w:r>
    </w:p>
  </w:footnote>
  <w:footnote w:id="213">
    <w:p w:rsidR="00BF0658" w:rsidRPr="000043DE" w:rsidRDefault="00BF0658" w:rsidP="00E03D26">
      <w:pPr>
        <w:pStyle w:val="FootnoteText"/>
        <w:rPr>
          <w:sz w:val="16"/>
          <w:szCs w:val="16"/>
          <w:lang w:val="fr-FR"/>
        </w:rPr>
      </w:pPr>
      <w:r w:rsidRPr="00E03D26">
        <w:rPr>
          <w:rStyle w:val="FootnoteReference"/>
          <w:rFonts w:cs="Arial"/>
          <w:sz w:val="16"/>
          <w:szCs w:val="16"/>
        </w:rPr>
        <w:footnoteRef/>
      </w:r>
      <w:r w:rsidRPr="000043DE">
        <w:rPr>
          <w:sz w:val="16"/>
          <w:szCs w:val="16"/>
          <w:lang w:val="fr-FR"/>
        </w:rPr>
        <w:t xml:space="preserve"> Bureau des pêches et des res</w:t>
      </w:r>
      <w:r>
        <w:rPr>
          <w:sz w:val="16"/>
          <w:szCs w:val="16"/>
          <w:lang w:val="fr-FR"/>
        </w:rPr>
        <w:t>s</w:t>
      </w:r>
      <w:r w:rsidRPr="000043DE">
        <w:rPr>
          <w:sz w:val="16"/>
          <w:szCs w:val="16"/>
          <w:lang w:val="fr-FR"/>
        </w:rPr>
        <w:t>ources aquatiques des Philippines, Ordonnance administrative</w:t>
      </w:r>
      <w:r>
        <w:rPr>
          <w:sz w:val="16"/>
          <w:szCs w:val="16"/>
          <w:lang w:val="fr-FR"/>
        </w:rPr>
        <w:t xml:space="preserve"> 221, Sé</w:t>
      </w:r>
      <w:r w:rsidRPr="000043DE">
        <w:rPr>
          <w:sz w:val="16"/>
          <w:szCs w:val="16"/>
          <w:lang w:val="fr-FR"/>
        </w:rPr>
        <w:t xml:space="preserve">ries </w:t>
      </w:r>
      <w:r>
        <w:rPr>
          <w:sz w:val="16"/>
          <w:szCs w:val="16"/>
          <w:lang w:val="fr-FR"/>
        </w:rPr>
        <w:t>de</w:t>
      </w:r>
      <w:r w:rsidRPr="000043DE">
        <w:rPr>
          <w:sz w:val="16"/>
          <w:szCs w:val="16"/>
          <w:lang w:val="fr-FR"/>
        </w:rPr>
        <w:t xml:space="preserve"> 2003, § 4, disponible à </w:t>
      </w:r>
      <w:hyperlink r:id="rId51" w:history="1">
        <w:r w:rsidRPr="000043DE">
          <w:rPr>
            <w:rStyle w:val="Hyperlink"/>
            <w:rFonts w:cs="Arial"/>
            <w:sz w:val="16"/>
            <w:szCs w:val="16"/>
            <w:lang w:val="fr-FR"/>
          </w:rPr>
          <w:t>http://sps_issuances.da.gov.ph/attachments/article/654/fao221.pdf</w:t>
        </w:r>
      </w:hyperlink>
      <w:r w:rsidRPr="000043DE">
        <w:rPr>
          <w:sz w:val="16"/>
          <w:szCs w:val="16"/>
          <w:lang w:val="fr-FR"/>
        </w:rPr>
        <w:t>.</w:t>
      </w:r>
    </w:p>
  </w:footnote>
  <w:footnote w:id="214">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w:t>
      </w:r>
      <w:r w:rsidRPr="00C262C6">
        <w:rPr>
          <w:i/>
          <w:sz w:val="16"/>
          <w:szCs w:val="16"/>
          <w:lang w:val="fr-FR"/>
        </w:rPr>
        <w:t xml:space="preserve">Id. </w:t>
      </w:r>
      <w:r w:rsidRPr="00C262C6">
        <w:rPr>
          <w:sz w:val="16"/>
          <w:szCs w:val="16"/>
          <w:lang w:val="fr-FR"/>
        </w:rPr>
        <w:t xml:space="preserve">§ 1(d). </w:t>
      </w:r>
    </w:p>
  </w:footnote>
  <w:footnote w:id="215">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w:t>
      </w:r>
      <w:r w:rsidRPr="00C262C6">
        <w:rPr>
          <w:i/>
          <w:sz w:val="16"/>
          <w:szCs w:val="16"/>
          <w:lang w:val="fr-FR"/>
        </w:rPr>
        <w:t>Id.</w:t>
      </w:r>
      <w:r w:rsidRPr="00C262C6">
        <w:rPr>
          <w:sz w:val="16"/>
          <w:szCs w:val="16"/>
          <w:lang w:val="fr-FR"/>
        </w:rPr>
        <w:t xml:space="preserve"> §§ 6, 7.</w:t>
      </w:r>
    </w:p>
  </w:footnote>
  <w:footnote w:id="216">
    <w:p w:rsidR="00BF0658" w:rsidRPr="000043DE" w:rsidRDefault="00BF0658" w:rsidP="00E03D26">
      <w:pPr>
        <w:pStyle w:val="FootnoteText"/>
        <w:rPr>
          <w:sz w:val="16"/>
          <w:szCs w:val="16"/>
          <w:lang w:val="fr-FR"/>
        </w:rPr>
      </w:pPr>
      <w:r w:rsidRPr="00E03D26">
        <w:rPr>
          <w:rStyle w:val="FootnoteReference"/>
          <w:rFonts w:cs="Arial"/>
          <w:sz w:val="16"/>
          <w:szCs w:val="16"/>
        </w:rPr>
        <w:footnoteRef/>
      </w:r>
      <w:r>
        <w:rPr>
          <w:sz w:val="16"/>
          <w:szCs w:val="16"/>
          <w:lang w:val="fr-FR"/>
        </w:rPr>
        <w:t xml:space="preserve"> </w:t>
      </w:r>
      <w:r w:rsidRPr="000043DE">
        <w:rPr>
          <w:sz w:val="16"/>
          <w:szCs w:val="16"/>
          <w:lang w:val="fr-FR"/>
        </w:rPr>
        <w:t>Bureau des pêches et des res</w:t>
      </w:r>
      <w:r>
        <w:rPr>
          <w:sz w:val="16"/>
          <w:szCs w:val="16"/>
          <w:lang w:val="fr-FR"/>
        </w:rPr>
        <w:t>s</w:t>
      </w:r>
      <w:r w:rsidRPr="000043DE">
        <w:rPr>
          <w:sz w:val="16"/>
          <w:szCs w:val="16"/>
          <w:lang w:val="fr-FR"/>
        </w:rPr>
        <w:t>ources aquatiques des Philippines, Ordonnance administrative 233, S</w:t>
      </w:r>
      <w:r>
        <w:rPr>
          <w:sz w:val="16"/>
          <w:szCs w:val="16"/>
          <w:lang w:val="fr-FR"/>
        </w:rPr>
        <w:t>é</w:t>
      </w:r>
      <w:r w:rsidRPr="000043DE">
        <w:rPr>
          <w:sz w:val="16"/>
          <w:szCs w:val="16"/>
          <w:lang w:val="fr-FR"/>
        </w:rPr>
        <w:t xml:space="preserve">ries </w:t>
      </w:r>
      <w:r>
        <w:rPr>
          <w:sz w:val="16"/>
          <w:szCs w:val="16"/>
          <w:lang w:val="fr-FR"/>
        </w:rPr>
        <w:t>de</w:t>
      </w:r>
      <w:r w:rsidRPr="000043DE">
        <w:rPr>
          <w:sz w:val="16"/>
          <w:szCs w:val="16"/>
          <w:lang w:val="fr-FR"/>
        </w:rPr>
        <w:t xml:space="preserve"> 2010, § 1(a).</w:t>
      </w:r>
    </w:p>
  </w:footnote>
  <w:footnote w:id="217">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t>
      </w:r>
      <w:r w:rsidRPr="00E03D26">
        <w:rPr>
          <w:i/>
          <w:sz w:val="16"/>
          <w:szCs w:val="16"/>
        </w:rPr>
        <w:t>Id.</w:t>
      </w:r>
      <w:r w:rsidRPr="00E03D26">
        <w:rPr>
          <w:sz w:val="16"/>
          <w:szCs w:val="16"/>
        </w:rPr>
        <w:t xml:space="preserve"> § 33(3).</w:t>
      </w:r>
    </w:p>
  </w:footnote>
  <w:footnote w:id="218">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t>
      </w:r>
      <w:r w:rsidRPr="00E03D26">
        <w:rPr>
          <w:i/>
          <w:sz w:val="16"/>
          <w:szCs w:val="16"/>
        </w:rPr>
        <w:t>Id.</w:t>
      </w:r>
      <w:r w:rsidRPr="00E03D26">
        <w:rPr>
          <w:sz w:val="16"/>
          <w:szCs w:val="16"/>
        </w:rPr>
        <w:t xml:space="preserve"> § 26.</w:t>
      </w:r>
    </w:p>
  </w:footnote>
  <w:footnote w:id="219">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Joint IRR, </w:t>
      </w:r>
      <w:r w:rsidRPr="00E03D26">
        <w:rPr>
          <w:i/>
          <w:sz w:val="16"/>
          <w:szCs w:val="16"/>
        </w:rPr>
        <w:t>supra</w:t>
      </w:r>
      <w:r>
        <w:rPr>
          <w:i/>
          <w:sz w:val="16"/>
          <w:szCs w:val="16"/>
        </w:rPr>
        <w:t>,</w:t>
      </w:r>
      <w:r w:rsidRPr="00E03D26">
        <w:rPr>
          <w:i/>
          <w:sz w:val="16"/>
          <w:szCs w:val="16"/>
        </w:rPr>
        <w:t xml:space="preserve"> </w:t>
      </w:r>
      <w:r w:rsidRPr="00E03D26">
        <w:rPr>
          <w:sz w:val="16"/>
          <w:szCs w:val="16"/>
        </w:rPr>
        <w:t>note 208, at § 5(j).</w:t>
      </w:r>
    </w:p>
  </w:footnote>
  <w:footnote w:id="220">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Joint IRR, § 4.</w:t>
      </w:r>
    </w:p>
  </w:footnote>
  <w:footnote w:id="221">
    <w:p w:rsidR="00BF0658" w:rsidRPr="00C262C6" w:rsidRDefault="00BF0658" w:rsidP="00E03D26">
      <w:pPr>
        <w:pStyle w:val="FootnoteText"/>
        <w:rPr>
          <w:sz w:val="16"/>
          <w:szCs w:val="16"/>
          <w:lang w:val="fr-FR"/>
        </w:rPr>
      </w:pPr>
      <w:r w:rsidRPr="00E03D26">
        <w:rPr>
          <w:rStyle w:val="FootnoteReference"/>
          <w:rFonts w:cs="Arial"/>
          <w:sz w:val="16"/>
          <w:szCs w:val="16"/>
        </w:rPr>
        <w:footnoteRef/>
      </w:r>
      <w:r w:rsidRPr="00C262C6">
        <w:rPr>
          <w:sz w:val="16"/>
          <w:szCs w:val="16"/>
          <w:lang w:val="fr-FR"/>
        </w:rPr>
        <w:t xml:space="preserve"> Joint IRR, § 11.3.</w:t>
      </w:r>
    </w:p>
  </w:footnote>
  <w:footnote w:id="222">
    <w:p w:rsidR="00BF0658" w:rsidRPr="000043DE" w:rsidRDefault="00BF0658" w:rsidP="00E03D26">
      <w:pPr>
        <w:pStyle w:val="FootnoteText"/>
        <w:rPr>
          <w:sz w:val="16"/>
          <w:szCs w:val="16"/>
          <w:lang w:val="fr-FR"/>
        </w:rPr>
      </w:pPr>
      <w:r w:rsidRPr="00E03D26">
        <w:rPr>
          <w:rStyle w:val="FootnoteReference"/>
          <w:rFonts w:cs="Arial"/>
          <w:sz w:val="16"/>
          <w:szCs w:val="16"/>
        </w:rPr>
        <w:footnoteRef/>
      </w:r>
      <w:r w:rsidRPr="000043DE">
        <w:rPr>
          <w:sz w:val="16"/>
          <w:szCs w:val="16"/>
          <w:lang w:val="fr-FR"/>
        </w:rPr>
        <w:t xml:space="preserve"> Loi de la République n° 9147, </w:t>
      </w:r>
      <w:r w:rsidRPr="000043DE">
        <w:rPr>
          <w:i/>
          <w:sz w:val="16"/>
          <w:szCs w:val="16"/>
          <w:lang w:val="fr-FR"/>
        </w:rPr>
        <w:t>supra</w:t>
      </w:r>
      <w:r>
        <w:rPr>
          <w:i/>
          <w:sz w:val="16"/>
          <w:szCs w:val="16"/>
          <w:lang w:val="fr-FR"/>
        </w:rPr>
        <w:t>,</w:t>
      </w:r>
      <w:r w:rsidRPr="000043DE">
        <w:rPr>
          <w:i/>
          <w:sz w:val="16"/>
          <w:szCs w:val="16"/>
          <w:lang w:val="fr-FR"/>
        </w:rPr>
        <w:t xml:space="preserve"> </w:t>
      </w:r>
      <w:r w:rsidRPr="000043DE">
        <w:rPr>
          <w:sz w:val="16"/>
          <w:szCs w:val="16"/>
          <w:lang w:val="fr-FR"/>
        </w:rPr>
        <w:t xml:space="preserve">note 208, § 17; Joint IRR, </w:t>
      </w:r>
      <w:r w:rsidRPr="000043DE">
        <w:rPr>
          <w:i/>
          <w:sz w:val="16"/>
          <w:szCs w:val="16"/>
          <w:lang w:val="fr-FR"/>
        </w:rPr>
        <w:t>supra</w:t>
      </w:r>
      <w:r>
        <w:rPr>
          <w:i/>
          <w:sz w:val="16"/>
          <w:szCs w:val="16"/>
          <w:lang w:val="fr-FR"/>
        </w:rPr>
        <w:t>,</w:t>
      </w:r>
      <w:r w:rsidRPr="000043DE">
        <w:rPr>
          <w:i/>
          <w:sz w:val="16"/>
          <w:szCs w:val="16"/>
          <w:lang w:val="fr-FR"/>
        </w:rPr>
        <w:t xml:space="preserve"> </w:t>
      </w:r>
      <w:r w:rsidRPr="000043DE">
        <w:rPr>
          <w:sz w:val="16"/>
          <w:szCs w:val="16"/>
          <w:lang w:val="fr-FR"/>
        </w:rPr>
        <w:t>note 208,  § 17.</w:t>
      </w:r>
    </w:p>
  </w:footnote>
  <w:footnote w:id="223">
    <w:p w:rsidR="00BF0658" w:rsidRPr="000043DE" w:rsidRDefault="00BF0658" w:rsidP="00E03D26">
      <w:pPr>
        <w:pStyle w:val="FootnoteText"/>
        <w:rPr>
          <w:sz w:val="16"/>
          <w:szCs w:val="16"/>
          <w:lang w:val="fr-FR"/>
        </w:rPr>
      </w:pPr>
      <w:r w:rsidRPr="00E03D26">
        <w:rPr>
          <w:rStyle w:val="FootnoteReference"/>
          <w:rFonts w:cs="Arial"/>
          <w:sz w:val="16"/>
          <w:szCs w:val="16"/>
        </w:rPr>
        <w:footnoteRef/>
      </w:r>
      <w:r w:rsidRPr="000043DE">
        <w:rPr>
          <w:sz w:val="16"/>
          <w:szCs w:val="16"/>
          <w:lang w:val="fr-FR"/>
        </w:rPr>
        <w:t xml:space="preserve"> Loi de la République </w:t>
      </w:r>
      <w:r>
        <w:rPr>
          <w:sz w:val="16"/>
          <w:szCs w:val="16"/>
          <w:lang w:val="fr-FR"/>
        </w:rPr>
        <w:t>n°</w:t>
      </w:r>
      <w:r w:rsidRPr="000043DE">
        <w:rPr>
          <w:sz w:val="16"/>
          <w:szCs w:val="16"/>
          <w:lang w:val="fr-FR"/>
        </w:rPr>
        <w:t xml:space="preserve"> 9147, § 6.</w:t>
      </w:r>
    </w:p>
  </w:footnote>
  <w:footnote w:id="224">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Joint IRR, </w:t>
      </w:r>
      <w:r w:rsidRPr="00E03D26">
        <w:rPr>
          <w:i/>
          <w:sz w:val="16"/>
          <w:szCs w:val="16"/>
        </w:rPr>
        <w:t xml:space="preserve">supra </w:t>
      </w:r>
      <w:r w:rsidRPr="00E03D26">
        <w:rPr>
          <w:sz w:val="16"/>
          <w:szCs w:val="16"/>
        </w:rPr>
        <w:t>note 208, at § 17.</w:t>
      </w:r>
    </w:p>
  </w:footnote>
  <w:footnote w:id="225">
    <w:p w:rsidR="00BF0658" w:rsidRPr="00E03D26" w:rsidRDefault="00BF0658" w:rsidP="00E03D26">
      <w:pPr>
        <w:pStyle w:val="FootnoteText"/>
        <w:rPr>
          <w:sz w:val="16"/>
          <w:szCs w:val="16"/>
        </w:rPr>
      </w:pPr>
      <w:r w:rsidRPr="00E03D26">
        <w:rPr>
          <w:rStyle w:val="FootnoteReference"/>
          <w:rFonts w:cs="Arial"/>
          <w:sz w:val="16"/>
          <w:szCs w:val="16"/>
        </w:rPr>
        <w:footnoteRef/>
      </w:r>
      <w:r>
        <w:rPr>
          <w:sz w:val="16"/>
          <w:szCs w:val="16"/>
        </w:rPr>
        <w:t xml:space="preserve"> </w:t>
      </w:r>
      <w:r w:rsidRPr="00695165">
        <w:rPr>
          <w:sz w:val="16"/>
          <w:szCs w:val="16"/>
        </w:rPr>
        <w:t>Ordonnance administrative</w:t>
      </w:r>
      <w:r w:rsidRPr="00E03D26">
        <w:rPr>
          <w:sz w:val="16"/>
          <w:szCs w:val="16"/>
        </w:rPr>
        <w:t xml:space="preserve"> 185, </w:t>
      </w:r>
      <w:r w:rsidRPr="00E03D26">
        <w:rPr>
          <w:i/>
          <w:sz w:val="16"/>
          <w:szCs w:val="16"/>
        </w:rPr>
        <w:t>supra</w:t>
      </w:r>
      <w:r>
        <w:rPr>
          <w:i/>
          <w:sz w:val="16"/>
          <w:szCs w:val="16"/>
        </w:rPr>
        <w:t>,</w:t>
      </w:r>
      <w:r w:rsidRPr="00E03D26">
        <w:rPr>
          <w:i/>
          <w:sz w:val="16"/>
          <w:szCs w:val="16"/>
        </w:rPr>
        <w:t xml:space="preserve"> </w:t>
      </w:r>
      <w:r w:rsidRPr="00E03D26">
        <w:rPr>
          <w:sz w:val="16"/>
          <w:szCs w:val="16"/>
        </w:rPr>
        <w:t xml:space="preserve">note 120, at § 2; </w:t>
      </w:r>
      <w:r w:rsidRPr="00695165">
        <w:rPr>
          <w:sz w:val="16"/>
          <w:szCs w:val="16"/>
        </w:rPr>
        <w:t>Ordonnance administrative</w:t>
      </w:r>
      <w:r w:rsidRPr="00E03D26">
        <w:rPr>
          <w:sz w:val="16"/>
          <w:szCs w:val="16"/>
        </w:rPr>
        <w:t xml:space="preserve"> 185-1, </w:t>
      </w:r>
      <w:r w:rsidRPr="00E03D26">
        <w:rPr>
          <w:i/>
          <w:sz w:val="16"/>
          <w:szCs w:val="16"/>
        </w:rPr>
        <w:t>supra</w:t>
      </w:r>
      <w:r>
        <w:rPr>
          <w:i/>
          <w:sz w:val="16"/>
          <w:szCs w:val="16"/>
        </w:rPr>
        <w:t>,</w:t>
      </w:r>
      <w:r w:rsidRPr="00E03D26">
        <w:rPr>
          <w:i/>
          <w:sz w:val="16"/>
          <w:szCs w:val="16"/>
        </w:rPr>
        <w:t xml:space="preserve"> </w:t>
      </w:r>
      <w:r w:rsidRPr="00E03D26">
        <w:rPr>
          <w:sz w:val="16"/>
          <w:szCs w:val="16"/>
        </w:rPr>
        <w:t>note 120, at § 2.</w:t>
      </w:r>
    </w:p>
  </w:footnote>
  <w:footnote w:id="226">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t>
      </w:r>
      <w:r w:rsidRPr="00695165">
        <w:rPr>
          <w:sz w:val="16"/>
          <w:szCs w:val="16"/>
        </w:rPr>
        <w:t>Ordonnance administrative</w:t>
      </w:r>
      <w:r w:rsidRPr="00E03D26">
        <w:rPr>
          <w:sz w:val="16"/>
          <w:szCs w:val="16"/>
        </w:rPr>
        <w:t xml:space="preserve"> 185,</w:t>
      </w:r>
      <w:r w:rsidRPr="00E03D26">
        <w:rPr>
          <w:i/>
          <w:sz w:val="16"/>
          <w:szCs w:val="16"/>
        </w:rPr>
        <w:t xml:space="preserve"> supra</w:t>
      </w:r>
      <w:r>
        <w:rPr>
          <w:i/>
          <w:sz w:val="16"/>
          <w:szCs w:val="16"/>
        </w:rPr>
        <w:t>,</w:t>
      </w:r>
      <w:r w:rsidRPr="00E03D26">
        <w:rPr>
          <w:i/>
          <w:sz w:val="16"/>
          <w:szCs w:val="16"/>
        </w:rPr>
        <w:t xml:space="preserve"> </w:t>
      </w:r>
      <w:r w:rsidRPr="00E03D26">
        <w:rPr>
          <w:sz w:val="16"/>
          <w:szCs w:val="16"/>
        </w:rPr>
        <w:t>note 120, at § 1.</w:t>
      </w:r>
    </w:p>
  </w:footnote>
  <w:footnote w:id="227">
    <w:p w:rsidR="00BF0658" w:rsidRPr="00E03D26" w:rsidRDefault="00BF0658" w:rsidP="00E03D26">
      <w:pPr>
        <w:pStyle w:val="FootnoteText"/>
        <w:rPr>
          <w:sz w:val="16"/>
          <w:szCs w:val="16"/>
        </w:rPr>
      </w:pPr>
      <w:r w:rsidRPr="00E03D26">
        <w:rPr>
          <w:rStyle w:val="FootnoteReference"/>
          <w:rFonts w:cs="Arial"/>
          <w:sz w:val="16"/>
          <w:szCs w:val="16"/>
        </w:rPr>
        <w:footnoteRef/>
      </w:r>
      <w:r w:rsidRPr="00E03D26">
        <w:rPr>
          <w:sz w:val="16"/>
          <w:szCs w:val="16"/>
        </w:rPr>
        <w:t xml:space="preserve"> </w:t>
      </w:r>
      <w:r w:rsidRPr="00695165">
        <w:rPr>
          <w:sz w:val="16"/>
          <w:szCs w:val="16"/>
        </w:rPr>
        <w:t>Ordonnance administrative</w:t>
      </w:r>
      <w:r w:rsidRPr="00E03D26">
        <w:rPr>
          <w:sz w:val="16"/>
          <w:szCs w:val="16"/>
        </w:rPr>
        <w:t xml:space="preserve"> 185, </w:t>
      </w:r>
      <w:r w:rsidRPr="00E03D26">
        <w:rPr>
          <w:i/>
          <w:sz w:val="16"/>
          <w:szCs w:val="16"/>
        </w:rPr>
        <w:t>supra</w:t>
      </w:r>
      <w:r>
        <w:rPr>
          <w:i/>
          <w:sz w:val="16"/>
          <w:szCs w:val="16"/>
        </w:rPr>
        <w:t>,</w:t>
      </w:r>
      <w:r w:rsidRPr="00E03D26">
        <w:rPr>
          <w:i/>
          <w:sz w:val="16"/>
          <w:szCs w:val="16"/>
        </w:rPr>
        <w:t xml:space="preserve"> </w:t>
      </w:r>
      <w:r w:rsidRPr="00E03D26">
        <w:rPr>
          <w:sz w:val="16"/>
          <w:szCs w:val="16"/>
        </w:rPr>
        <w:t xml:space="preserve">note 120, at § 2; </w:t>
      </w:r>
      <w:r w:rsidRPr="00695165">
        <w:rPr>
          <w:sz w:val="16"/>
          <w:szCs w:val="16"/>
        </w:rPr>
        <w:t>Ordonnance administrative</w:t>
      </w:r>
      <w:r w:rsidRPr="00E03D26">
        <w:rPr>
          <w:sz w:val="16"/>
          <w:szCs w:val="16"/>
        </w:rPr>
        <w:t xml:space="preserve"> 185-1, </w:t>
      </w:r>
      <w:r w:rsidRPr="00E03D26">
        <w:rPr>
          <w:i/>
          <w:sz w:val="16"/>
          <w:szCs w:val="16"/>
        </w:rPr>
        <w:t>supra</w:t>
      </w:r>
      <w:r>
        <w:rPr>
          <w:i/>
          <w:sz w:val="16"/>
          <w:szCs w:val="16"/>
        </w:rPr>
        <w:t>,</w:t>
      </w:r>
      <w:r w:rsidRPr="00E03D26">
        <w:rPr>
          <w:i/>
          <w:sz w:val="16"/>
          <w:szCs w:val="16"/>
        </w:rPr>
        <w:t xml:space="preserve"> </w:t>
      </w:r>
      <w:r w:rsidRPr="00E03D26">
        <w:rPr>
          <w:sz w:val="16"/>
          <w:szCs w:val="16"/>
        </w:rPr>
        <w:t>note 120, at § 2.</w:t>
      </w:r>
    </w:p>
  </w:footnote>
  <w:footnote w:id="228">
    <w:p w:rsidR="00BF0658" w:rsidRPr="00066D26" w:rsidRDefault="00BF0658" w:rsidP="00E03D26">
      <w:pPr>
        <w:pStyle w:val="FootnoteText"/>
        <w:rPr>
          <w:sz w:val="16"/>
          <w:szCs w:val="16"/>
          <w:lang w:val="fr-FR"/>
        </w:rPr>
      </w:pPr>
      <w:r w:rsidRPr="00E03D26">
        <w:rPr>
          <w:rStyle w:val="FootnoteReference"/>
          <w:rFonts w:cs="Arial"/>
          <w:sz w:val="16"/>
          <w:szCs w:val="16"/>
        </w:rPr>
        <w:footnoteRef/>
      </w:r>
      <w:r w:rsidRPr="00066D26">
        <w:rPr>
          <w:sz w:val="16"/>
          <w:szCs w:val="16"/>
          <w:lang w:val="fr-FR"/>
        </w:rPr>
        <w:t xml:space="preserve"> FFPO, §§ 37, 40.</w:t>
      </w:r>
    </w:p>
  </w:footnote>
  <w:footnote w:id="229">
    <w:p w:rsidR="00BF0658" w:rsidRPr="00695165" w:rsidRDefault="00BF0658" w:rsidP="00E03D26">
      <w:pPr>
        <w:pStyle w:val="Default"/>
        <w:rPr>
          <w:sz w:val="16"/>
          <w:szCs w:val="16"/>
          <w:lang w:val="fr-FR"/>
        </w:rPr>
      </w:pPr>
      <w:r w:rsidRPr="00E03D26">
        <w:rPr>
          <w:rStyle w:val="FootnoteReference"/>
          <w:rFonts w:cs="Arial"/>
          <w:sz w:val="16"/>
          <w:szCs w:val="16"/>
        </w:rPr>
        <w:footnoteRef/>
      </w:r>
      <w:r w:rsidRPr="00695165">
        <w:rPr>
          <w:sz w:val="16"/>
          <w:szCs w:val="16"/>
          <w:lang w:val="fr-FR"/>
        </w:rPr>
        <w:t xml:space="preserve"> Mise à jour de la Résolution 11.22 sur la capture de cétacés</w:t>
      </w:r>
      <w:r>
        <w:rPr>
          <w:sz w:val="16"/>
          <w:szCs w:val="16"/>
          <w:lang w:val="fr-FR"/>
        </w:rPr>
        <w:t xml:space="preserve"> vivants</w:t>
      </w:r>
      <w:r w:rsidRPr="00695165">
        <w:rPr>
          <w:sz w:val="16"/>
          <w:szCs w:val="16"/>
          <w:lang w:val="fr-FR"/>
        </w:rPr>
        <w:t xml:space="preserve"> dans leur milieu nat</w:t>
      </w:r>
      <w:r>
        <w:rPr>
          <w:sz w:val="16"/>
          <w:szCs w:val="16"/>
          <w:lang w:val="fr-FR"/>
        </w:rPr>
        <w:t>u</w:t>
      </w:r>
      <w:r w:rsidRPr="00695165">
        <w:rPr>
          <w:sz w:val="16"/>
          <w:szCs w:val="16"/>
          <w:lang w:val="fr-FR"/>
        </w:rPr>
        <w:t xml:space="preserve">rel à des fins commerciales, </w:t>
      </w:r>
      <w:r w:rsidRPr="00695165">
        <w:rPr>
          <w:i/>
          <w:sz w:val="16"/>
          <w:szCs w:val="16"/>
          <w:lang w:val="fr-FR"/>
        </w:rPr>
        <w:t>supra</w:t>
      </w:r>
      <w:r>
        <w:rPr>
          <w:i/>
          <w:sz w:val="16"/>
          <w:szCs w:val="16"/>
          <w:lang w:val="fr-FR"/>
        </w:rPr>
        <w:t>,</w:t>
      </w:r>
      <w:r w:rsidRPr="00695165">
        <w:rPr>
          <w:i/>
          <w:sz w:val="16"/>
          <w:szCs w:val="16"/>
          <w:lang w:val="fr-FR"/>
        </w:rPr>
        <w:t xml:space="preserve"> </w:t>
      </w:r>
      <w:r w:rsidRPr="00695165">
        <w:rPr>
          <w:sz w:val="16"/>
          <w:szCs w:val="16"/>
          <w:lang w:val="fr-FR"/>
        </w:rPr>
        <w:t xml:space="preserve">note 5, à l’ Annexe B, </w:t>
      </w:r>
      <w:r w:rsidRPr="00695165">
        <w:rPr>
          <w:bCs/>
          <w:sz w:val="16"/>
          <w:szCs w:val="16"/>
          <w:lang w:val="fr-FR"/>
        </w:rPr>
        <w:t xml:space="preserve">Catalogue </w:t>
      </w:r>
      <w:r>
        <w:rPr>
          <w:bCs/>
          <w:sz w:val="16"/>
          <w:szCs w:val="16"/>
          <w:lang w:val="fr-FR"/>
        </w:rPr>
        <w:t>des réponses  au questionnaire de la CMS sur les captures de cétacés vivants</w:t>
      </w:r>
      <w:r w:rsidRPr="00695165">
        <w:rPr>
          <w:bCs/>
          <w:sz w:val="16"/>
          <w:szCs w:val="16"/>
          <w:lang w:val="fr-FR"/>
        </w:rPr>
        <w:t xml:space="preserve"> </w:t>
      </w:r>
    </w:p>
    <w:p w:rsidR="00BF0658" w:rsidRPr="00E03D26" w:rsidRDefault="00BF0658" w:rsidP="00E03D26">
      <w:pPr>
        <w:pStyle w:val="FootnoteText"/>
        <w:rPr>
          <w:sz w:val="16"/>
          <w:szCs w:val="16"/>
          <w:lang w:val="de-DE"/>
        </w:rPr>
      </w:pPr>
      <w:r w:rsidRPr="00E03D26">
        <w:rPr>
          <w:color w:val="1412FF"/>
          <w:sz w:val="16"/>
          <w:szCs w:val="16"/>
          <w:u w:val="single"/>
          <w:lang w:val="de-DE"/>
        </w:rPr>
        <w:t>http://www.cms.int/en/document/annex-b-inf-doc-4-catalogue-responses-cms-live-captures-questionnaire</w:t>
      </w:r>
      <w:r w:rsidRPr="00E03D26">
        <w:rPr>
          <w:sz w:val="16"/>
          <w:szCs w:val="16"/>
          <w:lang w:val="de-DE"/>
        </w:rPr>
        <w:t xml:space="preserve"> (Sri Lanka entry).</w:t>
      </w:r>
    </w:p>
  </w:footnote>
  <w:footnote w:id="230">
    <w:p w:rsidR="00BF0658" w:rsidRPr="00940B1E" w:rsidRDefault="00BF0658" w:rsidP="00E03D26">
      <w:pPr>
        <w:pStyle w:val="FootnoteText"/>
        <w:rPr>
          <w:sz w:val="16"/>
          <w:szCs w:val="16"/>
          <w:lang w:val="fr-FR"/>
        </w:rPr>
      </w:pPr>
      <w:r w:rsidRPr="00E03D26">
        <w:rPr>
          <w:rStyle w:val="FootnoteReference"/>
          <w:rFonts w:cs="Arial"/>
          <w:sz w:val="16"/>
          <w:szCs w:val="16"/>
        </w:rPr>
        <w:footnoteRef/>
      </w:r>
      <w:r w:rsidRPr="00940B1E">
        <w:rPr>
          <w:sz w:val="16"/>
          <w:szCs w:val="16"/>
          <w:lang w:val="fr-FR"/>
        </w:rPr>
        <w:t xml:space="preserve"> FFPO, </w:t>
      </w:r>
      <w:r w:rsidRPr="00940B1E">
        <w:rPr>
          <w:i/>
          <w:sz w:val="16"/>
          <w:szCs w:val="16"/>
          <w:lang w:val="fr-FR"/>
        </w:rPr>
        <w:t>supra</w:t>
      </w:r>
      <w:r>
        <w:rPr>
          <w:i/>
          <w:sz w:val="16"/>
          <w:szCs w:val="16"/>
          <w:lang w:val="fr-FR"/>
        </w:rPr>
        <w:t>,</w:t>
      </w:r>
      <w:r w:rsidRPr="00940B1E">
        <w:rPr>
          <w:i/>
          <w:sz w:val="16"/>
          <w:szCs w:val="16"/>
          <w:lang w:val="fr-FR"/>
        </w:rPr>
        <w:t xml:space="preserve"> </w:t>
      </w:r>
      <w:r w:rsidRPr="00940B1E">
        <w:rPr>
          <w:sz w:val="16"/>
          <w:szCs w:val="16"/>
          <w:lang w:val="fr-FR"/>
        </w:rPr>
        <w:t>note 129, at § 30(1)(f), tel qu’amendé par n° 22 de 2009, disponible à</w:t>
      </w:r>
      <w:r>
        <w:rPr>
          <w:sz w:val="16"/>
          <w:szCs w:val="16"/>
          <w:lang w:val="fr-FR"/>
        </w:rPr>
        <w:t>:</w:t>
      </w:r>
      <w:r w:rsidRPr="00940B1E">
        <w:rPr>
          <w:sz w:val="16"/>
          <w:szCs w:val="16"/>
          <w:lang w:val="fr-FR"/>
        </w:rPr>
        <w:t xml:space="preserve"> </w:t>
      </w:r>
      <w:hyperlink r:id="rId52" w:history="1">
        <w:r w:rsidRPr="00940B1E">
          <w:rPr>
            <w:rStyle w:val="Hyperlink"/>
            <w:rFonts w:cs="Arial"/>
            <w:sz w:val="16"/>
            <w:szCs w:val="16"/>
            <w:lang w:val="fr-FR"/>
          </w:rPr>
          <w:t>http://www.documents.gov.lk/files/act/2009/4/22-2009_E.pdf</w:t>
        </w:r>
      </w:hyperlink>
      <w:r w:rsidRPr="00940B1E">
        <w:rPr>
          <w:sz w:val="16"/>
          <w:szCs w:val="16"/>
          <w:lang w:val="fr-FR"/>
        </w:rPr>
        <w:t xml:space="preserve">. </w:t>
      </w:r>
    </w:p>
  </w:footnote>
  <w:footnote w:id="231">
    <w:p w:rsidR="00BF0658" w:rsidRPr="003A7E8A" w:rsidRDefault="00BF0658" w:rsidP="00E03D26">
      <w:pPr>
        <w:pStyle w:val="FootnoteText"/>
        <w:tabs>
          <w:tab w:val="left" w:pos="1260"/>
        </w:tabs>
        <w:rPr>
          <w:sz w:val="16"/>
          <w:szCs w:val="16"/>
          <w:lang w:val="fr-FR"/>
        </w:rPr>
      </w:pPr>
      <w:r w:rsidRPr="00E03D26">
        <w:rPr>
          <w:rStyle w:val="FootnoteReference"/>
          <w:rFonts w:cs="Arial"/>
          <w:sz w:val="16"/>
          <w:szCs w:val="16"/>
        </w:rPr>
        <w:footnoteRef/>
      </w:r>
      <w:r w:rsidRPr="003A7E8A">
        <w:rPr>
          <w:sz w:val="16"/>
          <w:szCs w:val="16"/>
          <w:lang w:val="fr-FR"/>
        </w:rPr>
        <w:t xml:space="preserve"> Loi sur la biodiversité ter</w:t>
      </w:r>
      <w:r>
        <w:rPr>
          <w:sz w:val="16"/>
          <w:szCs w:val="16"/>
          <w:lang w:val="fr-FR"/>
        </w:rPr>
        <w:t>r</w:t>
      </w:r>
      <w:r w:rsidRPr="003A7E8A">
        <w:rPr>
          <w:sz w:val="16"/>
          <w:szCs w:val="16"/>
          <w:lang w:val="fr-FR"/>
        </w:rPr>
        <w:t xml:space="preserve">estre et les parcs nationaux, </w:t>
      </w:r>
      <w:r w:rsidRPr="003A7E8A">
        <w:rPr>
          <w:i/>
          <w:sz w:val="16"/>
          <w:szCs w:val="16"/>
          <w:lang w:val="fr-FR"/>
        </w:rPr>
        <w:t xml:space="preserve">supra, </w:t>
      </w:r>
      <w:r w:rsidRPr="003A7E8A">
        <w:rPr>
          <w:sz w:val="16"/>
          <w:szCs w:val="16"/>
          <w:lang w:val="fr-FR"/>
        </w:rPr>
        <w:t>note 204, at §3(1).</w:t>
      </w:r>
    </w:p>
  </w:footnote>
  <w:footnote w:id="232">
    <w:p w:rsidR="00BF0658" w:rsidRPr="00FB5525" w:rsidRDefault="00BF0658" w:rsidP="00250385">
      <w:pPr>
        <w:pStyle w:val="FootnoteText"/>
        <w:rPr>
          <w:sz w:val="16"/>
          <w:lang w:val="fr-FR"/>
        </w:rPr>
      </w:pPr>
      <w:r w:rsidRPr="00735E1F">
        <w:rPr>
          <w:rStyle w:val="FootnoteReference"/>
          <w:rFonts w:cs="Arial"/>
          <w:sz w:val="16"/>
        </w:rPr>
        <w:sym w:font="Symbol" w:char="F02A"/>
      </w:r>
      <w:r w:rsidRPr="00FB5525">
        <w:rPr>
          <w:sz w:val="16"/>
          <w:lang w:val="fr-FR"/>
        </w:rPr>
        <w:t xml:space="preserve"> Les principes qui ont servi de base aux recommandations sont examin</w:t>
      </w:r>
      <w:r>
        <w:rPr>
          <w:sz w:val="16"/>
          <w:lang w:val="fr-FR"/>
        </w:rPr>
        <w:t>é</w:t>
      </w:r>
      <w:r w:rsidRPr="00FB5525">
        <w:rPr>
          <w:sz w:val="16"/>
          <w:lang w:val="fr-FR"/>
        </w:rPr>
        <w:t xml:space="preserve">s à l’Annexe 1 du document qui contient aussi </w:t>
      </w:r>
      <w:r>
        <w:rPr>
          <w:sz w:val="16"/>
          <w:lang w:val="fr-FR"/>
        </w:rPr>
        <w:t>l</w:t>
      </w:r>
      <w:r w:rsidRPr="00FB5525">
        <w:rPr>
          <w:sz w:val="16"/>
          <w:lang w:val="fr-FR"/>
        </w:rPr>
        <w:t>es réf</w:t>
      </w:r>
      <w:r>
        <w:rPr>
          <w:sz w:val="16"/>
          <w:lang w:val="fr-FR"/>
        </w:rPr>
        <w:t>é</w:t>
      </w:r>
      <w:r w:rsidRPr="00FB5525">
        <w:rPr>
          <w:sz w:val="16"/>
          <w:lang w:val="fr-FR"/>
        </w:rPr>
        <w:t xml:space="preserve">rences </w:t>
      </w:r>
      <w:r>
        <w:rPr>
          <w:sz w:val="16"/>
          <w:lang w:val="fr-FR"/>
        </w:rPr>
        <w:t>pertinentes.</w:t>
      </w:r>
    </w:p>
  </w:footnote>
  <w:footnote w:id="233">
    <w:p w:rsidR="00BF0658" w:rsidRPr="00250385" w:rsidRDefault="00BF0658" w:rsidP="00250385">
      <w:pPr>
        <w:pStyle w:val="FootnoteText"/>
        <w:rPr>
          <w:sz w:val="16"/>
          <w:szCs w:val="16"/>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Pr="00922791" w:rsidRDefault="00BF0658"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b w:val="0"/>
        <w:i/>
        <w:sz w:val="18"/>
        <w:szCs w:val="18"/>
        <w:lang w:val="en-US"/>
      </w:rPr>
    </w:pPr>
    <w:r w:rsidRPr="00922791">
      <w:rPr>
        <w:b w:val="0"/>
        <w:i/>
        <w:sz w:val="18"/>
        <w:szCs w:val="18"/>
        <w:lang w:val="en-US"/>
      </w:rPr>
      <w:t>UNEP/CMS/COP12</w:t>
    </w:r>
    <w:r>
      <w:rPr>
        <w:b w:val="0"/>
        <w:i/>
        <w:sz w:val="18"/>
        <w:szCs w:val="18"/>
        <w:lang w:val="en-US"/>
      </w:rPr>
      <w:t>/Doc.24.2.4/Rev.2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1A2" w:rsidRPr="00013865" w:rsidRDefault="000771A2"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b w:val="0"/>
        <w:i/>
        <w:sz w:val="18"/>
        <w:szCs w:val="18"/>
        <w:lang w:val="fr-FR"/>
      </w:rPr>
    </w:pPr>
    <w:r w:rsidRPr="00013865">
      <w:rPr>
        <w:b w:val="0"/>
        <w:i/>
        <w:sz w:val="18"/>
        <w:szCs w:val="18"/>
        <w:lang w:val="fr-FR"/>
      </w:rPr>
      <w:t>UNEP/CMS/COP12/Doc.24.2</w:t>
    </w:r>
    <w:r>
      <w:rPr>
        <w:b w:val="0"/>
        <w:i/>
        <w:sz w:val="18"/>
        <w:szCs w:val="18"/>
        <w:lang w:val="fr-FR"/>
      </w:rPr>
      <w:t>.4/</w:t>
    </w:r>
    <w:r w:rsidR="00D86C80">
      <w:rPr>
        <w:b w:val="0"/>
        <w:i/>
        <w:sz w:val="18"/>
        <w:szCs w:val="18"/>
        <w:lang w:val="fr-FR"/>
      </w:rPr>
      <w:t>Rev.2/</w:t>
    </w:r>
    <w:r>
      <w:rPr>
        <w:b w:val="0"/>
        <w:i/>
        <w:sz w:val="18"/>
        <w:szCs w:val="18"/>
        <w:lang w:val="fr-FR"/>
      </w:rPr>
      <w:t>Annexe 3</w:t>
    </w:r>
  </w:p>
  <w:p w:rsidR="000771A2" w:rsidRPr="00013865" w:rsidRDefault="000771A2" w:rsidP="00A27BE3">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Pr="00922791" w:rsidRDefault="00BF0658"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b w:val="0"/>
        <w:i/>
        <w:sz w:val="18"/>
        <w:szCs w:val="18"/>
        <w:lang w:val="en-US"/>
      </w:rPr>
    </w:pPr>
    <w:r w:rsidRPr="00922791">
      <w:rPr>
        <w:b w:val="0"/>
        <w:i/>
        <w:sz w:val="18"/>
        <w:szCs w:val="18"/>
        <w:lang w:val="en-US"/>
      </w:rPr>
      <w:t>U</w:t>
    </w:r>
    <w:r>
      <w:rPr>
        <w:b w:val="0"/>
        <w:i/>
        <w:sz w:val="18"/>
        <w:szCs w:val="18"/>
        <w:lang w:val="en-US"/>
      </w:rPr>
      <w:t>NEP/CMS/COP12</w:t>
    </w:r>
    <w:r w:rsidRPr="00922791">
      <w:rPr>
        <w:b w:val="0"/>
        <w:i/>
        <w:sz w:val="18"/>
        <w:szCs w:val="18"/>
        <w:lang w:val="en-US"/>
      </w:rPr>
      <w:t>/Doc</w:t>
    </w:r>
    <w:r>
      <w:rPr>
        <w:b w:val="0"/>
        <w:i/>
        <w:sz w:val="18"/>
        <w:szCs w:val="18"/>
        <w:lang w:val="en-US"/>
      </w:rPr>
      <w:t>.24.2.4/Rev.1</w:t>
    </w:r>
  </w:p>
  <w:p w:rsidR="00BF0658" w:rsidRPr="00354A9C" w:rsidRDefault="00BF0658" w:rsidP="00A27BE3">
    <w:pPr>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Default="00BF0658" w:rsidP="00AE1818">
    <w:pPr>
      <w:pStyle w:val="Header"/>
    </w:pPr>
    <w:r>
      <w:rPr>
        <w:noProof/>
        <w:lang w:val="en-US" w:eastAsia="en-US"/>
      </w:rPr>
      <w:drawing>
        <wp:anchor distT="0" distB="0" distL="114300" distR="114300" simplePos="0" relativeHeight="251661312" behindDoc="1" locked="0" layoutInCell="1" allowOverlap="1" wp14:anchorId="364CCE9C" wp14:editId="3B9F1349">
          <wp:simplePos x="0" y="0"/>
          <wp:positionH relativeFrom="column">
            <wp:posOffset>983615</wp:posOffset>
          </wp:positionH>
          <wp:positionV relativeFrom="paragraph">
            <wp:posOffset>-28575</wp:posOffset>
          </wp:positionV>
          <wp:extent cx="431165" cy="441325"/>
          <wp:effectExtent l="0" t="0" r="0" b="0"/>
          <wp:wrapTight wrapText="bothSides">
            <wp:wrapPolygon edited="0">
              <wp:start x="0" y="0"/>
              <wp:lineTo x="0" y="20512"/>
              <wp:lineTo x="20996" y="20512"/>
              <wp:lineTo x="20996"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anchor>
      </w:drawing>
    </w:r>
    <w:r>
      <w:rPr>
        <w:noProof/>
        <w:lang w:val="en-US" w:eastAsia="en-US"/>
      </w:rPr>
      <w:drawing>
        <wp:anchor distT="0" distB="0" distL="114300" distR="114300" simplePos="0" relativeHeight="251659264" behindDoc="1" locked="0" layoutInCell="1" allowOverlap="1" wp14:anchorId="13570E18" wp14:editId="0DC46485">
          <wp:simplePos x="0" y="0"/>
          <wp:positionH relativeFrom="column">
            <wp:posOffset>-47625</wp:posOffset>
          </wp:positionH>
          <wp:positionV relativeFrom="paragraph">
            <wp:posOffset>-28575</wp:posOffset>
          </wp:positionV>
          <wp:extent cx="945515" cy="510540"/>
          <wp:effectExtent l="0" t="0" r="0" b="0"/>
          <wp:wrapTight wrapText="bothSides">
            <wp:wrapPolygon edited="0">
              <wp:start x="2176" y="2418"/>
              <wp:lineTo x="1306" y="14507"/>
              <wp:lineTo x="1306" y="18537"/>
              <wp:lineTo x="20019" y="18537"/>
              <wp:lineTo x="19584" y="5642"/>
              <wp:lineTo x="19148" y="2418"/>
              <wp:lineTo x="2176" y="2418"/>
            </wp:wrapPolygon>
          </wp:wrapTight>
          <wp:docPr id="18" name="Picture 18" descr="UNEnvironment_Logo_Frenc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French_Short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5515" cy="510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Pr="00FB1B61" w:rsidRDefault="00BF0658"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b w:val="0"/>
        <w:i/>
        <w:sz w:val="18"/>
        <w:szCs w:val="18"/>
        <w:lang w:val="fr-FR"/>
      </w:rPr>
    </w:pPr>
    <w:r w:rsidRPr="00FB1B61">
      <w:rPr>
        <w:b w:val="0"/>
        <w:i/>
        <w:sz w:val="18"/>
        <w:szCs w:val="18"/>
        <w:lang w:val="fr-FR"/>
      </w:rPr>
      <w:t>UNEP/CMS/COP12/Doc.24.2.4/</w:t>
    </w:r>
    <w:r>
      <w:rPr>
        <w:b w:val="0"/>
        <w:i/>
        <w:sz w:val="18"/>
        <w:szCs w:val="18"/>
        <w:lang w:val="fr-FR"/>
      </w:rPr>
      <w:t>Rev.2/Annexe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Pr="00FB1B61" w:rsidRDefault="00BF0658"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b w:val="0"/>
        <w:i/>
        <w:sz w:val="18"/>
        <w:szCs w:val="18"/>
        <w:lang w:val="fr-FR"/>
      </w:rPr>
    </w:pPr>
    <w:r w:rsidRPr="00FB1B61">
      <w:rPr>
        <w:b w:val="0"/>
        <w:i/>
        <w:sz w:val="18"/>
        <w:szCs w:val="18"/>
        <w:lang w:val="fr-FR"/>
      </w:rPr>
      <w:t>UNEP/CMS/COP12/Doc.24.2.4/</w:t>
    </w:r>
    <w:r>
      <w:rPr>
        <w:b w:val="0"/>
        <w:i/>
        <w:sz w:val="18"/>
        <w:szCs w:val="18"/>
        <w:lang w:val="fr-FR"/>
      </w:rPr>
      <w:t>Rev.2/Annexe 1</w:t>
    </w:r>
  </w:p>
  <w:p w:rsidR="00BF0658" w:rsidRPr="00FB1B61" w:rsidRDefault="00BF0658" w:rsidP="00A27BE3">
    <w:pPr>
      <w:jc w:val="right"/>
      <w:rPr>
        <w:i/>
        <w:szCs w:val="2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Pr="0047747A" w:rsidRDefault="00BF0658"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b w:val="0"/>
        <w:i/>
        <w:sz w:val="18"/>
        <w:szCs w:val="18"/>
        <w:lang w:val="fr-FR"/>
      </w:rPr>
    </w:pPr>
    <w:r w:rsidRPr="0047747A">
      <w:rPr>
        <w:b w:val="0"/>
        <w:i/>
        <w:sz w:val="18"/>
        <w:szCs w:val="18"/>
        <w:lang w:val="fr-FR"/>
      </w:rPr>
      <w:t>UNEP/CMS/COP12/Doc.24.2.</w:t>
    </w:r>
    <w:r w:rsidR="000771A2">
      <w:rPr>
        <w:b w:val="0"/>
        <w:i/>
        <w:sz w:val="18"/>
        <w:szCs w:val="18"/>
        <w:lang w:val="fr-FR"/>
      </w:rPr>
      <w:t>4/</w:t>
    </w:r>
    <w:r w:rsidR="00D86C80">
      <w:rPr>
        <w:b w:val="0"/>
        <w:i/>
        <w:sz w:val="18"/>
        <w:szCs w:val="18"/>
        <w:lang w:val="fr-FR"/>
      </w:rPr>
      <w:t>Rev.2/</w:t>
    </w:r>
    <w:r w:rsidR="000771A2">
      <w:rPr>
        <w:b w:val="0"/>
        <w:i/>
        <w:sz w:val="18"/>
        <w:szCs w:val="18"/>
        <w:lang w:val="fr-FR"/>
      </w:rPr>
      <w:t>Annexe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Pr="00013865" w:rsidRDefault="00BF0658"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b w:val="0"/>
        <w:i/>
        <w:sz w:val="18"/>
        <w:szCs w:val="18"/>
        <w:lang w:val="fr-FR"/>
      </w:rPr>
    </w:pPr>
    <w:r w:rsidRPr="00013865">
      <w:rPr>
        <w:b w:val="0"/>
        <w:i/>
        <w:sz w:val="18"/>
        <w:szCs w:val="18"/>
        <w:lang w:val="fr-FR"/>
      </w:rPr>
      <w:t>UNEP/CMS/COP12/Doc.24.2.</w:t>
    </w:r>
    <w:r w:rsidR="000771A2">
      <w:rPr>
        <w:b w:val="0"/>
        <w:i/>
        <w:sz w:val="18"/>
        <w:szCs w:val="18"/>
        <w:lang w:val="fr-FR"/>
      </w:rPr>
      <w:t>4/</w:t>
    </w:r>
    <w:r w:rsidR="00D86C80">
      <w:rPr>
        <w:b w:val="0"/>
        <w:i/>
        <w:sz w:val="18"/>
        <w:szCs w:val="18"/>
        <w:lang w:val="fr-FR"/>
      </w:rPr>
      <w:t>Rev.2/</w:t>
    </w:r>
    <w:r w:rsidR="000771A2">
      <w:rPr>
        <w:b w:val="0"/>
        <w:i/>
        <w:sz w:val="18"/>
        <w:szCs w:val="18"/>
        <w:lang w:val="fr-FR"/>
      </w:rPr>
      <w:t>Annexe 2</w:t>
    </w:r>
  </w:p>
  <w:p w:rsidR="00BF0658" w:rsidRPr="00013865" w:rsidRDefault="00BF0658" w:rsidP="00A27BE3">
    <w:pPr>
      <w:jc w:val="right"/>
      <w:rPr>
        <w:i/>
        <w:szCs w:val="20"/>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Pr="00013865" w:rsidRDefault="00BF0658" w:rsidP="004D4BBD">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b w:val="0"/>
        <w:i/>
        <w:sz w:val="18"/>
        <w:szCs w:val="18"/>
        <w:lang w:val="fr-FR"/>
      </w:rPr>
    </w:pPr>
    <w:r w:rsidRPr="00013865">
      <w:rPr>
        <w:b w:val="0"/>
        <w:i/>
        <w:sz w:val="18"/>
        <w:szCs w:val="18"/>
        <w:lang w:val="fr-FR"/>
      </w:rPr>
      <w:t>UNEP/CMS/COP12/Doc.24.2</w:t>
    </w:r>
    <w:r w:rsidR="000771A2">
      <w:rPr>
        <w:b w:val="0"/>
        <w:i/>
        <w:sz w:val="18"/>
        <w:szCs w:val="18"/>
        <w:lang w:val="fr-FR"/>
      </w:rPr>
      <w:t>.4/</w:t>
    </w:r>
    <w:r w:rsidR="00D86C80">
      <w:rPr>
        <w:b w:val="0"/>
        <w:i/>
        <w:sz w:val="18"/>
        <w:szCs w:val="18"/>
        <w:lang w:val="fr-FR"/>
      </w:rPr>
      <w:t>Rev.2/</w:t>
    </w:r>
    <w:r w:rsidR="000771A2">
      <w:rPr>
        <w:b w:val="0"/>
        <w:i/>
        <w:sz w:val="18"/>
        <w:szCs w:val="18"/>
        <w:lang w:val="fr-FR"/>
      </w:rPr>
      <w:t>Annexe 2</w:t>
    </w:r>
  </w:p>
  <w:p w:rsidR="00BF0658" w:rsidRPr="004D4BBD" w:rsidRDefault="00BF0658" w:rsidP="004D4BBD">
    <w:pPr>
      <w:pStyle w:val="Header"/>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58" w:rsidRPr="00013865" w:rsidRDefault="00BF0658"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b w:val="0"/>
        <w:i/>
        <w:sz w:val="18"/>
        <w:szCs w:val="18"/>
        <w:lang w:val="fr-FR"/>
      </w:rPr>
    </w:pPr>
    <w:r w:rsidRPr="00013865">
      <w:rPr>
        <w:b w:val="0"/>
        <w:i/>
        <w:sz w:val="18"/>
        <w:szCs w:val="18"/>
        <w:lang w:val="fr-FR"/>
      </w:rPr>
      <w:t>UNEP/CMS/COP12/Doc.24.2</w:t>
    </w:r>
    <w:r w:rsidR="000771A2">
      <w:rPr>
        <w:b w:val="0"/>
        <w:i/>
        <w:sz w:val="18"/>
        <w:szCs w:val="18"/>
        <w:lang w:val="fr-FR"/>
      </w:rPr>
      <w:t>.4/</w:t>
    </w:r>
    <w:r w:rsidR="00D86C80">
      <w:rPr>
        <w:b w:val="0"/>
        <w:i/>
        <w:sz w:val="18"/>
        <w:szCs w:val="18"/>
        <w:lang w:val="fr-FR"/>
      </w:rPr>
      <w:t>Rev.2/</w:t>
    </w:r>
    <w:r w:rsidR="000771A2">
      <w:rPr>
        <w:b w:val="0"/>
        <w:i/>
        <w:sz w:val="18"/>
        <w:szCs w:val="18"/>
        <w:lang w:val="fr-FR"/>
      </w:rPr>
      <w:t>Annexe 2</w:t>
    </w:r>
  </w:p>
  <w:p w:rsidR="00BF0658" w:rsidRPr="00013865" w:rsidRDefault="00BF0658" w:rsidP="00A27BE3">
    <w:pPr>
      <w:jc w:val="right"/>
      <w:rPr>
        <w:i/>
        <w:szCs w:val="2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00pt;height:900pt" o:bullet="t">
        <v:imagedata r:id="rId1" o:title="marinacity"/>
      </v:shape>
    </w:pict>
  </w:numPicBullet>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BEC077F"/>
    <w:multiLevelType w:val="hybridMultilevel"/>
    <w:tmpl w:val="4F4C6DDE"/>
    <w:lvl w:ilvl="0" w:tplc="BE567A04">
      <w:start w:val="23"/>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0C8041AF"/>
    <w:multiLevelType w:val="hybridMultilevel"/>
    <w:tmpl w:val="243C7A5A"/>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AB2173"/>
    <w:multiLevelType w:val="hybridMultilevel"/>
    <w:tmpl w:val="E97AB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4F16F65"/>
    <w:multiLevelType w:val="hybridMultilevel"/>
    <w:tmpl w:val="6B44AB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AA2408"/>
    <w:multiLevelType w:val="multilevel"/>
    <w:tmpl w:val="0409001D"/>
    <w:styleLink w:val="Hebo"/>
    <w:lvl w:ilvl="0">
      <w:start w:val="1"/>
      <w:numFmt w:val="upperRoman"/>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355793"/>
    <w:multiLevelType w:val="hybridMultilevel"/>
    <w:tmpl w:val="8CE6E48A"/>
    <w:lvl w:ilvl="0" w:tplc="05BA02C2">
      <w:start w:val="23"/>
      <w:numFmt w:val="decimal"/>
      <w:lvlText w:val="%1."/>
      <w:lvlJc w:val="left"/>
      <w:pPr>
        <w:ind w:left="502" w:hanging="360"/>
      </w:pPr>
      <w:rPr>
        <w:rFonts w:hint="default"/>
        <w:b w:val="0"/>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9" w15:restartNumberingAfterBreak="0">
    <w:nsid w:val="2ED85DDF"/>
    <w:multiLevelType w:val="hybridMultilevel"/>
    <w:tmpl w:val="A33A7D44"/>
    <w:lvl w:ilvl="0" w:tplc="FCF6232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42B1CC1"/>
    <w:multiLevelType w:val="hybridMultilevel"/>
    <w:tmpl w:val="BEB0F466"/>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A7DCF"/>
    <w:multiLevelType w:val="hybridMultilevel"/>
    <w:tmpl w:val="61B6F18C"/>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3" w15:restartNumberingAfterBreak="0">
    <w:nsid w:val="38BD5D80"/>
    <w:multiLevelType w:val="hybridMultilevel"/>
    <w:tmpl w:val="F500CC36"/>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551F8D"/>
    <w:multiLevelType w:val="multilevel"/>
    <w:tmpl w:val="0409001D"/>
    <w:styleLink w:val="Snoutline"/>
    <w:lvl w:ilvl="0">
      <w:start w:val="1"/>
      <w:numFmt w:val="upperRoman"/>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D67A4E"/>
    <w:multiLevelType w:val="hybridMultilevel"/>
    <w:tmpl w:val="6344AE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8471D84"/>
    <w:multiLevelType w:val="hybridMultilevel"/>
    <w:tmpl w:val="4C248514"/>
    <w:lvl w:ilvl="0" w:tplc="5A06236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713D31"/>
    <w:multiLevelType w:val="hybridMultilevel"/>
    <w:tmpl w:val="5D26F3C4"/>
    <w:lvl w:ilvl="0" w:tplc="6D46B89A">
      <w:start w:val="1"/>
      <w:numFmt w:val="decimal"/>
      <w:lvlText w:val="%1."/>
      <w:lvlJc w:val="left"/>
      <w:pPr>
        <w:ind w:left="862" w:hanging="720"/>
      </w:pPr>
      <w:rPr>
        <w:rFonts w:ascii="Arial" w:hAnsi="Arial" w:cs="Arial" w:hint="default"/>
        <w:b w:val="0"/>
        <w:lang w:val="fr-F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BAB6FB7"/>
    <w:multiLevelType w:val="hybridMultilevel"/>
    <w:tmpl w:val="CDE2ECE0"/>
    <w:lvl w:ilvl="0" w:tplc="FA1E1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C4D2DD5"/>
    <w:multiLevelType w:val="hybridMultilevel"/>
    <w:tmpl w:val="EF0413F0"/>
    <w:lvl w:ilvl="0" w:tplc="5532E7CA">
      <w:start w:val="1"/>
      <w:numFmt w:val="decimal"/>
      <w:lvlText w:val="%1."/>
      <w:lvlJc w:val="left"/>
      <w:pPr>
        <w:tabs>
          <w:tab w:val="num" w:pos="1080"/>
        </w:tabs>
        <w:ind w:left="1080" w:hanging="72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2" w15:restartNumberingAfterBreak="0">
    <w:nsid w:val="68991386"/>
    <w:multiLevelType w:val="multilevel"/>
    <w:tmpl w:val="3ACAD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5452BC4"/>
    <w:multiLevelType w:val="hybridMultilevel"/>
    <w:tmpl w:val="370067A8"/>
    <w:lvl w:ilvl="0" w:tplc="485A10D0">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9771BAD"/>
    <w:multiLevelType w:val="hybridMultilevel"/>
    <w:tmpl w:val="5E5E9BF0"/>
    <w:lvl w:ilvl="0" w:tplc="912E2826">
      <w:start w:val="1"/>
      <w:numFmt w:val="decimal"/>
      <w:lvlText w:val="%1."/>
      <w:lvlJc w:val="left"/>
      <w:pPr>
        <w:ind w:left="862" w:hanging="72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B15408"/>
    <w:multiLevelType w:val="hybridMultilevel"/>
    <w:tmpl w:val="693C7F0C"/>
    <w:lvl w:ilvl="0" w:tplc="A7C0DE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EC0D2B"/>
    <w:multiLevelType w:val="multilevel"/>
    <w:tmpl w:val="D7BE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7"/>
  </w:num>
  <w:num w:numId="12">
    <w:abstractNumId w:val="18"/>
  </w:num>
  <w:num w:numId="13">
    <w:abstractNumId w:val="28"/>
  </w:num>
  <w:num w:numId="14">
    <w:abstractNumId w:val="22"/>
  </w:num>
  <w:num w:numId="15">
    <w:abstractNumId w:val="20"/>
  </w:num>
  <w:num w:numId="16">
    <w:abstractNumId w:val="11"/>
  </w:num>
  <w:num w:numId="17">
    <w:abstractNumId w:val="13"/>
  </w:num>
  <w:num w:numId="18">
    <w:abstractNumId w:val="3"/>
  </w:num>
  <w:num w:numId="19">
    <w:abstractNumId w:val="21"/>
  </w:num>
  <w:num w:numId="20">
    <w:abstractNumId w:val="1"/>
  </w:num>
  <w:num w:numId="21">
    <w:abstractNumId w:val="26"/>
  </w:num>
  <w:num w:numId="22">
    <w:abstractNumId w:val="10"/>
  </w:num>
  <w:num w:numId="23">
    <w:abstractNumId w:val="17"/>
  </w:num>
  <w:num w:numId="24">
    <w:abstractNumId w:val="6"/>
  </w:num>
  <w:num w:numId="25">
    <w:abstractNumId w:val="27"/>
  </w:num>
  <w:num w:numId="26">
    <w:abstractNumId w:val="4"/>
  </w:num>
  <w:num w:numId="27">
    <w:abstractNumId w:val="15"/>
  </w:num>
  <w:num w:numId="28">
    <w:abstractNumId w:val="8"/>
  </w:num>
  <w:num w:numId="29">
    <w:abstractNumId w:val="25"/>
  </w:num>
  <w:num w:numId="30">
    <w:abstractNumId w:val="2"/>
  </w:num>
  <w:num w:numId="31">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2093"/>
    <w:rsid w:val="0000298D"/>
    <w:rsid w:val="00004030"/>
    <w:rsid w:val="000043DE"/>
    <w:rsid w:val="00005AF7"/>
    <w:rsid w:val="00007296"/>
    <w:rsid w:val="00007986"/>
    <w:rsid w:val="00013865"/>
    <w:rsid w:val="00015E07"/>
    <w:rsid w:val="00017549"/>
    <w:rsid w:val="000229B7"/>
    <w:rsid w:val="000254DF"/>
    <w:rsid w:val="00027767"/>
    <w:rsid w:val="00031A88"/>
    <w:rsid w:val="0003449E"/>
    <w:rsid w:val="00036C53"/>
    <w:rsid w:val="000371AB"/>
    <w:rsid w:val="0003777E"/>
    <w:rsid w:val="00041719"/>
    <w:rsid w:val="00044720"/>
    <w:rsid w:val="00046898"/>
    <w:rsid w:val="000518C2"/>
    <w:rsid w:val="00051DB8"/>
    <w:rsid w:val="00056DC1"/>
    <w:rsid w:val="00060156"/>
    <w:rsid w:val="00060482"/>
    <w:rsid w:val="00062012"/>
    <w:rsid w:val="00063344"/>
    <w:rsid w:val="00066D26"/>
    <w:rsid w:val="00070BBC"/>
    <w:rsid w:val="000721B9"/>
    <w:rsid w:val="00073115"/>
    <w:rsid w:val="00073C92"/>
    <w:rsid w:val="00074D5E"/>
    <w:rsid w:val="000771A2"/>
    <w:rsid w:val="0007738F"/>
    <w:rsid w:val="00080F03"/>
    <w:rsid w:val="00085C32"/>
    <w:rsid w:val="000862BF"/>
    <w:rsid w:val="000900E1"/>
    <w:rsid w:val="0009076A"/>
    <w:rsid w:val="00093B80"/>
    <w:rsid w:val="000947A3"/>
    <w:rsid w:val="00097B6B"/>
    <w:rsid w:val="000A2452"/>
    <w:rsid w:val="000A248A"/>
    <w:rsid w:val="000A2B17"/>
    <w:rsid w:val="000B1188"/>
    <w:rsid w:val="000B2B99"/>
    <w:rsid w:val="000B4B18"/>
    <w:rsid w:val="000B6220"/>
    <w:rsid w:val="000B6B35"/>
    <w:rsid w:val="000C21B1"/>
    <w:rsid w:val="000C3C87"/>
    <w:rsid w:val="000C7460"/>
    <w:rsid w:val="000D657D"/>
    <w:rsid w:val="000D686E"/>
    <w:rsid w:val="000E01C1"/>
    <w:rsid w:val="000E6411"/>
    <w:rsid w:val="000F0B93"/>
    <w:rsid w:val="000F1156"/>
    <w:rsid w:val="000F4ABB"/>
    <w:rsid w:val="000F52BA"/>
    <w:rsid w:val="000F5393"/>
    <w:rsid w:val="000F6CD8"/>
    <w:rsid w:val="000F71E9"/>
    <w:rsid w:val="00100780"/>
    <w:rsid w:val="001111A9"/>
    <w:rsid w:val="0011133E"/>
    <w:rsid w:val="001151A3"/>
    <w:rsid w:val="00117971"/>
    <w:rsid w:val="00122BC8"/>
    <w:rsid w:val="001245DF"/>
    <w:rsid w:val="001255E1"/>
    <w:rsid w:val="00130BFD"/>
    <w:rsid w:val="00137A32"/>
    <w:rsid w:val="001401B6"/>
    <w:rsid w:val="001419C7"/>
    <w:rsid w:val="00144D55"/>
    <w:rsid w:val="00150AC4"/>
    <w:rsid w:val="00153029"/>
    <w:rsid w:val="001571D4"/>
    <w:rsid w:val="00157542"/>
    <w:rsid w:val="00162D88"/>
    <w:rsid w:val="00163B5A"/>
    <w:rsid w:val="00166ABA"/>
    <w:rsid w:val="001743FD"/>
    <w:rsid w:val="00175B8F"/>
    <w:rsid w:val="001764E6"/>
    <w:rsid w:val="0017769C"/>
    <w:rsid w:val="00177A98"/>
    <w:rsid w:val="001808F1"/>
    <w:rsid w:val="00187E89"/>
    <w:rsid w:val="0019008C"/>
    <w:rsid w:val="00190321"/>
    <w:rsid w:val="00195C08"/>
    <w:rsid w:val="001A26A8"/>
    <w:rsid w:val="001A33B6"/>
    <w:rsid w:val="001A4A68"/>
    <w:rsid w:val="001A5BB7"/>
    <w:rsid w:val="001B3767"/>
    <w:rsid w:val="001C03A5"/>
    <w:rsid w:val="001C069F"/>
    <w:rsid w:val="001C6038"/>
    <w:rsid w:val="001D3C2C"/>
    <w:rsid w:val="001D4412"/>
    <w:rsid w:val="001D71FA"/>
    <w:rsid w:val="001E0D7D"/>
    <w:rsid w:val="001E2B42"/>
    <w:rsid w:val="001E7C33"/>
    <w:rsid w:val="001F0D38"/>
    <w:rsid w:val="001F1328"/>
    <w:rsid w:val="001F201B"/>
    <w:rsid w:val="001F394A"/>
    <w:rsid w:val="001F45BC"/>
    <w:rsid w:val="001F60A1"/>
    <w:rsid w:val="00200A67"/>
    <w:rsid w:val="00201F88"/>
    <w:rsid w:val="00202332"/>
    <w:rsid w:val="00202B87"/>
    <w:rsid w:val="0020309E"/>
    <w:rsid w:val="00203538"/>
    <w:rsid w:val="00211697"/>
    <w:rsid w:val="0021179A"/>
    <w:rsid w:val="00220D84"/>
    <w:rsid w:val="002210F4"/>
    <w:rsid w:val="0022132D"/>
    <w:rsid w:val="0022377C"/>
    <w:rsid w:val="00232F70"/>
    <w:rsid w:val="002345A7"/>
    <w:rsid w:val="00236A72"/>
    <w:rsid w:val="00241BC2"/>
    <w:rsid w:val="002425DE"/>
    <w:rsid w:val="002427AD"/>
    <w:rsid w:val="00242CF9"/>
    <w:rsid w:val="00244220"/>
    <w:rsid w:val="0024525D"/>
    <w:rsid w:val="00245994"/>
    <w:rsid w:val="00246738"/>
    <w:rsid w:val="00250385"/>
    <w:rsid w:val="00254721"/>
    <w:rsid w:val="00257709"/>
    <w:rsid w:val="002605D0"/>
    <w:rsid w:val="00263159"/>
    <w:rsid w:val="00263563"/>
    <w:rsid w:val="00264834"/>
    <w:rsid w:val="00267B45"/>
    <w:rsid w:val="002703DC"/>
    <w:rsid w:val="002713FA"/>
    <w:rsid w:val="00275D1E"/>
    <w:rsid w:val="002779F7"/>
    <w:rsid w:val="00287939"/>
    <w:rsid w:val="002925D9"/>
    <w:rsid w:val="002956AF"/>
    <w:rsid w:val="00297FB4"/>
    <w:rsid w:val="002A0BE3"/>
    <w:rsid w:val="002A29C0"/>
    <w:rsid w:val="002A380C"/>
    <w:rsid w:val="002A5718"/>
    <w:rsid w:val="002B37F2"/>
    <w:rsid w:val="002C017F"/>
    <w:rsid w:val="002C187A"/>
    <w:rsid w:val="002C20F1"/>
    <w:rsid w:val="002C606C"/>
    <w:rsid w:val="002C633D"/>
    <w:rsid w:val="002C70A5"/>
    <w:rsid w:val="002D030E"/>
    <w:rsid w:val="002D2863"/>
    <w:rsid w:val="002D43E9"/>
    <w:rsid w:val="002D5EC0"/>
    <w:rsid w:val="002E0BDB"/>
    <w:rsid w:val="002E30D5"/>
    <w:rsid w:val="002E3DEA"/>
    <w:rsid w:val="002E54B7"/>
    <w:rsid w:val="002E6605"/>
    <w:rsid w:val="002E7CC2"/>
    <w:rsid w:val="002F0B20"/>
    <w:rsid w:val="002F0E79"/>
    <w:rsid w:val="002F50FF"/>
    <w:rsid w:val="002F63A6"/>
    <w:rsid w:val="002F6553"/>
    <w:rsid w:val="002F6F9B"/>
    <w:rsid w:val="003134B2"/>
    <w:rsid w:val="00313D4E"/>
    <w:rsid w:val="00315533"/>
    <w:rsid w:val="00315626"/>
    <w:rsid w:val="00315C7E"/>
    <w:rsid w:val="00315EE8"/>
    <w:rsid w:val="0032490E"/>
    <w:rsid w:val="003255C4"/>
    <w:rsid w:val="00326892"/>
    <w:rsid w:val="00330FAA"/>
    <w:rsid w:val="00332625"/>
    <w:rsid w:val="003331C6"/>
    <w:rsid w:val="00335DE8"/>
    <w:rsid w:val="003436CC"/>
    <w:rsid w:val="00344849"/>
    <w:rsid w:val="00345044"/>
    <w:rsid w:val="00346CA4"/>
    <w:rsid w:val="00351095"/>
    <w:rsid w:val="00354A9C"/>
    <w:rsid w:val="0035558F"/>
    <w:rsid w:val="00356E5F"/>
    <w:rsid w:val="003575C2"/>
    <w:rsid w:val="003602B2"/>
    <w:rsid w:val="00364973"/>
    <w:rsid w:val="00364C8C"/>
    <w:rsid w:val="0036717F"/>
    <w:rsid w:val="00372347"/>
    <w:rsid w:val="00374C3D"/>
    <w:rsid w:val="00375A57"/>
    <w:rsid w:val="00377367"/>
    <w:rsid w:val="003779D4"/>
    <w:rsid w:val="00380606"/>
    <w:rsid w:val="00382398"/>
    <w:rsid w:val="00383216"/>
    <w:rsid w:val="00385771"/>
    <w:rsid w:val="00385D9C"/>
    <w:rsid w:val="00386413"/>
    <w:rsid w:val="00386608"/>
    <w:rsid w:val="003909E4"/>
    <w:rsid w:val="003928D1"/>
    <w:rsid w:val="003A25E4"/>
    <w:rsid w:val="003A3E30"/>
    <w:rsid w:val="003A4C36"/>
    <w:rsid w:val="003A51B8"/>
    <w:rsid w:val="003A70FE"/>
    <w:rsid w:val="003A7E8A"/>
    <w:rsid w:val="003B0C35"/>
    <w:rsid w:val="003B219E"/>
    <w:rsid w:val="003B2A06"/>
    <w:rsid w:val="003B2B4F"/>
    <w:rsid w:val="003B3488"/>
    <w:rsid w:val="003B395A"/>
    <w:rsid w:val="003B4F87"/>
    <w:rsid w:val="003B7883"/>
    <w:rsid w:val="003C5E52"/>
    <w:rsid w:val="003C60DB"/>
    <w:rsid w:val="003C63D1"/>
    <w:rsid w:val="003D2AFC"/>
    <w:rsid w:val="003D2DFC"/>
    <w:rsid w:val="003D43B4"/>
    <w:rsid w:val="003E0B2D"/>
    <w:rsid w:val="003E21B3"/>
    <w:rsid w:val="003E2241"/>
    <w:rsid w:val="003E2C43"/>
    <w:rsid w:val="003E51B4"/>
    <w:rsid w:val="003E5A44"/>
    <w:rsid w:val="00401D85"/>
    <w:rsid w:val="00403ADE"/>
    <w:rsid w:val="004051B5"/>
    <w:rsid w:val="00406FBF"/>
    <w:rsid w:val="004073DB"/>
    <w:rsid w:val="004116A0"/>
    <w:rsid w:val="00411E65"/>
    <w:rsid w:val="00412DE9"/>
    <w:rsid w:val="00413837"/>
    <w:rsid w:val="00413B94"/>
    <w:rsid w:val="00414156"/>
    <w:rsid w:val="00415693"/>
    <w:rsid w:val="00415F8E"/>
    <w:rsid w:val="00420040"/>
    <w:rsid w:val="00420D1A"/>
    <w:rsid w:val="00423388"/>
    <w:rsid w:val="004234BE"/>
    <w:rsid w:val="00423F37"/>
    <w:rsid w:val="00424B42"/>
    <w:rsid w:val="00426D73"/>
    <w:rsid w:val="0044287A"/>
    <w:rsid w:val="00442966"/>
    <w:rsid w:val="004518F3"/>
    <w:rsid w:val="00454913"/>
    <w:rsid w:val="00457441"/>
    <w:rsid w:val="0045751D"/>
    <w:rsid w:val="004579F6"/>
    <w:rsid w:val="00462F39"/>
    <w:rsid w:val="004656D0"/>
    <w:rsid w:val="00465B53"/>
    <w:rsid w:val="004672D0"/>
    <w:rsid w:val="0047387E"/>
    <w:rsid w:val="00473ABD"/>
    <w:rsid w:val="0047747A"/>
    <w:rsid w:val="00481B66"/>
    <w:rsid w:val="00482110"/>
    <w:rsid w:val="00482DCA"/>
    <w:rsid w:val="00496E18"/>
    <w:rsid w:val="004A1064"/>
    <w:rsid w:val="004A6850"/>
    <w:rsid w:val="004B129F"/>
    <w:rsid w:val="004B5905"/>
    <w:rsid w:val="004B6CFD"/>
    <w:rsid w:val="004C1292"/>
    <w:rsid w:val="004C204D"/>
    <w:rsid w:val="004C242D"/>
    <w:rsid w:val="004C3038"/>
    <w:rsid w:val="004D039B"/>
    <w:rsid w:val="004D0436"/>
    <w:rsid w:val="004D0936"/>
    <w:rsid w:val="004D4BBD"/>
    <w:rsid w:val="004D733D"/>
    <w:rsid w:val="004E0DD6"/>
    <w:rsid w:val="004E41D4"/>
    <w:rsid w:val="004E7ED7"/>
    <w:rsid w:val="004F12D9"/>
    <w:rsid w:val="004F243D"/>
    <w:rsid w:val="004F3D8D"/>
    <w:rsid w:val="004F50B2"/>
    <w:rsid w:val="00502A4C"/>
    <w:rsid w:val="00503625"/>
    <w:rsid w:val="00505B60"/>
    <w:rsid w:val="005064F3"/>
    <w:rsid w:val="005076F1"/>
    <w:rsid w:val="00512B91"/>
    <w:rsid w:val="005158EB"/>
    <w:rsid w:val="00515C78"/>
    <w:rsid w:val="005169A9"/>
    <w:rsid w:val="0052082F"/>
    <w:rsid w:val="0052470E"/>
    <w:rsid w:val="00525BF9"/>
    <w:rsid w:val="00542FCC"/>
    <w:rsid w:val="00552DBD"/>
    <w:rsid w:val="005549B6"/>
    <w:rsid w:val="005553AE"/>
    <w:rsid w:val="0055762E"/>
    <w:rsid w:val="00561C24"/>
    <w:rsid w:val="00565445"/>
    <w:rsid w:val="00575334"/>
    <w:rsid w:val="00575E90"/>
    <w:rsid w:val="00576650"/>
    <w:rsid w:val="005844A2"/>
    <w:rsid w:val="00584B59"/>
    <w:rsid w:val="00593736"/>
    <w:rsid w:val="005A2730"/>
    <w:rsid w:val="005A3181"/>
    <w:rsid w:val="005A52DF"/>
    <w:rsid w:val="005A5D21"/>
    <w:rsid w:val="005B0F06"/>
    <w:rsid w:val="005B0FD0"/>
    <w:rsid w:val="005B3D83"/>
    <w:rsid w:val="005B3F5D"/>
    <w:rsid w:val="005B48CC"/>
    <w:rsid w:val="005B4A4E"/>
    <w:rsid w:val="005B4EC1"/>
    <w:rsid w:val="005B6141"/>
    <w:rsid w:val="005C3F15"/>
    <w:rsid w:val="005D07F9"/>
    <w:rsid w:val="005D1278"/>
    <w:rsid w:val="005D2030"/>
    <w:rsid w:val="005D36B2"/>
    <w:rsid w:val="005D4DF3"/>
    <w:rsid w:val="005E17F6"/>
    <w:rsid w:val="005E7A04"/>
    <w:rsid w:val="005E7EB8"/>
    <w:rsid w:val="005F064A"/>
    <w:rsid w:val="005F14EB"/>
    <w:rsid w:val="005F3989"/>
    <w:rsid w:val="005F4303"/>
    <w:rsid w:val="005F4C6E"/>
    <w:rsid w:val="005F79F8"/>
    <w:rsid w:val="00601B52"/>
    <w:rsid w:val="0060280B"/>
    <w:rsid w:val="00602A36"/>
    <w:rsid w:val="00604422"/>
    <w:rsid w:val="006124A8"/>
    <w:rsid w:val="00612B59"/>
    <w:rsid w:val="0061547C"/>
    <w:rsid w:val="00621A04"/>
    <w:rsid w:val="006224D5"/>
    <w:rsid w:val="006237F3"/>
    <w:rsid w:val="00623F5D"/>
    <w:rsid w:val="00625608"/>
    <w:rsid w:val="006314DA"/>
    <w:rsid w:val="00631F7C"/>
    <w:rsid w:val="0063237C"/>
    <w:rsid w:val="00651341"/>
    <w:rsid w:val="00656138"/>
    <w:rsid w:val="00661D95"/>
    <w:rsid w:val="00666F8B"/>
    <w:rsid w:val="006679E0"/>
    <w:rsid w:val="00676006"/>
    <w:rsid w:val="006815B2"/>
    <w:rsid w:val="00682B31"/>
    <w:rsid w:val="0068410E"/>
    <w:rsid w:val="006848EA"/>
    <w:rsid w:val="006857BC"/>
    <w:rsid w:val="006864E1"/>
    <w:rsid w:val="00691001"/>
    <w:rsid w:val="00691E5D"/>
    <w:rsid w:val="00695165"/>
    <w:rsid w:val="006A0739"/>
    <w:rsid w:val="006A3DD1"/>
    <w:rsid w:val="006A77D6"/>
    <w:rsid w:val="006B1037"/>
    <w:rsid w:val="006B226F"/>
    <w:rsid w:val="006B361D"/>
    <w:rsid w:val="006B4F2D"/>
    <w:rsid w:val="006C0F53"/>
    <w:rsid w:val="006C1501"/>
    <w:rsid w:val="006C151D"/>
    <w:rsid w:val="006C5E30"/>
    <w:rsid w:val="006C7E5D"/>
    <w:rsid w:val="006D0C1D"/>
    <w:rsid w:val="006D2B3C"/>
    <w:rsid w:val="006D4406"/>
    <w:rsid w:val="006D568E"/>
    <w:rsid w:val="006E1B49"/>
    <w:rsid w:val="006E3E34"/>
    <w:rsid w:val="006E52DD"/>
    <w:rsid w:val="006E56AD"/>
    <w:rsid w:val="006E5763"/>
    <w:rsid w:val="006E64FE"/>
    <w:rsid w:val="006E6F2B"/>
    <w:rsid w:val="006E788F"/>
    <w:rsid w:val="006F36CC"/>
    <w:rsid w:val="006F5DDE"/>
    <w:rsid w:val="00700D5B"/>
    <w:rsid w:val="00701032"/>
    <w:rsid w:val="007101BB"/>
    <w:rsid w:val="00713308"/>
    <w:rsid w:val="007146C0"/>
    <w:rsid w:val="007158FA"/>
    <w:rsid w:val="007165C3"/>
    <w:rsid w:val="00721379"/>
    <w:rsid w:val="0072156A"/>
    <w:rsid w:val="0072254A"/>
    <w:rsid w:val="00724C67"/>
    <w:rsid w:val="00726491"/>
    <w:rsid w:val="00727E01"/>
    <w:rsid w:val="00734147"/>
    <w:rsid w:val="00735E1F"/>
    <w:rsid w:val="00736034"/>
    <w:rsid w:val="007451CB"/>
    <w:rsid w:val="0075154C"/>
    <w:rsid w:val="007516A7"/>
    <w:rsid w:val="00751FCD"/>
    <w:rsid w:val="00752E19"/>
    <w:rsid w:val="00757107"/>
    <w:rsid w:val="00757614"/>
    <w:rsid w:val="00760F80"/>
    <w:rsid w:val="00762959"/>
    <w:rsid w:val="00763C40"/>
    <w:rsid w:val="00763D3C"/>
    <w:rsid w:val="0076693C"/>
    <w:rsid w:val="00771E96"/>
    <w:rsid w:val="007728B4"/>
    <w:rsid w:val="00774BB4"/>
    <w:rsid w:val="0077622E"/>
    <w:rsid w:val="00777FE4"/>
    <w:rsid w:val="00782330"/>
    <w:rsid w:val="00783040"/>
    <w:rsid w:val="00784F86"/>
    <w:rsid w:val="007879F0"/>
    <w:rsid w:val="007905DF"/>
    <w:rsid w:val="0079075D"/>
    <w:rsid w:val="007910DD"/>
    <w:rsid w:val="007940E5"/>
    <w:rsid w:val="00797ABC"/>
    <w:rsid w:val="007A386A"/>
    <w:rsid w:val="007A75BF"/>
    <w:rsid w:val="007B2CD6"/>
    <w:rsid w:val="007B3042"/>
    <w:rsid w:val="007B5AEE"/>
    <w:rsid w:val="007C1468"/>
    <w:rsid w:val="007C41D7"/>
    <w:rsid w:val="007C564D"/>
    <w:rsid w:val="007C5A17"/>
    <w:rsid w:val="007C75AA"/>
    <w:rsid w:val="007D536E"/>
    <w:rsid w:val="007D565E"/>
    <w:rsid w:val="007E00DB"/>
    <w:rsid w:val="007E217B"/>
    <w:rsid w:val="007E60B6"/>
    <w:rsid w:val="007F16FB"/>
    <w:rsid w:val="007F1BBA"/>
    <w:rsid w:val="008044FF"/>
    <w:rsid w:val="00804DB1"/>
    <w:rsid w:val="008052A0"/>
    <w:rsid w:val="008116D1"/>
    <w:rsid w:val="0081600F"/>
    <w:rsid w:val="00816EAE"/>
    <w:rsid w:val="0082324E"/>
    <w:rsid w:val="00825682"/>
    <w:rsid w:val="008256EF"/>
    <w:rsid w:val="0082722D"/>
    <w:rsid w:val="008274F7"/>
    <w:rsid w:val="0084003A"/>
    <w:rsid w:val="008441F9"/>
    <w:rsid w:val="00846A99"/>
    <w:rsid w:val="0085123E"/>
    <w:rsid w:val="00860EA8"/>
    <w:rsid w:val="00860F63"/>
    <w:rsid w:val="00863CDE"/>
    <w:rsid w:val="008641D1"/>
    <w:rsid w:val="00865294"/>
    <w:rsid w:val="0086638A"/>
    <w:rsid w:val="00870BF2"/>
    <w:rsid w:val="00870FB9"/>
    <w:rsid w:val="00871B95"/>
    <w:rsid w:val="00872F67"/>
    <w:rsid w:val="008734B7"/>
    <w:rsid w:val="00877706"/>
    <w:rsid w:val="008777F0"/>
    <w:rsid w:val="00877C48"/>
    <w:rsid w:val="00880F62"/>
    <w:rsid w:val="00882382"/>
    <w:rsid w:val="008879E9"/>
    <w:rsid w:val="00893346"/>
    <w:rsid w:val="00893773"/>
    <w:rsid w:val="008942D3"/>
    <w:rsid w:val="00894D19"/>
    <w:rsid w:val="008A0D8D"/>
    <w:rsid w:val="008A4A7D"/>
    <w:rsid w:val="008A7667"/>
    <w:rsid w:val="008B082D"/>
    <w:rsid w:val="008B1A69"/>
    <w:rsid w:val="008B2B69"/>
    <w:rsid w:val="008B37CC"/>
    <w:rsid w:val="008B3E77"/>
    <w:rsid w:val="008C1A39"/>
    <w:rsid w:val="008C2887"/>
    <w:rsid w:val="008C3029"/>
    <w:rsid w:val="008C361B"/>
    <w:rsid w:val="008C5850"/>
    <w:rsid w:val="008C6D02"/>
    <w:rsid w:val="008D1B43"/>
    <w:rsid w:val="008D1D46"/>
    <w:rsid w:val="008E2896"/>
    <w:rsid w:val="008E749F"/>
    <w:rsid w:val="008E7DFB"/>
    <w:rsid w:val="008F2495"/>
    <w:rsid w:val="008F3072"/>
    <w:rsid w:val="008F3808"/>
    <w:rsid w:val="008F7327"/>
    <w:rsid w:val="0090059C"/>
    <w:rsid w:val="0090091C"/>
    <w:rsid w:val="00902974"/>
    <w:rsid w:val="00903DE2"/>
    <w:rsid w:val="009047BE"/>
    <w:rsid w:val="0090687B"/>
    <w:rsid w:val="009076C8"/>
    <w:rsid w:val="00910B40"/>
    <w:rsid w:val="009114BA"/>
    <w:rsid w:val="0091362E"/>
    <w:rsid w:val="009151F1"/>
    <w:rsid w:val="00915BBE"/>
    <w:rsid w:val="00916944"/>
    <w:rsid w:val="00916954"/>
    <w:rsid w:val="00921D62"/>
    <w:rsid w:val="00922791"/>
    <w:rsid w:val="00924015"/>
    <w:rsid w:val="009263E5"/>
    <w:rsid w:val="00926EB2"/>
    <w:rsid w:val="00926EFB"/>
    <w:rsid w:val="00927CD6"/>
    <w:rsid w:val="00933572"/>
    <w:rsid w:val="00935923"/>
    <w:rsid w:val="00936325"/>
    <w:rsid w:val="009363C7"/>
    <w:rsid w:val="00940B1E"/>
    <w:rsid w:val="009444C9"/>
    <w:rsid w:val="00953BDB"/>
    <w:rsid w:val="009605FE"/>
    <w:rsid w:val="00971739"/>
    <w:rsid w:val="00972D36"/>
    <w:rsid w:val="00973BFB"/>
    <w:rsid w:val="00974AF9"/>
    <w:rsid w:val="00975F44"/>
    <w:rsid w:val="00977E0D"/>
    <w:rsid w:val="00980406"/>
    <w:rsid w:val="009837B0"/>
    <w:rsid w:val="00983BC6"/>
    <w:rsid w:val="00984A92"/>
    <w:rsid w:val="0098622E"/>
    <w:rsid w:val="00986FE8"/>
    <w:rsid w:val="00992EDD"/>
    <w:rsid w:val="00994621"/>
    <w:rsid w:val="009950D7"/>
    <w:rsid w:val="009A2C8F"/>
    <w:rsid w:val="009A7B65"/>
    <w:rsid w:val="009C0774"/>
    <w:rsid w:val="009C5DED"/>
    <w:rsid w:val="009C72BE"/>
    <w:rsid w:val="009C7553"/>
    <w:rsid w:val="009D2AD6"/>
    <w:rsid w:val="009D3A07"/>
    <w:rsid w:val="009D3EC8"/>
    <w:rsid w:val="009D4711"/>
    <w:rsid w:val="009D5DA6"/>
    <w:rsid w:val="009E3162"/>
    <w:rsid w:val="009E3A84"/>
    <w:rsid w:val="009E5E50"/>
    <w:rsid w:val="009E7ACC"/>
    <w:rsid w:val="009F0FD2"/>
    <w:rsid w:val="009F11C1"/>
    <w:rsid w:val="009F450E"/>
    <w:rsid w:val="009F4C50"/>
    <w:rsid w:val="009F50E9"/>
    <w:rsid w:val="009F54DA"/>
    <w:rsid w:val="00A008CE"/>
    <w:rsid w:val="00A054BE"/>
    <w:rsid w:val="00A06984"/>
    <w:rsid w:val="00A1078D"/>
    <w:rsid w:val="00A121DD"/>
    <w:rsid w:val="00A12F63"/>
    <w:rsid w:val="00A1324E"/>
    <w:rsid w:val="00A16036"/>
    <w:rsid w:val="00A23DF5"/>
    <w:rsid w:val="00A27B88"/>
    <w:rsid w:val="00A27BE3"/>
    <w:rsid w:val="00A33217"/>
    <w:rsid w:val="00A339B9"/>
    <w:rsid w:val="00A37DB6"/>
    <w:rsid w:val="00A40EDF"/>
    <w:rsid w:val="00A43EBF"/>
    <w:rsid w:val="00A443D1"/>
    <w:rsid w:val="00A47A31"/>
    <w:rsid w:val="00A50ED2"/>
    <w:rsid w:val="00A5359D"/>
    <w:rsid w:val="00A54523"/>
    <w:rsid w:val="00A55FB1"/>
    <w:rsid w:val="00A56613"/>
    <w:rsid w:val="00A568DF"/>
    <w:rsid w:val="00A631FA"/>
    <w:rsid w:val="00A66C1B"/>
    <w:rsid w:val="00A73A79"/>
    <w:rsid w:val="00A74CB3"/>
    <w:rsid w:val="00A75B90"/>
    <w:rsid w:val="00A811F5"/>
    <w:rsid w:val="00A82955"/>
    <w:rsid w:val="00A9153B"/>
    <w:rsid w:val="00A92A2D"/>
    <w:rsid w:val="00A93C52"/>
    <w:rsid w:val="00AA3287"/>
    <w:rsid w:val="00AA5EEF"/>
    <w:rsid w:val="00AA7368"/>
    <w:rsid w:val="00AA7A2E"/>
    <w:rsid w:val="00AB1438"/>
    <w:rsid w:val="00AB4FF9"/>
    <w:rsid w:val="00AB50C6"/>
    <w:rsid w:val="00AC44E1"/>
    <w:rsid w:val="00AD393E"/>
    <w:rsid w:val="00AD795F"/>
    <w:rsid w:val="00AE1818"/>
    <w:rsid w:val="00AE41EF"/>
    <w:rsid w:val="00AE7B21"/>
    <w:rsid w:val="00AF0FB0"/>
    <w:rsid w:val="00AF1980"/>
    <w:rsid w:val="00AF2021"/>
    <w:rsid w:val="00AF2F2C"/>
    <w:rsid w:val="00AF6802"/>
    <w:rsid w:val="00AF699C"/>
    <w:rsid w:val="00B016F8"/>
    <w:rsid w:val="00B024C4"/>
    <w:rsid w:val="00B025B7"/>
    <w:rsid w:val="00B02787"/>
    <w:rsid w:val="00B1332D"/>
    <w:rsid w:val="00B156E5"/>
    <w:rsid w:val="00B15A2D"/>
    <w:rsid w:val="00B17A7F"/>
    <w:rsid w:val="00B17FCA"/>
    <w:rsid w:val="00B25D43"/>
    <w:rsid w:val="00B25DE6"/>
    <w:rsid w:val="00B3442C"/>
    <w:rsid w:val="00B4582A"/>
    <w:rsid w:val="00B464AE"/>
    <w:rsid w:val="00B471BD"/>
    <w:rsid w:val="00B50C2D"/>
    <w:rsid w:val="00B51D83"/>
    <w:rsid w:val="00B52F37"/>
    <w:rsid w:val="00B55567"/>
    <w:rsid w:val="00B575AD"/>
    <w:rsid w:val="00B63568"/>
    <w:rsid w:val="00B64904"/>
    <w:rsid w:val="00B70873"/>
    <w:rsid w:val="00B70E03"/>
    <w:rsid w:val="00B71CC8"/>
    <w:rsid w:val="00B75263"/>
    <w:rsid w:val="00B81134"/>
    <w:rsid w:val="00B82E44"/>
    <w:rsid w:val="00B85D81"/>
    <w:rsid w:val="00B90BD3"/>
    <w:rsid w:val="00B9395A"/>
    <w:rsid w:val="00B93ED3"/>
    <w:rsid w:val="00BA60CE"/>
    <w:rsid w:val="00BA6B79"/>
    <w:rsid w:val="00BA7083"/>
    <w:rsid w:val="00BB1CB9"/>
    <w:rsid w:val="00BB1F0A"/>
    <w:rsid w:val="00BB4231"/>
    <w:rsid w:val="00BB44ED"/>
    <w:rsid w:val="00BB5510"/>
    <w:rsid w:val="00BB7AB8"/>
    <w:rsid w:val="00BB7CE1"/>
    <w:rsid w:val="00BC36D1"/>
    <w:rsid w:val="00BC5607"/>
    <w:rsid w:val="00BC6210"/>
    <w:rsid w:val="00BD0847"/>
    <w:rsid w:val="00BD0FA7"/>
    <w:rsid w:val="00BD14D9"/>
    <w:rsid w:val="00BD2E3C"/>
    <w:rsid w:val="00BD5B85"/>
    <w:rsid w:val="00BD6805"/>
    <w:rsid w:val="00BD6AF7"/>
    <w:rsid w:val="00BE0D1D"/>
    <w:rsid w:val="00BE2448"/>
    <w:rsid w:val="00BE24D4"/>
    <w:rsid w:val="00BE501B"/>
    <w:rsid w:val="00BF0658"/>
    <w:rsid w:val="00BF2BE7"/>
    <w:rsid w:val="00BF4512"/>
    <w:rsid w:val="00C00C2F"/>
    <w:rsid w:val="00C012F6"/>
    <w:rsid w:val="00C04C03"/>
    <w:rsid w:val="00C05102"/>
    <w:rsid w:val="00C06098"/>
    <w:rsid w:val="00C11CFD"/>
    <w:rsid w:val="00C127F3"/>
    <w:rsid w:val="00C12A8B"/>
    <w:rsid w:val="00C13FA6"/>
    <w:rsid w:val="00C14458"/>
    <w:rsid w:val="00C169ED"/>
    <w:rsid w:val="00C1705D"/>
    <w:rsid w:val="00C17564"/>
    <w:rsid w:val="00C204E0"/>
    <w:rsid w:val="00C20F61"/>
    <w:rsid w:val="00C262C6"/>
    <w:rsid w:val="00C3227D"/>
    <w:rsid w:val="00C4107A"/>
    <w:rsid w:val="00C44645"/>
    <w:rsid w:val="00C5484D"/>
    <w:rsid w:val="00C60534"/>
    <w:rsid w:val="00C618F2"/>
    <w:rsid w:val="00C62DC6"/>
    <w:rsid w:val="00C6763D"/>
    <w:rsid w:val="00C73207"/>
    <w:rsid w:val="00C73A4F"/>
    <w:rsid w:val="00C745D9"/>
    <w:rsid w:val="00C7602A"/>
    <w:rsid w:val="00C82160"/>
    <w:rsid w:val="00C82ED9"/>
    <w:rsid w:val="00C846AD"/>
    <w:rsid w:val="00C84B7F"/>
    <w:rsid w:val="00C861E5"/>
    <w:rsid w:val="00C87D68"/>
    <w:rsid w:val="00C90671"/>
    <w:rsid w:val="00C9281B"/>
    <w:rsid w:val="00C96E8B"/>
    <w:rsid w:val="00CA12D1"/>
    <w:rsid w:val="00CA1837"/>
    <w:rsid w:val="00CA367A"/>
    <w:rsid w:val="00CB1D26"/>
    <w:rsid w:val="00CB4043"/>
    <w:rsid w:val="00CC2CDF"/>
    <w:rsid w:val="00CC4C21"/>
    <w:rsid w:val="00CC52BF"/>
    <w:rsid w:val="00CC57AD"/>
    <w:rsid w:val="00CD0FE9"/>
    <w:rsid w:val="00CD11EC"/>
    <w:rsid w:val="00CD22B9"/>
    <w:rsid w:val="00CD30FD"/>
    <w:rsid w:val="00CD3835"/>
    <w:rsid w:val="00CD3E5D"/>
    <w:rsid w:val="00CD41F4"/>
    <w:rsid w:val="00CD52F4"/>
    <w:rsid w:val="00CD690C"/>
    <w:rsid w:val="00CD6B50"/>
    <w:rsid w:val="00CD7355"/>
    <w:rsid w:val="00CE5B83"/>
    <w:rsid w:val="00CF0309"/>
    <w:rsid w:val="00CF0566"/>
    <w:rsid w:val="00CF3B79"/>
    <w:rsid w:val="00CF6EDD"/>
    <w:rsid w:val="00D03D1F"/>
    <w:rsid w:val="00D03D59"/>
    <w:rsid w:val="00D05922"/>
    <w:rsid w:val="00D07B36"/>
    <w:rsid w:val="00D109A7"/>
    <w:rsid w:val="00D136A9"/>
    <w:rsid w:val="00D14090"/>
    <w:rsid w:val="00D157E1"/>
    <w:rsid w:val="00D21383"/>
    <w:rsid w:val="00D25E04"/>
    <w:rsid w:val="00D27585"/>
    <w:rsid w:val="00D3323B"/>
    <w:rsid w:val="00D3460D"/>
    <w:rsid w:val="00D42AE1"/>
    <w:rsid w:val="00D479F7"/>
    <w:rsid w:val="00D53F18"/>
    <w:rsid w:val="00D5701E"/>
    <w:rsid w:val="00D605A4"/>
    <w:rsid w:val="00D6066A"/>
    <w:rsid w:val="00D61B13"/>
    <w:rsid w:val="00D625D7"/>
    <w:rsid w:val="00D64BCA"/>
    <w:rsid w:val="00D67D7A"/>
    <w:rsid w:val="00D7746A"/>
    <w:rsid w:val="00D8147B"/>
    <w:rsid w:val="00D838FE"/>
    <w:rsid w:val="00D83C50"/>
    <w:rsid w:val="00D83C8D"/>
    <w:rsid w:val="00D8406F"/>
    <w:rsid w:val="00D84E63"/>
    <w:rsid w:val="00D859C7"/>
    <w:rsid w:val="00D86C80"/>
    <w:rsid w:val="00D9021F"/>
    <w:rsid w:val="00D90309"/>
    <w:rsid w:val="00D957D0"/>
    <w:rsid w:val="00D96B85"/>
    <w:rsid w:val="00D96FD2"/>
    <w:rsid w:val="00DA1080"/>
    <w:rsid w:val="00DA12C2"/>
    <w:rsid w:val="00DA27C8"/>
    <w:rsid w:val="00DA44B0"/>
    <w:rsid w:val="00DA61BB"/>
    <w:rsid w:val="00DB1E2A"/>
    <w:rsid w:val="00DB30A6"/>
    <w:rsid w:val="00DB6AEE"/>
    <w:rsid w:val="00DC32C1"/>
    <w:rsid w:val="00DC3DB7"/>
    <w:rsid w:val="00DD239B"/>
    <w:rsid w:val="00DD3278"/>
    <w:rsid w:val="00DD44B8"/>
    <w:rsid w:val="00DD63D1"/>
    <w:rsid w:val="00DD6A9E"/>
    <w:rsid w:val="00DD7B67"/>
    <w:rsid w:val="00DD7F25"/>
    <w:rsid w:val="00DE0B14"/>
    <w:rsid w:val="00DE484A"/>
    <w:rsid w:val="00DF307D"/>
    <w:rsid w:val="00DF4398"/>
    <w:rsid w:val="00DF5837"/>
    <w:rsid w:val="00E01F37"/>
    <w:rsid w:val="00E03470"/>
    <w:rsid w:val="00E03513"/>
    <w:rsid w:val="00E03700"/>
    <w:rsid w:val="00E03D26"/>
    <w:rsid w:val="00E12242"/>
    <w:rsid w:val="00E1651F"/>
    <w:rsid w:val="00E169B6"/>
    <w:rsid w:val="00E20AFB"/>
    <w:rsid w:val="00E23002"/>
    <w:rsid w:val="00E23367"/>
    <w:rsid w:val="00E24C88"/>
    <w:rsid w:val="00E274DB"/>
    <w:rsid w:val="00E31B92"/>
    <w:rsid w:val="00E360B4"/>
    <w:rsid w:val="00E44694"/>
    <w:rsid w:val="00E475D4"/>
    <w:rsid w:val="00E51743"/>
    <w:rsid w:val="00E536BB"/>
    <w:rsid w:val="00E57881"/>
    <w:rsid w:val="00E67C61"/>
    <w:rsid w:val="00E73671"/>
    <w:rsid w:val="00E73EE7"/>
    <w:rsid w:val="00E73F25"/>
    <w:rsid w:val="00E74D1C"/>
    <w:rsid w:val="00E7514C"/>
    <w:rsid w:val="00E75B4D"/>
    <w:rsid w:val="00E77DA9"/>
    <w:rsid w:val="00E81AE3"/>
    <w:rsid w:val="00E830C0"/>
    <w:rsid w:val="00E83A67"/>
    <w:rsid w:val="00E84B04"/>
    <w:rsid w:val="00E8776E"/>
    <w:rsid w:val="00E9237A"/>
    <w:rsid w:val="00EA0B88"/>
    <w:rsid w:val="00EA3EE0"/>
    <w:rsid w:val="00EA7A2F"/>
    <w:rsid w:val="00EB2285"/>
    <w:rsid w:val="00EC1B48"/>
    <w:rsid w:val="00EC3BD2"/>
    <w:rsid w:val="00EC4294"/>
    <w:rsid w:val="00EC681E"/>
    <w:rsid w:val="00ED02D3"/>
    <w:rsid w:val="00ED0E38"/>
    <w:rsid w:val="00ED5E31"/>
    <w:rsid w:val="00ED71D8"/>
    <w:rsid w:val="00EE0537"/>
    <w:rsid w:val="00EE1AB6"/>
    <w:rsid w:val="00EE4815"/>
    <w:rsid w:val="00EE64C1"/>
    <w:rsid w:val="00EF286B"/>
    <w:rsid w:val="00EF2A9E"/>
    <w:rsid w:val="00EF41C6"/>
    <w:rsid w:val="00EF4465"/>
    <w:rsid w:val="00EF4768"/>
    <w:rsid w:val="00EF4FA0"/>
    <w:rsid w:val="00EF63C3"/>
    <w:rsid w:val="00EF676F"/>
    <w:rsid w:val="00F05AA0"/>
    <w:rsid w:val="00F05D05"/>
    <w:rsid w:val="00F061CB"/>
    <w:rsid w:val="00F06A4F"/>
    <w:rsid w:val="00F11793"/>
    <w:rsid w:val="00F12222"/>
    <w:rsid w:val="00F127DF"/>
    <w:rsid w:val="00F14A7F"/>
    <w:rsid w:val="00F15AB0"/>
    <w:rsid w:val="00F206AC"/>
    <w:rsid w:val="00F24050"/>
    <w:rsid w:val="00F248AA"/>
    <w:rsid w:val="00F31539"/>
    <w:rsid w:val="00F31A68"/>
    <w:rsid w:val="00F32CA2"/>
    <w:rsid w:val="00F444EC"/>
    <w:rsid w:val="00F45FE3"/>
    <w:rsid w:val="00F46F27"/>
    <w:rsid w:val="00F47C1C"/>
    <w:rsid w:val="00F52C17"/>
    <w:rsid w:val="00F54324"/>
    <w:rsid w:val="00F54D03"/>
    <w:rsid w:val="00F61DF1"/>
    <w:rsid w:val="00F6347A"/>
    <w:rsid w:val="00F65322"/>
    <w:rsid w:val="00F71449"/>
    <w:rsid w:val="00F71D66"/>
    <w:rsid w:val="00F74578"/>
    <w:rsid w:val="00F7503A"/>
    <w:rsid w:val="00F77443"/>
    <w:rsid w:val="00F77F59"/>
    <w:rsid w:val="00F818B2"/>
    <w:rsid w:val="00F81FEF"/>
    <w:rsid w:val="00F85EFD"/>
    <w:rsid w:val="00F8797C"/>
    <w:rsid w:val="00F91E4D"/>
    <w:rsid w:val="00F95C41"/>
    <w:rsid w:val="00F96151"/>
    <w:rsid w:val="00F978B9"/>
    <w:rsid w:val="00FA0DDC"/>
    <w:rsid w:val="00FA2056"/>
    <w:rsid w:val="00FA61AF"/>
    <w:rsid w:val="00FA6BF8"/>
    <w:rsid w:val="00FB1B61"/>
    <w:rsid w:val="00FB1FA1"/>
    <w:rsid w:val="00FB2C17"/>
    <w:rsid w:val="00FB3833"/>
    <w:rsid w:val="00FC3980"/>
    <w:rsid w:val="00FC4AC5"/>
    <w:rsid w:val="00FC7826"/>
    <w:rsid w:val="00FD3A06"/>
    <w:rsid w:val="00FD6FCB"/>
    <w:rsid w:val="00FD7D14"/>
    <w:rsid w:val="00FE77E1"/>
    <w:rsid w:val="00FE79B8"/>
    <w:rsid w:val="00FF3B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6234E1"/>
  <w15:docId w15:val="{1962C68D-85D2-4D51-8515-0C44AC36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Cs w:val="24"/>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qFormat="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606C"/>
    <w:pPr>
      <w:widowControl w:val="0"/>
      <w:autoSpaceDE w:val="0"/>
      <w:autoSpaceDN w:val="0"/>
      <w:adjustRightInd w:val="0"/>
    </w:pPr>
  </w:style>
  <w:style w:type="paragraph" w:styleId="Heading1">
    <w:name w:val="heading 1"/>
    <w:basedOn w:val="Normal"/>
    <w:next w:val="Normal"/>
    <w:link w:val="Heading1Char"/>
    <w:uiPriority w:val="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rPr>
  </w:style>
  <w:style w:type="paragraph" w:styleId="Heading4">
    <w:name w:val="heading 4"/>
    <w:basedOn w:val="Normal"/>
    <w:next w:val="Normal"/>
    <w:link w:val="Heading4Char"/>
    <w:uiPriority w:val="99"/>
    <w:qFormat/>
    <w:rsid w:val="002779F7"/>
    <w:pPr>
      <w:keepNext/>
      <w:outlineLvl w:val="3"/>
    </w:pPr>
    <w:rPr>
      <w:b/>
      <w:bCs/>
      <w:szCs w:val="20"/>
    </w:rPr>
  </w:style>
  <w:style w:type="paragraph" w:styleId="Heading5">
    <w:name w:val="heading 5"/>
    <w:basedOn w:val="Normal"/>
    <w:next w:val="Normal"/>
    <w:link w:val="Heading5Char"/>
    <w:uiPriority w:val="99"/>
    <w:qFormat/>
    <w:rsid w:val="002779F7"/>
    <w:pPr>
      <w:keepNext/>
      <w:jc w:val="both"/>
      <w:outlineLvl w:val="4"/>
    </w:pPr>
    <w:rPr>
      <w:b/>
      <w:i/>
      <w:iCs/>
      <w:sz w:val="22"/>
      <w:u w:val="single"/>
    </w:rPr>
  </w:style>
  <w:style w:type="paragraph" w:styleId="Heading6">
    <w:name w:val="heading 6"/>
    <w:basedOn w:val="Normal"/>
    <w:next w:val="Normal"/>
    <w:link w:val="Heading6Char"/>
    <w:uiPriority w:val="99"/>
    <w:qFormat/>
    <w:rsid w:val="002779F7"/>
    <w:pPr>
      <w:keepNext/>
      <w:outlineLvl w:val="5"/>
    </w:pPr>
    <w:rPr>
      <w:i/>
      <w:iCs/>
      <w:sz w:val="23"/>
      <w:szCs w:val="23"/>
    </w:rPr>
  </w:style>
  <w:style w:type="paragraph" w:styleId="Heading7">
    <w:name w:val="heading 7"/>
    <w:basedOn w:val="Normal"/>
    <w:next w:val="Normal"/>
    <w:link w:val="Heading7Char"/>
    <w:uiPriority w:val="99"/>
    <w:qFormat/>
    <w:rsid w:val="002779F7"/>
    <w:pPr>
      <w:keepNext/>
      <w:jc w:val="center"/>
      <w:outlineLvl w:val="6"/>
    </w:pPr>
    <w:rPr>
      <w:b/>
      <w:bCs/>
      <w:sz w:val="26"/>
      <w:szCs w:val="26"/>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sz w:val="24"/>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lang w:eastAsia="en-US"/>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lang w:val="en-US" w:eastAsia="en-US"/>
    </w:rPr>
  </w:style>
  <w:style w:type="paragraph" w:customStyle="1" w:styleId="footnotetex">
    <w:name w:val="footnote tex"/>
    <w:uiPriority w:val="99"/>
    <w:rsid w:val="002779F7"/>
    <w:pPr>
      <w:widowControl w:val="0"/>
      <w:autoSpaceDE w:val="0"/>
      <w:autoSpaceDN w:val="0"/>
      <w:adjustRightInd w:val="0"/>
      <w:jc w:val="both"/>
    </w:pPr>
    <w:rPr>
      <w:lang w:val="de-DE" w:eastAsia="en-US"/>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rPr>
  </w:style>
  <w:style w:type="character" w:customStyle="1" w:styleId="BodyTextChar">
    <w:name w:val="Body Text Char"/>
    <w:link w:val="BodyText"/>
    <w:uiPriority w:val="99"/>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aliases w:val="fn"/>
    <w:basedOn w:val="Normal"/>
    <w:link w:val="FootnoteTextChar"/>
    <w:uiPriority w:val="99"/>
    <w:qFormat/>
    <w:rsid w:val="002779F7"/>
    <w:rPr>
      <w:szCs w:val="20"/>
    </w:rPr>
  </w:style>
  <w:style w:type="character" w:customStyle="1" w:styleId="FootnoteTextChar">
    <w:name w:val="Footnote Text Char"/>
    <w:aliases w:val="fn Char"/>
    <w:link w:val="FootnoteText"/>
    <w:uiPriority w:val="99"/>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rPr>
  </w:style>
  <w:style w:type="character" w:customStyle="1" w:styleId="BodyText3Char">
    <w:name w:val="Body Text 3 Char"/>
    <w:link w:val="BodyText3"/>
    <w:uiPriority w:val="99"/>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b/>
      <w:bCs/>
      <w:sz w:val="32"/>
      <w:szCs w:val="22"/>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rPr>
  </w:style>
  <w:style w:type="numbering" w:customStyle="1" w:styleId="NoList1">
    <w:name w:val="No List1"/>
    <w:next w:val="NoList"/>
    <w:uiPriority w:val="99"/>
    <w:semiHidden/>
    <w:unhideWhenUsed/>
    <w:rsid w:val="00E03D26"/>
  </w:style>
  <w:style w:type="paragraph" w:styleId="Caption">
    <w:name w:val="caption"/>
    <w:basedOn w:val="Normal"/>
    <w:next w:val="Normal"/>
    <w:uiPriority w:val="99"/>
    <w:qFormat/>
    <w:locked/>
    <w:rsid w:val="00E03D26"/>
    <w:pPr>
      <w:widowControl/>
      <w:tabs>
        <w:tab w:val="left" w:pos="-720"/>
        <w:tab w:val="left" w:pos="310"/>
        <w:tab w:val="left" w:pos="835"/>
      </w:tabs>
      <w:autoSpaceDE/>
      <w:autoSpaceDN/>
      <w:adjustRightInd/>
      <w:ind w:firstLine="900"/>
      <w:jc w:val="both"/>
    </w:pPr>
    <w:rPr>
      <w:b/>
      <w:bCs/>
      <w:sz w:val="40"/>
      <w:szCs w:val="40"/>
    </w:rPr>
  </w:style>
  <w:style w:type="paragraph" w:styleId="BodyTextIndent2">
    <w:name w:val="Body Text Indent 2"/>
    <w:basedOn w:val="Normal"/>
    <w:link w:val="BodyTextIndent2Char"/>
    <w:uiPriority w:val="99"/>
    <w:rsid w:val="00E03D26"/>
    <w:pPr>
      <w:widowControl/>
      <w:autoSpaceDE/>
      <w:autoSpaceDN/>
      <w:adjustRightInd/>
      <w:ind w:firstLine="180"/>
      <w:jc w:val="both"/>
    </w:pPr>
    <w:rPr>
      <w:sz w:val="24"/>
    </w:rPr>
  </w:style>
  <w:style w:type="character" w:customStyle="1" w:styleId="BodyTextIndent2Char">
    <w:name w:val="Body Text Indent 2 Char"/>
    <w:basedOn w:val="DefaultParagraphFont"/>
    <w:link w:val="BodyTextIndent2"/>
    <w:uiPriority w:val="99"/>
    <w:rsid w:val="00E03D26"/>
    <w:rPr>
      <w:sz w:val="24"/>
      <w:szCs w:val="24"/>
      <w:lang w:eastAsia="en-US"/>
    </w:rPr>
  </w:style>
  <w:style w:type="paragraph" w:styleId="BodyTextIndent3">
    <w:name w:val="Body Text Indent 3"/>
    <w:basedOn w:val="Normal"/>
    <w:link w:val="BodyTextIndent3Char"/>
    <w:uiPriority w:val="99"/>
    <w:rsid w:val="00E03D26"/>
    <w:pPr>
      <w:widowControl/>
      <w:autoSpaceDE/>
      <w:autoSpaceDN/>
      <w:adjustRightInd/>
      <w:spacing w:before="120"/>
      <w:ind w:firstLine="360"/>
      <w:jc w:val="both"/>
    </w:pPr>
    <w:rPr>
      <w:sz w:val="24"/>
    </w:rPr>
  </w:style>
  <w:style w:type="character" w:customStyle="1" w:styleId="BodyTextIndent3Char">
    <w:name w:val="Body Text Indent 3 Char"/>
    <w:basedOn w:val="DefaultParagraphFont"/>
    <w:link w:val="BodyTextIndent3"/>
    <w:uiPriority w:val="99"/>
    <w:rsid w:val="00E03D26"/>
    <w:rPr>
      <w:sz w:val="24"/>
      <w:szCs w:val="24"/>
      <w:lang w:eastAsia="en-US"/>
    </w:rPr>
  </w:style>
  <w:style w:type="paragraph" w:styleId="PlainText">
    <w:name w:val="Plain Text"/>
    <w:basedOn w:val="Normal"/>
    <w:link w:val="PlainTextChar"/>
    <w:uiPriority w:val="99"/>
    <w:semiHidden/>
    <w:rsid w:val="00E03D26"/>
    <w:pPr>
      <w:widowControl/>
      <w:autoSpaceDE/>
      <w:autoSpaceDN/>
      <w:adjustRightInd/>
    </w:pPr>
    <w:rPr>
      <w:rFonts w:ascii="Consolas" w:hAnsi="Consolas" w:cs="Consolas"/>
      <w:sz w:val="21"/>
      <w:szCs w:val="21"/>
    </w:rPr>
  </w:style>
  <w:style w:type="character" w:customStyle="1" w:styleId="PlainTextChar">
    <w:name w:val="Plain Text Char"/>
    <w:basedOn w:val="DefaultParagraphFont"/>
    <w:link w:val="PlainText"/>
    <w:uiPriority w:val="99"/>
    <w:semiHidden/>
    <w:rsid w:val="00E03D26"/>
    <w:rPr>
      <w:rFonts w:ascii="Consolas" w:hAnsi="Consolas" w:cs="Consolas"/>
      <w:sz w:val="21"/>
      <w:szCs w:val="21"/>
      <w:lang w:eastAsia="en-US"/>
    </w:rPr>
  </w:style>
  <w:style w:type="numbering" w:customStyle="1" w:styleId="NoList11">
    <w:name w:val="No List11"/>
    <w:next w:val="NoList"/>
    <w:uiPriority w:val="99"/>
    <w:semiHidden/>
    <w:unhideWhenUsed/>
    <w:rsid w:val="00E03D26"/>
  </w:style>
  <w:style w:type="paragraph" w:customStyle="1" w:styleId="tinklepants">
    <w:name w:val="tinklepants"/>
    <w:basedOn w:val="Normal"/>
    <w:qFormat/>
    <w:rsid w:val="00E03D26"/>
    <w:pPr>
      <w:widowControl/>
      <w:autoSpaceDE/>
      <w:autoSpaceDN/>
      <w:adjustRightInd/>
      <w:spacing w:after="200" w:line="276" w:lineRule="auto"/>
    </w:pPr>
    <w:rPr>
      <w:rFonts w:eastAsia="Calibri"/>
      <w:color w:val="B2A1C7"/>
      <w:sz w:val="24"/>
    </w:rPr>
  </w:style>
  <w:style w:type="numbering" w:customStyle="1" w:styleId="Snoutline">
    <w:name w:val="Snout line"/>
    <w:basedOn w:val="NoList"/>
    <w:uiPriority w:val="99"/>
    <w:rsid w:val="00E03D26"/>
    <w:pPr>
      <w:numPr>
        <w:numId w:val="10"/>
      </w:numPr>
    </w:pPr>
  </w:style>
  <w:style w:type="numbering" w:customStyle="1" w:styleId="Hebo">
    <w:name w:val="Hebo"/>
    <w:uiPriority w:val="99"/>
    <w:rsid w:val="00E03D26"/>
    <w:pPr>
      <w:numPr>
        <w:numId w:val="11"/>
      </w:numPr>
    </w:pPr>
  </w:style>
  <w:style w:type="character" w:styleId="PlaceholderText">
    <w:name w:val="Placeholder Text"/>
    <w:uiPriority w:val="99"/>
    <w:semiHidden/>
    <w:rsid w:val="00E03D26"/>
    <w:rPr>
      <w:color w:val="808080"/>
    </w:rPr>
  </w:style>
  <w:style w:type="paragraph" w:styleId="HTMLPreformatted">
    <w:name w:val="HTML Preformatted"/>
    <w:basedOn w:val="Normal"/>
    <w:link w:val="HTMLPreformattedChar"/>
    <w:uiPriority w:val="99"/>
    <w:rsid w:val="00E03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0"/>
    </w:rPr>
  </w:style>
  <w:style w:type="character" w:customStyle="1" w:styleId="HTMLPreformattedChar">
    <w:name w:val="HTML Preformatted Char"/>
    <w:basedOn w:val="DefaultParagraphFont"/>
    <w:link w:val="HTMLPreformatted"/>
    <w:uiPriority w:val="99"/>
    <w:rsid w:val="00E03D26"/>
    <w:rPr>
      <w:rFonts w:ascii="Courier New" w:hAnsi="Courier New" w:cs="Courier New"/>
      <w:sz w:val="24"/>
      <w:lang w:val="en-US" w:eastAsia="en-US"/>
    </w:rPr>
  </w:style>
  <w:style w:type="paragraph" w:customStyle="1" w:styleId="FreeFormA">
    <w:name w:val="Free Form A"/>
    <w:rsid w:val="00E03D26"/>
    <w:rPr>
      <w:rFonts w:ascii="Helvetica" w:eastAsia="ヒラギノ角ゴ Pro W3" w:hAnsi="Helvetica"/>
      <w:color w:val="000000"/>
      <w:sz w:val="24"/>
      <w:lang w:val="en-US" w:eastAsia="en-US"/>
    </w:rPr>
  </w:style>
  <w:style w:type="paragraph" w:customStyle="1" w:styleId="FootnoteText2">
    <w:name w:val="Footnote Text2"/>
    <w:rsid w:val="00E03D26"/>
    <w:rPr>
      <w:rFonts w:ascii="Helvetica" w:eastAsia="ヒラギノ角ゴ Pro W3" w:hAnsi="Helvetica"/>
      <w:color w:val="000000"/>
      <w:sz w:val="24"/>
      <w:lang w:val="en-US" w:eastAsia="en-US"/>
    </w:rPr>
  </w:style>
  <w:style w:type="paragraph" w:customStyle="1" w:styleId="FootnoteText1">
    <w:name w:val="Footnote Text1"/>
    <w:autoRedefine/>
    <w:rsid w:val="00E03D26"/>
    <w:rPr>
      <w:rFonts w:ascii="Helvetica" w:eastAsia="ヒラギノ角ゴ Pro W3" w:hAnsi="Helvetica"/>
      <w:color w:val="000000"/>
      <w:sz w:val="24"/>
      <w:lang w:val="en-US" w:eastAsia="en-US"/>
    </w:rPr>
  </w:style>
  <w:style w:type="character" w:customStyle="1" w:styleId="Hyperlink1">
    <w:name w:val="Hyperlink1"/>
    <w:rsid w:val="00E03D26"/>
    <w:rPr>
      <w:color w:val="0000FF"/>
      <w:sz w:val="20"/>
      <w:u w:val="single"/>
    </w:rPr>
  </w:style>
  <w:style w:type="character" w:customStyle="1" w:styleId="FootnoteReference1">
    <w:name w:val="Footnote Reference1"/>
    <w:rsid w:val="00E03D26"/>
    <w:rPr>
      <w:color w:val="000000"/>
      <w:sz w:val="20"/>
      <w:vertAlign w:val="superscript"/>
    </w:rPr>
  </w:style>
  <w:style w:type="paragraph" w:customStyle="1" w:styleId="FootnoteTextA">
    <w:name w:val="Footnote Text A"/>
    <w:rsid w:val="00E03D26"/>
    <w:rPr>
      <w:rFonts w:eastAsia="ヒラギノ角ゴ Pro W3"/>
      <w:color w:val="000000"/>
      <w:sz w:val="24"/>
      <w:lang w:val="en-US" w:eastAsia="en-US"/>
    </w:rPr>
  </w:style>
  <w:style w:type="paragraph" w:customStyle="1" w:styleId="FreeForm">
    <w:name w:val="Free Form"/>
    <w:autoRedefine/>
    <w:rsid w:val="00E03D26"/>
    <w:rPr>
      <w:rFonts w:eastAsia="ヒラギノ角ゴ Pro W3"/>
      <w:color w:val="000000"/>
      <w:sz w:val="24"/>
      <w:lang w:val="en-US" w:eastAsia="en-US"/>
    </w:rPr>
  </w:style>
  <w:style w:type="paragraph" w:customStyle="1" w:styleId="Body">
    <w:name w:val="Body"/>
    <w:rsid w:val="00E03D26"/>
    <w:rPr>
      <w:rFonts w:ascii="Helvetica" w:eastAsia="ヒラギノ角ゴ Pro W3" w:hAnsi="Helvetica"/>
      <w:color w:val="000000"/>
      <w:sz w:val="24"/>
      <w:lang w:val="en-US" w:eastAsia="en-US"/>
    </w:rPr>
  </w:style>
  <w:style w:type="paragraph" w:customStyle="1" w:styleId="BodyA">
    <w:name w:val="Body A"/>
    <w:rsid w:val="00E03D26"/>
    <w:rPr>
      <w:rFonts w:ascii="Helvetica" w:eastAsia="ヒラギノ角ゴ Pro W3" w:hAnsi="Helvetica"/>
      <w:color w:val="000000"/>
      <w:sz w:val="24"/>
      <w:lang w:val="en-US" w:eastAsia="en-US"/>
    </w:rPr>
  </w:style>
  <w:style w:type="paragraph" w:customStyle="1" w:styleId="Revision1">
    <w:name w:val="Revision1"/>
    <w:next w:val="Revision"/>
    <w:hidden/>
    <w:uiPriority w:val="99"/>
    <w:semiHidden/>
    <w:rsid w:val="00E03D26"/>
    <w:rPr>
      <w:sz w:val="24"/>
      <w:lang w:val="en-US" w:eastAsia="en-US"/>
    </w:rPr>
  </w:style>
  <w:style w:type="character" w:styleId="Strong">
    <w:name w:val="Strong"/>
    <w:basedOn w:val="DefaultParagraphFont"/>
    <w:uiPriority w:val="22"/>
    <w:qFormat/>
    <w:locked/>
    <w:rsid w:val="00E03D26"/>
    <w:rPr>
      <w:b/>
      <w:bCs/>
    </w:rPr>
  </w:style>
  <w:style w:type="paragraph" w:styleId="Revision">
    <w:name w:val="Revision"/>
    <w:hidden/>
    <w:uiPriority w:val="99"/>
    <w:semiHidden/>
    <w:rsid w:val="00E03D26"/>
    <w:rPr>
      <w:sz w:val="24"/>
      <w:lang w:eastAsia="en-US"/>
    </w:rPr>
  </w:style>
  <w:style w:type="paragraph" w:customStyle="1" w:styleId="Comments">
    <w:name w:val="Comments"/>
    <w:basedOn w:val="CommentText"/>
    <w:link w:val="CommentsChar"/>
    <w:rsid w:val="0090687B"/>
    <w:rPr>
      <w:sz w:val="20"/>
    </w:rPr>
  </w:style>
  <w:style w:type="character" w:customStyle="1" w:styleId="CommentsChar">
    <w:name w:val="Comments Char"/>
    <w:basedOn w:val="CommentTextChar"/>
    <w:link w:val="Comments"/>
    <w:rsid w:val="0090687B"/>
    <w:rPr>
      <w:rFonts w:ascii="Arial" w:hAnsi="Arial"/>
      <w:sz w:val="24"/>
      <w:szCs w:val="24"/>
      <w:lang w:val="en-US" w:eastAsia="en-US"/>
    </w:rPr>
  </w:style>
  <w:style w:type="character" w:styleId="Mention">
    <w:name w:val="Mention"/>
    <w:basedOn w:val="DefaultParagraphFont"/>
    <w:uiPriority w:val="99"/>
    <w:semiHidden/>
    <w:unhideWhenUsed/>
    <w:rsid w:val="00D86C8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90303">
      <w:bodyDiv w:val="1"/>
      <w:marLeft w:val="0"/>
      <w:marRight w:val="0"/>
      <w:marTop w:val="0"/>
      <w:marBottom w:val="0"/>
      <w:divBdr>
        <w:top w:val="none" w:sz="0" w:space="0" w:color="auto"/>
        <w:left w:val="none" w:sz="0" w:space="0" w:color="auto"/>
        <w:bottom w:val="none" w:sz="0" w:space="0" w:color="auto"/>
        <w:right w:val="none" w:sz="0" w:space="0" w:color="auto"/>
      </w:divBdr>
      <w:divsChild>
        <w:div w:id="131485759">
          <w:marLeft w:val="0"/>
          <w:marRight w:val="0"/>
          <w:marTop w:val="0"/>
          <w:marBottom w:val="0"/>
          <w:divBdr>
            <w:top w:val="none" w:sz="0" w:space="0" w:color="auto"/>
            <w:left w:val="none" w:sz="0" w:space="0" w:color="auto"/>
            <w:bottom w:val="none" w:sz="0" w:space="0" w:color="auto"/>
            <w:right w:val="none" w:sz="0" w:space="0" w:color="auto"/>
          </w:divBdr>
          <w:divsChild>
            <w:div w:id="1003358429">
              <w:marLeft w:val="0"/>
              <w:marRight w:val="0"/>
              <w:marTop w:val="0"/>
              <w:marBottom w:val="0"/>
              <w:divBdr>
                <w:top w:val="none" w:sz="0" w:space="0" w:color="auto"/>
                <w:left w:val="none" w:sz="0" w:space="0" w:color="auto"/>
                <w:bottom w:val="none" w:sz="0" w:space="0" w:color="auto"/>
                <w:right w:val="none" w:sz="0" w:space="0" w:color="auto"/>
              </w:divBdr>
              <w:divsChild>
                <w:div w:id="846793970">
                  <w:marLeft w:val="0"/>
                  <w:marRight w:val="0"/>
                  <w:marTop w:val="0"/>
                  <w:marBottom w:val="0"/>
                  <w:divBdr>
                    <w:top w:val="none" w:sz="0" w:space="0" w:color="auto"/>
                    <w:left w:val="none" w:sz="0" w:space="0" w:color="auto"/>
                    <w:bottom w:val="none" w:sz="0" w:space="0" w:color="auto"/>
                    <w:right w:val="none" w:sz="0" w:space="0" w:color="auto"/>
                  </w:divBdr>
                  <w:divsChild>
                    <w:div w:id="1966738237">
                      <w:marLeft w:val="0"/>
                      <w:marRight w:val="0"/>
                      <w:marTop w:val="0"/>
                      <w:marBottom w:val="0"/>
                      <w:divBdr>
                        <w:top w:val="none" w:sz="0" w:space="0" w:color="auto"/>
                        <w:left w:val="none" w:sz="0" w:space="0" w:color="auto"/>
                        <w:bottom w:val="none" w:sz="0" w:space="0" w:color="auto"/>
                        <w:right w:val="none" w:sz="0" w:space="0" w:color="auto"/>
                      </w:divBdr>
                      <w:divsChild>
                        <w:div w:id="1880508214">
                          <w:marLeft w:val="0"/>
                          <w:marRight w:val="0"/>
                          <w:marTop w:val="0"/>
                          <w:marBottom w:val="0"/>
                          <w:divBdr>
                            <w:top w:val="none" w:sz="0" w:space="0" w:color="auto"/>
                            <w:left w:val="none" w:sz="0" w:space="0" w:color="auto"/>
                            <w:bottom w:val="none" w:sz="0" w:space="0" w:color="auto"/>
                            <w:right w:val="none" w:sz="0" w:space="0" w:color="auto"/>
                          </w:divBdr>
                          <w:divsChild>
                            <w:div w:id="2045205697">
                              <w:marLeft w:val="0"/>
                              <w:marRight w:val="0"/>
                              <w:marTop w:val="0"/>
                              <w:marBottom w:val="0"/>
                              <w:divBdr>
                                <w:top w:val="none" w:sz="0" w:space="0" w:color="auto"/>
                                <w:left w:val="none" w:sz="0" w:space="0" w:color="auto"/>
                                <w:bottom w:val="none" w:sz="0" w:space="0" w:color="auto"/>
                                <w:right w:val="none" w:sz="0" w:space="0" w:color="auto"/>
                              </w:divBdr>
                              <w:divsChild>
                                <w:div w:id="1016733778">
                                  <w:marLeft w:val="0"/>
                                  <w:marRight w:val="0"/>
                                  <w:marTop w:val="0"/>
                                  <w:marBottom w:val="0"/>
                                  <w:divBdr>
                                    <w:top w:val="none" w:sz="0" w:space="0" w:color="auto"/>
                                    <w:left w:val="none" w:sz="0" w:space="0" w:color="auto"/>
                                    <w:bottom w:val="none" w:sz="0" w:space="0" w:color="auto"/>
                                    <w:right w:val="none" w:sz="0" w:space="0" w:color="auto"/>
                                  </w:divBdr>
                                  <w:divsChild>
                                    <w:div w:id="488445995">
                                      <w:marLeft w:val="0"/>
                                      <w:marRight w:val="0"/>
                                      <w:marTop w:val="0"/>
                                      <w:marBottom w:val="0"/>
                                      <w:divBdr>
                                        <w:top w:val="none" w:sz="0" w:space="0" w:color="auto"/>
                                        <w:left w:val="none" w:sz="0" w:space="0" w:color="auto"/>
                                        <w:bottom w:val="none" w:sz="0" w:space="0" w:color="auto"/>
                                        <w:right w:val="none" w:sz="0" w:space="0" w:color="auto"/>
                                      </w:divBdr>
                                      <w:divsChild>
                                        <w:div w:id="443696777">
                                          <w:marLeft w:val="0"/>
                                          <w:marRight w:val="0"/>
                                          <w:marTop w:val="120"/>
                                          <w:marBottom w:val="0"/>
                                          <w:divBdr>
                                            <w:top w:val="none" w:sz="0" w:space="0" w:color="auto"/>
                                            <w:left w:val="none" w:sz="0" w:space="0" w:color="auto"/>
                                            <w:bottom w:val="none" w:sz="0" w:space="0" w:color="auto"/>
                                            <w:right w:val="none" w:sz="0" w:space="0" w:color="auto"/>
                                          </w:divBdr>
                                          <w:divsChild>
                                            <w:div w:id="1607157475">
                                              <w:marLeft w:val="0"/>
                                              <w:marRight w:val="0"/>
                                              <w:marTop w:val="0"/>
                                              <w:marBottom w:val="0"/>
                                              <w:divBdr>
                                                <w:top w:val="none" w:sz="0" w:space="0" w:color="auto"/>
                                                <w:left w:val="none" w:sz="0" w:space="0" w:color="auto"/>
                                                <w:bottom w:val="none" w:sz="0" w:space="0" w:color="auto"/>
                                                <w:right w:val="none" w:sz="0" w:space="0" w:color="auto"/>
                                              </w:divBdr>
                                              <w:divsChild>
                                                <w:div w:id="28453943">
                                                  <w:marLeft w:val="0"/>
                                                  <w:marRight w:val="0"/>
                                                  <w:marTop w:val="120"/>
                                                  <w:marBottom w:val="0"/>
                                                  <w:divBdr>
                                                    <w:top w:val="none" w:sz="0" w:space="0" w:color="auto"/>
                                                    <w:left w:val="none" w:sz="0" w:space="0" w:color="auto"/>
                                                    <w:bottom w:val="none" w:sz="0" w:space="0" w:color="auto"/>
                                                    <w:right w:val="none" w:sz="0" w:space="0" w:color="auto"/>
                                                  </w:divBdr>
                                                  <w:divsChild>
                                                    <w:div w:id="1216545912">
                                                      <w:marLeft w:val="0"/>
                                                      <w:marRight w:val="0"/>
                                                      <w:marTop w:val="0"/>
                                                      <w:marBottom w:val="0"/>
                                                      <w:divBdr>
                                                        <w:top w:val="none" w:sz="0" w:space="0" w:color="auto"/>
                                                        <w:left w:val="none" w:sz="0" w:space="0" w:color="auto"/>
                                                        <w:bottom w:val="none" w:sz="0" w:space="0" w:color="auto"/>
                                                        <w:right w:val="none" w:sz="0" w:space="0" w:color="auto"/>
                                                      </w:divBdr>
                                                      <w:divsChild>
                                                        <w:div w:id="484901660">
                                                          <w:marLeft w:val="0"/>
                                                          <w:marRight w:val="0"/>
                                                          <w:marTop w:val="0"/>
                                                          <w:marBottom w:val="0"/>
                                                          <w:divBdr>
                                                            <w:top w:val="none" w:sz="0" w:space="0" w:color="auto"/>
                                                            <w:left w:val="none" w:sz="0" w:space="0" w:color="auto"/>
                                                            <w:bottom w:val="none" w:sz="0" w:space="0" w:color="auto"/>
                                                            <w:right w:val="none" w:sz="0" w:space="0" w:color="auto"/>
                                                          </w:divBdr>
                                                          <w:divsChild>
                                                            <w:div w:id="5831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en.gouv.mc/Government-Institutions/The-Government/The-Ministry-of-State" TargetMode="External"/><Relationship Id="rId18" Type="http://schemas.openxmlformats.org/officeDocument/2006/relationships/footer" Target="footer1.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www.cms.int/sites/default/files/document/Res_11_22_Capture_c%C3%A9tac%C3%A9s_vivants_F.pdf"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gouv.mc/Government-Institutions/The-Government/The-Ministry-of-State"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cms.int/sites/default/files/document/cms_cop12_inf.24_live-captures-cetaceans_e.pdf" TargetMode="Externa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igratoryspecies.org/en/champion" TargetMode="External"/><Relationship Id="rId14" Type="http://schemas.openxmlformats.org/officeDocument/2006/relationships/hyperlink" Target="http://www.cms.int/sites/default/files/document/cms_scc-sc1_inf-4_live_captures_e.pdf"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gov.au/Details/C2016C00777" TargetMode="External"/><Relationship Id="rId18" Type="http://schemas.openxmlformats.org/officeDocument/2006/relationships/hyperlink" Target="http://eur-lex.europa.eu/legal-content/EN/TXT/?uri=CELEX:31992L0043" TargetMode="External"/><Relationship Id="rId26" Type="http://schemas.openxmlformats.org/officeDocument/2006/relationships/hyperlink" Target="http://www.sviva.gov.il/English/Legislation/Documents/Wildlife%20Protection%20Laws%20and%20Regulations/WildlifeProtectionLaw1955.pdf" TargetMode="External"/><Relationship Id="rId39" Type="http://schemas.openxmlformats.org/officeDocument/2006/relationships/hyperlink" Target="http://www.nmfs.noaa.gov/pr/pdfs/laws/mmpa.pdf" TargetMode="External"/><Relationship Id="rId21" Type="http://schemas.openxmlformats.org/officeDocument/2006/relationships/hyperlink" Target="http://ec.europa.eu/environment/nature/natura2000/management/docs/art6/guidance_art6_4_en.pdf" TargetMode="External"/><Relationship Id="rId34" Type="http://schemas.openxmlformats.org/officeDocument/2006/relationships/hyperlink" Target="http://savephilippineseas.com/lerxmfry/pages/Legislation/FAO/fao185-1.pdf" TargetMode="External"/><Relationship Id="rId42" Type="http://schemas.openxmlformats.org/officeDocument/2006/relationships/hyperlink" Target="https://www.cites.org/fra/res/05/05-10R15.php" TargetMode="External"/><Relationship Id="rId47" Type="http://schemas.openxmlformats.org/officeDocument/2006/relationships/hyperlink" Target="http://mauritiusassembly.govmu.org/English/bills/Documents/intro/2015/bill1615.pdf" TargetMode="External"/><Relationship Id="rId50" Type="http://schemas.openxmlformats.org/officeDocument/2006/relationships/hyperlink" Target="http://faolex.fao.org/docs/pdf/phi93376.pdf" TargetMode="External"/><Relationship Id="rId7" Type="http://schemas.openxmlformats.org/officeDocument/2006/relationships/hyperlink" Target="http://www.cms.int/pacific-cetaceans/en/documents/agreement-text" TargetMode="External"/><Relationship Id="rId2" Type="http://schemas.openxmlformats.org/officeDocument/2006/relationships/hyperlink" Target="https://www.cites.org/fra/disc/text.php" TargetMode="External"/><Relationship Id="rId16" Type="http://schemas.openxmlformats.org/officeDocument/2006/relationships/hyperlink" Target="http://www.mag.go.cr/legislacion/2005/de-32495.pdf" TargetMode="External"/><Relationship Id="rId29" Type="http://schemas.openxmlformats.org/officeDocument/2006/relationships/hyperlink" Target="http://faolex.fao.org/docs/pdf/ken134375.pdf" TargetMode="External"/><Relationship Id="rId11" Type="http://schemas.openxmlformats.org/officeDocument/2006/relationships/hyperlink" Target="http://servicios.infoleg.gob.ar/infolegInternet/anexos/70000-74999/74097/norma.htm" TargetMode="External"/><Relationship Id="rId24" Type="http://schemas.openxmlformats.org/officeDocument/2006/relationships/hyperlink" Target="http://eur-lex.europa.eu/legal-content/EN/TXT/?uri=CELEX:61976CJ0003" TargetMode="External"/><Relationship Id="rId32" Type="http://schemas.openxmlformats.org/officeDocument/2006/relationships/hyperlink" Target="http://www.lexadin.nl/wlg/legis/nofr/oeur/arch/mut/MARITIMEZONESACT2005.doc" TargetMode="External"/><Relationship Id="rId37" Type="http://schemas.openxmlformats.org/officeDocument/2006/relationships/hyperlink" Target="http://faolex.fao.org/docs/pdf/srl22041.pdf" TargetMode="External"/><Relationship Id="rId40" Type="http://schemas.openxmlformats.org/officeDocument/2006/relationships/hyperlink" Target="https://www.cites.org/fra/sites/default/files/res/all/14/F-Res-14-06R16.pdf" TargetMode="External"/><Relationship Id="rId45" Type="http://schemas.openxmlformats.org/officeDocument/2006/relationships/hyperlink" Target="https://www.legislation.gov.au/Details/F2015C00959" TargetMode="External"/><Relationship Id="rId5" Type="http://schemas.openxmlformats.org/officeDocument/2006/relationships/hyperlink" Target="http://www.cms.int/en/document/update-resolution-1122-live-capture-cetaceans-wild-commercial-purposes" TargetMode="External"/><Relationship Id="rId15" Type="http://schemas.openxmlformats.org/officeDocument/2006/relationships/hyperlink" Target="http://www.visitcostarica.com/ict/paginas/LEYES/pdf/Ley8436eng.pdf" TargetMode="External"/><Relationship Id="rId23" Type="http://schemas.openxmlformats.org/officeDocument/2006/relationships/hyperlink" Target="http://curia.europa.eu/juris/liste.jsf?language=en&amp;num=c-182/02" TargetMode="External"/><Relationship Id="rId28" Type="http://schemas.openxmlformats.org/officeDocument/2006/relationships/hyperlink" Target="http://www.sviva.gov.il/English/Legislation/Documents/National%20Parks,%20Nature%20Reserves,%20National%20Sites,%20Memorial%20Sites%20Laws%20and%20Regulations/NationalParksNatureReservesNationalSitesAndMemorialSitesLaw1998.pdf" TargetMode="External"/><Relationship Id="rId36" Type="http://schemas.openxmlformats.org/officeDocument/2006/relationships/hyperlink" Target="http://www.lawphil.net/statutes/repacts/ra1998/ra_8550_1998.html" TargetMode="External"/><Relationship Id="rId49" Type="http://schemas.openxmlformats.org/officeDocument/2006/relationships/hyperlink" Target="http://faolex.fao.org/docs/pdf/phi157501.pdf" TargetMode="External"/><Relationship Id="rId10" Type="http://schemas.openxmlformats.org/officeDocument/2006/relationships/hyperlink" Target="https://archive.iwc.int/pages/download.php?ref=6315&amp;size=&amp;ext=pdf&amp;k=&amp;alternative=-1&amp;usage=-1&amp;usagecomment" TargetMode="External"/><Relationship Id="rId19" Type="http://schemas.openxmlformats.org/officeDocument/2006/relationships/hyperlink" Target="http://curia.europa.eu/juris/liste.jsf?language=en&amp;num=C-342/05" TargetMode="External"/><Relationship Id="rId31" Type="http://schemas.openxmlformats.org/officeDocument/2006/relationships/hyperlink" Target="http://fisheries.govmu.org/English/Documents/fisheries/Legislations/The%20Fisheries%20and%20Marine%20Resources%20(Import%20of%20Fish%20and%20Fish%20Products)%20Regulations%202012.pdf" TargetMode="External"/><Relationship Id="rId44" Type="http://schemas.openxmlformats.org/officeDocument/2006/relationships/hyperlink" Target="https://www.legislation.gov.au/ComLaw/legislation/LegislativeInstrument1.nsf/0/3A16A312D915BB16CA25728100040BD2/%24file/LegislativeInstrument.pdf" TargetMode="External"/><Relationship Id="rId52" Type="http://schemas.openxmlformats.org/officeDocument/2006/relationships/hyperlink" Target="http://www.documents.gov.lk/files/act/2009/4/22-2009_E.pdf" TargetMode="External"/><Relationship Id="rId4" Type="http://schemas.openxmlformats.org/officeDocument/2006/relationships/hyperlink" Target="http://www.accobams.org/images/stories/Accord/anglais_text%20of%20the%20agreement%20english.pdf" TargetMode="External"/><Relationship Id="rId9" Type="http://schemas.openxmlformats.org/officeDocument/2006/relationships/hyperlink" Target="https://archive.iwc.int/pages/download.php?ref=2073&amp;size=&amp;ext=pdf&amp;k=&amp;alternative=-1&amp;usage=-1&amp;usagecomment" TargetMode="External"/><Relationship Id="rId14" Type="http://schemas.openxmlformats.org/officeDocument/2006/relationships/hyperlink" Target="https://www.environment.gov.au/marine/marine-species/cetaceans/australian-whale-sanctuary" TargetMode="External"/><Relationship Id="rId22" Type="http://schemas.openxmlformats.org/officeDocument/2006/relationships/hyperlink" Target="http://eur-lex.europa.eu/legal-content/EN/TXT/?uri=CELEX:32009L0147" TargetMode="External"/><Relationship Id="rId27" Type="http://schemas.openxmlformats.org/officeDocument/2006/relationships/hyperlink" Target="http://www.cms.int/sites/default/files/document/14-06-01_Israel_UNEP-CMS-COP11-Inf.20.3.IL_.pdf" TargetMode="External"/><Relationship Id="rId30" Type="http://schemas.openxmlformats.org/officeDocument/2006/relationships/hyperlink" Target="https://www.ofdc.org.tw/components/Editor/webs/files/Maurutius_Fisheries_and_Marine_Resources_Act_2007.pdf" TargetMode="External"/><Relationship Id="rId35" Type="http://schemas.openxmlformats.org/officeDocument/2006/relationships/hyperlink" Target="http://www.bfar.da.gov.ph/bfar/download/fao/FAO208.pdf" TargetMode="External"/><Relationship Id="rId43" Type="http://schemas.openxmlformats.org/officeDocument/2006/relationships/hyperlink" Target="http://www2.medioambiente.gov.ar/mlegal/fauna_flora/dec666_97.htm" TargetMode="External"/><Relationship Id="rId48" Type="http://schemas.openxmlformats.org/officeDocument/2006/relationships/hyperlink" Target="http://www.lawphil.net/statutes/repacts/ra2001/ra_9147_2001.html" TargetMode="External"/><Relationship Id="rId8" Type="http://schemas.openxmlformats.org/officeDocument/2006/relationships/hyperlink" Target="http://www.cms.int/aquatic-mammals" TargetMode="External"/><Relationship Id="rId51" Type="http://schemas.openxmlformats.org/officeDocument/2006/relationships/hyperlink" Target="http://sps_issuances.da.gov.ph/attachments/article/654/fao221.pdf" TargetMode="External"/><Relationship Id="rId3" Type="http://schemas.openxmlformats.org/officeDocument/2006/relationships/hyperlink" Target="http://www.ascobans.org/sites/default/files/basic_page_documents/Ch_XXVII_09_CertifiedTrueCopiesAgreement" TargetMode="External"/><Relationship Id="rId12" Type="http://schemas.openxmlformats.org/officeDocument/2006/relationships/hyperlink" Target="http://www2.medioambiente.gov.ar/mlegal/icticolas/res351_95.htm" TargetMode="External"/><Relationship Id="rId17" Type="http://schemas.openxmlformats.org/officeDocument/2006/relationships/hyperlink" Target="http://www.car-spaw-rac.org/IMG/pdf/OVERVIEW_CAPTIVITY_MARINE_MAMMALS_WCR.pdf" TargetMode="External"/><Relationship Id="rId25" Type="http://schemas.openxmlformats.org/officeDocument/2006/relationships/hyperlink" Target="http://curia.europa.eu/juris/document/document.jsf?text=&amp;docid=163872&amp;pageIndex=0&amp;doclang=en&amp;mode=lst&amp;dir=&amp;occ=first&amp;part=1&amp;cid=96412" TargetMode="External"/><Relationship Id="rId33" Type="http://schemas.openxmlformats.org/officeDocument/2006/relationships/hyperlink" Target="http://extwprlegs1.fao.org/docs/texts/phi67907.doc" TargetMode="External"/><Relationship Id="rId38" Type="http://schemas.openxmlformats.org/officeDocument/2006/relationships/hyperlink" Target="http://citizenslanka.org/wp-content/uploads/2016/02/Fauna-and-Flora-Protection-Ordinance-No-02-of-1937-E.pdf" TargetMode="External"/><Relationship Id="rId46" Type="http://schemas.openxmlformats.org/officeDocument/2006/relationships/hyperlink" Target="http://www.kws.go.ke/Downloads" TargetMode="External"/><Relationship Id="rId20" Type="http://schemas.openxmlformats.org/officeDocument/2006/relationships/hyperlink" Target="http://ec.europa.eu/environment/nature/conservation/species/guidance/pdf/guidance_en.pdf" TargetMode="External"/><Relationship Id="rId41" Type="http://schemas.openxmlformats.org/officeDocument/2006/relationships/hyperlink" Target="https://cites.org/fra/app/appendices.php" TargetMode="External"/><Relationship Id="rId1" Type="http://schemas.openxmlformats.org/officeDocument/2006/relationships/hyperlink" Target="http://www.cms.int/fr/page/texte-de-la-convention" TargetMode="External"/><Relationship Id="rId6" Type="http://schemas.openxmlformats.org/officeDocument/2006/relationships/hyperlink" Target="http://www.cms.int/fr/speci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80746-EF56-4F62-9E10-F95E25D33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1</TotalTime>
  <Pages>43</Pages>
  <Words>18471</Words>
  <Characters>96350</Characters>
  <Application>Microsoft Office Word</Application>
  <DocSecurity>0</DocSecurity>
  <Lines>802</Lines>
  <Paragraphs>229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17TH MEETING OF THE</vt:lpstr>
      <vt:lpstr>17TH MEETING OF THE</vt:lpstr>
    </vt:vector>
  </TitlesOfParts>
  <Company>United Nations Volunteers (UNV) programme</Company>
  <LinksUpToDate>false</LinksUpToDate>
  <CharactersWithSpaces>114592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creator>Linette Eitz Lamare</dc:creator>
  <cp:lastModifiedBy>CMS Secretariat</cp:lastModifiedBy>
  <cp:revision>2</cp:revision>
  <cp:lastPrinted>2017-07-04T10:01:00Z</cp:lastPrinted>
  <dcterms:created xsi:type="dcterms:W3CDTF">2017-07-04T10:32:00Z</dcterms:created>
  <dcterms:modified xsi:type="dcterms:W3CDTF">2017-07-04T10:32:00Z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