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0F7" w:rsidRPr="00655F57" w:rsidRDefault="005330F7" w:rsidP="00D46533">
      <w:pPr>
        <w:rPr>
          <w:rFonts w:ascii="Arial" w:hAnsi="Arial" w:cs="Arial"/>
          <w:sz w:val="4"/>
          <w:szCs w:val="4"/>
        </w:rPr>
      </w:pPr>
    </w:p>
    <w:tbl>
      <w:tblPr>
        <w:tblW w:w="9648" w:type="dxa"/>
        <w:tblLayout w:type="fixed"/>
        <w:tblCellMar>
          <w:left w:w="10" w:type="dxa"/>
          <w:right w:w="10" w:type="dxa"/>
        </w:tblCellMar>
        <w:tblLook w:val="0000" w:firstRow="0" w:lastRow="0" w:firstColumn="0" w:lastColumn="0" w:noHBand="0" w:noVBand="0"/>
      </w:tblPr>
      <w:tblGrid>
        <w:gridCol w:w="1526"/>
        <w:gridCol w:w="3719"/>
        <w:gridCol w:w="4403"/>
      </w:tblGrid>
      <w:tr w:rsidR="00655F57" w:rsidRPr="00655F57" w:rsidTr="00655F5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655F57" w:rsidRPr="00655F57" w:rsidRDefault="00655F57" w:rsidP="00655F57">
            <w:pPr>
              <w:rPr>
                <w:rFonts w:ascii="Arial" w:hAnsi="Arial" w:cs="Arial"/>
                <w:lang w:val="en-US"/>
              </w:rPr>
            </w:pPr>
            <w:r w:rsidRPr="00655F57">
              <w:rPr>
                <w:rFonts w:ascii="Arial" w:hAnsi="Arial" w:cs="Arial"/>
                <w:lang w:val="en-US"/>
              </w:rPr>
              <w:drawing>
                <wp:inline distT="0" distB="0" distL="0" distR="0" wp14:anchorId="6156DCBD" wp14:editId="5C5F2C9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655F57" w:rsidRPr="00655F57" w:rsidRDefault="00655F57" w:rsidP="00655F57">
            <w:pPr>
              <w:rPr>
                <w:rFonts w:ascii="Arial" w:hAnsi="Arial" w:cs="Arial"/>
                <w:lang w:val="fr-FR"/>
              </w:rPr>
            </w:pPr>
          </w:p>
        </w:tc>
        <w:tc>
          <w:tcPr>
            <w:tcW w:w="3719" w:type="dxa"/>
            <w:tcBorders>
              <w:top w:val="single" w:sz="12" w:space="0" w:color="000000"/>
              <w:bottom w:val="single" w:sz="12" w:space="0" w:color="000000"/>
            </w:tcBorders>
            <w:shd w:val="clear" w:color="auto" w:fill="auto"/>
            <w:tcMar>
              <w:top w:w="85" w:type="dxa"/>
              <w:left w:w="108" w:type="dxa"/>
              <w:bottom w:w="0" w:type="dxa"/>
              <w:right w:w="108" w:type="dxa"/>
            </w:tcMar>
          </w:tcPr>
          <w:p w:rsidR="00655F57" w:rsidRPr="00655F57" w:rsidRDefault="00655F57" w:rsidP="00655F57">
            <w:pPr>
              <w:rPr>
                <w:rFonts w:ascii="Arial" w:hAnsi="Arial" w:cs="Arial"/>
                <w:lang w:val="fr-FR"/>
              </w:rPr>
            </w:pPr>
          </w:p>
          <w:p w:rsidR="00655F57" w:rsidRPr="00655F57" w:rsidRDefault="00655F57" w:rsidP="00655F57">
            <w:pPr>
              <w:rPr>
                <w:rFonts w:ascii="Arial" w:hAnsi="Arial" w:cs="Arial"/>
                <w:sz w:val="32"/>
                <w:szCs w:val="32"/>
                <w:lang w:val="fr-FR"/>
              </w:rPr>
            </w:pPr>
            <w:r w:rsidRPr="00655F57">
              <w:rPr>
                <w:rFonts w:ascii="Arial" w:hAnsi="Arial" w:cs="Arial"/>
                <w:b/>
                <w:bCs/>
                <w:sz w:val="32"/>
                <w:szCs w:val="32"/>
                <w:lang w:val="fr-FR"/>
              </w:rPr>
              <w:t>CONVENTION SUR</w:t>
            </w:r>
          </w:p>
          <w:p w:rsidR="00655F57" w:rsidRPr="00655F57" w:rsidRDefault="00655F57" w:rsidP="00655F57">
            <w:pPr>
              <w:rPr>
                <w:rFonts w:ascii="Arial" w:hAnsi="Arial" w:cs="Arial"/>
                <w:sz w:val="32"/>
                <w:szCs w:val="32"/>
                <w:lang w:val="fr-FR"/>
              </w:rPr>
            </w:pPr>
            <w:r w:rsidRPr="00655F57">
              <w:rPr>
                <w:rFonts w:ascii="Arial" w:hAnsi="Arial" w:cs="Arial"/>
                <w:b/>
                <w:bCs/>
                <w:sz w:val="32"/>
                <w:szCs w:val="32"/>
                <w:lang w:val="fr-FR"/>
              </w:rPr>
              <w:t>LES ESPÈCES</w:t>
            </w:r>
          </w:p>
          <w:p w:rsidR="00655F57" w:rsidRPr="00655F57" w:rsidRDefault="00655F57" w:rsidP="00655F57">
            <w:pPr>
              <w:rPr>
                <w:rFonts w:ascii="Arial" w:hAnsi="Arial" w:cs="Arial"/>
                <w:lang w:val="fr-FR"/>
              </w:rPr>
            </w:pPr>
            <w:r w:rsidRPr="00655F57">
              <w:rPr>
                <w:rFonts w:ascii="Arial" w:hAnsi="Arial" w:cs="Arial"/>
                <w:b/>
                <w:bCs/>
                <w:sz w:val="32"/>
                <w:szCs w:val="32"/>
                <w:lang w:val="fr-FR"/>
              </w:rPr>
              <w:t>MIGRATRICES</w:t>
            </w:r>
          </w:p>
        </w:tc>
        <w:tc>
          <w:tcPr>
            <w:tcW w:w="4403" w:type="dxa"/>
            <w:tcBorders>
              <w:top w:val="single" w:sz="12" w:space="0" w:color="000000"/>
              <w:bottom w:val="single" w:sz="12" w:space="0" w:color="000000"/>
            </w:tcBorders>
            <w:shd w:val="clear" w:color="auto" w:fill="auto"/>
            <w:tcMar>
              <w:top w:w="85" w:type="dxa"/>
              <w:left w:w="108" w:type="dxa"/>
              <w:bottom w:w="0" w:type="dxa"/>
              <w:right w:w="108" w:type="dxa"/>
            </w:tcMar>
          </w:tcPr>
          <w:p w:rsidR="00655F57" w:rsidRPr="00655F57" w:rsidRDefault="00655F57" w:rsidP="00655F57">
            <w:pPr>
              <w:spacing w:before="120" w:after="120"/>
              <w:rPr>
                <w:rFonts w:ascii="Arial" w:hAnsi="Arial" w:cs="Arial"/>
                <w:lang w:val="fr-FR"/>
              </w:rPr>
            </w:pPr>
            <w:r w:rsidRPr="00655F57">
              <w:rPr>
                <w:rFonts w:ascii="Arial" w:hAnsi="Arial" w:cs="Arial"/>
                <w:lang w:val="fr-FR"/>
              </w:rPr>
              <w:t>UNEP/CMS/COP13/Doc.</w:t>
            </w:r>
            <w:r w:rsidRPr="00655F57">
              <w:rPr>
                <w:rFonts w:ascii="Arial" w:hAnsi="Arial" w:cs="Arial"/>
                <w:lang w:val="fr-FR"/>
              </w:rPr>
              <w:t>26.2.4/Rev.1/Annexe 2</w:t>
            </w:r>
          </w:p>
          <w:p w:rsidR="00655F57" w:rsidRPr="00655F57" w:rsidRDefault="00655F57" w:rsidP="00655F57">
            <w:pPr>
              <w:spacing w:before="120" w:after="120"/>
              <w:rPr>
                <w:rFonts w:ascii="Arial" w:hAnsi="Arial" w:cs="Arial"/>
                <w:lang w:val="fr-FR"/>
              </w:rPr>
            </w:pPr>
            <w:r>
              <w:rPr>
                <w:rFonts w:ascii="Arial" w:hAnsi="Arial" w:cs="Arial"/>
                <w:lang w:val="fr-FR"/>
              </w:rPr>
              <w:t>21 novembre</w:t>
            </w:r>
            <w:r w:rsidRPr="00655F57">
              <w:rPr>
                <w:rFonts w:ascii="Arial" w:hAnsi="Arial" w:cs="Arial"/>
                <w:lang w:val="fr-FR"/>
              </w:rPr>
              <w:t xml:space="preserve"> 2019</w:t>
            </w:r>
          </w:p>
          <w:p w:rsidR="00655F57" w:rsidRPr="00655F57" w:rsidRDefault="00655F57" w:rsidP="00655F57">
            <w:pPr>
              <w:spacing w:before="120" w:after="120"/>
              <w:rPr>
                <w:rFonts w:ascii="Arial" w:hAnsi="Arial" w:cs="Arial"/>
                <w:lang w:val="fr-FR"/>
              </w:rPr>
            </w:pPr>
            <w:r w:rsidRPr="00655F57">
              <w:rPr>
                <w:rFonts w:ascii="Arial" w:hAnsi="Arial" w:cs="Arial"/>
                <w:lang w:val="fr-FR"/>
              </w:rPr>
              <w:t>Français</w:t>
            </w:r>
          </w:p>
          <w:p w:rsidR="00655F57" w:rsidRPr="00655F57" w:rsidRDefault="00655F57" w:rsidP="00655F57">
            <w:pPr>
              <w:spacing w:before="120" w:after="120"/>
              <w:rPr>
                <w:rFonts w:ascii="Arial" w:hAnsi="Arial" w:cs="Arial"/>
                <w:lang w:val="fr-FR"/>
              </w:rPr>
            </w:pPr>
            <w:r w:rsidRPr="00655F57">
              <w:rPr>
                <w:rFonts w:ascii="Arial" w:hAnsi="Arial" w:cs="Arial"/>
                <w:lang w:val="fr-FR"/>
              </w:rPr>
              <w:t>Original : Anglais</w:t>
            </w:r>
          </w:p>
        </w:tc>
      </w:tr>
    </w:tbl>
    <w:p w:rsidR="00655F57" w:rsidRPr="00EC2A58" w:rsidRDefault="00655F57" w:rsidP="00655F57">
      <w:pPr>
        <w:widowControl w:val="0"/>
        <w:tabs>
          <w:tab w:val="left" w:pos="-1057"/>
          <w:tab w:val="left" w:pos="-720"/>
        </w:tabs>
        <w:suppressAutoHyphens/>
        <w:autoSpaceDE w:val="0"/>
        <w:autoSpaceDN w:val="0"/>
        <w:textAlignment w:val="baseline"/>
        <w:rPr>
          <w:rFonts w:eastAsia="Arial" w:cs="Arial"/>
          <w:sz w:val="8"/>
          <w:szCs w:val="8"/>
          <w:lang w:val="fr-FR"/>
        </w:rPr>
      </w:pPr>
    </w:p>
    <w:p w:rsidR="00655F57" w:rsidRPr="00655F57" w:rsidRDefault="00655F57" w:rsidP="00655F57">
      <w:pPr>
        <w:widowControl w:val="0"/>
        <w:tabs>
          <w:tab w:val="left" w:pos="-1057"/>
          <w:tab w:val="left" w:pos="-720"/>
        </w:tabs>
        <w:suppressAutoHyphens/>
        <w:autoSpaceDE w:val="0"/>
        <w:autoSpaceDN w:val="0"/>
        <w:textAlignment w:val="baseline"/>
        <w:rPr>
          <w:rFonts w:ascii="Arial" w:eastAsia="Calibri" w:hAnsi="Arial" w:cs="Arial"/>
          <w:sz w:val="22"/>
          <w:szCs w:val="22"/>
          <w:lang w:val="fr-FR"/>
        </w:rPr>
      </w:pPr>
      <w:r w:rsidRPr="00655F57">
        <w:rPr>
          <w:rFonts w:ascii="Arial" w:eastAsia="Arial" w:hAnsi="Arial" w:cs="Arial"/>
          <w:sz w:val="22"/>
          <w:szCs w:val="22"/>
          <w:lang w:val="fr-FR"/>
        </w:rPr>
        <w:t>13</w:t>
      </w:r>
      <w:r w:rsidRPr="00655F57">
        <w:rPr>
          <w:rFonts w:ascii="Arial" w:eastAsia="Arial" w:hAnsi="Arial" w:cs="Arial"/>
          <w:sz w:val="22"/>
          <w:szCs w:val="22"/>
          <w:vertAlign w:val="superscript"/>
          <w:lang w:val="fr-FR"/>
        </w:rPr>
        <w:t>ème</w:t>
      </w:r>
      <w:r w:rsidRPr="00655F57">
        <w:rPr>
          <w:rFonts w:ascii="Arial" w:eastAsia="Arial" w:hAnsi="Arial" w:cs="Arial"/>
          <w:sz w:val="22"/>
          <w:szCs w:val="22"/>
          <w:lang w:val="fr-FR"/>
        </w:rPr>
        <w:t xml:space="preserve"> SESSION DE LA CONFÉRENCE DES PARTIES</w:t>
      </w:r>
    </w:p>
    <w:p w:rsidR="00655F57" w:rsidRPr="00655F57" w:rsidRDefault="00655F57" w:rsidP="00655F5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Arial" w:eastAsia="Calibri" w:hAnsi="Arial" w:cs="Arial"/>
          <w:sz w:val="22"/>
          <w:szCs w:val="22"/>
          <w:lang w:val="fr-FR"/>
        </w:rPr>
      </w:pPr>
      <w:proofErr w:type="spellStart"/>
      <w:r w:rsidRPr="00655F57">
        <w:rPr>
          <w:rFonts w:ascii="Arial" w:eastAsia="Arial" w:hAnsi="Arial" w:cs="Arial"/>
          <w:bCs/>
          <w:sz w:val="22"/>
          <w:szCs w:val="22"/>
          <w:lang w:val="fr-FR"/>
        </w:rPr>
        <w:t>Gandhinagar</w:t>
      </w:r>
      <w:proofErr w:type="spellEnd"/>
      <w:r w:rsidRPr="00655F57">
        <w:rPr>
          <w:rFonts w:ascii="Arial" w:eastAsia="Arial" w:hAnsi="Arial" w:cs="Arial"/>
          <w:bCs/>
          <w:sz w:val="22"/>
          <w:szCs w:val="22"/>
          <w:lang w:val="fr-FR"/>
        </w:rPr>
        <w:t>, Inde, 17 – 22 février 2020</w:t>
      </w:r>
    </w:p>
    <w:p w:rsidR="00655F57" w:rsidRPr="00655F57" w:rsidRDefault="00655F57" w:rsidP="00655F57">
      <w:pPr>
        <w:widowControl w:val="0"/>
        <w:suppressAutoHyphens/>
        <w:autoSpaceDE w:val="0"/>
        <w:autoSpaceDN w:val="0"/>
        <w:spacing w:line="228" w:lineRule="auto"/>
        <w:textAlignment w:val="baseline"/>
        <w:rPr>
          <w:rFonts w:ascii="Arial" w:eastAsia="Arial" w:hAnsi="Arial" w:cs="Arial"/>
          <w:iCs/>
          <w:sz w:val="22"/>
          <w:szCs w:val="22"/>
          <w:lang w:val="fr-FR"/>
        </w:rPr>
      </w:pPr>
      <w:r w:rsidRPr="00655F57">
        <w:rPr>
          <w:rFonts w:ascii="Arial" w:eastAsia="Arial" w:hAnsi="Arial" w:cs="Arial"/>
          <w:iCs/>
          <w:sz w:val="22"/>
          <w:szCs w:val="22"/>
          <w:lang w:val="fr-FR"/>
        </w:rPr>
        <w:t xml:space="preserve">Point </w:t>
      </w:r>
      <w:r w:rsidRPr="00655F57">
        <w:rPr>
          <w:rFonts w:ascii="Arial" w:eastAsia="Arial" w:hAnsi="Arial" w:cs="Arial"/>
          <w:iCs/>
          <w:sz w:val="22"/>
          <w:szCs w:val="22"/>
          <w:lang w:val="fr-FR"/>
        </w:rPr>
        <w:t>26.2</w:t>
      </w:r>
      <w:r w:rsidRPr="00655F57">
        <w:rPr>
          <w:rFonts w:ascii="Arial" w:eastAsia="Arial" w:hAnsi="Arial" w:cs="Arial"/>
          <w:iCs/>
          <w:sz w:val="22"/>
          <w:szCs w:val="22"/>
          <w:lang w:val="fr-FR"/>
        </w:rPr>
        <w:t xml:space="preserve"> de l’ordre du jour</w:t>
      </w:r>
    </w:p>
    <w:p w:rsidR="00D46533" w:rsidRPr="00655F57" w:rsidRDefault="00D46533" w:rsidP="00D46533">
      <w:pPr>
        <w:rPr>
          <w:rFonts w:ascii="Arial" w:eastAsia="Arial" w:hAnsi="Arial" w:cs="Arial"/>
          <w:iCs/>
          <w:sz w:val="22"/>
          <w:szCs w:val="22"/>
          <w:lang w:val="fr-FR"/>
        </w:rPr>
      </w:pPr>
    </w:p>
    <w:p w:rsidR="00D46533" w:rsidRPr="00505680" w:rsidRDefault="00D46533" w:rsidP="00D46533">
      <w:pPr>
        <w:jc w:val="both"/>
        <w:rPr>
          <w:rFonts w:ascii="Arial" w:hAnsi="Arial" w:cs="Arial"/>
          <w:lang w:val="fr-FR"/>
        </w:rPr>
      </w:pPr>
    </w:p>
    <w:p w:rsidR="00135BB1" w:rsidRDefault="00505680" w:rsidP="00135BB1">
      <w:pPr>
        <w:pStyle w:val="Heading2"/>
        <w:keepNext w:val="0"/>
        <w:ind w:left="-85" w:right="-357"/>
        <w:jc w:val="center"/>
        <w:rPr>
          <w:rFonts w:ascii="Arial" w:hAnsi="Arial"/>
          <w:sz w:val="22"/>
          <w:szCs w:val="22"/>
        </w:rPr>
      </w:pPr>
      <w:r w:rsidRPr="00E77F52">
        <w:rPr>
          <w:rFonts w:ascii="Arial" w:hAnsi="Arial"/>
          <w:sz w:val="22"/>
          <w:szCs w:val="22"/>
        </w:rPr>
        <w:t xml:space="preserve">PRÉLÈVEMENTS DE REQUINS ET DE RAIES INSCRITS À L’ANNEXE I DE LA CMS </w:t>
      </w:r>
    </w:p>
    <w:p w:rsidR="00505680" w:rsidRPr="00E77F52" w:rsidRDefault="00505680" w:rsidP="00505680">
      <w:pPr>
        <w:pStyle w:val="Heading2"/>
        <w:keepNext w:val="0"/>
        <w:spacing w:after="120"/>
        <w:ind w:left="-86" w:right="-360"/>
        <w:jc w:val="center"/>
        <w:rPr>
          <w:rFonts w:ascii="Arial" w:hAnsi="Arial" w:cs="Arial"/>
          <w:sz w:val="22"/>
          <w:szCs w:val="22"/>
        </w:rPr>
      </w:pPr>
      <w:r w:rsidRPr="00E77F52">
        <w:rPr>
          <w:rFonts w:ascii="Arial" w:hAnsi="Arial"/>
          <w:sz w:val="22"/>
          <w:szCs w:val="22"/>
        </w:rPr>
        <w:t>EN TANT QUE VIANDE D’ANIMAUX SAUVAGES AQUATIQUES</w:t>
      </w:r>
    </w:p>
    <w:p w:rsidR="00505680" w:rsidRPr="00505680" w:rsidRDefault="00505680" w:rsidP="00505680">
      <w:pPr>
        <w:jc w:val="center"/>
        <w:rPr>
          <w:rFonts w:ascii="Arial" w:hAnsi="Arial" w:cs="Arial"/>
          <w:i/>
          <w:sz w:val="22"/>
          <w:szCs w:val="22"/>
          <w:lang w:val="fr-FR"/>
        </w:rPr>
      </w:pPr>
      <w:r w:rsidRPr="00505680">
        <w:rPr>
          <w:rFonts w:ascii="Arial" w:hAnsi="Arial"/>
          <w:i/>
          <w:sz w:val="22"/>
          <w:szCs w:val="22"/>
          <w:lang w:val="fr-FR"/>
        </w:rPr>
        <w:t>(Préparé par le Groupe de travail sur la viande d’animaux sauvages aquatiques)</w:t>
      </w:r>
    </w:p>
    <w:p w:rsidR="005E7BBA" w:rsidRDefault="005E7BBA" w:rsidP="00D46533">
      <w:pPr>
        <w:jc w:val="both"/>
        <w:rPr>
          <w:rFonts w:ascii="Arial" w:hAnsi="Arial" w:cs="Arial"/>
          <w:lang w:val="fr-FR"/>
        </w:rPr>
      </w:pPr>
    </w:p>
    <w:p w:rsidR="005E7BBA" w:rsidRDefault="00655F57" w:rsidP="00D46533">
      <w:pPr>
        <w:jc w:val="both"/>
        <w:rPr>
          <w:rFonts w:ascii="Arial" w:hAnsi="Arial" w:cs="Arial"/>
          <w:lang w:val="fr-FR"/>
        </w:rPr>
      </w:pPr>
      <w:r w:rsidRPr="005E0EDA">
        <w:rPr>
          <w:rFonts w:ascii="Arial" w:hAnsi="Arial" w:cs="Arial"/>
          <w:noProof/>
          <w:sz w:val="22"/>
          <w:szCs w:val="22"/>
          <w:lang w:val="en-US"/>
        </w:rPr>
        <mc:AlternateContent>
          <mc:Choice Requires="wps">
            <w:drawing>
              <wp:anchor distT="0" distB="0" distL="114300" distR="114300" simplePos="0" relativeHeight="251658240" behindDoc="1" locked="0" layoutInCell="1" allowOverlap="1" wp14:anchorId="3281502A">
                <wp:simplePos x="0" y="0"/>
                <wp:positionH relativeFrom="margin">
                  <wp:posOffset>899160</wp:posOffset>
                </wp:positionH>
                <wp:positionV relativeFrom="margin">
                  <wp:posOffset>3156585</wp:posOffset>
                </wp:positionV>
                <wp:extent cx="4219575" cy="1390650"/>
                <wp:effectExtent l="0" t="0" r="28575" b="1905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1390650"/>
                        </a:xfrm>
                        <a:prstGeom prst="rect">
                          <a:avLst/>
                        </a:prstGeom>
                        <a:solidFill>
                          <a:srgbClr val="FFFFFF"/>
                        </a:solidFill>
                        <a:ln w="3175">
                          <a:solidFill>
                            <a:srgbClr val="000000"/>
                          </a:solidFill>
                          <a:miter lim="800000"/>
                          <a:headEnd/>
                          <a:tailEnd/>
                        </a:ln>
                      </wps:spPr>
                      <wps:txbx>
                        <w:txbxContent>
                          <w:p w:rsidR="005E7BBA" w:rsidRPr="00655F57" w:rsidRDefault="005E7BBA" w:rsidP="005E7BBA">
                            <w:pPr>
                              <w:rPr>
                                <w:rFonts w:ascii="Arial" w:hAnsi="Arial" w:cs="Arial"/>
                                <w:sz w:val="22"/>
                                <w:szCs w:val="22"/>
                                <w:lang w:val="fr-FR"/>
                              </w:rPr>
                            </w:pPr>
                            <w:r w:rsidRPr="00655F57">
                              <w:rPr>
                                <w:rFonts w:ascii="Arial" w:hAnsi="Arial" w:cs="Arial"/>
                                <w:sz w:val="22"/>
                                <w:szCs w:val="22"/>
                                <w:lang w:val="fr-FR"/>
                              </w:rPr>
                              <w:t>Résumé:</w:t>
                            </w:r>
                          </w:p>
                          <w:p w:rsidR="005E7BBA" w:rsidRPr="00655F57" w:rsidRDefault="005E7BBA" w:rsidP="005E7BBA">
                            <w:pPr>
                              <w:rPr>
                                <w:rFonts w:ascii="Arial" w:hAnsi="Arial" w:cs="Arial"/>
                                <w:sz w:val="21"/>
                                <w:szCs w:val="21"/>
                                <w:lang w:val="fr-FR"/>
                              </w:rPr>
                            </w:pPr>
                          </w:p>
                          <w:p w:rsidR="00505680" w:rsidRPr="00135BB1" w:rsidRDefault="00505680" w:rsidP="00135BB1">
                            <w:pPr>
                              <w:jc w:val="both"/>
                              <w:rPr>
                                <w:rFonts w:ascii="Arial" w:hAnsi="Arial" w:cs="Arial"/>
                                <w:sz w:val="22"/>
                                <w:szCs w:val="22"/>
                                <w:lang w:val="fr-FR"/>
                              </w:rPr>
                            </w:pPr>
                            <w:r w:rsidRPr="00135BB1">
                              <w:rPr>
                                <w:rFonts w:ascii="Arial" w:hAnsi="Arial"/>
                                <w:sz w:val="22"/>
                                <w:szCs w:val="22"/>
                                <w:lang w:val="fr-FR"/>
                              </w:rPr>
                              <w:t xml:space="preserve">Le présent document constitue une </w:t>
                            </w:r>
                            <w:r w:rsidR="00135BB1">
                              <w:rPr>
                                <w:rFonts w:ascii="Arial" w:hAnsi="Arial"/>
                                <w:sz w:val="22"/>
                                <w:szCs w:val="22"/>
                                <w:lang w:val="fr-FR"/>
                              </w:rPr>
                              <w:t>A</w:t>
                            </w:r>
                            <w:r w:rsidRPr="00135BB1">
                              <w:rPr>
                                <w:rFonts w:ascii="Arial" w:hAnsi="Arial"/>
                                <w:sz w:val="22"/>
                                <w:szCs w:val="22"/>
                                <w:lang w:val="fr-FR"/>
                              </w:rPr>
                              <w:t xml:space="preserve">nnexe au document </w:t>
                            </w:r>
                          </w:p>
                          <w:p w:rsidR="00505680" w:rsidRPr="00135BB1" w:rsidRDefault="00505680" w:rsidP="00135BB1">
                            <w:pPr>
                              <w:jc w:val="both"/>
                              <w:rPr>
                                <w:rFonts w:ascii="Arial" w:hAnsi="Arial" w:cs="Arial"/>
                                <w:sz w:val="22"/>
                                <w:szCs w:val="22"/>
                                <w:lang w:val="fr-FR"/>
                              </w:rPr>
                            </w:pPr>
                            <w:r w:rsidRPr="00135BB1">
                              <w:rPr>
                                <w:rFonts w:ascii="Arial" w:hAnsi="Arial"/>
                                <w:sz w:val="22"/>
                                <w:szCs w:val="22"/>
                                <w:lang w:val="fr-FR"/>
                              </w:rPr>
                              <w:t xml:space="preserve">UNEP/CMS/ScC-SC4/Doc.10.2.1 </w:t>
                            </w:r>
                            <w:r w:rsidR="00135BB1" w:rsidRPr="00135BB1">
                              <w:rPr>
                                <w:rFonts w:ascii="Arial" w:hAnsi="Arial"/>
                                <w:i/>
                                <w:sz w:val="22"/>
                                <w:szCs w:val="22"/>
                                <w:lang w:val="fr-FR"/>
                              </w:rPr>
                              <w:t>Viande d’animaux sauvages aquatiques</w:t>
                            </w:r>
                          </w:p>
                          <w:p w:rsidR="00505680" w:rsidRPr="00135BB1" w:rsidRDefault="00505680" w:rsidP="00135BB1">
                            <w:pPr>
                              <w:jc w:val="both"/>
                              <w:rPr>
                                <w:rFonts w:ascii="Arial" w:hAnsi="Arial" w:cs="Arial"/>
                                <w:sz w:val="22"/>
                                <w:szCs w:val="22"/>
                                <w:lang w:val="fr-FR"/>
                              </w:rPr>
                            </w:pPr>
                          </w:p>
                          <w:p w:rsidR="00505680" w:rsidRPr="00135BB1" w:rsidRDefault="00505680" w:rsidP="00135BB1">
                            <w:pPr>
                              <w:jc w:val="both"/>
                              <w:rPr>
                                <w:rFonts w:ascii="Arial" w:hAnsi="Arial" w:cs="Arial"/>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81502A" id="_x0000_t202" coordsize="21600,21600" o:spt="202" path="m,l,21600r21600,l21600,xe">
                <v:stroke joinstyle="miter"/>
                <v:path gradientshapeok="t" o:connecttype="rect"/>
              </v:shapetype>
              <v:shape id="Text Box 4" o:spid="_x0000_s1026" type="#_x0000_t202" style="position:absolute;left:0;text-align:left;margin-left:70.8pt;margin-top:248.55pt;width:332.25pt;height:10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" strokeweight=".25pt">
                <v:textbox>
                  <w:txbxContent>
                    <w:p w:rsidR="005E7BBA" w:rsidRPr="00655F57" w:rsidRDefault="005E7BBA" w:rsidP="005E7BBA">
                      <w:pPr>
                        <w:rPr>
                          <w:rFonts w:ascii="Arial" w:hAnsi="Arial" w:cs="Arial"/>
                          <w:sz w:val="22"/>
                          <w:szCs w:val="22"/>
                          <w:lang w:val="fr-FR"/>
                        </w:rPr>
                      </w:pPr>
                      <w:r w:rsidRPr="00655F57">
                        <w:rPr>
                          <w:rFonts w:ascii="Arial" w:hAnsi="Arial" w:cs="Arial"/>
                          <w:sz w:val="22"/>
                          <w:szCs w:val="22"/>
                          <w:lang w:val="fr-FR"/>
                        </w:rPr>
                        <w:t>Résumé:</w:t>
                      </w:r>
                    </w:p>
                    <w:p w:rsidR="005E7BBA" w:rsidRPr="00655F57" w:rsidRDefault="005E7BBA" w:rsidP="005E7BBA">
                      <w:pPr>
                        <w:rPr>
                          <w:rFonts w:ascii="Arial" w:hAnsi="Arial" w:cs="Arial"/>
                          <w:sz w:val="21"/>
                          <w:szCs w:val="21"/>
                          <w:lang w:val="fr-FR"/>
                        </w:rPr>
                      </w:pPr>
                    </w:p>
                    <w:p w:rsidR="00505680" w:rsidRPr="00135BB1" w:rsidRDefault="00505680" w:rsidP="00135BB1">
                      <w:pPr>
                        <w:jc w:val="both"/>
                        <w:rPr>
                          <w:rFonts w:ascii="Arial" w:hAnsi="Arial" w:cs="Arial"/>
                          <w:sz w:val="22"/>
                          <w:szCs w:val="22"/>
                          <w:lang w:val="fr-FR"/>
                        </w:rPr>
                      </w:pPr>
                      <w:r w:rsidRPr="00135BB1">
                        <w:rPr>
                          <w:rFonts w:ascii="Arial" w:hAnsi="Arial"/>
                          <w:sz w:val="22"/>
                          <w:szCs w:val="22"/>
                          <w:lang w:val="fr-FR"/>
                        </w:rPr>
                        <w:t xml:space="preserve">Le présent document constitue une </w:t>
                      </w:r>
                      <w:r w:rsidR="00135BB1">
                        <w:rPr>
                          <w:rFonts w:ascii="Arial" w:hAnsi="Arial"/>
                          <w:sz w:val="22"/>
                          <w:szCs w:val="22"/>
                          <w:lang w:val="fr-FR"/>
                        </w:rPr>
                        <w:t>A</w:t>
                      </w:r>
                      <w:r w:rsidRPr="00135BB1">
                        <w:rPr>
                          <w:rFonts w:ascii="Arial" w:hAnsi="Arial"/>
                          <w:sz w:val="22"/>
                          <w:szCs w:val="22"/>
                          <w:lang w:val="fr-FR"/>
                        </w:rPr>
                        <w:t xml:space="preserve">nnexe au document </w:t>
                      </w:r>
                    </w:p>
                    <w:p w:rsidR="00505680" w:rsidRPr="00135BB1" w:rsidRDefault="00505680" w:rsidP="00135BB1">
                      <w:pPr>
                        <w:jc w:val="both"/>
                        <w:rPr>
                          <w:rFonts w:ascii="Arial" w:hAnsi="Arial" w:cs="Arial"/>
                          <w:sz w:val="22"/>
                          <w:szCs w:val="22"/>
                          <w:lang w:val="fr-FR"/>
                        </w:rPr>
                      </w:pPr>
                      <w:r w:rsidRPr="00135BB1">
                        <w:rPr>
                          <w:rFonts w:ascii="Arial" w:hAnsi="Arial"/>
                          <w:sz w:val="22"/>
                          <w:szCs w:val="22"/>
                          <w:lang w:val="fr-FR"/>
                        </w:rPr>
                        <w:t xml:space="preserve">UNEP/CMS/ScC-SC4/Doc.10.2.1 </w:t>
                      </w:r>
                      <w:r w:rsidR="00135BB1" w:rsidRPr="00135BB1">
                        <w:rPr>
                          <w:rFonts w:ascii="Arial" w:hAnsi="Arial"/>
                          <w:i/>
                          <w:sz w:val="22"/>
                          <w:szCs w:val="22"/>
                          <w:lang w:val="fr-FR"/>
                        </w:rPr>
                        <w:t>Viande d’animaux sauvages aquatiques</w:t>
                      </w:r>
                    </w:p>
                    <w:p w:rsidR="00505680" w:rsidRPr="00135BB1" w:rsidRDefault="00505680" w:rsidP="00135BB1">
                      <w:pPr>
                        <w:jc w:val="both"/>
                        <w:rPr>
                          <w:rFonts w:ascii="Arial" w:hAnsi="Arial" w:cs="Arial"/>
                          <w:sz w:val="22"/>
                          <w:szCs w:val="22"/>
                          <w:lang w:val="fr-FR"/>
                        </w:rPr>
                      </w:pPr>
                    </w:p>
                    <w:p w:rsidR="00505680" w:rsidRPr="00135BB1" w:rsidRDefault="00505680" w:rsidP="00135BB1">
                      <w:pPr>
                        <w:jc w:val="both"/>
                        <w:rPr>
                          <w:rFonts w:ascii="Arial" w:hAnsi="Arial" w:cs="Arial"/>
                          <w:sz w:val="22"/>
                          <w:szCs w:val="22"/>
                          <w:lang w:val="fr-FR"/>
                        </w:rPr>
                      </w:pPr>
                    </w:p>
                  </w:txbxContent>
                </v:textbox>
                <w10:wrap type="square" anchorx="margin" anchory="margin"/>
              </v:shape>
            </w:pict>
          </mc:Fallback>
        </mc:AlternateContent>
      </w:r>
    </w:p>
    <w:p w:rsidR="005E7BBA" w:rsidRDefault="005E7BBA" w:rsidP="00D46533">
      <w:pPr>
        <w:jc w:val="both"/>
        <w:rPr>
          <w:rFonts w:ascii="Arial" w:hAnsi="Arial" w:cs="Arial"/>
          <w:lang w:val="fr-FR"/>
        </w:rPr>
      </w:pPr>
    </w:p>
    <w:p w:rsidR="005E7BBA" w:rsidRDefault="005E7BBA" w:rsidP="00D46533">
      <w:pPr>
        <w:jc w:val="both"/>
        <w:rPr>
          <w:rFonts w:ascii="Arial" w:hAnsi="Arial" w:cs="Arial"/>
          <w:lang w:val="fr-FR"/>
        </w:rPr>
      </w:pPr>
    </w:p>
    <w:p w:rsidR="005E7BBA" w:rsidRDefault="005E7BBA"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5E7BBA" w:rsidRDefault="00E47B71" w:rsidP="00655F57">
      <w:pPr>
        <w:spacing w:after="160" w:line="259" w:lineRule="auto"/>
        <w:rPr>
          <w:rFonts w:ascii="Arial" w:hAnsi="Arial" w:cs="Arial"/>
          <w:lang w:val="fr-FR"/>
        </w:rPr>
      </w:pPr>
      <w:r>
        <w:rPr>
          <w:rFonts w:ascii="Arial" w:hAnsi="Arial" w:cs="Arial"/>
          <w:lang w:val="fr-FR"/>
        </w:rPr>
        <w:br w:type="page"/>
      </w:r>
    </w:p>
    <w:p w:rsidR="00505680" w:rsidRPr="00E77F52" w:rsidRDefault="00505680" w:rsidP="00135BB1">
      <w:pPr>
        <w:pStyle w:val="Heading2"/>
        <w:keepNext w:val="0"/>
        <w:ind w:left="-85" w:right="-357"/>
        <w:jc w:val="center"/>
        <w:rPr>
          <w:rFonts w:ascii="Arial" w:hAnsi="Arial" w:cs="Arial"/>
          <w:sz w:val="22"/>
          <w:szCs w:val="22"/>
        </w:rPr>
      </w:pPr>
      <w:r w:rsidRPr="00E77F52">
        <w:rPr>
          <w:rFonts w:ascii="Arial" w:hAnsi="Arial"/>
          <w:sz w:val="22"/>
          <w:szCs w:val="22"/>
        </w:rPr>
        <w:lastRenderedPageBreak/>
        <w:t>PRÉLÈVEMENTS DE REQUINS ET DE</w:t>
      </w:r>
      <w:r w:rsidR="001B7565">
        <w:rPr>
          <w:rFonts w:ascii="Arial" w:hAnsi="Arial"/>
          <w:sz w:val="22"/>
          <w:szCs w:val="22"/>
        </w:rPr>
        <w:t xml:space="preserve"> </w:t>
      </w:r>
      <w:r w:rsidRPr="00E77F52">
        <w:rPr>
          <w:rFonts w:ascii="Arial" w:hAnsi="Arial"/>
          <w:sz w:val="22"/>
          <w:szCs w:val="22"/>
        </w:rPr>
        <w:t>RAIES INSCRITS À L’ANNEXE I DE LA CMS EN TANT QUE VIANDE D’ANIMAUX SAUVAGES AQUATIQUES</w:t>
      </w:r>
    </w:p>
    <w:p w:rsidR="00505680" w:rsidRDefault="00505680" w:rsidP="00135BB1">
      <w:pPr>
        <w:rPr>
          <w:rFonts w:ascii="Arial" w:hAnsi="Arial" w:cs="Arial"/>
          <w:bCs/>
          <w:i/>
          <w:iCs/>
          <w:sz w:val="22"/>
          <w:szCs w:val="22"/>
          <w:lang w:val="fr-FR"/>
        </w:rPr>
      </w:pPr>
    </w:p>
    <w:p w:rsidR="00135BB1" w:rsidRPr="00505680" w:rsidRDefault="00135BB1" w:rsidP="00135BB1">
      <w:pPr>
        <w:rPr>
          <w:rFonts w:ascii="Arial" w:hAnsi="Arial" w:cs="Arial"/>
          <w:bCs/>
          <w:i/>
          <w:iCs/>
          <w:sz w:val="22"/>
          <w:szCs w:val="22"/>
          <w:lang w:val="fr-FR"/>
        </w:rPr>
      </w:pPr>
    </w:p>
    <w:p w:rsidR="00505680" w:rsidRPr="00E77F52" w:rsidRDefault="00505680" w:rsidP="00505680">
      <w:pPr>
        <w:rPr>
          <w:rFonts w:ascii="Arial" w:hAnsi="Arial" w:cs="Arial"/>
          <w:noProof/>
          <w:sz w:val="22"/>
          <w:szCs w:val="22"/>
          <w:u w:val="single"/>
        </w:rPr>
      </w:pPr>
      <w:proofErr w:type="spellStart"/>
      <w:r w:rsidRPr="00E77F52">
        <w:rPr>
          <w:rFonts w:ascii="Arial" w:hAnsi="Arial"/>
          <w:sz w:val="22"/>
          <w:szCs w:val="22"/>
          <w:u w:val="single"/>
        </w:rPr>
        <w:t>Contexte</w:t>
      </w:r>
      <w:proofErr w:type="spellEnd"/>
    </w:p>
    <w:p w:rsidR="00505680" w:rsidRPr="00E77F52" w:rsidRDefault="00505680" w:rsidP="00505680">
      <w:pPr>
        <w:rPr>
          <w:rFonts w:ascii="Arial" w:hAnsi="Arial" w:cs="Arial"/>
          <w:noProof/>
          <w:sz w:val="22"/>
          <w:szCs w:val="22"/>
          <w:u w:val="single"/>
        </w:rPr>
      </w:pPr>
    </w:p>
    <w:p w:rsidR="00505680" w:rsidRPr="00505680" w:rsidRDefault="00505680" w:rsidP="00135BB1">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lang w:val="fr-FR"/>
        </w:rPr>
      </w:pPr>
      <w:bookmarkStart w:id="0" w:name="_Hlk8124564"/>
      <w:r w:rsidRPr="00505680">
        <w:rPr>
          <w:rFonts w:ascii="Arial" w:hAnsi="Arial"/>
          <w:sz w:val="22"/>
          <w:szCs w:val="22"/>
          <w:lang w:val="fr-FR"/>
        </w:rPr>
        <w:t>La COP12 de la Convention sur les espèces migratrices (CMS) a exprimé des inquiétudes sur le fait que des espèces répertoriées à la CMS, notamment les cétacés, les siréniens, les crocodiles, les tortues et les oiseaux marins, sont prélevées</w:t>
      </w:r>
      <w:r w:rsidRPr="00135BB1">
        <w:rPr>
          <w:rFonts w:ascii="Arial" w:hAnsi="Arial"/>
          <w:sz w:val="22"/>
          <w:szCs w:val="22"/>
          <w:vertAlign w:val="superscript"/>
        </w:rPr>
        <w:footnoteReference w:id="1"/>
      </w:r>
      <w:r w:rsidRPr="00505680">
        <w:rPr>
          <w:rFonts w:ascii="Arial" w:hAnsi="Arial"/>
          <w:sz w:val="22"/>
          <w:szCs w:val="22"/>
          <w:lang w:val="fr-FR"/>
        </w:rPr>
        <w:t xml:space="preserve"> en tant que viande d’animaux sauvages aquatiques dans de nombreuses régions du monde, et qu’il est avéré que la demande connaît une augmentation. La Résolution 12.15 a demandé la création d’un Groupe de travail thématique sur la viande d’animaux sauvages aquatiques du Conseil scientifique et les Parties ont établi un programme de travail (Déc. 12.46) à mettre en œuvre par ce nouveau Groupe de travail. L’une de ces mesures (Déc. 12.46 d) était de faciliter une discussion sur l’incorporation des requins et des raies inscrits à l’Annexe I de la CMS dans les compétences du Groupe de travail. Le présent document sert d’amorce à cette discussion et formule deux recommandations préliminaires pour examen par le Conseil scientifique. </w:t>
      </w:r>
    </w:p>
    <w:p w:rsidR="00505680" w:rsidRPr="00505680" w:rsidRDefault="00505680" w:rsidP="00505680">
      <w:pPr>
        <w:pStyle w:val="ListParagraph"/>
        <w:ind w:left="1429"/>
        <w:jc w:val="both"/>
        <w:rPr>
          <w:rFonts w:ascii="Arial" w:hAnsi="Arial" w:cs="Arial"/>
          <w:sz w:val="22"/>
          <w:szCs w:val="22"/>
          <w:lang w:val="fr-FR"/>
        </w:rPr>
      </w:pPr>
    </w:p>
    <w:bookmarkEnd w:id="0"/>
    <w:p w:rsidR="00505680" w:rsidRPr="00E77F52" w:rsidRDefault="00505680" w:rsidP="00505680">
      <w:pPr>
        <w:jc w:val="both"/>
        <w:rPr>
          <w:rFonts w:ascii="Arial" w:hAnsi="Arial" w:cs="Arial"/>
          <w:bCs/>
          <w:sz w:val="22"/>
          <w:szCs w:val="22"/>
          <w:u w:val="single"/>
        </w:rPr>
      </w:pPr>
      <w:proofErr w:type="spellStart"/>
      <w:r w:rsidRPr="00E77F52">
        <w:rPr>
          <w:rFonts w:ascii="Arial" w:hAnsi="Arial"/>
          <w:bCs/>
          <w:sz w:val="22"/>
          <w:szCs w:val="22"/>
          <w:u w:val="single"/>
        </w:rPr>
        <w:t>Viande</w:t>
      </w:r>
      <w:proofErr w:type="spellEnd"/>
      <w:r w:rsidRPr="00E77F52">
        <w:rPr>
          <w:rFonts w:ascii="Arial" w:hAnsi="Arial"/>
          <w:bCs/>
          <w:sz w:val="22"/>
          <w:szCs w:val="22"/>
          <w:u w:val="single"/>
        </w:rPr>
        <w:t xml:space="preserve"> </w:t>
      </w:r>
      <w:proofErr w:type="spellStart"/>
      <w:r w:rsidRPr="00E77F52">
        <w:rPr>
          <w:rFonts w:ascii="Arial" w:hAnsi="Arial"/>
          <w:bCs/>
          <w:sz w:val="22"/>
          <w:szCs w:val="22"/>
          <w:u w:val="single"/>
        </w:rPr>
        <w:t>d’animaux</w:t>
      </w:r>
      <w:proofErr w:type="spellEnd"/>
      <w:r w:rsidRPr="00E77F52">
        <w:rPr>
          <w:rFonts w:ascii="Arial" w:hAnsi="Arial"/>
          <w:bCs/>
          <w:sz w:val="22"/>
          <w:szCs w:val="22"/>
          <w:u w:val="single"/>
        </w:rPr>
        <w:t xml:space="preserve"> </w:t>
      </w:r>
      <w:proofErr w:type="spellStart"/>
      <w:r w:rsidRPr="00E77F52">
        <w:rPr>
          <w:rFonts w:ascii="Arial" w:hAnsi="Arial"/>
          <w:bCs/>
          <w:sz w:val="22"/>
          <w:szCs w:val="22"/>
          <w:u w:val="single"/>
        </w:rPr>
        <w:t>sauvages</w:t>
      </w:r>
      <w:proofErr w:type="spellEnd"/>
      <w:r w:rsidRPr="00E77F52">
        <w:rPr>
          <w:rFonts w:ascii="Arial" w:hAnsi="Arial"/>
          <w:bCs/>
          <w:sz w:val="22"/>
          <w:szCs w:val="22"/>
          <w:u w:val="single"/>
        </w:rPr>
        <w:t xml:space="preserve"> </w:t>
      </w:r>
      <w:proofErr w:type="spellStart"/>
      <w:r w:rsidRPr="00E77F52">
        <w:rPr>
          <w:rFonts w:ascii="Arial" w:hAnsi="Arial"/>
          <w:bCs/>
          <w:sz w:val="22"/>
          <w:szCs w:val="22"/>
          <w:u w:val="single"/>
        </w:rPr>
        <w:t>aquatiques</w:t>
      </w:r>
      <w:proofErr w:type="spellEnd"/>
    </w:p>
    <w:p w:rsidR="00505680" w:rsidRPr="00E77F52" w:rsidRDefault="00505680" w:rsidP="00505680">
      <w:pPr>
        <w:pStyle w:val="ListParagraph"/>
        <w:ind w:left="540"/>
        <w:jc w:val="both"/>
        <w:rPr>
          <w:rFonts w:ascii="Arial" w:hAnsi="Arial" w:cs="Arial"/>
          <w:sz w:val="22"/>
          <w:szCs w:val="22"/>
        </w:rPr>
      </w:pPr>
    </w:p>
    <w:p w:rsidR="00505680" w:rsidRPr="00505680" w:rsidRDefault="00505680" w:rsidP="00135BB1">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lang w:val="fr-FR"/>
        </w:rPr>
      </w:pPr>
      <w:bookmarkStart w:id="1" w:name="_Hlk7686614"/>
      <w:bookmarkStart w:id="2" w:name="_Hlk8125090"/>
      <w:r w:rsidRPr="00505680">
        <w:rPr>
          <w:rFonts w:ascii="Arial" w:hAnsi="Arial"/>
          <w:sz w:val="22"/>
          <w:szCs w:val="22"/>
          <w:lang w:val="fr-FR"/>
        </w:rPr>
        <w:t xml:space="preserve">À ce jour, la CMS a défini la viande d’animaux sauvages aquatiques comme étant les produits dérivés de mammifères aquatiques, d’oiseaux marins et de reptiles utilisés pour l’alimentation de subsistance et à des fins traditionnelles, notamment la viande, les coquilles, les os et les organes, et comme appâts pour la pêche. Les espèces qui font l’objet de ces prélèvements de viande d’animaux sauvages aquatiques sont souvent des espèces aquatiques (côtières et marines) menacées et protégées, notamment les siréniens, diverses espèces de tortues, les cétacés, les oiseaux marins et les reptiles. La viande d’animaux sauvages aquatiques s’obtient de façon opportuniste (p. ex. à partir de prises accessoires ou d’échouages) ou dans le cadre de chasses illégales ou non réglementées. </w:t>
      </w:r>
      <w:bookmarkEnd w:id="1"/>
      <w:bookmarkEnd w:id="2"/>
    </w:p>
    <w:p w:rsidR="00505680" w:rsidRPr="00505680" w:rsidRDefault="00505680" w:rsidP="00505680">
      <w:pPr>
        <w:pStyle w:val="ListParagraph"/>
        <w:ind w:left="540"/>
        <w:jc w:val="both"/>
        <w:rPr>
          <w:rFonts w:ascii="Arial" w:hAnsi="Arial" w:cs="Arial"/>
          <w:sz w:val="22"/>
          <w:szCs w:val="22"/>
          <w:lang w:val="fr-FR"/>
        </w:rPr>
      </w:pPr>
    </w:p>
    <w:p w:rsidR="00505680" w:rsidRPr="00505680" w:rsidRDefault="00505680" w:rsidP="00135BB1">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lang w:val="fr-FR"/>
        </w:rPr>
      </w:pPr>
      <w:r w:rsidRPr="00505680">
        <w:rPr>
          <w:rFonts w:ascii="Arial" w:hAnsi="Arial"/>
          <w:sz w:val="22"/>
          <w:szCs w:val="22"/>
          <w:lang w:val="fr-FR"/>
        </w:rPr>
        <w:t xml:space="preserve">Jusqu’à présent, le prélèvement de requins et de raies n’est pas reconnu par la CMS comme celui de viande d’animaux sauvages aquatiques. Pourtant, si l’on considère certains critères, nous soutenons que l’exploitation des requins et des raies, au moins ceux inscrits à l’Annexe I de la CMS, devrait être considérée comme celle de viande d’animaux sauvages aquatiques, y compris celle d’espèces qui sont : </w:t>
      </w:r>
    </w:p>
    <w:p w:rsidR="00505680" w:rsidRPr="00505680" w:rsidRDefault="00505680" w:rsidP="00135BB1">
      <w:pPr>
        <w:pStyle w:val="ListParagraph"/>
        <w:widowControl w:val="0"/>
        <w:numPr>
          <w:ilvl w:val="0"/>
          <w:numId w:val="4"/>
        </w:numPr>
        <w:suppressAutoHyphens/>
        <w:autoSpaceDE w:val="0"/>
        <w:autoSpaceDN w:val="0"/>
        <w:ind w:left="1134" w:hanging="567"/>
        <w:jc w:val="both"/>
        <w:textAlignment w:val="baseline"/>
        <w:rPr>
          <w:rFonts w:ascii="Arial" w:hAnsi="Arial" w:cs="Arial"/>
          <w:sz w:val="22"/>
          <w:szCs w:val="22"/>
          <w:lang w:val="fr-FR"/>
        </w:rPr>
      </w:pPr>
      <w:r w:rsidRPr="00505680">
        <w:rPr>
          <w:rFonts w:ascii="Arial" w:hAnsi="Arial"/>
          <w:sz w:val="22"/>
          <w:szCs w:val="22"/>
          <w:lang w:val="fr-FR"/>
        </w:rPr>
        <w:t>prélevées ou capturées comme prises accessoires dans le cadre d’activités de pêche non réglementées dans des pays en développement ;</w:t>
      </w:r>
    </w:p>
    <w:p w:rsidR="00505680" w:rsidRPr="00505680" w:rsidRDefault="00505680" w:rsidP="00135BB1">
      <w:pPr>
        <w:pStyle w:val="ListParagraph"/>
        <w:widowControl w:val="0"/>
        <w:numPr>
          <w:ilvl w:val="0"/>
          <w:numId w:val="4"/>
        </w:numPr>
        <w:suppressAutoHyphens/>
        <w:autoSpaceDE w:val="0"/>
        <w:autoSpaceDN w:val="0"/>
        <w:ind w:left="1134" w:hanging="567"/>
        <w:jc w:val="both"/>
        <w:textAlignment w:val="baseline"/>
        <w:rPr>
          <w:rFonts w:ascii="Arial" w:hAnsi="Arial" w:cs="Arial"/>
          <w:sz w:val="22"/>
          <w:szCs w:val="22"/>
          <w:lang w:val="fr-FR"/>
        </w:rPr>
      </w:pPr>
      <w:r w:rsidRPr="00505680">
        <w:rPr>
          <w:rFonts w:ascii="Arial" w:hAnsi="Arial"/>
          <w:sz w:val="22"/>
          <w:szCs w:val="22"/>
          <w:lang w:val="fr-FR"/>
        </w:rPr>
        <w:t>capturées dans des zones côtières soumises à des restrictions (notamment des cours d’eau et des estuaires) où la pêche est interdite ou encore dans des habitats essentiels de poissons ;</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&lt;EndNote&gt;&lt;Cite&gt;&lt;Author&gt;Beck&lt;/Author&gt;&lt;Year&gt;2001&lt;/Year&gt;&lt;RecNum&gt;281&lt;/RecNum&gt;&lt;DisplayText&gt;[1]&lt;/DisplayText&gt;&lt;record&gt;&lt;rec-number&gt;281&lt;/rec-number&gt;&lt;foreign-keys&gt;&lt;key app="EN" db-id="rvtwdrtthwazf9exr2kv0f2zr5t5r5a2p55s" timestamp="1561524856"&gt;281&lt;/key&gt;&lt;/foreign-keys&gt;&lt;ref-type name="Journal Article"&gt;17&lt;/ref-type&gt;&lt;contributors&gt;&lt;authors&gt;&lt;author&gt;Beck, Michael W&lt;/author&gt;&lt;author&gt;Heck, Kenneth L&lt;/author&gt;&lt;author&gt;Able, Kenneth W&lt;/author&gt;&lt;author&gt;Childers, Daniel L&lt;/author&gt;&lt;author&gt;Eggleston, David B&lt;/author&gt;&lt;author&gt;Gillanders, Bronwyn M&lt;/author&gt;&lt;author&gt;Halpern, Benjamin&lt;/author&gt;&lt;author&gt;Hays, Cynthia G&lt;/author&gt;&lt;author&gt;Hoshino, Kaho&lt;/author&gt;&lt;author&gt;Minello, Thomas J&lt;/author&gt;&lt;/authors&gt;&lt;/contributors&gt;&lt;titles&gt;&lt;title&gt;The identification, conservation, and management of estuarine and marine nurseries for fish and invertebrates: a better understanding of the habitats that serve as nurseries for marine species and the factors that create site-specific variability in nursery quality will improve conservation and management of these areas&lt;/title&gt;&lt;secondary-title&gt;Bioscience&lt;/secondary-title&gt;&lt;/titles&gt;&lt;periodical&gt;&lt;full-title&gt;BioScience&lt;/full-title&gt;&lt;/periodical&gt;&lt;pages&gt;633-641&lt;/pages&gt;&lt;volume&gt;51&lt;/volume&gt;&lt;number&gt;8&lt;/number&gt;&lt;dates&gt;&lt;year&gt;2001&lt;/year&gt;&lt;/dates&gt;&lt;isbn&gt;1525-3244&lt;/isbn&gt;&lt;urls&gt;&lt;/urls&gt;&lt;/record&gt;&lt;/Cite&gt;&lt;/EndNote&gt;</w:instrText>
      </w:r>
      <w:r w:rsidRPr="00E77F52">
        <w:rPr>
          <w:rFonts w:ascii="Arial" w:hAnsi="Arial" w:cs="Arial"/>
          <w:sz w:val="22"/>
          <w:szCs w:val="22"/>
        </w:rPr>
        <w:fldChar w:fldCharType="separate"/>
      </w:r>
      <w:r w:rsidRPr="00135BB1">
        <w:rPr>
          <w:rFonts w:ascii="Arial" w:hAnsi="Arial" w:cs="Arial"/>
          <w:sz w:val="22"/>
          <w:szCs w:val="22"/>
          <w:lang w:val="fr-FR"/>
        </w:rPr>
        <w:t>[</w:t>
      </w:r>
      <w:hyperlink w:anchor="_ENREF_1" w:tooltip="Beck, 2001 #281" w:history="1">
        <w:r w:rsidRPr="00135BB1">
          <w:rPr>
            <w:rFonts w:ascii="Arial" w:hAnsi="Arial" w:cs="Arial"/>
            <w:sz w:val="22"/>
            <w:szCs w:val="22"/>
            <w:lang w:val="fr-FR"/>
          </w:rPr>
          <w:t>1</w:t>
        </w:r>
      </w:hyperlink>
      <w:r w:rsidRPr="00505680">
        <w:rPr>
          <w:rFonts w:ascii="Arial" w:hAnsi="Arial" w:cs="Arial"/>
          <w:sz w:val="22"/>
          <w:szCs w:val="22"/>
          <w:lang w:val="fr-FR"/>
        </w:rPr>
        <w:t>]</w:t>
      </w:r>
      <w:r w:rsidRPr="00E77F52">
        <w:rPr>
          <w:rFonts w:ascii="Arial" w:hAnsi="Arial" w:cs="Arial"/>
          <w:sz w:val="22"/>
          <w:szCs w:val="22"/>
        </w:rPr>
        <w:fldChar w:fldCharType="end"/>
      </w:r>
    </w:p>
    <w:p w:rsidR="00505680" w:rsidRPr="00505680" w:rsidRDefault="00505680" w:rsidP="00135BB1">
      <w:pPr>
        <w:pStyle w:val="ListParagraph"/>
        <w:widowControl w:val="0"/>
        <w:numPr>
          <w:ilvl w:val="0"/>
          <w:numId w:val="4"/>
        </w:numPr>
        <w:suppressAutoHyphens/>
        <w:autoSpaceDE w:val="0"/>
        <w:autoSpaceDN w:val="0"/>
        <w:ind w:left="1134" w:hanging="567"/>
        <w:jc w:val="both"/>
        <w:textAlignment w:val="baseline"/>
        <w:rPr>
          <w:rFonts w:ascii="Arial" w:hAnsi="Arial" w:cs="Arial"/>
          <w:sz w:val="22"/>
          <w:szCs w:val="22"/>
          <w:lang w:val="fr-FR"/>
        </w:rPr>
      </w:pPr>
      <w:r w:rsidRPr="00505680">
        <w:rPr>
          <w:rFonts w:ascii="Arial" w:hAnsi="Arial"/>
          <w:sz w:val="22"/>
          <w:szCs w:val="22"/>
          <w:lang w:val="fr-FR"/>
        </w:rPr>
        <w:t>capturées à l’aide d’engins interdits ou soumis à des restrictions ;</w:t>
      </w:r>
    </w:p>
    <w:p w:rsidR="00505680" w:rsidRPr="00505680" w:rsidRDefault="00505680" w:rsidP="00135BB1">
      <w:pPr>
        <w:pStyle w:val="ListParagraph"/>
        <w:widowControl w:val="0"/>
        <w:numPr>
          <w:ilvl w:val="0"/>
          <w:numId w:val="4"/>
        </w:numPr>
        <w:suppressAutoHyphens/>
        <w:autoSpaceDE w:val="0"/>
        <w:autoSpaceDN w:val="0"/>
        <w:ind w:left="1134" w:hanging="567"/>
        <w:jc w:val="both"/>
        <w:textAlignment w:val="baseline"/>
        <w:rPr>
          <w:rFonts w:ascii="Arial" w:hAnsi="Arial" w:cs="Arial"/>
          <w:sz w:val="22"/>
          <w:szCs w:val="22"/>
          <w:lang w:val="fr-FR"/>
        </w:rPr>
      </w:pPr>
      <w:r w:rsidRPr="00505680">
        <w:rPr>
          <w:rFonts w:ascii="Arial" w:hAnsi="Arial"/>
          <w:sz w:val="22"/>
          <w:szCs w:val="22"/>
          <w:lang w:val="fr-FR"/>
        </w:rPr>
        <w:t xml:space="preserve">des produits qui font fréquemment l’objet d’un commerce illégal sur les marchés locaux et, dans certaines circonstances, sur les marchés internationaux. </w:t>
      </w:r>
    </w:p>
    <w:p w:rsidR="00505680" w:rsidRPr="00505680" w:rsidRDefault="00505680" w:rsidP="00505680">
      <w:pPr>
        <w:pStyle w:val="ListParagraph"/>
        <w:ind w:left="540"/>
        <w:jc w:val="both"/>
        <w:rPr>
          <w:rFonts w:ascii="Arial" w:hAnsi="Arial" w:cs="Arial"/>
          <w:sz w:val="22"/>
          <w:szCs w:val="22"/>
          <w:lang w:val="fr-FR"/>
        </w:rPr>
      </w:pPr>
    </w:p>
    <w:p w:rsidR="00505680" w:rsidRPr="001B7565" w:rsidRDefault="00505680" w:rsidP="00505680">
      <w:pPr>
        <w:pStyle w:val="ListParagraph"/>
        <w:widowControl w:val="0"/>
        <w:numPr>
          <w:ilvl w:val="0"/>
          <w:numId w:val="2"/>
        </w:numPr>
        <w:suppressAutoHyphens/>
        <w:autoSpaceDE w:val="0"/>
        <w:autoSpaceDN w:val="0"/>
        <w:ind w:left="540" w:hanging="540"/>
        <w:jc w:val="both"/>
        <w:textAlignment w:val="baseline"/>
        <w:rPr>
          <w:rFonts w:ascii="Arial" w:hAnsi="Arial" w:cs="Arial"/>
          <w:sz w:val="22"/>
          <w:szCs w:val="22"/>
        </w:rPr>
      </w:pPr>
      <w:r w:rsidRPr="00505680">
        <w:rPr>
          <w:rFonts w:ascii="Arial" w:hAnsi="Arial"/>
          <w:sz w:val="22"/>
          <w:szCs w:val="22"/>
          <w:lang w:val="fr-FR"/>
        </w:rPr>
        <w:t>Bon nombre de ces critères s’appliquent souvent aux requins et aux raies. L’exploitation intentionnelle des requins et des raies inscrits à l’Annexe I de la CMS est déjà un problème important reconnu par la CMS. Le fait d’ignorer ces activités de prélèvement ne tient pas compte des principaux processus d’utilisation pour de nombreux requins et raies et expose les populations locales de requins et de raies à la surexploitation et à la disparition.</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&lt;EndNote&gt;&lt;Cite&gt;&lt;Author&gt;Dulvy&lt;/Author&gt;&lt;Year&gt;2014&lt;/Year&gt;&lt;RecNum&gt;275&lt;/RecNum&gt;&lt;DisplayText&gt;[2]&lt;/DisplayText&gt;&lt;record&gt;&lt;rec-number&gt;275&lt;/rec-number&gt;&lt;foreign-keys&gt;&lt;key app="EN" db-id="rvtwdrtthwazf9exr2kv0f2zr5t5r5a2p55s" timestamp="1560752693"&gt;275&lt;/key&gt;&lt;/foreign-keys&gt;&lt;ref-type name="Journal Article"&gt;17&lt;/ref-type&gt;&lt;contributors&gt;&lt;authors&gt;&lt;author&gt;Dulvy, Nicholas K&lt;/author&gt;&lt;author&gt;Fowler, Sarah L&lt;/author&gt;&lt;author&gt;Musick, John A&lt;/author&gt;&lt;author&gt;Cavanagh, Rachel D&lt;/author&gt;&lt;author&gt;Kyne, Peter M&lt;/author&gt;&lt;author&gt;Harrison, Lucy R&lt;/author&gt;&lt;author&gt;Carlson, John K&lt;/author&gt;&lt;author&gt;Davidson, Lindsay NK&lt;/author&gt;&lt;author&gt;Fordham, Sonja V&lt;/author&gt;&lt;author&gt;Francis, Malcolm P&lt;/author&gt;&lt;/authors&gt;&lt;/contributors&gt;&lt;titles&gt;&lt;title&gt;Extinction risk and conservation of the world’s sharks and rays&lt;/title&gt;&lt;secondary-title&gt;elife&lt;/secondary-title&gt;&lt;/titles&gt;&lt;periodical&gt;&lt;full-title&gt;elife&lt;/full-title&gt;&lt;/periodical&gt;&lt;pages&gt;e00590&lt;/pages&gt;&lt;volume&gt;3&lt;/volume&gt;&lt;dates&gt;&lt;year&gt;2014&lt;/year&gt;&lt;/dates&gt;&lt;isbn&gt;2050-084X&lt;/isbn&gt;&lt;urls&gt;&lt;/urls&gt;&lt;/record&gt;&lt;/Cite&gt;&lt;/EndNote&gt;</w:instrText>
      </w:r>
      <w:r w:rsidRPr="00E77F52">
        <w:rPr>
          <w:rFonts w:ascii="Arial" w:hAnsi="Arial" w:cs="Arial"/>
          <w:sz w:val="22"/>
          <w:szCs w:val="22"/>
        </w:rPr>
        <w:fldChar w:fldCharType="separate"/>
      </w:r>
      <w:r w:rsidRPr="00135BB1">
        <w:rPr>
          <w:rFonts w:ascii="Arial" w:hAnsi="Arial" w:cs="Arial"/>
          <w:sz w:val="22"/>
          <w:szCs w:val="22"/>
        </w:rPr>
        <w:t>[</w:t>
      </w:r>
      <w:hyperlink w:anchor="_ENREF_2" w:tooltip="Dulvy, 2014 #275" w:history="1">
        <w:r w:rsidRPr="00135BB1">
          <w:rPr>
            <w:rFonts w:ascii="Arial" w:hAnsi="Arial" w:cs="Arial"/>
            <w:sz w:val="22"/>
            <w:szCs w:val="22"/>
          </w:rPr>
          <w:t>2</w:t>
        </w:r>
      </w:hyperlink>
      <w:r w:rsidRPr="00E77F52">
        <w:rPr>
          <w:rFonts w:ascii="Arial" w:hAnsi="Arial" w:cs="Arial"/>
          <w:sz w:val="22"/>
          <w:szCs w:val="22"/>
        </w:rPr>
        <w:t>]</w:t>
      </w:r>
      <w:r w:rsidRPr="00E77F52">
        <w:rPr>
          <w:rFonts w:ascii="Arial" w:hAnsi="Arial" w:cs="Arial"/>
          <w:sz w:val="22"/>
          <w:szCs w:val="22"/>
        </w:rPr>
        <w:fldChar w:fldCharType="end"/>
      </w:r>
      <w:r w:rsidRPr="00E77F52">
        <w:rPr>
          <w:rFonts w:ascii="Arial" w:hAnsi="Arial"/>
          <w:sz w:val="22"/>
          <w:szCs w:val="22"/>
        </w:rPr>
        <w:t xml:space="preserve"> </w:t>
      </w:r>
    </w:p>
    <w:p w:rsidR="001B7565" w:rsidRDefault="001B7565" w:rsidP="001B7565">
      <w:pPr>
        <w:pStyle w:val="ListParagraph"/>
        <w:widowControl w:val="0"/>
        <w:suppressAutoHyphens/>
        <w:autoSpaceDE w:val="0"/>
        <w:autoSpaceDN w:val="0"/>
        <w:ind w:left="540"/>
        <w:jc w:val="both"/>
        <w:textAlignment w:val="baseline"/>
        <w:rPr>
          <w:rFonts w:ascii="Arial" w:hAnsi="Arial"/>
          <w:sz w:val="22"/>
          <w:szCs w:val="22"/>
        </w:rPr>
      </w:pPr>
    </w:p>
    <w:p w:rsidR="001B7565" w:rsidRDefault="001B7565" w:rsidP="001B7565">
      <w:pPr>
        <w:pStyle w:val="ListParagraph"/>
        <w:widowControl w:val="0"/>
        <w:suppressAutoHyphens/>
        <w:autoSpaceDE w:val="0"/>
        <w:autoSpaceDN w:val="0"/>
        <w:ind w:left="540"/>
        <w:jc w:val="both"/>
        <w:textAlignment w:val="baseline"/>
        <w:rPr>
          <w:rFonts w:ascii="Arial" w:hAnsi="Arial"/>
          <w:sz w:val="22"/>
          <w:szCs w:val="22"/>
        </w:rPr>
      </w:pPr>
    </w:p>
    <w:p w:rsidR="001B7565" w:rsidRPr="00E77F52" w:rsidRDefault="001B7565" w:rsidP="001B7565">
      <w:pPr>
        <w:pStyle w:val="ListParagraph"/>
        <w:widowControl w:val="0"/>
        <w:suppressAutoHyphens/>
        <w:autoSpaceDE w:val="0"/>
        <w:autoSpaceDN w:val="0"/>
        <w:ind w:left="540"/>
        <w:jc w:val="both"/>
        <w:textAlignment w:val="baseline"/>
        <w:rPr>
          <w:rFonts w:ascii="Arial" w:hAnsi="Arial" w:cs="Arial"/>
          <w:sz w:val="22"/>
          <w:szCs w:val="22"/>
        </w:rPr>
      </w:pPr>
    </w:p>
    <w:p w:rsidR="00505680" w:rsidRPr="00505680" w:rsidRDefault="00505680" w:rsidP="001B7565">
      <w:pPr>
        <w:pStyle w:val="ListParagraph"/>
        <w:widowControl w:val="0"/>
        <w:numPr>
          <w:ilvl w:val="0"/>
          <w:numId w:val="2"/>
        </w:numPr>
        <w:suppressAutoHyphens/>
        <w:autoSpaceDE w:val="0"/>
        <w:autoSpaceDN w:val="0"/>
        <w:ind w:left="539" w:hanging="539"/>
        <w:jc w:val="both"/>
        <w:textAlignment w:val="baseline"/>
        <w:rPr>
          <w:rFonts w:ascii="Arial" w:hAnsi="Arial" w:cs="Arial"/>
          <w:sz w:val="22"/>
          <w:szCs w:val="22"/>
          <w:lang w:val="fr-FR"/>
        </w:rPr>
      </w:pPr>
      <w:r w:rsidRPr="00505680">
        <w:rPr>
          <w:rFonts w:ascii="Arial" w:hAnsi="Arial"/>
          <w:sz w:val="22"/>
          <w:szCs w:val="22"/>
          <w:lang w:val="fr-FR"/>
        </w:rPr>
        <w:lastRenderedPageBreak/>
        <w:t xml:space="preserve">En effet, l’état des requins et des raies se détériore à l’échelle mondiale et, dans certaines régions du monde, plusieurs espèces inscrites à l’Annexe I de la CMS ont déjà disparu localement (par exemple, l’ange de mer (Squatina </w:t>
      </w:r>
      <w:proofErr w:type="spellStart"/>
      <w:r w:rsidRPr="00505680">
        <w:rPr>
          <w:rFonts w:ascii="Arial" w:hAnsi="Arial"/>
          <w:sz w:val="22"/>
          <w:szCs w:val="22"/>
          <w:lang w:val="fr-FR"/>
        </w:rPr>
        <w:t>squatina</w:t>
      </w:r>
      <w:proofErr w:type="spellEnd"/>
      <w:r w:rsidRPr="00505680">
        <w:rPr>
          <w:rFonts w:ascii="Arial" w:hAnsi="Arial"/>
          <w:sz w:val="22"/>
          <w:szCs w:val="22"/>
          <w:lang w:val="fr-FR"/>
        </w:rPr>
        <w:t xml:space="preserve">) et le poisson-scie (famille </w:t>
      </w:r>
      <w:proofErr w:type="spellStart"/>
      <w:r w:rsidRPr="00505680">
        <w:rPr>
          <w:rFonts w:ascii="Arial" w:hAnsi="Arial"/>
          <w:sz w:val="22"/>
          <w:szCs w:val="22"/>
          <w:lang w:val="fr-FR"/>
        </w:rPr>
        <w:t>Pristidae</w:t>
      </w:r>
      <w:proofErr w:type="spellEnd"/>
      <w:r w:rsidRPr="00505680">
        <w:rPr>
          <w:rFonts w:ascii="Arial" w:hAnsi="Arial"/>
          <w:sz w:val="22"/>
          <w:szCs w:val="22"/>
          <w:lang w:val="fr-FR"/>
        </w:rPr>
        <w:t xml:space="preserve">), tandis que d’autres (p. ex., les raies Manta et </w:t>
      </w:r>
      <w:proofErr w:type="spellStart"/>
      <w:r w:rsidRPr="00505680">
        <w:rPr>
          <w:rFonts w:ascii="Arial" w:hAnsi="Arial"/>
          <w:sz w:val="22"/>
          <w:szCs w:val="22"/>
          <w:lang w:val="fr-FR"/>
        </w:rPr>
        <w:t>Mobula</w:t>
      </w:r>
      <w:proofErr w:type="spellEnd"/>
      <w:r w:rsidRPr="00505680">
        <w:rPr>
          <w:rFonts w:ascii="Arial" w:hAnsi="Arial"/>
          <w:sz w:val="22"/>
          <w:szCs w:val="22"/>
          <w:lang w:val="fr-FR"/>
        </w:rPr>
        <w:t xml:space="preserve">, </w:t>
      </w:r>
      <w:r w:rsidRPr="00505680">
        <w:rPr>
          <w:rFonts w:ascii="Arial" w:hAnsi="Arial"/>
          <w:i/>
          <w:sz w:val="22"/>
          <w:szCs w:val="22"/>
          <w:lang w:val="fr-FR"/>
        </w:rPr>
        <w:t xml:space="preserve">Manta </w:t>
      </w:r>
      <w:proofErr w:type="spellStart"/>
      <w:r w:rsidRPr="00505680">
        <w:rPr>
          <w:rFonts w:ascii="Arial" w:hAnsi="Arial"/>
          <w:i/>
          <w:sz w:val="22"/>
          <w:szCs w:val="22"/>
          <w:lang w:val="fr-FR"/>
        </w:rPr>
        <w:t>birostris</w:t>
      </w:r>
      <w:proofErr w:type="spellEnd"/>
      <w:r w:rsidRPr="00505680">
        <w:rPr>
          <w:rFonts w:ascii="Arial" w:hAnsi="Arial"/>
          <w:i/>
          <w:sz w:val="22"/>
          <w:szCs w:val="22"/>
          <w:lang w:val="fr-FR"/>
        </w:rPr>
        <w:t xml:space="preserve">, </w:t>
      </w:r>
      <w:proofErr w:type="spellStart"/>
      <w:r w:rsidRPr="00505680">
        <w:rPr>
          <w:rFonts w:ascii="Arial" w:hAnsi="Arial"/>
          <w:i/>
          <w:sz w:val="22"/>
          <w:szCs w:val="22"/>
          <w:lang w:val="fr-FR"/>
        </w:rPr>
        <w:t>Mobula</w:t>
      </w:r>
      <w:proofErr w:type="spellEnd"/>
      <w:r w:rsidRPr="00505680">
        <w:rPr>
          <w:rFonts w:ascii="Arial" w:hAnsi="Arial"/>
          <w:i/>
          <w:sz w:val="22"/>
          <w:szCs w:val="22"/>
          <w:lang w:val="fr-FR"/>
        </w:rPr>
        <w:t xml:space="preserve"> </w:t>
      </w:r>
      <w:proofErr w:type="spellStart"/>
      <w:r w:rsidRPr="00505680">
        <w:rPr>
          <w:rFonts w:ascii="Arial" w:hAnsi="Arial"/>
          <w:i/>
          <w:sz w:val="22"/>
          <w:szCs w:val="22"/>
          <w:lang w:val="fr-FR"/>
        </w:rPr>
        <w:t>rochebrunei</w:t>
      </w:r>
      <w:proofErr w:type="spellEnd"/>
      <w:r w:rsidRPr="00505680">
        <w:rPr>
          <w:rFonts w:ascii="Arial" w:hAnsi="Arial"/>
          <w:sz w:val="22"/>
          <w:szCs w:val="22"/>
          <w:lang w:val="fr-FR"/>
        </w:rPr>
        <w:t>) sont menacées.</w:t>
      </w:r>
    </w:p>
    <w:p w:rsidR="00505680" w:rsidRPr="00505680" w:rsidRDefault="00505680" w:rsidP="00505680">
      <w:pPr>
        <w:pStyle w:val="ListParagraph"/>
        <w:rPr>
          <w:rFonts w:ascii="Arial" w:hAnsi="Arial" w:cs="Arial"/>
          <w:sz w:val="22"/>
          <w:szCs w:val="22"/>
          <w:lang w:val="fr-FR"/>
        </w:rPr>
      </w:pPr>
    </w:p>
    <w:p w:rsidR="00505680" w:rsidRPr="00505680" w:rsidRDefault="00505680" w:rsidP="00505680">
      <w:pPr>
        <w:pStyle w:val="ListParagraph"/>
        <w:widowControl w:val="0"/>
        <w:numPr>
          <w:ilvl w:val="0"/>
          <w:numId w:val="2"/>
        </w:numPr>
        <w:suppressAutoHyphens/>
        <w:autoSpaceDE w:val="0"/>
        <w:autoSpaceDN w:val="0"/>
        <w:ind w:left="540" w:hanging="540"/>
        <w:jc w:val="both"/>
        <w:textAlignment w:val="baseline"/>
        <w:rPr>
          <w:rFonts w:ascii="Arial" w:hAnsi="Arial" w:cs="Arial"/>
          <w:sz w:val="22"/>
          <w:szCs w:val="22"/>
          <w:lang w:val="fr-FR"/>
        </w:rPr>
      </w:pPr>
      <w:r w:rsidRPr="00505680">
        <w:rPr>
          <w:rFonts w:ascii="Arial" w:hAnsi="Arial"/>
          <w:sz w:val="22"/>
          <w:szCs w:val="22"/>
          <w:lang w:val="fr-FR"/>
        </w:rPr>
        <w:t>Il est urgent de comprendre plus largement et de façon plus approfondie quels taxons sont considérés comme regroupant des espèces considérées comme de la viande d’animaux sauvages aquatiques.</w:t>
      </w:r>
    </w:p>
    <w:p w:rsidR="00505680" w:rsidRPr="00505680" w:rsidRDefault="00505680" w:rsidP="00505680">
      <w:pPr>
        <w:pStyle w:val="ListParagraph"/>
        <w:ind w:left="540"/>
        <w:jc w:val="both"/>
        <w:rPr>
          <w:rFonts w:ascii="Arial" w:hAnsi="Arial" w:cs="Arial"/>
          <w:sz w:val="22"/>
          <w:szCs w:val="22"/>
          <w:lang w:val="fr-FR"/>
        </w:rPr>
      </w:pPr>
    </w:p>
    <w:p w:rsidR="00505680" w:rsidRPr="00505680" w:rsidRDefault="00505680" w:rsidP="001B7565">
      <w:pPr>
        <w:jc w:val="both"/>
        <w:rPr>
          <w:rFonts w:ascii="Arial" w:hAnsi="Arial" w:cs="Arial"/>
          <w:bCs/>
          <w:sz w:val="22"/>
          <w:szCs w:val="22"/>
          <w:u w:val="single"/>
          <w:lang w:val="fr-FR"/>
        </w:rPr>
      </w:pPr>
      <w:r w:rsidRPr="00505680">
        <w:rPr>
          <w:rFonts w:ascii="Arial" w:hAnsi="Arial"/>
          <w:bCs/>
          <w:sz w:val="22"/>
          <w:szCs w:val="22"/>
          <w:u w:val="single"/>
          <w:lang w:val="fr-FR"/>
        </w:rPr>
        <w:t xml:space="preserve">Caractéristiques biologiques communes aux requins et aux raies </w:t>
      </w:r>
    </w:p>
    <w:p w:rsidR="00505680" w:rsidRPr="00505680" w:rsidRDefault="00505680" w:rsidP="00505680">
      <w:pPr>
        <w:ind w:left="360"/>
        <w:jc w:val="both"/>
        <w:rPr>
          <w:rFonts w:ascii="Arial" w:hAnsi="Arial" w:cs="Arial"/>
          <w:b/>
          <w:bCs/>
          <w:sz w:val="22"/>
          <w:szCs w:val="22"/>
          <w:lang w:val="fr-FR"/>
        </w:rPr>
      </w:pPr>
    </w:p>
    <w:p w:rsidR="00505680" w:rsidRPr="00E77F52"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rPr>
      </w:pPr>
      <w:r w:rsidRPr="00505680">
        <w:rPr>
          <w:rFonts w:ascii="Arial" w:hAnsi="Arial"/>
          <w:sz w:val="22"/>
          <w:szCs w:val="22"/>
          <w:lang w:val="fr-FR"/>
        </w:rPr>
        <w:t>Jusqu’à présent, 507 espèces de requins et 646 espèces de raies ont été décrites scientifiquement. Ces espèces ont des répartitions différentes et des cycles biologiques distincts.</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&lt;EndNote&gt;&lt;Cite&gt;&lt;Author&gt;Ebert&lt;/Author&gt;&lt;Year&gt;2013&lt;/Year&gt;&lt;RecNum&gt;282&lt;/RecNum&gt;&lt;DisplayText&gt;[3]&lt;/DisplayText&gt;&lt;record&gt;&lt;rec-number&gt;282&lt;/rec-number&gt;&lt;foreign-keys&gt;&lt;key app="EN" db-id="rvtwdrtthwazf9exr2kv0f2zr5t5r5a2p55s" timestamp="1561525053"&gt;282&lt;/key&gt;&lt;/foreign-keys&gt;&lt;ref-type name="Book"&gt;6&lt;/ref-type&gt;&lt;contributors&gt;&lt;authors&gt;&lt;author&gt;Ebert, David A&lt;/author&gt;&lt;author&gt;Fowler, Sarah L&lt;/author&gt;&lt;author&gt;Compagno, Leonard JV&lt;/author&gt;&lt;/authors&gt;&lt;/contributors&gt;&lt;titles&gt;&lt;title&gt;Sharks of the world: a fully illustrated guide&lt;/title&gt;&lt;/titles&gt;&lt;dates&gt;&lt;year&gt;2013&lt;/year&gt;&lt;/dates&gt;&lt;publisher&gt;Wild Nature Press&lt;/publisher&gt;&lt;isbn&gt;0957394608&lt;/isbn&gt;&lt;urls&gt;&lt;/urls&gt;&lt;/record&gt;&lt;/Cite&gt;&lt;/EndNote&gt;</w:instrText>
      </w:r>
      <w:r w:rsidRPr="00E77F52">
        <w:rPr>
          <w:rFonts w:ascii="Arial" w:hAnsi="Arial" w:cs="Arial"/>
          <w:sz w:val="22"/>
          <w:szCs w:val="22"/>
        </w:rPr>
        <w:fldChar w:fldCharType="separate"/>
      </w:r>
      <w:r w:rsidRPr="00505680">
        <w:rPr>
          <w:rFonts w:ascii="Arial" w:hAnsi="Arial" w:cs="Arial"/>
          <w:sz w:val="22"/>
          <w:szCs w:val="22"/>
          <w:lang w:val="fr-FR"/>
        </w:rPr>
        <w:t>[</w:t>
      </w:r>
      <w:hyperlink w:anchor="_ENREF_3" w:tooltip="Ebert, 2013 #282" w:history="1">
        <w:r w:rsidRPr="00505680">
          <w:rPr>
            <w:rFonts w:ascii="Arial" w:hAnsi="Arial" w:cs="Arial"/>
            <w:sz w:val="22"/>
            <w:szCs w:val="22"/>
            <w:lang w:val="fr-FR"/>
          </w:rPr>
          <w:t>3</w:t>
        </w:r>
      </w:hyperlink>
      <w:r w:rsidRPr="00505680">
        <w:rPr>
          <w:rFonts w:ascii="Arial" w:hAnsi="Arial" w:cs="Arial"/>
          <w:sz w:val="22"/>
          <w:szCs w:val="22"/>
          <w:lang w:val="fr-FR"/>
        </w:rPr>
        <w:t>]</w:t>
      </w:r>
      <w:r w:rsidRPr="00E77F52">
        <w:rPr>
          <w:rFonts w:ascii="Arial" w:hAnsi="Arial" w:cs="Arial"/>
          <w:sz w:val="22"/>
          <w:szCs w:val="22"/>
        </w:rPr>
        <w:fldChar w:fldCharType="end"/>
      </w:r>
      <w:r w:rsidRPr="00505680">
        <w:rPr>
          <w:rFonts w:ascii="Arial" w:hAnsi="Arial"/>
          <w:sz w:val="22"/>
          <w:szCs w:val="22"/>
          <w:lang w:val="fr-FR"/>
        </w:rPr>
        <w:t xml:space="preserve"> Par conséquent, elles sont exposées à divers niveaux de pression de prélèvement et réagissent individuellement à cette pression.</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&lt;EndNote&gt;&lt;Cite&gt;&lt;Author&gt;Ebert&lt;/Author&gt;&lt;Year&gt;2013&lt;/Year&gt;&lt;RecNum&gt;282&lt;/RecNum&gt;&lt;DisplayText&gt;[3]&lt;/DisplayText&gt;&lt;record&gt;&lt;rec-number&gt;282&lt;/rec-number&gt;&lt;foreign-keys&gt;&lt;key app="EN" db-id="rvtwdrtthwazf9exr2kv0f2zr5t5r5a2p55s" timestamp="1561525053"&gt;282&lt;/key&gt;&lt;/foreign-keys&gt;&lt;ref-type name="Book"&gt;6&lt;/ref-type&gt;&lt;contributors&gt;&lt;authors&gt;&lt;author&gt;Ebert, David A&lt;/author&gt;&lt;author&gt;Fowler, Sarah L&lt;/author&gt;&lt;author&gt;Compagno, Leonard JV&lt;/author&gt;&lt;/authors&gt;&lt;/contributors&gt;&lt;titles&gt;&lt;title&gt;Sharks of the world: a fully illustrated guide&lt;/title&gt;&lt;/titles&gt;&lt;dates&gt;&lt;year&gt;2013&lt;/year&gt;&lt;/dates&gt;&lt;publisher&gt;Wild Nature Press&lt;/publisher&gt;&lt;isbn&gt;0957394608&lt;/isbn&gt;&lt;urls&gt;&lt;/urls&gt;&lt;/record&gt;&lt;/Cite&gt;&lt;/EndNote&gt;</w:instrText>
      </w:r>
      <w:r w:rsidRPr="00E77F52">
        <w:rPr>
          <w:rFonts w:ascii="Arial" w:hAnsi="Arial" w:cs="Arial"/>
          <w:sz w:val="22"/>
          <w:szCs w:val="22"/>
        </w:rPr>
        <w:fldChar w:fldCharType="separate"/>
      </w:r>
      <w:r w:rsidRPr="00E77F52">
        <w:rPr>
          <w:rFonts w:ascii="Arial" w:hAnsi="Arial" w:cs="Arial"/>
          <w:sz w:val="22"/>
          <w:szCs w:val="22"/>
        </w:rPr>
        <w:t>[</w:t>
      </w:r>
      <w:hyperlink w:anchor="_ENREF_3" w:tooltip="Ebert, 2013 #282" w:history="1">
        <w:r w:rsidRPr="00E77F52">
          <w:rPr>
            <w:rFonts w:ascii="Arial" w:hAnsi="Arial" w:cs="Arial"/>
            <w:sz w:val="22"/>
            <w:szCs w:val="22"/>
          </w:rPr>
          <w:t>3</w:t>
        </w:r>
      </w:hyperlink>
      <w:r w:rsidRPr="00E77F52">
        <w:rPr>
          <w:rFonts w:ascii="Arial" w:hAnsi="Arial" w:cs="Arial"/>
          <w:sz w:val="22"/>
          <w:szCs w:val="22"/>
        </w:rPr>
        <w:t>]</w:t>
      </w:r>
      <w:r w:rsidRPr="00E77F52">
        <w:rPr>
          <w:rFonts w:ascii="Arial" w:hAnsi="Arial" w:cs="Arial"/>
          <w:sz w:val="22"/>
          <w:szCs w:val="22"/>
        </w:rPr>
        <w:fldChar w:fldCharType="end"/>
      </w:r>
      <w:r w:rsidRPr="00E77F52">
        <w:rPr>
          <w:rFonts w:ascii="Arial" w:hAnsi="Arial"/>
          <w:sz w:val="22"/>
          <w:szCs w:val="22"/>
        </w:rPr>
        <w:t xml:space="preserve"> </w:t>
      </w:r>
    </w:p>
    <w:p w:rsidR="00505680" w:rsidRPr="00E77F52" w:rsidRDefault="00505680" w:rsidP="001B7565">
      <w:pPr>
        <w:pStyle w:val="ListParagraph"/>
        <w:ind w:left="567" w:hanging="567"/>
        <w:jc w:val="both"/>
        <w:rPr>
          <w:rFonts w:ascii="Arial" w:hAnsi="Arial" w:cs="Arial"/>
          <w:sz w:val="22"/>
          <w:szCs w:val="22"/>
        </w:rPr>
      </w:pPr>
    </w:p>
    <w:p w:rsidR="00505680" w:rsidRPr="00E77F52"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rPr>
      </w:pPr>
      <w:r w:rsidRPr="00505680">
        <w:rPr>
          <w:rFonts w:ascii="Arial" w:hAnsi="Arial"/>
          <w:sz w:val="22"/>
          <w:szCs w:val="22"/>
          <w:lang w:val="fr-FR"/>
        </w:rPr>
        <w:t xml:space="preserve">Les requins et les raies font partie de la sous-classe taxonomique </w:t>
      </w:r>
      <w:proofErr w:type="spellStart"/>
      <w:r w:rsidRPr="00505680">
        <w:rPr>
          <w:rFonts w:ascii="Arial" w:hAnsi="Arial"/>
          <w:sz w:val="22"/>
          <w:szCs w:val="22"/>
          <w:lang w:val="fr-FR"/>
        </w:rPr>
        <w:t>Elasmobranchii</w:t>
      </w:r>
      <w:proofErr w:type="spellEnd"/>
      <w:r w:rsidRPr="00505680">
        <w:rPr>
          <w:rFonts w:ascii="Arial" w:hAnsi="Arial"/>
          <w:sz w:val="22"/>
          <w:szCs w:val="22"/>
          <w:lang w:val="fr-FR"/>
        </w:rPr>
        <w:t xml:space="preserve"> de la classe des Chondrichtyens, un ancien groupe de poissons datant du Dévonien (≈418 millions d’années).</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&lt;EndNote&gt;&lt;Cite&gt;&lt;Author&gt;Miller&lt;/Author&gt;&lt;Year&gt;2003&lt;/Year&gt;&lt;RecNum&gt;283&lt;/RecNum&gt;&lt;DisplayText&gt;[4]&lt;/DisplayText&gt;&lt;record&gt;&lt;rec-number&gt;283&lt;/rec-number&gt;&lt;foreign-keys&gt;&lt;key app="EN" db-id="rvtwdrtthwazf9exr2kv0f2zr5t5r5a2p55s" timestamp="1561525356"&gt;283&lt;/key&gt;&lt;/foreign-keys&gt;&lt;ref-type name="Journal Article"&gt;17&lt;/ref-type&gt;&lt;contributors&gt;&lt;authors&gt;&lt;author&gt;Miller, Randall F&lt;/author&gt;&lt;author&gt;Cloutier, Richard&lt;/author&gt;&lt;author&gt;Turner, Susan&lt;/author&gt;&lt;/authors&gt;&lt;/contributors&gt;&lt;titles&gt;&lt;title&gt;The oldest articulated chondrichthyan from the Early Devonian period&lt;/title&gt;&lt;secondary-title&gt;Nature&lt;/secondary-title&gt;&lt;/titles&gt;&lt;periodical&gt;&lt;full-title&gt;Nature&lt;/full-title&gt;&lt;/periodical&gt;&lt;pages&gt;501&lt;/pages&gt;&lt;volume&gt;425&lt;/volume&gt;&lt;number&gt;6957&lt;/number&gt;&lt;dates&gt;&lt;year&gt;2003&lt;/year&gt;&lt;/dates&gt;&lt;isbn&gt;1476-4687&lt;/isbn&gt;&lt;urls&gt;&lt;/urls&gt;&lt;/record&gt;&lt;/Cite&gt;&lt;/EndNote&gt;</w:instrText>
      </w:r>
      <w:r w:rsidRPr="00E77F52">
        <w:rPr>
          <w:rFonts w:ascii="Arial" w:hAnsi="Arial" w:cs="Arial"/>
          <w:sz w:val="22"/>
          <w:szCs w:val="22"/>
        </w:rPr>
        <w:fldChar w:fldCharType="separate"/>
      </w:r>
      <w:r w:rsidRPr="00505680">
        <w:rPr>
          <w:rFonts w:ascii="Arial" w:hAnsi="Arial" w:cs="Arial"/>
          <w:sz w:val="22"/>
          <w:szCs w:val="22"/>
          <w:lang w:val="fr-FR"/>
        </w:rPr>
        <w:t>[</w:t>
      </w:r>
      <w:hyperlink w:anchor="_ENREF_4" w:tooltip="Miller, 2003 #283" w:history="1">
        <w:r w:rsidRPr="00505680">
          <w:rPr>
            <w:rFonts w:ascii="Arial" w:hAnsi="Arial" w:cs="Arial"/>
            <w:sz w:val="22"/>
            <w:szCs w:val="22"/>
            <w:lang w:val="fr-FR"/>
          </w:rPr>
          <w:t>4</w:t>
        </w:r>
      </w:hyperlink>
      <w:r w:rsidRPr="00505680">
        <w:rPr>
          <w:rFonts w:ascii="Arial" w:hAnsi="Arial" w:cs="Arial"/>
          <w:sz w:val="22"/>
          <w:szCs w:val="22"/>
          <w:lang w:val="fr-FR"/>
        </w:rPr>
        <w:t>]</w:t>
      </w:r>
      <w:r w:rsidRPr="00E77F52">
        <w:rPr>
          <w:rFonts w:ascii="Arial" w:hAnsi="Arial" w:cs="Arial"/>
          <w:sz w:val="22"/>
          <w:szCs w:val="22"/>
        </w:rPr>
        <w:fldChar w:fldCharType="end"/>
      </w:r>
      <w:r w:rsidRPr="00505680">
        <w:rPr>
          <w:rFonts w:ascii="Arial" w:hAnsi="Arial"/>
          <w:sz w:val="22"/>
          <w:szCs w:val="22"/>
          <w:lang w:val="fr-FR"/>
        </w:rPr>
        <w:t xml:space="preserve"> Leur principale caractéristique commune est leur squelette cartilagineux, ce qui les distingue des poissons osseux. La majorité des Chondrichtyens économiquement importants sont des élasmobranches, qui sont en outre divisés en deux superordres : </w:t>
      </w:r>
      <w:proofErr w:type="spellStart"/>
      <w:r w:rsidRPr="00505680">
        <w:rPr>
          <w:rFonts w:ascii="Arial" w:hAnsi="Arial"/>
          <w:sz w:val="22"/>
          <w:szCs w:val="22"/>
          <w:lang w:val="fr-FR"/>
        </w:rPr>
        <w:t>Selachiomorpha</w:t>
      </w:r>
      <w:proofErr w:type="spellEnd"/>
      <w:r w:rsidRPr="00505680">
        <w:rPr>
          <w:rFonts w:ascii="Arial" w:hAnsi="Arial"/>
          <w:sz w:val="22"/>
          <w:szCs w:val="22"/>
          <w:lang w:val="fr-FR"/>
        </w:rPr>
        <w:t xml:space="preserve"> (requins) et </w:t>
      </w:r>
      <w:proofErr w:type="spellStart"/>
      <w:r w:rsidRPr="00505680">
        <w:rPr>
          <w:rFonts w:ascii="Arial" w:hAnsi="Arial"/>
          <w:sz w:val="22"/>
          <w:szCs w:val="22"/>
          <w:lang w:val="fr-FR"/>
        </w:rPr>
        <w:t>Batoidea</w:t>
      </w:r>
      <w:proofErr w:type="spellEnd"/>
      <w:r w:rsidRPr="00505680">
        <w:rPr>
          <w:rFonts w:ascii="Arial" w:hAnsi="Arial"/>
          <w:sz w:val="22"/>
          <w:szCs w:val="22"/>
          <w:lang w:val="fr-FR"/>
        </w:rPr>
        <w:t xml:space="preserve"> (raies).</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&lt;EndNote&gt;&lt;Cite&gt;&lt;Author&gt;Maisey&lt;/Author&gt;&lt;Year&gt;1984&lt;/Year&gt;&lt;RecNum&gt;284&lt;/RecNum&gt;&lt;DisplayText&gt;[5]&lt;/DisplayText&gt;&lt;record&gt;&lt;rec-number&gt;284&lt;/rec-number&gt;&lt;foreign-keys&gt;&lt;key app="EN" db-id="rvtwdrtthwazf9exr2kv0f2zr5t5r5a2p55s" timestamp="1561525408"&gt;284&lt;/key&gt;&lt;/foreign-keys&gt;&lt;ref-type name="Journal Article"&gt;17&lt;/ref-type&gt;&lt;contributors&gt;&lt;authors&gt;&lt;author&gt;Maisey, John G&lt;/author&gt;&lt;/authors&gt;&lt;/contributors&gt;&lt;titles&gt;&lt;title&gt;Chondrichthyan phylogeny: a look at the evidence&lt;/title&gt;&lt;secondary-title&gt;Journal of Vertebrate Paleontology&lt;/secondary-title&gt;&lt;/titles&gt;&lt;periodical&gt;&lt;full-title&gt;Journal of Vertebrate Paleontology&lt;/full-title&gt;&lt;/periodical&gt;&lt;pages&gt;359-371&lt;/pages&gt;&lt;volume&gt;4&lt;/volume&gt;&lt;number&gt;3&lt;/number&gt;&lt;dates&gt;&lt;year&gt;1984&lt;/year&gt;&lt;/dates&gt;&lt;isbn&gt;0272-4634&lt;/isbn&gt;&lt;urls&gt;&lt;/urls&gt;&lt;/record&gt;&lt;/Cite&gt;&lt;/EndNote&gt;</w:instrText>
      </w:r>
      <w:r w:rsidRPr="00E77F52">
        <w:rPr>
          <w:rFonts w:ascii="Arial" w:hAnsi="Arial" w:cs="Arial"/>
          <w:sz w:val="22"/>
          <w:szCs w:val="22"/>
        </w:rPr>
        <w:fldChar w:fldCharType="separate"/>
      </w:r>
      <w:r w:rsidRPr="00E77F52">
        <w:rPr>
          <w:rFonts w:ascii="Arial" w:hAnsi="Arial" w:cs="Arial"/>
          <w:sz w:val="22"/>
          <w:szCs w:val="22"/>
        </w:rPr>
        <w:t>[</w:t>
      </w:r>
      <w:hyperlink w:anchor="_ENREF_5" w:tooltip="Maisey, 1984 #284" w:history="1">
        <w:r w:rsidRPr="00E77F52">
          <w:rPr>
            <w:rFonts w:ascii="Arial" w:hAnsi="Arial" w:cs="Arial"/>
            <w:sz w:val="22"/>
            <w:szCs w:val="22"/>
          </w:rPr>
          <w:t>5</w:t>
        </w:r>
      </w:hyperlink>
      <w:r w:rsidRPr="00E77F52">
        <w:rPr>
          <w:rFonts w:ascii="Arial" w:hAnsi="Arial" w:cs="Arial"/>
          <w:sz w:val="22"/>
          <w:szCs w:val="22"/>
        </w:rPr>
        <w:t>]</w:t>
      </w:r>
      <w:r w:rsidRPr="00E77F52">
        <w:rPr>
          <w:rFonts w:ascii="Arial" w:hAnsi="Arial" w:cs="Arial"/>
          <w:sz w:val="22"/>
          <w:szCs w:val="22"/>
        </w:rPr>
        <w:fldChar w:fldCharType="end"/>
      </w:r>
    </w:p>
    <w:p w:rsidR="00505680" w:rsidRPr="00E77F52" w:rsidRDefault="00505680" w:rsidP="001B7565">
      <w:pPr>
        <w:pStyle w:val="ListParagraph"/>
        <w:ind w:left="567" w:hanging="567"/>
        <w:jc w:val="both"/>
        <w:rPr>
          <w:rFonts w:ascii="Arial" w:hAnsi="Arial" w:cs="Arial"/>
          <w:sz w:val="22"/>
          <w:szCs w:val="22"/>
        </w:rPr>
      </w:pPr>
    </w:p>
    <w:p w:rsidR="00505680" w:rsidRPr="00E77F52"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rPr>
      </w:pPr>
      <w:r w:rsidRPr="00505680">
        <w:rPr>
          <w:rFonts w:ascii="Arial" w:hAnsi="Arial"/>
          <w:sz w:val="22"/>
          <w:szCs w:val="22"/>
          <w:lang w:val="fr-FR"/>
        </w:rPr>
        <w:t>Les caractéristiques du cycle biologique de nombreuses espèces de requins et de raies ressemblent davantage à celles des mammifères marins qu’à celles des poissons osseux.</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&lt;EndNote&gt;&lt;Cite&gt;&lt;Author&gt;Cortés&lt;/Author&gt;&lt;Year&gt;2000&lt;/Year&gt;&lt;RecNum&gt;286&lt;/RecNum&gt;&lt;DisplayText&gt;[6]&lt;/DisplayText&gt;&lt;record&gt;&lt;rec-number&gt;286&lt;/rec-number&gt;&lt;foreign-keys&gt;&lt;key app="EN" db-id="rvtwdrtthwazf9exr2kv0f2zr5t5r5a2p55s" timestamp="1561525479"&gt;286&lt;/key&gt;&lt;/foreign-keys&gt;&lt;ref-type name="Journal Article"&gt;17&lt;/ref-type&gt;&lt;contributors&gt;&lt;authors&gt;&lt;author&gt;Cortés, Enric&lt;/author&gt;&lt;/authors&gt;&lt;/contributors&gt;&lt;titles&gt;&lt;title&gt;Life history patterns and correlations in sharks&lt;/title&gt;&lt;secondary-title&gt;Reviews in Fisheries Science&lt;/secondary-title&gt;&lt;/titles&gt;&lt;periodical&gt;&lt;full-title&gt;Reviews in Fisheries Science&lt;/full-title&gt;&lt;/periodical&gt;&lt;pages&gt;299-344&lt;/pages&gt;&lt;volume&gt;8&lt;/volume&gt;&lt;number&gt;4&lt;/number&gt;&lt;dates&gt;&lt;year&gt;2000&lt;/year&gt;&lt;/dates&gt;&lt;isbn&gt;1064-1262&lt;/isbn&gt;&lt;urls&gt;&lt;/urls&gt;&lt;/record&gt;&lt;/Cite&gt;&lt;/EndNote&gt;</w:instrText>
      </w:r>
      <w:r w:rsidRPr="00E77F52">
        <w:rPr>
          <w:rFonts w:ascii="Arial" w:hAnsi="Arial" w:cs="Arial"/>
          <w:sz w:val="22"/>
          <w:szCs w:val="22"/>
        </w:rPr>
        <w:fldChar w:fldCharType="separate"/>
      </w:r>
      <w:r w:rsidRPr="00505680">
        <w:rPr>
          <w:rFonts w:ascii="Arial" w:hAnsi="Arial" w:cs="Arial"/>
          <w:sz w:val="22"/>
          <w:szCs w:val="22"/>
          <w:lang w:val="fr-FR"/>
        </w:rPr>
        <w:t>[</w:t>
      </w:r>
      <w:hyperlink w:anchor="_ENREF_6" w:tooltip="Cortés, 2000 #286" w:history="1">
        <w:r w:rsidRPr="00505680">
          <w:rPr>
            <w:rFonts w:ascii="Arial" w:hAnsi="Arial" w:cs="Arial"/>
            <w:sz w:val="22"/>
            <w:szCs w:val="22"/>
            <w:lang w:val="fr-FR"/>
          </w:rPr>
          <w:t>6</w:t>
        </w:r>
      </w:hyperlink>
      <w:r w:rsidRPr="00505680">
        <w:rPr>
          <w:rFonts w:ascii="Arial" w:hAnsi="Arial" w:cs="Arial"/>
          <w:sz w:val="22"/>
          <w:szCs w:val="22"/>
          <w:lang w:val="fr-FR"/>
        </w:rPr>
        <w:t>]</w:t>
      </w:r>
      <w:r w:rsidRPr="00E77F52">
        <w:rPr>
          <w:rFonts w:ascii="Arial" w:hAnsi="Arial" w:cs="Arial"/>
          <w:sz w:val="22"/>
          <w:szCs w:val="22"/>
        </w:rPr>
        <w:fldChar w:fldCharType="end"/>
      </w:r>
      <w:r w:rsidRPr="00505680">
        <w:rPr>
          <w:rFonts w:ascii="Arial" w:hAnsi="Arial"/>
          <w:sz w:val="22"/>
          <w:szCs w:val="22"/>
          <w:lang w:val="fr-FR"/>
        </w:rPr>
        <w:t xml:space="preserve"> Par exemple, elles grandissent lentement, arrivent à maturité tardivement, ont de longues périodes de gestation, ont une petite portée et certaines espèces ne mettent bas que tous les deux ans ou même à des intervalles plus longs. Ces caractéristiques se traduisent par une faible capacité de rétablissement en cas de réduction de la taille des populations, ce qui fait que certaines espèces de requins et de raies sont menacées par des niveaux de prélèvement relativement faibles.</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&lt;EndNote&gt;&lt;Cite&gt;&lt;Author&gt;Myers&lt;/Author&gt;&lt;Year&gt;2003&lt;/Year&gt;&lt;RecNum&gt;287&lt;/RecNum&gt;&lt;DisplayText&gt;[7]&lt;/DisplayText&gt;&lt;record&gt;&lt;rec-number&gt;287&lt;/rec-number&gt;&lt;foreign-keys&gt;&lt;key app="EN" db-id="rvtwdrtthwazf9exr2kv0f2zr5t5r5a2p55s" timestamp="1561525534"&gt;287&lt;/key&gt;&lt;/foreign-keys&gt;&lt;ref-type name="Journal Article"&gt;17&lt;/ref-type&gt;&lt;contributors&gt;&lt;authors&gt;&lt;author&gt;Myers, Ransom A&lt;/author&gt;&lt;author&gt;Worm, Boris&lt;/author&gt;&lt;/authors&gt;&lt;/contributors&gt;&lt;titles&gt;&lt;title&gt;Rapid worldwide depletion of predatory fish communities&lt;/title&gt;&lt;secondary-title&gt;Nature&lt;/secondary-title&gt;&lt;/titles&gt;&lt;periodical&gt;&lt;full-title&gt;Nature&lt;/full-title&gt;&lt;/periodical&gt;&lt;pages&gt;280&lt;/pages&gt;&lt;volume&gt;423&lt;/volume&gt;&lt;number&gt;6937&lt;/number&gt;&lt;dates&gt;&lt;year&gt;2003&lt;/year&gt;&lt;/dates&gt;&lt;isbn&gt;1476-4687&lt;/isbn&gt;&lt;urls&gt;&lt;/urls&gt;&lt;/record&gt;&lt;/Cite&gt;&lt;/EndNote&gt;</w:instrText>
      </w:r>
      <w:r w:rsidRPr="00E77F52">
        <w:rPr>
          <w:rFonts w:ascii="Arial" w:hAnsi="Arial" w:cs="Arial"/>
          <w:sz w:val="22"/>
          <w:szCs w:val="22"/>
        </w:rPr>
        <w:fldChar w:fldCharType="separate"/>
      </w:r>
      <w:r w:rsidRPr="00E77F52">
        <w:rPr>
          <w:rFonts w:ascii="Arial" w:hAnsi="Arial" w:cs="Arial"/>
          <w:sz w:val="22"/>
          <w:szCs w:val="22"/>
        </w:rPr>
        <w:t>[</w:t>
      </w:r>
      <w:hyperlink w:anchor="_ENREF_7" w:tooltip="Myers, 2003 #287" w:history="1">
        <w:r w:rsidRPr="00E77F52">
          <w:rPr>
            <w:rFonts w:ascii="Arial" w:hAnsi="Arial" w:cs="Arial"/>
            <w:sz w:val="22"/>
            <w:szCs w:val="22"/>
          </w:rPr>
          <w:t>7</w:t>
        </w:r>
      </w:hyperlink>
      <w:r w:rsidRPr="00E77F52">
        <w:rPr>
          <w:rFonts w:ascii="Arial" w:hAnsi="Arial" w:cs="Arial"/>
          <w:sz w:val="22"/>
          <w:szCs w:val="22"/>
        </w:rPr>
        <w:t>]</w:t>
      </w:r>
      <w:r w:rsidRPr="00E77F52">
        <w:rPr>
          <w:rFonts w:ascii="Arial" w:hAnsi="Arial" w:cs="Arial"/>
          <w:sz w:val="22"/>
          <w:szCs w:val="22"/>
        </w:rPr>
        <w:fldChar w:fldCharType="end"/>
      </w:r>
    </w:p>
    <w:p w:rsidR="00505680" w:rsidRPr="00E77F52" w:rsidRDefault="00505680" w:rsidP="00505680">
      <w:pPr>
        <w:adjustRightInd w:val="0"/>
        <w:ind w:left="360"/>
        <w:jc w:val="both"/>
        <w:rPr>
          <w:rFonts w:ascii="Arial" w:hAnsi="Arial" w:cs="Arial"/>
          <w:sz w:val="22"/>
          <w:szCs w:val="22"/>
          <w:u w:val="single"/>
        </w:rPr>
      </w:pPr>
    </w:p>
    <w:p w:rsidR="00505680" w:rsidRPr="00505680" w:rsidRDefault="00505680" w:rsidP="001B7565">
      <w:pPr>
        <w:adjustRightInd w:val="0"/>
        <w:jc w:val="both"/>
        <w:rPr>
          <w:rFonts w:ascii="Arial" w:hAnsi="Arial" w:cs="Arial"/>
          <w:bCs/>
          <w:sz w:val="22"/>
          <w:szCs w:val="22"/>
          <w:u w:val="single"/>
          <w:lang w:val="fr-FR"/>
        </w:rPr>
      </w:pPr>
      <w:r w:rsidRPr="00505680">
        <w:rPr>
          <w:rFonts w:ascii="Arial" w:hAnsi="Arial"/>
          <w:bCs/>
          <w:sz w:val="22"/>
          <w:szCs w:val="22"/>
          <w:u w:val="single"/>
          <w:lang w:val="fr-FR"/>
        </w:rPr>
        <w:t>Risque d’extinction des requins et des raies</w:t>
      </w:r>
    </w:p>
    <w:p w:rsidR="00505680" w:rsidRPr="00505680" w:rsidRDefault="00505680" w:rsidP="00505680">
      <w:pPr>
        <w:adjustRightInd w:val="0"/>
        <w:ind w:left="360"/>
        <w:jc w:val="both"/>
        <w:rPr>
          <w:rFonts w:ascii="Arial" w:hAnsi="Arial" w:cs="Arial"/>
          <w:bCs/>
          <w:sz w:val="22"/>
          <w:szCs w:val="22"/>
          <w:u w:val="single"/>
          <w:lang w:val="fr-FR"/>
        </w:rPr>
      </w:pPr>
    </w:p>
    <w:p w:rsidR="00505680" w:rsidRPr="00E77F52"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rPr>
      </w:pPr>
      <w:r w:rsidRPr="00505680">
        <w:rPr>
          <w:rFonts w:ascii="Arial" w:hAnsi="Arial"/>
          <w:sz w:val="22"/>
          <w:szCs w:val="22"/>
          <w:lang w:val="fr-FR"/>
        </w:rPr>
        <w:t>Une comparaison de 26 populations de requins et de 151 populations de poissons osseux a révélé que les requins présentent deux fois plus de risques d’extinction due au prélèvement que les poissons osseux.</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&lt;EndNote&gt;&lt;Cite&gt;&lt;Author&gt;Myers&lt;/Author&gt;&lt;Year&gt;2005&lt;/Year&gt;&lt;RecNum&gt;288&lt;/RecNum&gt;&lt;DisplayText&gt;[8]&lt;/DisplayText&gt;&lt;record&gt;&lt;rec-number&gt;288&lt;/rec-number&gt;&lt;foreign-keys&gt;&lt;key app="EN" db-id="rvtwdrtthwazf9exr2kv0f2zr5t5r5a2p55s" timestamp="1561525544"&gt;288&lt;/key&gt;&lt;/foreign-keys&gt;&lt;ref-type name="Journal Article"&gt;17&lt;/ref-type&gt;&lt;contributors&gt;&lt;authors&gt;&lt;author&gt;Myers, Ransom A&lt;/author&gt;&lt;author&gt;Worm, Boris&lt;/author&gt;&lt;/authors&gt;&lt;/contributors&gt;&lt;titles&gt;&lt;title&gt;Extinction, survival or recovery of large predatory fishes&lt;/title&gt;&lt;secondary-title&gt;Philosophical Transactions of the Royal Society B: Biological Sciences&lt;/secondary-title&gt;&lt;/titles&gt;&lt;periodical&gt;&lt;full-title&gt;Philosophical Transactions of the Royal Society B: Biological Sciences&lt;/full-title&gt;&lt;/periodical&gt;&lt;pages&gt;13-20&lt;/pages&gt;&lt;volume&gt;360&lt;/volume&gt;&lt;number&gt;1453&lt;/number&gt;&lt;dates&gt;&lt;year&gt;2005&lt;/year&gt;&lt;/dates&gt;&lt;isbn&gt;0962-8436&lt;/isbn&gt;&lt;urls&gt;&lt;/urls&gt;&lt;/record&gt;&lt;/Cite&gt;&lt;/EndNote&gt;</w:instrText>
      </w:r>
      <w:r w:rsidRPr="00E77F52">
        <w:rPr>
          <w:rFonts w:ascii="Arial" w:hAnsi="Arial" w:cs="Arial"/>
          <w:sz w:val="22"/>
          <w:szCs w:val="22"/>
        </w:rPr>
        <w:fldChar w:fldCharType="separate"/>
      </w:r>
      <w:r w:rsidRPr="00505680">
        <w:rPr>
          <w:rFonts w:ascii="Arial" w:hAnsi="Arial" w:cs="Arial"/>
          <w:sz w:val="22"/>
          <w:szCs w:val="22"/>
          <w:lang w:val="fr-FR"/>
        </w:rPr>
        <w:t>[</w:t>
      </w:r>
      <w:hyperlink w:anchor="_ENREF_8" w:tooltip="Myers, 2005 #288" w:history="1">
        <w:r w:rsidRPr="00505680">
          <w:rPr>
            <w:rFonts w:ascii="Arial" w:hAnsi="Arial" w:cs="Arial"/>
            <w:sz w:val="22"/>
            <w:szCs w:val="22"/>
            <w:lang w:val="fr-FR"/>
          </w:rPr>
          <w:t>8</w:t>
        </w:r>
      </w:hyperlink>
      <w:r w:rsidRPr="00505680">
        <w:rPr>
          <w:rFonts w:ascii="Arial" w:hAnsi="Arial" w:cs="Arial"/>
          <w:sz w:val="22"/>
          <w:szCs w:val="22"/>
          <w:lang w:val="fr-FR"/>
        </w:rPr>
        <w:t>]</w:t>
      </w:r>
      <w:r w:rsidRPr="00E77F52">
        <w:rPr>
          <w:rFonts w:ascii="Arial" w:hAnsi="Arial" w:cs="Arial"/>
          <w:sz w:val="22"/>
          <w:szCs w:val="22"/>
        </w:rPr>
        <w:fldChar w:fldCharType="end"/>
      </w:r>
      <w:r w:rsidRPr="00505680">
        <w:rPr>
          <w:rFonts w:ascii="Arial" w:hAnsi="Arial"/>
          <w:sz w:val="22"/>
          <w:szCs w:val="22"/>
          <w:lang w:val="fr-FR"/>
        </w:rPr>
        <w:t xml:space="preserve"> De plus, des études récentes indiquent que les requins et les raies font partie des taxons marins qui présentent le risque d’extinction le plus élevé.</w:t>
      </w:r>
      <w:r w:rsidRPr="00E77F52">
        <w:rPr>
          <w:rFonts w:ascii="Arial" w:hAnsi="Arial" w:cs="Arial"/>
          <w:sz w:val="22"/>
          <w:szCs w:val="22"/>
        </w:rPr>
        <w:fldChar w:fldCharType="begin">
          <w:fldData xml:space="preserve">PEVuZE5vdGU+PENpdGU+PEF1dGhvcj5EdWx2eTwvQXV0aG9yPjxZZWFyPjIwMDg8L1llYXI+PFJl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</w:fldData>
        </w:fldChar>
      </w:r>
      <w:r w:rsidRPr="00505680">
        <w:rPr>
          <w:rFonts w:ascii="Arial" w:hAnsi="Arial" w:cs="Arial"/>
          <w:sz w:val="22"/>
          <w:szCs w:val="22"/>
          <w:lang w:val="fr-FR"/>
        </w:rPr>
        <w:instrText xml:space="preserve"> ADDIN EN.CITE </w:instrText>
      </w:r>
      <w:r w:rsidRPr="00E77F52">
        <w:rPr>
          <w:rFonts w:ascii="Arial" w:hAnsi="Arial" w:cs="Arial"/>
          <w:sz w:val="22"/>
          <w:szCs w:val="22"/>
        </w:rPr>
        <w:fldChar w:fldCharType="begin">
          <w:fldData xml:space="preserve">PEVuZE5vdGU+PENpdGU+PEF1dGhvcj5EdWx2eTwvQXV0aG9yPjxZZWFyPjIwMDg8L1llYXI+PFJl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</w:fldData>
        </w:fldChar>
      </w:r>
      <w:r w:rsidRPr="00505680">
        <w:rPr>
          <w:rFonts w:ascii="Arial" w:hAnsi="Arial" w:cs="Arial"/>
          <w:sz w:val="22"/>
          <w:szCs w:val="22"/>
          <w:lang w:val="fr-FR"/>
        </w:rPr>
        <w:instrText xml:space="preserve"> ADDIN EN.CITE.DATA </w:instrText>
      </w:r>
      <w:r w:rsidRPr="00E77F52">
        <w:rPr>
          <w:rFonts w:ascii="Arial" w:hAnsi="Arial" w:cs="Arial"/>
          <w:sz w:val="22"/>
          <w:szCs w:val="22"/>
        </w:rPr>
      </w:r>
      <w:r w:rsidRPr="00E77F52">
        <w:rPr>
          <w:rFonts w:ascii="Arial" w:hAnsi="Arial" w:cs="Arial"/>
          <w:sz w:val="22"/>
          <w:szCs w:val="22"/>
        </w:rPr>
        <w:fldChar w:fldCharType="end"/>
      </w:r>
      <w:r w:rsidRPr="00E77F52">
        <w:rPr>
          <w:rFonts w:ascii="Arial" w:hAnsi="Arial" w:cs="Arial"/>
          <w:sz w:val="22"/>
          <w:szCs w:val="22"/>
        </w:rPr>
      </w:r>
      <w:r w:rsidRPr="00E77F52">
        <w:rPr>
          <w:rFonts w:ascii="Arial" w:hAnsi="Arial" w:cs="Arial"/>
          <w:sz w:val="22"/>
          <w:szCs w:val="22"/>
        </w:rPr>
        <w:fldChar w:fldCharType="separate"/>
      </w:r>
      <w:r w:rsidRPr="00505680">
        <w:rPr>
          <w:rFonts w:ascii="Arial" w:hAnsi="Arial" w:cs="Arial"/>
          <w:sz w:val="22"/>
          <w:szCs w:val="22"/>
          <w:lang w:val="fr-FR"/>
        </w:rPr>
        <w:t>[</w:t>
      </w:r>
      <w:hyperlink w:anchor="_ENREF_2" w:tooltip="Dulvy, 2014 #275" w:history="1">
        <w:r w:rsidRPr="00505680">
          <w:rPr>
            <w:rFonts w:ascii="Arial" w:hAnsi="Arial" w:cs="Arial"/>
            <w:sz w:val="22"/>
            <w:szCs w:val="22"/>
            <w:lang w:val="fr-FR"/>
          </w:rPr>
          <w:t>2</w:t>
        </w:r>
      </w:hyperlink>
      <w:r w:rsidRPr="00505680">
        <w:rPr>
          <w:rFonts w:ascii="Arial" w:hAnsi="Arial" w:cs="Arial"/>
          <w:sz w:val="22"/>
          <w:szCs w:val="22"/>
          <w:lang w:val="fr-FR"/>
        </w:rPr>
        <w:t xml:space="preserve">, </w:t>
      </w:r>
      <w:hyperlink w:anchor="_ENREF_9" w:tooltip="Dulvy, 2008 #289" w:history="1">
        <w:r w:rsidRPr="00505680">
          <w:rPr>
            <w:rFonts w:ascii="Arial" w:hAnsi="Arial" w:cs="Arial"/>
            <w:sz w:val="22"/>
            <w:szCs w:val="22"/>
            <w:lang w:val="fr-FR"/>
          </w:rPr>
          <w:t>9</w:t>
        </w:r>
      </w:hyperlink>
      <w:r w:rsidRPr="00505680">
        <w:rPr>
          <w:rFonts w:ascii="Arial" w:hAnsi="Arial" w:cs="Arial"/>
          <w:sz w:val="22"/>
          <w:szCs w:val="22"/>
          <w:lang w:val="fr-FR"/>
        </w:rPr>
        <w:t>]</w:t>
      </w:r>
      <w:r w:rsidRPr="00E77F52">
        <w:rPr>
          <w:rFonts w:ascii="Arial" w:hAnsi="Arial" w:cs="Arial"/>
          <w:sz w:val="22"/>
          <w:szCs w:val="22"/>
        </w:rPr>
        <w:fldChar w:fldCharType="end"/>
      </w:r>
      <w:r w:rsidRPr="00505680">
        <w:rPr>
          <w:rFonts w:ascii="Arial" w:hAnsi="Arial"/>
          <w:sz w:val="22"/>
          <w:szCs w:val="22"/>
          <w:lang w:val="fr-FR"/>
        </w:rPr>
        <w:t xml:space="preserve"> Selon la Liste rouge des espèces menacées de l’UICN, près du quart de l’ensemble des requins et des raies sont confrontés à un risque élevé d’extinction à l’échelle mondiale, tandis que dans certaines régions du monde (p. ex. en Méditerranée et dans le nord-ouest de l'océan Indien), plus de 50 % des espèces sont considérées en danger critique d’extinction, en danger ou vulnérables. Cinq des sept familles les plus menacées sont des raies ; seulement un tiers des espèces sont considérées comme étant de Préoccupation mineure et près de la moitié des espèces sont inscrites dans la catégorie Données insuffisantes.</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&lt;EndNote&gt;&lt;Cite&gt;&lt;Author&gt;Dulvy&lt;/Author&gt;&lt;Year&gt;2014&lt;/Year&gt;&lt;RecNum&gt;275&lt;/RecNum&gt;&lt;DisplayText&gt;[2]&lt;/DisplayText&gt;&lt;record&gt;&lt;rec-number&gt;275&lt;/rec-number&gt;&lt;foreign-keys&gt;&lt;key app="EN" db-id="rvtwdrtthwazf9exr2kv0f2zr5t5r5a2p55s" timestamp="1560752693"&gt;275&lt;/key&gt;&lt;/foreign-keys&gt;&lt;ref-type name="Journal Article"&gt;17&lt;/ref-type&gt;&lt;contributors&gt;&lt;authors&gt;&lt;author&gt;Dulvy, Nicholas K&lt;/author&gt;&lt;author&gt;Fowler, Sarah L&lt;/author&gt;&lt;author&gt;Musick, John A&lt;/author&gt;&lt;author&gt;Cavanagh, Rachel D&lt;/author&gt;&lt;author&gt;Kyne, Peter M&lt;/author&gt;&lt;author&gt;Harrison, Lucy R&lt;/author&gt;&lt;author&gt;Carlson, John K&lt;/author&gt;&lt;author&gt;Davidson, Lindsay NK&lt;/author&gt;&lt;author&gt;Fordham, Sonja V&lt;/author&gt;&lt;author&gt;Francis, Malcolm P&lt;/author&gt;&lt;/authors&gt;&lt;/contributors&gt;&lt;titles&gt;&lt;title&gt;Extinction risk and conservation of the world’s sharks and rays&lt;/title&gt;&lt;secondary-title&gt;elife&lt;/secondary-title&gt;&lt;/titles&gt;&lt;periodical&gt;&lt;full-title&gt;elife&lt;/full-title&gt;&lt;/periodical&gt;&lt;pages&gt;e00590&lt;/pages&gt;&lt;volume&gt;3&lt;/volume&gt;&lt;dates&gt;&lt;year&gt;2014&lt;/year&gt;&lt;/dates&gt;&lt;isbn&gt;2050-084X&lt;/isbn&gt;&lt;urls&gt;&lt;/urls&gt;&lt;/record&gt;&lt;/Cite&gt;&lt;/EndNote&gt;</w:instrText>
      </w:r>
      <w:r w:rsidRPr="00E77F52">
        <w:rPr>
          <w:rFonts w:ascii="Arial" w:hAnsi="Arial" w:cs="Arial"/>
          <w:sz w:val="22"/>
          <w:szCs w:val="22"/>
        </w:rPr>
        <w:fldChar w:fldCharType="separate"/>
      </w:r>
      <w:r w:rsidRPr="00E77F52">
        <w:rPr>
          <w:rFonts w:ascii="Arial" w:hAnsi="Arial" w:cs="Arial"/>
          <w:sz w:val="22"/>
          <w:szCs w:val="22"/>
        </w:rPr>
        <w:t>[</w:t>
      </w:r>
      <w:hyperlink w:anchor="_ENREF_2" w:tooltip="Dulvy, 2014 #275" w:history="1">
        <w:r w:rsidRPr="00E77F52">
          <w:rPr>
            <w:rFonts w:ascii="Arial" w:hAnsi="Arial" w:cs="Arial"/>
            <w:sz w:val="22"/>
            <w:szCs w:val="22"/>
          </w:rPr>
          <w:t>2</w:t>
        </w:r>
      </w:hyperlink>
      <w:r w:rsidRPr="00E77F52">
        <w:rPr>
          <w:rFonts w:ascii="Arial" w:hAnsi="Arial" w:cs="Arial"/>
          <w:sz w:val="22"/>
          <w:szCs w:val="22"/>
        </w:rPr>
        <w:t>]</w:t>
      </w:r>
      <w:r w:rsidRPr="00E77F52">
        <w:rPr>
          <w:rFonts w:ascii="Arial" w:hAnsi="Arial" w:cs="Arial"/>
          <w:sz w:val="22"/>
          <w:szCs w:val="22"/>
        </w:rPr>
        <w:fldChar w:fldCharType="end"/>
      </w:r>
      <w:r w:rsidRPr="00E77F52">
        <w:rPr>
          <w:rFonts w:ascii="Arial" w:hAnsi="Arial"/>
          <w:sz w:val="22"/>
          <w:szCs w:val="22"/>
        </w:rPr>
        <w:t xml:space="preserve"> </w:t>
      </w:r>
    </w:p>
    <w:p w:rsidR="00505680" w:rsidRPr="00E77F52" w:rsidRDefault="00505680" w:rsidP="001B7565">
      <w:pPr>
        <w:pStyle w:val="ListParagraph"/>
        <w:ind w:left="567" w:hanging="567"/>
        <w:jc w:val="both"/>
        <w:rPr>
          <w:rFonts w:ascii="Arial" w:hAnsi="Arial" w:cs="Arial"/>
          <w:sz w:val="22"/>
          <w:szCs w:val="22"/>
        </w:rPr>
      </w:pPr>
    </w:p>
    <w:p w:rsidR="00505680" w:rsidRPr="00E77F52"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rPr>
      </w:pPr>
      <w:r w:rsidRPr="00505680">
        <w:rPr>
          <w:rFonts w:ascii="Arial" w:hAnsi="Arial"/>
          <w:sz w:val="22"/>
          <w:szCs w:val="22"/>
          <w:lang w:val="fr-FR"/>
        </w:rPr>
        <w:t>Comme la plupart des espèces marines, les requins et les raies font face à de multiples facteurs de stress anthropiques, souvent cumulatifs, notamment la pêche (prises directes et prises accessoires), la modification ou la destruction de leurs habitats, la pollution, le changement climatique et l’acidification des océans.</w:t>
      </w:r>
      <w:r w:rsidRPr="00E77F52">
        <w:rPr>
          <w:rFonts w:ascii="Arial" w:hAnsi="Arial" w:cs="Arial"/>
          <w:sz w:val="22"/>
          <w:szCs w:val="22"/>
        </w:rPr>
        <w:fldChar w:fldCharType="begin">
          <w:fldData xml:space="preserve">PEVuZE5vdGU+PENpdGU+PEF1dGhvcj5TdGV2ZW5zPC9BdXRob3I+PFllYXI+MjAwMDwvWWVhcj48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==
</w:fldData>
        </w:fldChar>
      </w:r>
      <w:r w:rsidRPr="00505680">
        <w:rPr>
          <w:rFonts w:ascii="Arial" w:hAnsi="Arial" w:cs="Arial"/>
          <w:sz w:val="22"/>
          <w:szCs w:val="22"/>
          <w:lang w:val="fr-FR"/>
        </w:rPr>
        <w:instrText xml:space="preserve"> ADDIN EN.CITE </w:instrText>
      </w:r>
      <w:r w:rsidRPr="00E77F52">
        <w:rPr>
          <w:rFonts w:ascii="Arial" w:hAnsi="Arial" w:cs="Arial"/>
          <w:sz w:val="22"/>
          <w:szCs w:val="22"/>
        </w:rPr>
        <w:fldChar w:fldCharType="begin">
          <w:fldData xml:space="preserve">PEVuZE5vdGU+PENpdGU+PEF1dGhvcj5TdGV2ZW5zPC9BdXRob3I+PFllYXI+MjAwMDwvWWVhcj48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==
</w:fldData>
        </w:fldChar>
      </w:r>
      <w:r w:rsidRPr="00505680">
        <w:rPr>
          <w:rFonts w:ascii="Arial" w:hAnsi="Arial" w:cs="Arial"/>
          <w:sz w:val="22"/>
          <w:szCs w:val="22"/>
          <w:lang w:val="fr-FR"/>
        </w:rPr>
        <w:instrText xml:space="preserve"> ADDIN EN.CITE.DATA </w:instrText>
      </w:r>
      <w:r w:rsidRPr="00E77F52">
        <w:rPr>
          <w:rFonts w:ascii="Arial" w:hAnsi="Arial" w:cs="Arial"/>
          <w:sz w:val="22"/>
          <w:szCs w:val="22"/>
        </w:rPr>
      </w:r>
      <w:r w:rsidRPr="00E77F52">
        <w:rPr>
          <w:rFonts w:ascii="Arial" w:hAnsi="Arial" w:cs="Arial"/>
          <w:sz w:val="22"/>
          <w:szCs w:val="22"/>
        </w:rPr>
        <w:fldChar w:fldCharType="end"/>
      </w:r>
      <w:r w:rsidRPr="00E77F52">
        <w:rPr>
          <w:rFonts w:ascii="Arial" w:hAnsi="Arial" w:cs="Arial"/>
          <w:sz w:val="22"/>
          <w:szCs w:val="22"/>
        </w:rPr>
      </w:r>
      <w:r w:rsidRPr="00E77F52">
        <w:rPr>
          <w:rFonts w:ascii="Arial" w:hAnsi="Arial" w:cs="Arial"/>
          <w:sz w:val="22"/>
          <w:szCs w:val="22"/>
        </w:rPr>
        <w:fldChar w:fldCharType="separate"/>
      </w:r>
      <w:r w:rsidRPr="00505680">
        <w:rPr>
          <w:rFonts w:ascii="Arial" w:hAnsi="Arial" w:cs="Arial"/>
          <w:sz w:val="22"/>
          <w:szCs w:val="22"/>
          <w:lang w:val="fr-FR"/>
        </w:rPr>
        <w:t>[</w:t>
      </w:r>
      <w:hyperlink w:anchor="_ENREF_10" w:tooltip="Stevens, 2000 #290" w:history="1">
        <w:r w:rsidRPr="00505680">
          <w:rPr>
            <w:rFonts w:ascii="Arial" w:hAnsi="Arial" w:cs="Arial"/>
            <w:sz w:val="22"/>
            <w:szCs w:val="22"/>
            <w:lang w:val="fr-FR"/>
          </w:rPr>
          <w:t>10-12</w:t>
        </w:r>
      </w:hyperlink>
      <w:r w:rsidRPr="00505680">
        <w:rPr>
          <w:rFonts w:ascii="Arial" w:hAnsi="Arial" w:cs="Arial"/>
          <w:sz w:val="22"/>
          <w:szCs w:val="22"/>
          <w:lang w:val="fr-FR"/>
        </w:rPr>
        <w:t>]</w:t>
      </w:r>
      <w:r w:rsidRPr="00E77F52">
        <w:rPr>
          <w:rFonts w:ascii="Arial" w:hAnsi="Arial" w:cs="Arial"/>
          <w:sz w:val="22"/>
          <w:szCs w:val="22"/>
        </w:rPr>
        <w:fldChar w:fldCharType="end"/>
      </w:r>
      <w:r w:rsidRPr="00505680">
        <w:rPr>
          <w:rFonts w:ascii="Arial" w:hAnsi="Arial"/>
          <w:sz w:val="22"/>
          <w:szCs w:val="22"/>
          <w:lang w:val="fr-FR"/>
        </w:rPr>
        <w:t xml:space="preserve"> Ils interagissent avec un large éventail d’engins de pêche et font souvent l’objet de prises accessoires dans des activités de pêche qui sont difficiles à réglementer et à gérer.</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&lt;EndNote&gt;&lt;Cite&gt;&lt;Author&gt;Glaus&lt;/Author&gt;&lt;Year&gt;2015&lt;/Year&gt;&lt;RecNum&gt;293&lt;/RecNum&gt;&lt;DisplayText&gt;[13]&lt;/DisplayText&gt;&lt;record&gt;&lt;rec-number&gt;293&lt;/rec-number&gt;&lt;foreign-keys&gt;&lt;key app="EN" db-id="rvtwdrtthwazf9exr2kv0f2zr5t5r5a2p55s" timestamp="1561525929"&gt;293&lt;/key&gt;&lt;/foreign-keys&gt;&lt;ref-type name="Journal Article"&gt;17&lt;/ref-type&gt;&lt;contributors&gt;&lt;authors&gt;&lt;author&gt;Glaus, Kerstin BJ&lt;/author&gt;&lt;author&gt;Adrian-Kalchhauser, Irene&lt;/author&gt;&lt;author&gt;Burkhardt-Holm, Patricia&lt;/author&gt;&lt;author&gt;White, William T&lt;/author&gt;&lt;author&gt;Brunnschweiler, Juerg M&lt;/author&gt;&lt;/authors&gt;&lt;/contributors&gt;&lt;titles&gt;&lt;title&gt;Characteristics of the shark fisheries of Fiji&lt;/title&gt;&lt;secondary-title&gt;Scientific reports&lt;/secondary-title&gt;&lt;/titles&gt;&lt;periodical&gt;&lt;full-title&gt;Scientific reports&lt;/full-title&gt;&lt;/periodical&gt;&lt;pages&gt;17556&lt;/pages&gt;&lt;volume&gt;5&lt;/volume&gt;&lt;dates&gt;&lt;year&gt;2015&lt;/year&gt;&lt;/dates&gt;&lt;isbn&gt;2045-2322&lt;/isbn&gt;&lt;urls&gt;&lt;/urls&gt;&lt;/record&gt;&lt;/Cite&gt;&lt;/EndNote&gt;</w:instrText>
      </w:r>
      <w:r w:rsidRPr="00E77F52">
        <w:rPr>
          <w:rFonts w:ascii="Arial" w:hAnsi="Arial" w:cs="Arial"/>
          <w:sz w:val="22"/>
          <w:szCs w:val="22"/>
        </w:rPr>
        <w:fldChar w:fldCharType="separate"/>
      </w:r>
      <w:r w:rsidRPr="00E77F52">
        <w:rPr>
          <w:rFonts w:ascii="Arial" w:hAnsi="Arial" w:cs="Arial"/>
          <w:sz w:val="22"/>
          <w:szCs w:val="22"/>
        </w:rPr>
        <w:t>[</w:t>
      </w:r>
      <w:hyperlink w:anchor="_ENREF_13" w:tooltip="Glaus, 2015 #293" w:history="1">
        <w:r w:rsidRPr="00E77F52">
          <w:rPr>
            <w:rFonts w:ascii="Arial" w:hAnsi="Arial" w:cs="Arial"/>
            <w:sz w:val="22"/>
            <w:szCs w:val="22"/>
          </w:rPr>
          <w:t>13</w:t>
        </w:r>
      </w:hyperlink>
      <w:r w:rsidRPr="00E77F52">
        <w:rPr>
          <w:rFonts w:ascii="Arial" w:hAnsi="Arial" w:cs="Arial"/>
          <w:sz w:val="22"/>
          <w:szCs w:val="22"/>
        </w:rPr>
        <w:t>]</w:t>
      </w:r>
      <w:r w:rsidRPr="00E77F52">
        <w:rPr>
          <w:rFonts w:ascii="Arial" w:hAnsi="Arial" w:cs="Arial"/>
          <w:sz w:val="22"/>
          <w:szCs w:val="22"/>
        </w:rPr>
        <w:fldChar w:fldCharType="end"/>
      </w:r>
      <w:r w:rsidRPr="00E77F52">
        <w:rPr>
          <w:rFonts w:ascii="Arial" w:hAnsi="Arial"/>
          <w:sz w:val="22"/>
          <w:szCs w:val="22"/>
        </w:rPr>
        <w:t xml:space="preserve"> </w:t>
      </w:r>
    </w:p>
    <w:p w:rsidR="00505680" w:rsidRDefault="00505680" w:rsidP="001B7565">
      <w:pPr>
        <w:pStyle w:val="ListParagraph"/>
        <w:ind w:left="567" w:hanging="567"/>
        <w:jc w:val="both"/>
        <w:rPr>
          <w:rFonts w:ascii="Arial" w:hAnsi="Arial" w:cs="Arial"/>
          <w:sz w:val="22"/>
          <w:szCs w:val="22"/>
        </w:rPr>
      </w:pPr>
    </w:p>
    <w:p w:rsidR="001B7565" w:rsidRDefault="001B7565" w:rsidP="001B7565">
      <w:pPr>
        <w:pStyle w:val="ListParagraph"/>
        <w:ind w:left="567" w:hanging="567"/>
        <w:jc w:val="both"/>
        <w:rPr>
          <w:rFonts w:ascii="Arial" w:hAnsi="Arial" w:cs="Arial"/>
          <w:sz w:val="22"/>
          <w:szCs w:val="22"/>
        </w:rPr>
      </w:pPr>
    </w:p>
    <w:p w:rsidR="001B7565" w:rsidRDefault="001B7565" w:rsidP="001B7565">
      <w:pPr>
        <w:pStyle w:val="ListParagraph"/>
        <w:ind w:left="567" w:hanging="567"/>
        <w:jc w:val="both"/>
        <w:rPr>
          <w:rFonts w:ascii="Arial" w:hAnsi="Arial" w:cs="Arial"/>
          <w:sz w:val="22"/>
          <w:szCs w:val="22"/>
        </w:rPr>
      </w:pPr>
    </w:p>
    <w:p w:rsidR="001B7565" w:rsidRPr="00E77F52" w:rsidRDefault="001B7565" w:rsidP="001B7565">
      <w:pPr>
        <w:pStyle w:val="ListParagraph"/>
        <w:ind w:left="567" w:hanging="567"/>
        <w:jc w:val="both"/>
        <w:rPr>
          <w:rFonts w:ascii="Arial" w:hAnsi="Arial" w:cs="Arial"/>
          <w:sz w:val="22"/>
          <w:szCs w:val="22"/>
        </w:rPr>
      </w:pPr>
    </w:p>
    <w:p w:rsidR="00505680" w:rsidRPr="00E77F52"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rPr>
      </w:pPr>
      <w:r w:rsidRPr="00505680">
        <w:rPr>
          <w:rFonts w:ascii="Arial" w:hAnsi="Arial"/>
          <w:sz w:val="22"/>
          <w:szCs w:val="22"/>
          <w:lang w:val="fr-FR"/>
        </w:rPr>
        <w:lastRenderedPageBreak/>
        <w:t>De nombreux requins et raies occupent des niveaux trophiques élevés, remplissant des rôles écologiques essentiels dans divers habitats côtiers, comme la structuration des communautés marines par la prédation et en influençant le comportement des proies.</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&lt;EndNote&gt;&lt;Cite&gt;&lt;Author&gt;Wirsing&lt;/Author&gt;&lt;Year&gt;2011&lt;/Year&gt;&lt;RecNum&gt;294&lt;/RecNum&gt;&lt;DisplayText&gt;[14]&lt;/DisplayText&gt;&lt;record&gt;&lt;rec-number&gt;294&lt;/rec-number&gt;&lt;foreign-keys&gt;&lt;key app="EN" db-id="rvtwdrtthwazf9exr2kv0f2zr5t5r5a2p55s" timestamp="1561525980"&gt;294&lt;/key&gt;&lt;/foreign-keys&gt;&lt;ref-type name="Journal Article"&gt;17&lt;/ref-type&gt;&lt;contributors&gt;&lt;authors&gt;&lt;author&gt;Wirsing, Aaron J&lt;/author&gt;&lt;author&gt;Ripple, William J&lt;/author&gt;&lt;/authors&gt;&lt;/contributors&gt;&lt;titles&gt;&lt;title&gt;A comparison of shark and wolf research reveals similar behavioral responses by prey&lt;/title&gt;&lt;secondary-title&gt;Frontiers in Ecology and the Environment&lt;/secondary-title&gt;&lt;/titles&gt;&lt;periodical&gt;&lt;full-title&gt;Frontiers in Ecology and the Environment&lt;/full-title&gt;&lt;/periodical&gt;&lt;pages&gt;335-341&lt;/pages&gt;&lt;volume&gt;9&lt;/volume&gt;&lt;number&gt;6&lt;/number&gt;&lt;dates&gt;&lt;year&gt;2011&lt;/year&gt;&lt;/dates&gt;&lt;isbn&gt;1540-9309&lt;/isbn&gt;&lt;urls&gt;&lt;/urls&gt;&lt;/record&gt;&lt;/Cite&gt;&lt;/EndNote&gt;</w:instrText>
      </w:r>
      <w:r w:rsidRPr="00E77F52">
        <w:rPr>
          <w:rFonts w:ascii="Arial" w:hAnsi="Arial" w:cs="Arial"/>
          <w:sz w:val="22"/>
          <w:szCs w:val="22"/>
        </w:rPr>
        <w:fldChar w:fldCharType="separate"/>
      </w:r>
      <w:r w:rsidRPr="00505680">
        <w:rPr>
          <w:rFonts w:ascii="Arial" w:hAnsi="Arial" w:cs="Arial"/>
          <w:sz w:val="22"/>
          <w:szCs w:val="22"/>
          <w:lang w:val="fr-FR"/>
        </w:rPr>
        <w:t>[</w:t>
      </w:r>
      <w:hyperlink w:anchor="_ENREF_14" w:tooltip="Wirsing, 2011 #294" w:history="1">
        <w:r w:rsidRPr="00505680">
          <w:rPr>
            <w:rFonts w:ascii="Arial" w:hAnsi="Arial" w:cs="Arial"/>
            <w:sz w:val="22"/>
            <w:szCs w:val="22"/>
            <w:lang w:val="fr-FR"/>
          </w:rPr>
          <w:t>14</w:t>
        </w:r>
      </w:hyperlink>
      <w:r w:rsidRPr="00505680">
        <w:rPr>
          <w:rFonts w:ascii="Arial" w:hAnsi="Arial" w:cs="Arial"/>
          <w:sz w:val="22"/>
          <w:szCs w:val="22"/>
          <w:lang w:val="fr-FR"/>
        </w:rPr>
        <w:t>]</w:t>
      </w:r>
      <w:r w:rsidRPr="00E77F52">
        <w:rPr>
          <w:rFonts w:ascii="Arial" w:hAnsi="Arial" w:cs="Arial"/>
          <w:sz w:val="22"/>
          <w:szCs w:val="22"/>
        </w:rPr>
        <w:fldChar w:fldCharType="end"/>
      </w:r>
      <w:r w:rsidRPr="00505680">
        <w:rPr>
          <w:rFonts w:ascii="Arial" w:hAnsi="Arial"/>
          <w:sz w:val="22"/>
          <w:szCs w:val="22"/>
          <w:lang w:val="fr-FR"/>
        </w:rPr>
        <w:t xml:space="preserve"> Par conséquent, la raréfaction continue et rapide des requins et des raies dans les environnements côtiers peut avoir de graves conséquences, notamment des changements dans les écosystèmes et la possibilité que les générations humaines futures ne puissent s’appuyer sur des sources de protéines d’origine aquatique.</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&lt;EndNote&gt;&lt;Cite&gt;&lt;Author&gt;Robbins&lt;/Author&gt;&lt;Year&gt;2006&lt;/Year&gt;&lt;RecNum&gt;295&lt;/RecNum&gt;&lt;DisplayText&gt;[15]&lt;/DisplayText&gt;&lt;record&gt;&lt;rec-number&gt;295&lt;/rec-number&gt;&lt;foreign-keys&gt;&lt;key app="EN" db-id="rvtwdrtthwazf9exr2kv0f2zr5t5r5a2p55s" timestamp="1561526007"&gt;295&lt;/key&gt;&lt;/foreign-keys&gt;&lt;ref-type name="Journal Article"&gt;17&lt;/ref-type&gt;&lt;contributors&gt;&lt;authors&gt;&lt;author&gt;Robbins, William D&lt;/author&gt;&lt;author&gt;Hisano, Mizue&lt;/author&gt;&lt;author&gt;Connolly, Sean R&lt;/author&gt;&lt;author&gt;Choat, J Howard&lt;/author&gt;&lt;/authors&gt;&lt;/contributors&gt;&lt;titles&gt;&lt;title&gt;Ongoing collapse of coral-reef shark populations&lt;/title&gt;&lt;secondary-title&gt;Current Biology&lt;/secondary-title&gt;&lt;/titles&gt;&lt;periodical&gt;&lt;full-title&gt;Current Biology&lt;/full-title&gt;&lt;/periodical&gt;&lt;pages&gt;2314-2319&lt;/pages&gt;&lt;volume&gt;16&lt;/volume&gt;&lt;number&gt;23&lt;/number&gt;&lt;dates&gt;&lt;year&gt;2006&lt;/year&gt;&lt;/dates&gt;&lt;isbn&gt;0960-9822&lt;/isbn&gt;&lt;urls&gt;&lt;/urls&gt;&lt;/record&gt;&lt;/Cite&gt;&lt;/EndNote&gt;</w:instrText>
      </w:r>
      <w:r w:rsidRPr="00E77F52">
        <w:rPr>
          <w:rFonts w:ascii="Arial" w:hAnsi="Arial" w:cs="Arial"/>
          <w:sz w:val="22"/>
          <w:szCs w:val="22"/>
        </w:rPr>
        <w:fldChar w:fldCharType="separate"/>
      </w:r>
      <w:r w:rsidRPr="00E77F52">
        <w:rPr>
          <w:rFonts w:ascii="Arial" w:hAnsi="Arial" w:cs="Arial"/>
          <w:sz w:val="22"/>
          <w:szCs w:val="22"/>
        </w:rPr>
        <w:t>[</w:t>
      </w:r>
      <w:hyperlink w:anchor="_ENREF_15" w:tooltip="Robbins, 2006 #295" w:history="1">
        <w:r w:rsidRPr="00E77F52">
          <w:rPr>
            <w:rFonts w:ascii="Arial" w:hAnsi="Arial" w:cs="Arial"/>
            <w:sz w:val="22"/>
            <w:szCs w:val="22"/>
          </w:rPr>
          <w:t>15</w:t>
        </w:r>
      </w:hyperlink>
      <w:r w:rsidRPr="00E77F52">
        <w:rPr>
          <w:rFonts w:ascii="Arial" w:hAnsi="Arial" w:cs="Arial"/>
          <w:sz w:val="22"/>
          <w:szCs w:val="22"/>
        </w:rPr>
        <w:t>]</w:t>
      </w:r>
      <w:r w:rsidRPr="00E77F52">
        <w:rPr>
          <w:rFonts w:ascii="Arial" w:hAnsi="Arial" w:cs="Arial"/>
          <w:sz w:val="22"/>
          <w:szCs w:val="22"/>
        </w:rPr>
        <w:fldChar w:fldCharType="end"/>
      </w:r>
      <w:r w:rsidRPr="00E77F52">
        <w:rPr>
          <w:rFonts w:ascii="Arial" w:hAnsi="Arial"/>
          <w:sz w:val="22"/>
          <w:szCs w:val="22"/>
        </w:rPr>
        <w:t xml:space="preserve"> </w:t>
      </w:r>
    </w:p>
    <w:p w:rsidR="00505680" w:rsidRPr="00E77F52" w:rsidRDefault="00505680" w:rsidP="001B7565">
      <w:pPr>
        <w:pStyle w:val="ListParagraph"/>
        <w:ind w:left="540" w:hanging="567"/>
        <w:jc w:val="both"/>
        <w:rPr>
          <w:rFonts w:ascii="Arial" w:hAnsi="Arial" w:cs="Arial"/>
          <w:sz w:val="22"/>
          <w:szCs w:val="22"/>
        </w:rPr>
      </w:pPr>
    </w:p>
    <w:p w:rsidR="00505680" w:rsidRPr="00505680" w:rsidRDefault="00505680" w:rsidP="001B7565">
      <w:pPr>
        <w:pStyle w:val="ListParagraph"/>
        <w:widowControl w:val="0"/>
        <w:numPr>
          <w:ilvl w:val="0"/>
          <w:numId w:val="2"/>
        </w:numPr>
        <w:suppressAutoHyphens/>
        <w:autoSpaceDE w:val="0"/>
        <w:autoSpaceDN w:val="0"/>
        <w:ind w:left="540" w:hanging="567"/>
        <w:jc w:val="both"/>
        <w:textAlignment w:val="baseline"/>
        <w:rPr>
          <w:rFonts w:ascii="Arial" w:hAnsi="Arial" w:cs="Arial"/>
          <w:sz w:val="22"/>
          <w:szCs w:val="22"/>
          <w:lang w:val="fr-FR"/>
        </w:rPr>
      </w:pPr>
      <w:r w:rsidRPr="00505680">
        <w:rPr>
          <w:rFonts w:ascii="Arial" w:hAnsi="Arial"/>
          <w:sz w:val="22"/>
          <w:szCs w:val="22"/>
          <w:lang w:val="fr-FR"/>
        </w:rPr>
        <w:t>Déjà, la CMS reconnaît que les 21 requins et raies ci-après inscrits à l’Annexe I ne doivent pas être la cible de prélèvement.</w:t>
      </w:r>
    </w:p>
    <w:p w:rsidR="00505680" w:rsidRPr="00505680" w:rsidRDefault="00505680" w:rsidP="00505680">
      <w:pPr>
        <w:pStyle w:val="ListParagraph"/>
        <w:adjustRightInd w:val="0"/>
        <w:jc w:val="both"/>
        <w:rPr>
          <w:rFonts w:ascii="Arial" w:hAnsi="Arial" w:cs="Arial"/>
          <w:sz w:val="22"/>
          <w:szCs w:val="22"/>
          <w:lang w:val="fr-FR"/>
        </w:rPr>
      </w:pPr>
      <w:r w:rsidRPr="00505680">
        <w:rPr>
          <w:rFonts w:ascii="Arial" w:hAnsi="Arial"/>
          <w:lang w:val="fr-FR"/>
        </w:rPr>
        <w:t xml:space="preserve"> </w:t>
      </w:r>
    </w:p>
    <w:tbl>
      <w:tblPr>
        <w:tblStyle w:val="TableGrid"/>
        <w:tblW w:w="9062" w:type="dxa"/>
        <w:tblInd w:w="595" w:type="dxa"/>
        <w:tblLook w:val="04A0" w:firstRow="1" w:lastRow="0" w:firstColumn="1" w:lastColumn="0" w:noHBand="0" w:noVBand="1"/>
      </w:tblPr>
      <w:tblGrid>
        <w:gridCol w:w="4191"/>
        <w:gridCol w:w="2864"/>
        <w:gridCol w:w="2007"/>
      </w:tblGrid>
      <w:tr w:rsidR="00505680" w:rsidRPr="00655F57" w:rsidTr="008B0349">
        <w:tc>
          <w:tcPr>
            <w:tcW w:w="4191" w:type="dxa"/>
          </w:tcPr>
          <w:p w:rsidR="00505680" w:rsidRPr="00E77F52" w:rsidRDefault="00505680" w:rsidP="008B0349">
            <w:pPr>
              <w:pStyle w:val="Default"/>
              <w:jc w:val="both"/>
              <w:rPr>
                <w:rFonts w:ascii="Arial" w:hAnsi="Arial"/>
                <w:b/>
                <w:bCs/>
                <w:sz w:val="22"/>
                <w:szCs w:val="22"/>
              </w:rPr>
            </w:pPr>
            <w:r w:rsidRPr="00E77F52">
              <w:rPr>
                <w:rFonts w:ascii="Arial" w:hAnsi="Arial"/>
                <w:b/>
                <w:bCs/>
                <w:color w:val="auto"/>
                <w:sz w:val="22"/>
                <w:szCs w:val="22"/>
              </w:rPr>
              <w:t xml:space="preserve">Nom scientifique </w:t>
            </w:r>
          </w:p>
        </w:tc>
        <w:tc>
          <w:tcPr>
            <w:tcW w:w="2864" w:type="dxa"/>
          </w:tcPr>
          <w:p w:rsidR="00505680" w:rsidRPr="00E77F52" w:rsidRDefault="00505680" w:rsidP="008B0349">
            <w:pPr>
              <w:pStyle w:val="Default"/>
              <w:jc w:val="both"/>
              <w:rPr>
                <w:rFonts w:ascii="Arial" w:hAnsi="Arial"/>
                <w:b/>
                <w:bCs/>
                <w:sz w:val="22"/>
                <w:szCs w:val="22"/>
              </w:rPr>
            </w:pPr>
            <w:r w:rsidRPr="00E77F52">
              <w:rPr>
                <w:rFonts w:ascii="Arial" w:hAnsi="Arial"/>
                <w:b/>
                <w:bCs/>
                <w:color w:val="auto"/>
                <w:sz w:val="22"/>
                <w:szCs w:val="22"/>
              </w:rPr>
              <w:t>Noms communs</w:t>
            </w:r>
          </w:p>
        </w:tc>
        <w:tc>
          <w:tcPr>
            <w:tcW w:w="2007" w:type="dxa"/>
          </w:tcPr>
          <w:p w:rsidR="00505680" w:rsidRPr="00E77F52" w:rsidRDefault="00505680" w:rsidP="008B0349">
            <w:pPr>
              <w:pStyle w:val="Default"/>
              <w:rPr>
                <w:rFonts w:ascii="Arial" w:hAnsi="Arial"/>
                <w:b/>
                <w:bCs/>
                <w:sz w:val="22"/>
                <w:szCs w:val="22"/>
              </w:rPr>
            </w:pPr>
            <w:r w:rsidRPr="00E77F52">
              <w:rPr>
                <w:rFonts w:ascii="Arial" w:hAnsi="Arial"/>
                <w:b/>
                <w:bCs/>
                <w:color w:val="auto"/>
                <w:sz w:val="22"/>
                <w:szCs w:val="22"/>
              </w:rPr>
              <w:t xml:space="preserve">Statut sur la Liste rouge de l’UICN </w:t>
            </w:r>
          </w:p>
        </w:tc>
      </w:tr>
      <w:tr w:rsidR="00505680" w:rsidRPr="00E77F52" w:rsidTr="008B0349">
        <w:tc>
          <w:tcPr>
            <w:tcW w:w="4191" w:type="dxa"/>
          </w:tcPr>
          <w:p w:rsidR="00505680" w:rsidRPr="00E77F52" w:rsidRDefault="00505680" w:rsidP="008B0349">
            <w:pPr>
              <w:pStyle w:val="Default"/>
              <w:jc w:val="both"/>
              <w:rPr>
                <w:rFonts w:ascii="Arial" w:hAnsi="Arial"/>
                <w:sz w:val="22"/>
                <w:szCs w:val="22"/>
              </w:rPr>
            </w:pPr>
            <w:r w:rsidRPr="00E77F52">
              <w:rPr>
                <w:rFonts w:ascii="Arial" w:hAnsi="Arial"/>
                <w:sz w:val="22"/>
                <w:szCs w:val="22"/>
              </w:rPr>
              <w:t xml:space="preserve">ORECTOLOBIFORMES </w:t>
            </w:r>
          </w:p>
          <w:p w:rsidR="00505680" w:rsidRPr="00E77F52" w:rsidRDefault="00505680" w:rsidP="008B0349">
            <w:pPr>
              <w:pStyle w:val="Default"/>
              <w:jc w:val="both"/>
              <w:rPr>
                <w:rFonts w:ascii="Arial" w:hAnsi="Arial"/>
                <w:sz w:val="22"/>
                <w:szCs w:val="22"/>
              </w:rPr>
            </w:pPr>
            <w:proofErr w:type="spellStart"/>
            <w:r w:rsidRPr="00E77F52">
              <w:rPr>
                <w:rFonts w:ascii="Arial" w:hAnsi="Arial"/>
                <w:sz w:val="22"/>
                <w:szCs w:val="22"/>
              </w:rPr>
              <w:t>Rhincodontidae</w:t>
            </w:r>
            <w:proofErr w:type="spellEnd"/>
            <w:r w:rsidRPr="00E77F52">
              <w:rPr>
                <w:rFonts w:ascii="Arial" w:hAnsi="Arial"/>
                <w:sz w:val="22"/>
                <w:szCs w:val="22"/>
              </w:rPr>
              <w:t xml:space="preserve"> </w:t>
            </w:r>
          </w:p>
          <w:p w:rsidR="00505680" w:rsidRPr="00E77F52" w:rsidRDefault="00505680" w:rsidP="008B0349">
            <w:pPr>
              <w:pStyle w:val="Default"/>
              <w:jc w:val="both"/>
              <w:rPr>
                <w:rFonts w:ascii="Arial" w:hAnsi="Arial"/>
                <w:i/>
                <w:sz w:val="22"/>
                <w:szCs w:val="22"/>
              </w:rPr>
            </w:pPr>
            <w:proofErr w:type="spellStart"/>
            <w:r w:rsidRPr="00E77F52">
              <w:rPr>
                <w:rFonts w:ascii="Arial" w:hAnsi="Arial"/>
                <w:i/>
                <w:sz w:val="22"/>
                <w:szCs w:val="22"/>
              </w:rPr>
              <w:t>Rhincodon</w:t>
            </w:r>
            <w:proofErr w:type="spellEnd"/>
            <w:r w:rsidRPr="00E77F52">
              <w:rPr>
                <w:rFonts w:ascii="Arial" w:hAnsi="Arial"/>
                <w:i/>
                <w:sz w:val="22"/>
                <w:szCs w:val="22"/>
              </w:rPr>
              <w:t xml:space="preserve"> </w:t>
            </w:r>
            <w:proofErr w:type="spellStart"/>
            <w:r w:rsidRPr="00E77F52">
              <w:rPr>
                <w:rFonts w:ascii="Arial" w:hAnsi="Arial"/>
                <w:i/>
                <w:sz w:val="22"/>
                <w:szCs w:val="22"/>
              </w:rPr>
              <w:t>typus</w:t>
            </w:r>
            <w:proofErr w:type="spellEnd"/>
          </w:p>
        </w:tc>
        <w:tc>
          <w:tcPr>
            <w:tcW w:w="2864" w:type="dxa"/>
          </w:tcPr>
          <w:p w:rsidR="00505680" w:rsidRPr="00E77F52" w:rsidRDefault="00505680" w:rsidP="008B0349">
            <w:pPr>
              <w:pStyle w:val="Default"/>
              <w:jc w:val="both"/>
              <w:rPr>
                <w:rFonts w:ascii="Arial" w:hAnsi="Arial"/>
                <w:sz w:val="22"/>
                <w:szCs w:val="22"/>
                <w:lang w:val="en-US"/>
              </w:rPr>
            </w:pPr>
          </w:p>
          <w:p w:rsidR="00505680" w:rsidRPr="00E77F52" w:rsidRDefault="00505680" w:rsidP="008B0349">
            <w:pPr>
              <w:pStyle w:val="Default"/>
              <w:jc w:val="both"/>
              <w:rPr>
                <w:rFonts w:ascii="Arial" w:hAnsi="Arial"/>
                <w:sz w:val="22"/>
                <w:szCs w:val="22"/>
                <w:lang w:val="en-US"/>
              </w:rPr>
            </w:pPr>
          </w:p>
          <w:p w:rsidR="00505680" w:rsidRPr="00E77F52" w:rsidRDefault="00505680" w:rsidP="008B0349">
            <w:pPr>
              <w:pStyle w:val="Default"/>
              <w:jc w:val="both"/>
              <w:rPr>
                <w:rFonts w:ascii="Arial" w:hAnsi="Arial"/>
                <w:sz w:val="22"/>
                <w:szCs w:val="22"/>
              </w:rPr>
            </w:pPr>
            <w:r w:rsidRPr="00E77F52">
              <w:rPr>
                <w:rFonts w:ascii="Arial" w:hAnsi="Arial"/>
                <w:sz w:val="22"/>
                <w:szCs w:val="22"/>
              </w:rPr>
              <w:t>Requin-baleine</w:t>
            </w:r>
          </w:p>
        </w:tc>
        <w:tc>
          <w:tcPr>
            <w:tcW w:w="2007" w:type="dxa"/>
          </w:tcPr>
          <w:p w:rsidR="00505680" w:rsidRPr="00E77F52" w:rsidRDefault="00505680" w:rsidP="008B0349">
            <w:pPr>
              <w:pStyle w:val="Default"/>
              <w:jc w:val="both"/>
              <w:rPr>
                <w:rFonts w:ascii="Arial" w:hAnsi="Arial"/>
                <w:sz w:val="22"/>
                <w:szCs w:val="22"/>
                <w:lang w:val="en-US"/>
              </w:rPr>
            </w:pPr>
          </w:p>
          <w:p w:rsidR="00505680" w:rsidRPr="00E77F52" w:rsidRDefault="00505680" w:rsidP="008B0349">
            <w:pPr>
              <w:pStyle w:val="Default"/>
              <w:jc w:val="both"/>
              <w:rPr>
                <w:rFonts w:ascii="Arial" w:hAnsi="Arial"/>
                <w:sz w:val="22"/>
                <w:szCs w:val="22"/>
                <w:lang w:val="en-US"/>
              </w:rPr>
            </w:pPr>
          </w:p>
          <w:p w:rsidR="00505680" w:rsidRPr="00E77F52" w:rsidRDefault="00505680" w:rsidP="008B0349">
            <w:pPr>
              <w:pStyle w:val="Default"/>
              <w:jc w:val="both"/>
              <w:rPr>
                <w:rFonts w:ascii="Arial" w:hAnsi="Arial"/>
                <w:sz w:val="22"/>
                <w:szCs w:val="22"/>
              </w:rPr>
            </w:pPr>
            <w:r w:rsidRPr="00E77F52">
              <w:rPr>
                <w:rFonts w:ascii="Arial" w:hAnsi="Arial"/>
                <w:sz w:val="22"/>
                <w:szCs w:val="22"/>
              </w:rPr>
              <w:t>EN</w:t>
            </w:r>
          </w:p>
        </w:tc>
      </w:tr>
      <w:tr w:rsidR="00505680" w:rsidRPr="00E77F52" w:rsidTr="008B0349">
        <w:tc>
          <w:tcPr>
            <w:tcW w:w="4191" w:type="dxa"/>
          </w:tcPr>
          <w:p w:rsidR="00505680" w:rsidRPr="00E77F52" w:rsidRDefault="00505680" w:rsidP="008B0349">
            <w:pPr>
              <w:pStyle w:val="Default"/>
              <w:jc w:val="both"/>
              <w:rPr>
                <w:rFonts w:ascii="Arial" w:hAnsi="Arial"/>
                <w:sz w:val="22"/>
                <w:szCs w:val="22"/>
              </w:rPr>
            </w:pPr>
            <w:r w:rsidRPr="00E77F52">
              <w:rPr>
                <w:rFonts w:ascii="Arial" w:hAnsi="Arial"/>
                <w:sz w:val="22"/>
                <w:szCs w:val="22"/>
              </w:rPr>
              <w:t xml:space="preserve">LAMNIFORMES </w:t>
            </w:r>
          </w:p>
          <w:p w:rsidR="00505680" w:rsidRPr="00E77F52" w:rsidRDefault="00505680" w:rsidP="008B0349">
            <w:pPr>
              <w:pStyle w:val="Default"/>
              <w:jc w:val="both"/>
              <w:rPr>
                <w:rFonts w:ascii="Arial" w:hAnsi="Arial"/>
                <w:sz w:val="22"/>
                <w:szCs w:val="22"/>
              </w:rPr>
            </w:pPr>
            <w:proofErr w:type="spellStart"/>
            <w:r w:rsidRPr="00E77F52">
              <w:rPr>
                <w:rFonts w:ascii="Arial" w:hAnsi="Arial"/>
                <w:sz w:val="22"/>
                <w:szCs w:val="22"/>
              </w:rPr>
              <w:t>Lamnidae</w:t>
            </w:r>
            <w:proofErr w:type="spellEnd"/>
            <w:r w:rsidRPr="00E77F52">
              <w:rPr>
                <w:rFonts w:ascii="Arial" w:hAnsi="Arial"/>
                <w:sz w:val="22"/>
                <w:szCs w:val="22"/>
              </w:rPr>
              <w:t xml:space="preserve"> </w:t>
            </w:r>
          </w:p>
          <w:p w:rsidR="00505680" w:rsidRPr="00E77F52" w:rsidRDefault="00505680" w:rsidP="008B0349">
            <w:pPr>
              <w:pStyle w:val="Default"/>
              <w:jc w:val="both"/>
              <w:rPr>
                <w:rFonts w:ascii="Arial" w:hAnsi="Arial"/>
                <w:sz w:val="22"/>
                <w:szCs w:val="22"/>
              </w:rPr>
            </w:pPr>
            <w:r w:rsidRPr="00E77F52">
              <w:rPr>
                <w:rFonts w:ascii="Arial" w:hAnsi="Arial"/>
                <w:i/>
                <w:sz w:val="22"/>
                <w:szCs w:val="22"/>
              </w:rPr>
              <w:t>Carcharodon carcharias</w:t>
            </w:r>
          </w:p>
          <w:p w:rsidR="00505680" w:rsidRPr="00E77F52" w:rsidRDefault="00505680" w:rsidP="008B0349">
            <w:pPr>
              <w:pStyle w:val="Default"/>
              <w:jc w:val="both"/>
              <w:rPr>
                <w:rFonts w:ascii="Arial" w:hAnsi="Arial"/>
                <w:sz w:val="22"/>
                <w:szCs w:val="22"/>
              </w:rPr>
            </w:pPr>
            <w:proofErr w:type="spellStart"/>
            <w:r w:rsidRPr="00E77F52">
              <w:rPr>
                <w:rFonts w:ascii="Arial" w:hAnsi="Arial"/>
                <w:sz w:val="22"/>
                <w:szCs w:val="22"/>
              </w:rPr>
              <w:t>Cetorhinidae</w:t>
            </w:r>
            <w:proofErr w:type="spellEnd"/>
            <w:r w:rsidRPr="00E77F52">
              <w:rPr>
                <w:rFonts w:ascii="Arial" w:hAnsi="Arial"/>
                <w:sz w:val="22"/>
                <w:szCs w:val="22"/>
              </w:rPr>
              <w:t xml:space="preserve"> </w:t>
            </w:r>
          </w:p>
          <w:p w:rsidR="00505680" w:rsidRPr="00E77F52" w:rsidRDefault="00505680" w:rsidP="008B0349">
            <w:pPr>
              <w:pStyle w:val="Default"/>
              <w:jc w:val="both"/>
              <w:rPr>
                <w:rFonts w:ascii="Arial" w:hAnsi="Arial"/>
                <w:i/>
                <w:sz w:val="22"/>
                <w:szCs w:val="22"/>
              </w:rPr>
            </w:pPr>
            <w:proofErr w:type="spellStart"/>
            <w:r w:rsidRPr="00E77F52">
              <w:rPr>
                <w:rFonts w:ascii="Arial" w:hAnsi="Arial"/>
                <w:i/>
                <w:sz w:val="22"/>
                <w:szCs w:val="22"/>
              </w:rPr>
              <w:t>Cetorhinus</w:t>
            </w:r>
            <w:proofErr w:type="spellEnd"/>
            <w:r w:rsidRPr="00E77F52">
              <w:rPr>
                <w:rFonts w:ascii="Arial" w:hAnsi="Arial"/>
                <w:i/>
                <w:sz w:val="22"/>
                <w:szCs w:val="22"/>
              </w:rPr>
              <w:t xml:space="preserve"> </w:t>
            </w:r>
            <w:proofErr w:type="spellStart"/>
            <w:r w:rsidRPr="00E77F52">
              <w:rPr>
                <w:rFonts w:ascii="Arial" w:hAnsi="Arial"/>
                <w:i/>
                <w:sz w:val="22"/>
                <w:szCs w:val="22"/>
              </w:rPr>
              <w:t>maximus</w:t>
            </w:r>
            <w:proofErr w:type="spellEnd"/>
          </w:p>
        </w:tc>
        <w:tc>
          <w:tcPr>
            <w:tcW w:w="2864" w:type="dxa"/>
          </w:tcPr>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r w:rsidRPr="00E77F52">
              <w:rPr>
                <w:rFonts w:ascii="Arial" w:hAnsi="Arial"/>
                <w:sz w:val="22"/>
                <w:szCs w:val="22"/>
              </w:rPr>
              <w:t>Requin blanc</w:t>
            </w:r>
          </w:p>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r w:rsidRPr="00E77F52">
              <w:rPr>
                <w:rFonts w:ascii="Arial" w:hAnsi="Arial"/>
                <w:sz w:val="22"/>
                <w:szCs w:val="22"/>
              </w:rPr>
              <w:t>Requin-pèlerin</w:t>
            </w:r>
          </w:p>
        </w:tc>
        <w:tc>
          <w:tcPr>
            <w:tcW w:w="2007" w:type="dxa"/>
          </w:tcPr>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r w:rsidRPr="00E77F52">
              <w:rPr>
                <w:rFonts w:ascii="Arial" w:hAnsi="Arial"/>
                <w:sz w:val="22"/>
                <w:szCs w:val="22"/>
              </w:rPr>
              <w:t>VU</w:t>
            </w:r>
          </w:p>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r w:rsidRPr="00E77F52">
              <w:rPr>
                <w:rFonts w:ascii="Arial" w:hAnsi="Arial"/>
                <w:sz w:val="22"/>
                <w:szCs w:val="22"/>
              </w:rPr>
              <w:t>VU</w:t>
            </w:r>
          </w:p>
        </w:tc>
      </w:tr>
      <w:tr w:rsidR="00505680" w:rsidRPr="00E77F52" w:rsidTr="008B0349">
        <w:tc>
          <w:tcPr>
            <w:tcW w:w="4191" w:type="dxa"/>
          </w:tcPr>
          <w:p w:rsidR="00505680" w:rsidRPr="00E77F52" w:rsidRDefault="00505680" w:rsidP="008B0349">
            <w:pPr>
              <w:pStyle w:val="Default"/>
              <w:rPr>
                <w:rFonts w:ascii="Arial" w:hAnsi="Arial"/>
                <w:sz w:val="22"/>
                <w:szCs w:val="22"/>
              </w:rPr>
            </w:pPr>
            <w:r w:rsidRPr="00E77F52">
              <w:rPr>
                <w:rFonts w:ascii="Arial" w:hAnsi="Arial"/>
                <w:sz w:val="22"/>
                <w:szCs w:val="22"/>
              </w:rPr>
              <w:t xml:space="preserve">SQUATINIFORMES </w:t>
            </w:r>
          </w:p>
          <w:p w:rsidR="00505680" w:rsidRPr="00E77F52" w:rsidRDefault="00505680" w:rsidP="008B0349">
            <w:pPr>
              <w:pStyle w:val="Default"/>
              <w:rPr>
                <w:rFonts w:ascii="Arial" w:hAnsi="Arial"/>
                <w:sz w:val="22"/>
                <w:szCs w:val="22"/>
              </w:rPr>
            </w:pPr>
            <w:proofErr w:type="spellStart"/>
            <w:r w:rsidRPr="00E77F52">
              <w:rPr>
                <w:rFonts w:ascii="Arial" w:hAnsi="Arial"/>
                <w:sz w:val="22"/>
                <w:szCs w:val="22"/>
              </w:rPr>
              <w:t>Squatinidae</w:t>
            </w:r>
            <w:proofErr w:type="spellEnd"/>
            <w:r w:rsidRPr="00E77F52">
              <w:rPr>
                <w:rFonts w:ascii="Arial" w:hAnsi="Arial"/>
                <w:sz w:val="22"/>
                <w:szCs w:val="22"/>
              </w:rPr>
              <w:t xml:space="preserve"> </w:t>
            </w:r>
          </w:p>
          <w:p w:rsidR="00505680" w:rsidRPr="00E77F52" w:rsidRDefault="00505680" w:rsidP="008B0349">
            <w:pPr>
              <w:pStyle w:val="Default"/>
              <w:rPr>
                <w:rFonts w:ascii="Arial" w:hAnsi="Arial"/>
                <w:i/>
                <w:sz w:val="22"/>
                <w:szCs w:val="22"/>
              </w:rPr>
            </w:pPr>
            <w:r w:rsidRPr="00E77F52">
              <w:rPr>
                <w:rFonts w:ascii="Arial" w:hAnsi="Arial"/>
                <w:i/>
                <w:sz w:val="22"/>
                <w:szCs w:val="22"/>
              </w:rPr>
              <w:t xml:space="preserve">Squatina </w:t>
            </w:r>
            <w:proofErr w:type="spellStart"/>
            <w:r w:rsidRPr="00E77F52">
              <w:rPr>
                <w:rFonts w:ascii="Arial" w:hAnsi="Arial"/>
                <w:i/>
                <w:sz w:val="22"/>
                <w:szCs w:val="22"/>
              </w:rPr>
              <w:t>squatina</w:t>
            </w:r>
            <w:proofErr w:type="spellEnd"/>
          </w:p>
        </w:tc>
        <w:tc>
          <w:tcPr>
            <w:tcW w:w="2864" w:type="dxa"/>
          </w:tcPr>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r w:rsidRPr="00E77F52">
              <w:rPr>
                <w:rFonts w:ascii="Arial" w:hAnsi="Arial"/>
                <w:sz w:val="22"/>
                <w:szCs w:val="22"/>
              </w:rPr>
              <w:t>Ange de mer</w:t>
            </w:r>
          </w:p>
        </w:tc>
        <w:tc>
          <w:tcPr>
            <w:tcW w:w="2007" w:type="dxa"/>
          </w:tcPr>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r w:rsidRPr="00E77F52">
              <w:rPr>
                <w:rFonts w:ascii="Arial" w:hAnsi="Arial"/>
                <w:sz w:val="22"/>
                <w:szCs w:val="22"/>
              </w:rPr>
              <w:t>CR</w:t>
            </w:r>
          </w:p>
        </w:tc>
      </w:tr>
      <w:tr w:rsidR="00505680" w:rsidRPr="00655F57" w:rsidTr="008B0349">
        <w:tc>
          <w:tcPr>
            <w:tcW w:w="4191" w:type="dxa"/>
          </w:tcPr>
          <w:p w:rsidR="00505680" w:rsidRPr="00E77F52" w:rsidRDefault="00505680" w:rsidP="008B0349">
            <w:pPr>
              <w:pStyle w:val="Default"/>
              <w:rPr>
                <w:rFonts w:ascii="Arial" w:hAnsi="Arial"/>
                <w:sz w:val="22"/>
                <w:szCs w:val="22"/>
              </w:rPr>
            </w:pPr>
            <w:r w:rsidRPr="00E77F52">
              <w:rPr>
                <w:rFonts w:ascii="Arial" w:hAnsi="Arial"/>
                <w:sz w:val="22"/>
                <w:szCs w:val="22"/>
              </w:rPr>
              <w:t xml:space="preserve">RHINOPRISTIFORMES </w:t>
            </w:r>
          </w:p>
          <w:p w:rsidR="00505680" w:rsidRPr="00E77F52" w:rsidRDefault="00505680" w:rsidP="008B0349">
            <w:pPr>
              <w:pStyle w:val="Default"/>
              <w:rPr>
                <w:rFonts w:ascii="Arial" w:hAnsi="Arial"/>
                <w:sz w:val="22"/>
                <w:szCs w:val="22"/>
              </w:rPr>
            </w:pPr>
            <w:proofErr w:type="spellStart"/>
            <w:r w:rsidRPr="00E77F52">
              <w:rPr>
                <w:rFonts w:ascii="Arial" w:hAnsi="Arial"/>
                <w:sz w:val="22"/>
                <w:szCs w:val="22"/>
              </w:rPr>
              <w:t>Rhinobatidae</w:t>
            </w:r>
            <w:proofErr w:type="spellEnd"/>
          </w:p>
          <w:p w:rsidR="00505680" w:rsidRPr="00E77F52" w:rsidRDefault="00505680" w:rsidP="008B0349">
            <w:pPr>
              <w:pStyle w:val="Default"/>
              <w:rPr>
                <w:rFonts w:ascii="Arial" w:hAnsi="Arial"/>
                <w:sz w:val="22"/>
                <w:szCs w:val="22"/>
              </w:rPr>
            </w:pPr>
            <w:proofErr w:type="spellStart"/>
            <w:r w:rsidRPr="00E77F52">
              <w:rPr>
                <w:rFonts w:ascii="Arial" w:hAnsi="Arial"/>
                <w:i/>
                <w:sz w:val="22"/>
                <w:szCs w:val="22"/>
              </w:rPr>
              <w:t>Rhinobatos</w:t>
            </w:r>
            <w:proofErr w:type="spellEnd"/>
            <w:r w:rsidRPr="00E77F52">
              <w:rPr>
                <w:rFonts w:ascii="Arial" w:hAnsi="Arial"/>
                <w:i/>
                <w:sz w:val="22"/>
                <w:szCs w:val="22"/>
              </w:rPr>
              <w:t xml:space="preserve"> </w:t>
            </w:r>
            <w:proofErr w:type="spellStart"/>
            <w:r w:rsidRPr="00E77F52">
              <w:rPr>
                <w:rFonts w:ascii="Arial" w:hAnsi="Arial"/>
                <w:i/>
                <w:sz w:val="22"/>
                <w:szCs w:val="22"/>
              </w:rPr>
              <w:t>rhinobatos</w:t>
            </w:r>
            <w:proofErr w:type="spellEnd"/>
            <w:r w:rsidRPr="00E77F52">
              <w:rPr>
                <w:rFonts w:ascii="Arial" w:hAnsi="Arial"/>
                <w:sz w:val="22"/>
                <w:szCs w:val="22"/>
              </w:rPr>
              <w:t xml:space="preserve"> (</w:t>
            </w:r>
            <w:proofErr w:type="spellStart"/>
            <w:r w:rsidRPr="00E77F52">
              <w:rPr>
                <w:rFonts w:ascii="Arial" w:hAnsi="Arial"/>
                <w:sz w:val="22"/>
                <w:szCs w:val="22"/>
              </w:rPr>
              <w:t>Mediterranean</w:t>
            </w:r>
            <w:proofErr w:type="spellEnd"/>
            <w:r w:rsidRPr="00E77F52">
              <w:rPr>
                <w:rFonts w:ascii="Arial" w:hAnsi="Arial"/>
                <w:sz w:val="22"/>
                <w:szCs w:val="22"/>
              </w:rPr>
              <w:t xml:space="preserve"> population)</w:t>
            </w:r>
          </w:p>
          <w:p w:rsidR="00505680" w:rsidRPr="00E77F52" w:rsidRDefault="00505680" w:rsidP="008B0349">
            <w:pPr>
              <w:pStyle w:val="Default"/>
              <w:rPr>
                <w:rFonts w:ascii="Arial" w:hAnsi="Arial"/>
                <w:sz w:val="22"/>
                <w:szCs w:val="22"/>
              </w:rPr>
            </w:pPr>
            <w:proofErr w:type="spellStart"/>
            <w:r w:rsidRPr="00E77F52">
              <w:rPr>
                <w:rFonts w:ascii="Arial" w:hAnsi="Arial"/>
                <w:sz w:val="22"/>
                <w:szCs w:val="22"/>
              </w:rPr>
              <w:t>Pristidae</w:t>
            </w:r>
            <w:proofErr w:type="spellEnd"/>
            <w:r w:rsidRPr="00E77F52">
              <w:rPr>
                <w:rFonts w:ascii="Arial" w:hAnsi="Arial"/>
                <w:sz w:val="22"/>
                <w:szCs w:val="22"/>
              </w:rPr>
              <w:t xml:space="preserve"> </w:t>
            </w:r>
          </w:p>
          <w:p w:rsidR="00505680" w:rsidRPr="00E77F52" w:rsidRDefault="00505680" w:rsidP="008B0349">
            <w:pPr>
              <w:pStyle w:val="Default"/>
              <w:rPr>
                <w:rFonts w:ascii="Arial" w:hAnsi="Arial"/>
                <w:i/>
                <w:sz w:val="22"/>
                <w:szCs w:val="22"/>
              </w:rPr>
            </w:pPr>
            <w:proofErr w:type="spellStart"/>
            <w:r w:rsidRPr="00E77F52">
              <w:rPr>
                <w:rFonts w:ascii="Arial" w:hAnsi="Arial"/>
                <w:i/>
                <w:sz w:val="22"/>
                <w:szCs w:val="22"/>
              </w:rPr>
              <w:t>Anoxypristis</w:t>
            </w:r>
            <w:proofErr w:type="spellEnd"/>
            <w:r w:rsidRPr="00E77F52">
              <w:rPr>
                <w:rFonts w:ascii="Arial" w:hAnsi="Arial"/>
                <w:i/>
                <w:sz w:val="22"/>
                <w:szCs w:val="22"/>
              </w:rPr>
              <w:t xml:space="preserve"> </w:t>
            </w:r>
            <w:proofErr w:type="spellStart"/>
            <w:r w:rsidRPr="00E77F52">
              <w:rPr>
                <w:rFonts w:ascii="Arial" w:hAnsi="Arial"/>
                <w:i/>
                <w:sz w:val="22"/>
                <w:szCs w:val="22"/>
              </w:rPr>
              <w:t>cuspidata</w:t>
            </w:r>
            <w:proofErr w:type="spellEnd"/>
          </w:p>
          <w:p w:rsidR="00505680" w:rsidRPr="00E77F52" w:rsidRDefault="00505680" w:rsidP="008B0349">
            <w:pPr>
              <w:pStyle w:val="Default"/>
              <w:rPr>
                <w:rFonts w:ascii="Arial" w:hAnsi="Arial"/>
                <w:i/>
                <w:sz w:val="22"/>
                <w:szCs w:val="22"/>
              </w:rPr>
            </w:pPr>
            <w:proofErr w:type="spellStart"/>
            <w:r w:rsidRPr="00E77F52">
              <w:rPr>
                <w:rFonts w:ascii="Arial" w:hAnsi="Arial"/>
                <w:i/>
                <w:sz w:val="22"/>
                <w:szCs w:val="22"/>
              </w:rPr>
              <w:t>Pristis</w:t>
            </w:r>
            <w:proofErr w:type="spellEnd"/>
            <w:r w:rsidRPr="00E77F52">
              <w:rPr>
                <w:rFonts w:ascii="Arial" w:hAnsi="Arial"/>
                <w:i/>
                <w:sz w:val="22"/>
                <w:szCs w:val="22"/>
              </w:rPr>
              <w:t xml:space="preserve"> </w:t>
            </w:r>
            <w:proofErr w:type="spellStart"/>
            <w:r w:rsidRPr="00E77F52">
              <w:rPr>
                <w:rFonts w:ascii="Arial" w:hAnsi="Arial"/>
                <w:i/>
                <w:sz w:val="22"/>
                <w:szCs w:val="22"/>
              </w:rPr>
              <w:t>clavata</w:t>
            </w:r>
            <w:proofErr w:type="spellEnd"/>
          </w:p>
          <w:p w:rsidR="00505680" w:rsidRPr="00E77F52" w:rsidRDefault="00505680" w:rsidP="008B0349">
            <w:pPr>
              <w:pStyle w:val="Default"/>
              <w:rPr>
                <w:rFonts w:ascii="Arial" w:hAnsi="Arial"/>
                <w:i/>
                <w:sz w:val="22"/>
                <w:szCs w:val="22"/>
              </w:rPr>
            </w:pPr>
            <w:proofErr w:type="spellStart"/>
            <w:r w:rsidRPr="00E77F52">
              <w:rPr>
                <w:rFonts w:ascii="Arial" w:hAnsi="Arial"/>
                <w:i/>
                <w:sz w:val="22"/>
                <w:szCs w:val="22"/>
              </w:rPr>
              <w:t>Pristis</w:t>
            </w:r>
            <w:proofErr w:type="spellEnd"/>
            <w:r w:rsidRPr="00E77F52">
              <w:rPr>
                <w:rFonts w:ascii="Arial" w:hAnsi="Arial"/>
                <w:i/>
                <w:sz w:val="22"/>
                <w:szCs w:val="22"/>
              </w:rPr>
              <w:t xml:space="preserve"> </w:t>
            </w:r>
            <w:proofErr w:type="spellStart"/>
            <w:r w:rsidRPr="00E77F52">
              <w:rPr>
                <w:rFonts w:ascii="Arial" w:hAnsi="Arial"/>
                <w:i/>
                <w:sz w:val="22"/>
                <w:szCs w:val="22"/>
              </w:rPr>
              <w:t>pectinata</w:t>
            </w:r>
            <w:proofErr w:type="spellEnd"/>
          </w:p>
          <w:p w:rsidR="00505680" w:rsidRPr="00E77F52" w:rsidRDefault="00505680" w:rsidP="008B0349">
            <w:pPr>
              <w:pStyle w:val="Default"/>
              <w:rPr>
                <w:rFonts w:ascii="Arial" w:hAnsi="Arial"/>
                <w:i/>
                <w:sz w:val="22"/>
                <w:szCs w:val="22"/>
              </w:rPr>
            </w:pPr>
            <w:proofErr w:type="spellStart"/>
            <w:r w:rsidRPr="00E77F52">
              <w:rPr>
                <w:rFonts w:ascii="Arial" w:hAnsi="Arial"/>
                <w:i/>
                <w:sz w:val="22"/>
                <w:szCs w:val="22"/>
              </w:rPr>
              <w:t>Pristis</w:t>
            </w:r>
            <w:proofErr w:type="spellEnd"/>
            <w:r w:rsidRPr="00E77F52">
              <w:rPr>
                <w:rFonts w:ascii="Arial" w:hAnsi="Arial"/>
                <w:i/>
                <w:sz w:val="22"/>
                <w:szCs w:val="22"/>
              </w:rPr>
              <w:t xml:space="preserve"> </w:t>
            </w:r>
            <w:proofErr w:type="spellStart"/>
            <w:r w:rsidRPr="00E77F52">
              <w:rPr>
                <w:rFonts w:ascii="Arial" w:hAnsi="Arial"/>
                <w:i/>
                <w:sz w:val="22"/>
                <w:szCs w:val="22"/>
              </w:rPr>
              <w:t>pristis</w:t>
            </w:r>
            <w:proofErr w:type="spellEnd"/>
            <w:r w:rsidRPr="00E77F52">
              <w:rPr>
                <w:rFonts w:ascii="Arial" w:hAnsi="Arial"/>
                <w:i/>
                <w:sz w:val="22"/>
                <w:szCs w:val="22"/>
              </w:rPr>
              <w:t xml:space="preserve"> </w:t>
            </w:r>
          </w:p>
          <w:p w:rsidR="00505680" w:rsidRPr="00E77F52" w:rsidRDefault="00505680" w:rsidP="008B0349">
            <w:pPr>
              <w:pStyle w:val="Default"/>
              <w:rPr>
                <w:rFonts w:ascii="Arial" w:hAnsi="Arial"/>
                <w:i/>
                <w:sz w:val="22"/>
                <w:szCs w:val="22"/>
              </w:rPr>
            </w:pPr>
            <w:proofErr w:type="spellStart"/>
            <w:r w:rsidRPr="00E77F52">
              <w:rPr>
                <w:rFonts w:ascii="Arial" w:hAnsi="Arial"/>
                <w:i/>
                <w:sz w:val="22"/>
                <w:szCs w:val="22"/>
              </w:rPr>
              <w:t>Pristis</w:t>
            </w:r>
            <w:proofErr w:type="spellEnd"/>
            <w:r w:rsidRPr="00E77F52">
              <w:rPr>
                <w:rFonts w:ascii="Arial" w:hAnsi="Arial"/>
                <w:i/>
                <w:sz w:val="22"/>
                <w:szCs w:val="22"/>
              </w:rPr>
              <w:t xml:space="preserve"> </w:t>
            </w:r>
            <w:proofErr w:type="spellStart"/>
            <w:r w:rsidRPr="00E77F52">
              <w:rPr>
                <w:rFonts w:ascii="Arial" w:hAnsi="Arial"/>
                <w:i/>
                <w:sz w:val="22"/>
                <w:szCs w:val="22"/>
              </w:rPr>
              <w:t>zijsron</w:t>
            </w:r>
            <w:proofErr w:type="spellEnd"/>
          </w:p>
        </w:tc>
        <w:tc>
          <w:tcPr>
            <w:tcW w:w="2864" w:type="dxa"/>
          </w:tcPr>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r w:rsidRPr="00E77F52">
              <w:rPr>
                <w:rFonts w:ascii="Arial" w:hAnsi="Arial"/>
                <w:sz w:val="22"/>
                <w:szCs w:val="22"/>
              </w:rPr>
              <w:t>Guitare de mer commune</w:t>
            </w:r>
          </w:p>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color w:val="auto"/>
                <w:sz w:val="22"/>
                <w:szCs w:val="22"/>
              </w:rPr>
            </w:pPr>
            <w:r w:rsidRPr="00E77F52">
              <w:rPr>
                <w:rFonts w:ascii="Arial" w:hAnsi="Arial"/>
                <w:color w:val="auto"/>
                <w:sz w:val="22"/>
                <w:szCs w:val="22"/>
              </w:rPr>
              <w:t>Poisson-scie étroit</w:t>
            </w:r>
          </w:p>
          <w:p w:rsidR="00505680" w:rsidRPr="00E77F52" w:rsidRDefault="00505680" w:rsidP="008B0349">
            <w:pPr>
              <w:pStyle w:val="Default"/>
              <w:jc w:val="both"/>
              <w:rPr>
                <w:rFonts w:ascii="Arial" w:hAnsi="Arial"/>
                <w:sz w:val="22"/>
                <w:szCs w:val="22"/>
              </w:rPr>
            </w:pPr>
            <w:r w:rsidRPr="00E77F52">
              <w:rPr>
                <w:rFonts w:ascii="Arial" w:hAnsi="Arial"/>
                <w:sz w:val="22"/>
                <w:szCs w:val="22"/>
              </w:rPr>
              <w:t>Poisson-scie nain</w:t>
            </w:r>
          </w:p>
          <w:p w:rsidR="00505680" w:rsidRPr="00E77F52" w:rsidRDefault="00505680" w:rsidP="008B0349">
            <w:pPr>
              <w:pStyle w:val="Default"/>
              <w:jc w:val="both"/>
              <w:rPr>
                <w:rFonts w:ascii="Arial" w:hAnsi="Arial"/>
                <w:color w:val="auto"/>
                <w:sz w:val="22"/>
                <w:szCs w:val="22"/>
              </w:rPr>
            </w:pPr>
            <w:r w:rsidRPr="00E77F52">
              <w:rPr>
                <w:rFonts w:ascii="Arial" w:hAnsi="Arial"/>
                <w:color w:val="auto"/>
                <w:sz w:val="22"/>
                <w:szCs w:val="22"/>
              </w:rPr>
              <w:t>Poisson-scie trident</w:t>
            </w:r>
          </w:p>
          <w:p w:rsidR="00505680" w:rsidRPr="00E77F52" w:rsidRDefault="00505680" w:rsidP="008B0349">
            <w:pPr>
              <w:pStyle w:val="Default"/>
              <w:jc w:val="both"/>
              <w:rPr>
                <w:rFonts w:ascii="Arial" w:hAnsi="Arial"/>
                <w:color w:val="auto"/>
                <w:sz w:val="22"/>
                <w:szCs w:val="22"/>
              </w:rPr>
            </w:pPr>
            <w:r w:rsidRPr="00E77F52">
              <w:rPr>
                <w:rFonts w:ascii="Arial" w:hAnsi="Arial"/>
                <w:color w:val="auto"/>
                <w:sz w:val="22"/>
                <w:szCs w:val="22"/>
              </w:rPr>
              <w:t>Poisson-scie septentrional</w:t>
            </w:r>
          </w:p>
          <w:p w:rsidR="00505680" w:rsidRPr="00E77F52" w:rsidRDefault="00505680" w:rsidP="008B0349">
            <w:pPr>
              <w:pStyle w:val="Default"/>
              <w:jc w:val="both"/>
              <w:rPr>
                <w:rFonts w:ascii="Arial" w:hAnsi="Arial"/>
                <w:sz w:val="22"/>
                <w:szCs w:val="22"/>
              </w:rPr>
            </w:pPr>
            <w:r w:rsidRPr="00E77F52">
              <w:rPr>
                <w:rFonts w:ascii="Arial" w:hAnsi="Arial"/>
                <w:sz w:val="22"/>
                <w:szCs w:val="22"/>
              </w:rPr>
              <w:t>Requin-scie</w:t>
            </w:r>
          </w:p>
        </w:tc>
        <w:tc>
          <w:tcPr>
            <w:tcW w:w="2007" w:type="dxa"/>
          </w:tcPr>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r w:rsidRPr="00E77F52">
              <w:rPr>
                <w:sz w:val="22"/>
                <w:szCs w:val="22"/>
              </w:rPr>
              <w:t>EN</w:t>
            </w:r>
          </w:p>
          <w:p w:rsidR="00505680" w:rsidRPr="00E77F52" w:rsidRDefault="00505680" w:rsidP="008B0349">
            <w:pPr>
              <w:pStyle w:val="Default"/>
              <w:jc w:val="both"/>
              <w:rPr>
                <w:rFonts w:ascii="Arial" w:hAnsi="Arial"/>
                <w:sz w:val="22"/>
                <w:szCs w:val="22"/>
                <w:lang w:val="es-ES"/>
              </w:rPr>
            </w:pPr>
          </w:p>
          <w:p w:rsidR="00505680" w:rsidRPr="00E77F52" w:rsidRDefault="00505680" w:rsidP="008B0349">
            <w:pPr>
              <w:pStyle w:val="Default"/>
              <w:jc w:val="both"/>
              <w:rPr>
                <w:rFonts w:ascii="Arial" w:hAnsi="Arial"/>
                <w:sz w:val="22"/>
                <w:szCs w:val="22"/>
                <w:lang w:val="es-ES"/>
              </w:rPr>
            </w:pPr>
          </w:p>
          <w:p w:rsidR="00505680" w:rsidRPr="00E77F52" w:rsidRDefault="00505680" w:rsidP="008B0349">
            <w:pPr>
              <w:pStyle w:val="Default"/>
              <w:jc w:val="both"/>
              <w:rPr>
                <w:rFonts w:ascii="Arial" w:hAnsi="Arial"/>
                <w:sz w:val="22"/>
                <w:szCs w:val="22"/>
              </w:rPr>
            </w:pPr>
            <w:r w:rsidRPr="00E77F52">
              <w:rPr>
                <w:sz w:val="22"/>
                <w:szCs w:val="22"/>
              </w:rPr>
              <w:t>EN</w:t>
            </w:r>
          </w:p>
          <w:p w:rsidR="00505680" w:rsidRPr="00E77F52" w:rsidRDefault="00505680" w:rsidP="008B0349">
            <w:pPr>
              <w:pStyle w:val="Default"/>
              <w:jc w:val="both"/>
              <w:rPr>
                <w:rFonts w:ascii="Arial" w:hAnsi="Arial"/>
                <w:sz w:val="22"/>
                <w:szCs w:val="22"/>
              </w:rPr>
            </w:pPr>
            <w:r w:rsidRPr="00E77F52">
              <w:rPr>
                <w:sz w:val="22"/>
                <w:szCs w:val="22"/>
              </w:rPr>
              <w:t>EN</w:t>
            </w:r>
          </w:p>
          <w:p w:rsidR="00505680" w:rsidRPr="00E77F52" w:rsidRDefault="00505680" w:rsidP="008B0349">
            <w:pPr>
              <w:pStyle w:val="Default"/>
              <w:jc w:val="both"/>
              <w:rPr>
                <w:rFonts w:ascii="Arial" w:hAnsi="Arial"/>
                <w:sz w:val="22"/>
                <w:szCs w:val="22"/>
              </w:rPr>
            </w:pPr>
            <w:r w:rsidRPr="00E77F52">
              <w:rPr>
                <w:sz w:val="22"/>
                <w:szCs w:val="22"/>
              </w:rPr>
              <w:t>CR</w:t>
            </w:r>
          </w:p>
          <w:p w:rsidR="00505680" w:rsidRPr="00E77F52" w:rsidRDefault="00505680" w:rsidP="008B0349">
            <w:pPr>
              <w:pStyle w:val="Default"/>
              <w:jc w:val="both"/>
              <w:rPr>
                <w:rFonts w:ascii="Arial" w:hAnsi="Arial"/>
                <w:sz w:val="22"/>
                <w:szCs w:val="22"/>
              </w:rPr>
            </w:pPr>
            <w:r w:rsidRPr="00E77F52">
              <w:rPr>
                <w:sz w:val="22"/>
                <w:szCs w:val="22"/>
              </w:rPr>
              <w:t>CR</w:t>
            </w:r>
          </w:p>
          <w:p w:rsidR="00505680" w:rsidRPr="00E77F52" w:rsidRDefault="00505680" w:rsidP="008B0349">
            <w:pPr>
              <w:pStyle w:val="Default"/>
              <w:jc w:val="both"/>
              <w:rPr>
                <w:rFonts w:ascii="Arial" w:hAnsi="Arial"/>
                <w:sz w:val="22"/>
                <w:szCs w:val="22"/>
              </w:rPr>
            </w:pPr>
            <w:r w:rsidRPr="00E77F52">
              <w:rPr>
                <w:sz w:val="22"/>
                <w:szCs w:val="22"/>
              </w:rPr>
              <w:t>CR</w:t>
            </w:r>
          </w:p>
        </w:tc>
      </w:tr>
      <w:tr w:rsidR="00505680" w:rsidRPr="00E77F52" w:rsidTr="008B0349">
        <w:tc>
          <w:tcPr>
            <w:tcW w:w="4191" w:type="dxa"/>
          </w:tcPr>
          <w:p w:rsidR="00505680" w:rsidRPr="00E77F52" w:rsidRDefault="00505680" w:rsidP="008B0349">
            <w:pPr>
              <w:pStyle w:val="Default"/>
              <w:jc w:val="both"/>
              <w:rPr>
                <w:rFonts w:ascii="Arial" w:hAnsi="Arial"/>
                <w:sz w:val="22"/>
                <w:szCs w:val="22"/>
              </w:rPr>
            </w:pPr>
            <w:r w:rsidRPr="00E77F52">
              <w:rPr>
                <w:sz w:val="22"/>
                <w:szCs w:val="22"/>
              </w:rPr>
              <w:t xml:space="preserve">MYLIOBATIFORMES </w:t>
            </w:r>
          </w:p>
          <w:p w:rsidR="00505680" w:rsidRPr="00E77F52" w:rsidRDefault="00505680" w:rsidP="008B0349">
            <w:pPr>
              <w:pStyle w:val="Default"/>
              <w:jc w:val="both"/>
              <w:rPr>
                <w:rFonts w:ascii="Arial" w:hAnsi="Arial"/>
                <w:sz w:val="22"/>
                <w:szCs w:val="22"/>
              </w:rPr>
            </w:pPr>
            <w:proofErr w:type="spellStart"/>
            <w:r w:rsidRPr="00E77F52">
              <w:rPr>
                <w:sz w:val="22"/>
                <w:szCs w:val="22"/>
              </w:rPr>
              <w:t>Mobulidae</w:t>
            </w:r>
            <w:proofErr w:type="spellEnd"/>
          </w:p>
          <w:p w:rsidR="00505680" w:rsidRPr="00E77F52" w:rsidRDefault="00505680" w:rsidP="008B0349">
            <w:pPr>
              <w:pStyle w:val="Default"/>
              <w:jc w:val="both"/>
              <w:rPr>
                <w:rFonts w:ascii="Arial" w:hAnsi="Arial"/>
                <w:i/>
                <w:sz w:val="22"/>
                <w:szCs w:val="22"/>
              </w:rPr>
            </w:pPr>
            <w:proofErr w:type="spellStart"/>
            <w:r w:rsidRPr="00E77F52">
              <w:rPr>
                <w:i/>
                <w:sz w:val="22"/>
                <w:szCs w:val="22"/>
              </w:rPr>
              <w:t>Mobula</w:t>
            </w:r>
            <w:proofErr w:type="spellEnd"/>
            <w:r w:rsidRPr="00E77F52">
              <w:rPr>
                <w:i/>
                <w:sz w:val="22"/>
                <w:szCs w:val="22"/>
              </w:rPr>
              <w:t xml:space="preserve"> </w:t>
            </w:r>
            <w:proofErr w:type="spellStart"/>
            <w:r w:rsidRPr="00E77F52">
              <w:rPr>
                <w:i/>
                <w:sz w:val="22"/>
                <w:szCs w:val="22"/>
              </w:rPr>
              <w:t>alfredi</w:t>
            </w:r>
            <w:proofErr w:type="spellEnd"/>
          </w:p>
          <w:p w:rsidR="00505680" w:rsidRPr="00E77F52" w:rsidRDefault="00505680" w:rsidP="008B0349">
            <w:pPr>
              <w:pStyle w:val="Default"/>
              <w:jc w:val="both"/>
              <w:rPr>
                <w:rFonts w:ascii="Arial" w:hAnsi="Arial"/>
                <w:i/>
                <w:sz w:val="22"/>
                <w:szCs w:val="22"/>
              </w:rPr>
            </w:pPr>
            <w:proofErr w:type="spellStart"/>
            <w:r w:rsidRPr="00E77F52">
              <w:rPr>
                <w:i/>
                <w:sz w:val="22"/>
                <w:szCs w:val="22"/>
              </w:rPr>
              <w:t>Mobula</w:t>
            </w:r>
            <w:proofErr w:type="spellEnd"/>
            <w:r w:rsidRPr="00E77F52">
              <w:rPr>
                <w:i/>
                <w:sz w:val="22"/>
                <w:szCs w:val="22"/>
              </w:rPr>
              <w:t xml:space="preserve"> </w:t>
            </w:r>
            <w:proofErr w:type="spellStart"/>
            <w:r w:rsidRPr="00E77F52">
              <w:rPr>
                <w:i/>
                <w:sz w:val="22"/>
                <w:szCs w:val="22"/>
              </w:rPr>
              <w:t>birostris</w:t>
            </w:r>
            <w:proofErr w:type="spellEnd"/>
          </w:p>
          <w:p w:rsidR="00505680" w:rsidRPr="00E77F52" w:rsidRDefault="00505680" w:rsidP="008B0349">
            <w:pPr>
              <w:pStyle w:val="Default"/>
              <w:rPr>
                <w:rFonts w:ascii="Arial" w:hAnsi="Arial"/>
                <w:i/>
                <w:sz w:val="22"/>
                <w:szCs w:val="22"/>
              </w:rPr>
            </w:pPr>
            <w:proofErr w:type="spellStart"/>
            <w:r w:rsidRPr="00E77F52">
              <w:rPr>
                <w:i/>
                <w:sz w:val="22"/>
                <w:szCs w:val="22"/>
              </w:rPr>
              <w:t>Mobula</w:t>
            </w:r>
            <w:proofErr w:type="spellEnd"/>
            <w:r w:rsidRPr="00E77F52">
              <w:rPr>
                <w:i/>
                <w:sz w:val="22"/>
                <w:szCs w:val="22"/>
              </w:rPr>
              <w:t xml:space="preserve"> </w:t>
            </w:r>
            <w:proofErr w:type="spellStart"/>
            <w:r w:rsidRPr="00E77F52">
              <w:rPr>
                <w:i/>
                <w:sz w:val="22"/>
                <w:szCs w:val="22"/>
              </w:rPr>
              <w:t>eregoodoo</w:t>
            </w:r>
            <w:proofErr w:type="spellEnd"/>
          </w:p>
          <w:p w:rsidR="00505680" w:rsidRPr="00E77F52" w:rsidRDefault="00505680" w:rsidP="008B0349">
            <w:pPr>
              <w:pStyle w:val="Default"/>
              <w:rPr>
                <w:rFonts w:ascii="Arial" w:hAnsi="Arial"/>
                <w:i/>
                <w:sz w:val="22"/>
                <w:szCs w:val="22"/>
              </w:rPr>
            </w:pPr>
            <w:proofErr w:type="spellStart"/>
            <w:r w:rsidRPr="00E77F52">
              <w:rPr>
                <w:i/>
                <w:sz w:val="22"/>
                <w:szCs w:val="22"/>
              </w:rPr>
              <w:t>Mobula</w:t>
            </w:r>
            <w:proofErr w:type="spellEnd"/>
            <w:r w:rsidRPr="00E77F52">
              <w:rPr>
                <w:i/>
                <w:sz w:val="22"/>
                <w:szCs w:val="22"/>
              </w:rPr>
              <w:t xml:space="preserve"> </w:t>
            </w:r>
            <w:proofErr w:type="spellStart"/>
            <w:r w:rsidRPr="00E77F52">
              <w:rPr>
                <w:i/>
                <w:sz w:val="22"/>
                <w:szCs w:val="22"/>
              </w:rPr>
              <w:t>hypostoma</w:t>
            </w:r>
            <w:proofErr w:type="spellEnd"/>
          </w:p>
          <w:p w:rsidR="00505680" w:rsidRPr="00E77F52" w:rsidRDefault="00505680" w:rsidP="008B0349">
            <w:pPr>
              <w:pStyle w:val="Default"/>
              <w:jc w:val="both"/>
              <w:rPr>
                <w:rFonts w:ascii="Arial" w:hAnsi="Arial"/>
                <w:i/>
                <w:sz w:val="22"/>
                <w:szCs w:val="22"/>
              </w:rPr>
            </w:pPr>
            <w:proofErr w:type="spellStart"/>
            <w:r w:rsidRPr="00E77F52">
              <w:rPr>
                <w:i/>
                <w:sz w:val="22"/>
                <w:szCs w:val="22"/>
              </w:rPr>
              <w:t>Mobula</w:t>
            </w:r>
            <w:proofErr w:type="spellEnd"/>
            <w:r w:rsidRPr="00E77F52">
              <w:rPr>
                <w:i/>
                <w:sz w:val="22"/>
                <w:szCs w:val="22"/>
              </w:rPr>
              <w:t xml:space="preserve"> mobular </w:t>
            </w:r>
          </w:p>
          <w:p w:rsidR="00505680" w:rsidRPr="00E77F52" w:rsidRDefault="00505680" w:rsidP="008B0349">
            <w:pPr>
              <w:pStyle w:val="Default"/>
              <w:jc w:val="both"/>
              <w:rPr>
                <w:rFonts w:ascii="Arial" w:hAnsi="Arial"/>
                <w:i/>
                <w:sz w:val="22"/>
                <w:szCs w:val="22"/>
              </w:rPr>
            </w:pPr>
            <w:proofErr w:type="spellStart"/>
            <w:r w:rsidRPr="00E77F52">
              <w:rPr>
                <w:i/>
                <w:sz w:val="22"/>
                <w:szCs w:val="22"/>
              </w:rPr>
              <w:t>Mobula</w:t>
            </w:r>
            <w:proofErr w:type="spellEnd"/>
            <w:r w:rsidRPr="00E77F52">
              <w:rPr>
                <w:i/>
                <w:sz w:val="22"/>
                <w:szCs w:val="22"/>
              </w:rPr>
              <w:t xml:space="preserve"> </w:t>
            </w:r>
            <w:proofErr w:type="spellStart"/>
            <w:r w:rsidRPr="00E77F52">
              <w:rPr>
                <w:i/>
                <w:sz w:val="22"/>
                <w:szCs w:val="22"/>
              </w:rPr>
              <w:t>kuhlii</w:t>
            </w:r>
            <w:proofErr w:type="spellEnd"/>
          </w:p>
          <w:p w:rsidR="00505680" w:rsidRPr="00E77F52" w:rsidRDefault="00505680" w:rsidP="008B0349">
            <w:pPr>
              <w:pStyle w:val="Default"/>
              <w:jc w:val="both"/>
              <w:rPr>
                <w:rFonts w:ascii="Arial" w:hAnsi="Arial"/>
                <w:i/>
                <w:sz w:val="22"/>
                <w:szCs w:val="22"/>
                <w:lang w:val="en-GB"/>
              </w:rPr>
            </w:pPr>
            <w:proofErr w:type="spellStart"/>
            <w:r w:rsidRPr="00E77F52">
              <w:rPr>
                <w:i/>
                <w:sz w:val="22"/>
                <w:szCs w:val="22"/>
                <w:lang w:val="en-GB"/>
              </w:rPr>
              <w:t>Mobula</w:t>
            </w:r>
            <w:proofErr w:type="spellEnd"/>
            <w:r w:rsidRPr="00E77F52">
              <w:rPr>
                <w:i/>
                <w:sz w:val="22"/>
                <w:szCs w:val="22"/>
                <w:lang w:val="en-GB"/>
              </w:rPr>
              <w:t xml:space="preserve"> </w:t>
            </w:r>
            <w:proofErr w:type="spellStart"/>
            <w:r w:rsidRPr="00E77F52">
              <w:rPr>
                <w:i/>
                <w:sz w:val="22"/>
                <w:szCs w:val="22"/>
                <w:lang w:val="en-GB"/>
              </w:rPr>
              <w:t>munkiana</w:t>
            </w:r>
            <w:proofErr w:type="spellEnd"/>
            <w:r w:rsidRPr="00E77F52">
              <w:rPr>
                <w:i/>
                <w:sz w:val="22"/>
                <w:szCs w:val="22"/>
                <w:lang w:val="en-GB"/>
              </w:rPr>
              <w:t xml:space="preserve"> </w:t>
            </w:r>
          </w:p>
          <w:p w:rsidR="00505680" w:rsidRPr="00E77F52" w:rsidRDefault="00505680" w:rsidP="008B0349">
            <w:pPr>
              <w:pStyle w:val="Default"/>
              <w:jc w:val="both"/>
              <w:rPr>
                <w:rFonts w:ascii="Arial" w:hAnsi="Arial"/>
                <w:i/>
                <w:sz w:val="22"/>
                <w:szCs w:val="22"/>
                <w:lang w:val="en-GB"/>
              </w:rPr>
            </w:pPr>
            <w:proofErr w:type="spellStart"/>
            <w:r w:rsidRPr="00E77F52">
              <w:rPr>
                <w:i/>
                <w:sz w:val="22"/>
                <w:szCs w:val="22"/>
                <w:lang w:val="en-GB"/>
              </w:rPr>
              <w:t>Mobula</w:t>
            </w:r>
            <w:proofErr w:type="spellEnd"/>
            <w:r w:rsidRPr="00E77F52">
              <w:rPr>
                <w:i/>
                <w:sz w:val="22"/>
                <w:szCs w:val="22"/>
                <w:lang w:val="en-GB"/>
              </w:rPr>
              <w:t xml:space="preserve"> </w:t>
            </w:r>
            <w:proofErr w:type="spellStart"/>
            <w:r w:rsidRPr="00E77F52">
              <w:rPr>
                <w:i/>
                <w:sz w:val="22"/>
                <w:szCs w:val="22"/>
                <w:lang w:val="en-GB"/>
              </w:rPr>
              <w:t>rochebrunei</w:t>
            </w:r>
            <w:proofErr w:type="spellEnd"/>
          </w:p>
          <w:p w:rsidR="00505680" w:rsidRPr="00E77F52" w:rsidRDefault="00505680" w:rsidP="008B0349">
            <w:pPr>
              <w:pStyle w:val="Default"/>
              <w:jc w:val="both"/>
              <w:rPr>
                <w:rFonts w:ascii="Arial" w:hAnsi="Arial"/>
                <w:i/>
                <w:sz w:val="22"/>
                <w:szCs w:val="22"/>
                <w:lang w:val="en-GB"/>
              </w:rPr>
            </w:pPr>
            <w:proofErr w:type="spellStart"/>
            <w:r w:rsidRPr="00E77F52">
              <w:rPr>
                <w:i/>
                <w:sz w:val="22"/>
                <w:szCs w:val="22"/>
                <w:lang w:val="en-GB"/>
              </w:rPr>
              <w:t>Mobula</w:t>
            </w:r>
            <w:proofErr w:type="spellEnd"/>
            <w:r w:rsidRPr="00E77F52">
              <w:rPr>
                <w:i/>
                <w:sz w:val="22"/>
                <w:szCs w:val="22"/>
                <w:lang w:val="en-GB"/>
              </w:rPr>
              <w:t xml:space="preserve"> </w:t>
            </w:r>
            <w:proofErr w:type="spellStart"/>
            <w:r w:rsidRPr="00E77F52">
              <w:rPr>
                <w:i/>
                <w:sz w:val="22"/>
                <w:szCs w:val="22"/>
                <w:lang w:val="en-GB"/>
              </w:rPr>
              <w:t>thurstoni</w:t>
            </w:r>
            <w:proofErr w:type="spellEnd"/>
          </w:p>
          <w:p w:rsidR="00505680" w:rsidRPr="00E77F52" w:rsidRDefault="00505680" w:rsidP="008B0349">
            <w:pPr>
              <w:pStyle w:val="Default"/>
              <w:jc w:val="both"/>
              <w:rPr>
                <w:rFonts w:ascii="Arial" w:hAnsi="Arial"/>
                <w:i/>
                <w:sz w:val="22"/>
                <w:szCs w:val="22"/>
              </w:rPr>
            </w:pPr>
            <w:proofErr w:type="spellStart"/>
            <w:r w:rsidRPr="00E77F52">
              <w:rPr>
                <w:rFonts w:ascii="Arial" w:hAnsi="Arial"/>
                <w:i/>
                <w:sz w:val="22"/>
                <w:szCs w:val="22"/>
              </w:rPr>
              <w:t>Mobula</w:t>
            </w:r>
            <w:proofErr w:type="spellEnd"/>
            <w:r w:rsidRPr="00E77F52">
              <w:rPr>
                <w:rFonts w:ascii="Arial" w:hAnsi="Arial"/>
                <w:i/>
                <w:sz w:val="22"/>
                <w:szCs w:val="22"/>
              </w:rPr>
              <w:t xml:space="preserve"> </w:t>
            </w:r>
            <w:proofErr w:type="spellStart"/>
            <w:r w:rsidRPr="00E77F52">
              <w:rPr>
                <w:rFonts w:ascii="Arial" w:hAnsi="Arial"/>
                <w:i/>
                <w:sz w:val="22"/>
                <w:szCs w:val="22"/>
              </w:rPr>
              <w:t>tarapacana</w:t>
            </w:r>
            <w:proofErr w:type="spellEnd"/>
          </w:p>
        </w:tc>
        <w:tc>
          <w:tcPr>
            <w:tcW w:w="2864" w:type="dxa"/>
          </w:tcPr>
          <w:p w:rsidR="00505680" w:rsidRPr="00E77F52" w:rsidRDefault="00505680" w:rsidP="008B0349">
            <w:pPr>
              <w:pStyle w:val="Default"/>
              <w:rPr>
                <w:rFonts w:ascii="Arial" w:hAnsi="Arial"/>
                <w:sz w:val="22"/>
                <w:szCs w:val="22"/>
              </w:rPr>
            </w:pPr>
          </w:p>
          <w:p w:rsidR="00505680" w:rsidRPr="00E77F52" w:rsidRDefault="00505680" w:rsidP="008B0349">
            <w:pPr>
              <w:pStyle w:val="Default"/>
              <w:rPr>
                <w:rFonts w:ascii="Arial" w:hAnsi="Arial"/>
                <w:sz w:val="22"/>
                <w:szCs w:val="22"/>
              </w:rPr>
            </w:pPr>
          </w:p>
          <w:p w:rsidR="00505680" w:rsidRPr="00E77F52" w:rsidRDefault="00505680" w:rsidP="008B0349">
            <w:pPr>
              <w:pStyle w:val="Default"/>
              <w:ind w:left="289" w:hanging="289"/>
              <w:rPr>
                <w:rFonts w:ascii="Arial" w:hAnsi="Arial"/>
                <w:sz w:val="22"/>
                <w:szCs w:val="22"/>
              </w:rPr>
            </w:pPr>
            <w:r w:rsidRPr="00E77F52">
              <w:rPr>
                <w:rFonts w:ascii="Arial" w:hAnsi="Arial"/>
                <w:sz w:val="22"/>
                <w:szCs w:val="22"/>
              </w:rPr>
              <w:t xml:space="preserve">Raie </w:t>
            </w:r>
            <w:proofErr w:type="spellStart"/>
            <w:r w:rsidRPr="00E77F52">
              <w:rPr>
                <w:rFonts w:ascii="Arial" w:hAnsi="Arial"/>
                <w:sz w:val="22"/>
                <w:szCs w:val="22"/>
              </w:rPr>
              <w:t>manta</w:t>
            </w:r>
            <w:proofErr w:type="spellEnd"/>
            <w:r w:rsidRPr="00E77F52">
              <w:rPr>
                <w:rFonts w:ascii="Arial" w:hAnsi="Arial"/>
                <w:sz w:val="22"/>
                <w:szCs w:val="22"/>
              </w:rPr>
              <w:t xml:space="preserve"> de récif</w:t>
            </w:r>
          </w:p>
          <w:p w:rsidR="00505680" w:rsidRPr="00E77F52" w:rsidRDefault="00505680" w:rsidP="008B0349">
            <w:pPr>
              <w:pStyle w:val="Default"/>
              <w:ind w:left="289" w:hanging="289"/>
              <w:rPr>
                <w:rFonts w:ascii="Arial" w:hAnsi="Arial"/>
                <w:sz w:val="22"/>
                <w:szCs w:val="22"/>
              </w:rPr>
            </w:pPr>
            <w:r w:rsidRPr="00E77F52">
              <w:rPr>
                <w:rFonts w:ascii="Arial" w:hAnsi="Arial"/>
                <w:sz w:val="22"/>
                <w:szCs w:val="22"/>
              </w:rPr>
              <w:t xml:space="preserve">Raie </w:t>
            </w:r>
            <w:proofErr w:type="spellStart"/>
            <w:r w:rsidRPr="00E77F52">
              <w:rPr>
                <w:rFonts w:ascii="Arial" w:hAnsi="Arial"/>
                <w:sz w:val="22"/>
                <w:szCs w:val="22"/>
              </w:rPr>
              <w:t>manta</w:t>
            </w:r>
            <w:proofErr w:type="spellEnd"/>
            <w:r w:rsidRPr="00E77F52">
              <w:rPr>
                <w:rFonts w:ascii="Arial" w:hAnsi="Arial"/>
                <w:sz w:val="22"/>
                <w:szCs w:val="22"/>
              </w:rPr>
              <w:t xml:space="preserve"> océanique</w:t>
            </w:r>
          </w:p>
          <w:p w:rsidR="00505680" w:rsidRPr="00E77F52" w:rsidRDefault="00505680" w:rsidP="008B0349">
            <w:pPr>
              <w:pStyle w:val="Default"/>
              <w:ind w:left="289" w:hanging="289"/>
              <w:rPr>
                <w:rFonts w:ascii="Arial" w:hAnsi="Arial"/>
                <w:color w:val="auto"/>
                <w:sz w:val="22"/>
                <w:szCs w:val="22"/>
              </w:rPr>
            </w:pPr>
            <w:r w:rsidRPr="00E77F52">
              <w:rPr>
                <w:rFonts w:ascii="Arial" w:hAnsi="Arial"/>
                <w:color w:val="auto"/>
                <w:sz w:val="22"/>
                <w:szCs w:val="22"/>
              </w:rPr>
              <w:t>Diable pygmée</w:t>
            </w:r>
          </w:p>
          <w:p w:rsidR="00505680" w:rsidRPr="00E77F52" w:rsidRDefault="00505680" w:rsidP="008B0349">
            <w:pPr>
              <w:pStyle w:val="Default"/>
              <w:ind w:left="289" w:hanging="289"/>
              <w:rPr>
                <w:rFonts w:ascii="Arial" w:hAnsi="Arial"/>
                <w:color w:val="auto"/>
                <w:sz w:val="22"/>
                <w:szCs w:val="22"/>
              </w:rPr>
            </w:pPr>
            <w:r w:rsidRPr="00E77F52">
              <w:rPr>
                <w:rFonts w:ascii="Arial" w:hAnsi="Arial"/>
                <w:color w:val="auto"/>
                <w:sz w:val="22"/>
                <w:szCs w:val="22"/>
              </w:rPr>
              <w:t>Diable géant</w:t>
            </w:r>
          </w:p>
          <w:p w:rsidR="00505680" w:rsidRPr="00E77F52" w:rsidRDefault="00505680" w:rsidP="008B0349">
            <w:pPr>
              <w:pStyle w:val="Default"/>
              <w:ind w:left="289" w:hanging="289"/>
              <w:rPr>
                <w:rFonts w:ascii="Arial" w:hAnsi="Arial"/>
                <w:color w:val="auto"/>
                <w:sz w:val="22"/>
                <w:szCs w:val="22"/>
              </w:rPr>
            </w:pPr>
            <w:r w:rsidRPr="00E77F52">
              <w:rPr>
                <w:rFonts w:ascii="Arial" w:hAnsi="Arial"/>
                <w:color w:val="auto"/>
                <w:sz w:val="22"/>
                <w:szCs w:val="22"/>
              </w:rPr>
              <w:t>Mante</w:t>
            </w:r>
          </w:p>
          <w:p w:rsidR="00505680" w:rsidRPr="00E77F52" w:rsidRDefault="00505680" w:rsidP="008B0349">
            <w:pPr>
              <w:pStyle w:val="Default"/>
              <w:ind w:left="289" w:hanging="289"/>
              <w:rPr>
                <w:rFonts w:ascii="Arial" w:hAnsi="Arial"/>
                <w:color w:val="auto"/>
                <w:sz w:val="22"/>
                <w:szCs w:val="22"/>
              </w:rPr>
            </w:pPr>
            <w:r w:rsidRPr="00E77F52">
              <w:rPr>
                <w:rFonts w:ascii="Arial" w:hAnsi="Arial"/>
                <w:color w:val="auto"/>
                <w:sz w:val="22"/>
                <w:szCs w:val="22"/>
              </w:rPr>
              <w:t>Petit diable</w:t>
            </w:r>
          </w:p>
          <w:p w:rsidR="00505680" w:rsidRPr="00E77F52" w:rsidRDefault="00505680" w:rsidP="008B0349">
            <w:pPr>
              <w:pStyle w:val="Default"/>
              <w:ind w:left="289" w:hanging="289"/>
              <w:rPr>
                <w:rFonts w:ascii="Arial" w:hAnsi="Arial"/>
                <w:color w:val="auto"/>
                <w:sz w:val="22"/>
                <w:szCs w:val="22"/>
              </w:rPr>
            </w:pPr>
            <w:r w:rsidRPr="00E77F52">
              <w:rPr>
                <w:rFonts w:ascii="Arial" w:hAnsi="Arial"/>
                <w:color w:val="auto"/>
                <w:sz w:val="22"/>
                <w:szCs w:val="22"/>
              </w:rPr>
              <w:t>Mante de Munk</w:t>
            </w:r>
          </w:p>
          <w:p w:rsidR="00505680" w:rsidRPr="00E77F52" w:rsidRDefault="00505680" w:rsidP="008B0349">
            <w:pPr>
              <w:pStyle w:val="Default"/>
              <w:ind w:left="289" w:hanging="289"/>
              <w:rPr>
                <w:rFonts w:ascii="Arial" w:hAnsi="Arial"/>
                <w:color w:val="auto"/>
                <w:sz w:val="22"/>
                <w:szCs w:val="22"/>
              </w:rPr>
            </w:pPr>
            <w:r w:rsidRPr="00E77F52">
              <w:rPr>
                <w:rFonts w:ascii="Arial" w:hAnsi="Arial"/>
                <w:color w:val="auto"/>
                <w:sz w:val="22"/>
                <w:szCs w:val="22"/>
              </w:rPr>
              <w:t>Petit diable de Guinée</w:t>
            </w:r>
          </w:p>
          <w:p w:rsidR="00505680" w:rsidRPr="00E77F52" w:rsidRDefault="00505680" w:rsidP="008B0349">
            <w:pPr>
              <w:pStyle w:val="Default"/>
              <w:ind w:left="289" w:hanging="289"/>
              <w:rPr>
                <w:rFonts w:ascii="Arial" w:hAnsi="Arial"/>
                <w:color w:val="auto"/>
                <w:sz w:val="22"/>
                <w:szCs w:val="22"/>
              </w:rPr>
            </w:pPr>
            <w:r w:rsidRPr="00E77F52">
              <w:rPr>
                <w:rFonts w:ascii="Arial" w:hAnsi="Arial"/>
                <w:color w:val="auto"/>
                <w:sz w:val="22"/>
                <w:szCs w:val="22"/>
              </w:rPr>
              <w:t>Mante vampire</w:t>
            </w:r>
          </w:p>
          <w:p w:rsidR="00505680" w:rsidRPr="00E77F52" w:rsidRDefault="00505680" w:rsidP="008B0349">
            <w:pPr>
              <w:pStyle w:val="Default"/>
              <w:ind w:left="289" w:hanging="289"/>
              <w:rPr>
                <w:rFonts w:ascii="Arial" w:hAnsi="Arial"/>
                <w:sz w:val="22"/>
                <w:szCs w:val="22"/>
              </w:rPr>
            </w:pPr>
            <w:r w:rsidRPr="00E77F52">
              <w:rPr>
                <w:rFonts w:ascii="Arial" w:hAnsi="Arial"/>
                <w:color w:val="auto"/>
                <w:sz w:val="22"/>
                <w:szCs w:val="22"/>
              </w:rPr>
              <w:t>Diable géant de Guinée</w:t>
            </w:r>
          </w:p>
        </w:tc>
        <w:tc>
          <w:tcPr>
            <w:tcW w:w="2007" w:type="dxa"/>
          </w:tcPr>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p>
          <w:p w:rsidR="00505680" w:rsidRPr="00E77F52" w:rsidRDefault="00505680" w:rsidP="008B0349">
            <w:pPr>
              <w:pStyle w:val="Default"/>
              <w:jc w:val="both"/>
              <w:rPr>
                <w:rFonts w:ascii="Arial" w:hAnsi="Arial"/>
                <w:sz w:val="22"/>
                <w:szCs w:val="22"/>
              </w:rPr>
            </w:pPr>
            <w:r w:rsidRPr="00E77F52">
              <w:rPr>
                <w:rFonts w:ascii="Arial" w:hAnsi="Arial"/>
                <w:sz w:val="22"/>
                <w:szCs w:val="22"/>
              </w:rPr>
              <w:t>VU</w:t>
            </w:r>
          </w:p>
          <w:p w:rsidR="00505680" w:rsidRPr="00E77F52" w:rsidRDefault="00505680" w:rsidP="008B0349">
            <w:pPr>
              <w:pStyle w:val="Default"/>
              <w:jc w:val="both"/>
              <w:rPr>
                <w:rFonts w:ascii="Arial" w:hAnsi="Arial"/>
                <w:sz w:val="22"/>
                <w:szCs w:val="22"/>
              </w:rPr>
            </w:pPr>
            <w:r w:rsidRPr="00E77F52">
              <w:rPr>
                <w:rFonts w:ascii="Arial" w:hAnsi="Arial"/>
                <w:sz w:val="22"/>
                <w:szCs w:val="22"/>
              </w:rPr>
              <w:t>VU</w:t>
            </w:r>
          </w:p>
          <w:p w:rsidR="00505680" w:rsidRPr="00E77F52" w:rsidRDefault="00505680" w:rsidP="008B0349">
            <w:pPr>
              <w:pStyle w:val="Default"/>
              <w:jc w:val="both"/>
              <w:rPr>
                <w:rFonts w:ascii="Arial" w:hAnsi="Arial"/>
                <w:sz w:val="22"/>
                <w:szCs w:val="22"/>
              </w:rPr>
            </w:pPr>
            <w:r w:rsidRPr="00E77F52">
              <w:rPr>
                <w:rFonts w:ascii="Arial" w:hAnsi="Arial"/>
                <w:sz w:val="22"/>
                <w:szCs w:val="22"/>
              </w:rPr>
              <w:t>NT</w:t>
            </w:r>
          </w:p>
          <w:p w:rsidR="00505680" w:rsidRPr="00E77F52" w:rsidRDefault="00505680" w:rsidP="008B0349">
            <w:pPr>
              <w:pStyle w:val="Default"/>
              <w:jc w:val="both"/>
              <w:rPr>
                <w:rFonts w:ascii="Arial" w:hAnsi="Arial"/>
                <w:sz w:val="22"/>
                <w:szCs w:val="22"/>
              </w:rPr>
            </w:pPr>
            <w:r w:rsidRPr="00E77F52">
              <w:rPr>
                <w:rFonts w:ascii="Arial" w:hAnsi="Arial"/>
                <w:sz w:val="22"/>
                <w:szCs w:val="22"/>
              </w:rPr>
              <w:t>DD</w:t>
            </w:r>
          </w:p>
          <w:p w:rsidR="00505680" w:rsidRPr="00E77F52" w:rsidRDefault="00505680" w:rsidP="008B0349">
            <w:pPr>
              <w:pStyle w:val="Default"/>
              <w:jc w:val="both"/>
              <w:rPr>
                <w:rFonts w:ascii="Arial" w:hAnsi="Arial"/>
                <w:sz w:val="22"/>
                <w:szCs w:val="22"/>
              </w:rPr>
            </w:pPr>
            <w:r w:rsidRPr="00E77F52">
              <w:rPr>
                <w:rFonts w:ascii="Arial" w:hAnsi="Arial"/>
                <w:sz w:val="22"/>
                <w:szCs w:val="22"/>
              </w:rPr>
              <w:t>EN</w:t>
            </w:r>
          </w:p>
          <w:p w:rsidR="00505680" w:rsidRPr="00E77F52" w:rsidRDefault="00505680" w:rsidP="008B0349">
            <w:pPr>
              <w:pStyle w:val="Default"/>
              <w:jc w:val="both"/>
              <w:rPr>
                <w:rFonts w:ascii="Arial" w:hAnsi="Arial"/>
                <w:sz w:val="22"/>
                <w:szCs w:val="22"/>
              </w:rPr>
            </w:pPr>
            <w:r w:rsidRPr="00E77F52">
              <w:rPr>
                <w:rFonts w:ascii="Arial" w:hAnsi="Arial"/>
                <w:sz w:val="22"/>
                <w:szCs w:val="22"/>
              </w:rPr>
              <w:t>DD</w:t>
            </w:r>
          </w:p>
          <w:p w:rsidR="00505680" w:rsidRPr="00E77F52" w:rsidRDefault="00505680" w:rsidP="008B0349">
            <w:pPr>
              <w:pStyle w:val="Default"/>
              <w:jc w:val="both"/>
              <w:rPr>
                <w:rFonts w:ascii="Arial" w:hAnsi="Arial"/>
                <w:sz w:val="22"/>
                <w:szCs w:val="22"/>
              </w:rPr>
            </w:pPr>
            <w:r w:rsidRPr="00E77F52">
              <w:rPr>
                <w:rFonts w:ascii="Arial" w:hAnsi="Arial"/>
                <w:sz w:val="22"/>
                <w:szCs w:val="22"/>
              </w:rPr>
              <w:t>NT</w:t>
            </w:r>
          </w:p>
          <w:p w:rsidR="00505680" w:rsidRPr="00E77F52" w:rsidRDefault="00505680" w:rsidP="008B0349">
            <w:pPr>
              <w:pStyle w:val="Default"/>
              <w:jc w:val="both"/>
              <w:rPr>
                <w:rFonts w:ascii="Arial" w:hAnsi="Arial"/>
                <w:sz w:val="22"/>
                <w:szCs w:val="22"/>
              </w:rPr>
            </w:pPr>
            <w:r w:rsidRPr="00E77F52">
              <w:rPr>
                <w:rFonts w:ascii="Arial" w:hAnsi="Arial"/>
                <w:sz w:val="22"/>
                <w:szCs w:val="22"/>
              </w:rPr>
              <w:t>VU</w:t>
            </w:r>
          </w:p>
          <w:p w:rsidR="00505680" w:rsidRPr="00E77F52" w:rsidRDefault="00505680" w:rsidP="008B0349">
            <w:pPr>
              <w:pStyle w:val="Default"/>
              <w:jc w:val="both"/>
              <w:rPr>
                <w:rFonts w:ascii="Arial" w:hAnsi="Arial"/>
                <w:sz w:val="22"/>
                <w:szCs w:val="22"/>
              </w:rPr>
            </w:pPr>
            <w:r w:rsidRPr="00E77F52">
              <w:rPr>
                <w:rFonts w:ascii="Arial" w:hAnsi="Arial"/>
                <w:sz w:val="22"/>
                <w:szCs w:val="22"/>
              </w:rPr>
              <w:t>NT</w:t>
            </w:r>
          </w:p>
          <w:p w:rsidR="00505680" w:rsidRPr="00E77F52" w:rsidRDefault="00505680" w:rsidP="008B0349">
            <w:pPr>
              <w:pStyle w:val="Default"/>
              <w:jc w:val="both"/>
              <w:rPr>
                <w:rFonts w:ascii="Arial" w:hAnsi="Arial"/>
                <w:sz w:val="22"/>
                <w:szCs w:val="22"/>
              </w:rPr>
            </w:pPr>
            <w:r w:rsidRPr="00E77F52">
              <w:rPr>
                <w:rFonts w:ascii="Arial" w:hAnsi="Arial"/>
                <w:sz w:val="22"/>
                <w:szCs w:val="22"/>
              </w:rPr>
              <w:t>VU</w:t>
            </w:r>
          </w:p>
          <w:p w:rsidR="00505680" w:rsidRPr="00E77F52" w:rsidRDefault="00505680" w:rsidP="008B0349">
            <w:pPr>
              <w:pStyle w:val="Default"/>
              <w:jc w:val="both"/>
              <w:rPr>
                <w:rFonts w:ascii="Arial" w:hAnsi="Arial"/>
                <w:sz w:val="22"/>
                <w:szCs w:val="22"/>
              </w:rPr>
            </w:pPr>
          </w:p>
        </w:tc>
      </w:tr>
    </w:tbl>
    <w:p w:rsidR="00505680" w:rsidRDefault="00505680" w:rsidP="00505680">
      <w:pPr>
        <w:adjustRightInd w:val="0"/>
        <w:ind w:firstLine="708"/>
        <w:jc w:val="both"/>
        <w:rPr>
          <w:rFonts w:ascii="Arial" w:hAnsi="Arial" w:cs="Arial"/>
          <w:sz w:val="22"/>
          <w:szCs w:val="22"/>
          <w:lang w:val="fr-CH"/>
        </w:rPr>
      </w:pPr>
    </w:p>
    <w:p w:rsidR="001B7565" w:rsidRDefault="001B7565" w:rsidP="00505680">
      <w:pPr>
        <w:adjustRightInd w:val="0"/>
        <w:ind w:firstLine="708"/>
        <w:jc w:val="both"/>
        <w:rPr>
          <w:rFonts w:ascii="Arial" w:hAnsi="Arial" w:cs="Arial"/>
          <w:sz w:val="22"/>
          <w:szCs w:val="22"/>
          <w:lang w:val="fr-CH"/>
        </w:rPr>
      </w:pPr>
    </w:p>
    <w:p w:rsidR="001B7565" w:rsidRDefault="001B7565" w:rsidP="00505680">
      <w:pPr>
        <w:adjustRightInd w:val="0"/>
        <w:ind w:firstLine="708"/>
        <w:jc w:val="both"/>
        <w:rPr>
          <w:rFonts w:ascii="Arial" w:hAnsi="Arial" w:cs="Arial"/>
          <w:sz w:val="22"/>
          <w:szCs w:val="22"/>
          <w:lang w:val="fr-CH"/>
        </w:rPr>
      </w:pPr>
    </w:p>
    <w:p w:rsidR="001B7565" w:rsidRDefault="001B7565" w:rsidP="00505680">
      <w:pPr>
        <w:adjustRightInd w:val="0"/>
        <w:ind w:firstLine="708"/>
        <w:jc w:val="both"/>
        <w:rPr>
          <w:rFonts w:ascii="Arial" w:hAnsi="Arial" w:cs="Arial"/>
          <w:sz w:val="22"/>
          <w:szCs w:val="22"/>
          <w:lang w:val="fr-CH"/>
        </w:rPr>
      </w:pPr>
    </w:p>
    <w:p w:rsidR="001B7565" w:rsidRDefault="001B7565" w:rsidP="00505680">
      <w:pPr>
        <w:adjustRightInd w:val="0"/>
        <w:ind w:firstLine="708"/>
        <w:jc w:val="both"/>
        <w:rPr>
          <w:rFonts w:ascii="Arial" w:hAnsi="Arial" w:cs="Arial"/>
          <w:sz w:val="22"/>
          <w:szCs w:val="22"/>
          <w:lang w:val="fr-CH"/>
        </w:rPr>
      </w:pPr>
    </w:p>
    <w:p w:rsidR="001B7565" w:rsidRDefault="001B7565" w:rsidP="00505680">
      <w:pPr>
        <w:adjustRightInd w:val="0"/>
        <w:ind w:firstLine="708"/>
        <w:jc w:val="both"/>
        <w:rPr>
          <w:rFonts w:ascii="Arial" w:hAnsi="Arial" w:cs="Arial"/>
          <w:sz w:val="22"/>
          <w:szCs w:val="22"/>
          <w:lang w:val="fr-CH"/>
        </w:rPr>
      </w:pPr>
    </w:p>
    <w:p w:rsidR="001B7565" w:rsidRDefault="001B7565" w:rsidP="00505680">
      <w:pPr>
        <w:adjustRightInd w:val="0"/>
        <w:ind w:firstLine="708"/>
        <w:jc w:val="both"/>
        <w:rPr>
          <w:rFonts w:ascii="Arial" w:hAnsi="Arial" w:cs="Arial"/>
          <w:sz w:val="22"/>
          <w:szCs w:val="22"/>
          <w:lang w:val="fr-CH"/>
        </w:rPr>
      </w:pPr>
    </w:p>
    <w:p w:rsidR="001B7565" w:rsidRPr="00E77F52" w:rsidRDefault="001B7565" w:rsidP="00505680">
      <w:pPr>
        <w:adjustRightInd w:val="0"/>
        <w:ind w:firstLine="708"/>
        <w:jc w:val="both"/>
        <w:rPr>
          <w:rFonts w:ascii="Arial" w:hAnsi="Arial" w:cs="Arial"/>
          <w:sz w:val="22"/>
          <w:szCs w:val="22"/>
          <w:lang w:val="fr-CH"/>
        </w:rPr>
      </w:pPr>
    </w:p>
    <w:p w:rsidR="00505680" w:rsidRPr="00505680" w:rsidRDefault="00505680" w:rsidP="00505680">
      <w:pPr>
        <w:jc w:val="both"/>
        <w:rPr>
          <w:rFonts w:ascii="Arial" w:hAnsi="Arial" w:cs="Arial"/>
          <w:bCs/>
          <w:sz w:val="22"/>
          <w:szCs w:val="22"/>
          <w:u w:val="single"/>
          <w:lang w:val="fr-FR"/>
        </w:rPr>
      </w:pPr>
      <w:r w:rsidRPr="00505680">
        <w:rPr>
          <w:rFonts w:ascii="Arial" w:hAnsi="Arial"/>
          <w:bCs/>
          <w:sz w:val="22"/>
          <w:szCs w:val="22"/>
          <w:u w:val="single"/>
          <w:lang w:val="fr-FR"/>
        </w:rPr>
        <w:lastRenderedPageBreak/>
        <w:t>Prélèvement de requins et de raies inscrits à l’Annexe I de la CMS en tant que viande d’animaux sauvages aquatiques</w:t>
      </w:r>
    </w:p>
    <w:p w:rsidR="00505680" w:rsidRPr="00505680" w:rsidRDefault="00505680" w:rsidP="00505680">
      <w:pPr>
        <w:jc w:val="both"/>
        <w:rPr>
          <w:rFonts w:ascii="Arial" w:hAnsi="Arial" w:cs="Arial"/>
          <w:b/>
          <w:bCs/>
          <w:sz w:val="22"/>
          <w:szCs w:val="22"/>
          <w:lang w:val="fr-FR"/>
        </w:rPr>
      </w:pPr>
    </w:p>
    <w:p w:rsidR="00505680" w:rsidRPr="00E77F52"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rPr>
      </w:pPr>
      <w:r w:rsidRPr="00505680">
        <w:rPr>
          <w:rFonts w:ascii="Arial" w:hAnsi="Arial"/>
          <w:sz w:val="22"/>
          <w:szCs w:val="22"/>
          <w:lang w:val="fr-FR"/>
        </w:rPr>
        <w:t xml:space="preserve">Les données sur la pêche artisanale des requins et des raies inscrits à l’Annexe I de la CMS sont par exemple disponibles pour la région arabe (M. </w:t>
      </w:r>
      <w:proofErr w:type="spellStart"/>
      <w:r w:rsidRPr="00505680">
        <w:rPr>
          <w:rFonts w:ascii="Arial" w:hAnsi="Arial"/>
          <w:sz w:val="22"/>
          <w:szCs w:val="22"/>
          <w:lang w:val="fr-FR"/>
        </w:rPr>
        <w:t>thurstoni</w:t>
      </w:r>
      <w:proofErr w:type="spellEnd"/>
      <w:r w:rsidRPr="00505680">
        <w:rPr>
          <w:rFonts w:ascii="Arial" w:hAnsi="Arial"/>
          <w:sz w:val="22"/>
          <w:szCs w:val="22"/>
          <w:lang w:val="fr-FR"/>
        </w:rPr>
        <w:t xml:space="preserve">, M. </w:t>
      </w:r>
      <w:proofErr w:type="spellStart"/>
      <w:r w:rsidRPr="00505680">
        <w:rPr>
          <w:rFonts w:ascii="Arial" w:hAnsi="Arial"/>
          <w:sz w:val="22"/>
          <w:szCs w:val="22"/>
          <w:lang w:val="fr-FR"/>
        </w:rPr>
        <w:t>kuhlii</w:t>
      </w:r>
      <w:proofErr w:type="spellEnd"/>
      <w:r w:rsidRPr="00505680">
        <w:rPr>
          <w:rFonts w:ascii="Arial" w:hAnsi="Arial"/>
          <w:sz w:val="22"/>
          <w:szCs w:val="22"/>
          <w:lang w:val="fr-FR"/>
        </w:rPr>
        <w:t xml:space="preserve">, </w:t>
      </w:r>
      <w:proofErr w:type="spellStart"/>
      <w:r w:rsidRPr="00505680">
        <w:rPr>
          <w:rFonts w:ascii="Arial" w:hAnsi="Arial"/>
          <w:sz w:val="22"/>
          <w:szCs w:val="22"/>
          <w:lang w:val="fr-FR"/>
        </w:rPr>
        <w:t>Pristidae</w:t>
      </w:r>
      <w:proofErr w:type="spellEnd"/>
      <w:r w:rsidRPr="00505680">
        <w:rPr>
          <w:rFonts w:ascii="Arial" w:hAnsi="Arial"/>
          <w:sz w:val="22"/>
          <w:szCs w:val="22"/>
          <w:lang w:val="fr-FR"/>
        </w:rPr>
        <w:t xml:space="preserve">),  pour l’Indonésie (R. </w:t>
      </w:r>
      <w:proofErr w:type="spellStart"/>
      <w:r w:rsidRPr="00505680">
        <w:rPr>
          <w:rFonts w:ascii="Arial" w:hAnsi="Arial"/>
          <w:sz w:val="22"/>
          <w:szCs w:val="22"/>
          <w:lang w:val="fr-FR"/>
        </w:rPr>
        <w:t>typus</w:t>
      </w:r>
      <w:proofErr w:type="spellEnd"/>
      <w:r w:rsidRPr="00505680">
        <w:rPr>
          <w:rFonts w:ascii="Arial" w:hAnsi="Arial"/>
          <w:sz w:val="22"/>
          <w:szCs w:val="22"/>
          <w:lang w:val="fr-FR"/>
        </w:rPr>
        <w:t>), pour le Bangladesh (</w:t>
      </w:r>
      <w:proofErr w:type="spellStart"/>
      <w:r w:rsidRPr="00505680">
        <w:rPr>
          <w:rFonts w:ascii="Arial" w:hAnsi="Arial"/>
          <w:sz w:val="22"/>
          <w:szCs w:val="22"/>
          <w:lang w:val="fr-FR"/>
        </w:rPr>
        <w:t>Pristidae</w:t>
      </w:r>
      <w:proofErr w:type="spellEnd"/>
      <w:r w:rsidRPr="00505680">
        <w:rPr>
          <w:rFonts w:ascii="Arial" w:hAnsi="Arial"/>
          <w:sz w:val="22"/>
          <w:szCs w:val="22"/>
          <w:lang w:val="fr-FR"/>
        </w:rPr>
        <w:t xml:space="preserve">), pour le Mexique (M. </w:t>
      </w:r>
      <w:proofErr w:type="spellStart"/>
      <w:r w:rsidRPr="00505680">
        <w:rPr>
          <w:rFonts w:ascii="Arial" w:hAnsi="Arial"/>
          <w:sz w:val="22"/>
          <w:szCs w:val="22"/>
          <w:lang w:val="fr-FR"/>
        </w:rPr>
        <w:t>munkiana</w:t>
      </w:r>
      <w:proofErr w:type="spellEnd"/>
      <w:r w:rsidRPr="00505680">
        <w:rPr>
          <w:rFonts w:ascii="Arial" w:hAnsi="Arial"/>
          <w:sz w:val="22"/>
          <w:szCs w:val="22"/>
          <w:lang w:val="fr-FR"/>
        </w:rPr>
        <w:t xml:space="preserve">), pour l’Inde (R. </w:t>
      </w:r>
      <w:proofErr w:type="spellStart"/>
      <w:r w:rsidRPr="00505680">
        <w:rPr>
          <w:rFonts w:ascii="Arial" w:hAnsi="Arial"/>
          <w:sz w:val="22"/>
          <w:szCs w:val="22"/>
          <w:lang w:val="fr-FR"/>
        </w:rPr>
        <w:t>typus</w:t>
      </w:r>
      <w:proofErr w:type="spellEnd"/>
      <w:r w:rsidRPr="00505680">
        <w:rPr>
          <w:rFonts w:ascii="Arial" w:hAnsi="Arial"/>
          <w:sz w:val="22"/>
          <w:szCs w:val="22"/>
          <w:lang w:val="fr-FR"/>
        </w:rPr>
        <w:t xml:space="preserve">, P. </w:t>
      </w:r>
      <w:proofErr w:type="spellStart"/>
      <w:r w:rsidRPr="00505680">
        <w:rPr>
          <w:rFonts w:ascii="Arial" w:hAnsi="Arial"/>
          <w:sz w:val="22"/>
          <w:szCs w:val="22"/>
          <w:lang w:val="fr-FR"/>
        </w:rPr>
        <w:t>pristis</w:t>
      </w:r>
      <w:proofErr w:type="spellEnd"/>
      <w:r w:rsidRPr="00505680">
        <w:rPr>
          <w:rFonts w:ascii="Arial" w:hAnsi="Arial"/>
          <w:sz w:val="22"/>
          <w:szCs w:val="22"/>
          <w:lang w:val="fr-FR"/>
        </w:rPr>
        <w:t xml:space="preserve">, A. </w:t>
      </w:r>
      <w:proofErr w:type="spellStart"/>
      <w:r w:rsidRPr="00505680">
        <w:rPr>
          <w:rFonts w:ascii="Arial" w:hAnsi="Arial"/>
          <w:sz w:val="22"/>
          <w:szCs w:val="22"/>
          <w:lang w:val="fr-FR"/>
        </w:rPr>
        <w:t>cupsidata</w:t>
      </w:r>
      <w:proofErr w:type="spellEnd"/>
      <w:r w:rsidRPr="00505680">
        <w:rPr>
          <w:rFonts w:ascii="Arial" w:hAnsi="Arial"/>
          <w:sz w:val="22"/>
          <w:szCs w:val="22"/>
          <w:lang w:val="fr-FR"/>
        </w:rPr>
        <w:t xml:space="preserve">), pour Madagascar (C. carcharias, </w:t>
      </w:r>
      <w:proofErr w:type="spellStart"/>
      <w:r w:rsidRPr="00505680">
        <w:rPr>
          <w:rFonts w:ascii="Arial" w:hAnsi="Arial"/>
          <w:sz w:val="22"/>
          <w:szCs w:val="22"/>
          <w:lang w:val="fr-FR"/>
        </w:rPr>
        <w:t>Mobulidae</w:t>
      </w:r>
      <w:proofErr w:type="spellEnd"/>
      <w:r w:rsidRPr="00505680">
        <w:rPr>
          <w:rFonts w:ascii="Arial" w:hAnsi="Arial"/>
          <w:sz w:val="22"/>
          <w:szCs w:val="22"/>
          <w:lang w:val="fr-FR"/>
        </w:rPr>
        <w:t xml:space="preserve">, </w:t>
      </w:r>
      <w:proofErr w:type="spellStart"/>
      <w:r w:rsidRPr="00505680">
        <w:rPr>
          <w:rFonts w:ascii="Arial" w:hAnsi="Arial"/>
          <w:sz w:val="22"/>
          <w:szCs w:val="22"/>
          <w:lang w:val="fr-FR"/>
        </w:rPr>
        <w:t>Pristidae</w:t>
      </w:r>
      <w:proofErr w:type="spellEnd"/>
      <w:r w:rsidRPr="00505680">
        <w:rPr>
          <w:rFonts w:ascii="Arial" w:hAnsi="Arial"/>
          <w:sz w:val="22"/>
          <w:szCs w:val="22"/>
          <w:lang w:val="fr-FR"/>
        </w:rPr>
        <w:t>) et  pour les Fiji (</w:t>
      </w:r>
      <w:proofErr w:type="spellStart"/>
      <w:r w:rsidRPr="00505680">
        <w:rPr>
          <w:rFonts w:ascii="Arial" w:hAnsi="Arial"/>
          <w:sz w:val="22"/>
          <w:szCs w:val="22"/>
          <w:lang w:val="fr-FR"/>
        </w:rPr>
        <w:t>Pristidae</w:t>
      </w:r>
      <w:proofErr w:type="spellEnd"/>
      <w:r w:rsidRPr="00505680">
        <w:rPr>
          <w:rFonts w:ascii="Arial" w:hAnsi="Arial"/>
          <w:sz w:val="22"/>
          <w:szCs w:val="22"/>
          <w:lang w:val="fr-FR"/>
        </w:rPr>
        <w:t>).</w:t>
      </w:r>
      <w:r w:rsidRPr="00E77F52">
        <w:rPr>
          <w:rFonts w:ascii="Arial" w:hAnsi="Arial" w:cs="Arial"/>
          <w:sz w:val="22"/>
          <w:szCs w:val="22"/>
        </w:rPr>
        <w:fldChar w:fldCharType="begin">
          <w:fldData xml:space="preserve">PEVuZE5vdGU+PENpdGU+PEF1dGhvcj5XaGl0ZTwvQXV0aG9yPjxZZWFyPjIwMDc8L1llYXI+PFJl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</w:fldData>
        </w:fldChar>
      </w:r>
      <w:r w:rsidRPr="00505680">
        <w:rPr>
          <w:rFonts w:ascii="Arial" w:hAnsi="Arial" w:cs="Arial"/>
          <w:sz w:val="22"/>
          <w:szCs w:val="22"/>
          <w:lang w:val="fr-FR"/>
        </w:rPr>
        <w:instrText xml:space="preserve"> ADDIN EN.CITE </w:instrText>
      </w:r>
      <w:r w:rsidRPr="00E77F52">
        <w:rPr>
          <w:rFonts w:ascii="Arial" w:hAnsi="Arial" w:cs="Arial"/>
          <w:sz w:val="22"/>
          <w:szCs w:val="22"/>
        </w:rPr>
        <w:fldChar w:fldCharType="begin">
          <w:fldData xml:space="preserve">PEVuZE5vdGU+PENpdGU+PEF1dGhvcj5XaGl0ZTwvQXV0aG9yPjxZZWFyPjIwMDc8L1llYXI+PFJl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</w:fldData>
        </w:fldChar>
      </w:r>
      <w:r w:rsidRPr="00505680">
        <w:rPr>
          <w:rFonts w:ascii="Arial" w:hAnsi="Arial" w:cs="Arial"/>
          <w:sz w:val="22"/>
          <w:szCs w:val="22"/>
          <w:lang w:val="fr-FR"/>
        </w:rPr>
        <w:instrText xml:space="preserve"> ADDIN EN.CITE.DATA </w:instrText>
      </w:r>
      <w:r w:rsidRPr="00E77F52">
        <w:rPr>
          <w:rFonts w:ascii="Arial" w:hAnsi="Arial" w:cs="Arial"/>
          <w:sz w:val="22"/>
          <w:szCs w:val="22"/>
        </w:rPr>
      </w:r>
      <w:r w:rsidRPr="00E77F52">
        <w:rPr>
          <w:rFonts w:ascii="Arial" w:hAnsi="Arial" w:cs="Arial"/>
          <w:sz w:val="22"/>
          <w:szCs w:val="22"/>
        </w:rPr>
        <w:fldChar w:fldCharType="end"/>
      </w:r>
      <w:r w:rsidRPr="00E77F52">
        <w:rPr>
          <w:rFonts w:ascii="Arial" w:hAnsi="Arial" w:cs="Arial"/>
          <w:sz w:val="22"/>
          <w:szCs w:val="22"/>
        </w:rPr>
      </w:r>
      <w:r w:rsidRPr="00E77F52">
        <w:rPr>
          <w:rFonts w:ascii="Arial" w:hAnsi="Arial" w:cs="Arial"/>
          <w:sz w:val="22"/>
          <w:szCs w:val="22"/>
        </w:rPr>
        <w:fldChar w:fldCharType="separate"/>
      </w:r>
      <w:r w:rsidRPr="00505680">
        <w:rPr>
          <w:rFonts w:ascii="Arial" w:hAnsi="Arial" w:cs="Arial"/>
          <w:sz w:val="22"/>
          <w:szCs w:val="22"/>
          <w:lang w:val="fr-FR"/>
        </w:rPr>
        <w:t>[</w:t>
      </w:r>
      <w:hyperlink w:anchor="_ENREF_16" w:tooltip="White, 2007 #297" w:history="1">
        <w:r w:rsidRPr="00505680">
          <w:rPr>
            <w:rFonts w:ascii="Arial" w:hAnsi="Arial" w:cs="Arial"/>
            <w:sz w:val="22"/>
            <w:szCs w:val="22"/>
            <w:lang w:val="fr-FR"/>
          </w:rPr>
          <w:t>16-25</w:t>
        </w:r>
      </w:hyperlink>
      <w:r w:rsidRPr="00505680">
        <w:rPr>
          <w:rFonts w:ascii="Arial" w:hAnsi="Arial" w:cs="Arial"/>
          <w:sz w:val="22"/>
          <w:szCs w:val="22"/>
          <w:lang w:val="fr-FR"/>
        </w:rPr>
        <w:t>]</w:t>
      </w:r>
      <w:r w:rsidRPr="00E77F52">
        <w:rPr>
          <w:rFonts w:ascii="Arial" w:hAnsi="Arial" w:cs="Arial"/>
          <w:sz w:val="22"/>
          <w:szCs w:val="22"/>
        </w:rPr>
        <w:fldChar w:fldCharType="end"/>
      </w:r>
      <w:r w:rsidRPr="00505680">
        <w:rPr>
          <w:rFonts w:ascii="Arial" w:hAnsi="Arial"/>
          <w:sz w:val="22"/>
          <w:szCs w:val="22"/>
          <w:lang w:val="fr-FR"/>
        </w:rPr>
        <w:t xml:space="preserve"> Bien que limitées, ces études soulignent l’importance de l’exploitation des requins et des raies pour répondre aux besoins alimentaires de nombreuses communautés côtières. Des données provenant d’autres parties du monde, notamment d’Afrique de l’Ouest et du Pérou, indiquent que les pêcheurs artisanaux profitent également de la vente locale d’ailerons de requins.</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&lt;EndNote&gt;&lt;Cite&gt;&lt;Author&gt;Campredon&lt;/Author&gt;&lt;Year&gt;2001&lt;/Year&gt;&lt;RecNum&gt;307&lt;/RecNum&gt;&lt;DisplayText&gt;[26, 27]&lt;/DisplayText&gt;&lt;record&gt;&lt;rec-number&gt;307&lt;/rec-number&gt;&lt;foreign-keys&gt;&lt;key app="EN" db-id="rvtwdrtthwazf9exr2kv0f2zr5t5r5a2p55s" timestamp="1561531887"&gt;307&lt;/key&gt;&lt;/foreign-keys&gt;&lt;ref-type name="Journal Article"&gt;17&lt;/ref-type&gt;&lt;contributors&gt;&lt;authors&gt;&lt;author&gt;Campredon, Pierre&lt;/author&gt;&lt;author&gt;Cuq, François&lt;/author&gt;&lt;/authors&gt;&lt;/contributors&gt;&lt;titles&gt;&lt;title&gt;Artisanal fishing and coastal conservation in West Africa&lt;/title&gt;&lt;secondary-title&gt;Journal of Coastal Conservation&lt;/secondary-title&gt;&lt;/titles&gt;&lt;periodical&gt;&lt;full-title&gt;Journal of Coastal Conservation&lt;/full-title&gt;&lt;/periodical&gt;&lt;pages&gt;91-100&lt;/pages&gt;&lt;volume&gt;7&lt;/volume&gt;&lt;number&gt;1&lt;/number&gt;&lt;dates&gt;&lt;year&gt;2001&lt;/year&gt;&lt;/dates&gt;&lt;isbn&gt;1400-0350&lt;/isbn&gt;&lt;urls&gt;&lt;/urls&gt;&lt;/record&gt;&lt;/Cite&gt;&lt;Cite&gt;&lt;Author&gt;Alfaro-Shigueto&lt;/Author&gt;&lt;Year&gt;2010&lt;/Year&gt;&lt;RecNum&gt;308&lt;/RecNum&gt;&lt;record&gt;&lt;rec-number&gt;308&lt;/rec-number&gt;&lt;foreign-keys&gt;&lt;key app="EN" db-id="rvtwdrtthwazf9exr2kv0f2zr5t5r5a2p55s" timestamp="1561531922"&gt;308&lt;/key&gt;&lt;/foreign-keys&gt;&lt;ref-type name="Journal Article"&gt;17&lt;/ref-type&gt;&lt;contributors&gt;&lt;authors&gt;&lt;author&gt;Alfaro-Shigueto, Joanna&lt;/author&gt;&lt;author&gt;Mangel, Jeffrey C&lt;/author&gt;&lt;author&gt;Pajuelo, Mariela&lt;/author&gt;&lt;author&gt;Dutton, Peter H&lt;/author&gt;&lt;author&gt;Seminoff, Jeffrey A&lt;/author&gt;&lt;author&gt;Godley, Brendan J&lt;/author&gt;&lt;/authors&gt;&lt;/contributors&gt;&lt;titles&gt;&lt;title&gt;Where small can have a large impact: structure and characterization of small-scale fisheries in Peru&lt;/title&gt;&lt;secondary-title&gt;Fisheries Research&lt;/secondary-title&gt;&lt;/titles&gt;&lt;periodical&gt;&lt;full-title&gt;Fisheries Research&lt;/full-title&gt;&lt;/periodical&gt;&lt;pages&gt;8-17&lt;/pages&gt;&lt;volume&gt;106&lt;/volume&gt;&lt;number&gt;1&lt;/number&gt;&lt;dates&gt;&lt;year&gt;2010&lt;/year&gt;&lt;/dates&gt;&lt;isbn&gt;0165-7836&lt;/isbn&gt;&lt;urls&gt;&lt;/urls&gt;&lt;/record&gt;&lt;/Cite&gt;&lt;/EndNote&gt;</w:instrText>
      </w:r>
      <w:r w:rsidRPr="00E77F52">
        <w:rPr>
          <w:rFonts w:ascii="Arial" w:hAnsi="Arial" w:cs="Arial"/>
          <w:sz w:val="22"/>
          <w:szCs w:val="22"/>
        </w:rPr>
        <w:fldChar w:fldCharType="separate"/>
      </w:r>
      <w:r w:rsidRPr="00E77F52">
        <w:rPr>
          <w:rFonts w:ascii="Arial" w:hAnsi="Arial" w:cs="Arial"/>
          <w:sz w:val="22"/>
          <w:szCs w:val="22"/>
        </w:rPr>
        <w:t>[</w:t>
      </w:r>
      <w:hyperlink w:anchor="_ENREF_26" w:tooltip="Campredon, 2001 #307" w:history="1">
        <w:r w:rsidRPr="00E77F52">
          <w:rPr>
            <w:rFonts w:ascii="Arial" w:hAnsi="Arial" w:cs="Arial"/>
            <w:sz w:val="22"/>
            <w:szCs w:val="22"/>
          </w:rPr>
          <w:t>26</w:t>
        </w:r>
      </w:hyperlink>
      <w:r w:rsidRPr="00E77F52">
        <w:rPr>
          <w:rFonts w:ascii="Arial" w:hAnsi="Arial" w:cs="Arial"/>
          <w:sz w:val="22"/>
          <w:szCs w:val="22"/>
        </w:rPr>
        <w:t xml:space="preserve">, </w:t>
      </w:r>
      <w:hyperlink w:anchor="_ENREF_27" w:tooltip="Alfaro-Shigueto, 2010 #308" w:history="1">
        <w:r w:rsidRPr="00E77F52">
          <w:rPr>
            <w:rFonts w:ascii="Arial" w:hAnsi="Arial" w:cs="Arial"/>
            <w:sz w:val="22"/>
            <w:szCs w:val="22"/>
          </w:rPr>
          <w:t>27</w:t>
        </w:r>
      </w:hyperlink>
      <w:r w:rsidRPr="00E77F52">
        <w:rPr>
          <w:rFonts w:ascii="Arial" w:hAnsi="Arial" w:cs="Arial"/>
          <w:sz w:val="22"/>
          <w:szCs w:val="22"/>
        </w:rPr>
        <w:t>]</w:t>
      </w:r>
      <w:r w:rsidRPr="00E77F52">
        <w:rPr>
          <w:rFonts w:ascii="Arial" w:hAnsi="Arial" w:cs="Arial"/>
          <w:sz w:val="22"/>
          <w:szCs w:val="22"/>
        </w:rPr>
        <w:fldChar w:fldCharType="end"/>
      </w:r>
    </w:p>
    <w:p w:rsidR="00505680" w:rsidRPr="00E77F52" w:rsidRDefault="00505680" w:rsidP="00505680">
      <w:pPr>
        <w:jc w:val="both"/>
        <w:rPr>
          <w:rFonts w:ascii="Arial" w:hAnsi="Arial" w:cs="Arial"/>
          <w:sz w:val="22"/>
          <w:szCs w:val="22"/>
          <w:u w:val="single"/>
        </w:rPr>
      </w:pPr>
    </w:p>
    <w:p w:rsidR="00505680" w:rsidRPr="00505680" w:rsidRDefault="00505680" w:rsidP="00505680">
      <w:pPr>
        <w:jc w:val="both"/>
        <w:rPr>
          <w:rFonts w:ascii="Arial" w:hAnsi="Arial" w:cs="Arial"/>
          <w:sz w:val="22"/>
          <w:szCs w:val="22"/>
          <w:u w:val="single"/>
          <w:lang w:val="fr-FR"/>
        </w:rPr>
      </w:pPr>
      <w:r w:rsidRPr="00505680">
        <w:rPr>
          <w:rFonts w:ascii="Arial" w:hAnsi="Arial"/>
          <w:sz w:val="22"/>
          <w:szCs w:val="22"/>
          <w:u w:val="single"/>
          <w:lang w:val="fr-FR"/>
        </w:rPr>
        <w:t>Commerce de requins et de raies et utilisation intérieure de produits dérivés de requin et de raie</w:t>
      </w:r>
    </w:p>
    <w:p w:rsidR="00505680" w:rsidRPr="00505680" w:rsidRDefault="00505680" w:rsidP="00505680">
      <w:pPr>
        <w:jc w:val="both"/>
        <w:rPr>
          <w:rFonts w:ascii="Arial" w:hAnsi="Arial" w:cs="Arial"/>
          <w:sz w:val="22"/>
          <w:szCs w:val="22"/>
          <w:u w:val="single"/>
          <w:lang w:val="fr-FR"/>
        </w:rPr>
      </w:pPr>
    </w:p>
    <w:p w:rsidR="00505680" w:rsidRPr="00E77F52"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rPr>
      </w:pPr>
      <w:r w:rsidRPr="00505680">
        <w:rPr>
          <w:rFonts w:ascii="Arial" w:hAnsi="Arial"/>
          <w:sz w:val="22"/>
          <w:szCs w:val="22"/>
          <w:lang w:val="fr-FR"/>
        </w:rPr>
        <w:t>Les réseaux commerciaux concernant des produits à base de requins et de raies peuvent être divisés en marchés locaux axés sur la viande (fraîche, salée-séchée ou fumée) ou en marchés d’exportation qui ciblent principalement les ailerons de requins ou les plaques branchiales. Dans certaines circonstances, mais pas dans toutes, il existe un croisement de ces deux marchés. Par exemple, en Afrique de l’Ouest, des pêcheurs de plusieurs pays ont été impliqués dans l’exploitation ou le commerce de requins et de raies. La plupart d’entre eux viennent du Ghana (commerçants) ou du Sénégal (pêcheurs). Les pêcheurs artisanaux sénégalais ont épuisé les ressources en requins et en raies de leurs eaux intérieures et ont commencé à faire des voyages de pêche plus longs vers d’autres pays (p. ex. la Mauritanie, la Guinée-Bissau, la Guinée, la Sierra Leone et le Liberia) pour exploiter ces zones de pêche.</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&lt;EndNote&gt;&lt;Cite&gt;&lt;Author&gt;Diop&lt;/Author&gt;&lt;Year&gt;2011&lt;/Year&gt;&lt;RecNum&gt;309&lt;/RecNum&gt;&lt;DisplayText&gt;[28]&lt;/DisplayText&gt;&lt;record&gt;&lt;rec-number&gt;309&lt;/rec-number&gt;&lt;foreign-keys&gt;&lt;key app="EN" db-id="rvtwdrtthwazf9exr2kv0f2zr5t5r5a2p55s" timestamp="1561532079"&gt;309&lt;/key&gt;&lt;/foreign-keys&gt;&lt;ref-type name="Book"&gt;6&lt;/ref-type&gt;&lt;contributors&gt;&lt;authors&gt;&lt;author&gt;Diop, Mika Samba&lt;/author&gt;&lt;author&gt;Dossa, Justine&lt;/author&gt;&lt;/authors&gt;&lt;/contributors&gt;&lt;titles&gt;&lt;title&gt;30 Years of Shark Fishing in West Africa: Development of Fisheries, Catch Trends, and Their Conservation Status in Sub-regional Fishing Commission Member Countries&lt;/title&gt;&lt;/titles&gt;&lt;dates&gt;&lt;year&gt;2011&lt;/year&gt;&lt;/dates&gt;&lt;publisher&gt;FIBA&lt;/publisher&gt;&lt;isbn&gt;2918445045&lt;/isbn&gt;&lt;urls&gt;&lt;/urls&gt;&lt;/record&gt;&lt;/Cite&gt;&lt;/EndNote&gt;</w:instrText>
      </w:r>
      <w:r w:rsidRPr="00E77F52">
        <w:rPr>
          <w:rFonts w:ascii="Arial" w:hAnsi="Arial" w:cs="Arial"/>
          <w:sz w:val="22"/>
          <w:szCs w:val="22"/>
        </w:rPr>
        <w:fldChar w:fldCharType="separate"/>
      </w:r>
      <w:r w:rsidRPr="00E77F52">
        <w:rPr>
          <w:rFonts w:ascii="Arial" w:hAnsi="Arial" w:cs="Arial"/>
          <w:sz w:val="22"/>
          <w:szCs w:val="22"/>
        </w:rPr>
        <w:t>[</w:t>
      </w:r>
      <w:hyperlink w:anchor="_ENREF_28" w:tooltip="Diop, 2011 #309" w:history="1">
        <w:r w:rsidRPr="00E77F52">
          <w:rPr>
            <w:rFonts w:ascii="Arial" w:hAnsi="Arial" w:cs="Arial"/>
            <w:sz w:val="22"/>
            <w:szCs w:val="22"/>
          </w:rPr>
          <w:t>28</w:t>
        </w:r>
      </w:hyperlink>
      <w:r w:rsidRPr="00E77F52">
        <w:rPr>
          <w:rFonts w:ascii="Arial" w:hAnsi="Arial" w:cs="Arial"/>
          <w:sz w:val="22"/>
          <w:szCs w:val="22"/>
        </w:rPr>
        <w:t>]</w:t>
      </w:r>
      <w:r w:rsidRPr="00E77F52">
        <w:rPr>
          <w:rFonts w:ascii="Arial" w:hAnsi="Arial" w:cs="Arial"/>
          <w:sz w:val="22"/>
          <w:szCs w:val="22"/>
        </w:rPr>
        <w:fldChar w:fldCharType="end"/>
      </w:r>
      <w:r w:rsidRPr="00E77F52">
        <w:rPr>
          <w:rFonts w:ascii="Arial" w:hAnsi="Arial"/>
          <w:sz w:val="22"/>
          <w:szCs w:val="22"/>
        </w:rPr>
        <w:t xml:space="preserve"> </w:t>
      </w:r>
    </w:p>
    <w:p w:rsidR="00505680" w:rsidRPr="00E77F52" w:rsidRDefault="00505680" w:rsidP="001B7565">
      <w:pPr>
        <w:pStyle w:val="ListParagraph"/>
        <w:ind w:left="567" w:hanging="567"/>
        <w:jc w:val="both"/>
        <w:rPr>
          <w:rFonts w:ascii="Arial" w:hAnsi="Arial" w:cs="Arial"/>
          <w:sz w:val="22"/>
          <w:szCs w:val="22"/>
        </w:rPr>
      </w:pPr>
    </w:p>
    <w:p w:rsidR="00505680" w:rsidRPr="00E77F52"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rPr>
      </w:pPr>
      <w:r w:rsidRPr="00505680">
        <w:rPr>
          <w:rFonts w:ascii="Arial" w:hAnsi="Arial"/>
          <w:sz w:val="22"/>
          <w:szCs w:val="22"/>
          <w:lang w:val="fr-FR"/>
        </w:rPr>
        <w:t xml:space="preserve">Au cours des deux dernières décennies, une tendance à la baisse des captures a été observée malgré une augmentation de l’effort de pêche, qui est très probablement due à la réduction de l’abondance des espèces (p. ex., la disparition presque complète des espèces de </w:t>
      </w:r>
      <w:proofErr w:type="spellStart"/>
      <w:r w:rsidRPr="00505680">
        <w:rPr>
          <w:rFonts w:ascii="Arial" w:hAnsi="Arial"/>
          <w:sz w:val="22"/>
          <w:szCs w:val="22"/>
          <w:lang w:val="fr-FR"/>
        </w:rPr>
        <w:t>poissons-scies</w:t>
      </w:r>
      <w:proofErr w:type="spellEnd"/>
      <w:r w:rsidRPr="00505680">
        <w:rPr>
          <w:rFonts w:ascii="Arial" w:hAnsi="Arial"/>
          <w:sz w:val="22"/>
          <w:szCs w:val="22"/>
          <w:lang w:val="fr-FR"/>
        </w:rPr>
        <w:t xml:space="preserve"> (</w:t>
      </w:r>
      <w:proofErr w:type="spellStart"/>
      <w:r w:rsidRPr="00505680">
        <w:rPr>
          <w:rFonts w:ascii="Arial" w:hAnsi="Arial"/>
          <w:sz w:val="22"/>
          <w:szCs w:val="22"/>
          <w:lang w:val="fr-FR"/>
        </w:rPr>
        <w:t>Pristidae</w:t>
      </w:r>
      <w:proofErr w:type="spellEnd"/>
      <w:r w:rsidRPr="00505680">
        <w:rPr>
          <w:rFonts w:ascii="Arial" w:hAnsi="Arial"/>
          <w:sz w:val="22"/>
          <w:szCs w:val="22"/>
          <w:lang w:val="fr-FR"/>
        </w:rPr>
        <w:t xml:space="preserve"> </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&lt;EndNote&gt;&lt;Cite&gt;&lt;Author&gt;Diop&lt;/Author&gt;&lt;Year&gt;2011&lt;/Year&gt;&lt;RecNum&gt;309&lt;/RecNum&gt;&lt;DisplayText&gt;[28]&lt;/DisplayText&gt;&lt;record&gt;&lt;rec-number&gt;309&lt;/rec-number&gt;&lt;foreign-keys&gt;&lt;key app="EN" db-id="rvtwdrtthwazf9exr2kv0f2zr5t5r5a2p55s" timestamp="1561532079"&gt;309&lt;/key&gt;&lt;/foreign-keys&gt;&lt;ref-type name="Book"&gt;6&lt;/ref-type&gt;&lt;contributors&gt;&lt;authors&gt;&lt;author&gt;Diop, Mika Samba&lt;/author&gt;&lt;author&gt;Dossa, Justine&lt;/author&gt;&lt;/authors&gt;&lt;/contributors&gt;&lt;titles&gt;&lt;title&gt;30 Years of Shark Fishing in West Africa: Development of Fisheries, Catch Trends, and Their Conservation Status in Sub-regional Fishing Commission Member Countries&lt;/title&gt;&lt;/titles&gt;&lt;dates&gt;&lt;year&gt;2011&lt;/year&gt;&lt;/dates&gt;&lt;publisher&gt;FIBA&lt;/publisher&gt;&lt;isbn&gt;2918445045&lt;/isbn&gt;&lt;urls&gt;&lt;/urls&gt;&lt;/record&gt;&lt;/Cite&gt;&lt;/EndNote&gt;</w:instrText>
      </w:r>
      <w:r w:rsidRPr="00E77F52">
        <w:rPr>
          <w:rFonts w:ascii="Arial" w:hAnsi="Arial" w:cs="Arial"/>
          <w:sz w:val="22"/>
          <w:szCs w:val="22"/>
        </w:rPr>
        <w:fldChar w:fldCharType="separate"/>
      </w:r>
      <w:r w:rsidRPr="00505680">
        <w:rPr>
          <w:rFonts w:ascii="Arial" w:hAnsi="Arial" w:cs="Arial"/>
          <w:sz w:val="22"/>
          <w:szCs w:val="22"/>
          <w:lang w:val="fr-FR"/>
        </w:rPr>
        <w:t>[</w:t>
      </w:r>
      <w:hyperlink w:anchor="_ENREF_28" w:tooltip="Diop, 2011 #309" w:history="1">
        <w:r w:rsidRPr="00505680">
          <w:rPr>
            <w:rFonts w:ascii="Arial" w:hAnsi="Arial" w:cs="Arial"/>
            <w:sz w:val="22"/>
            <w:szCs w:val="22"/>
            <w:lang w:val="fr-FR"/>
          </w:rPr>
          <w:t>28</w:t>
        </w:r>
      </w:hyperlink>
      <w:r w:rsidRPr="00505680">
        <w:rPr>
          <w:rFonts w:ascii="Arial" w:hAnsi="Arial" w:cs="Arial"/>
          <w:sz w:val="22"/>
          <w:szCs w:val="22"/>
          <w:lang w:val="fr-FR"/>
        </w:rPr>
        <w:t>]</w:t>
      </w:r>
      <w:r w:rsidRPr="00E77F52">
        <w:rPr>
          <w:rFonts w:ascii="Arial" w:hAnsi="Arial" w:cs="Arial"/>
          <w:sz w:val="22"/>
          <w:szCs w:val="22"/>
        </w:rPr>
        <w:fldChar w:fldCharType="end"/>
      </w:r>
      <w:r w:rsidRPr="00505680">
        <w:rPr>
          <w:rFonts w:ascii="Arial" w:hAnsi="Arial"/>
          <w:sz w:val="22"/>
          <w:szCs w:val="22"/>
          <w:lang w:val="fr-FR"/>
        </w:rPr>
        <w:t>). À titre d’exemple, aux Fidji, le commerce d’ailerons de requins est probablement passé d’un marché auparavant axé sur l’exportation à un marché actuellement dominé par des débouchés intérieurs.</w:t>
      </w:r>
      <w:r w:rsidRPr="00E77F52">
        <w:rPr>
          <w:rFonts w:ascii="Arial" w:hAnsi="Arial" w:cs="Arial"/>
          <w:sz w:val="22"/>
          <w:szCs w:val="22"/>
        </w:rPr>
        <w:fldChar w:fldCharType="begin"/>
      </w:r>
      <w:r w:rsidRPr="00505680">
        <w:rPr>
          <w:rFonts w:ascii="Arial" w:hAnsi="Arial" w:cs="Arial"/>
          <w:sz w:val="22"/>
          <w:szCs w:val="22"/>
          <w:lang w:val="fr-FR"/>
        </w:rPr>
        <w:instrText xml:space="preserve"> ADDIN EN.CITE &lt;EndNote&gt;&lt;Cite&gt;&lt;Author&gt;Glaus&lt;/Author&gt;&lt;Year&gt;2019&lt;/Year&gt;&lt;RecNum&gt;304&lt;/RecNum&gt;&lt;DisplayText&gt;[21]&lt;/DisplayText&gt;&lt;record&gt;&lt;rec-number&gt;304&lt;/rec-number&gt;&lt;foreign-keys&gt;&lt;key app="EN" db-id="rvtwdrtthwazf9exr2kv0f2zr5t5r5a2p55s" timestamp="1561529939"&gt;304&lt;/key&gt;&lt;/foreign-keys&gt;&lt;ref-type name="Journal Article"&gt;17&lt;/ref-type&gt;&lt;contributors&gt;&lt;authors&gt;&lt;author&gt;Glaus, Kerstin BJ&lt;/author&gt;&lt;author&gt;Adrian-Kalchhauser, Irene&lt;/author&gt;&lt;author&gt;Piovano, Susanna&lt;/author&gt;&lt;author&gt;Appleyard, Sharon A&lt;/author&gt;&lt;author&gt;Brunnschweiler, Juerg M&lt;/author&gt;&lt;author&gt;Rico, Ciro&lt;/author&gt;&lt;/authors&gt;&lt;/contributors&gt;&lt;titles&gt;&lt;title&gt;Fishing for profit or food? Socio-economic drivers and fishers’ attitudes towards sharks in Fiji&lt;/title&gt;&lt;secondary-title&gt;Marine Policy&lt;/secondary-title&gt;&lt;/titles&gt;&lt;periodical&gt;&lt;full-title&gt;Marine Policy&lt;/full-title&gt;&lt;/periodical&gt;&lt;pages&gt;249-257&lt;/pages&gt;&lt;volume&gt;100&lt;/volume&gt;&lt;dates&gt;&lt;year&gt;2019&lt;/year&gt;&lt;/dates&gt;&lt;isbn&gt;0308-597X&lt;/isbn&gt;&lt;urls&gt;&lt;/urls&gt;&lt;/record&gt;&lt;/Cite&gt;&lt;/EndNote&gt;</w:instrText>
      </w:r>
      <w:r w:rsidRPr="00E77F52">
        <w:rPr>
          <w:rFonts w:ascii="Arial" w:hAnsi="Arial" w:cs="Arial"/>
          <w:sz w:val="22"/>
          <w:szCs w:val="22"/>
        </w:rPr>
        <w:fldChar w:fldCharType="separate"/>
      </w:r>
      <w:r w:rsidRPr="00135BB1">
        <w:rPr>
          <w:rFonts w:ascii="Arial" w:hAnsi="Arial" w:cs="Arial"/>
          <w:sz w:val="22"/>
          <w:szCs w:val="22"/>
          <w:lang w:val="fr-FR"/>
        </w:rPr>
        <w:t>[</w:t>
      </w:r>
      <w:hyperlink w:anchor="_ENREF_21" w:tooltip="Glaus, 2019 #304" w:history="1">
        <w:r w:rsidRPr="00135BB1">
          <w:rPr>
            <w:rFonts w:ascii="Arial" w:hAnsi="Arial" w:cs="Arial"/>
            <w:sz w:val="22"/>
            <w:szCs w:val="22"/>
            <w:lang w:val="fr-FR"/>
          </w:rPr>
          <w:t>21</w:t>
        </w:r>
      </w:hyperlink>
      <w:r w:rsidRPr="00135BB1">
        <w:rPr>
          <w:rFonts w:ascii="Arial" w:hAnsi="Arial" w:cs="Arial"/>
          <w:sz w:val="22"/>
          <w:szCs w:val="22"/>
          <w:lang w:val="fr-FR"/>
        </w:rPr>
        <w:t>]</w:t>
      </w:r>
      <w:r w:rsidRPr="00E77F52">
        <w:rPr>
          <w:rFonts w:ascii="Arial" w:hAnsi="Arial" w:cs="Arial"/>
          <w:sz w:val="22"/>
          <w:szCs w:val="22"/>
        </w:rPr>
        <w:fldChar w:fldCharType="end"/>
      </w:r>
      <w:r w:rsidRPr="00135BB1">
        <w:rPr>
          <w:rFonts w:ascii="Arial" w:hAnsi="Arial"/>
          <w:sz w:val="22"/>
          <w:szCs w:val="22"/>
          <w:lang w:val="fr-FR"/>
        </w:rPr>
        <w:t xml:space="preserve"> De même, Vieira et coll. (2017) ont observé une baisse de la production d’ailerons de requins après la fermeture de la pêche à la bêche-de-mer (concombre de mer) en Papouasie Nouvelle-Guinée.</w:t>
      </w:r>
      <w:r w:rsidRPr="00E77F52">
        <w:rPr>
          <w:rFonts w:ascii="Arial" w:hAnsi="Arial" w:cs="Arial"/>
          <w:sz w:val="22"/>
          <w:szCs w:val="22"/>
        </w:rPr>
        <w:fldChar w:fldCharType="begin"/>
      </w:r>
      <w:r w:rsidRPr="00135BB1">
        <w:rPr>
          <w:rFonts w:ascii="Arial" w:hAnsi="Arial" w:cs="Arial"/>
          <w:sz w:val="22"/>
          <w:szCs w:val="22"/>
          <w:lang w:val="fr-FR"/>
        </w:rPr>
        <w:instrText xml:space="preserve"> ADDIN EN.CITE &lt;EndNote&gt;&lt;Cite&gt;&lt;Author&gt;Vieira&lt;/Author&gt;&lt;Year&gt;2017&lt;/Year&gt;&lt;RecNum&gt;310&lt;/RecNum&gt;&lt;DisplayText&gt;[29]&lt;/DisplayText&gt;&lt;record&gt;&lt;rec-number&gt;310&lt;/rec-number&gt;&lt;foreign-keys&gt;&lt;key app="EN" db-id="rvtwdrtthwazf9exr2kv0f2zr5t5r5a2p55s" timestamp="1561532364"&gt;310&lt;/key&gt;&lt;/foreign-keys&gt;&lt;ref-type name="Journal Article"&gt;17&lt;/ref-type&gt;&lt;contributors&gt;&lt;authors&gt;&lt;author&gt;Vieira, Simon&lt;/author&gt;&lt;author&gt;Kinch, Jeff&lt;/author&gt;&lt;author&gt;White, William&lt;/author&gt;&lt;author&gt;Yaman, Luanah&lt;/author&gt;&lt;/authors&gt;&lt;/contributors&gt;&lt;titles&gt;&lt;title&gt;Artisanal shark fishing in the Louisiade Archipelago, Papua New Guinea: Socio-economic characteristics and management options&lt;/title&gt;&lt;secondary-title&gt;Ocean &amp;amp; coastal management&lt;/secondary-title&gt;&lt;/titles&gt;&lt;periodical&gt;&lt;full-title&gt;Ocean &amp;amp; Coastal Management&lt;/full-title&gt;&lt;/periodical&gt;&lt;pages&gt;43-56&lt;/pages&gt;&lt;volume&gt;137&lt;/volume&gt;&lt;dates&gt;&lt;year&gt;2017&lt;/year&gt;&lt;/dates&gt;&lt;isbn&gt;0964-5691&lt;/isbn&gt;&lt;urls&gt;&lt;/urls&gt;&lt;/record&gt;&lt;/Cite&gt;&lt;/EndNote&gt;</w:instrText>
      </w:r>
      <w:r w:rsidRPr="00E77F52">
        <w:rPr>
          <w:rFonts w:ascii="Arial" w:hAnsi="Arial" w:cs="Arial"/>
          <w:sz w:val="22"/>
          <w:szCs w:val="22"/>
        </w:rPr>
        <w:fldChar w:fldCharType="separate"/>
      </w:r>
      <w:r w:rsidRPr="00E77F52">
        <w:rPr>
          <w:rFonts w:ascii="Arial" w:hAnsi="Arial" w:cs="Arial"/>
          <w:sz w:val="22"/>
          <w:szCs w:val="22"/>
        </w:rPr>
        <w:t>[</w:t>
      </w:r>
      <w:hyperlink w:anchor="_ENREF_29" w:tooltip="Vieira, 2017 #310" w:history="1">
        <w:r w:rsidRPr="00E77F52">
          <w:rPr>
            <w:rFonts w:ascii="Arial" w:hAnsi="Arial" w:cs="Arial"/>
            <w:sz w:val="22"/>
            <w:szCs w:val="22"/>
          </w:rPr>
          <w:t>29</w:t>
        </w:r>
      </w:hyperlink>
      <w:r w:rsidRPr="00E77F52">
        <w:rPr>
          <w:rFonts w:ascii="Arial" w:hAnsi="Arial" w:cs="Arial"/>
          <w:sz w:val="22"/>
          <w:szCs w:val="22"/>
        </w:rPr>
        <w:t>]</w:t>
      </w:r>
      <w:r w:rsidRPr="00E77F52">
        <w:rPr>
          <w:rFonts w:ascii="Arial" w:hAnsi="Arial" w:cs="Arial"/>
          <w:sz w:val="22"/>
          <w:szCs w:val="22"/>
        </w:rPr>
        <w:fldChar w:fldCharType="end"/>
      </w:r>
    </w:p>
    <w:p w:rsidR="00505680" w:rsidRPr="00E77F52" w:rsidRDefault="00505680" w:rsidP="001B7565">
      <w:pPr>
        <w:pStyle w:val="ListParagraph"/>
        <w:ind w:left="567" w:hanging="567"/>
        <w:jc w:val="both"/>
        <w:rPr>
          <w:rFonts w:ascii="Arial" w:hAnsi="Arial" w:cs="Arial"/>
          <w:sz w:val="22"/>
          <w:szCs w:val="22"/>
        </w:rPr>
      </w:pPr>
    </w:p>
    <w:p w:rsidR="00505680" w:rsidRPr="00135BB1"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lang w:val="fr-FR"/>
        </w:rPr>
      </w:pPr>
      <w:r w:rsidRPr="00135BB1">
        <w:rPr>
          <w:rFonts w:ascii="Arial" w:hAnsi="Arial"/>
          <w:sz w:val="22"/>
          <w:szCs w:val="22"/>
          <w:lang w:val="fr-FR"/>
        </w:rPr>
        <w:t>Ce que l’on ne peut ignorer, c’est que de nombreux pays consomment traditionnellement la viande de requin. Les pêcheurs et les communautés locales dont les stocks de poissons sont en déclin dépendent souvent des requins et des raies pour leur sécurité alimentaire.</w:t>
      </w:r>
      <w:r w:rsidRPr="00E77F52">
        <w:rPr>
          <w:rFonts w:ascii="Arial" w:hAnsi="Arial" w:cs="Arial"/>
          <w:sz w:val="22"/>
          <w:szCs w:val="22"/>
        </w:rPr>
        <w:fldChar w:fldCharType="begin"/>
      </w:r>
      <w:r w:rsidRPr="00135BB1">
        <w:rPr>
          <w:rFonts w:ascii="Arial" w:hAnsi="Arial" w:cs="Arial"/>
          <w:sz w:val="22"/>
          <w:szCs w:val="22"/>
          <w:lang w:val="fr-FR"/>
        </w:rPr>
        <w:instrText xml:space="preserve"> ADDIN EN.CITE &lt;EndNote&gt;&lt;Cite&gt;&lt;Author&gt;Sabetian&lt;/Author&gt;&lt;Year&gt;2006&lt;/Year&gt;&lt;RecNum&gt;313&lt;/RecNum&gt;&lt;DisplayText&gt;[30, 31]&lt;/DisplayText&gt;&lt;record&gt;&lt;rec-number&gt;313&lt;/rec-number&gt;&lt;foreign-keys&gt;&lt;key app="EN" db-id="rvtwdrtthwazf9exr2kv0f2zr5t5r5a2p55s" timestamp="1561535427"&gt;313&lt;/key&gt;&lt;/foreign-keys&gt;&lt;ref-type name="Journal Article"&gt;17&lt;/ref-type&gt;&lt;contributors&gt;&lt;authors&gt;&lt;author&gt;Sabetian, Armagan&lt;/author&gt;&lt;author&gt;Foale, Simon&lt;/author&gt;&lt;/authors&gt;&lt;/contributors&gt;&lt;titles&gt;&lt;title&gt;Evolution of the artisanal fisher: Case studies from Solomon Islands and Papua New Guinea&lt;/title&gt;&lt;secondary-title&gt;Traditional Marine Resource Management and Knowledge Information Bulletin&lt;/secondary-title&gt;&lt;/titles&gt;&lt;periodical&gt;&lt;full-title&gt;Traditional Marine Resource Management and Knowledge Information Bulletin&lt;/full-title&gt;&lt;/periodical&gt;&lt;pages&gt;3-10&lt;/pages&gt;&lt;volume&gt;20&lt;/volume&gt;&lt;dates&gt;&lt;year&gt;2006&lt;/year&gt;&lt;/dates&gt;&lt;isbn&gt;1025-7497&lt;/isbn&gt;&lt;urls&gt;&lt;/urls&gt;&lt;/record&gt;&lt;/Cite&gt;&lt;Cite&gt;&lt;Author&gt;Weisler&lt;/Author&gt;&lt;Year&gt;2016&lt;/Year&gt;&lt;RecNum&gt;314&lt;/RecNum&gt;&lt;record&gt;&lt;rec-number&gt;314&lt;/rec-number&gt;&lt;foreign-keys&gt;&lt;key app="EN" db-id="rvtwdrtthwazf9exr2kv0f2zr5t5r5a2p55s" timestamp="1561535444"&gt;314&lt;/key&gt;&lt;/foreign-keys&gt;&lt;ref-type name="Journal Article"&gt;17&lt;/ref-type&gt;&lt;contributors&gt;&lt;authors&gt;&lt;author&gt;Weisler, Marshall I&lt;/author&gt;&lt;author&gt;McNiven, Ian J&lt;/author&gt;&lt;/authors&gt;&lt;/contributors&gt;&lt;titles&gt;&lt;title&gt;Four thousand years of western Torres Strait fishing in the Pacific-wide context&lt;/title&gt;&lt;secondary-title&gt;Journal of Archaeological Science: Reports&lt;/secondary-title&gt;&lt;/titles&gt;&lt;periodical&gt;&lt;full-title&gt;Journal of Archaeological Science: Reports&lt;/full-title&gt;&lt;/periodical&gt;&lt;pages&gt;764-774&lt;/pages&gt;&lt;volume&gt;7&lt;/volume&gt;&lt;dates&gt;&lt;year&gt;2016&lt;/year&gt;&lt;/dates&gt;&lt;isbn&gt;2352-409X&lt;/isbn&gt;&lt;urls&gt;&lt;/urls&gt;&lt;/record&gt;&lt;/Cite&gt;&lt;/EndNote&gt;</w:instrText>
      </w:r>
      <w:r w:rsidRPr="00E77F52">
        <w:rPr>
          <w:rFonts w:ascii="Arial" w:hAnsi="Arial" w:cs="Arial"/>
          <w:sz w:val="22"/>
          <w:szCs w:val="22"/>
        </w:rPr>
        <w:fldChar w:fldCharType="separate"/>
      </w:r>
      <w:r w:rsidRPr="00135BB1">
        <w:rPr>
          <w:rFonts w:ascii="Arial" w:hAnsi="Arial" w:cs="Arial"/>
          <w:sz w:val="22"/>
          <w:szCs w:val="22"/>
          <w:lang w:val="fr-FR"/>
        </w:rPr>
        <w:t>[</w:t>
      </w:r>
      <w:hyperlink w:anchor="_ENREF_30" w:tooltip="Sabetian, 2006 #313" w:history="1">
        <w:r w:rsidRPr="00135BB1">
          <w:rPr>
            <w:rFonts w:ascii="Arial" w:hAnsi="Arial" w:cs="Arial"/>
            <w:sz w:val="22"/>
            <w:szCs w:val="22"/>
            <w:lang w:val="fr-FR"/>
          </w:rPr>
          <w:t>30</w:t>
        </w:r>
      </w:hyperlink>
      <w:r w:rsidRPr="00135BB1">
        <w:rPr>
          <w:rFonts w:ascii="Arial" w:hAnsi="Arial" w:cs="Arial"/>
          <w:sz w:val="22"/>
          <w:szCs w:val="22"/>
          <w:lang w:val="fr-FR"/>
        </w:rPr>
        <w:t xml:space="preserve">, </w:t>
      </w:r>
      <w:hyperlink w:anchor="_ENREF_31" w:tooltip="Weisler, 2016 #314" w:history="1">
        <w:r w:rsidRPr="00135BB1">
          <w:rPr>
            <w:rFonts w:ascii="Arial" w:hAnsi="Arial" w:cs="Arial"/>
            <w:sz w:val="22"/>
            <w:szCs w:val="22"/>
            <w:lang w:val="fr-FR"/>
          </w:rPr>
          <w:t>31</w:t>
        </w:r>
      </w:hyperlink>
      <w:r w:rsidRPr="00135BB1">
        <w:rPr>
          <w:rFonts w:ascii="Arial" w:hAnsi="Arial" w:cs="Arial"/>
          <w:sz w:val="22"/>
          <w:szCs w:val="22"/>
          <w:lang w:val="fr-FR"/>
        </w:rPr>
        <w:t>]</w:t>
      </w:r>
      <w:r w:rsidRPr="00E77F52">
        <w:rPr>
          <w:rFonts w:ascii="Arial" w:hAnsi="Arial" w:cs="Arial"/>
          <w:sz w:val="22"/>
          <w:szCs w:val="22"/>
        </w:rPr>
        <w:fldChar w:fldCharType="end"/>
      </w:r>
      <w:r w:rsidRPr="00135BB1">
        <w:rPr>
          <w:rFonts w:ascii="Arial" w:hAnsi="Arial"/>
          <w:sz w:val="22"/>
          <w:szCs w:val="22"/>
          <w:lang w:val="fr-FR"/>
        </w:rPr>
        <w:t xml:space="preserve"> Alors qu’habituellement la pêche industrielle et la pêche artisanale rejetaient les carcasses, ne conservant que les nageoires, des données indiquent que la plupart des pêcheurs artisanaux conservent désormais toutes les parties des requins prélevés.</w:t>
      </w:r>
      <w:r w:rsidRPr="00E77F52">
        <w:rPr>
          <w:rFonts w:ascii="Arial" w:hAnsi="Arial" w:cs="Arial"/>
          <w:sz w:val="22"/>
          <w:szCs w:val="22"/>
        </w:rPr>
        <w:fldChar w:fldCharType="begin"/>
      </w:r>
      <w:r w:rsidRPr="00135BB1">
        <w:rPr>
          <w:rFonts w:ascii="Arial" w:hAnsi="Arial" w:cs="Arial"/>
          <w:sz w:val="22"/>
          <w:szCs w:val="22"/>
          <w:lang w:val="fr-FR"/>
        </w:rPr>
        <w:instrText xml:space="preserve"> ADDIN EN.CITE &lt;EndNote&gt;&lt;Cite&gt;&lt;Author&gt;Karnad&lt;/Author&gt;&lt;Year&gt;2019&lt;/Year&gt;&lt;RecNum&gt;301&lt;/RecNum&gt;&lt;DisplayText&gt;[20]&lt;/DisplayText&gt;&lt;record&gt;&lt;rec-number&gt;301&lt;/rec-number&gt;&lt;foreign-keys&gt;&lt;key app="EN" db-id="rvtwdrtthwazf9exr2kv0f2zr5t5r5a2p55s" timestamp="1561527869"&gt;301&lt;/key&gt;&lt;/foreign-keys&gt;&lt;ref-type name="Journal Article"&gt;17&lt;/ref-type&gt;&lt;contributors&gt;&lt;authors&gt;&lt;author&gt;Karnad, Divya&lt;/author&gt;&lt;author&gt;Sutaria, Dipani&lt;/author&gt;&lt;author&gt;Jabado, Rima W&lt;/author&gt;&lt;/authors&gt;&lt;/contributors&gt;&lt;titles&gt;&lt;title&gt;Local drivers of declining shark fisheries in India&lt;/title&gt;&lt;secondary-title&gt;Ambio&lt;/secondary-title&gt;&lt;/titles&gt;&lt;periodical&gt;&lt;full-title&gt;Ambio&lt;/full-title&gt;&lt;/periodical&gt;&lt;pages&gt;1-12&lt;/pages&gt;&lt;dates&gt;&lt;year&gt;2019&lt;/year&gt;&lt;/dates&gt;&lt;isbn&gt;0044-7447&lt;/isbn&gt;&lt;urls&gt;&lt;/urls&gt;&lt;/record&gt;&lt;/Cite&gt;&lt;/EndNote&gt;</w:instrText>
      </w:r>
      <w:r w:rsidRPr="00E77F52">
        <w:rPr>
          <w:rFonts w:ascii="Arial" w:hAnsi="Arial" w:cs="Arial"/>
          <w:sz w:val="22"/>
          <w:szCs w:val="22"/>
        </w:rPr>
        <w:fldChar w:fldCharType="separate"/>
      </w:r>
      <w:r w:rsidRPr="00135BB1">
        <w:rPr>
          <w:rFonts w:ascii="Arial" w:hAnsi="Arial" w:cs="Arial"/>
          <w:sz w:val="22"/>
          <w:szCs w:val="22"/>
          <w:lang w:val="fr-FR"/>
        </w:rPr>
        <w:t>[</w:t>
      </w:r>
      <w:hyperlink w:anchor="_ENREF_20" w:tooltip="Karnad, 2019 #301" w:history="1">
        <w:r w:rsidRPr="00135BB1">
          <w:rPr>
            <w:rFonts w:ascii="Arial" w:hAnsi="Arial" w:cs="Arial"/>
            <w:sz w:val="22"/>
            <w:szCs w:val="22"/>
            <w:lang w:val="fr-FR"/>
          </w:rPr>
          <w:t>20</w:t>
        </w:r>
      </w:hyperlink>
      <w:r w:rsidRPr="00135BB1">
        <w:rPr>
          <w:rFonts w:ascii="Arial" w:hAnsi="Arial" w:cs="Arial"/>
          <w:sz w:val="22"/>
          <w:szCs w:val="22"/>
          <w:lang w:val="fr-FR"/>
        </w:rPr>
        <w:t>]</w:t>
      </w:r>
      <w:r w:rsidRPr="00E77F52">
        <w:rPr>
          <w:rFonts w:ascii="Arial" w:hAnsi="Arial" w:cs="Arial"/>
          <w:sz w:val="22"/>
          <w:szCs w:val="22"/>
        </w:rPr>
        <w:fldChar w:fldCharType="end"/>
      </w:r>
      <w:r w:rsidRPr="00135BB1">
        <w:rPr>
          <w:rFonts w:ascii="Arial" w:hAnsi="Arial"/>
          <w:sz w:val="22"/>
          <w:szCs w:val="22"/>
          <w:lang w:val="fr-FR"/>
        </w:rPr>
        <w:t xml:space="preserve"> Dans ces cas, lorsque les requins et les raies sont débarqués, la viande est principalement utilisée pour la consommation locale ou pour le commerce local. Les ailerons peuvent être vendus localement à des restaurants ou à des intermédiaires, qui les revendent ensuite à l’international. Par conséquent, les pêcheurs ne sont généralement pas directement impliqués dans le commerce. </w:t>
      </w:r>
    </w:p>
    <w:p w:rsidR="00505680" w:rsidRPr="00135BB1" w:rsidRDefault="00505680" w:rsidP="00505680">
      <w:pPr>
        <w:pStyle w:val="ListParagraph"/>
        <w:ind w:left="540"/>
        <w:jc w:val="both"/>
        <w:rPr>
          <w:rFonts w:ascii="Arial" w:hAnsi="Arial" w:cs="Arial"/>
          <w:sz w:val="22"/>
          <w:szCs w:val="22"/>
          <w:lang w:val="fr-FR"/>
        </w:rPr>
      </w:pPr>
    </w:p>
    <w:p w:rsidR="00505680" w:rsidRPr="00135BB1" w:rsidRDefault="00505680" w:rsidP="00505680">
      <w:pPr>
        <w:jc w:val="both"/>
        <w:rPr>
          <w:rFonts w:ascii="Arial" w:hAnsi="Arial" w:cs="Arial"/>
          <w:sz w:val="22"/>
          <w:szCs w:val="22"/>
          <w:u w:val="single"/>
          <w:lang w:val="fr-FR"/>
        </w:rPr>
      </w:pPr>
      <w:r w:rsidRPr="00135BB1">
        <w:rPr>
          <w:rFonts w:ascii="Arial" w:hAnsi="Arial"/>
          <w:sz w:val="22"/>
          <w:szCs w:val="22"/>
          <w:u w:val="single"/>
          <w:lang w:val="fr-FR"/>
        </w:rPr>
        <w:t xml:space="preserve">Gestion du prélèvement de requins et de raies </w:t>
      </w:r>
    </w:p>
    <w:p w:rsidR="00505680" w:rsidRPr="00135BB1" w:rsidRDefault="00505680" w:rsidP="00505680">
      <w:pPr>
        <w:pStyle w:val="ListParagraph"/>
        <w:ind w:left="540"/>
        <w:jc w:val="both"/>
        <w:rPr>
          <w:rFonts w:ascii="Arial" w:hAnsi="Arial" w:cs="Arial"/>
          <w:sz w:val="22"/>
          <w:szCs w:val="22"/>
          <w:lang w:val="fr-FR"/>
        </w:rPr>
      </w:pPr>
    </w:p>
    <w:p w:rsidR="00505680" w:rsidRPr="00135BB1"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lang w:val="fr-FR"/>
        </w:rPr>
      </w:pPr>
      <w:r w:rsidRPr="00135BB1">
        <w:rPr>
          <w:rFonts w:ascii="Arial" w:hAnsi="Arial"/>
          <w:sz w:val="22"/>
          <w:szCs w:val="22"/>
          <w:lang w:val="fr-FR"/>
        </w:rPr>
        <w:t xml:space="preserve">Prenant acte du fait que l’exploitation intentionnelle des requins et des raies inscrits à l’Annexe I de la CMS devrait être interdite (Article III, para. 5), le prélèvement de la plupart des requins et des raies se fait souvent par prises accessoires ou n’est généralement pas effectué d’une manière qui satisfait aux caractéristiques de la pêche gérée et réglementée. </w:t>
      </w:r>
    </w:p>
    <w:p w:rsidR="00505680" w:rsidRDefault="00505680" w:rsidP="001B7565">
      <w:pPr>
        <w:pStyle w:val="ListParagraph"/>
        <w:ind w:left="567" w:hanging="567"/>
        <w:jc w:val="both"/>
        <w:rPr>
          <w:rFonts w:ascii="Arial" w:hAnsi="Arial" w:cs="Arial"/>
          <w:sz w:val="22"/>
          <w:szCs w:val="22"/>
          <w:lang w:val="fr-FR"/>
        </w:rPr>
      </w:pPr>
    </w:p>
    <w:p w:rsidR="001B7565" w:rsidRDefault="001B7565" w:rsidP="001B7565">
      <w:pPr>
        <w:pStyle w:val="ListParagraph"/>
        <w:ind w:left="567" w:hanging="567"/>
        <w:jc w:val="both"/>
        <w:rPr>
          <w:rFonts w:ascii="Arial" w:hAnsi="Arial" w:cs="Arial"/>
          <w:sz w:val="22"/>
          <w:szCs w:val="22"/>
          <w:lang w:val="fr-FR"/>
        </w:rPr>
      </w:pPr>
    </w:p>
    <w:p w:rsidR="001B7565" w:rsidRDefault="001B7565" w:rsidP="001B7565">
      <w:pPr>
        <w:pStyle w:val="ListParagraph"/>
        <w:ind w:left="567" w:hanging="567"/>
        <w:jc w:val="both"/>
        <w:rPr>
          <w:rFonts w:ascii="Arial" w:hAnsi="Arial" w:cs="Arial"/>
          <w:sz w:val="22"/>
          <w:szCs w:val="22"/>
          <w:lang w:val="fr-FR"/>
        </w:rPr>
      </w:pPr>
    </w:p>
    <w:p w:rsidR="001B7565" w:rsidRPr="00135BB1" w:rsidRDefault="001B7565" w:rsidP="001B7565">
      <w:pPr>
        <w:pStyle w:val="ListParagraph"/>
        <w:ind w:left="567" w:hanging="567"/>
        <w:jc w:val="both"/>
        <w:rPr>
          <w:rFonts w:ascii="Arial" w:hAnsi="Arial" w:cs="Arial"/>
          <w:sz w:val="22"/>
          <w:szCs w:val="22"/>
          <w:lang w:val="fr-FR"/>
        </w:rPr>
      </w:pPr>
    </w:p>
    <w:p w:rsidR="00505680" w:rsidRPr="00135BB1"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lang w:val="fr-FR"/>
        </w:rPr>
      </w:pPr>
      <w:r w:rsidRPr="00135BB1">
        <w:rPr>
          <w:rFonts w:ascii="Arial" w:hAnsi="Arial"/>
          <w:sz w:val="22"/>
          <w:szCs w:val="22"/>
          <w:lang w:val="fr-FR"/>
        </w:rPr>
        <w:lastRenderedPageBreak/>
        <w:t xml:space="preserve">En outre, les communautés locales utilisent les animaux prélevés comme nourriture de subsistance et échangent localement des parties ou vendent de la viande, dont la demande serait en augmentation. Ainsi, la pêche aux requins et aux raies est souvent plus caractéristique du prélèvement ou de la chasse de viande d’animaux sauvages aquatiques que de la pêche. Comme le prélèvement de la viande d’animaux sauvages aquatiques n’est pas géré par les agences locales ou régionales de pêche, ces prélèvements de requins et de raies doivent être gérés par les agences de conservation et de la faune. En tant que tels, nous pensons que le prélèvement et l’utilisation des requins et des raies inscrits à l’Annexe I de la CMS répondent à la définition de la viande d’animaux sauvages aquatiques et peuvent ainsi être portés à l’attention des agences de conservation et de la faune sauvage. </w:t>
      </w:r>
    </w:p>
    <w:p w:rsidR="00505680" w:rsidRPr="00135BB1" w:rsidRDefault="00505680" w:rsidP="001B7565">
      <w:pPr>
        <w:pStyle w:val="ListParagraph"/>
        <w:ind w:left="567" w:hanging="567"/>
        <w:jc w:val="both"/>
        <w:rPr>
          <w:rFonts w:ascii="Arial" w:hAnsi="Arial" w:cs="Arial"/>
          <w:sz w:val="22"/>
          <w:szCs w:val="22"/>
          <w:lang w:val="fr-FR"/>
        </w:rPr>
      </w:pPr>
    </w:p>
    <w:p w:rsidR="00505680" w:rsidRPr="00135BB1"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lang w:val="fr-FR"/>
        </w:rPr>
      </w:pPr>
      <w:r w:rsidRPr="00135BB1">
        <w:rPr>
          <w:rFonts w:ascii="Arial" w:hAnsi="Arial"/>
          <w:sz w:val="22"/>
          <w:szCs w:val="22"/>
          <w:lang w:val="fr-FR"/>
        </w:rPr>
        <w:t xml:space="preserve">De plus, étant donné que de nombreux requins et raies ont une longue durée de vie, sont surexploités dans toute leur aire de répartition et ont une résilience intrinsèquement faible à une pression de prélèvement relativement faible, nous considérons que les requins et les raies inscrits à l’Annexe I de la CMS sont hautement prioritaires pour les efforts de conservation. </w:t>
      </w:r>
    </w:p>
    <w:p w:rsidR="00505680" w:rsidRPr="00135BB1" w:rsidRDefault="00505680" w:rsidP="001B7565">
      <w:pPr>
        <w:pStyle w:val="ListParagraph"/>
        <w:ind w:left="567" w:hanging="567"/>
        <w:jc w:val="both"/>
        <w:rPr>
          <w:rFonts w:ascii="Arial" w:hAnsi="Arial" w:cs="Arial"/>
          <w:sz w:val="22"/>
          <w:szCs w:val="22"/>
          <w:lang w:val="fr-FR"/>
        </w:rPr>
      </w:pPr>
    </w:p>
    <w:p w:rsidR="00505680" w:rsidRPr="00135BB1"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lang w:val="fr-FR"/>
        </w:rPr>
      </w:pPr>
      <w:r w:rsidRPr="00135BB1">
        <w:rPr>
          <w:rFonts w:ascii="Arial" w:hAnsi="Arial"/>
          <w:sz w:val="22"/>
          <w:szCs w:val="22"/>
          <w:lang w:val="fr-FR"/>
        </w:rPr>
        <w:t xml:space="preserve">Outre les espèces inscrites à l’Annexe I de la CMS, de nombreux requins et raies inscrits à l’Annexe II de la CMS sont également source de préoccupation, en particulier ceux qui présentent un risque élevé d’extinction ou sont prélevés de la même façon, de sorte que ces activités répondent aux définitions de la viande d’animaux sauvages aquatiques. Dans le cadre des critères initiaux proposés, le prélèvement de ces requins et raies inscrits à l’Annexe II peut également être considéré comme celui de viande d’espèces sauvages aquatiques, dans la mesure où les requins et les raies : </w:t>
      </w:r>
    </w:p>
    <w:p w:rsidR="00505680" w:rsidRPr="00135BB1" w:rsidRDefault="00505680" w:rsidP="001B7565">
      <w:pPr>
        <w:pStyle w:val="ListParagraph"/>
        <w:widowControl w:val="0"/>
        <w:numPr>
          <w:ilvl w:val="0"/>
          <w:numId w:val="5"/>
        </w:numPr>
        <w:suppressAutoHyphens/>
        <w:autoSpaceDE w:val="0"/>
        <w:autoSpaceDN w:val="0"/>
        <w:ind w:left="1134" w:hanging="567"/>
        <w:jc w:val="both"/>
        <w:textAlignment w:val="baseline"/>
        <w:rPr>
          <w:rFonts w:ascii="Arial" w:hAnsi="Arial" w:cs="Arial"/>
          <w:sz w:val="22"/>
          <w:szCs w:val="22"/>
          <w:lang w:val="fr-FR"/>
        </w:rPr>
      </w:pPr>
      <w:r w:rsidRPr="00135BB1">
        <w:rPr>
          <w:rFonts w:ascii="Arial" w:hAnsi="Arial"/>
          <w:sz w:val="22"/>
          <w:szCs w:val="22"/>
          <w:lang w:val="fr-FR"/>
        </w:rPr>
        <w:t>peuvent faire l’objet de pêche ou de capture comme prises accessoires dans le cadre d’activités de pêche non réglementées dans des pays en développement ;</w:t>
      </w:r>
    </w:p>
    <w:p w:rsidR="00505680" w:rsidRPr="00135BB1" w:rsidRDefault="00505680" w:rsidP="001B7565">
      <w:pPr>
        <w:pStyle w:val="ListParagraph"/>
        <w:widowControl w:val="0"/>
        <w:numPr>
          <w:ilvl w:val="0"/>
          <w:numId w:val="5"/>
        </w:numPr>
        <w:suppressAutoHyphens/>
        <w:autoSpaceDE w:val="0"/>
        <w:autoSpaceDN w:val="0"/>
        <w:ind w:left="1134" w:hanging="567"/>
        <w:jc w:val="both"/>
        <w:textAlignment w:val="baseline"/>
        <w:rPr>
          <w:rFonts w:ascii="Arial" w:hAnsi="Arial" w:cs="Arial"/>
          <w:sz w:val="22"/>
          <w:szCs w:val="22"/>
          <w:lang w:val="fr-FR"/>
        </w:rPr>
      </w:pPr>
      <w:r w:rsidRPr="00135BB1">
        <w:rPr>
          <w:rFonts w:ascii="Arial" w:hAnsi="Arial"/>
          <w:sz w:val="22"/>
          <w:szCs w:val="22"/>
          <w:lang w:val="fr-FR"/>
        </w:rPr>
        <w:t>sont souvent capturées dans des zones côtières soumises à des restrictions (notamment des cours d’eau et des estuaires) où le prélèvement est interdit, y compris dans des habitats essentiels de poissons ;</w:t>
      </w:r>
    </w:p>
    <w:p w:rsidR="00505680" w:rsidRPr="00135BB1" w:rsidRDefault="00505680" w:rsidP="001B7565">
      <w:pPr>
        <w:pStyle w:val="ListParagraph"/>
        <w:widowControl w:val="0"/>
        <w:numPr>
          <w:ilvl w:val="0"/>
          <w:numId w:val="5"/>
        </w:numPr>
        <w:suppressAutoHyphens/>
        <w:autoSpaceDE w:val="0"/>
        <w:autoSpaceDN w:val="0"/>
        <w:ind w:left="1134" w:hanging="567"/>
        <w:jc w:val="both"/>
        <w:textAlignment w:val="baseline"/>
        <w:rPr>
          <w:rFonts w:ascii="Arial" w:hAnsi="Arial" w:cs="Arial"/>
          <w:sz w:val="22"/>
          <w:szCs w:val="22"/>
          <w:lang w:val="fr-FR"/>
        </w:rPr>
      </w:pPr>
      <w:r w:rsidRPr="00135BB1">
        <w:rPr>
          <w:rFonts w:ascii="Arial" w:hAnsi="Arial"/>
          <w:sz w:val="22"/>
          <w:szCs w:val="22"/>
          <w:lang w:val="fr-FR"/>
        </w:rPr>
        <w:t>sont souvent capturés avec des engins interdits ou soumis à des restrictions ;</w:t>
      </w:r>
    </w:p>
    <w:p w:rsidR="00505680" w:rsidRPr="00135BB1" w:rsidRDefault="00505680" w:rsidP="001B7565">
      <w:pPr>
        <w:pStyle w:val="ListParagraph"/>
        <w:ind w:left="567" w:hanging="567"/>
        <w:jc w:val="both"/>
        <w:rPr>
          <w:rFonts w:ascii="Arial" w:hAnsi="Arial" w:cs="Arial"/>
          <w:sz w:val="22"/>
          <w:szCs w:val="22"/>
          <w:lang w:val="fr-FR"/>
        </w:rPr>
      </w:pPr>
    </w:p>
    <w:p w:rsidR="00505680" w:rsidRPr="00135BB1" w:rsidRDefault="00505680" w:rsidP="001B7565">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lang w:val="fr-FR"/>
        </w:rPr>
      </w:pPr>
      <w:r w:rsidRPr="00135BB1">
        <w:rPr>
          <w:rFonts w:ascii="Arial" w:hAnsi="Arial"/>
          <w:sz w:val="22"/>
          <w:szCs w:val="22"/>
          <w:lang w:val="fr-FR"/>
        </w:rPr>
        <w:t xml:space="preserve">Parmi les espèces qui répondent à certains de ces critères ou à tous, on note les poissons-guitares, les raies </w:t>
      </w:r>
      <w:proofErr w:type="spellStart"/>
      <w:r w:rsidRPr="00135BB1">
        <w:rPr>
          <w:rFonts w:ascii="Arial" w:hAnsi="Arial"/>
          <w:sz w:val="22"/>
          <w:szCs w:val="22"/>
          <w:lang w:val="fr-FR"/>
        </w:rPr>
        <w:t>wedgefish</w:t>
      </w:r>
      <w:proofErr w:type="spellEnd"/>
      <w:r w:rsidRPr="00135BB1">
        <w:rPr>
          <w:rFonts w:ascii="Arial" w:hAnsi="Arial"/>
          <w:sz w:val="22"/>
          <w:szCs w:val="22"/>
          <w:lang w:val="fr-FR"/>
        </w:rPr>
        <w:t xml:space="preserve"> (</w:t>
      </w:r>
      <w:proofErr w:type="spellStart"/>
      <w:r w:rsidRPr="00135BB1">
        <w:rPr>
          <w:rFonts w:ascii="Arial" w:hAnsi="Arial"/>
          <w:sz w:val="22"/>
          <w:szCs w:val="22"/>
          <w:lang w:val="fr-FR"/>
        </w:rPr>
        <w:t>Rhinidae</w:t>
      </w:r>
      <w:proofErr w:type="spellEnd"/>
      <w:r w:rsidRPr="00135BB1">
        <w:rPr>
          <w:rFonts w:ascii="Arial" w:hAnsi="Arial"/>
          <w:sz w:val="22"/>
          <w:szCs w:val="22"/>
          <w:lang w:val="fr-FR"/>
        </w:rPr>
        <w:t>) et les requins-marteaux (</w:t>
      </w:r>
      <w:proofErr w:type="spellStart"/>
      <w:r w:rsidRPr="00135BB1">
        <w:rPr>
          <w:rFonts w:ascii="Arial" w:hAnsi="Arial"/>
          <w:sz w:val="22"/>
          <w:szCs w:val="22"/>
          <w:lang w:val="fr-FR"/>
        </w:rPr>
        <w:t>Sphyrnidae</w:t>
      </w:r>
      <w:proofErr w:type="spellEnd"/>
      <w:r w:rsidRPr="00135BB1">
        <w:rPr>
          <w:rFonts w:ascii="Arial" w:hAnsi="Arial"/>
          <w:sz w:val="22"/>
          <w:szCs w:val="22"/>
          <w:lang w:val="fr-FR"/>
        </w:rPr>
        <w:t>).</w:t>
      </w:r>
    </w:p>
    <w:p w:rsidR="00505680" w:rsidRPr="00135BB1" w:rsidRDefault="00505680" w:rsidP="001B7565">
      <w:pPr>
        <w:ind w:left="567" w:hanging="567"/>
        <w:jc w:val="both"/>
        <w:rPr>
          <w:rFonts w:ascii="Arial" w:hAnsi="Arial" w:cs="Arial"/>
          <w:b/>
          <w:bCs/>
          <w:sz w:val="22"/>
          <w:szCs w:val="22"/>
          <w:lang w:val="fr-FR"/>
        </w:rPr>
      </w:pPr>
    </w:p>
    <w:p w:rsidR="00505680" w:rsidRPr="00135BB1" w:rsidRDefault="00505680" w:rsidP="00505680">
      <w:pPr>
        <w:pStyle w:val="ListParagraph"/>
        <w:rPr>
          <w:rFonts w:ascii="Arial" w:hAnsi="Arial" w:cs="Arial"/>
          <w:sz w:val="22"/>
          <w:szCs w:val="22"/>
          <w:lang w:val="fr-FR"/>
        </w:rPr>
      </w:pPr>
    </w:p>
    <w:p w:rsidR="001B7565" w:rsidRDefault="001B7565" w:rsidP="00505680">
      <w:pPr>
        <w:pStyle w:val="ListParagraph"/>
        <w:rPr>
          <w:rFonts w:ascii="Arial" w:hAnsi="Arial" w:cs="Arial"/>
          <w:sz w:val="22"/>
          <w:szCs w:val="22"/>
          <w:lang w:val="fr-FR"/>
        </w:rPr>
        <w:sectPr w:rsidR="001B7565" w:rsidSect="00655F57">
          <w:headerReference w:type="even" r:id="rId9"/>
          <w:headerReference w:type="default" r:id="rId10"/>
          <w:footerReference w:type="even" r:id="rId11"/>
          <w:footerReference w:type="default" r:id="rId12"/>
          <w:headerReference w:type="first" r:id="rId13"/>
          <w:pgSz w:w="11906" w:h="16838" w:code="9"/>
          <w:pgMar w:top="1134" w:right="1134" w:bottom="1134" w:left="1134" w:header="426" w:footer="720" w:gutter="0"/>
          <w:cols w:space="720"/>
          <w:titlePg/>
          <w:docGrid w:linePitch="360"/>
        </w:sectPr>
      </w:pPr>
    </w:p>
    <w:p w:rsidR="00505680" w:rsidRPr="00135BB1" w:rsidRDefault="00505680" w:rsidP="00505680">
      <w:pPr>
        <w:pStyle w:val="ListParagraph"/>
        <w:rPr>
          <w:rFonts w:ascii="Arial" w:hAnsi="Arial" w:cs="Arial"/>
          <w:sz w:val="22"/>
          <w:szCs w:val="22"/>
          <w:lang w:val="fr-FR"/>
        </w:rPr>
      </w:pPr>
    </w:p>
    <w:p w:rsidR="00505680" w:rsidRPr="00135BB1" w:rsidRDefault="00505680" w:rsidP="00505680">
      <w:pPr>
        <w:pStyle w:val="ListParagraph"/>
        <w:rPr>
          <w:rFonts w:ascii="Arial" w:hAnsi="Arial" w:cs="Arial"/>
          <w:sz w:val="22"/>
          <w:szCs w:val="22"/>
          <w:lang w:val="fr-FR"/>
        </w:rPr>
      </w:pPr>
    </w:p>
    <w:p w:rsidR="00505680" w:rsidRDefault="00505680" w:rsidP="00505680">
      <w:pPr>
        <w:jc w:val="both"/>
        <w:rPr>
          <w:rFonts w:ascii="Arial" w:hAnsi="Arial"/>
          <w:b/>
          <w:bCs/>
          <w:sz w:val="22"/>
          <w:szCs w:val="22"/>
        </w:rPr>
      </w:pPr>
      <w:proofErr w:type="spellStart"/>
      <w:r w:rsidRPr="00E77F52">
        <w:rPr>
          <w:rFonts w:ascii="Arial" w:hAnsi="Arial"/>
          <w:b/>
          <w:bCs/>
          <w:sz w:val="22"/>
          <w:szCs w:val="22"/>
        </w:rPr>
        <w:t>R</w:t>
      </w:r>
      <w:r w:rsidR="001B7565">
        <w:rPr>
          <w:rFonts w:ascii="Arial" w:hAnsi="Arial"/>
          <w:b/>
          <w:bCs/>
          <w:sz w:val="22"/>
          <w:szCs w:val="22"/>
        </w:rPr>
        <w:t>é</w:t>
      </w:r>
      <w:r w:rsidRPr="00E77F52">
        <w:rPr>
          <w:rFonts w:ascii="Arial" w:hAnsi="Arial"/>
          <w:b/>
          <w:bCs/>
          <w:sz w:val="22"/>
          <w:szCs w:val="22"/>
        </w:rPr>
        <w:t>f</w:t>
      </w:r>
      <w:r w:rsidR="001B7565">
        <w:rPr>
          <w:rFonts w:ascii="Arial" w:hAnsi="Arial"/>
          <w:b/>
          <w:bCs/>
          <w:sz w:val="22"/>
          <w:szCs w:val="22"/>
        </w:rPr>
        <w:t>ére</w:t>
      </w:r>
      <w:r w:rsidRPr="00E77F52">
        <w:rPr>
          <w:rFonts w:ascii="Arial" w:hAnsi="Arial"/>
          <w:b/>
          <w:bCs/>
          <w:sz w:val="22"/>
          <w:szCs w:val="22"/>
        </w:rPr>
        <w:t>nces</w:t>
      </w:r>
      <w:bookmarkStart w:id="3" w:name="_GoBack"/>
      <w:bookmarkEnd w:id="3"/>
      <w:proofErr w:type="spellEnd"/>
    </w:p>
    <w:p w:rsidR="001B7565" w:rsidRPr="00E77F52" w:rsidRDefault="001B7565" w:rsidP="00505680">
      <w:pPr>
        <w:jc w:val="both"/>
        <w:rPr>
          <w:rFonts w:ascii="Arial" w:hAnsi="Arial" w:cs="Arial"/>
          <w:b/>
          <w:bCs/>
          <w:sz w:val="22"/>
          <w:szCs w:val="22"/>
        </w:rPr>
      </w:pPr>
    </w:p>
    <w:p w:rsidR="00505680" w:rsidRPr="00E77F52" w:rsidRDefault="00505680" w:rsidP="00505680">
      <w:pPr>
        <w:pStyle w:val="EndNoteBibliography"/>
        <w:ind w:left="709" w:hanging="349"/>
        <w:rPr>
          <w:rFonts w:ascii="Arial" w:hAnsi="Arial" w:cs="Arial"/>
          <w:sz w:val="22"/>
          <w:szCs w:val="22"/>
          <w:lang w:val="en-GB"/>
        </w:rPr>
      </w:pPr>
      <w:r w:rsidRPr="00E77F52">
        <w:rPr>
          <w:rFonts w:ascii="Arial" w:eastAsiaTheme="minorHAnsi" w:hAnsi="Arial" w:cs="Arial"/>
          <w:sz w:val="22"/>
          <w:szCs w:val="22"/>
        </w:rPr>
        <w:fldChar w:fldCharType="begin"/>
      </w:r>
      <w:r w:rsidRPr="00E77F52">
        <w:rPr>
          <w:rFonts w:ascii="Arial" w:hAnsi="Arial" w:cs="Arial"/>
          <w:sz w:val="22"/>
          <w:szCs w:val="22"/>
          <w:lang w:val="en-GB"/>
        </w:rPr>
        <w:instrText xml:space="preserve"> ADDIN EN.REFLIST </w:instrText>
      </w:r>
      <w:r w:rsidRPr="00E77F52">
        <w:rPr>
          <w:rFonts w:ascii="Arial" w:eastAsiaTheme="minorHAnsi" w:hAnsi="Arial" w:cs="Arial"/>
          <w:sz w:val="22"/>
          <w:szCs w:val="22"/>
        </w:rPr>
        <w:fldChar w:fldCharType="separate"/>
      </w:r>
      <w:bookmarkStart w:id="4" w:name="_ENREF_1"/>
      <w:r w:rsidRPr="00E77F52">
        <w:rPr>
          <w:rFonts w:ascii="Arial" w:hAnsi="Arial" w:cs="Arial"/>
          <w:sz w:val="22"/>
          <w:szCs w:val="22"/>
          <w:lang w:val="en-GB"/>
        </w:rPr>
        <w:t>1.</w:t>
      </w:r>
      <w:r w:rsidRPr="00E77F52">
        <w:rPr>
          <w:rFonts w:ascii="Arial" w:hAnsi="Arial" w:cs="Arial"/>
          <w:sz w:val="22"/>
          <w:szCs w:val="22"/>
          <w:lang w:val="en-GB"/>
        </w:rPr>
        <w:tab/>
        <w:t xml:space="preserve">Beck, M.W., et al., </w:t>
      </w:r>
      <w:r w:rsidRPr="00E77F52">
        <w:rPr>
          <w:rFonts w:ascii="Arial" w:hAnsi="Arial" w:cs="Arial"/>
          <w:i/>
          <w:sz w:val="22"/>
          <w:szCs w:val="22"/>
          <w:lang w:val="en-GB"/>
        </w:rPr>
        <w:t>The identification, conservation, and management of estuarine and marine nurseries for fish and invertebrates: a better understanding of the habitats that serve as nurseries for marine species and the factors that create site-specific variability in nursery quality will improve conservation and management of these areas.</w:t>
      </w:r>
      <w:r w:rsidRPr="00E77F52">
        <w:rPr>
          <w:rFonts w:ascii="Arial" w:hAnsi="Arial" w:cs="Arial"/>
          <w:sz w:val="22"/>
          <w:szCs w:val="22"/>
          <w:lang w:val="en-GB"/>
        </w:rPr>
        <w:t xml:space="preserve"> Bioscience, 2001. </w:t>
      </w:r>
      <w:r w:rsidRPr="00E77F52">
        <w:rPr>
          <w:rFonts w:ascii="Arial" w:hAnsi="Arial" w:cs="Arial"/>
          <w:b/>
          <w:sz w:val="22"/>
          <w:szCs w:val="22"/>
          <w:lang w:val="en-GB"/>
        </w:rPr>
        <w:t>51</w:t>
      </w:r>
      <w:r w:rsidRPr="00E77F52">
        <w:rPr>
          <w:rFonts w:ascii="Arial" w:hAnsi="Arial" w:cs="Arial"/>
          <w:sz w:val="22"/>
          <w:szCs w:val="22"/>
          <w:lang w:val="en-GB"/>
        </w:rPr>
        <w:t>(8): p. 633-641.</w:t>
      </w:r>
      <w:bookmarkEnd w:id="4"/>
    </w:p>
    <w:p w:rsidR="00505680" w:rsidRPr="00E77F52" w:rsidRDefault="00505680" w:rsidP="00505680">
      <w:pPr>
        <w:pStyle w:val="EndNoteBibliography"/>
        <w:ind w:left="709" w:hanging="349"/>
        <w:rPr>
          <w:rFonts w:ascii="Arial" w:hAnsi="Arial" w:cs="Arial"/>
          <w:sz w:val="22"/>
          <w:szCs w:val="22"/>
          <w:lang w:val="en-GB"/>
        </w:rPr>
      </w:pPr>
      <w:bookmarkStart w:id="5" w:name="_ENREF_2"/>
      <w:r w:rsidRPr="00E77F52">
        <w:rPr>
          <w:rFonts w:ascii="Arial" w:hAnsi="Arial" w:cs="Arial"/>
          <w:sz w:val="22"/>
          <w:szCs w:val="22"/>
          <w:lang w:val="en-GB"/>
        </w:rPr>
        <w:t>2.</w:t>
      </w:r>
      <w:r w:rsidRPr="00E77F52">
        <w:rPr>
          <w:rFonts w:ascii="Arial" w:hAnsi="Arial" w:cs="Arial"/>
          <w:sz w:val="22"/>
          <w:szCs w:val="22"/>
          <w:lang w:val="en-GB"/>
        </w:rPr>
        <w:tab/>
        <w:t xml:space="preserve">Dulvy, N.K., et al., </w:t>
      </w:r>
      <w:r w:rsidRPr="00E77F52">
        <w:rPr>
          <w:rFonts w:ascii="Arial" w:hAnsi="Arial" w:cs="Arial"/>
          <w:i/>
          <w:sz w:val="22"/>
          <w:szCs w:val="22"/>
          <w:lang w:val="en-GB"/>
        </w:rPr>
        <w:t>Extinction risk and conservation of the world’s sharks and rays.</w:t>
      </w:r>
      <w:r w:rsidRPr="00E77F52">
        <w:rPr>
          <w:rFonts w:ascii="Arial" w:hAnsi="Arial" w:cs="Arial"/>
          <w:sz w:val="22"/>
          <w:szCs w:val="22"/>
          <w:lang w:val="en-GB"/>
        </w:rPr>
        <w:t xml:space="preserve"> elife, 2014. </w:t>
      </w:r>
      <w:r w:rsidRPr="00E77F52">
        <w:rPr>
          <w:rFonts w:ascii="Arial" w:hAnsi="Arial" w:cs="Arial"/>
          <w:b/>
          <w:sz w:val="22"/>
          <w:szCs w:val="22"/>
          <w:lang w:val="en-GB"/>
        </w:rPr>
        <w:t>3</w:t>
      </w:r>
      <w:r w:rsidRPr="00E77F52">
        <w:rPr>
          <w:rFonts w:ascii="Arial" w:hAnsi="Arial" w:cs="Arial"/>
          <w:sz w:val="22"/>
          <w:szCs w:val="22"/>
          <w:lang w:val="en-GB"/>
        </w:rPr>
        <w:t>: p. e00590.</w:t>
      </w:r>
      <w:bookmarkEnd w:id="5"/>
    </w:p>
    <w:p w:rsidR="00505680" w:rsidRPr="00E77F52" w:rsidRDefault="00505680" w:rsidP="00505680">
      <w:pPr>
        <w:pStyle w:val="EndNoteBibliography"/>
        <w:ind w:left="709" w:hanging="349"/>
        <w:rPr>
          <w:rFonts w:ascii="Arial" w:hAnsi="Arial" w:cs="Arial"/>
          <w:sz w:val="22"/>
          <w:szCs w:val="22"/>
          <w:lang w:val="en-GB"/>
        </w:rPr>
      </w:pPr>
      <w:bookmarkStart w:id="6" w:name="_ENREF_3"/>
      <w:r w:rsidRPr="00E77F52">
        <w:rPr>
          <w:rFonts w:ascii="Arial" w:hAnsi="Arial" w:cs="Arial"/>
          <w:sz w:val="22"/>
          <w:szCs w:val="22"/>
          <w:lang w:val="en-GB"/>
        </w:rPr>
        <w:t>3.</w:t>
      </w:r>
      <w:r w:rsidRPr="00E77F52">
        <w:rPr>
          <w:rFonts w:ascii="Arial" w:hAnsi="Arial" w:cs="Arial"/>
          <w:sz w:val="22"/>
          <w:szCs w:val="22"/>
          <w:lang w:val="en-GB"/>
        </w:rPr>
        <w:tab/>
        <w:t xml:space="preserve">Ebert, D.A., S.L. Fowler, and L.J. Compagno, </w:t>
      </w:r>
      <w:r w:rsidRPr="00E77F52">
        <w:rPr>
          <w:rFonts w:ascii="Arial" w:hAnsi="Arial" w:cs="Arial"/>
          <w:i/>
          <w:sz w:val="22"/>
          <w:szCs w:val="22"/>
          <w:lang w:val="en-GB"/>
        </w:rPr>
        <w:t>Sharks of the world: a fully illustrated guide</w:t>
      </w:r>
      <w:r w:rsidRPr="00E77F52">
        <w:rPr>
          <w:rFonts w:ascii="Arial" w:hAnsi="Arial" w:cs="Arial"/>
          <w:sz w:val="22"/>
          <w:szCs w:val="22"/>
          <w:lang w:val="en-GB"/>
        </w:rPr>
        <w:t>. 2013: Wild Nature Press.</w:t>
      </w:r>
      <w:bookmarkEnd w:id="6"/>
    </w:p>
    <w:p w:rsidR="00505680" w:rsidRPr="00E77F52" w:rsidRDefault="00505680" w:rsidP="00505680">
      <w:pPr>
        <w:pStyle w:val="EndNoteBibliography"/>
        <w:ind w:left="709" w:hanging="349"/>
        <w:rPr>
          <w:rFonts w:ascii="Arial" w:hAnsi="Arial" w:cs="Arial"/>
          <w:sz w:val="22"/>
          <w:szCs w:val="22"/>
          <w:lang w:val="en-GB"/>
        </w:rPr>
      </w:pPr>
      <w:bookmarkStart w:id="7" w:name="_ENREF_4"/>
      <w:r w:rsidRPr="00E77F52">
        <w:rPr>
          <w:rFonts w:ascii="Arial" w:hAnsi="Arial" w:cs="Arial"/>
          <w:sz w:val="22"/>
          <w:szCs w:val="22"/>
          <w:lang w:val="en-GB"/>
        </w:rPr>
        <w:t>4.</w:t>
      </w:r>
      <w:r w:rsidRPr="00E77F52">
        <w:rPr>
          <w:rFonts w:ascii="Arial" w:hAnsi="Arial" w:cs="Arial"/>
          <w:sz w:val="22"/>
          <w:szCs w:val="22"/>
          <w:lang w:val="en-GB"/>
        </w:rPr>
        <w:tab/>
        <w:t xml:space="preserve">Miller, R.F., R. Cloutier, and S. Turner, </w:t>
      </w:r>
      <w:r w:rsidRPr="00E77F52">
        <w:rPr>
          <w:rFonts w:ascii="Arial" w:hAnsi="Arial" w:cs="Arial"/>
          <w:i/>
          <w:sz w:val="22"/>
          <w:szCs w:val="22"/>
          <w:lang w:val="en-GB"/>
        </w:rPr>
        <w:t>The oldest articulated chondrichthyan from the Early Devonian period.</w:t>
      </w:r>
      <w:r w:rsidRPr="00E77F52">
        <w:rPr>
          <w:rFonts w:ascii="Arial" w:hAnsi="Arial" w:cs="Arial"/>
          <w:sz w:val="22"/>
          <w:szCs w:val="22"/>
          <w:lang w:val="en-GB"/>
        </w:rPr>
        <w:t xml:space="preserve"> Nature, 2003. </w:t>
      </w:r>
      <w:r w:rsidRPr="00E77F52">
        <w:rPr>
          <w:rFonts w:ascii="Arial" w:hAnsi="Arial" w:cs="Arial"/>
          <w:b/>
          <w:sz w:val="22"/>
          <w:szCs w:val="22"/>
          <w:lang w:val="en-GB"/>
        </w:rPr>
        <w:t>425</w:t>
      </w:r>
      <w:r w:rsidRPr="00E77F52">
        <w:rPr>
          <w:rFonts w:ascii="Arial" w:hAnsi="Arial" w:cs="Arial"/>
          <w:sz w:val="22"/>
          <w:szCs w:val="22"/>
          <w:lang w:val="en-GB"/>
        </w:rPr>
        <w:t>(6957): p. 501.</w:t>
      </w:r>
      <w:bookmarkEnd w:id="7"/>
    </w:p>
    <w:p w:rsidR="00505680" w:rsidRPr="00E77F52" w:rsidRDefault="00505680" w:rsidP="00505680">
      <w:pPr>
        <w:pStyle w:val="EndNoteBibliography"/>
        <w:ind w:left="709" w:hanging="349"/>
        <w:rPr>
          <w:rFonts w:ascii="Arial" w:hAnsi="Arial" w:cs="Arial"/>
          <w:sz w:val="22"/>
          <w:szCs w:val="22"/>
          <w:lang w:val="en-GB"/>
        </w:rPr>
      </w:pPr>
      <w:bookmarkStart w:id="8" w:name="_ENREF_5"/>
      <w:r w:rsidRPr="00E77F52">
        <w:rPr>
          <w:rFonts w:ascii="Arial" w:hAnsi="Arial" w:cs="Arial"/>
          <w:sz w:val="22"/>
          <w:szCs w:val="22"/>
          <w:lang w:val="en-GB"/>
        </w:rPr>
        <w:t>5.</w:t>
      </w:r>
      <w:r w:rsidRPr="00E77F52">
        <w:rPr>
          <w:rFonts w:ascii="Arial" w:hAnsi="Arial" w:cs="Arial"/>
          <w:sz w:val="22"/>
          <w:szCs w:val="22"/>
          <w:lang w:val="en-GB"/>
        </w:rPr>
        <w:tab/>
        <w:t xml:space="preserve">Maisey, J.G., </w:t>
      </w:r>
      <w:r w:rsidRPr="00E77F52">
        <w:rPr>
          <w:rFonts w:ascii="Arial" w:hAnsi="Arial" w:cs="Arial"/>
          <w:i/>
          <w:sz w:val="22"/>
          <w:szCs w:val="22"/>
          <w:lang w:val="en-GB"/>
        </w:rPr>
        <w:t>Chondrichthyan phylogeny: a look at the evidence.</w:t>
      </w:r>
      <w:r w:rsidRPr="00E77F52">
        <w:rPr>
          <w:rFonts w:ascii="Arial" w:hAnsi="Arial" w:cs="Arial"/>
          <w:sz w:val="22"/>
          <w:szCs w:val="22"/>
          <w:lang w:val="en-GB"/>
        </w:rPr>
        <w:t xml:space="preserve"> Journal of Vertebrate Paleontology, 1984. </w:t>
      </w:r>
      <w:r w:rsidRPr="00E77F52">
        <w:rPr>
          <w:rFonts w:ascii="Arial" w:hAnsi="Arial" w:cs="Arial"/>
          <w:b/>
          <w:sz w:val="22"/>
          <w:szCs w:val="22"/>
          <w:lang w:val="en-GB"/>
        </w:rPr>
        <w:t>4</w:t>
      </w:r>
      <w:r w:rsidRPr="00E77F52">
        <w:rPr>
          <w:rFonts w:ascii="Arial" w:hAnsi="Arial" w:cs="Arial"/>
          <w:sz w:val="22"/>
          <w:szCs w:val="22"/>
          <w:lang w:val="en-GB"/>
        </w:rPr>
        <w:t>(3): p. 359-371.</w:t>
      </w:r>
      <w:bookmarkEnd w:id="8"/>
    </w:p>
    <w:p w:rsidR="00505680" w:rsidRPr="00E77F52" w:rsidRDefault="00505680" w:rsidP="00505680">
      <w:pPr>
        <w:pStyle w:val="EndNoteBibliography"/>
        <w:ind w:left="709" w:hanging="349"/>
        <w:rPr>
          <w:rFonts w:ascii="Arial" w:hAnsi="Arial" w:cs="Arial"/>
          <w:sz w:val="22"/>
          <w:szCs w:val="22"/>
          <w:lang w:val="en-GB"/>
        </w:rPr>
      </w:pPr>
      <w:bookmarkStart w:id="9" w:name="_ENREF_6"/>
      <w:r w:rsidRPr="00E77F52">
        <w:rPr>
          <w:rFonts w:ascii="Arial" w:hAnsi="Arial" w:cs="Arial"/>
          <w:sz w:val="22"/>
          <w:szCs w:val="22"/>
          <w:lang w:val="en-GB"/>
        </w:rPr>
        <w:t>6.</w:t>
      </w:r>
      <w:r w:rsidRPr="00E77F52">
        <w:rPr>
          <w:rFonts w:ascii="Arial" w:hAnsi="Arial" w:cs="Arial"/>
          <w:sz w:val="22"/>
          <w:szCs w:val="22"/>
          <w:lang w:val="en-GB"/>
        </w:rPr>
        <w:tab/>
        <w:t xml:space="preserve">Cortés, E., </w:t>
      </w:r>
      <w:r w:rsidRPr="00E77F52">
        <w:rPr>
          <w:rFonts w:ascii="Arial" w:hAnsi="Arial" w:cs="Arial"/>
          <w:i/>
          <w:sz w:val="22"/>
          <w:szCs w:val="22"/>
          <w:lang w:val="en-GB"/>
        </w:rPr>
        <w:t>Life history patterns and correlations in sharks.</w:t>
      </w:r>
      <w:r w:rsidRPr="00E77F52">
        <w:rPr>
          <w:rFonts w:ascii="Arial" w:hAnsi="Arial" w:cs="Arial"/>
          <w:sz w:val="22"/>
          <w:szCs w:val="22"/>
          <w:lang w:val="en-GB"/>
        </w:rPr>
        <w:t xml:space="preserve"> Reviews in Fisheries Science, 2000. </w:t>
      </w:r>
      <w:r w:rsidRPr="00E77F52">
        <w:rPr>
          <w:rFonts w:ascii="Arial" w:hAnsi="Arial" w:cs="Arial"/>
          <w:b/>
          <w:sz w:val="22"/>
          <w:szCs w:val="22"/>
          <w:lang w:val="en-GB"/>
        </w:rPr>
        <w:t>8</w:t>
      </w:r>
      <w:r w:rsidRPr="00E77F52">
        <w:rPr>
          <w:rFonts w:ascii="Arial" w:hAnsi="Arial" w:cs="Arial"/>
          <w:sz w:val="22"/>
          <w:szCs w:val="22"/>
          <w:lang w:val="en-GB"/>
        </w:rPr>
        <w:t>(4): p. 299-344.</w:t>
      </w:r>
      <w:bookmarkEnd w:id="9"/>
    </w:p>
    <w:p w:rsidR="00505680" w:rsidRPr="00E77F52" w:rsidRDefault="00505680" w:rsidP="00505680">
      <w:pPr>
        <w:pStyle w:val="EndNoteBibliography"/>
        <w:ind w:left="709" w:hanging="349"/>
        <w:rPr>
          <w:rFonts w:ascii="Arial" w:hAnsi="Arial" w:cs="Arial"/>
          <w:sz w:val="22"/>
          <w:szCs w:val="22"/>
          <w:lang w:val="en-GB"/>
        </w:rPr>
      </w:pPr>
      <w:bookmarkStart w:id="10" w:name="_ENREF_7"/>
      <w:r w:rsidRPr="00E77F52">
        <w:rPr>
          <w:rFonts w:ascii="Arial" w:hAnsi="Arial" w:cs="Arial"/>
          <w:sz w:val="22"/>
          <w:szCs w:val="22"/>
          <w:lang w:val="en-GB"/>
        </w:rPr>
        <w:t>7.</w:t>
      </w:r>
      <w:r w:rsidRPr="00E77F52">
        <w:rPr>
          <w:rFonts w:ascii="Arial" w:hAnsi="Arial" w:cs="Arial"/>
          <w:sz w:val="22"/>
          <w:szCs w:val="22"/>
          <w:lang w:val="en-GB"/>
        </w:rPr>
        <w:tab/>
        <w:t xml:space="preserve">Myers, R.A. and B. Worm, </w:t>
      </w:r>
      <w:r w:rsidRPr="00E77F52">
        <w:rPr>
          <w:rFonts w:ascii="Arial" w:hAnsi="Arial" w:cs="Arial"/>
          <w:i/>
          <w:sz w:val="22"/>
          <w:szCs w:val="22"/>
          <w:lang w:val="en-GB"/>
        </w:rPr>
        <w:t>Rapid worldwide depletion of predatory fish communities.</w:t>
      </w:r>
      <w:r w:rsidRPr="00E77F52">
        <w:rPr>
          <w:rFonts w:ascii="Arial" w:hAnsi="Arial" w:cs="Arial"/>
          <w:sz w:val="22"/>
          <w:szCs w:val="22"/>
          <w:lang w:val="en-GB"/>
        </w:rPr>
        <w:t xml:space="preserve"> Nature, 2003. </w:t>
      </w:r>
      <w:r w:rsidRPr="00E77F52">
        <w:rPr>
          <w:rFonts w:ascii="Arial" w:hAnsi="Arial" w:cs="Arial"/>
          <w:b/>
          <w:sz w:val="22"/>
          <w:szCs w:val="22"/>
          <w:lang w:val="en-GB"/>
        </w:rPr>
        <w:t>423</w:t>
      </w:r>
      <w:r w:rsidRPr="00E77F52">
        <w:rPr>
          <w:rFonts w:ascii="Arial" w:hAnsi="Arial" w:cs="Arial"/>
          <w:sz w:val="22"/>
          <w:szCs w:val="22"/>
          <w:lang w:val="en-GB"/>
        </w:rPr>
        <w:t>(6937): p. 280.</w:t>
      </w:r>
      <w:bookmarkEnd w:id="10"/>
    </w:p>
    <w:p w:rsidR="00505680" w:rsidRPr="00E77F52" w:rsidRDefault="00505680" w:rsidP="00505680">
      <w:pPr>
        <w:pStyle w:val="EndNoteBibliography"/>
        <w:ind w:left="709" w:hanging="349"/>
        <w:rPr>
          <w:rFonts w:ascii="Arial" w:hAnsi="Arial" w:cs="Arial"/>
          <w:sz w:val="22"/>
          <w:szCs w:val="22"/>
          <w:lang w:val="en-GB"/>
        </w:rPr>
      </w:pPr>
      <w:bookmarkStart w:id="11" w:name="_ENREF_8"/>
      <w:r w:rsidRPr="00E77F52">
        <w:rPr>
          <w:rFonts w:ascii="Arial" w:hAnsi="Arial" w:cs="Arial"/>
          <w:sz w:val="22"/>
          <w:szCs w:val="22"/>
          <w:lang w:val="en-GB"/>
        </w:rPr>
        <w:t>8.</w:t>
      </w:r>
      <w:r w:rsidRPr="00E77F52">
        <w:rPr>
          <w:rFonts w:ascii="Arial" w:hAnsi="Arial" w:cs="Arial"/>
          <w:sz w:val="22"/>
          <w:szCs w:val="22"/>
          <w:lang w:val="en-GB"/>
        </w:rPr>
        <w:tab/>
        <w:t xml:space="preserve">Myers, R.A. and B. Worm, </w:t>
      </w:r>
      <w:r w:rsidRPr="00E77F52">
        <w:rPr>
          <w:rFonts w:ascii="Arial" w:hAnsi="Arial" w:cs="Arial"/>
          <w:i/>
          <w:sz w:val="22"/>
          <w:szCs w:val="22"/>
          <w:lang w:val="en-GB"/>
        </w:rPr>
        <w:t>Extinction, survival or recovery of large predatory fishes.</w:t>
      </w:r>
      <w:r w:rsidRPr="00E77F52">
        <w:rPr>
          <w:rFonts w:ascii="Arial" w:hAnsi="Arial" w:cs="Arial"/>
          <w:sz w:val="22"/>
          <w:szCs w:val="22"/>
          <w:lang w:val="en-GB"/>
        </w:rPr>
        <w:t xml:space="preserve"> Philosophical Transactions of the Royal Society B: Biological Sciences, 2005. </w:t>
      </w:r>
      <w:r w:rsidRPr="00E77F52">
        <w:rPr>
          <w:rFonts w:ascii="Arial" w:hAnsi="Arial" w:cs="Arial"/>
          <w:b/>
          <w:sz w:val="22"/>
          <w:szCs w:val="22"/>
          <w:lang w:val="en-GB"/>
        </w:rPr>
        <w:t>360</w:t>
      </w:r>
      <w:r w:rsidRPr="00E77F52">
        <w:rPr>
          <w:rFonts w:ascii="Arial" w:hAnsi="Arial" w:cs="Arial"/>
          <w:sz w:val="22"/>
          <w:szCs w:val="22"/>
          <w:lang w:val="en-GB"/>
        </w:rPr>
        <w:t>(1453): p. 13-20.</w:t>
      </w:r>
      <w:bookmarkEnd w:id="11"/>
    </w:p>
    <w:p w:rsidR="00505680" w:rsidRPr="00E77F52" w:rsidRDefault="00505680" w:rsidP="00505680">
      <w:pPr>
        <w:pStyle w:val="EndNoteBibliography"/>
        <w:ind w:left="709" w:hanging="349"/>
        <w:rPr>
          <w:rFonts w:ascii="Arial" w:hAnsi="Arial" w:cs="Arial"/>
          <w:sz w:val="22"/>
          <w:szCs w:val="22"/>
          <w:lang w:val="en-GB"/>
        </w:rPr>
      </w:pPr>
      <w:bookmarkStart w:id="12" w:name="_ENREF_9"/>
      <w:r w:rsidRPr="00E77F52">
        <w:rPr>
          <w:rFonts w:ascii="Arial" w:hAnsi="Arial" w:cs="Arial"/>
          <w:sz w:val="22"/>
          <w:szCs w:val="22"/>
          <w:lang w:val="en-GB"/>
        </w:rPr>
        <w:t>9.</w:t>
      </w:r>
      <w:r w:rsidRPr="00E77F52">
        <w:rPr>
          <w:rFonts w:ascii="Arial" w:hAnsi="Arial" w:cs="Arial"/>
          <w:sz w:val="22"/>
          <w:szCs w:val="22"/>
          <w:lang w:val="en-GB"/>
        </w:rPr>
        <w:tab/>
        <w:t xml:space="preserve">Dulvy, N.K., et al., </w:t>
      </w:r>
      <w:r w:rsidRPr="00E77F52">
        <w:rPr>
          <w:rFonts w:ascii="Arial" w:hAnsi="Arial" w:cs="Arial"/>
          <w:i/>
          <w:sz w:val="22"/>
          <w:szCs w:val="22"/>
          <w:lang w:val="en-GB"/>
        </w:rPr>
        <w:t>You can swim but you can't hide: the global status and conservation of oceanic pelagic sharks and rays.</w:t>
      </w:r>
      <w:r w:rsidRPr="00E77F52">
        <w:rPr>
          <w:rFonts w:ascii="Arial" w:hAnsi="Arial" w:cs="Arial"/>
          <w:sz w:val="22"/>
          <w:szCs w:val="22"/>
          <w:lang w:val="en-GB"/>
        </w:rPr>
        <w:t xml:space="preserve"> Aquatic Conservation: Marine and Freshwater Ecosystems, 2008. </w:t>
      </w:r>
      <w:r w:rsidRPr="00E77F52">
        <w:rPr>
          <w:rFonts w:ascii="Arial" w:hAnsi="Arial" w:cs="Arial"/>
          <w:b/>
          <w:sz w:val="22"/>
          <w:szCs w:val="22"/>
          <w:lang w:val="en-GB"/>
        </w:rPr>
        <w:t>18</w:t>
      </w:r>
      <w:r w:rsidRPr="00E77F52">
        <w:rPr>
          <w:rFonts w:ascii="Arial" w:hAnsi="Arial" w:cs="Arial"/>
          <w:sz w:val="22"/>
          <w:szCs w:val="22"/>
          <w:lang w:val="en-GB"/>
        </w:rPr>
        <w:t>(5): p. 459-482.</w:t>
      </w:r>
      <w:bookmarkEnd w:id="12"/>
    </w:p>
    <w:p w:rsidR="00505680" w:rsidRPr="00E77F52" w:rsidRDefault="00505680" w:rsidP="00505680">
      <w:pPr>
        <w:pStyle w:val="EndNoteBibliography"/>
        <w:ind w:left="709" w:hanging="349"/>
        <w:rPr>
          <w:rFonts w:ascii="Arial" w:hAnsi="Arial" w:cs="Arial"/>
          <w:sz w:val="22"/>
          <w:szCs w:val="22"/>
          <w:lang w:val="en-GB"/>
        </w:rPr>
      </w:pPr>
      <w:bookmarkStart w:id="13" w:name="_ENREF_10"/>
      <w:r w:rsidRPr="00E77F52">
        <w:rPr>
          <w:rFonts w:ascii="Arial" w:hAnsi="Arial" w:cs="Arial"/>
          <w:sz w:val="22"/>
          <w:szCs w:val="22"/>
          <w:lang w:val="en-GB"/>
        </w:rPr>
        <w:t>10.</w:t>
      </w:r>
      <w:r w:rsidRPr="00E77F52">
        <w:rPr>
          <w:rFonts w:ascii="Arial" w:hAnsi="Arial" w:cs="Arial"/>
          <w:sz w:val="22"/>
          <w:szCs w:val="22"/>
          <w:lang w:val="en-GB"/>
        </w:rPr>
        <w:tab/>
        <w:t xml:space="preserve">Stevens, J., et al., </w:t>
      </w:r>
      <w:r w:rsidRPr="00E77F52">
        <w:rPr>
          <w:rFonts w:ascii="Arial" w:hAnsi="Arial" w:cs="Arial"/>
          <w:i/>
          <w:sz w:val="22"/>
          <w:szCs w:val="22"/>
          <w:lang w:val="en-GB"/>
        </w:rPr>
        <w:t>The effects of fishing on sharks, rays, and chimaeras (chondrichthyans), and the implications for marine ecosystems.</w:t>
      </w:r>
      <w:r w:rsidRPr="00E77F52">
        <w:rPr>
          <w:rFonts w:ascii="Arial" w:hAnsi="Arial" w:cs="Arial"/>
          <w:sz w:val="22"/>
          <w:szCs w:val="22"/>
          <w:lang w:val="en-GB"/>
        </w:rPr>
        <w:t xml:space="preserve"> ICES Journal of Marine Science, 2000. </w:t>
      </w:r>
      <w:r w:rsidRPr="00E77F52">
        <w:rPr>
          <w:rFonts w:ascii="Arial" w:hAnsi="Arial" w:cs="Arial"/>
          <w:b/>
          <w:sz w:val="22"/>
          <w:szCs w:val="22"/>
          <w:lang w:val="en-GB"/>
        </w:rPr>
        <w:t>57</w:t>
      </w:r>
      <w:r w:rsidRPr="00E77F52">
        <w:rPr>
          <w:rFonts w:ascii="Arial" w:hAnsi="Arial" w:cs="Arial"/>
          <w:sz w:val="22"/>
          <w:szCs w:val="22"/>
          <w:lang w:val="en-GB"/>
        </w:rPr>
        <w:t>(3): p. 476-494.</w:t>
      </w:r>
      <w:bookmarkEnd w:id="13"/>
    </w:p>
    <w:p w:rsidR="00505680" w:rsidRPr="00E77F52" w:rsidRDefault="00505680" w:rsidP="00505680">
      <w:pPr>
        <w:pStyle w:val="EndNoteBibliography"/>
        <w:ind w:left="709" w:hanging="349"/>
        <w:rPr>
          <w:rFonts w:ascii="Arial" w:hAnsi="Arial" w:cs="Arial"/>
          <w:sz w:val="22"/>
          <w:szCs w:val="22"/>
          <w:lang w:val="en-GB"/>
        </w:rPr>
      </w:pPr>
      <w:bookmarkStart w:id="14" w:name="_ENREF_11"/>
      <w:r w:rsidRPr="00E77F52">
        <w:rPr>
          <w:rFonts w:ascii="Arial" w:hAnsi="Arial" w:cs="Arial"/>
          <w:sz w:val="22"/>
          <w:szCs w:val="22"/>
          <w:lang w:val="en-GB"/>
        </w:rPr>
        <w:t>11.</w:t>
      </w:r>
      <w:r w:rsidRPr="00E77F52">
        <w:rPr>
          <w:rFonts w:ascii="Arial" w:hAnsi="Arial" w:cs="Arial"/>
          <w:sz w:val="22"/>
          <w:szCs w:val="22"/>
          <w:lang w:val="en-GB"/>
        </w:rPr>
        <w:tab/>
        <w:t xml:space="preserve">Knip, D.M., M.R. Heupel, and C.A. Simpfendorfer, </w:t>
      </w:r>
      <w:r w:rsidRPr="00E77F52">
        <w:rPr>
          <w:rFonts w:ascii="Arial" w:hAnsi="Arial" w:cs="Arial"/>
          <w:i/>
          <w:sz w:val="22"/>
          <w:szCs w:val="22"/>
          <w:lang w:val="en-GB"/>
        </w:rPr>
        <w:t>Sharks in nearshore environments: models, importance, and consequences.</w:t>
      </w:r>
      <w:r w:rsidRPr="00E77F52">
        <w:rPr>
          <w:rFonts w:ascii="Arial" w:hAnsi="Arial" w:cs="Arial"/>
          <w:sz w:val="22"/>
          <w:szCs w:val="22"/>
          <w:lang w:val="en-GB"/>
        </w:rPr>
        <w:t xml:space="preserve"> Marine Ecology Progress Series, 2010. </w:t>
      </w:r>
      <w:r w:rsidRPr="00E77F52">
        <w:rPr>
          <w:rFonts w:ascii="Arial" w:hAnsi="Arial" w:cs="Arial"/>
          <w:b/>
          <w:sz w:val="22"/>
          <w:szCs w:val="22"/>
          <w:lang w:val="en-GB"/>
        </w:rPr>
        <w:t>402</w:t>
      </w:r>
      <w:r w:rsidRPr="00E77F52">
        <w:rPr>
          <w:rFonts w:ascii="Arial" w:hAnsi="Arial" w:cs="Arial"/>
          <w:sz w:val="22"/>
          <w:szCs w:val="22"/>
          <w:lang w:val="en-GB"/>
        </w:rPr>
        <w:t>: p. 1-11.</w:t>
      </w:r>
      <w:bookmarkEnd w:id="14"/>
    </w:p>
    <w:p w:rsidR="00505680" w:rsidRPr="00E77F52" w:rsidRDefault="00505680" w:rsidP="00505680">
      <w:pPr>
        <w:pStyle w:val="EndNoteBibliography"/>
        <w:ind w:left="709" w:hanging="349"/>
        <w:rPr>
          <w:rFonts w:ascii="Arial" w:hAnsi="Arial" w:cs="Arial"/>
          <w:sz w:val="22"/>
          <w:szCs w:val="22"/>
          <w:lang w:val="en-GB"/>
        </w:rPr>
      </w:pPr>
      <w:bookmarkStart w:id="15" w:name="_ENREF_12"/>
      <w:r w:rsidRPr="00E77F52">
        <w:rPr>
          <w:rFonts w:ascii="Arial" w:hAnsi="Arial" w:cs="Arial"/>
          <w:sz w:val="22"/>
          <w:szCs w:val="22"/>
          <w:lang w:val="en-GB"/>
        </w:rPr>
        <w:t>12.</w:t>
      </w:r>
      <w:r w:rsidRPr="00E77F52">
        <w:rPr>
          <w:rFonts w:ascii="Arial" w:hAnsi="Arial" w:cs="Arial"/>
          <w:sz w:val="22"/>
          <w:szCs w:val="22"/>
          <w:lang w:val="en-GB"/>
        </w:rPr>
        <w:tab/>
        <w:t xml:space="preserve">Fossi, M.C., et al., </w:t>
      </w:r>
      <w:r w:rsidRPr="00E77F52">
        <w:rPr>
          <w:rFonts w:ascii="Arial" w:hAnsi="Arial" w:cs="Arial"/>
          <w:i/>
          <w:sz w:val="22"/>
          <w:szCs w:val="22"/>
          <w:lang w:val="en-GB"/>
        </w:rPr>
        <w:t>Are whale sharks exposed to persistent organic pollutants and plastic pollution in the Gulf of California (Mexico)? First ecotoxicological investigation using skin biopsies.</w:t>
      </w:r>
      <w:r w:rsidRPr="00E77F52">
        <w:rPr>
          <w:rFonts w:ascii="Arial" w:hAnsi="Arial" w:cs="Arial"/>
          <w:sz w:val="22"/>
          <w:szCs w:val="22"/>
          <w:lang w:val="en-GB"/>
        </w:rPr>
        <w:t xml:space="preserve"> Comparative Biochemistry and Physiology Part C: Toxicology &amp; Pharmacology, 2017. </w:t>
      </w:r>
      <w:r w:rsidRPr="00E77F52">
        <w:rPr>
          <w:rFonts w:ascii="Arial" w:hAnsi="Arial" w:cs="Arial"/>
          <w:b/>
          <w:sz w:val="22"/>
          <w:szCs w:val="22"/>
          <w:lang w:val="en-GB"/>
        </w:rPr>
        <w:t>199</w:t>
      </w:r>
      <w:r w:rsidRPr="00E77F52">
        <w:rPr>
          <w:rFonts w:ascii="Arial" w:hAnsi="Arial" w:cs="Arial"/>
          <w:sz w:val="22"/>
          <w:szCs w:val="22"/>
          <w:lang w:val="en-GB"/>
        </w:rPr>
        <w:t>: p. 48-58.</w:t>
      </w:r>
      <w:bookmarkEnd w:id="15"/>
    </w:p>
    <w:p w:rsidR="00505680" w:rsidRPr="00E77F52" w:rsidRDefault="00505680" w:rsidP="00505680">
      <w:pPr>
        <w:pStyle w:val="EndNoteBibliography"/>
        <w:ind w:left="709" w:hanging="349"/>
        <w:rPr>
          <w:rFonts w:ascii="Arial" w:hAnsi="Arial" w:cs="Arial"/>
          <w:sz w:val="22"/>
          <w:szCs w:val="22"/>
          <w:lang w:val="en-GB"/>
        </w:rPr>
      </w:pPr>
      <w:bookmarkStart w:id="16" w:name="_ENREF_13"/>
      <w:r w:rsidRPr="00E77F52">
        <w:rPr>
          <w:rFonts w:ascii="Arial" w:hAnsi="Arial" w:cs="Arial"/>
          <w:sz w:val="22"/>
          <w:szCs w:val="22"/>
          <w:lang w:val="en-GB"/>
        </w:rPr>
        <w:t>13.</w:t>
      </w:r>
      <w:r w:rsidRPr="00E77F52">
        <w:rPr>
          <w:rFonts w:ascii="Arial" w:hAnsi="Arial" w:cs="Arial"/>
          <w:sz w:val="22"/>
          <w:szCs w:val="22"/>
          <w:lang w:val="en-GB"/>
        </w:rPr>
        <w:tab/>
        <w:t xml:space="preserve">Glaus, K.B., et al., </w:t>
      </w:r>
      <w:r w:rsidRPr="00E77F52">
        <w:rPr>
          <w:rFonts w:ascii="Arial" w:hAnsi="Arial" w:cs="Arial"/>
          <w:i/>
          <w:sz w:val="22"/>
          <w:szCs w:val="22"/>
          <w:lang w:val="en-GB"/>
        </w:rPr>
        <w:t>Characteristics of the shark fisheries of Fiji.</w:t>
      </w:r>
      <w:r w:rsidRPr="00E77F52">
        <w:rPr>
          <w:rFonts w:ascii="Arial" w:hAnsi="Arial" w:cs="Arial"/>
          <w:sz w:val="22"/>
          <w:szCs w:val="22"/>
          <w:lang w:val="en-GB"/>
        </w:rPr>
        <w:t xml:space="preserve"> Scientific reports, 2015. </w:t>
      </w:r>
      <w:r w:rsidRPr="00E77F52">
        <w:rPr>
          <w:rFonts w:ascii="Arial" w:hAnsi="Arial" w:cs="Arial"/>
          <w:b/>
          <w:sz w:val="22"/>
          <w:szCs w:val="22"/>
          <w:lang w:val="en-GB"/>
        </w:rPr>
        <w:t>5</w:t>
      </w:r>
      <w:r w:rsidRPr="00E77F52">
        <w:rPr>
          <w:rFonts w:ascii="Arial" w:hAnsi="Arial" w:cs="Arial"/>
          <w:sz w:val="22"/>
          <w:szCs w:val="22"/>
          <w:lang w:val="en-GB"/>
        </w:rPr>
        <w:t>: p. 17556.</w:t>
      </w:r>
      <w:bookmarkEnd w:id="16"/>
    </w:p>
    <w:p w:rsidR="00505680" w:rsidRPr="00E77F52" w:rsidRDefault="00505680" w:rsidP="00505680">
      <w:pPr>
        <w:pStyle w:val="EndNoteBibliography"/>
        <w:ind w:left="709" w:hanging="349"/>
        <w:rPr>
          <w:rFonts w:ascii="Arial" w:hAnsi="Arial" w:cs="Arial"/>
          <w:sz w:val="22"/>
          <w:szCs w:val="22"/>
          <w:lang w:val="en-GB"/>
        </w:rPr>
      </w:pPr>
      <w:bookmarkStart w:id="17" w:name="_ENREF_14"/>
      <w:r w:rsidRPr="00E77F52">
        <w:rPr>
          <w:rFonts w:ascii="Arial" w:hAnsi="Arial" w:cs="Arial"/>
          <w:sz w:val="22"/>
          <w:szCs w:val="22"/>
          <w:lang w:val="en-GB"/>
        </w:rPr>
        <w:t>14.</w:t>
      </w:r>
      <w:r w:rsidRPr="00E77F52">
        <w:rPr>
          <w:rFonts w:ascii="Arial" w:hAnsi="Arial" w:cs="Arial"/>
          <w:sz w:val="22"/>
          <w:szCs w:val="22"/>
          <w:lang w:val="en-GB"/>
        </w:rPr>
        <w:tab/>
        <w:t xml:space="preserve">Wirsing, A.J. and W.J. Ripple, </w:t>
      </w:r>
      <w:r w:rsidRPr="00E77F52">
        <w:rPr>
          <w:rFonts w:ascii="Arial" w:hAnsi="Arial" w:cs="Arial"/>
          <w:i/>
          <w:sz w:val="22"/>
          <w:szCs w:val="22"/>
          <w:lang w:val="en-GB"/>
        </w:rPr>
        <w:t>A comparison of shark and wolf research reveals similar behavioral responses by prey.</w:t>
      </w:r>
      <w:r w:rsidRPr="00E77F52">
        <w:rPr>
          <w:rFonts w:ascii="Arial" w:hAnsi="Arial" w:cs="Arial"/>
          <w:sz w:val="22"/>
          <w:szCs w:val="22"/>
          <w:lang w:val="en-GB"/>
        </w:rPr>
        <w:t xml:space="preserve"> Frontiers in Ecology and the Environment, 2011. </w:t>
      </w:r>
      <w:r w:rsidRPr="00E77F52">
        <w:rPr>
          <w:rFonts w:ascii="Arial" w:hAnsi="Arial" w:cs="Arial"/>
          <w:b/>
          <w:sz w:val="22"/>
          <w:szCs w:val="22"/>
          <w:lang w:val="en-GB"/>
        </w:rPr>
        <w:t>9</w:t>
      </w:r>
      <w:r w:rsidRPr="00E77F52">
        <w:rPr>
          <w:rFonts w:ascii="Arial" w:hAnsi="Arial" w:cs="Arial"/>
          <w:sz w:val="22"/>
          <w:szCs w:val="22"/>
          <w:lang w:val="en-GB"/>
        </w:rPr>
        <w:t>(6): p. 335-341.</w:t>
      </w:r>
      <w:bookmarkEnd w:id="17"/>
    </w:p>
    <w:p w:rsidR="00505680" w:rsidRPr="00E77F52" w:rsidRDefault="00505680" w:rsidP="00505680">
      <w:pPr>
        <w:pStyle w:val="EndNoteBibliography"/>
        <w:ind w:left="709" w:hanging="349"/>
        <w:rPr>
          <w:rFonts w:ascii="Arial" w:hAnsi="Arial" w:cs="Arial"/>
          <w:sz w:val="22"/>
          <w:szCs w:val="22"/>
          <w:lang w:val="en-GB"/>
        </w:rPr>
      </w:pPr>
      <w:bookmarkStart w:id="18" w:name="_ENREF_15"/>
      <w:r w:rsidRPr="00E77F52">
        <w:rPr>
          <w:rFonts w:ascii="Arial" w:hAnsi="Arial" w:cs="Arial"/>
          <w:sz w:val="22"/>
          <w:szCs w:val="22"/>
          <w:lang w:val="en-GB"/>
        </w:rPr>
        <w:t>15.</w:t>
      </w:r>
      <w:r w:rsidRPr="00E77F52">
        <w:rPr>
          <w:rFonts w:ascii="Arial" w:hAnsi="Arial" w:cs="Arial"/>
          <w:sz w:val="22"/>
          <w:szCs w:val="22"/>
          <w:lang w:val="en-GB"/>
        </w:rPr>
        <w:tab/>
        <w:t xml:space="preserve">Robbins, W.D., et al., </w:t>
      </w:r>
      <w:r w:rsidRPr="00E77F52">
        <w:rPr>
          <w:rFonts w:ascii="Arial" w:hAnsi="Arial" w:cs="Arial"/>
          <w:i/>
          <w:sz w:val="22"/>
          <w:szCs w:val="22"/>
          <w:lang w:val="en-GB"/>
        </w:rPr>
        <w:t>Ongoing collapse of coral-reef shark populations.</w:t>
      </w:r>
      <w:r w:rsidRPr="00E77F52">
        <w:rPr>
          <w:rFonts w:ascii="Arial" w:hAnsi="Arial" w:cs="Arial"/>
          <w:sz w:val="22"/>
          <w:szCs w:val="22"/>
          <w:lang w:val="en-GB"/>
        </w:rPr>
        <w:t xml:space="preserve"> Current Biology, 2006. </w:t>
      </w:r>
      <w:r w:rsidRPr="00E77F52">
        <w:rPr>
          <w:rFonts w:ascii="Arial" w:hAnsi="Arial" w:cs="Arial"/>
          <w:b/>
          <w:sz w:val="22"/>
          <w:szCs w:val="22"/>
          <w:lang w:val="en-GB"/>
        </w:rPr>
        <w:t>16</w:t>
      </w:r>
      <w:r w:rsidRPr="00E77F52">
        <w:rPr>
          <w:rFonts w:ascii="Arial" w:hAnsi="Arial" w:cs="Arial"/>
          <w:sz w:val="22"/>
          <w:szCs w:val="22"/>
          <w:lang w:val="en-GB"/>
        </w:rPr>
        <w:t>(23): p. 2314-2319.</w:t>
      </w:r>
      <w:bookmarkEnd w:id="18"/>
    </w:p>
    <w:p w:rsidR="00505680" w:rsidRPr="00E77F52" w:rsidRDefault="00505680" w:rsidP="00505680">
      <w:pPr>
        <w:pStyle w:val="EndNoteBibliography"/>
        <w:ind w:left="709" w:hanging="349"/>
        <w:rPr>
          <w:rFonts w:ascii="Arial" w:hAnsi="Arial" w:cs="Arial"/>
          <w:sz w:val="22"/>
          <w:szCs w:val="22"/>
          <w:lang w:val="en-GB"/>
        </w:rPr>
      </w:pPr>
      <w:bookmarkStart w:id="19" w:name="_ENREF_16"/>
      <w:r w:rsidRPr="00E77F52">
        <w:rPr>
          <w:rFonts w:ascii="Arial" w:hAnsi="Arial" w:cs="Arial"/>
          <w:sz w:val="22"/>
          <w:szCs w:val="22"/>
          <w:lang w:val="en-GB"/>
        </w:rPr>
        <w:t>16.</w:t>
      </w:r>
      <w:r w:rsidRPr="00E77F52">
        <w:rPr>
          <w:rFonts w:ascii="Arial" w:hAnsi="Arial" w:cs="Arial"/>
          <w:sz w:val="22"/>
          <w:szCs w:val="22"/>
          <w:lang w:val="en-GB"/>
        </w:rPr>
        <w:tab/>
        <w:t xml:space="preserve">White, W.T. and R.D. Cavanagh, </w:t>
      </w:r>
      <w:r w:rsidRPr="00E77F52">
        <w:rPr>
          <w:rFonts w:ascii="Arial" w:hAnsi="Arial" w:cs="Arial"/>
          <w:i/>
          <w:sz w:val="22"/>
          <w:szCs w:val="22"/>
          <w:lang w:val="en-GB"/>
        </w:rPr>
        <w:t>Whale shark landings in Indonesian artisanal shark and ray fisheries.</w:t>
      </w:r>
      <w:r w:rsidRPr="00E77F52">
        <w:rPr>
          <w:rFonts w:ascii="Arial" w:hAnsi="Arial" w:cs="Arial"/>
          <w:sz w:val="22"/>
          <w:szCs w:val="22"/>
          <w:lang w:val="en-GB"/>
        </w:rPr>
        <w:t xml:space="preserve"> Fisheries Research, 2007. </w:t>
      </w:r>
      <w:r w:rsidRPr="00E77F52">
        <w:rPr>
          <w:rFonts w:ascii="Arial" w:hAnsi="Arial" w:cs="Arial"/>
          <w:b/>
          <w:sz w:val="22"/>
          <w:szCs w:val="22"/>
          <w:lang w:val="en-GB"/>
        </w:rPr>
        <w:t>84</w:t>
      </w:r>
      <w:r w:rsidRPr="00E77F52">
        <w:rPr>
          <w:rFonts w:ascii="Arial" w:hAnsi="Arial" w:cs="Arial"/>
          <w:sz w:val="22"/>
          <w:szCs w:val="22"/>
          <w:lang w:val="en-GB"/>
        </w:rPr>
        <w:t>(1): p. 128-131.</w:t>
      </w:r>
      <w:bookmarkEnd w:id="19"/>
    </w:p>
    <w:p w:rsidR="00505680" w:rsidRPr="00E77F52" w:rsidRDefault="00505680" w:rsidP="00505680">
      <w:pPr>
        <w:pStyle w:val="EndNoteBibliography"/>
        <w:ind w:left="709" w:hanging="349"/>
        <w:rPr>
          <w:rFonts w:ascii="Arial" w:hAnsi="Arial" w:cs="Arial"/>
          <w:sz w:val="22"/>
          <w:szCs w:val="22"/>
          <w:lang w:val="en-GB"/>
        </w:rPr>
      </w:pPr>
      <w:bookmarkStart w:id="20" w:name="_ENREF_17"/>
      <w:r w:rsidRPr="00E77F52">
        <w:rPr>
          <w:rFonts w:ascii="Arial" w:hAnsi="Arial" w:cs="Arial"/>
          <w:sz w:val="22"/>
          <w:szCs w:val="22"/>
          <w:lang w:val="en-GB"/>
        </w:rPr>
        <w:t>17.</w:t>
      </w:r>
      <w:r w:rsidRPr="00E77F52">
        <w:rPr>
          <w:rFonts w:ascii="Arial" w:hAnsi="Arial" w:cs="Arial"/>
          <w:sz w:val="22"/>
          <w:szCs w:val="22"/>
          <w:lang w:val="en-GB"/>
        </w:rPr>
        <w:tab/>
        <w:t xml:space="preserve">Hossain, M.A., et al., </w:t>
      </w:r>
      <w:r w:rsidRPr="00E77F52">
        <w:rPr>
          <w:rFonts w:ascii="Arial" w:hAnsi="Arial" w:cs="Arial"/>
          <w:i/>
          <w:sz w:val="22"/>
          <w:szCs w:val="22"/>
          <w:lang w:val="en-GB"/>
        </w:rPr>
        <w:t>Sawfish exploitation and status in Bangladesh.</w:t>
      </w:r>
      <w:r w:rsidRPr="00E77F52">
        <w:rPr>
          <w:rFonts w:ascii="Arial" w:hAnsi="Arial" w:cs="Arial"/>
          <w:sz w:val="22"/>
          <w:szCs w:val="22"/>
          <w:lang w:val="en-GB"/>
        </w:rPr>
        <w:t xml:space="preserve"> Aquatic Conservation: Marine and Freshwater Ecosystems, 2015. </w:t>
      </w:r>
      <w:r w:rsidRPr="00E77F52">
        <w:rPr>
          <w:rFonts w:ascii="Arial" w:hAnsi="Arial" w:cs="Arial"/>
          <w:b/>
          <w:sz w:val="22"/>
          <w:szCs w:val="22"/>
          <w:lang w:val="en-GB"/>
        </w:rPr>
        <w:t>25</w:t>
      </w:r>
      <w:r w:rsidRPr="00E77F52">
        <w:rPr>
          <w:rFonts w:ascii="Arial" w:hAnsi="Arial" w:cs="Arial"/>
          <w:sz w:val="22"/>
          <w:szCs w:val="22"/>
          <w:lang w:val="en-GB"/>
        </w:rPr>
        <w:t>(6): p. 781-799.</w:t>
      </w:r>
      <w:bookmarkEnd w:id="20"/>
    </w:p>
    <w:p w:rsidR="00505680" w:rsidRPr="00E77F52" w:rsidRDefault="00505680" w:rsidP="00505680">
      <w:pPr>
        <w:pStyle w:val="EndNoteBibliography"/>
        <w:ind w:left="709" w:hanging="349"/>
        <w:rPr>
          <w:rFonts w:ascii="Arial" w:hAnsi="Arial" w:cs="Arial"/>
          <w:sz w:val="22"/>
          <w:szCs w:val="22"/>
          <w:lang w:val="en-GB"/>
        </w:rPr>
      </w:pPr>
      <w:bookmarkStart w:id="21" w:name="_ENREF_18"/>
      <w:r w:rsidRPr="00E77F52">
        <w:rPr>
          <w:rFonts w:ascii="Arial" w:hAnsi="Arial" w:cs="Arial"/>
          <w:sz w:val="22"/>
          <w:szCs w:val="22"/>
          <w:lang w:val="en-GB"/>
        </w:rPr>
        <w:t>18.</w:t>
      </w:r>
      <w:r w:rsidRPr="00E77F52">
        <w:rPr>
          <w:rFonts w:ascii="Arial" w:hAnsi="Arial" w:cs="Arial"/>
          <w:sz w:val="22"/>
          <w:szCs w:val="22"/>
          <w:lang w:val="en-GB"/>
        </w:rPr>
        <w:tab/>
        <w:t xml:space="preserve">Spaet, J.L. and M.L. Berumen, </w:t>
      </w:r>
      <w:r w:rsidRPr="00E77F52">
        <w:rPr>
          <w:rFonts w:ascii="Arial" w:hAnsi="Arial" w:cs="Arial"/>
          <w:i/>
          <w:sz w:val="22"/>
          <w:szCs w:val="22"/>
          <w:lang w:val="en-GB"/>
        </w:rPr>
        <w:t>Fish market surveys indicate unsustainable elasmobranch fisheries in the Saudi Arabian Red Sea.</w:t>
      </w:r>
      <w:r w:rsidRPr="00E77F52">
        <w:rPr>
          <w:rFonts w:ascii="Arial" w:hAnsi="Arial" w:cs="Arial"/>
          <w:sz w:val="22"/>
          <w:szCs w:val="22"/>
          <w:lang w:val="en-GB"/>
        </w:rPr>
        <w:t xml:space="preserve"> Fisheries Research, 2015. </w:t>
      </w:r>
      <w:r w:rsidRPr="00E77F52">
        <w:rPr>
          <w:rFonts w:ascii="Arial" w:hAnsi="Arial" w:cs="Arial"/>
          <w:b/>
          <w:sz w:val="22"/>
          <w:szCs w:val="22"/>
          <w:lang w:val="en-GB"/>
        </w:rPr>
        <w:t>161</w:t>
      </w:r>
      <w:r w:rsidRPr="00E77F52">
        <w:rPr>
          <w:rFonts w:ascii="Arial" w:hAnsi="Arial" w:cs="Arial"/>
          <w:sz w:val="22"/>
          <w:szCs w:val="22"/>
          <w:lang w:val="en-GB"/>
        </w:rPr>
        <w:t>: p. 356-364.</w:t>
      </w:r>
      <w:bookmarkEnd w:id="21"/>
    </w:p>
    <w:p w:rsidR="00505680" w:rsidRPr="00E77F52" w:rsidRDefault="00505680" w:rsidP="00505680">
      <w:pPr>
        <w:pStyle w:val="EndNoteBibliography"/>
        <w:ind w:left="709" w:hanging="349"/>
        <w:rPr>
          <w:rFonts w:ascii="Arial" w:hAnsi="Arial" w:cs="Arial"/>
          <w:sz w:val="22"/>
          <w:szCs w:val="22"/>
          <w:lang w:val="en-GB"/>
        </w:rPr>
      </w:pPr>
      <w:bookmarkStart w:id="22" w:name="_ENREF_19"/>
      <w:r w:rsidRPr="00E77F52">
        <w:rPr>
          <w:rFonts w:ascii="Arial" w:hAnsi="Arial" w:cs="Arial"/>
          <w:sz w:val="22"/>
          <w:szCs w:val="22"/>
          <w:lang w:val="en-GB"/>
        </w:rPr>
        <w:t>19.</w:t>
      </w:r>
      <w:r w:rsidRPr="00E77F52">
        <w:rPr>
          <w:rFonts w:ascii="Arial" w:hAnsi="Arial" w:cs="Arial"/>
          <w:sz w:val="22"/>
          <w:szCs w:val="22"/>
          <w:lang w:val="en-GB"/>
        </w:rPr>
        <w:tab/>
        <w:t xml:space="preserve">Moore, A.B., </w:t>
      </w:r>
      <w:r w:rsidRPr="00E77F52">
        <w:rPr>
          <w:rFonts w:ascii="Arial" w:hAnsi="Arial" w:cs="Arial"/>
          <w:i/>
          <w:sz w:val="22"/>
          <w:szCs w:val="22"/>
          <w:lang w:val="en-GB"/>
        </w:rPr>
        <w:t>A review of sawfishes (Pristidae) in the Arabian region: diversity, distribution, and functional extinction of large and historically abundant marine vertebrates.</w:t>
      </w:r>
      <w:r w:rsidRPr="00E77F52">
        <w:rPr>
          <w:rFonts w:ascii="Arial" w:hAnsi="Arial" w:cs="Arial"/>
          <w:sz w:val="22"/>
          <w:szCs w:val="22"/>
          <w:lang w:val="en-GB"/>
        </w:rPr>
        <w:t xml:space="preserve"> Aquatic conservation: marine and freshwater ecosystems, 2015. </w:t>
      </w:r>
      <w:r w:rsidRPr="00E77F52">
        <w:rPr>
          <w:rFonts w:ascii="Arial" w:hAnsi="Arial" w:cs="Arial"/>
          <w:b/>
          <w:sz w:val="22"/>
          <w:szCs w:val="22"/>
          <w:lang w:val="en-GB"/>
        </w:rPr>
        <w:t>25</w:t>
      </w:r>
      <w:r w:rsidRPr="00E77F52">
        <w:rPr>
          <w:rFonts w:ascii="Arial" w:hAnsi="Arial" w:cs="Arial"/>
          <w:sz w:val="22"/>
          <w:szCs w:val="22"/>
          <w:lang w:val="en-GB"/>
        </w:rPr>
        <w:t>(5): p. 656-677.</w:t>
      </w:r>
      <w:bookmarkEnd w:id="22"/>
    </w:p>
    <w:p w:rsidR="00505680" w:rsidRPr="00E77F52" w:rsidRDefault="00505680" w:rsidP="00505680">
      <w:pPr>
        <w:pStyle w:val="EndNoteBibliography"/>
        <w:ind w:left="709" w:hanging="349"/>
        <w:rPr>
          <w:rFonts w:ascii="Arial" w:hAnsi="Arial" w:cs="Arial"/>
          <w:sz w:val="22"/>
          <w:szCs w:val="22"/>
          <w:lang w:val="en-GB"/>
        </w:rPr>
      </w:pPr>
      <w:bookmarkStart w:id="23" w:name="_ENREF_20"/>
      <w:r w:rsidRPr="00E77F52">
        <w:rPr>
          <w:rFonts w:ascii="Arial" w:hAnsi="Arial" w:cs="Arial"/>
          <w:sz w:val="22"/>
          <w:szCs w:val="22"/>
          <w:lang w:val="en-GB"/>
        </w:rPr>
        <w:t>20.</w:t>
      </w:r>
      <w:r w:rsidRPr="00E77F52">
        <w:rPr>
          <w:rFonts w:ascii="Arial" w:hAnsi="Arial" w:cs="Arial"/>
          <w:sz w:val="22"/>
          <w:szCs w:val="22"/>
          <w:lang w:val="en-GB"/>
        </w:rPr>
        <w:tab/>
        <w:t xml:space="preserve">Karnad, D., D. Sutaria, and R.W. Jabado, </w:t>
      </w:r>
      <w:r w:rsidRPr="00E77F52">
        <w:rPr>
          <w:rFonts w:ascii="Arial" w:hAnsi="Arial" w:cs="Arial"/>
          <w:i/>
          <w:sz w:val="22"/>
          <w:szCs w:val="22"/>
          <w:lang w:val="en-GB"/>
        </w:rPr>
        <w:t>Local drivers of declining shark fisheries in India.</w:t>
      </w:r>
      <w:r w:rsidRPr="00E77F52">
        <w:rPr>
          <w:rFonts w:ascii="Arial" w:hAnsi="Arial" w:cs="Arial"/>
          <w:sz w:val="22"/>
          <w:szCs w:val="22"/>
          <w:lang w:val="en-GB"/>
        </w:rPr>
        <w:t xml:space="preserve"> Ambio, 2019: p. 1-12.</w:t>
      </w:r>
      <w:bookmarkEnd w:id="23"/>
    </w:p>
    <w:p w:rsidR="00505680" w:rsidRPr="00E77F52" w:rsidRDefault="00505680" w:rsidP="00505680">
      <w:pPr>
        <w:pStyle w:val="EndNoteBibliography"/>
        <w:ind w:left="709" w:hanging="349"/>
        <w:rPr>
          <w:rFonts w:ascii="Arial" w:hAnsi="Arial" w:cs="Arial"/>
          <w:sz w:val="22"/>
          <w:szCs w:val="22"/>
          <w:lang w:val="en-GB"/>
        </w:rPr>
      </w:pPr>
      <w:bookmarkStart w:id="24" w:name="_ENREF_21"/>
      <w:r w:rsidRPr="00E77F52">
        <w:rPr>
          <w:rFonts w:ascii="Arial" w:hAnsi="Arial" w:cs="Arial"/>
          <w:sz w:val="22"/>
          <w:szCs w:val="22"/>
          <w:lang w:val="en-GB"/>
        </w:rPr>
        <w:t>21.</w:t>
      </w:r>
      <w:r w:rsidRPr="00E77F52">
        <w:rPr>
          <w:rFonts w:ascii="Arial" w:hAnsi="Arial" w:cs="Arial"/>
          <w:sz w:val="22"/>
          <w:szCs w:val="22"/>
          <w:lang w:val="en-GB"/>
        </w:rPr>
        <w:tab/>
        <w:t xml:space="preserve">Glaus, K.B., et al., </w:t>
      </w:r>
      <w:r w:rsidRPr="00E77F52">
        <w:rPr>
          <w:rFonts w:ascii="Arial" w:hAnsi="Arial" w:cs="Arial"/>
          <w:i/>
          <w:sz w:val="22"/>
          <w:szCs w:val="22"/>
          <w:lang w:val="en-GB"/>
        </w:rPr>
        <w:t>Fishing for profit or food? Socio-economic drivers and fishers’ attitudes towards sharks in Fiji.</w:t>
      </w:r>
      <w:r w:rsidRPr="00E77F52">
        <w:rPr>
          <w:rFonts w:ascii="Arial" w:hAnsi="Arial" w:cs="Arial"/>
          <w:sz w:val="22"/>
          <w:szCs w:val="22"/>
          <w:lang w:val="en-GB"/>
        </w:rPr>
        <w:t xml:space="preserve"> Marine Policy, 2019. </w:t>
      </w:r>
      <w:r w:rsidRPr="00E77F52">
        <w:rPr>
          <w:rFonts w:ascii="Arial" w:hAnsi="Arial" w:cs="Arial"/>
          <w:b/>
          <w:sz w:val="22"/>
          <w:szCs w:val="22"/>
          <w:lang w:val="en-GB"/>
        </w:rPr>
        <w:t>100</w:t>
      </w:r>
      <w:r w:rsidRPr="00E77F52">
        <w:rPr>
          <w:rFonts w:ascii="Arial" w:hAnsi="Arial" w:cs="Arial"/>
          <w:sz w:val="22"/>
          <w:szCs w:val="22"/>
          <w:lang w:val="en-GB"/>
        </w:rPr>
        <w:t>: p. 249-257.</w:t>
      </w:r>
      <w:bookmarkEnd w:id="24"/>
    </w:p>
    <w:p w:rsidR="00505680" w:rsidRPr="00E77F52" w:rsidRDefault="00505680" w:rsidP="00505680">
      <w:pPr>
        <w:pStyle w:val="EndNoteBibliography"/>
        <w:ind w:left="709" w:hanging="349"/>
        <w:rPr>
          <w:rFonts w:ascii="Arial" w:hAnsi="Arial" w:cs="Arial"/>
          <w:sz w:val="22"/>
          <w:szCs w:val="22"/>
          <w:lang w:val="en-GB"/>
        </w:rPr>
      </w:pPr>
      <w:bookmarkStart w:id="25" w:name="_ENREF_22"/>
      <w:r w:rsidRPr="00E77F52">
        <w:rPr>
          <w:rFonts w:ascii="Arial" w:hAnsi="Arial" w:cs="Arial"/>
          <w:sz w:val="22"/>
          <w:szCs w:val="22"/>
          <w:lang w:val="en-GB"/>
        </w:rPr>
        <w:lastRenderedPageBreak/>
        <w:t>22.</w:t>
      </w:r>
      <w:r w:rsidRPr="00E77F52">
        <w:rPr>
          <w:rFonts w:ascii="Arial" w:hAnsi="Arial" w:cs="Arial"/>
          <w:sz w:val="22"/>
          <w:szCs w:val="22"/>
          <w:lang w:val="en-GB"/>
        </w:rPr>
        <w:tab/>
        <w:t xml:space="preserve">Bizzarro, J.J., et al., </w:t>
      </w:r>
      <w:r w:rsidRPr="00E77F52">
        <w:rPr>
          <w:rFonts w:ascii="Arial" w:hAnsi="Arial" w:cs="Arial"/>
          <w:i/>
          <w:sz w:val="22"/>
          <w:szCs w:val="22"/>
          <w:lang w:val="en-GB"/>
        </w:rPr>
        <w:t>Activities and catch composition of artisanal elasmobranch fishing sites on the eastern coast of Baja California Sur, Mexico.</w:t>
      </w:r>
      <w:r w:rsidRPr="00E77F52">
        <w:rPr>
          <w:rFonts w:ascii="Arial" w:hAnsi="Arial" w:cs="Arial"/>
          <w:sz w:val="22"/>
          <w:szCs w:val="22"/>
          <w:lang w:val="en-GB"/>
        </w:rPr>
        <w:t xml:space="preserve"> Bulletin, Southern California Academy of Sciences, 2009. </w:t>
      </w:r>
      <w:r w:rsidRPr="00E77F52">
        <w:rPr>
          <w:rFonts w:ascii="Arial" w:hAnsi="Arial" w:cs="Arial"/>
          <w:b/>
          <w:sz w:val="22"/>
          <w:szCs w:val="22"/>
          <w:lang w:val="en-GB"/>
        </w:rPr>
        <w:t>108</w:t>
      </w:r>
      <w:r w:rsidRPr="00E77F52">
        <w:rPr>
          <w:rFonts w:ascii="Arial" w:hAnsi="Arial" w:cs="Arial"/>
          <w:sz w:val="22"/>
          <w:szCs w:val="22"/>
          <w:lang w:val="en-GB"/>
        </w:rPr>
        <w:t>(3): p. 137-152.</w:t>
      </w:r>
      <w:bookmarkEnd w:id="25"/>
    </w:p>
    <w:p w:rsidR="00505680" w:rsidRPr="00E77F52" w:rsidRDefault="00505680" w:rsidP="00505680">
      <w:pPr>
        <w:pStyle w:val="EndNoteBibliography"/>
        <w:ind w:left="709" w:hanging="349"/>
        <w:rPr>
          <w:rFonts w:ascii="Arial" w:hAnsi="Arial" w:cs="Arial"/>
          <w:sz w:val="22"/>
          <w:szCs w:val="22"/>
          <w:lang w:val="en-GB"/>
        </w:rPr>
      </w:pPr>
      <w:bookmarkStart w:id="26" w:name="_ENREF_23"/>
      <w:r w:rsidRPr="00E77F52">
        <w:rPr>
          <w:rFonts w:ascii="Arial" w:hAnsi="Arial" w:cs="Arial"/>
          <w:sz w:val="22"/>
          <w:szCs w:val="22"/>
          <w:lang w:val="en-GB"/>
        </w:rPr>
        <w:t>23.</w:t>
      </w:r>
      <w:r w:rsidRPr="00E77F52">
        <w:rPr>
          <w:rFonts w:ascii="Arial" w:hAnsi="Arial" w:cs="Arial"/>
          <w:sz w:val="22"/>
          <w:szCs w:val="22"/>
          <w:lang w:val="en-GB"/>
        </w:rPr>
        <w:tab/>
        <w:t xml:space="preserve">Ramirez-Amaro, S.R., et al., </w:t>
      </w:r>
      <w:r w:rsidRPr="00E77F52">
        <w:rPr>
          <w:rFonts w:ascii="Arial" w:hAnsi="Arial" w:cs="Arial"/>
          <w:i/>
          <w:sz w:val="22"/>
          <w:szCs w:val="22"/>
          <w:lang w:val="en-GB"/>
        </w:rPr>
        <w:t>The artisanal elasmobranch fishery of the Pacific coast of Baja California Sur, Mexico, management implications.</w:t>
      </w:r>
      <w:r w:rsidRPr="00E77F52">
        <w:rPr>
          <w:rFonts w:ascii="Arial" w:hAnsi="Arial" w:cs="Arial"/>
          <w:sz w:val="22"/>
          <w:szCs w:val="22"/>
          <w:lang w:val="en-GB"/>
        </w:rPr>
        <w:t xml:space="preserve"> Scientia Marina, 2013. </w:t>
      </w:r>
      <w:r w:rsidRPr="00E77F52">
        <w:rPr>
          <w:rFonts w:ascii="Arial" w:hAnsi="Arial" w:cs="Arial"/>
          <w:b/>
          <w:sz w:val="22"/>
          <w:szCs w:val="22"/>
          <w:lang w:val="en-GB"/>
        </w:rPr>
        <w:t>77</w:t>
      </w:r>
      <w:r w:rsidRPr="00E77F52">
        <w:rPr>
          <w:rFonts w:ascii="Arial" w:hAnsi="Arial" w:cs="Arial"/>
          <w:sz w:val="22"/>
          <w:szCs w:val="22"/>
          <w:lang w:val="en-GB"/>
        </w:rPr>
        <w:t>(3): p. 473-487.</w:t>
      </w:r>
      <w:bookmarkEnd w:id="26"/>
    </w:p>
    <w:p w:rsidR="00505680" w:rsidRPr="00E77F52" w:rsidRDefault="00505680" w:rsidP="00505680">
      <w:pPr>
        <w:pStyle w:val="EndNoteBibliography"/>
        <w:ind w:left="709" w:hanging="349"/>
        <w:rPr>
          <w:rFonts w:ascii="Arial" w:hAnsi="Arial" w:cs="Arial"/>
          <w:sz w:val="22"/>
          <w:szCs w:val="22"/>
          <w:lang w:val="en-GB"/>
        </w:rPr>
      </w:pPr>
      <w:bookmarkStart w:id="27" w:name="_ENREF_24"/>
      <w:r w:rsidRPr="00E77F52">
        <w:rPr>
          <w:rFonts w:ascii="Arial" w:hAnsi="Arial" w:cs="Arial"/>
          <w:sz w:val="22"/>
          <w:szCs w:val="22"/>
          <w:lang w:val="en-GB"/>
        </w:rPr>
        <w:t>24.</w:t>
      </w:r>
      <w:r w:rsidRPr="00E77F52">
        <w:rPr>
          <w:rFonts w:ascii="Arial" w:hAnsi="Arial" w:cs="Arial"/>
          <w:sz w:val="22"/>
          <w:szCs w:val="22"/>
          <w:lang w:val="en-GB"/>
        </w:rPr>
        <w:tab/>
        <w:t xml:space="preserve">Cooke, A., et al., </w:t>
      </w:r>
      <w:r w:rsidRPr="00E77F52">
        <w:rPr>
          <w:rFonts w:ascii="Arial" w:hAnsi="Arial" w:cs="Arial"/>
          <w:i/>
          <w:sz w:val="22"/>
          <w:szCs w:val="22"/>
          <w:lang w:val="en-GB"/>
        </w:rPr>
        <w:t>Sharks, shark fisheries and shark fin trade in Madagascar—review and analysis, with suggestions for action.</w:t>
      </w:r>
      <w:r w:rsidRPr="00E77F52">
        <w:rPr>
          <w:rFonts w:ascii="Arial" w:hAnsi="Arial" w:cs="Arial"/>
          <w:sz w:val="22"/>
          <w:szCs w:val="22"/>
          <w:lang w:val="en-GB"/>
        </w:rPr>
        <w:t xml:space="preserve"> Unpublished. 9p, 2001.</w:t>
      </w:r>
      <w:bookmarkEnd w:id="27"/>
    </w:p>
    <w:p w:rsidR="00505680" w:rsidRPr="00E77F52" w:rsidRDefault="00505680" w:rsidP="00505680">
      <w:pPr>
        <w:pStyle w:val="EndNoteBibliography"/>
        <w:ind w:left="709" w:hanging="349"/>
        <w:rPr>
          <w:rFonts w:ascii="Arial" w:hAnsi="Arial" w:cs="Arial"/>
          <w:sz w:val="22"/>
          <w:szCs w:val="22"/>
          <w:lang w:val="en-GB"/>
        </w:rPr>
      </w:pPr>
      <w:bookmarkStart w:id="28" w:name="_ENREF_25"/>
      <w:r w:rsidRPr="00E77F52">
        <w:rPr>
          <w:rFonts w:ascii="Arial" w:hAnsi="Arial" w:cs="Arial"/>
          <w:sz w:val="22"/>
          <w:szCs w:val="22"/>
          <w:lang w:val="en-GB"/>
        </w:rPr>
        <w:t>25.</w:t>
      </w:r>
      <w:r w:rsidRPr="00E77F52">
        <w:rPr>
          <w:rFonts w:ascii="Arial" w:hAnsi="Arial" w:cs="Arial"/>
          <w:sz w:val="22"/>
          <w:szCs w:val="22"/>
          <w:lang w:val="en-GB"/>
        </w:rPr>
        <w:tab/>
        <w:t xml:space="preserve">McVean, A.R., R.C. Walker, and E. Fanning, </w:t>
      </w:r>
      <w:r w:rsidRPr="00E77F52">
        <w:rPr>
          <w:rFonts w:ascii="Arial" w:hAnsi="Arial" w:cs="Arial"/>
          <w:i/>
          <w:sz w:val="22"/>
          <w:szCs w:val="22"/>
          <w:lang w:val="en-GB"/>
        </w:rPr>
        <w:t>The traditional shark fisheries of southwest Madagascar: A study in the Toliara region.</w:t>
      </w:r>
      <w:r w:rsidRPr="00E77F52">
        <w:rPr>
          <w:rFonts w:ascii="Arial" w:hAnsi="Arial" w:cs="Arial"/>
          <w:sz w:val="22"/>
          <w:szCs w:val="22"/>
          <w:lang w:val="en-GB"/>
        </w:rPr>
        <w:t xml:space="preserve"> Fisheries Research, 2006. </w:t>
      </w:r>
      <w:r w:rsidRPr="00E77F52">
        <w:rPr>
          <w:rFonts w:ascii="Arial" w:hAnsi="Arial" w:cs="Arial"/>
          <w:b/>
          <w:sz w:val="22"/>
          <w:szCs w:val="22"/>
          <w:lang w:val="en-GB"/>
        </w:rPr>
        <w:t>82</w:t>
      </w:r>
      <w:r w:rsidRPr="00E77F52">
        <w:rPr>
          <w:rFonts w:ascii="Arial" w:hAnsi="Arial" w:cs="Arial"/>
          <w:sz w:val="22"/>
          <w:szCs w:val="22"/>
          <w:lang w:val="en-GB"/>
        </w:rPr>
        <w:t>(1-3): p. 280-289.</w:t>
      </w:r>
      <w:bookmarkEnd w:id="28"/>
    </w:p>
    <w:p w:rsidR="00505680" w:rsidRPr="00E77F52" w:rsidRDefault="00505680" w:rsidP="00505680">
      <w:pPr>
        <w:pStyle w:val="EndNoteBibliography"/>
        <w:ind w:left="709" w:hanging="349"/>
        <w:rPr>
          <w:rFonts w:ascii="Arial" w:hAnsi="Arial" w:cs="Arial"/>
          <w:sz w:val="22"/>
          <w:szCs w:val="22"/>
          <w:lang w:val="en-GB"/>
        </w:rPr>
      </w:pPr>
      <w:bookmarkStart w:id="29" w:name="_ENREF_26"/>
      <w:r w:rsidRPr="00E77F52">
        <w:rPr>
          <w:rFonts w:ascii="Arial" w:hAnsi="Arial" w:cs="Arial"/>
          <w:sz w:val="22"/>
          <w:szCs w:val="22"/>
          <w:lang w:val="en-GB"/>
        </w:rPr>
        <w:t>26.</w:t>
      </w:r>
      <w:r w:rsidRPr="00E77F52">
        <w:rPr>
          <w:rFonts w:ascii="Arial" w:hAnsi="Arial" w:cs="Arial"/>
          <w:sz w:val="22"/>
          <w:szCs w:val="22"/>
          <w:lang w:val="en-GB"/>
        </w:rPr>
        <w:tab/>
        <w:t xml:space="preserve">Campredon, P. and F. Cuq, </w:t>
      </w:r>
      <w:r w:rsidRPr="00E77F52">
        <w:rPr>
          <w:rFonts w:ascii="Arial" w:hAnsi="Arial" w:cs="Arial"/>
          <w:i/>
          <w:sz w:val="22"/>
          <w:szCs w:val="22"/>
          <w:lang w:val="en-GB"/>
        </w:rPr>
        <w:t>Artisanal fishing and coastal conservation in West Africa.</w:t>
      </w:r>
      <w:r w:rsidRPr="00E77F52">
        <w:rPr>
          <w:rFonts w:ascii="Arial" w:hAnsi="Arial" w:cs="Arial"/>
          <w:sz w:val="22"/>
          <w:szCs w:val="22"/>
          <w:lang w:val="en-GB"/>
        </w:rPr>
        <w:t xml:space="preserve"> Journal of Coastal Conservation, 2001. </w:t>
      </w:r>
      <w:r w:rsidRPr="00E77F52">
        <w:rPr>
          <w:rFonts w:ascii="Arial" w:hAnsi="Arial" w:cs="Arial"/>
          <w:b/>
          <w:sz w:val="22"/>
          <w:szCs w:val="22"/>
          <w:lang w:val="en-GB"/>
        </w:rPr>
        <w:t>7</w:t>
      </w:r>
      <w:r w:rsidRPr="00E77F52">
        <w:rPr>
          <w:rFonts w:ascii="Arial" w:hAnsi="Arial" w:cs="Arial"/>
          <w:sz w:val="22"/>
          <w:szCs w:val="22"/>
          <w:lang w:val="en-GB"/>
        </w:rPr>
        <w:t>(1): p. 91-100.</w:t>
      </w:r>
      <w:bookmarkEnd w:id="29"/>
    </w:p>
    <w:p w:rsidR="00505680" w:rsidRPr="00E77F52" w:rsidRDefault="00505680" w:rsidP="00505680">
      <w:pPr>
        <w:pStyle w:val="EndNoteBibliography"/>
        <w:ind w:left="709" w:hanging="349"/>
        <w:rPr>
          <w:rFonts w:ascii="Arial" w:hAnsi="Arial" w:cs="Arial"/>
          <w:sz w:val="22"/>
          <w:szCs w:val="22"/>
          <w:lang w:val="en-GB"/>
        </w:rPr>
      </w:pPr>
      <w:bookmarkStart w:id="30" w:name="_ENREF_27"/>
      <w:r w:rsidRPr="00E77F52">
        <w:rPr>
          <w:rFonts w:ascii="Arial" w:hAnsi="Arial" w:cs="Arial"/>
          <w:sz w:val="22"/>
          <w:szCs w:val="22"/>
          <w:lang w:val="en-GB"/>
        </w:rPr>
        <w:t>27.</w:t>
      </w:r>
      <w:r w:rsidRPr="00E77F52">
        <w:rPr>
          <w:rFonts w:ascii="Arial" w:hAnsi="Arial" w:cs="Arial"/>
          <w:sz w:val="22"/>
          <w:szCs w:val="22"/>
          <w:lang w:val="en-GB"/>
        </w:rPr>
        <w:tab/>
        <w:t xml:space="preserve">Alfaro-Shigueto, J., et al., </w:t>
      </w:r>
      <w:r w:rsidRPr="00E77F52">
        <w:rPr>
          <w:rFonts w:ascii="Arial" w:hAnsi="Arial" w:cs="Arial"/>
          <w:i/>
          <w:sz w:val="22"/>
          <w:szCs w:val="22"/>
          <w:lang w:val="en-GB"/>
        </w:rPr>
        <w:t>Where small can have a large impact: structure and characterization of small-scale fisheries in Peru.</w:t>
      </w:r>
      <w:r w:rsidRPr="00E77F52">
        <w:rPr>
          <w:rFonts w:ascii="Arial" w:hAnsi="Arial" w:cs="Arial"/>
          <w:sz w:val="22"/>
          <w:szCs w:val="22"/>
          <w:lang w:val="en-GB"/>
        </w:rPr>
        <w:t xml:space="preserve"> Fisheries Research, 2010. </w:t>
      </w:r>
      <w:r w:rsidRPr="00E77F52">
        <w:rPr>
          <w:rFonts w:ascii="Arial" w:hAnsi="Arial" w:cs="Arial"/>
          <w:b/>
          <w:sz w:val="22"/>
          <w:szCs w:val="22"/>
          <w:lang w:val="en-GB"/>
        </w:rPr>
        <w:t>106</w:t>
      </w:r>
      <w:r w:rsidRPr="00E77F52">
        <w:rPr>
          <w:rFonts w:ascii="Arial" w:hAnsi="Arial" w:cs="Arial"/>
          <w:sz w:val="22"/>
          <w:szCs w:val="22"/>
          <w:lang w:val="en-GB"/>
        </w:rPr>
        <w:t>(1): p. 8-17.</w:t>
      </w:r>
      <w:bookmarkEnd w:id="30"/>
    </w:p>
    <w:p w:rsidR="00505680" w:rsidRPr="00E77F52" w:rsidRDefault="00505680" w:rsidP="00505680">
      <w:pPr>
        <w:pStyle w:val="EndNoteBibliography"/>
        <w:ind w:left="709" w:hanging="349"/>
        <w:rPr>
          <w:rFonts w:ascii="Arial" w:hAnsi="Arial" w:cs="Arial"/>
          <w:sz w:val="22"/>
          <w:szCs w:val="22"/>
          <w:lang w:val="en-GB"/>
        </w:rPr>
      </w:pPr>
      <w:bookmarkStart w:id="31" w:name="_ENREF_28"/>
      <w:r w:rsidRPr="00E77F52">
        <w:rPr>
          <w:rFonts w:ascii="Arial" w:hAnsi="Arial" w:cs="Arial"/>
          <w:sz w:val="22"/>
          <w:szCs w:val="22"/>
          <w:lang w:val="en-GB"/>
        </w:rPr>
        <w:t>28.</w:t>
      </w:r>
      <w:r w:rsidRPr="00E77F52">
        <w:rPr>
          <w:rFonts w:ascii="Arial" w:hAnsi="Arial" w:cs="Arial"/>
          <w:sz w:val="22"/>
          <w:szCs w:val="22"/>
          <w:lang w:val="en-GB"/>
        </w:rPr>
        <w:tab/>
        <w:t xml:space="preserve">Diop, M.S. and J. Dossa, </w:t>
      </w:r>
      <w:r w:rsidRPr="00E77F52">
        <w:rPr>
          <w:rFonts w:ascii="Arial" w:hAnsi="Arial" w:cs="Arial"/>
          <w:i/>
          <w:sz w:val="22"/>
          <w:szCs w:val="22"/>
          <w:lang w:val="en-GB"/>
        </w:rPr>
        <w:t>30 Years of Shark Fishing in West Africa: Development of Fisheries, Catch Trends, and Their Conservation Status in Sub-regional Fishing Commission Member Countries</w:t>
      </w:r>
      <w:r w:rsidRPr="00E77F52">
        <w:rPr>
          <w:rFonts w:ascii="Arial" w:hAnsi="Arial" w:cs="Arial"/>
          <w:sz w:val="22"/>
          <w:szCs w:val="22"/>
          <w:lang w:val="en-GB"/>
        </w:rPr>
        <w:t>. 2011: FIBA.</w:t>
      </w:r>
      <w:bookmarkEnd w:id="31"/>
    </w:p>
    <w:p w:rsidR="00505680" w:rsidRPr="00E77F52" w:rsidRDefault="00505680" w:rsidP="00505680">
      <w:pPr>
        <w:pStyle w:val="EndNoteBibliography"/>
        <w:ind w:left="709" w:hanging="349"/>
        <w:rPr>
          <w:rFonts w:ascii="Arial" w:hAnsi="Arial" w:cs="Arial"/>
          <w:sz w:val="22"/>
          <w:szCs w:val="22"/>
          <w:lang w:val="en-GB"/>
        </w:rPr>
      </w:pPr>
      <w:bookmarkStart w:id="32" w:name="_ENREF_29"/>
      <w:r w:rsidRPr="00E77F52">
        <w:rPr>
          <w:rFonts w:ascii="Arial" w:hAnsi="Arial" w:cs="Arial"/>
          <w:sz w:val="22"/>
          <w:szCs w:val="22"/>
          <w:lang w:val="en-GB"/>
        </w:rPr>
        <w:t>29.</w:t>
      </w:r>
      <w:r w:rsidRPr="00E77F52">
        <w:rPr>
          <w:rFonts w:ascii="Arial" w:hAnsi="Arial" w:cs="Arial"/>
          <w:sz w:val="22"/>
          <w:szCs w:val="22"/>
          <w:lang w:val="en-GB"/>
        </w:rPr>
        <w:tab/>
        <w:t xml:space="preserve">Vieira, S., et al., </w:t>
      </w:r>
      <w:r w:rsidRPr="00E77F52">
        <w:rPr>
          <w:rFonts w:ascii="Arial" w:hAnsi="Arial" w:cs="Arial"/>
          <w:i/>
          <w:sz w:val="22"/>
          <w:szCs w:val="22"/>
          <w:lang w:val="en-GB"/>
        </w:rPr>
        <w:t>Artisanal shark fishing in the Louisiade Archipelago, Papua New Guinea: Socio-economic characteristics and management options.</w:t>
      </w:r>
      <w:r w:rsidRPr="00E77F52">
        <w:rPr>
          <w:rFonts w:ascii="Arial" w:hAnsi="Arial" w:cs="Arial"/>
          <w:sz w:val="22"/>
          <w:szCs w:val="22"/>
          <w:lang w:val="en-GB"/>
        </w:rPr>
        <w:t xml:space="preserve"> Ocean &amp; coastal management, 2017. </w:t>
      </w:r>
      <w:r w:rsidRPr="00E77F52">
        <w:rPr>
          <w:rFonts w:ascii="Arial" w:hAnsi="Arial" w:cs="Arial"/>
          <w:b/>
          <w:sz w:val="22"/>
          <w:szCs w:val="22"/>
          <w:lang w:val="en-GB"/>
        </w:rPr>
        <w:t>137</w:t>
      </w:r>
      <w:r w:rsidRPr="00E77F52">
        <w:rPr>
          <w:rFonts w:ascii="Arial" w:hAnsi="Arial" w:cs="Arial"/>
          <w:sz w:val="22"/>
          <w:szCs w:val="22"/>
          <w:lang w:val="en-GB"/>
        </w:rPr>
        <w:t>: p. 43-56.</w:t>
      </w:r>
      <w:bookmarkEnd w:id="32"/>
    </w:p>
    <w:p w:rsidR="00505680" w:rsidRPr="00E77F52" w:rsidRDefault="00505680" w:rsidP="00505680">
      <w:pPr>
        <w:pStyle w:val="EndNoteBibliography"/>
        <w:ind w:left="709" w:hanging="349"/>
        <w:rPr>
          <w:rFonts w:ascii="Arial" w:hAnsi="Arial" w:cs="Arial"/>
          <w:sz w:val="22"/>
          <w:szCs w:val="22"/>
          <w:lang w:val="en-GB"/>
        </w:rPr>
      </w:pPr>
      <w:bookmarkStart w:id="33" w:name="_ENREF_30"/>
      <w:r w:rsidRPr="00E77F52">
        <w:rPr>
          <w:rFonts w:ascii="Arial" w:hAnsi="Arial" w:cs="Arial"/>
          <w:sz w:val="22"/>
          <w:szCs w:val="22"/>
          <w:lang w:val="en-GB"/>
        </w:rPr>
        <w:t>30.</w:t>
      </w:r>
      <w:r w:rsidRPr="00E77F52">
        <w:rPr>
          <w:rFonts w:ascii="Arial" w:hAnsi="Arial" w:cs="Arial"/>
          <w:sz w:val="22"/>
          <w:szCs w:val="22"/>
          <w:lang w:val="en-GB"/>
        </w:rPr>
        <w:tab/>
        <w:t xml:space="preserve">Sabetian, A. and S. Foale, </w:t>
      </w:r>
      <w:r w:rsidRPr="00E77F52">
        <w:rPr>
          <w:rFonts w:ascii="Arial" w:hAnsi="Arial" w:cs="Arial"/>
          <w:i/>
          <w:sz w:val="22"/>
          <w:szCs w:val="22"/>
          <w:lang w:val="en-GB"/>
        </w:rPr>
        <w:t>Evolution of the artisanal fisher: Case studies from Solomon Islands and Papua New Guinea.</w:t>
      </w:r>
      <w:r w:rsidRPr="00E77F52">
        <w:rPr>
          <w:rFonts w:ascii="Arial" w:hAnsi="Arial" w:cs="Arial"/>
          <w:sz w:val="22"/>
          <w:szCs w:val="22"/>
          <w:lang w:val="en-GB"/>
        </w:rPr>
        <w:t xml:space="preserve"> Traditional Marine Resource Management and Knowledge Information Bulletin, 2006. </w:t>
      </w:r>
      <w:r w:rsidRPr="00E77F52">
        <w:rPr>
          <w:rFonts w:ascii="Arial" w:hAnsi="Arial" w:cs="Arial"/>
          <w:b/>
          <w:sz w:val="22"/>
          <w:szCs w:val="22"/>
          <w:lang w:val="en-GB"/>
        </w:rPr>
        <w:t>20</w:t>
      </w:r>
      <w:r w:rsidRPr="00E77F52">
        <w:rPr>
          <w:rFonts w:ascii="Arial" w:hAnsi="Arial" w:cs="Arial"/>
          <w:sz w:val="22"/>
          <w:szCs w:val="22"/>
          <w:lang w:val="en-GB"/>
        </w:rPr>
        <w:t>: p. 3-10.</w:t>
      </w:r>
      <w:bookmarkEnd w:id="33"/>
    </w:p>
    <w:p w:rsidR="00505680" w:rsidRPr="00E77F52" w:rsidRDefault="00505680" w:rsidP="00505680">
      <w:pPr>
        <w:pStyle w:val="EndNoteBibliography"/>
        <w:ind w:left="709" w:hanging="349"/>
        <w:rPr>
          <w:rFonts w:ascii="Arial" w:hAnsi="Arial" w:cs="Arial"/>
          <w:sz w:val="22"/>
          <w:szCs w:val="22"/>
        </w:rPr>
      </w:pPr>
      <w:bookmarkStart w:id="34" w:name="_ENREF_31"/>
      <w:r w:rsidRPr="00E77F52">
        <w:rPr>
          <w:rFonts w:ascii="Arial" w:hAnsi="Arial" w:cs="Arial"/>
          <w:sz w:val="22"/>
          <w:szCs w:val="22"/>
          <w:lang w:val="en-GB"/>
        </w:rPr>
        <w:t>31.</w:t>
      </w:r>
      <w:r w:rsidRPr="00E77F52">
        <w:rPr>
          <w:rFonts w:ascii="Arial" w:hAnsi="Arial" w:cs="Arial"/>
          <w:sz w:val="22"/>
          <w:szCs w:val="22"/>
          <w:lang w:val="en-GB"/>
        </w:rPr>
        <w:tab/>
        <w:t xml:space="preserve">Weisler, M.I. and I.J. McNiven, </w:t>
      </w:r>
      <w:r w:rsidRPr="00E77F52">
        <w:rPr>
          <w:rFonts w:ascii="Arial" w:hAnsi="Arial" w:cs="Arial"/>
          <w:i/>
          <w:sz w:val="22"/>
          <w:szCs w:val="22"/>
          <w:lang w:val="en-GB"/>
        </w:rPr>
        <w:t>Four thousand years of western Torres Strait fishing in the Pacific-wide context.</w:t>
      </w:r>
      <w:r w:rsidRPr="00E77F52">
        <w:rPr>
          <w:rFonts w:ascii="Arial" w:hAnsi="Arial" w:cs="Arial"/>
          <w:sz w:val="22"/>
          <w:szCs w:val="22"/>
          <w:lang w:val="en-GB"/>
        </w:rPr>
        <w:t xml:space="preserve"> </w:t>
      </w:r>
      <w:r w:rsidRPr="00E77F52">
        <w:rPr>
          <w:rFonts w:ascii="Arial" w:hAnsi="Arial" w:cs="Arial"/>
          <w:sz w:val="22"/>
          <w:szCs w:val="22"/>
        </w:rPr>
        <w:t xml:space="preserve">Journal of Archaeological Science: Reports, 2016. </w:t>
      </w:r>
      <w:r w:rsidRPr="00E77F52">
        <w:rPr>
          <w:rFonts w:ascii="Arial" w:hAnsi="Arial" w:cs="Arial"/>
          <w:b/>
          <w:sz w:val="22"/>
          <w:szCs w:val="22"/>
        </w:rPr>
        <w:t>7</w:t>
      </w:r>
      <w:r w:rsidRPr="00E77F52">
        <w:rPr>
          <w:rFonts w:ascii="Arial" w:hAnsi="Arial" w:cs="Arial"/>
          <w:sz w:val="22"/>
          <w:szCs w:val="22"/>
        </w:rPr>
        <w:t>: p. 764-774.</w:t>
      </w:r>
      <w:bookmarkEnd w:id="34"/>
    </w:p>
    <w:p w:rsidR="00505680" w:rsidRPr="000B1D54" w:rsidRDefault="00505680" w:rsidP="00505680">
      <w:pPr>
        <w:ind w:left="709" w:hanging="349"/>
        <w:jc w:val="both"/>
        <w:rPr>
          <w:rFonts w:ascii="Arial" w:hAnsi="Arial" w:cs="Arial"/>
          <w:sz w:val="22"/>
          <w:szCs w:val="22"/>
        </w:rPr>
      </w:pPr>
      <w:r w:rsidRPr="00E77F52">
        <w:rPr>
          <w:rFonts w:ascii="Arial" w:hAnsi="Arial" w:cs="Arial"/>
          <w:sz w:val="22"/>
          <w:szCs w:val="22"/>
        </w:rPr>
        <w:fldChar w:fldCharType="end"/>
      </w:r>
    </w:p>
    <w:p w:rsidR="00E47B71" w:rsidRPr="00505680" w:rsidRDefault="00E47B71" w:rsidP="00505680">
      <w:pPr>
        <w:pStyle w:val="Firstnumbering"/>
        <w:numPr>
          <w:ilvl w:val="0"/>
          <w:numId w:val="0"/>
        </w:numPr>
      </w:pPr>
    </w:p>
    <w:sectPr w:rsidR="00E47B71" w:rsidRPr="00505680" w:rsidSect="00C93E51">
      <w:headerReference w:type="first" r:id="rId14"/>
      <w:footerReference w:type="first" r:id="rId1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6533" w:rsidRDefault="00D46533" w:rsidP="00D46533">
      <w:r>
        <w:separator/>
      </w:r>
    </w:p>
  </w:endnote>
  <w:endnote w:type="continuationSeparator" w:id="0">
    <w:p w:rsidR="00D46533" w:rsidRDefault="00D46533" w:rsidP="00D4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1416728"/>
      <w:docPartObj>
        <w:docPartGallery w:val="Page Numbers (Bottom of Page)"/>
        <w:docPartUnique/>
      </w:docPartObj>
    </w:sdtPr>
    <w:sdtEndPr>
      <w:rPr>
        <w:noProof/>
        <w:sz w:val="18"/>
        <w:szCs w:val="18"/>
      </w:rPr>
    </w:sdtEndPr>
    <w:sdtContent>
      <w:p w:rsidR="00D46533" w:rsidRPr="00D46533" w:rsidRDefault="00D46533">
        <w:pPr>
          <w:pStyle w:val="Footer"/>
          <w:jc w:val="center"/>
          <w:rPr>
            <w:sz w:val="18"/>
            <w:szCs w:val="18"/>
          </w:rPr>
        </w:pPr>
        <w:r w:rsidRPr="00D46533">
          <w:rPr>
            <w:sz w:val="18"/>
            <w:szCs w:val="18"/>
          </w:rPr>
          <w:fldChar w:fldCharType="begin"/>
        </w:r>
        <w:r w:rsidRPr="00D46533">
          <w:rPr>
            <w:sz w:val="18"/>
            <w:szCs w:val="18"/>
          </w:rPr>
          <w:instrText xml:space="preserve"> PAGE   \* MERGEFORMAT </w:instrText>
        </w:r>
        <w:r w:rsidRPr="00D46533">
          <w:rPr>
            <w:sz w:val="18"/>
            <w:szCs w:val="18"/>
          </w:rPr>
          <w:fldChar w:fldCharType="separate"/>
        </w:r>
        <w:r w:rsidRPr="00D46533">
          <w:rPr>
            <w:noProof/>
            <w:sz w:val="18"/>
            <w:szCs w:val="18"/>
          </w:rPr>
          <w:t>2</w:t>
        </w:r>
        <w:r w:rsidRPr="00D46533">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84436"/>
      <w:docPartObj>
        <w:docPartGallery w:val="Page Numbers (Bottom of Page)"/>
        <w:docPartUnique/>
      </w:docPartObj>
    </w:sdtPr>
    <w:sdtEndPr>
      <w:rPr>
        <w:noProof/>
        <w:sz w:val="18"/>
        <w:szCs w:val="18"/>
      </w:rPr>
    </w:sdtEndPr>
    <w:sdtContent>
      <w:p w:rsidR="00F354A0" w:rsidRPr="00F354A0" w:rsidRDefault="00F354A0">
        <w:pPr>
          <w:pStyle w:val="Footer"/>
          <w:jc w:val="center"/>
          <w:rPr>
            <w:sz w:val="18"/>
            <w:szCs w:val="18"/>
          </w:rPr>
        </w:pPr>
        <w:r w:rsidRPr="00F354A0">
          <w:rPr>
            <w:sz w:val="18"/>
            <w:szCs w:val="18"/>
          </w:rPr>
          <w:fldChar w:fldCharType="begin"/>
        </w:r>
        <w:r w:rsidRPr="00F354A0">
          <w:rPr>
            <w:sz w:val="18"/>
            <w:szCs w:val="18"/>
          </w:rPr>
          <w:instrText xml:space="preserve"> PAGE   \* MERGEFORMAT </w:instrText>
        </w:r>
        <w:r w:rsidRPr="00F354A0">
          <w:rPr>
            <w:sz w:val="18"/>
            <w:szCs w:val="18"/>
          </w:rPr>
          <w:fldChar w:fldCharType="separate"/>
        </w:r>
        <w:r w:rsidRPr="00F354A0">
          <w:rPr>
            <w:noProof/>
            <w:sz w:val="18"/>
            <w:szCs w:val="18"/>
          </w:rPr>
          <w:t>2</w:t>
        </w:r>
        <w:r w:rsidRPr="00F354A0">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24662021"/>
      <w:docPartObj>
        <w:docPartGallery w:val="Page Numbers (Bottom of Page)"/>
        <w:docPartUnique/>
      </w:docPartObj>
    </w:sdtPr>
    <w:sdtEndPr>
      <w:rPr>
        <w:noProof/>
      </w:rPr>
    </w:sdtEndPr>
    <w:sdtContent>
      <w:p w:rsidR="001B7565" w:rsidRPr="001B7565" w:rsidRDefault="001B7565" w:rsidP="001B7565">
        <w:pPr>
          <w:pStyle w:val="Footer"/>
          <w:jc w:val="center"/>
          <w:rPr>
            <w:sz w:val="18"/>
            <w:szCs w:val="18"/>
          </w:rPr>
        </w:pPr>
        <w:r w:rsidRPr="001B7565">
          <w:rPr>
            <w:sz w:val="18"/>
            <w:szCs w:val="18"/>
          </w:rPr>
          <w:fldChar w:fldCharType="begin"/>
        </w:r>
        <w:r w:rsidRPr="001B7565">
          <w:rPr>
            <w:sz w:val="18"/>
            <w:szCs w:val="18"/>
          </w:rPr>
          <w:instrText xml:space="preserve"> PAGE   \* MERGEFORMAT </w:instrText>
        </w:r>
        <w:r w:rsidRPr="001B7565">
          <w:rPr>
            <w:sz w:val="18"/>
            <w:szCs w:val="18"/>
          </w:rPr>
          <w:fldChar w:fldCharType="separate"/>
        </w:r>
        <w:r w:rsidRPr="001B7565">
          <w:rPr>
            <w:noProof/>
            <w:sz w:val="18"/>
            <w:szCs w:val="18"/>
          </w:rPr>
          <w:t>2</w:t>
        </w:r>
        <w:r w:rsidRPr="001B756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6533" w:rsidRDefault="00D46533" w:rsidP="00D46533">
      <w:r>
        <w:separator/>
      </w:r>
    </w:p>
  </w:footnote>
  <w:footnote w:type="continuationSeparator" w:id="0">
    <w:p w:rsidR="00D46533" w:rsidRDefault="00D46533" w:rsidP="00D46533">
      <w:r>
        <w:continuationSeparator/>
      </w:r>
    </w:p>
  </w:footnote>
  <w:footnote w:id="1">
    <w:p w:rsidR="00505680" w:rsidRPr="00135BB1" w:rsidRDefault="00505680" w:rsidP="00135BB1">
      <w:pPr>
        <w:pStyle w:val="FootnoteText"/>
        <w:jc w:val="both"/>
        <w:rPr>
          <w:rFonts w:ascii="Arial" w:hAnsi="Arial" w:cs="Arial"/>
          <w:sz w:val="16"/>
          <w:szCs w:val="16"/>
        </w:rPr>
      </w:pPr>
      <w:r w:rsidRPr="00135BB1">
        <w:rPr>
          <w:rStyle w:val="FootnoteReference"/>
          <w:rFonts w:ascii="Arial" w:hAnsi="Arial" w:cs="Arial"/>
          <w:sz w:val="16"/>
          <w:szCs w:val="16"/>
        </w:rPr>
        <w:footnoteRef/>
      </w:r>
      <w:r w:rsidRPr="00135BB1">
        <w:rPr>
          <w:rFonts w:ascii="Arial" w:hAnsi="Arial" w:cs="Arial"/>
          <w:sz w:val="16"/>
          <w:szCs w:val="16"/>
        </w:rPr>
        <w:t xml:space="preserve"> Remarque : il existe une vive discussion au sein du Groupe de travail sur la viande d’animaux sauvages aquatiques au sujet de la terminologie concernant « prélèvement », « exploitation » et « chasse » (les termes les plus couramment utilisés dans les cercles de politiques sur la viande d’animaux sauvages terrestres) et de leur remplacement éventuel par « pêche » et « capture » (termes qui pourraient convenir aux requins et aux raies mais pourraient être inappropriés pour les mammifères et tortues aquatiques). Le présent document continue d’utiliser la terminologie originale jusqu’à ce que cette discussion aboutisse.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BB1" w:rsidRPr="00135BB1" w:rsidRDefault="00135BB1" w:rsidP="00135BB1">
    <w:pPr>
      <w:pBdr>
        <w:bottom w:val="single" w:sz="4" w:space="1" w:color="auto"/>
      </w:pBdr>
      <w:rPr>
        <w:rFonts w:ascii="Arial" w:hAnsi="Arial" w:cs="Arial"/>
        <w:i/>
        <w:sz w:val="18"/>
        <w:szCs w:val="18"/>
        <w:lang w:val="fr-FR"/>
      </w:rPr>
    </w:pPr>
    <w:r w:rsidRPr="00135BB1">
      <w:rPr>
        <w:rFonts w:ascii="Arial" w:hAnsi="Arial" w:cs="Arial"/>
        <w:i/>
        <w:sz w:val="18"/>
        <w:szCs w:val="18"/>
        <w:lang w:val="fr-FR"/>
      </w:rPr>
      <w:t>UNEP/CMS/</w:t>
    </w:r>
    <w:r w:rsidR="00655F57">
      <w:rPr>
        <w:rFonts w:ascii="Arial" w:hAnsi="Arial" w:cs="Arial"/>
        <w:i/>
        <w:sz w:val="18"/>
        <w:szCs w:val="18"/>
        <w:lang w:val="fr-FR"/>
      </w:rPr>
      <w:t>COP13/Doc.26.2.4/Rev.1/Annexe 2</w:t>
    </w:r>
  </w:p>
  <w:p w:rsidR="00D46533" w:rsidRDefault="00D46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5F57" w:rsidRPr="00135BB1" w:rsidRDefault="00655F57" w:rsidP="00655F57">
    <w:pPr>
      <w:pBdr>
        <w:bottom w:val="single" w:sz="4" w:space="1" w:color="auto"/>
      </w:pBdr>
      <w:jc w:val="right"/>
      <w:rPr>
        <w:rFonts w:ascii="Arial" w:hAnsi="Arial" w:cs="Arial"/>
        <w:i/>
        <w:sz w:val="18"/>
        <w:szCs w:val="18"/>
        <w:lang w:val="fr-FR"/>
      </w:rPr>
    </w:pPr>
    <w:r w:rsidRPr="00135BB1">
      <w:rPr>
        <w:rFonts w:ascii="Arial" w:hAnsi="Arial" w:cs="Arial"/>
        <w:i/>
        <w:sz w:val="18"/>
        <w:szCs w:val="18"/>
        <w:lang w:val="fr-FR"/>
      </w:rPr>
      <w:t>UNEP/CMS/</w:t>
    </w:r>
    <w:r>
      <w:rPr>
        <w:rFonts w:ascii="Arial" w:hAnsi="Arial" w:cs="Arial"/>
        <w:i/>
        <w:sz w:val="18"/>
        <w:szCs w:val="18"/>
        <w:lang w:val="fr-FR"/>
      </w:rPr>
      <w:t>COP13/Doc.26.2.4/Rev.1/Annexe 2</w:t>
    </w:r>
  </w:p>
  <w:p w:rsidR="00F354A0" w:rsidRDefault="00F354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5F57" w:rsidRPr="00EC2A58" w:rsidRDefault="00655F57" w:rsidP="00655F57">
    <w:pPr>
      <w:widowControl w:val="0"/>
      <w:tabs>
        <w:tab w:val="center" w:pos="4153"/>
        <w:tab w:val="right" w:pos="8306"/>
      </w:tabs>
      <w:suppressAutoHyphens/>
      <w:autoSpaceDE w:val="0"/>
      <w:autoSpaceDN w:val="0"/>
      <w:ind w:right="-547"/>
      <w:jc w:val="right"/>
      <w:textAlignment w:val="baseline"/>
      <w:rPr>
        <w:sz w:val="18"/>
        <w:szCs w:val="20"/>
      </w:rPr>
    </w:pPr>
    <w:r w:rsidRPr="00EC2A58">
      <w:rPr>
        <w:noProof/>
        <w:sz w:val="18"/>
        <w:szCs w:val="20"/>
      </w:rPr>
      <w:drawing>
        <wp:anchor distT="0" distB="0" distL="114300" distR="114300" simplePos="0" relativeHeight="251659264" behindDoc="0" locked="0" layoutInCell="1" allowOverlap="1" wp14:anchorId="731B3760" wp14:editId="76284B6B">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5"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noProof/>
        <w:sz w:val="4"/>
        <w:szCs w:val="4"/>
      </w:rPr>
      <w:drawing>
        <wp:anchor distT="0" distB="0" distL="114300" distR="114300" simplePos="0" relativeHeight="251661312" behindDoc="0" locked="0" layoutInCell="1" allowOverlap="1" wp14:anchorId="02E2374B" wp14:editId="3B6FEF9E">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6"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noProof/>
        <w:sz w:val="18"/>
        <w:szCs w:val="20"/>
      </w:rPr>
      <w:drawing>
        <wp:anchor distT="0" distB="0" distL="114300" distR="114300" simplePos="0" relativeHeight="251660288" behindDoc="0" locked="0" layoutInCell="1" allowOverlap="1" wp14:anchorId="50486328" wp14:editId="0410CF73">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17"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D46533" w:rsidRDefault="00D465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5F57" w:rsidRPr="00135BB1" w:rsidRDefault="00655F57" w:rsidP="00655F57">
    <w:pPr>
      <w:pBdr>
        <w:bottom w:val="single" w:sz="4" w:space="1" w:color="auto"/>
      </w:pBdr>
      <w:jc w:val="right"/>
      <w:rPr>
        <w:rFonts w:ascii="Arial" w:hAnsi="Arial" w:cs="Arial"/>
        <w:i/>
        <w:sz w:val="18"/>
        <w:szCs w:val="18"/>
        <w:lang w:val="fr-FR"/>
      </w:rPr>
    </w:pPr>
    <w:r w:rsidRPr="00135BB1">
      <w:rPr>
        <w:rFonts w:ascii="Arial" w:hAnsi="Arial" w:cs="Arial"/>
        <w:i/>
        <w:sz w:val="18"/>
        <w:szCs w:val="18"/>
        <w:lang w:val="fr-FR"/>
      </w:rPr>
      <w:t>UNEP/CMS/</w:t>
    </w:r>
    <w:r>
      <w:rPr>
        <w:rFonts w:ascii="Arial" w:hAnsi="Arial" w:cs="Arial"/>
        <w:i/>
        <w:sz w:val="18"/>
        <w:szCs w:val="18"/>
        <w:lang w:val="fr-FR"/>
      </w:rPr>
      <w:t>COP13/Doc.26.2.4/Rev.1/Annexe 2</w:t>
    </w:r>
  </w:p>
  <w:p w:rsidR="001B7565" w:rsidRDefault="001B75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840C8"/>
    <w:multiLevelType w:val="hybridMultilevel"/>
    <w:tmpl w:val="F398BBC6"/>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A1B26B8"/>
    <w:multiLevelType w:val="hybridMultilevel"/>
    <w:tmpl w:val="33B64AD4"/>
    <w:lvl w:ilvl="0" w:tplc="00000017">
      <w:start w:val="1"/>
      <w:numFmt w:val="lowerLetter"/>
      <w:lvlText w:val="%1)"/>
      <w:lvlJc w:val="left"/>
      <w:pPr>
        <w:ind w:left="1008" w:hanging="504"/>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 w15:restartNumberingAfterBreak="0">
    <w:nsid w:val="21DC28CA"/>
    <w:multiLevelType w:val="hybridMultilevel"/>
    <w:tmpl w:val="8D98660A"/>
    <w:lvl w:ilvl="0" w:tplc="107CAEDA">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F20C0"/>
    <w:multiLevelType w:val="hybridMultilevel"/>
    <w:tmpl w:val="266C6234"/>
    <w:lvl w:ilvl="0" w:tplc="00000017">
      <w:start w:val="1"/>
      <w:numFmt w:val="lowerLetter"/>
      <w:lvlText w:val="%1)"/>
      <w:lvlJc w:val="left"/>
      <w:pPr>
        <w:ind w:left="1008" w:hanging="504"/>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4" w15:restartNumberingAfterBreak="0">
    <w:nsid w:val="5CDF29BC"/>
    <w:multiLevelType w:val="hybridMultilevel"/>
    <w:tmpl w:val="2C58B370"/>
    <w:lvl w:ilvl="0" w:tplc="AF0AA700">
      <w:start w:val="1"/>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533"/>
    <w:rsid w:val="00135BB1"/>
    <w:rsid w:val="001B7565"/>
    <w:rsid w:val="00231D55"/>
    <w:rsid w:val="00374F46"/>
    <w:rsid w:val="00505680"/>
    <w:rsid w:val="005330F7"/>
    <w:rsid w:val="00563598"/>
    <w:rsid w:val="005E7BBA"/>
    <w:rsid w:val="00655F57"/>
    <w:rsid w:val="00700FE0"/>
    <w:rsid w:val="00C93E51"/>
    <w:rsid w:val="00D46533"/>
    <w:rsid w:val="00E445A0"/>
    <w:rsid w:val="00E47B71"/>
    <w:rsid w:val="00F35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32A8785"/>
  <w15:chartTrackingRefBased/>
  <w15:docId w15:val="{7AE6F29D-22BC-4388-8E59-7F78546DC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6533"/>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qFormat/>
    <w:rsid w:val="00505680"/>
    <w:pPr>
      <w:keepNext/>
      <w:widowControl w:val="0"/>
      <w:tabs>
        <w:tab w:val="left" w:pos="-720"/>
        <w:tab w:val="left" w:pos="310"/>
        <w:tab w:val="left" w:pos="835"/>
      </w:tabs>
      <w:jc w:val="both"/>
      <w:outlineLvl w:val="1"/>
    </w:pPr>
    <w:rPr>
      <w:b/>
      <w:bCs/>
      <w:snapToGrid w:val="0"/>
      <w:szCs w:val="20"/>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533"/>
    <w:pPr>
      <w:tabs>
        <w:tab w:val="center" w:pos="4680"/>
        <w:tab w:val="right" w:pos="9360"/>
      </w:tabs>
    </w:pPr>
    <w:rPr>
      <w:rFonts w:ascii="Arial" w:eastAsiaTheme="minorHAnsi" w:hAnsi="Arial" w:cstheme="minorBidi"/>
      <w:sz w:val="22"/>
      <w:szCs w:val="22"/>
      <w:lang w:val="en-US"/>
    </w:rPr>
  </w:style>
  <w:style w:type="character" w:customStyle="1" w:styleId="HeaderChar">
    <w:name w:val="Header Char"/>
    <w:basedOn w:val="DefaultParagraphFont"/>
    <w:link w:val="Header"/>
    <w:uiPriority w:val="99"/>
    <w:rsid w:val="00D46533"/>
  </w:style>
  <w:style w:type="paragraph" w:styleId="Footer">
    <w:name w:val="footer"/>
    <w:basedOn w:val="Normal"/>
    <w:link w:val="FooterChar"/>
    <w:uiPriority w:val="99"/>
    <w:unhideWhenUsed/>
    <w:rsid w:val="00D46533"/>
    <w:pPr>
      <w:tabs>
        <w:tab w:val="center" w:pos="4680"/>
        <w:tab w:val="right" w:pos="9360"/>
      </w:tabs>
    </w:pPr>
    <w:rPr>
      <w:rFonts w:ascii="Arial" w:eastAsiaTheme="minorHAnsi" w:hAnsi="Arial" w:cstheme="minorBidi"/>
      <w:sz w:val="22"/>
      <w:szCs w:val="22"/>
      <w:lang w:val="en-US"/>
    </w:rPr>
  </w:style>
  <w:style w:type="character" w:customStyle="1" w:styleId="FooterChar">
    <w:name w:val="Footer Char"/>
    <w:basedOn w:val="DefaultParagraphFont"/>
    <w:link w:val="Footer"/>
    <w:uiPriority w:val="99"/>
    <w:rsid w:val="00D46533"/>
  </w:style>
  <w:style w:type="paragraph" w:styleId="ListParagraph">
    <w:name w:val="List Paragraph"/>
    <w:basedOn w:val="Normal"/>
    <w:link w:val="ListParagraphChar"/>
    <w:uiPriority w:val="34"/>
    <w:qFormat/>
    <w:rsid w:val="00E47B71"/>
    <w:pPr>
      <w:ind w:left="720"/>
      <w:contextualSpacing/>
    </w:pPr>
  </w:style>
  <w:style w:type="paragraph" w:customStyle="1" w:styleId="Firstnumbering">
    <w:name w:val="First numbering"/>
    <w:basedOn w:val="ListParagraph"/>
    <w:link w:val="FirstnumberingChar"/>
    <w:qFormat/>
    <w:rsid w:val="00C93E51"/>
    <w:pPr>
      <w:numPr>
        <w:numId w:val="1"/>
      </w:numPr>
      <w:ind w:left="567" w:hanging="567"/>
      <w:jc w:val="both"/>
    </w:pPr>
    <w:rPr>
      <w:rFonts w:ascii="Arial" w:hAnsi="Arial" w:cs="Arial"/>
      <w:lang w:val="fr-FR"/>
    </w:rPr>
  </w:style>
  <w:style w:type="character" w:customStyle="1" w:styleId="ListParagraphChar">
    <w:name w:val="List Paragraph Char"/>
    <w:basedOn w:val="DefaultParagraphFont"/>
    <w:link w:val="ListParagraph"/>
    <w:uiPriority w:val="34"/>
    <w:rsid w:val="00C93E51"/>
    <w:rPr>
      <w:rFonts w:ascii="Times New Roman" w:eastAsia="Times New Roman" w:hAnsi="Times New Roman" w:cs="Times New Roman"/>
      <w:sz w:val="24"/>
      <w:szCs w:val="24"/>
      <w:lang w:val="en-GB"/>
    </w:rPr>
  </w:style>
  <w:style w:type="character" w:customStyle="1" w:styleId="FirstnumberingChar">
    <w:name w:val="First numbering Char"/>
    <w:basedOn w:val="ListParagraphChar"/>
    <w:link w:val="Firstnumbering"/>
    <w:rsid w:val="00C93E51"/>
    <w:rPr>
      <w:rFonts w:ascii="Times New Roman" w:eastAsia="Times New Roman" w:hAnsi="Times New Roman" w:cs="Arial"/>
      <w:sz w:val="24"/>
      <w:szCs w:val="24"/>
      <w:lang w:val="fr-FR"/>
    </w:rPr>
  </w:style>
  <w:style w:type="character" w:customStyle="1" w:styleId="Heading2Char">
    <w:name w:val="Heading 2 Char"/>
    <w:basedOn w:val="DefaultParagraphFont"/>
    <w:link w:val="Heading2"/>
    <w:rsid w:val="00505680"/>
    <w:rPr>
      <w:rFonts w:ascii="Times New Roman" w:eastAsia="Times New Roman" w:hAnsi="Times New Roman" w:cs="Times New Roman"/>
      <w:b/>
      <w:bCs/>
      <w:snapToGrid w:val="0"/>
      <w:sz w:val="24"/>
      <w:szCs w:val="20"/>
      <w:lang w:val="fr-FR"/>
    </w:rPr>
  </w:style>
  <w:style w:type="paragraph" w:customStyle="1" w:styleId="Default">
    <w:name w:val="Default"/>
    <w:rsid w:val="00505680"/>
    <w:pPr>
      <w:autoSpaceDE w:val="0"/>
      <w:autoSpaceDN w:val="0"/>
      <w:adjustRightInd w:val="0"/>
      <w:spacing w:after="0" w:line="240" w:lineRule="auto"/>
    </w:pPr>
    <w:rPr>
      <w:rFonts w:cs="Arial"/>
      <w:color w:val="000000"/>
      <w:sz w:val="24"/>
      <w:szCs w:val="24"/>
      <w:lang w:val="fr-FR"/>
    </w:rPr>
  </w:style>
  <w:style w:type="table" w:styleId="TableGrid">
    <w:name w:val="Table Grid"/>
    <w:basedOn w:val="TableNormal"/>
    <w:uiPriority w:val="39"/>
    <w:rsid w:val="00505680"/>
    <w:pPr>
      <w:spacing w:after="0" w:line="240" w:lineRule="auto"/>
    </w:pPr>
    <w:rPr>
      <w:rFonts w:asciiTheme="minorHAnsi" w:hAnsiTheme="minorHAns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Zchn"/>
    <w:rsid w:val="00505680"/>
    <w:pPr>
      <w:jc w:val="both"/>
    </w:pPr>
    <w:rPr>
      <w:rFonts w:ascii="Calibri" w:hAnsi="Calibri"/>
      <w:noProof/>
      <w:sz w:val="20"/>
      <w:lang w:val="fr-FR"/>
    </w:rPr>
  </w:style>
  <w:style w:type="character" w:customStyle="1" w:styleId="EndNoteBibliographyZchn">
    <w:name w:val="EndNote Bibliography Zchn"/>
    <w:basedOn w:val="ListParagraphChar"/>
    <w:link w:val="EndNoteBibliography"/>
    <w:rsid w:val="00505680"/>
    <w:rPr>
      <w:rFonts w:ascii="Calibri" w:eastAsia="Times New Roman" w:hAnsi="Calibri" w:cs="Times New Roman"/>
      <w:noProof/>
      <w:sz w:val="20"/>
      <w:szCs w:val="24"/>
      <w:lang w:val="fr-FR"/>
    </w:rPr>
  </w:style>
  <w:style w:type="paragraph" w:styleId="FootnoteText">
    <w:name w:val="footnote text"/>
    <w:basedOn w:val="Normal"/>
    <w:link w:val="FootnoteTextChar"/>
    <w:uiPriority w:val="99"/>
    <w:semiHidden/>
    <w:unhideWhenUsed/>
    <w:rsid w:val="00505680"/>
    <w:rPr>
      <w:rFonts w:eastAsiaTheme="minorHAnsi" w:cstheme="minorBidi"/>
      <w:sz w:val="20"/>
      <w:szCs w:val="20"/>
      <w:lang w:val="fr-FR"/>
    </w:rPr>
  </w:style>
  <w:style w:type="character" w:customStyle="1" w:styleId="FootnoteTextChar">
    <w:name w:val="Footnote Text Char"/>
    <w:basedOn w:val="DefaultParagraphFont"/>
    <w:link w:val="FootnoteText"/>
    <w:uiPriority w:val="99"/>
    <w:semiHidden/>
    <w:rsid w:val="00505680"/>
    <w:rPr>
      <w:rFonts w:ascii="Times New Roman" w:hAnsi="Times New Roman"/>
      <w:sz w:val="20"/>
      <w:szCs w:val="20"/>
      <w:lang w:val="fr-FR"/>
    </w:rPr>
  </w:style>
  <w:style w:type="character" w:styleId="FootnoteReference">
    <w:name w:val="footnote reference"/>
    <w:basedOn w:val="DefaultParagraphFont"/>
    <w:uiPriority w:val="99"/>
    <w:semiHidden/>
    <w:unhideWhenUsed/>
    <w:rsid w:val="00505680"/>
    <w:rPr>
      <w:vertAlign w:val="superscript"/>
    </w:rPr>
  </w:style>
  <w:style w:type="paragraph" w:styleId="BalloonText">
    <w:name w:val="Balloon Text"/>
    <w:basedOn w:val="Normal"/>
    <w:link w:val="BalloonTextChar"/>
    <w:uiPriority w:val="99"/>
    <w:semiHidden/>
    <w:unhideWhenUsed/>
    <w:rsid w:val="00655F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5F57"/>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9E7F5-8CA6-44FB-A81C-70B83E6ED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6215</Words>
  <Characters>35431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2019-11-22T07:29:00Z</dcterms:created>
  <dcterms:modified xsi:type="dcterms:W3CDTF">2019-11-22T07:29:00Z</dcterms:modified>
</cp:coreProperties>
</file>