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923" w:type="dxa"/>
        <w:tblLayout w:type="fixed"/>
        <w:tblCellMar>
          <w:left w:w="10" w:type="dxa"/>
          <w:right w:w="10" w:type="dxa"/>
        </w:tblCellMar>
        <w:tblLook w:val="0000" w:firstRow="0" w:lastRow="0" w:firstColumn="0" w:lastColumn="0" w:noHBand="0" w:noVBand="0"/>
      </w:tblPr>
      <w:tblGrid>
        <w:gridCol w:w="1526"/>
        <w:gridCol w:w="3577"/>
        <w:gridCol w:w="4820"/>
      </w:tblGrid>
      <w:tr w:rsidR="00002A97" w:rsidRPr="000A6E08" w:rsidTr="00885610">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0A6E08"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0A6E08">
              <w:rPr>
                <w:rFonts w:eastAsia="Times New Roman" w:cs="Arial"/>
                <w:noProof/>
                <w:szCs w:val="24"/>
                <w:lang w:val="es-ES"/>
              </w:rPr>
              <w:drawing>
                <wp:inline distT="0" distB="0" distL="0" distR="0" wp14:anchorId="52BE79AE" wp14:editId="704EF1DB">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l="-2531" t="-740" r="-2531" b="-740"/>
                          <a:stretch>
                            <a:fillRect/>
                          </a:stretch>
                        </pic:blipFill>
                        <pic:spPr>
                          <a:xfrm>
                            <a:off x="0" y="0"/>
                            <a:ext cx="742950" cy="771525"/>
                          </a:xfrm>
                          <a:prstGeom prst="rect">
                            <a:avLst/>
                          </a:prstGeom>
                          <a:noFill/>
                          <a:ln>
                            <a:noFill/>
                            <a:prstDash/>
                          </a:ln>
                        </pic:spPr>
                      </pic:pic>
                    </a:graphicData>
                  </a:graphic>
                </wp:inline>
              </w:drawing>
            </w:r>
          </w:p>
        </w:tc>
        <w:tc>
          <w:tcPr>
            <w:tcW w:w="3577"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0A6E08" w:rsidRDefault="00002A97" w:rsidP="00002A97">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rsidR="00002A97" w:rsidRPr="000A6E08"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A6E08">
              <w:rPr>
                <w:rFonts w:eastAsia="Times New Roman" w:cs="Arial"/>
                <w:b/>
                <w:bCs/>
                <w:sz w:val="32"/>
                <w:szCs w:val="24"/>
                <w:lang w:val="es-ES" w:eastAsia="es-ES"/>
              </w:rPr>
              <w:t>CONVENCIÓN SOBRE</w:t>
            </w:r>
          </w:p>
          <w:p w:rsidR="00002A97" w:rsidRPr="000A6E08"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A6E08">
              <w:rPr>
                <w:rFonts w:eastAsia="Times New Roman" w:cs="Arial"/>
                <w:b/>
                <w:bCs/>
                <w:sz w:val="32"/>
                <w:szCs w:val="24"/>
                <w:lang w:val="es-ES" w:eastAsia="es-ES"/>
              </w:rPr>
              <w:t>LAS ESPECIES</w:t>
            </w:r>
          </w:p>
          <w:p w:rsidR="00002A97" w:rsidRPr="000A6E08"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A6E08">
              <w:rPr>
                <w:rFonts w:eastAsia="Times New Roman" w:cs="Arial"/>
                <w:b/>
                <w:bCs/>
                <w:sz w:val="32"/>
                <w:szCs w:val="24"/>
                <w:lang w:val="es-ES" w:eastAsia="es-ES"/>
              </w:rPr>
              <w:t>MIGRATORIAS</w:t>
            </w:r>
          </w:p>
        </w:tc>
        <w:tc>
          <w:tcPr>
            <w:tcW w:w="4820"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0A6E08" w:rsidRDefault="00002A97"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es-ES"/>
              </w:rPr>
            </w:pPr>
            <w:r w:rsidRPr="000A6E08">
              <w:rPr>
                <w:rFonts w:eastAsia="Times New Roman" w:cs="Arial"/>
                <w:szCs w:val="24"/>
                <w:lang w:val="es-ES" w:eastAsia="es-ES"/>
              </w:rPr>
              <w:t>UNEP/CMS/COP13/Doc.</w:t>
            </w:r>
            <w:r w:rsidR="00491A33" w:rsidRPr="000A6E08">
              <w:rPr>
                <w:rFonts w:eastAsia="Times New Roman" w:cs="Arial"/>
                <w:szCs w:val="24"/>
                <w:lang w:val="es-ES" w:eastAsia="es-ES"/>
              </w:rPr>
              <w:t>26.1.2/</w:t>
            </w:r>
            <w:r w:rsidR="00885610" w:rsidRPr="000A6E08">
              <w:rPr>
                <w:rFonts w:eastAsia="Times New Roman" w:cs="Arial"/>
                <w:szCs w:val="24"/>
                <w:lang w:val="es-ES" w:eastAsia="es-ES"/>
              </w:rPr>
              <w:t>Rev.1/</w:t>
            </w:r>
            <w:r w:rsidR="00491A33" w:rsidRPr="000A6E08">
              <w:rPr>
                <w:rFonts w:eastAsia="Times New Roman" w:cs="Arial"/>
                <w:szCs w:val="24"/>
                <w:lang w:val="es-ES" w:eastAsia="es-ES"/>
              </w:rPr>
              <w:t>Anexo 3</w:t>
            </w:r>
          </w:p>
          <w:p w:rsidR="00002A97" w:rsidRPr="000A6E08" w:rsidRDefault="00E75A54"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sidRPr="000A6E08">
              <w:rPr>
                <w:rFonts w:eastAsia="Times New Roman" w:cs="Arial"/>
                <w:szCs w:val="24"/>
                <w:lang w:val="es-ES" w:eastAsia="es-ES"/>
              </w:rPr>
              <w:t>13</w:t>
            </w:r>
            <w:r w:rsidR="00A02FB0" w:rsidRPr="000A6E08">
              <w:rPr>
                <w:rFonts w:eastAsia="Times New Roman" w:cs="Arial"/>
                <w:szCs w:val="24"/>
                <w:lang w:val="es-ES" w:eastAsia="es-ES"/>
              </w:rPr>
              <w:t xml:space="preserve"> de </w:t>
            </w:r>
            <w:r w:rsidRPr="000A6E08">
              <w:rPr>
                <w:rFonts w:eastAsia="Times New Roman" w:cs="Arial"/>
                <w:szCs w:val="24"/>
                <w:lang w:val="es-ES" w:eastAsia="es-ES"/>
              </w:rPr>
              <w:t>diciembre</w:t>
            </w:r>
            <w:r w:rsidR="00A02FB0" w:rsidRPr="000A6E08">
              <w:rPr>
                <w:rFonts w:eastAsia="Times New Roman" w:cs="Arial"/>
                <w:szCs w:val="24"/>
                <w:lang w:val="es-ES" w:eastAsia="es-ES"/>
              </w:rPr>
              <w:t xml:space="preserve"> </w:t>
            </w:r>
            <w:r w:rsidR="00002A97" w:rsidRPr="000A6E08">
              <w:rPr>
                <w:rFonts w:eastAsia="Times New Roman" w:cs="Arial"/>
                <w:szCs w:val="24"/>
                <w:lang w:val="es-ES" w:eastAsia="es-ES"/>
              </w:rPr>
              <w:t>2019</w:t>
            </w:r>
          </w:p>
          <w:p w:rsidR="00002A97" w:rsidRPr="000A6E08" w:rsidRDefault="00002A97" w:rsidP="00885610">
            <w:pPr>
              <w:widowControl w:val="0"/>
              <w:suppressAutoHyphens/>
              <w:autoSpaceDE w:val="0"/>
              <w:autoSpaceDN w:val="0"/>
              <w:spacing w:after="120" w:line="240" w:lineRule="auto"/>
              <w:textAlignment w:val="baseline"/>
              <w:rPr>
                <w:rFonts w:eastAsia="Times New Roman" w:cs="Arial"/>
                <w:szCs w:val="24"/>
                <w:lang w:val="es-ES" w:eastAsia="es-ES"/>
              </w:rPr>
            </w:pPr>
            <w:r w:rsidRPr="000A6E08">
              <w:rPr>
                <w:rFonts w:eastAsia="Times New Roman" w:cs="Arial"/>
                <w:szCs w:val="24"/>
                <w:lang w:val="es-ES" w:eastAsia="es-ES"/>
              </w:rPr>
              <w:t>Español</w:t>
            </w:r>
          </w:p>
          <w:p w:rsidR="00002A97" w:rsidRPr="000A6E08"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0A6E08">
              <w:rPr>
                <w:rFonts w:eastAsia="Times New Roman" w:cs="Arial"/>
                <w:szCs w:val="24"/>
                <w:lang w:val="es-ES" w:eastAsia="es-ES"/>
              </w:rPr>
              <w:t xml:space="preserve">Original: </w:t>
            </w:r>
            <w:proofErr w:type="gramStart"/>
            <w:r w:rsidRPr="000A6E08">
              <w:rPr>
                <w:rFonts w:eastAsia="Times New Roman" w:cs="Arial"/>
                <w:szCs w:val="24"/>
                <w:lang w:val="es-ES" w:eastAsia="es-ES"/>
              </w:rPr>
              <w:t>Inglés</w:t>
            </w:r>
            <w:proofErr w:type="gramEnd"/>
          </w:p>
          <w:p w:rsidR="00002A97" w:rsidRPr="000A6E08" w:rsidRDefault="00002A97" w:rsidP="00002A97">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rsidR="00002A97" w:rsidRPr="000A6E08" w:rsidRDefault="00002A97" w:rsidP="00002A97">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rsidR="00002A97" w:rsidRPr="000A6E08" w:rsidRDefault="00002A97" w:rsidP="00002A9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A6E08">
        <w:rPr>
          <w:rFonts w:eastAsia="Times New Roman" w:cs="Arial"/>
          <w:szCs w:val="24"/>
          <w:lang w:val="es-ES" w:eastAsia="es-ES"/>
        </w:rPr>
        <w:t>13ª REUNIÓN DE LA CONFERENCIA DE LAS PARTES</w:t>
      </w:r>
    </w:p>
    <w:p w:rsidR="00002A97" w:rsidRPr="000A6E08" w:rsidRDefault="00002A97" w:rsidP="00002A9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A6E08">
        <w:rPr>
          <w:rFonts w:eastAsia="Times New Roman" w:cs="Arial"/>
          <w:bCs/>
          <w:szCs w:val="24"/>
          <w:lang w:val="es-ES" w:eastAsia="es-ES"/>
        </w:rPr>
        <w:t>Gand</w:t>
      </w:r>
      <w:r w:rsidR="00BF7838" w:rsidRPr="000A6E08">
        <w:rPr>
          <w:rFonts w:eastAsia="Times New Roman" w:cs="Arial"/>
          <w:bCs/>
          <w:szCs w:val="24"/>
          <w:lang w:val="es-ES" w:eastAsia="es-ES"/>
        </w:rPr>
        <w:t>h</w:t>
      </w:r>
      <w:r w:rsidRPr="000A6E08">
        <w:rPr>
          <w:rFonts w:eastAsia="Times New Roman" w:cs="Arial"/>
          <w:bCs/>
          <w:szCs w:val="24"/>
          <w:lang w:val="es-ES" w:eastAsia="es-ES"/>
        </w:rPr>
        <w:t>inagar. India, 17 – 22 de febrero 2020</w:t>
      </w:r>
    </w:p>
    <w:p w:rsidR="00002A97" w:rsidRPr="000A6E08" w:rsidRDefault="00002A97" w:rsidP="00002A97">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A6E08">
        <w:rPr>
          <w:rFonts w:eastAsia="Times New Roman" w:cs="Arial"/>
          <w:szCs w:val="24"/>
          <w:lang w:val="es-ES" w:eastAsia="es-ES"/>
        </w:rPr>
        <w:t xml:space="preserve">Punto </w:t>
      </w:r>
      <w:r w:rsidR="00491A33" w:rsidRPr="000A6E08">
        <w:rPr>
          <w:rFonts w:eastAsia="Times New Roman" w:cs="Arial"/>
          <w:szCs w:val="24"/>
          <w:lang w:val="es-ES" w:eastAsia="es-ES"/>
        </w:rPr>
        <w:t>26.1</w:t>
      </w:r>
      <w:r w:rsidRPr="000A6E08">
        <w:rPr>
          <w:rFonts w:eastAsia="Times New Roman" w:cs="Arial"/>
          <w:szCs w:val="24"/>
          <w:lang w:val="es-ES" w:eastAsia="es-ES"/>
        </w:rPr>
        <w:t xml:space="preserve"> del orden del día</w:t>
      </w:r>
    </w:p>
    <w:p w:rsidR="00002A97" w:rsidRPr="000A6E08" w:rsidRDefault="00002A97"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rsidR="00AC09AE" w:rsidRPr="000A6E08" w:rsidRDefault="00AC09AE"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rsidR="00A02FB0" w:rsidRPr="000A6E08" w:rsidRDefault="00A02FB0" w:rsidP="00A02FB0">
      <w:pPr>
        <w:widowControl w:val="0"/>
        <w:autoSpaceDE w:val="0"/>
        <w:adjustRightInd w:val="0"/>
        <w:spacing w:after="0"/>
        <w:jc w:val="center"/>
        <w:rPr>
          <w:rFonts w:eastAsia="Times New Roman" w:cs="Arial"/>
          <w:b/>
          <w:bCs/>
          <w:caps/>
          <w:lang w:val="es-ES"/>
        </w:rPr>
      </w:pPr>
      <w:r w:rsidRPr="000A6E08">
        <w:rPr>
          <w:rFonts w:eastAsia="Times New Roman" w:cs="Arial"/>
          <w:b/>
          <w:bCs/>
          <w:caps/>
          <w:lang w:val="es-ES"/>
        </w:rPr>
        <w:t xml:space="preserve">Plan de acción para las aves terrestres migratorias </w:t>
      </w:r>
    </w:p>
    <w:p w:rsidR="00002A97" w:rsidRPr="000A6E08" w:rsidRDefault="00A02FB0" w:rsidP="00A02FB0">
      <w:pPr>
        <w:widowControl w:val="0"/>
        <w:autoSpaceDE w:val="0"/>
        <w:adjustRightInd w:val="0"/>
        <w:spacing w:after="0"/>
        <w:jc w:val="center"/>
        <w:rPr>
          <w:rFonts w:ascii="Calibri" w:eastAsia="Calibri" w:hAnsi="Calibri" w:cs="Times New Roman"/>
          <w:lang w:val="es-ES"/>
        </w:rPr>
      </w:pPr>
      <w:r w:rsidRPr="000A6E08">
        <w:rPr>
          <w:rFonts w:eastAsia="Times New Roman" w:cs="Arial"/>
          <w:b/>
          <w:bCs/>
          <w:caps/>
          <w:lang w:val="es-ES"/>
        </w:rPr>
        <w:t>de la región de áfrica y eurasia</w:t>
      </w:r>
      <w:r w:rsidR="00491A33" w:rsidRPr="000A6E08">
        <w:rPr>
          <w:rFonts w:eastAsia="Times New Roman" w:cs="Arial"/>
          <w:b/>
          <w:bCs/>
          <w:caps/>
          <w:lang w:val="es-ES"/>
        </w:rPr>
        <w:t xml:space="preserve"> (AEMLAP)</w:t>
      </w:r>
    </w:p>
    <w:p w:rsidR="00002A97" w:rsidRPr="000A6E08" w:rsidRDefault="00E77A9F" w:rsidP="00002A97">
      <w:pPr>
        <w:widowControl w:val="0"/>
        <w:suppressAutoHyphens/>
        <w:autoSpaceDE w:val="0"/>
        <w:autoSpaceDN w:val="0"/>
        <w:spacing w:after="0" w:line="240" w:lineRule="auto"/>
        <w:jc w:val="center"/>
        <w:textAlignment w:val="baseline"/>
        <w:rPr>
          <w:rFonts w:ascii="Calibri" w:eastAsia="Calibri" w:hAnsi="Calibri" w:cs="Times New Roman"/>
          <w:lang w:val="es-ES"/>
        </w:rPr>
      </w:pPr>
      <w:r w:rsidRPr="000A6E08">
        <w:rPr>
          <w:rFonts w:eastAsia="Times New Roman" w:cs="Arial"/>
          <w:i/>
          <w:szCs w:val="24"/>
          <w:lang w:val="es-ES" w:eastAsia="es-ES"/>
        </w:rPr>
        <w:t>(Preparado por la Secretaría)</w:t>
      </w:r>
      <w:r w:rsidR="00002A97" w:rsidRPr="000A6E08">
        <w:rPr>
          <w:rFonts w:eastAsia="Times New Roman" w:cs="Arial"/>
          <w:i/>
          <w:szCs w:val="24"/>
          <w:lang w:val="es-ES" w:eastAsia="es-ES"/>
        </w:rPr>
        <w:t xml:space="preserve"> </w:t>
      </w:r>
    </w:p>
    <w:p w:rsidR="00002A97" w:rsidRPr="000A6E08" w:rsidRDefault="00002A97" w:rsidP="00002A97">
      <w:pPr>
        <w:widowControl w:val="0"/>
        <w:suppressAutoHyphens/>
        <w:autoSpaceDE w:val="0"/>
        <w:autoSpaceDN w:val="0"/>
        <w:spacing w:after="0" w:line="240" w:lineRule="auto"/>
        <w:jc w:val="right"/>
        <w:textAlignment w:val="baseline"/>
        <w:rPr>
          <w:rFonts w:eastAsia="Times New Roman" w:cs="Arial"/>
          <w:i/>
          <w:lang w:val="es-ES" w:eastAsia="es-ES"/>
        </w:rPr>
      </w:pPr>
    </w:p>
    <w:p w:rsidR="00002A97" w:rsidRPr="000A6E08" w:rsidRDefault="00002A97" w:rsidP="00002A97">
      <w:pPr>
        <w:widowControl w:val="0"/>
        <w:tabs>
          <w:tab w:val="left" w:pos="8295"/>
        </w:tabs>
        <w:suppressAutoHyphens/>
        <w:autoSpaceDE w:val="0"/>
        <w:autoSpaceDN w:val="0"/>
        <w:spacing w:after="0" w:line="240" w:lineRule="auto"/>
        <w:jc w:val="both"/>
        <w:textAlignment w:val="baseline"/>
        <w:rPr>
          <w:rFonts w:eastAsia="Times New Roman" w:cs="Arial"/>
          <w:lang w:val="es-ES" w:eastAsia="es-ES"/>
        </w:rPr>
      </w:pPr>
    </w:p>
    <w:p w:rsidR="00002A97" w:rsidRPr="000A6E08"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0A6E08">
        <w:rPr>
          <w:rFonts w:eastAsia="Times New Roman" w:cs="Arial"/>
          <w:noProof/>
          <w:lang w:val="es-ES"/>
        </w:rPr>
        <mc:AlternateContent>
          <mc:Choice Requires="wps">
            <w:drawing>
              <wp:anchor distT="0" distB="0" distL="114300" distR="114300" simplePos="0" relativeHeight="251659264" behindDoc="0" locked="0" layoutInCell="1" allowOverlap="1" wp14:anchorId="1FA1631C" wp14:editId="0D63E917">
                <wp:simplePos x="0" y="0"/>
                <wp:positionH relativeFrom="column">
                  <wp:posOffset>622935</wp:posOffset>
                </wp:positionH>
                <wp:positionV relativeFrom="paragraph">
                  <wp:posOffset>142875</wp:posOffset>
                </wp:positionV>
                <wp:extent cx="4591050" cy="4000500"/>
                <wp:effectExtent l="0" t="0" r="19050" b="19050"/>
                <wp:wrapNone/>
                <wp:docPr id="5" name="Text Box 4"/>
                <wp:cNvGraphicFramePr/>
                <a:graphic xmlns:a="http://schemas.openxmlformats.org/drawingml/2006/main">
                  <a:graphicData uri="http://schemas.microsoft.com/office/word/2010/wordprocessingShape">
                    <wps:wsp>
                      <wps:cNvSpPr txBox="1"/>
                      <wps:spPr>
                        <a:xfrm>
                          <a:off x="0" y="0"/>
                          <a:ext cx="4591050" cy="4000500"/>
                        </a:xfrm>
                        <a:prstGeom prst="rect">
                          <a:avLst/>
                        </a:prstGeom>
                        <a:solidFill>
                          <a:srgbClr val="FFFFFF"/>
                        </a:solidFill>
                        <a:ln w="3172">
                          <a:solidFill>
                            <a:srgbClr val="000000"/>
                          </a:solidFill>
                          <a:prstDash val="solid"/>
                        </a:ln>
                      </wps:spPr>
                      <wps:txbx>
                        <w:txbxContent>
                          <w:p w:rsidR="00885610" w:rsidRDefault="00885610" w:rsidP="00A02FB0">
                            <w:pPr>
                              <w:spacing w:after="0" w:line="240" w:lineRule="auto"/>
                              <w:jc w:val="both"/>
                              <w:rPr>
                                <w:rFonts w:cs="Arial"/>
                                <w:lang w:val="es-ES"/>
                              </w:rPr>
                            </w:pPr>
                            <w:r>
                              <w:rPr>
                                <w:rFonts w:cs="Arial"/>
                                <w:lang w:val="es-ES"/>
                              </w:rPr>
                              <w:t>Resumen:</w:t>
                            </w:r>
                          </w:p>
                          <w:p w:rsidR="00885610" w:rsidRDefault="00885610" w:rsidP="00A02FB0">
                            <w:pPr>
                              <w:spacing w:after="0" w:line="240" w:lineRule="auto"/>
                              <w:jc w:val="both"/>
                              <w:rPr>
                                <w:rFonts w:cs="Arial"/>
                                <w:lang w:val="es-ES"/>
                              </w:rPr>
                            </w:pPr>
                          </w:p>
                          <w:p w:rsidR="00885610" w:rsidRPr="00A02FB0" w:rsidRDefault="00885610" w:rsidP="00A02FB0">
                            <w:pPr>
                              <w:spacing w:after="0" w:line="240" w:lineRule="auto"/>
                              <w:jc w:val="both"/>
                              <w:rPr>
                                <w:rFonts w:cs="Arial"/>
                                <w:lang w:val="es-ES"/>
                              </w:rPr>
                            </w:pPr>
                            <w:r w:rsidRPr="00A02FB0">
                              <w:rPr>
                                <w:rFonts w:cs="Arial"/>
                                <w:lang w:val="es-ES"/>
                              </w:rPr>
                              <w:t xml:space="preserve">Este documento contiene el </w:t>
                            </w:r>
                            <w:r w:rsidRPr="00A02FB0">
                              <w:rPr>
                                <w:rFonts w:cs="Arial"/>
                                <w:i/>
                                <w:lang w:val="es-ES"/>
                              </w:rPr>
                              <w:t>Plan de Acción para las Aves Terrestres Migratorias en la Región de África y Eurasia (AEMLAP).</w:t>
                            </w:r>
                            <w:r w:rsidRPr="00A02FB0">
                              <w:rPr>
                                <w:rFonts w:cs="Arial"/>
                                <w:lang w:val="es-ES"/>
                              </w:rPr>
                              <w:t xml:space="preserve"> De acuerdo con la Decisión 12.22 c), la lista de especies del AEMLAP se actualizó de acuerdo con las referencias taxonómicas estándar para las aves adoptadas en la COP12, y los cambios en la Lista Roja de la UICN. La nueva lista ha sido aprobada por el Grupo de Trabajo sobre aves terrestres en consulta por correo electrónico, y los cambios se han incorporado en el Anexo 3 del Plan de Acción. Los cambios en el número de especies clasificadas en las Categorías A, B y C de AEMLAP, que resultan de los cambios en el estado de la Lista Roja de la UICN, se han tenido en cuenta en el Resumen Ejecutivo del Plan de Acción. Se han introducido cambios editoriales en el cuerpo principal del Plan de Acción y en los anexos 2, 3 y 6.</w:t>
                            </w:r>
                          </w:p>
                          <w:p w:rsidR="00885610" w:rsidRDefault="00885610" w:rsidP="00A02FB0">
                            <w:pPr>
                              <w:spacing w:after="0" w:line="240" w:lineRule="auto"/>
                              <w:rPr>
                                <w:rFonts w:cs="Arial"/>
                                <w:lang w:val="es-ES"/>
                              </w:rPr>
                            </w:pPr>
                          </w:p>
                          <w:p w:rsidR="00885610" w:rsidRPr="00885610" w:rsidRDefault="00885610" w:rsidP="00ED7D7A">
                            <w:pPr>
                              <w:spacing w:after="0" w:line="240" w:lineRule="auto"/>
                              <w:jc w:val="both"/>
                              <w:rPr>
                                <w:rFonts w:cs="Arial"/>
                                <w:lang w:val="es-ES"/>
                              </w:rPr>
                            </w:pPr>
                            <w:r w:rsidRPr="00885610">
                              <w:rPr>
                                <w:rFonts w:cs="Arial"/>
                                <w:lang w:val="es-ES"/>
                              </w:rPr>
                              <w:t>La revisi</w:t>
                            </w:r>
                            <w:r>
                              <w:rPr>
                                <w:rFonts w:cs="Arial"/>
                                <w:lang w:val="es-ES"/>
                              </w:rPr>
                              <w:t>ó</w:t>
                            </w:r>
                            <w:r w:rsidRPr="00885610">
                              <w:rPr>
                                <w:rFonts w:cs="Arial"/>
                                <w:lang w:val="es-ES"/>
                              </w:rPr>
                              <w:t>n 1 de este document</w:t>
                            </w:r>
                            <w:r>
                              <w:rPr>
                                <w:rFonts w:cs="Arial"/>
                                <w:lang w:val="es-ES"/>
                              </w:rPr>
                              <w:t>o</w:t>
                            </w:r>
                            <w:r w:rsidRPr="00885610">
                              <w:rPr>
                                <w:rFonts w:cs="Arial"/>
                                <w:lang w:val="es-ES"/>
                              </w:rPr>
                              <w:t xml:space="preserve"> incluye una versi</w:t>
                            </w:r>
                            <w:r>
                              <w:rPr>
                                <w:rFonts w:cs="Arial"/>
                                <w:lang w:val="es-ES"/>
                              </w:rPr>
                              <w:t>ó</w:t>
                            </w:r>
                            <w:r w:rsidRPr="00885610">
                              <w:rPr>
                                <w:rFonts w:cs="Arial"/>
                                <w:lang w:val="es-ES"/>
                              </w:rPr>
                              <w:t>n corregida de la lista actualizada de especies en el Anexo 3 del AEMLAP, con entidad</w:t>
                            </w:r>
                            <w:r>
                              <w:rPr>
                                <w:rFonts w:cs="Arial"/>
                                <w:lang w:val="es-ES"/>
                              </w:rPr>
                              <w:t xml:space="preserve">es que fueron erróneamente pasadas por alto que han </w:t>
                            </w:r>
                            <w:r w:rsidR="00ED69C7">
                              <w:rPr>
                                <w:rFonts w:cs="Arial"/>
                                <w:lang w:val="es-ES"/>
                              </w:rPr>
                              <w:t>s</w:t>
                            </w:r>
                            <w:r>
                              <w:rPr>
                                <w:rFonts w:cs="Arial"/>
                                <w:lang w:val="es-ES"/>
                              </w:rPr>
                              <w:t xml:space="preserve">ido agregadas y dispuestas en orden taxonómico. </w:t>
                            </w:r>
                            <w:r w:rsidRPr="00885610">
                              <w:rPr>
                                <w:rFonts w:cs="Arial"/>
                                <w:lang w:val="es-ES"/>
                              </w:rPr>
                              <w:t>En consecuencia, también se revisó e</w:t>
                            </w:r>
                            <w:r w:rsidR="00ED69C7">
                              <w:rPr>
                                <w:rFonts w:cs="Arial"/>
                                <w:lang w:val="es-ES"/>
                              </w:rPr>
                              <w:t>l</w:t>
                            </w:r>
                            <w:r w:rsidRPr="00885610">
                              <w:rPr>
                                <w:rFonts w:cs="Arial"/>
                                <w:lang w:val="es-ES"/>
                              </w:rPr>
                              <w:t xml:space="preserve"> número de especies de las categorías A, B </w:t>
                            </w:r>
                            <w:r>
                              <w:rPr>
                                <w:rFonts w:cs="Arial"/>
                                <w:lang w:val="es-ES"/>
                              </w:rPr>
                              <w:t>y</w:t>
                            </w:r>
                            <w:r w:rsidRPr="00885610">
                              <w:rPr>
                                <w:rFonts w:cs="Arial"/>
                                <w:lang w:val="es-ES"/>
                              </w:rPr>
                              <w:t xml:space="preserve"> C</w:t>
                            </w:r>
                            <w:r>
                              <w:rPr>
                                <w:rFonts w:cs="Arial"/>
                                <w:lang w:val="es-ES"/>
                              </w:rPr>
                              <w:t>.</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FA1631C" id="_x0000_t202" coordsize="21600,21600" o:spt="202" path="m,l,21600r21600,l21600,xe">
                <v:stroke joinstyle="miter"/>
                <v:path gradientshapeok="t" o:connecttype="rect"/>
              </v:shapetype>
              <v:shape id="Text Box 4" o:spid="_x0000_s1026" type="#_x0000_t202" style="position:absolute;margin-left:49.05pt;margin-top:11.25pt;width:361.5pt;height:3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BjI+QEAAPkDAAAOAAAAZHJzL2Uyb0RvYy54bWysU9uO0zAQfUfiHyy/0yQlZdmo7gq2KkJa&#10;AVKXD3Acu7HkG7bbpHw9Yyfb7QJPiDw4nouPz5wZr+9GrdCJ+yCtIbhalBhxw2wnzYHg74+7N+8x&#10;CpGajiprOMFnHvDd5vWr9eAavrS9VR33CEBMaAZHcB+ja4oisJ5rGhbWcQNBYb2mEUx/KDpPB0DX&#10;qliW5btisL5z3jIeAni3UxBvMr4QnMWvQgQekSIYuMW8+ry2aS02a9ocPHW9ZDMN+g8sNJUGLr1A&#10;bWmk6OjlH1BaMm+DFXHBrC6sEJLxXANUU5W/VbPvqeO5FhAnuItM4f/Bsi+nbx7JjuAVRoZqaNEj&#10;HyP6aEdUJ3UGFxpI2jtIiyO4octP/gDOVPQovE5/KAdBHHQ+X7RNYAyc9eq2KlcQYhCryxL2Wf3i&#10;+bjzIX7iVqO0IdhD87Km9PQQIlCB1KeUdFuwSnY7qVQ2/KG9Vx6dKDR6l7/EEo68SFMGDQS/rW6W&#10;GflFLFxDAEH4/gaRKGxp6KerMsKcpgxcmPSadEm7OLbjLGJruzNoCG8Fauut/4nRAHNHcPhxpJ5j&#10;pD4baOxtVddpULNRr26WYPjrSHsdoYYBFMERo2l7H6fhhulyND6YvWOpFUkiYz8coxUyS5nITYxm&#10;zjBfWa75LaQBvrZz1vOL3fwCAAD//wMAUEsDBBQABgAIAAAAIQCOjKbo3QAAAAkBAAAPAAAAZHJz&#10;L2Rvd25yZXYueG1sTI9BT4QwEIXvJv6HZky8uYUmrIiUjdGYcPDC6sFjl46A0imh3QX31zue9Djv&#10;vbz5Xrlb3ShOOIfBk4Z0k4BAar0dqNPw9vp8k4MI0ZA1oyfU8I0BdtXlRWkK6xdq8LSPneASCoXR&#10;0Mc4FVKGtkdnwsZPSOx9+NmZyOfcSTubhcvdKFWSbKUzA/GH3kz42GP7tT86DZ/nSIqal2xa5vfb&#10;Omue6rQ+a319tT7cg4i4xr8w/OIzOlTMdPBHskGMGu7ylJMalMpAsJ+rlIWDhm3GiqxK+X9B9QMA&#10;AP//AwBQSwECLQAUAAYACAAAACEAtoM4kv4AAADhAQAAEwAAAAAAAAAAAAAAAAAAAAAAW0NvbnRl&#10;bnRfVHlwZXNdLnhtbFBLAQItABQABgAIAAAAIQA4/SH/1gAAAJQBAAALAAAAAAAAAAAAAAAAAC8B&#10;AABfcmVscy8ucmVsc1BLAQItABQABgAIAAAAIQCFqBjI+QEAAPkDAAAOAAAAAAAAAAAAAAAAAC4C&#10;AABkcnMvZTJvRG9jLnhtbFBLAQItABQABgAIAAAAIQCOjKbo3QAAAAkBAAAPAAAAAAAAAAAAAAAA&#10;AFMEAABkcnMvZG93bnJldi54bWxQSwUGAAAAAAQABADzAAAAXQUAAAAA&#10;" strokeweight=".08811mm">
                <v:textbox>
                  <w:txbxContent>
                    <w:p w:rsidR="00885610" w:rsidRDefault="00885610" w:rsidP="00A02FB0">
                      <w:pPr>
                        <w:spacing w:after="0" w:line="240" w:lineRule="auto"/>
                        <w:jc w:val="both"/>
                        <w:rPr>
                          <w:rFonts w:cs="Arial"/>
                          <w:lang w:val="es-ES"/>
                        </w:rPr>
                      </w:pPr>
                      <w:r>
                        <w:rPr>
                          <w:rFonts w:cs="Arial"/>
                          <w:lang w:val="es-ES"/>
                        </w:rPr>
                        <w:t>Resumen:</w:t>
                      </w:r>
                    </w:p>
                    <w:p w:rsidR="00885610" w:rsidRDefault="00885610" w:rsidP="00A02FB0">
                      <w:pPr>
                        <w:spacing w:after="0" w:line="240" w:lineRule="auto"/>
                        <w:jc w:val="both"/>
                        <w:rPr>
                          <w:rFonts w:cs="Arial"/>
                          <w:lang w:val="es-ES"/>
                        </w:rPr>
                      </w:pPr>
                    </w:p>
                    <w:p w:rsidR="00885610" w:rsidRPr="00A02FB0" w:rsidRDefault="00885610" w:rsidP="00A02FB0">
                      <w:pPr>
                        <w:spacing w:after="0" w:line="240" w:lineRule="auto"/>
                        <w:jc w:val="both"/>
                        <w:rPr>
                          <w:rFonts w:cs="Arial"/>
                          <w:lang w:val="es-ES"/>
                        </w:rPr>
                      </w:pPr>
                      <w:r w:rsidRPr="00A02FB0">
                        <w:rPr>
                          <w:rFonts w:cs="Arial"/>
                          <w:lang w:val="es-ES"/>
                        </w:rPr>
                        <w:t xml:space="preserve">Este documento contiene el </w:t>
                      </w:r>
                      <w:r w:rsidRPr="00A02FB0">
                        <w:rPr>
                          <w:rFonts w:cs="Arial"/>
                          <w:i/>
                          <w:lang w:val="es-ES"/>
                        </w:rPr>
                        <w:t>Plan de Acción para las Aves Terrestres Migratorias en la Región de África y Eurasia (AEMLAP).</w:t>
                      </w:r>
                      <w:r w:rsidRPr="00A02FB0">
                        <w:rPr>
                          <w:rFonts w:cs="Arial"/>
                          <w:lang w:val="es-ES"/>
                        </w:rPr>
                        <w:t xml:space="preserve"> De acuerdo con la Decisión 12.22 c), la lista de especies del AEMLAP se actualizó de acuerdo con las referencias taxonómicas estándar para las aves adoptadas en la COP12, y los cambios en la Lista Roja de la UICN. La nueva lista ha sido aprobada por el Grupo de Trabajo sobre aves terrestres en consulta por correo electrónico, y los cambios se han incorporado en el Anexo 3 del Plan de Acción. Los cambios en el número de especies clasificadas en las Categorías A, B y C de AEMLAP, que resultan de los cambios en el estado de la Lista Roja de la UICN, se han tenido en cuenta en el Resumen Ejecutivo del Plan de Acción. Se han introducido cambios editoriales en el cuerpo principal del Plan de Acción y en los anexos 2, 3 y 6.</w:t>
                      </w:r>
                    </w:p>
                    <w:p w:rsidR="00885610" w:rsidRDefault="00885610" w:rsidP="00A02FB0">
                      <w:pPr>
                        <w:spacing w:after="0" w:line="240" w:lineRule="auto"/>
                        <w:rPr>
                          <w:rFonts w:cs="Arial"/>
                          <w:lang w:val="es-ES"/>
                        </w:rPr>
                      </w:pPr>
                    </w:p>
                    <w:p w:rsidR="00885610" w:rsidRPr="00885610" w:rsidRDefault="00885610" w:rsidP="00ED7D7A">
                      <w:pPr>
                        <w:spacing w:after="0" w:line="240" w:lineRule="auto"/>
                        <w:jc w:val="both"/>
                        <w:rPr>
                          <w:rFonts w:cs="Arial"/>
                          <w:lang w:val="es-ES"/>
                        </w:rPr>
                      </w:pPr>
                      <w:r w:rsidRPr="00885610">
                        <w:rPr>
                          <w:rFonts w:cs="Arial"/>
                          <w:lang w:val="es-ES"/>
                        </w:rPr>
                        <w:t>La revisi</w:t>
                      </w:r>
                      <w:r>
                        <w:rPr>
                          <w:rFonts w:cs="Arial"/>
                          <w:lang w:val="es-ES"/>
                        </w:rPr>
                        <w:t>ó</w:t>
                      </w:r>
                      <w:r w:rsidRPr="00885610">
                        <w:rPr>
                          <w:rFonts w:cs="Arial"/>
                          <w:lang w:val="es-ES"/>
                        </w:rPr>
                        <w:t>n 1 de este document</w:t>
                      </w:r>
                      <w:r>
                        <w:rPr>
                          <w:rFonts w:cs="Arial"/>
                          <w:lang w:val="es-ES"/>
                        </w:rPr>
                        <w:t>o</w:t>
                      </w:r>
                      <w:r w:rsidRPr="00885610">
                        <w:rPr>
                          <w:rFonts w:cs="Arial"/>
                          <w:lang w:val="es-ES"/>
                        </w:rPr>
                        <w:t xml:space="preserve"> incluye una versi</w:t>
                      </w:r>
                      <w:r>
                        <w:rPr>
                          <w:rFonts w:cs="Arial"/>
                          <w:lang w:val="es-ES"/>
                        </w:rPr>
                        <w:t>ó</w:t>
                      </w:r>
                      <w:r w:rsidRPr="00885610">
                        <w:rPr>
                          <w:rFonts w:cs="Arial"/>
                          <w:lang w:val="es-ES"/>
                        </w:rPr>
                        <w:t>n corregida de la lista actualizada de especies en el Anexo 3 del AEMLAP, con entidad</w:t>
                      </w:r>
                      <w:r>
                        <w:rPr>
                          <w:rFonts w:cs="Arial"/>
                          <w:lang w:val="es-ES"/>
                        </w:rPr>
                        <w:t xml:space="preserve">es que fueron erróneamente pasadas por alto que han </w:t>
                      </w:r>
                      <w:r w:rsidR="00ED69C7">
                        <w:rPr>
                          <w:rFonts w:cs="Arial"/>
                          <w:lang w:val="es-ES"/>
                        </w:rPr>
                        <w:t>s</w:t>
                      </w:r>
                      <w:r>
                        <w:rPr>
                          <w:rFonts w:cs="Arial"/>
                          <w:lang w:val="es-ES"/>
                        </w:rPr>
                        <w:t xml:space="preserve">ido agregadas y dispuestas en orden taxonómico. </w:t>
                      </w:r>
                      <w:r w:rsidRPr="00885610">
                        <w:rPr>
                          <w:rFonts w:cs="Arial"/>
                          <w:lang w:val="es-ES"/>
                        </w:rPr>
                        <w:t>En consecuencia, también se revisó e</w:t>
                      </w:r>
                      <w:r w:rsidR="00ED69C7">
                        <w:rPr>
                          <w:rFonts w:cs="Arial"/>
                          <w:lang w:val="es-ES"/>
                        </w:rPr>
                        <w:t>l</w:t>
                      </w:r>
                      <w:r w:rsidRPr="00885610">
                        <w:rPr>
                          <w:rFonts w:cs="Arial"/>
                          <w:lang w:val="es-ES"/>
                        </w:rPr>
                        <w:t xml:space="preserve"> número de especies de las categorías A, B </w:t>
                      </w:r>
                      <w:r>
                        <w:rPr>
                          <w:rFonts w:cs="Arial"/>
                          <w:lang w:val="es-ES"/>
                        </w:rPr>
                        <w:t>y</w:t>
                      </w:r>
                      <w:r w:rsidRPr="00885610">
                        <w:rPr>
                          <w:rFonts w:cs="Arial"/>
                          <w:lang w:val="es-ES"/>
                        </w:rPr>
                        <w:t xml:space="preserve"> C</w:t>
                      </w:r>
                      <w:r>
                        <w:rPr>
                          <w:rFonts w:cs="Arial"/>
                          <w:lang w:val="es-ES"/>
                        </w:rPr>
                        <w:t>.</w:t>
                      </w:r>
                    </w:p>
                  </w:txbxContent>
                </v:textbox>
              </v:shape>
            </w:pict>
          </mc:Fallback>
        </mc:AlternateContent>
      </w:r>
    </w:p>
    <w:p w:rsidR="00002A97" w:rsidRPr="000A6E08"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A6E08"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A6E08"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A6E08"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A6E08"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A6E08"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A6E08"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A6E08"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A6E08"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A6E08"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A6E08"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A6E08"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A6E08"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A6E08"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A6E08"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A6E08"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A6E08"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A6E08"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A6E08"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A6E08"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A6E08"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A6E08"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A6E08"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A6E08"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A6E08"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A6E08"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A6E08"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A6E08"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A6E08"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A6E08"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A6E08"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A6E08"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A6E08"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A6E08"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Pr="000A6E08"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Pr="000A6E08"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Pr="000A6E08"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491A33" w:rsidRPr="000A6E08" w:rsidRDefault="00491A33" w:rsidP="00002A97">
      <w:pPr>
        <w:widowControl w:val="0"/>
        <w:suppressAutoHyphens/>
        <w:autoSpaceDE w:val="0"/>
        <w:autoSpaceDN w:val="0"/>
        <w:spacing w:after="0" w:line="240" w:lineRule="auto"/>
        <w:textAlignment w:val="baseline"/>
        <w:rPr>
          <w:rFonts w:eastAsia="Times New Roman" w:cs="Arial"/>
          <w:lang w:val="es-ES" w:eastAsia="es-ES"/>
        </w:rPr>
        <w:sectPr w:rsidR="00491A33" w:rsidRPr="000A6E08" w:rsidSect="00B104EC">
          <w:headerReference w:type="even" r:id="rId8"/>
          <w:headerReference w:type="first" r:id="rId9"/>
          <w:footerReference w:type="first" r:id="rId10"/>
          <w:pgSz w:w="11906" w:h="16838" w:code="9"/>
          <w:pgMar w:top="1134" w:right="1134" w:bottom="1134" w:left="1134" w:header="720" w:footer="720" w:gutter="0"/>
          <w:cols w:space="720"/>
          <w:titlePg/>
          <w:docGrid w:linePitch="360"/>
        </w:sectPr>
      </w:pPr>
    </w:p>
    <w:p w:rsidR="00491A33" w:rsidRPr="000A6E08" w:rsidRDefault="00491A33" w:rsidP="00823335">
      <w:pPr>
        <w:spacing w:after="0" w:line="360" w:lineRule="auto"/>
        <w:jc w:val="center"/>
        <w:rPr>
          <w:rFonts w:eastAsia="Times New Roman" w:cs="Arial"/>
          <w:b/>
          <w:bCs/>
          <w:color w:val="000000"/>
          <w:sz w:val="28"/>
          <w:szCs w:val="28"/>
          <w:lang w:val="es-ES"/>
        </w:rPr>
      </w:pPr>
      <w:r w:rsidRPr="000A6E08">
        <w:rPr>
          <w:rFonts w:eastAsia="Times New Roman" w:cs="Arial"/>
          <w:b/>
          <w:bCs/>
          <w:color w:val="000000"/>
          <w:sz w:val="28"/>
          <w:szCs w:val="28"/>
          <w:lang w:val="es-ES"/>
        </w:rPr>
        <w:lastRenderedPageBreak/>
        <w:t>Plan de Acción para las aves terrestres migratorias de África y Eurasia (AEMLAP)</w:t>
      </w:r>
    </w:p>
    <w:p w:rsidR="00491A33" w:rsidRPr="000A6E08" w:rsidRDefault="00491A33" w:rsidP="00823335">
      <w:pPr>
        <w:spacing w:after="0" w:line="360" w:lineRule="auto"/>
        <w:jc w:val="center"/>
        <w:rPr>
          <w:rFonts w:eastAsia="Times New Roman" w:cs="Arial"/>
          <w:b/>
          <w:bCs/>
          <w:color w:val="000000"/>
          <w:sz w:val="28"/>
          <w:szCs w:val="28"/>
          <w:lang w:val="es-ES"/>
        </w:rPr>
      </w:pPr>
    </w:p>
    <w:p w:rsidR="00491A33" w:rsidRPr="000A6E08" w:rsidRDefault="00491A33" w:rsidP="00823335">
      <w:pPr>
        <w:spacing w:after="0" w:line="360" w:lineRule="auto"/>
        <w:jc w:val="center"/>
        <w:rPr>
          <w:rFonts w:eastAsia="Times New Roman" w:cs="Arial"/>
          <w:b/>
          <w:bCs/>
          <w:color w:val="000000"/>
          <w:sz w:val="28"/>
          <w:szCs w:val="28"/>
          <w:lang w:val="es-ES"/>
        </w:rPr>
      </w:pPr>
      <w:r w:rsidRPr="000A6E08">
        <w:rPr>
          <w:rFonts w:eastAsia="Times New Roman" w:cs="Arial"/>
          <w:b/>
          <w:bCs/>
          <w:color w:val="000000"/>
          <w:sz w:val="28"/>
          <w:szCs w:val="28"/>
          <w:lang w:val="es-ES"/>
        </w:rPr>
        <w:t xml:space="preserve">Mejora del estado de conservación de las especies de aves terrestres migratorias en la región de África y Eurasia </w:t>
      </w:r>
    </w:p>
    <w:p w:rsidR="00823335" w:rsidRPr="000A6E08" w:rsidRDefault="00823335" w:rsidP="00823335">
      <w:pPr>
        <w:spacing w:after="0" w:line="360" w:lineRule="auto"/>
        <w:jc w:val="center"/>
        <w:rPr>
          <w:rFonts w:eastAsia="Times New Roman" w:cs="Arial"/>
          <w:i/>
          <w:color w:val="000000"/>
          <w:lang w:val="es-ES"/>
        </w:rPr>
      </w:pPr>
    </w:p>
    <w:p w:rsidR="00491A33" w:rsidRPr="000A6E08" w:rsidRDefault="00491A33" w:rsidP="00823335">
      <w:pPr>
        <w:spacing w:after="0" w:line="360" w:lineRule="auto"/>
        <w:jc w:val="center"/>
        <w:rPr>
          <w:rFonts w:eastAsia="Times New Roman" w:cs="Arial"/>
          <w:i/>
          <w:color w:val="000000"/>
          <w:lang w:val="es-ES"/>
        </w:rPr>
      </w:pPr>
      <w:r w:rsidRPr="000A6E08">
        <w:rPr>
          <w:rFonts w:eastAsia="Times New Roman" w:cs="Arial"/>
          <w:i/>
          <w:color w:val="000000"/>
          <w:lang w:val="es-ES"/>
        </w:rPr>
        <w:t>(Preparado por el Grupo de Trabajo de aves terrestres migratorias de África y Eurasia)</w:t>
      </w:r>
    </w:p>
    <w:p w:rsidR="00491A33" w:rsidRPr="000A6E08" w:rsidRDefault="00491A33" w:rsidP="00823335">
      <w:pPr>
        <w:spacing w:after="0" w:line="360" w:lineRule="auto"/>
        <w:jc w:val="center"/>
        <w:rPr>
          <w:rFonts w:eastAsia="Times New Roman" w:cs="Arial"/>
          <w:i/>
          <w:color w:val="000000"/>
          <w:lang w:val="es-ES"/>
        </w:rPr>
      </w:pPr>
      <w:r w:rsidRPr="000A6E08">
        <w:rPr>
          <w:rFonts w:eastAsia="Times New Roman" w:cs="Arial"/>
          <w:i/>
          <w:color w:val="000000"/>
          <w:lang w:val="es-ES"/>
        </w:rPr>
        <w:t>Versión 6 de noviembre de 2014</w:t>
      </w:r>
    </w:p>
    <w:p w:rsidR="00491A33" w:rsidRPr="000A6E08" w:rsidRDefault="00491A33" w:rsidP="00491A33">
      <w:pPr>
        <w:spacing w:after="120" w:line="360" w:lineRule="auto"/>
        <w:jc w:val="both"/>
        <w:rPr>
          <w:rFonts w:ascii="Calibri" w:eastAsia="Times New Roman" w:hAnsi="Calibri" w:cs="Calibri"/>
          <w:color w:val="000000"/>
          <w:lang w:val="es-ES"/>
        </w:rPr>
      </w:pPr>
    </w:p>
    <w:p w:rsidR="00491A33" w:rsidRPr="000A6E08" w:rsidRDefault="00491A33" w:rsidP="00491A33">
      <w:pPr>
        <w:spacing w:afterLines="60" w:after="144" w:line="360" w:lineRule="auto"/>
        <w:jc w:val="both"/>
        <w:rPr>
          <w:rFonts w:eastAsia="Times New Roman" w:cs="Arial"/>
          <w:b/>
          <w:color w:val="000000"/>
          <w:lang w:val="es-ES"/>
        </w:rPr>
      </w:pPr>
      <w:r w:rsidRPr="000A6E08">
        <w:rPr>
          <w:rFonts w:eastAsia="Times New Roman" w:cs="Arial"/>
          <w:b/>
          <w:color w:val="000000"/>
          <w:lang w:val="es-ES"/>
        </w:rPr>
        <w:t xml:space="preserve">SUMARIO EJECUTIVO </w:t>
      </w:r>
    </w:p>
    <w:p w:rsidR="00491A33" w:rsidRPr="000A6E08" w:rsidRDefault="00491A33" w:rsidP="00491A33">
      <w:pPr>
        <w:spacing w:afterLines="60" w:after="144" w:line="360" w:lineRule="auto"/>
        <w:jc w:val="both"/>
        <w:rPr>
          <w:rFonts w:eastAsia="Times New Roman" w:cs="Arial"/>
          <w:color w:val="000000"/>
          <w:lang w:val="es-ES"/>
        </w:rPr>
      </w:pPr>
      <w:r w:rsidRPr="000A6E08">
        <w:rPr>
          <w:rFonts w:eastAsia="Times New Roman" w:cs="Arial"/>
          <w:color w:val="000000"/>
          <w:lang w:val="es-ES"/>
        </w:rPr>
        <w:t>El Plan de Acción para aves terrestres migratorias de África y Eurasia (AEMLAP, por sus siglas en inglés) tiene por objeto mejorar el estado de conservación de las especies de aves terrestres migratorias en la región de África y Eurasia mediante la coordinación internacional de la acción a favor de estas especies, y catalizando la acción a nivel nacional. El objetivo general es desarrollar un marco de trabajo inicial general y estratégico para la acción en el plano internacional para conservar, restaurar y gestionar de manera sostenible las poblaciones de especies de aves terrestres migratorias y sus hábitats.</w:t>
      </w:r>
    </w:p>
    <w:p w:rsidR="00491A33" w:rsidRPr="000A6E08" w:rsidRDefault="00491A33" w:rsidP="00491A33">
      <w:pPr>
        <w:spacing w:afterLines="60" w:after="144" w:line="360" w:lineRule="auto"/>
        <w:jc w:val="both"/>
        <w:rPr>
          <w:rFonts w:eastAsia="Times New Roman" w:cs="Arial"/>
          <w:color w:val="000000"/>
          <w:lang w:val="es-ES"/>
        </w:rPr>
      </w:pPr>
    </w:p>
    <w:p w:rsidR="00491A33" w:rsidRPr="000A6E08" w:rsidRDefault="00491A33" w:rsidP="00491A33">
      <w:pPr>
        <w:spacing w:afterLines="60" w:after="144" w:line="360" w:lineRule="auto"/>
        <w:jc w:val="both"/>
        <w:rPr>
          <w:rFonts w:eastAsia="Times New Roman" w:cs="Arial"/>
          <w:color w:val="000000"/>
          <w:lang w:val="es-ES"/>
        </w:rPr>
      </w:pPr>
      <w:r w:rsidRPr="000A6E08">
        <w:rPr>
          <w:rFonts w:eastAsia="Times New Roman" w:cs="Arial"/>
          <w:color w:val="000000"/>
          <w:lang w:val="es-ES"/>
        </w:rPr>
        <w:t xml:space="preserve">Esto complementa la labor del Acuerdo de Aves acuáticas migratorias de África y Eurasia (AEWA) y el Memorando de Entendimiento sobre Aves de presa de África y </w:t>
      </w:r>
      <w:r w:rsidR="0089090A" w:rsidRPr="000A6E08">
        <w:rPr>
          <w:rFonts w:eastAsia="Times New Roman" w:cs="Arial"/>
          <w:color w:val="000000"/>
          <w:lang w:val="es-ES"/>
        </w:rPr>
        <w:t>Eurasia (</w:t>
      </w:r>
      <w:proofErr w:type="spellStart"/>
      <w:r w:rsidRPr="000A6E08">
        <w:rPr>
          <w:rFonts w:eastAsia="Times New Roman" w:cs="Arial"/>
          <w:color w:val="000000"/>
          <w:lang w:val="es-ES"/>
        </w:rPr>
        <w:t>MdE</w:t>
      </w:r>
      <w:proofErr w:type="spellEnd"/>
      <w:r w:rsidRPr="000A6E08">
        <w:rPr>
          <w:rFonts w:eastAsia="Times New Roman" w:cs="Arial"/>
          <w:color w:val="000000"/>
          <w:lang w:val="es-ES"/>
        </w:rPr>
        <w:t xml:space="preserve"> de rapaces) para restaurar el estado de otras especies de aves de África y Eurasia.</w:t>
      </w:r>
    </w:p>
    <w:p w:rsidR="00491A33" w:rsidRPr="000A6E08" w:rsidRDefault="00491A33" w:rsidP="00491A33">
      <w:pPr>
        <w:spacing w:afterLines="60" w:after="144" w:line="360" w:lineRule="auto"/>
        <w:jc w:val="both"/>
        <w:rPr>
          <w:rFonts w:eastAsia="Times New Roman" w:cs="Arial"/>
          <w:color w:val="000000"/>
          <w:lang w:val="es-ES"/>
        </w:rPr>
      </w:pPr>
    </w:p>
    <w:p w:rsidR="00491A33" w:rsidRPr="000A6E08" w:rsidRDefault="00491A33" w:rsidP="00491A33">
      <w:pPr>
        <w:spacing w:afterLines="60" w:after="144" w:line="360" w:lineRule="auto"/>
        <w:jc w:val="both"/>
        <w:rPr>
          <w:rFonts w:eastAsia="Times New Roman" w:cs="Arial"/>
          <w:color w:val="000000"/>
          <w:lang w:val="es-ES"/>
        </w:rPr>
      </w:pPr>
      <w:r w:rsidRPr="000A6E08">
        <w:rPr>
          <w:rFonts w:eastAsia="Times New Roman" w:cs="Arial"/>
          <w:color w:val="000000"/>
          <w:lang w:val="es-ES"/>
        </w:rPr>
        <w:t xml:space="preserve">Este plan de acción abarca </w:t>
      </w:r>
      <w:r w:rsidR="007F0B89" w:rsidRPr="000A6E08">
        <w:rPr>
          <w:rFonts w:eastAsia="Times New Roman" w:cs="Arial"/>
          <w:color w:val="000000"/>
          <w:lang w:val="es-ES"/>
        </w:rPr>
        <w:t>42</w:t>
      </w:r>
      <w:r w:rsidRPr="000A6E08">
        <w:rPr>
          <w:rFonts w:eastAsia="Times New Roman" w:cs="Arial"/>
          <w:color w:val="000000"/>
          <w:lang w:val="es-ES"/>
        </w:rPr>
        <w:t xml:space="preserve"> especies de aves terrestres migratorias amenazadas a nivel mundial, 1</w:t>
      </w:r>
      <w:r w:rsidR="007F0B89" w:rsidRPr="000A6E08">
        <w:rPr>
          <w:rFonts w:eastAsia="Times New Roman" w:cs="Arial"/>
          <w:color w:val="000000"/>
          <w:lang w:val="es-ES"/>
        </w:rPr>
        <w:t>38</w:t>
      </w:r>
      <w:r w:rsidRPr="000A6E08">
        <w:rPr>
          <w:rFonts w:eastAsia="Times New Roman" w:cs="Arial"/>
          <w:color w:val="000000"/>
          <w:lang w:val="es-ES"/>
        </w:rPr>
        <w:t xml:space="preserve"> especies de aves terrestres migratorias clasificadas como Preocupación menor, con tendencias globales de la población en declive y 3</w:t>
      </w:r>
      <w:r w:rsidR="007F0B89" w:rsidRPr="000A6E08">
        <w:rPr>
          <w:rFonts w:eastAsia="Times New Roman" w:cs="Arial"/>
          <w:color w:val="000000"/>
          <w:lang w:val="es-ES"/>
        </w:rPr>
        <w:t>7</w:t>
      </w:r>
      <w:r w:rsidR="00CD41F8" w:rsidRPr="000A6E08">
        <w:rPr>
          <w:rFonts w:eastAsia="Times New Roman" w:cs="Arial"/>
          <w:color w:val="000000"/>
          <w:lang w:val="es-ES"/>
        </w:rPr>
        <w:t>3</w:t>
      </w:r>
      <w:r w:rsidRPr="000A6E08">
        <w:rPr>
          <w:rFonts w:eastAsia="Times New Roman" w:cs="Arial"/>
          <w:color w:val="000000"/>
          <w:lang w:val="es-ES"/>
        </w:rPr>
        <w:t xml:space="preserve"> especies de aves terrestres migratorias clasificadas como Preocupación Menor con tendencias demográficas globales en aumento, estables o desconocidas. Consúltense los Anexos 1 y 3 para la información de antecedentes y la lista de especies, respectivamente.</w:t>
      </w:r>
    </w:p>
    <w:p w:rsidR="00491A33" w:rsidRPr="000A6E08" w:rsidRDefault="00491A33" w:rsidP="00491A33">
      <w:pPr>
        <w:spacing w:afterLines="60" w:after="144" w:line="360" w:lineRule="auto"/>
        <w:jc w:val="both"/>
        <w:rPr>
          <w:rFonts w:eastAsia="Times New Roman" w:cs="Arial"/>
          <w:color w:val="000000"/>
          <w:lang w:val="es-ES"/>
        </w:rPr>
      </w:pPr>
    </w:p>
    <w:p w:rsidR="00491A33" w:rsidRPr="000A6E08" w:rsidRDefault="00491A33" w:rsidP="00491A33">
      <w:pPr>
        <w:spacing w:afterLines="60" w:after="144" w:line="360" w:lineRule="auto"/>
        <w:jc w:val="both"/>
        <w:rPr>
          <w:rFonts w:eastAsia="Times New Roman" w:cs="Arial"/>
          <w:color w:val="000000"/>
          <w:lang w:val="es-ES"/>
        </w:rPr>
      </w:pPr>
      <w:r w:rsidRPr="000A6E08">
        <w:rPr>
          <w:rFonts w:eastAsia="Times New Roman" w:cs="Arial"/>
          <w:color w:val="000000"/>
          <w:lang w:val="es-ES"/>
        </w:rPr>
        <w:t xml:space="preserve">Las áreas temáticas del enfoque AEMLAP son la conservación del hábitat, la captura y el comercio, la investigación y el monitoreo, y la educación y la información, así como “otros temas” que cubren enfermedades y colisiones. La amenaza más importante identificada para las especies de aves terrestres migratorias es la </w:t>
      </w:r>
      <w:r w:rsidRPr="000A6E08">
        <w:rPr>
          <w:rFonts w:eastAsia="Times New Roman" w:cs="Arial"/>
          <w:b/>
          <w:color w:val="000000"/>
          <w:lang w:val="es-ES"/>
        </w:rPr>
        <w:t>pérdida y la degradación de hábitat</w:t>
      </w:r>
      <w:r w:rsidRPr="000A6E08">
        <w:rPr>
          <w:rFonts w:eastAsia="Times New Roman" w:cs="Arial"/>
          <w:color w:val="000000"/>
          <w:lang w:val="es-ES"/>
        </w:rPr>
        <w:t xml:space="preserve"> en </w:t>
      </w:r>
      <w:r w:rsidRPr="000A6E08">
        <w:rPr>
          <w:rFonts w:eastAsia="Times New Roman" w:cs="Arial"/>
          <w:color w:val="000000"/>
          <w:lang w:val="es-ES"/>
        </w:rPr>
        <w:lastRenderedPageBreak/>
        <w:t xml:space="preserve">sitios de reproducción y no reproducción, así como en la red de sitios de los que estas especies dependen durante la migración. La </w:t>
      </w:r>
      <w:r w:rsidRPr="000A6E08">
        <w:rPr>
          <w:rFonts w:eastAsia="Times New Roman" w:cs="Arial"/>
          <w:b/>
          <w:color w:val="000000"/>
          <w:lang w:val="es-ES"/>
        </w:rPr>
        <w:t>captura y el comercio</w:t>
      </w:r>
      <w:r w:rsidRPr="000A6E08">
        <w:rPr>
          <w:rFonts w:eastAsia="Times New Roman" w:cs="Arial"/>
          <w:color w:val="000000"/>
          <w:lang w:val="es-ES"/>
        </w:rPr>
        <w:t xml:space="preserve"> con fines económicos y culturales también pueden influir negativamente en algunas poblaciones. Otras amenazas incluyen el riesgo de </w:t>
      </w:r>
      <w:r w:rsidRPr="000A6E08">
        <w:rPr>
          <w:rFonts w:eastAsia="Times New Roman" w:cs="Arial"/>
          <w:b/>
          <w:color w:val="000000"/>
          <w:lang w:val="es-ES"/>
        </w:rPr>
        <w:t>enfermedad y colisión</w:t>
      </w:r>
      <w:r w:rsidRPr="000A6E08">
        <w:rPr>
          <w:rFonts w:eastAsia="Times New Roman" w:cs="Arial"/>
          <w:color w:val="000000"/>
          <w:lang w:val="es-ES"/>
        </w:rPr>
        <w:t>.</w:t>
      </w:r>
    </w:p>
    <w:p w:rsidR="00491A33" w:rsidRPr="000A6E08" w:rsidRDefault="00491A33" w:rsidP="00491A33">
      <w:pPr>
        <w:spacing w:afterLines="60" w:after="144" w:line="360" w:lineRule="auto"/>
        <w:jc w:val="both"/>
        <w:rPr>
          <w:rFonts w:eastAsia="Times New Roman" w:cs="Arial"/>
          <w:color w:val="000000"/>
          <w:lang w:val="es-ES"/>
        </w:rPr>
      </w:pPr>
    </w:p>
    <w:p w:rsidR="00491A33" w:rsidRPr="000A6E08" w:rsidRDefault="00491A33" w:rsidP="00491A33">
      <w:pPr>
        <w:spacing w:afterLines="60" w:after="144" w:line="360" w:lineRule="auto"/>
        <w:jc w:val="both"/>
        <w:rPr>
          <w:rFonts w:eastAsia="Times New Roman" w:cs="Arial"/>
          <w:color w:val="000000"/>
          <w:lang w:val="es-ES"/>
        </w:rPr>
      </w:pPr>
      <w:r w:rsidRPr="000A6E08">
        <w:rPr>
          <w:rFonts w:eastAsia="Times New Roman" w:cs="Arial"/>
          <w:color w:val="000000"/>
          <w:lang w:val="es-ES"/>
        </w:rPr>
        <w:t xml:space="preserve">En respuesta a estas amenazas, hay una necesidad urgente de </w:t>
      </w:r>
      <w:r w:rsidRPr="000A6E08">
        <w:rPr>
          <w:rFonts w:eastAsia="Times New Roman" w:cs="Arial"/>
          <w:b/>
          <w:color w:val="000000"/>
          <w:lang w:val="es-ES"/>
        </w:rPr>
        <w:t>investigación y seguimiento</w:t>
      </w:r>
      <w:r w:rsidRPr="000A6E08">
        <w:rPr>
          <w:rFonts w:eastAsia="Times New Roman" w:cs="Arial"/>
          <w:color w:val="000000"/>
          <w:lang w:val="es-ES"/>
        </w:rPr>
        <w:t xml:space="preserve">, así como de </w:t>
      </w:r>
      <w:r w:rsidRPr="000A6E08">
        <w:rPr>
          <w:rFonts w:eastAsia="Times New Roman" w:cs="Arial"/>
          <w:b/>
          <w:color w:val="000000"/>
          <w:lang w:val="es-ES"/>
        </w:rPr>
        <w:t>educación e información</w:t>
      </w:r>
      <w:r w:rsidRPr="000A6E08">
        <w:rPr>
          <w:rFonts w:eastAsia="Times New Roman" w:cs="Arial"/>
          <w:color w:val="000000"/>
          <w:lang w:val="es-ES"/>
        </w:rPr>
        <w:t xml:space="preserve"> para proporcionar datos útiles que orienten los esfuerzos de conservación y aumenten la concienciación y el apoyo públicos, respectivamente. Todas estas amenazas y respuestas están cubiertas por las distintas medidas contenidas en este Plan de Acción.</w:t>
      </w:r>
    </w:p>
    <w:p w:rsidR="00757315" w:rsidRPr="000A6E08" w:rsidRDefault="00757315">
      <w:pPr>
        <w:rPr>
          <w:rFonts w:eastAsia="Times New Roman" w:cs="Arial"/>
          <w:b/>
          <w:bCs/>
          <w:iCs/>
          <w:color w:val="000000"/>
          <w:lang w:val="es-ES"/>
        </w:rPr>
      </w:pPr>
      <w:bookmarkStart w:id="0" w:name="_Toc346486089"/>
      <w:r w:rsidRPr="000A6E08">
        <w:rPr>
          <w:rFonts w:eastAsia="Times New Roman" w:cs="Arial"/>
          <w:b/>
          <w:bCs/>
          <w:iCs/>
          <w:color w:val="000000"/>
          <w:lang w:val="es-ES"/>
        </w:rPr>
        <w:br w:type="page"/>
      </w:r>
    </w:p>
    <w:p w:rsidR="00491A33" w:rsidRPr="000A6E08" w:rsidRDefault="00491A33" w:rsidP="00491A33">
      <w:pPr>
        <w:spacing w:afterLines="60" w:after="144" w:line="360" w:lineRule="auto"/>
        <w:jc w:val="center"/>
        <w:rPr>
          <w:rFonts w:eastAsia="Times New Roman" w:cs="Arial"/>
          <w:b/>
          <w:bCs/>
          <w:iCs/>
          <w:color w:val="000000"/>
          <w:lang w:val="es-ES"/>
        </w:rPr>
      </w:pPr>
      <w:r w:rsidRPr="000A6E08">
        <w:rPr>
          <w:rFonts w:eastAsia="Times New Roman" w:cs="Arial"/>
          <w:b/>
          <w:bCs/>
          <w:iCs/>
          <w:color w:val="000000"/>
          <w:lang w:val="es-ES"/>
        </w:rPr>
        <w:lastRenderedPageBreak/>
        <w:t>PLAN DE ACCIÓN PARA LAS ESPECIES DE AVES TERRESTRES MIGRATORIAS DE ÁFRICA Y EURASIA</w:t>
      </w:r>
    </w:p>
    <w:p w:rsidR="00491A33" w:rsidRPr="000A6E08" w:rsidRDefault="00491A33" w:rsidP="00491A33">
      <w:pPr>
        <w:spacing w:afterLines="60" w:after="144" w:line="360" w:lineRule="auto"/>
        <w:jc w:val="both"/>
        <w:rPr>
          <w:rFonts w:eastAsia="Times New Roman" w:cs="Arial"/>
          <w:iCs/>
          <w:color w:val="000000"/>
          <w:lang w:val="es-ES"/>
        </w:rPr>
      </w:pPr>
    </w:p>
    <w:p w:rsidR="00491A33" w:rsidRPr="000A6E08" w:rsidRDefault="00491A33" w:rsidP="00491A33">
      <w:pPr>
        <w:keepNext/>
        <w:keepLines/>
        <w:spacing w:afterLines="60" w:after="144" w:line="360" w:lineRule="auto"/>
        <w:jc w:val="both"/>
        <w:outlineLvl w:val="0"/>
        <w:rPr>
          <w:rFonts w:eastAsia="Times New Roman" w:cs="Arial"/>
          <w:b/>
          <w:bCs/>
          <w:color w:val="000000"/>
          <w:lang w:val="es-ES"/>
        </w:rPr>
      </w:pPr>
      <w:r w:rsidRPr="000A6E08">
        <w:rPr>
          <w:rFonts w:eastAsia="Times New Roman" w:cs="Arial"/>
          <w:b/>
          <w:bCs/>
          <w:color w:val="000000"/>
          <w:lang w:val="es-ES"/>
        </w:rPr>
        <w:t>INTRODUCIÓN</w:t>
      </w:r>
    </w:p>
    <w:p w:rsidR="00491A33" w:rsidRPr="000A6E08" w:rsidRDefault="00491A33" w:rsidP="00491A33">
      <w:pPr>
        <w:spacing w:afterLines="60" w:after="144" w:line="360" w:lineRule="auto"/>
        <w:jc w:val="both"/>
        <w:rPr>
          <w:rFonts w:eastAsia="Times New Roman" w:cs="Arial"/>
          <w:color w:val="000000"/>
          <w:lang w:val="es-ES"/>
        </w:rPr>
      </w:pPr>
      <w:r w:rsidRPr="000A6E08">
        <w:rPr>
          <w:rFonts w:eastAsia="Times New Roman" w:cs="Arial"/>
          <w:color w:val="000000"/>
          <w:lang w:val="es-ES"/>
        </w:rPr>
        <w:t xml:space="preserve">La Convención sobre la Conservación de las Especies Migratorias de Animales Silvestres (CMS), firmado en Bonn el 23 de junio de 1979, exige una acción cooperativa internacional para la conservación de las especies migratorias. El Artículo IV.4 de la Convención alienta a las Partes a celebrar acuerdos, incluyendo aquellos acuerdos administrativos que no son jurídicamente vinculantes, </w:t>
      </w:r>
      <w:proofErr w:type="gramStart"/>
      <w:r w:rsidRPr="000A6E08">
        <w:rPr>
          <w:rFonts w:eastAsia="Times New Roman" w:cs="Arial"/>
          <w:color w:val="000000"/>
          <w:lang w:val="es-ES"/>
        </w:rPr>
        <w:t>en relación a</w:t>
      </w:r>
      <w:proofErr w:type="gramEnd"/>
      <w:r w:rsidRPr="000A6E08">
        <w:rPr>
          <w:rFonts w:eastAsia="Times New Roman" w:cs="Arial"/>
          <w:color w:val="000000"/>
          <w:lang w:val="es-ES"/>
        </w:rPr>
        <w:t xml:space="preserve"> cualquier población de especies migratorias.</w:t>
      </w:r>
    </w:p>
    <w:p w:rsidR="00491A33" w:rsidRPr="000A6E08" w:rsidRDefault="00491A33" w:rsidP="00491A33">
      <w:pPr>
        <w:spacing w:afterLines="30" w:after="72" w:line="360" w:lineRule="auto"/>
        <w:jc w:val="both"/>
        <w:rPr>
          <w:rFonts w:eastAsia="Times New Roman" w:cs="Arial"/>
          <w:color w:val="000000"/>
          <w:lang w:val="es-ES"/>
        </w:rPr>
      </w:pPr>
    </w:p>
    <w:p w:rsidR="00491A33" w:rsidRPr="000A6E08" w:rsidRDefault="00491A33" w:rsidP="00491A33">
      <w:pPr>
        <w:spacing w:afterLines="60" w:after="144" w:line="360" w:lineRule="auto"/>
        <w:jc w:val="both"/>
        <w:rPr>
          <w:rFonts w:eastAsia="Times New Roman" w:cs="Arial"/>
          <w:color w:val="000000"/>
          <w:lang w:val="es-ES"/>
        </w:rPr>
      </w:pPr>
      <w:r w:rsidRPr="000A6E08">
        <w:rPr>
          <w:rFonts w:eastAsia="Times New Roman" w:cs="Arial"/>
          <w:color w:val="000000"/>
          <w:lang w:val="es-ES"/>
        </w:rPr>
        <w:t xml:space="preserve">En consecuencia, la 10ª Conferencia de las Partes (COP) de la CMS adoptó la Resolución 10.27 sobre la </w:t>
      </w:r>
      <w:r w:rsidRPr="000A6E08">
        <w:rPr>
          <w:rFonts w:eastAsia="Times New Roman" w:cs="Arial"/>
          <w:i/>
          <w:color w:val="000000"/>
          <w:lang w:val="es-ES"/>
        </w:rPr>
        <w:t>Mejora del estado de conservación de las aves terrestres migratorias en la región de África y Eurasia</w:t>
      </w:r>
      <w:r w:rsidRPr="000A6E08">
        <w:rPr>
          <w:rFonts w:eastAsia="Times New Roman" w:cs="Arial"/>
          <w:color w:val="000000"/>
          <w:lang w:val="es-ES"/>
        </w:rPr>
        <w:t>. La misma instaba a las Partes a elaborar un Plan de Acción para la conservación de aves terrestres migratorias de África y Eurasia y sus hábitats a lo largo de la ruta migratoria, y hacía un llamamiento para el establecimiento de un grupo de trabajo a fin de dirigir la elaboración y la puesta en práctica del Plan de Acción.</w:t>
      </w:r>
    </w:p>
    <w:p w:rsidR="00491A33" w:rsidRPr="000A6E08" w:rsidRDefault="00491A33" w:rsidP="00491A33">
      <w:pPr>
        <w:spacing w:afterLines="30" w:after="72" w:line="360" w:lineRule="auto"/>
        <w:jc w:val="both"/>
        <w:rPr>
          <w:rFonts w:eastAsia="Times New Roman" w:cs="Arial"/>
          <w:color w:val="000000"/>
          <w:lang w:val="es-ES"/>
        </w:rPr>
      </w:pPr>
    </w:p>
    <w:p w:rsidR="00491A33" w:rsidRPr="000A6E08" w:rsidRDefault="00491A33" w:rsidP="00491A33">
      <w:pPr>
        <w:spacing w:afterLines="60" w:after="144" w:line="360" w:lineRule="auto"/>
        <w:jc w:val="both"/>
        <w:rPr>
          <w:rFonts w:eastAsia="Times New Roman" w:cs="Arial"/>
          <w:color w:val="000000"/>
          <w:lang w:val="es-ES"/>
        </w:rPr>
      </w:pPr>
      <w:r w:rsidRPr="000A6E08">
        <w:rPr>
          <w:rFonts w:eastAsia="Times New Roman" w:cs="Arial"/>
          <w:color w:val="000000"/>
          <w:lang w:val="es-ES"/>
        </w:rPr>
        <w:t>Con este fin, se establecieron el Grupo de Trabajo para las Aves terrestres migratorias de África y Eurasia (AEML-WG, por sus siglas en inglés) y el Grupo Asesor (AEML-SG, por sus siglas en inglés). El AEML-WG está establecido bajo el Consejo Científico de la CMS, y comprende expertos técnicos y políticos nombrados por el Consejo Científico, de toda la región de la ruta migratoria de África y Eurasia, que han contribuyan al desarrollo y ejecución del Plan de Acción. El AEML-SG es un subconjunto cerrado del AEML-WG, que coordina la elaboración del Plan de Acción y su proceso de implementación.</w:t>
      </w:r>
    </w:p>
    <w:p w:rsidR="00491A33" w:rsidRPr="000A6E08" w:rsidRDefault="00491A33" w:rsidP="00491A33">
      <w:pPr>
        <w:spacing w:afterLines="30" w:after="72" w:line="360" w:lineRule="auto"/>
        <w:jc w:val="both"/>
        <w:rPr>
          <w:rFonts w:eastAsia="Times New Roman" w:cs="Arial"/>
          <w:color w:val="000000"/>
          <w:lang w:val="es-ES"/>
        </w:rPr>
      </w:pPr>
    </w:p>
    <w:p w:rsidR="00491A33" w:rsidRPr="000A6E08" w:rsidRDefault="00491A33" w:rsidP="00491A33">
      <w:pPr>
        <w:spacing w:afterLines="60" w:after="144" w:line="360" w:lineRule="auto"/>
        <w:jc w:val="both"/>
        <w:rPr>
          <w:rFonts w:eastAsia="Times New Roman" w:cs="Arial"/>
          <w:color w:val="000000"/>
          <w:lang w:val="es-ES"/>
        </w:rPr>
      </w:pPr>
      <w:r w:rsidRPr="000A6E08">
        <w:rPr>
          <w:rFonts w:eastAsia="Times New Roman" w:cs="Arial"/>
          <w:color w:val="000000"/>
          <w:lang w:val="es-ES"/>
        </w:rPr>
        <w:t>Las especies de aves terrestres migratorias constituyen una parte importante de la diversidad biológica mundial, que, en consonancia con el espíritu de la Convención sobre la Diversidad Biológica (1992) y la Agenda 21, debe ser conservada para el beneficio de las generaciones presentes y futuras. Muchas poblaciones de especies de aves terrestres migratorias que migran grandes distancias entre y dentro de África y Eurasia son particularmente vulnerables debido a que cruzan el territorio de diferentes países, y realizan estos movimientos anuales y cíclicos en áreas muy amplias, por lo que tienen una distribución muy dispersa entre hábitats.</w:t>
      </w:r>
    </w:p>
    <w:p w:rsidR="00491A33" w:rsidRPr="000A6E08" w:rsidRDefault="00491A33" w:rsidP="00491A33">
      <w:pPr>
        <w:spacing w:afterLines="60" w:after="144" w:line="360" w:lineRule="auto"/>
        <w:jc w:val="both"/>
        <w:rPr>
          <w:rFonts w:eastAsia="Times New Roman" w:cs="Arial"/>
          <w:color w:val="000000"/>
          <w:lang w:val="es-ES"/>
        </w:rPr>
      </w:pPr>
      <w:r w:rsidRPr="000A6E08">
        <w:rPr>
          <w:rFonts w:eastAsia="Times New Roman" w:cs="Arial"/>
          <w:color w:val="000000"/>
          <w:lang w:val="es-ES"/>
        </w:rPr>
        <w:t xml:space="preserve">Existe una creciente preocupación por el considerable número de especies de aves terrestres migratorias de África y Eurasia, especialmente aquellas que pasan la temporada no </w:t>
      </w:r>
      <w:r w:rsidRPr="000A6E08">
        <w:rPr>
          <w:rFonts w:eastAsia="Times New Roman" w:cs="Arial"/>
          <w:color w:val="000000"/>
          <w:lang w:val="es-ES"/>
        </w:rPr>
        <w:lastRenderedPageBreak/>
        <w:t>reproductiva al sur del Sahara, que tienen tendencias poblacionales en declive a nivel nacional, regional y/o global. También hay preocupación por la falta de conocimiento de la situación y las tendencias de muchas especies de aves terrestres migratorias de África y Asia. Se necesitan medidas urgentes para revertir descensos de la población significativos y potencialmente significativos.</w:t>
      </w:r>
    </w:p>
    <w:p w:rsidR="00491A33" w:rsidRPr="000A6E08" w:rsidRDefault="00491A33" w:rsidP="00491A33">
      <w:pPr>
        <w:spacing w:afterLines="30" w:after="72" w:line="360" w:lineRule="auto"/>
        <w:jc w:val="both"/>
        <w:rPr>
          <w:rFonts w:eastAsia="Times New Roman" w:cs="Arial"/>
          <w:color w:val="000000"/>
          <w:lang w:val="es-ES"/>
        </w:rPr>
      </w:pPr>
    </w:p>
    <w:p w:rsidR="00491A33" w:rsidRPr="000A6E08" w:rsidRDefault="00491A33" w:rsidP="00491A33">
      <w:pPr>
        <w:spacing w:afterLines="60" w:after="144" w:line="360" w:lineRule="auto"/>
        <w:jc w:val="both"/>
        <w:rPr>
          <w:rFonts w:eastAsia="Times New Roman" w:cs="Arial"/>
          <w:color w:val="000000"/>
          <w:lang w:val="es-ES"/>
        </w:rPr>
      </w:pPr>
      <w:r w:rsidRPr="000A6E08">
        <w:rPr>
          <w:rFonts w:eastAsia="Times New Roman" w:cs="Arial"/>
          <w:color w:val="000000"/>
          <w:lang w:val="es-ES"/>
        </w:rPr>
        <w:t>Entre los factores que contribuyen al desfavorable estado de conservación de muchas especies de aves terrestres migratorias de África y Eurasia, la pérdida, degradación y fragmentación de los hábitats resultante de las actividades económicas humanas y las prácticas de uso del suelo con efectos negativos sobre la biodiversidad es de alta prioridad. Es probable que el cambio climático tenga un efecto agravante, causando una asincronía ecológica temporal y espacial que influya negativamente a las poblaciones de aves terrestres migratorias.</w:t>
      </w:r>
    </w:p>
    <w:p w:rsidR="00491A33" w:rsidRPr="000A6E08" w:rsidRDefault="00491A33" w:rsidP="00491A33">
      <w:pPr>
        <w:spacing w:afterLines="30" w:after="72" w:line="360" w:lineRule="auto"/>
        <w:jc w:val="both"/>
        <w:rPr>
          <w:rFonts w:eastAsia="Times New Roman" w:cs="Arial"/>
          <w:color w:val="000000"/>
          <w:lang w:val="es-ES"/>
        </w:rPr>
      </w:pPr>
    </w:p>
    <w:p w:rsidR="00491A33" w:rsidRPr="000A6E08" w:rsidRDefault="00491A33" w:rsidP="00491A33">
      <w:pPr>
        <w:spacing w:afterLines="60" w:after="144" w:line="360" w:lineRule="auto"/>
        <w:jc w:val="both"/>
        <w:rPr>
          <w:rFonts w:eastAsia="Times New Roman" w:cs="Arial"/>
          <w:color w:val="000000"/>
          <w:lang w:val="es-ES"/>
        </w:rPr>
      </w:pPr>
      <w:r w:rsidRPr="000A6E08">
        <w:rPr>
          <w:rFonts w:eastAsia="Times New Roman" w:cs="Arial"/>
          <w:color w:val="000000"/>
          <w:lang w:val="es-ES"/>
        </w:rPr>
        <w:t>Este documento constituye un plan internacional de unificación de la acción, a fin de centrarse en la implementación y el cumplimiento para tratar las presiones clave a las que se enfrentan las especies de aves terrestres migratorias en la ruta migratoria de África y Eurasia. En el mismo se detallan acciones específicas, sin embargo, el modo de aplicación depende de las estrategias y la disponibilidad de recursos en y entre los Estados del área de distribución en la región de la ruta migratoria de África y Eurasia. Este plan de acción complementa el trabajo del Acuerdo de Aves acuáticas migratorias de África y Eurasia (AEWA) y el Memorando de Entendimiento sobre Aves de presa de África y Eurasia (</w:t>
      </w:r>
      <w:proofErr w:type="spellStart"/>
      <w:r w:rsidRPr="000A6E08">
        <w:rPr>
          <w:rFonts w:eastAsia="Times New Roman" w:cs="Arial"/>
          <w:color w:val="000000"/>
          <w:lang w:val="es-ES"/>
        </w:rPr>
        <w:t>MdE</w:t>
      </w:r>
      <w:proofErr w:type="spellEnd"/>
      <w:r w:rsidRPr="000A6E08">
        <w:rPr>
          <w:rFonts w:eastAsia="Times New Roman" w:cs="Arial"/>
          <w:color w:val="000000"/>
          <w:lang w:val="es-ES"/>
        </w:rPr>
        <w:t xml:space="preserve"> de rapaces), también abarca los </w:t>
      </w:r>
      <w:proofErr w:type="spellStart"/>
      <w:r w:rsidRPr="000A6E08">
        <w:rPr>
          <w:rFonts w:eastAsia="Times New Roman" w:cs="Arial"/>
          <w:color w:val="000000"/>
          <w:lang w:val="es-ES"/>
        </w:rPr>
        <w:t>MdE</w:t>
      </w:r>
      <w:proofErr w:type="spellEnd"/>
      <w:r w:rsidRPr="000A6E08">
        <w:rPr>
          <w:rFonts w:eastAsia="Times New Roman" w:cs="Arial"/>
          <w:color w:val="000000"/>
          <w:lang w:val="es-ES"/>
        </w:rPr>
        <w:t xml:space="preserve"> de la CMS sobre el carricerín cejudo y la avutarda de Europa central, además de identificar áreas de sinergias con otros instrumentos que tienen el potencial de contribuir a la conservación de especies de aves migratorias, como el Convenio de Berna.</w:t>
      </w:r>
    </w:p>
    <w:p w:rsidR="00491A33" w:rsidRPr="000A6E08" w:rsidRDefault="00491A33" w:rsidP="00491A33">
      <w:pPr>
        <w:spacing w:afterLines="30" w:after="72" w:line="360" w:lineRule="auto"/>
        <w:jc w:val="both"/>
        <w:rPr>
          <w:rFonts w:eastAsia="Times New Roman" w:cs="Arial"/>
          <w:color w:val="000000"/>
          <w:lang w:val="es-ES"/>
        </w:rPr>
      </w:pPr>
    </w:p>
    <w:p w:rsidR="00491A33" w:rsidRPr="000A6E08" w:rsidRDefault="00491A33" w:rsidP="00491A33">
      <w:pPr>
        <w:spacing w:afterLines="60" w:after="144" w:line="360" w:lineRule="auto"/>
        <w:jc w:val="both"/>
        <w:rPr>
          <w:rFonts w:eastAsia="Times New Roman" w:cs="Arial"/>
          <w:color w:val="000000"/>
          <w:lang w:val="es-ES"/>
        </w:rPr>
      </w:pPr>
      <w:r w:rsidRPr="000A6E08">
        <w:rPr>
          <w:rFonts w:eastAsia="Times New Roman" w:cs="Arial"/>
          <w:color w:val="000000"/>
          <w:lang w:val="es-ES"/>
        </w:rPr>
        <w:t>Existe la necesidad de emprender acciones internacionales inmediatas y concertadas para conservar las especies de aves terrestres migratorias de África y Eurasia, y para mantener y/o restaurar sus poblaciones a un estado de conservación favorable. La aplicación y el cumplimiento efectivo de las acciones enumeradas en este plan de acción depende de la participación y la cooperación entre todos los Estados del área de distribución de las especies en la región, así como de las organizaciones intergubernamentales internacionales y nacionales, las organizaciones no gubernamentales y el sector privado, con el objetivo de fomentar la investigación, la formación y la sensibilización con miras a  mantener, restaurar, gestionar y monitorear las especies de aves terrestres migratorias. Consulte el Anexo 1 para más detalles sobre la introducción y antecedentes</w:t>
      </w:r>
    </w:p>
    <w:p w:rsidR="00491A33" w:rsidRPr="000A6E08" w:rsidRDefault="00491A33" w:rsidP="00491A33">
      <w:pPr>
        <w:spacing w:afterLines="30" w:after="72" w:line="360" w:lineRule="auto"/>
        <w:jc w:val="both"/>
        <w:rPr>
          <w:rFonts w:eastAsia="Times New Roman" w:cs="Arial"/>
          <w:color w:val="000000"/>
          <w:lang w:val="es-ES"/>
        </w:rPr>
      </w:pPr>
      <w:r w:rsidRPr="000A6E08">
        <w:rPr>
          <w:rFonts w:eastAsia="Times New Roman" w:cs="Arial"/>
          <w:color w:val="000000"/>
          <w:lang w:val="es-ES"/>
        </w:rPr>
        <w:lastRenderedPageBreak/>
        <w:t>.</w:t>
      </w:r>
    </w:p>
    <w:p w:rsidR="00491A33" w:rsidRPr="000A6E08" w:rsidRDefault="00491A33" w:rsidP="00491A33">
      <w:pPr>
        <w:spacing w:afterLines="60" w:after="144" w:line="360" w:lineRule="auto"/>
        <w:jc w:val="both"/>
        <w:rPr>
          <w:rFonts w:eastAsia="Times New Roman" w:cs="Arial"/>
          <w:color w:val="000000"/>
          <w:lang w:val="es-ES"/>
        </w:rPr>
      </w:pPr>
      <w:r w:rsidRPr="000A6E08">
        <w:rPr>
          <w:rFonts w:eastAsia="Times New Roman" w:cs="Arial"/>
          <w:b/>
          <w:color w:val="000000"/>
          <w:lang w:val="es-ES"/>
        </w:rPr>
        <w:t>El objetivo</w:t>
      </w:r>
      <w:r w:rsidRPr="000A6E08">
        <w:rPr>
          <w:rFonts w:eastAsia="Times New Roman" w:cs="Arial"/>
          <w:color w:val="000000"/>
          <w:lang w:val="es-ES"/>
        </w:rPr>
        <w:t xml:space="preserve"> de este Plan de Acción es mejorar el estado de conservación de las especies de aves terrestres migratorias en la región de África y Eurasia a través de la coordinación internacional de la acción para estas especies, y catalizar las acciones necesarias en el ámbito nacional.</w:t>
      </w:r>
    </w:p>
    <w:p w:rsidR="00491A33" w:rsidRPr="000A6E08" w:rsidRDefault="00491A33" w:rsidP="00491A33">
      <w:pPr>
        <w:spacing w:afterLines="30" w:after="72" w:line="360" w:lineRule="auto"/>
        <w:jc w:val="both"/>
        <w:rPr>
          <w:rFonts w:eastAsia="Times New Roman" w:cs="Arial"/>
          <w:color w:val="000000"/>
          <w:lang w:val="es-ES"/>
        </w:rPr>
      </w:pPr>
    </w:p>
    <w:p w:rsidR="00491A33" w:rsidRPr="000A6E08" w:rsidRDefault="00491A33" w:rsidP="00491A33">
      <w:pPr>
        <w:spacing w:afterLines="60" w:after="144" w:line="360" w:lineRule="auto"/>
        <w:jc w:val="both"/>
        <w:rPr>
          <w:rFonts w:eastAsia="Times New Roman" w:cs="Arial"/>
          <w:color w:val="000000"/>
          <w:lang w:val="es-ES"/>
        </w:rPr>
      </w:pPr>
      <w:r w:rsidRPr="000A6E08">
        <w:rPr>
          <w:rFonts w:eastAsia="Times New Roman" w:cs="Arial"/>
          <w:b/>
          <w:color w:val="000000"/>
          <w:lang w:val="es-ES"/>
        </w:rPr>
        <w:t>El objetivo general</w:t>
      </w:r>
      <w:r w:rsidRPr="000A6E08">
        <w:rPr>
          <w:rFonts w:eastAsia="Times New Roman" w:cs="Arial"/>
          <w:color w:val="000000"/>
          <w:lang w:val="es-ES"/>
        </w:rPr>
        <w:t xml:space="preserve"> es desarrollar un marco de trabajo inicial general y estratégico común para la acción en el plano internacional con el fin de conservar, restaurar y gestionar de manera sostenible las poblaciones de especies de aves terrestres migratorias y sus hábitats en la región de África y Eurasia</w:t>
      </w:r>
    </w:p>
    <w:p w:rsidR="00491A33" w:rsidRPr="000A6E08" w:rsidRDefault="00491A33" w:rsidP="00491A33">
      <w:pPr>
        <w:spacing w:afterLines="30" w:after="72" w:line="360" w:lineRule="auto"/>
        <w:jc w:val="both"/>
        <w:rPr>
          <w:rFonts w:eastAsia="Times New Roman" w:cs="Arial"/>
          <w:color w:val="000000"/>
          <w:lang w:val="es-ES"/>
        </w:rPr>
      </w:pPr>
      <w:bookmarkStart w:id="1" w:name="_Toc346486090"/>
      <w:bookmarkEnd w:id="0"/>
    </w:p>
    <w:bookmarkEnd w:id="1"/>
    <w:p w:rsidR="00491A33" w:rsidRPr="000A6E08" w:rsidRDefault="00491A33" w:rsidP="00491A33">
      <w:pPr>
        <w:keepNext/>
        <w:keepLines/>
        <w:spacing w:afterLines="60" w:after="144" w:line="360" w:lineRule="auto"/>
        <w:jc w:val="both"/>
        <w:outlineLvl w:val="0"/>
        <w:rPr>
          <w:rFonts w:eastAsia="Times New Roman" w:cs="Arial"/>
          <w:b/>
          <w:bCs/>
          <w:color w:val="000000"/>
          <w:lang w:val="es-ES"/>
        </w:rPr>
      </w:pPr>
      <w:r w:rsidRPr="000A6E08">
        <w:rPr>
          <w:rFonts w:eastAsia="Times New Roman" w:cs="Arial"/>
          <w:b/>
          <w:bCs/>
          <w:color w:val="000000"/>
          <w:lang w:val="es-ES"/>
        </w:rPr>
        <w:t>ALCANCE DEL PLAN DE ACCIÓN</w:t>
      </w:r>
    </w:p>
    <w:p w:rsidR="00491A33" w:rsidRPr="000A6E08" w:rsidRDefault="00491A33" w:rsidP="00491A33">
      <w:pPr>
        <w:spacing w:afterLines="60" w:after="144" w:line="360" w:lineRule="auto"/>
        <w:jc w:val="both"/>
        <w:rPr>
          <w:rFonts w:eastAsia="Times New Roman" w:cs="Arial"/>
          <w:color w:val="000000"/>
          <w:lang w:val="es-ES"/>
        </w:rPr>
      </w:pPr>
      <w:r w:rsidRPr="000A6E08">
        <w:rPr>
          <w:rFonts w:eastAsia="Times New Roman" w:cs="Arial"/>
          <w:color w:val="000000"/>
          <w:lang w:val="es-ES"/>
        </w:rPr>
        <w:t>El ámbito geográfico de este plan de acción es el área de los sistemas de migración de las especies de aves terrestres de África y Eurasia, en lo sucesivo el “área del Plan de Acción”. Incluye África, Europa, Medio Oriente, Asia Central, Afganistán y el subcontinente indio. Consúltese el Anexo 2 para ver el mapa del área del Plan de Acción y la lista de los Estados del área de distribución.</w:t>
      </w:r>
    </w:p>
    <w:p w:rsidR="00491A33" w:rsidRPr="000A6E08" w:rsidRDefault="00491A33" w:rsidP="00491A33">
      <w:pPr>
        <w:spacing w:afterLines="30" w:after="72" w:line="360" w:lineRule="auto"/>
        <w:jc w:val="both"/>
        <w:rPr>
          <w:rFonts w:eastAsia="Times New Roman" w:cs="Arial"/>
          <w:color w:val="000000"/>
          <w:lang w:val="es-ES"/>
        </w:rPr>
      </w:pPr>
    </w:p>
    <w:p w:rsidR="00491A33" w:rsidRPr="000A6E08" w:rsidRDefault="00491A33" w:rsidP="00491A33">
      <w:pPr>
        <w:spacing w:afterLines="30" w:after="72" w:line="360" w:lineRule="auto"/>
        <w:jc w:val="both"/>
        <w:rPr>
          <w:rFonts w:eastAsia="Times New Roman" w:cs="Arial"/>
          <w:color w:val="000000"/>
          <w:lang w:val="es-ES"/>
        </w:rPr>
      </w:pPr>
      <w:r w:rsidRPr="000A6E08">
        <w:rPr>
          <w:rFonts w:eastAsia="Times New Roman" w:cs="Arial"/>
          <w:color w:val="000000"/>
          <w:lang w:val="es-ES"/>
        </w:rPr>
        <w:t xml:space="preserve">El alcance taxonómico comprende las poblaciones de Galliformes, </w:t>
      </w:r>
      <w:proofErr w:type="spellStart"/>
      <w:r w:rsidRPr="000A6E08">
        <w:rPr>
          <w:rFonts w:eastAsia="Times New Roman" w:cs="Arial"/>
          <w:color w:val="000000"/>
          <w:lang w:val="es-ES"/>
        </w:rPr>
        <w:t>Gruiformes</w:t>
      </w:r>
      <w:proofErr w:type="spellEnd"/>
      <w:r w:rsidRPr="000A6E08">
        <w:rPr>
          <w:rFonts w:eastAsia="Times New Roman" w:cs="Arial"/>
          <w:color w:val="000000"/>
          <w:lang w:val="es-ES"/>
        </w:rPr>
        <w:t xml:space="preserve">, </w:t>
      </w:r>
      <w:proofErr w:type="spellStart"/>
      <w:r w:rsidRPr="000A6E08">
        <w:rPr>
          <w:rFonts w:eastAsia="Times New Roman" w:cs="Arial"/>
          <w:color w:val="000000"/>
          <w:lang w:val="es-ES"/>
        </w:rPr>
        <w:t>Charadriformes</w:t>
      </w:r>
      <w:proofErr w:type="spellEnd"/>
      <w:r w:rsidRPr="000A6E08">
        <w:rPr>
          <w:rFonts w:eastAsia="Times New Roman" w:cs="Arial"/>
          <w:color w:val="000000"/>
          <w:lang w:val="es-ES"/>
        </w:rPr>
        <w:t xml:space="preserve">, Columbiformes, </w:t>
      </w:r>
      <w:proofErr w:type="spellStart"/>
      <w:r w:rsidRPr="000A6E08">
        <w:rPr>
          <w:rFonts w:eastAsia="Times New Roman" w:cs="Arial"/>
          <w:color w:val="000000"/>
          <w:lang w:val="es-ES"/>
        </w:rPr>
        <w:t>Caprimulgiformes</w:t>
      </w:r>
      <w:proofErr w:type="spellEnd"/>
      <w:r w:rsidRPr="000A6E08">
        <w:rPr>
          <w:rFonts w:eastAsia="Times New Roman" w:cs="Arial"/>
          <w:color w:val="000000"/>
          <w:lang w:val="es-ES"/>
        </w:rPr>
        <w:t xml:space="preserve">, Apodiformes, </w:t>
      </w:r>
      <w:proofErr w:type="spellStart"/>
      <w:r w:rsidRPr="000A6E08">
        <w:rPr>
          <w:rFonts w:eastAsia="Times New Roman" w:cs="Arial"/>
          <w:color w:val="000000"/>
          <w:lang w:val="es-ES"/>
        </w:rPr>
        <w:t>Cuculiformes</w:t>
      </w:r>
      <w:proofErr w:type="spellEnd"/>
      <w:r w:rsidRPr="000A6E08">
        <w:rPr>
          <w:rFonts w:eastAsia="Times New Roman" w:cs="Arial"/>
          <w:color w:val="000000"/>
          <w:lang w:val="es-ES"/>
        </w:rPr>
        <w:t xml:space="preserve">, </w:t>
      </w:r>
      <w:proofErr w:type="spellStart"/>
      <w:r w:rsidRPr="000A6E08">
        <w:rPr>
          <w:rFonts w:eastAsia="Times New Roman" w:cs="Arial"/>
          <w:color w:val="000000"/>
          <w:lang w:val="es-ES"/>
        </w:rPr>
        <w:t>Coraciiformes</w:t>
      </w:r>
      <w:proofErr w:type="spellEnd"/>
      <w:r w:rsidRPr="000A6E08">
        <w:rPr>
          <w:rFonts w:eastAsia="Times New Roman" w:cs="Arial"/>
          <w:color w:val="000000"/>
          <w:lang w:val="es-ES"/>
        </w:rPr>
        <w:t>, Piciformes y Paseriformes, que son lo que principalmente dependen ecológicamente de los hábitats terrestres y para los que toda la población, o una proporción significativa de la población, cruza de forma cíclica y previsible uno o varios límites de jurisdicción nacional.</w:t>
      </w:r>
    </w:p>
    <w:p w:rsidR="00491A33" w:rsidRPr="000A6E08" w:rsidRDefault="00491A33" w:rsidP="00491A33">
      <w:pPr>
        <w:spacing w:afterLines="30" w:after="72" w:line="360" w:lineRule="auto"/>
        <w:jc w:val="both"/>
        <w:rPr>
          <w:rFonts w:eastAsia="Times New Roman" w:cs="Arial"/>
          <w:color w:val="000000"/>
          <w:lang w:val="es-ES"/>
        </w:rPr>
      </w:pPr>
    </w:p>
    <w:p w:rsidR="00491A33" w:rsidRPr="000A6E08" w:rsidRDefault="00491A33" w:rsidP="00491A33">
      <w:pPr>
        <w:spacing w:afterLines="60" w:after="144" w:line="360" w:lineRule="auto"/>
        <w:contextualSpacing/>
        <w:jc w:val="both"/>
        <w:rPr>
          <w:rFonts w:eastAsia="Times New Roman" w:cs="Arial"/>
          <w:color w:val="000000"/>
          <w:lang w:val="es-ES"/>
        </w:rPr>
      </w:pPr>
      <w:r w:rsidRPr="000A6E08">
        <w:rPr>
          <w:rFonts w:eastAsia="Times New Roman" w:cs="Arial"/>
          <w:color w:val="000000"/>
          <w:lang w:val="es-ES"/>
        </w:rPr>
        <w:t>Las especies de aves terrestres migratorias incluidas en este Plan de acción se clasifican en tres categorías:</w:t>
      </w:r>
    </w:p>
    <w:p w:rsidR="00491A33" w:rsidRPr="000A6E08" w:rsidRDefault="00491A33" w:rsidP="00491A33">
      <w:pPr>
        <w:numPr>
          <w:ilvl w:val="0"/>
          <w:numId w:val="19"/>
        </w:numPr>
        <w:spacing w:afterLines="60" w:after="144" w:line="360" w:lineRule="auto"/>
        <w:contextualSpacing/>
        <w:jc w:val="both"/>
        <w:rPr>
          <w:rFonts w:eastAsia="Times New Roman" w:cs="Arial"/>
          <w:color w:val="000000"/>
          <w:lang w:val="es-ES"/>
        </w:rPr>
      </w:pPr>
      <w:r w:rsidRPr="000A6E08">
        <w:rPr>
          <w:rFonts w:eastAsia="Times New Roman" w:cs="Arial"/>
          <w:color w:val="000000"/>
          <w:lang w:val="es-ES"/>
        </w:rPr>
        <w:t>A (globalmente amenazadas y casi amenazadas),</w:t>
      </w:r>
    </w:p>
    <w:p w:rsidR="00491A33" w:rsidRPr="000A6E08" w:rsidRDefault="00491A33" w:rsidP="00491A33">
      <w:pPr>
        <w:numPr>
          <w:ilvl w:val="0"/>
          <w:numId w:val="19"/>
        </w:numPr>
        <w:spacing w:afterLines="60" w:after="144" w:line="360" w:lineRule="auto"/>
        <w:contextualSpacing/>
        <w:jc w:val="both"/>
        <w:rPr>
          <w:rFonts w:eastAsia="Times New Roman" w:cs="Arial"/>
          <w:color w:val="000000"/>
          <w:lang w:val="es-ES"/>
        </w:rPr>
      </w:pPr>
      <w:r w:rsidRPr="000A6E08">
        <w:rPr>
          <w:rFonts w:eastAsia="Times New Roman" w:cs="Arial"/>
          <w:color w:val="000000"/>
          <w:lang w:val="es-ES"/>
        </w:rPr>
        <w:t>B (Preocupación Menor, pero con tendencias globales de la población en declive), y</w:t>
      </w:r>
    </w:p>
    <w:p w:rsidR="00491A33" w:rsidRPr="000A6E08" w:rsidRDefault="00491A33" w:rsidP="00491A33">
      <w:pPr>
        <w:numPr>
          <w:ilvl w:val="0"/>
          <w:numId w:val="19"/>
        </w:numPr>
        <w:spacing w:afterLines="60" w:after="144" w:line="360" w:lineRule="auto"/>
        <w:contextualSpacing/>
        <w:jc w:val="both"/>
        <w:rPr>
          <w:rFonts w:eastAsia="Times New Roman" w:cs="Arial"/>
          <w:color w:val="000000"/>
          <w:lang w:val="es-ES"/>
        </w:rPr>
      </w:pPr>
      <w:r w:rsidRPr="000A6E08">
        <w:rPr>
          <w:rFonts w:eastAsia="Times New Roman" w:cs="Arial"/>
          <w:color w:val="000000"/>
          <w:lang w:val="es-ES"/>
        </w:rPr>
        <w:t>C (Preocupación Menor, con tendencias globales de la población en aumento, estables o desconocidas).</w:t>
      </w:r>
    </w:p>
    <w:p w:rsidR="00491A33" w:rsidRPr="000A6E08" w:rsidRDefault="00491A33" w:rsidP="00491A33">
      <w:pPr>
        <w:spacing w:afterLines="30" w:after="72" w:line="360" w:lineRule="auto"/>
        <w:jc w:val="both"/>
        <w:rPr>
          <w:rFonts w:eastAsia="Times New Roman" w:cs="Arial"/>
          <w:color w:val="000000"/>
          <w:lang w:val="es-ES"/>
        </w:rPr>
      </w:pPr>
      <w:r w:rsidRPr="000A6E08">
        <w:rPr>
          <w:rFonts w:eastAsia="Times New Roman" w:cs="Arial"/>
          <w:color w:val="000000"/>
          <w:lang w:val="es-ES"/>
        </w:rPr>
        <w:t xml:space="preserve">Se han incluido especies de aves terrestres migratorias cubiertas por AEWA, el </w:t>
      </w:r>
      <w:proofErr w:type="spellStart"/>
      <w:r w:rsidRPr="000A6E08">
        <w:rPr>
          <w:rFonts w:eastAsia="Times New Roman" w:cs="Arial"/>
          <w:color w:val="000000"/>
          <w:lang w:val="es-ES"/>
        </w:rPr>
        <w:t>MdE</w:t>
      </w:r>
      <w:proofErr w:type="spellEnd"/>
      <w:r w:rsidRPr="000A6E08">
        <w:rPr>
          <w:rFonts w:eastAsia="Times New Roman" w:cs="Arial"/>
          <w:color w:val="000000"/>
          <w:lang w:val="es-ES"/>
        </w:rPr>
        <w:t xml:space="preserve"> de rapaces u otros instrumentos, y se han indicado como tales en el anexo 3 de este Plan de Acción. Consúltese el Anexo 3 para ver una lista detallada de especies.</w:t>
      </w:r>
    </w:p>
    <w:p w:rsidR="00491A33" w:rsidRPr="000A6E08" w:rsidRDefault="00491A33" w:rsidP="00491A33">
      <w:pPr>
        <w:spacing w:afterLines="30" w:after="72" w:line="360" w:lineRule="auto"/>
        <w:contextualSpacing/>
        <w:jc w:val="both"/>
        <w:rPr>
          <w:rFonts w:eastAsia="Times New Roman" w:cs="Arial"/>
          <w:color w:val="000000"/>
          <w:lang w:val="es-ES"/>
        </w:rPr>
      </w:pPr>
    </w:p>
    <w:p w:rsidR="00491A33" w:rsidRPr="000A6E08" w:rsidRDefault="00491A33" w:rsidP="00491A33">
      <w:pPr>
        <w:keepNext/>
        <w:keepLines/>
        <w:spacing w:afterLines="60" w:after="144" w:line="360" w:lineRule="auto"/>
        <w:jc w:val="both"/>
        <w:outlineLvl w:val="0"/>
        <w:rPr>
          <w:rFonts w:eastAsia="Times New Roman" w:cs="Arial"/>
          <w:b/>
          <w:bCs/>
          <w:color w:val="000000"/>
          <w:lang w:val="es-ES"/>
        </w:rPr>
      </w:pPr>
      <w:bookmarkStart w:id="2" w:name="_Toc346486091"/>
      <w:r w:rsidRPr="000A6E08">
        <w:rPr>
          <w:rFonts w:eastAsia="Times New Roman" w:cs="Arial"/>
          <w:b/>
          <w:bCs/>
          <w:color w:val="000000"/>
          <w:lang w:val="es-ES"/>
        </w:rPr>
        <w:lastRenderedPageBreak/>
        <w:t>AMENAZAS A LAS AVES MIGRATORIAS TERRESTRES</w:t>
      </w:r>
    </w:p>
    <w:p w:rsidR="00491A33" w:rsidRPr="000A6E08" w:rsidRDefault="00491A33" w:rsidP="00491A33">
      <w:pPr>
        <w:spacing w:afterLines="60" w:after="144" w:line="360" w:lineRule="auto"/>
        <w:jc w:val="both"/>
        <w:rPr>
          <w:rFonts w:eastAsia="Times New Roman" w:cs="Arial"/>
          <w:color w:val="000000"/>
          <w:lang w:val="es-ES"/>
        </w:rPr>
      </w:pPr>
      <w:r w:rsidRPr="000A6E08">
        <w:rPr>
          <w:rFonts w:eastAsia="Times New Roman" w:cs="Arial"/>
          <w:color w:val="000000"/>
          <w:lang w:val="es-ES"/>
        </w:rPr>
        <w:t>Las especies de aves migratorias terrestres dependen de una gran variedad de hábitats terrestres a lo largo de la ruta migratoria. Los factores que limitan la evolución de la población se pueden producir en paisajes y sitios de reproducción, descanso o de no reproducción. La pérdida de hábitat y la degradación plantean la amenaza más importante para las especies de aves terrestres migratorias. Sacar de su ambiente natural</w:t>
      </w:r>
      <w:r w:rsidRPr="000A6E08">
        <w:rPr>
          <w:rFonts w:eastAsia="Times New Roman" w:cs="Arial"/>
          <w:color w:val="000000"/>
          <w:vertAlign w:val="superscript"/>
          <w:lang w:val="es-ES"/>
        </w:rPr>
        <w:footnoteReference w:id="1"/>
      </w:r>
      <w:r w:rsidRPr="000A6E08">
        <w:rPr>
          <w:rFonts w:eastAsia="Times New Roman" w:cs="Arial"/>
          <w:color w:val="000000"/>
          <w:lang w:val="es-ES"/>
        </w:rPr>
        <w:t xml:space="preserve"> y el comercio con fines económicos, de subsistencia, recreativos y culturales también pueden influir negativamente en sus poblaciones. Otras amenazas incluyen el riesgo de enfermedad y colisiones.</w:t>
      </w:r>
    </w:p>
    <w:p w:rsidR="00491A33" w:rsidRPr="000A6E08" w:rsidRDefault="00491A33" w:rsidP="00491A33">
      <w:pPr>
        <w:spacing w:afterLines="30" w:after="72" w:line="360" w:lineRule="auto"/>
        <w:jc w:val="both"/>
        <w:rPr>
          <w:rFonts w:eastAsia="Times New Roman" w:cs="Arial"/>
          <w:color w:val="000000"/>
          <w:lang w:val="es-ES"/>
        </w:rPr>
      </w:pPr>
    </w:p>
    <w:p w:rsidR="00491A33" w:rsidRPr="000A6E08" w:rsidRDefault="00491A33" w:rsidP="00491A33">
      <w:pPr>
        <w:spacing w:afterLines="60" w:after="144" w:line="360" w:lineRule="auto"/>
        <w:jc w:val="both"/>
        <w:rPr>
          <w:rFonts w:eastAsia="Times New Roman" w:cs="Arial"/>
          <w:color w:val="000000"/>
          <w:lang w:val="es-ES"/>
        </w:rPr>
      </w:pPr>
      <w:r w:rsidRPr="000A6E08">
        <w:rPr>
          <w:rFonts w:eastAsia="Times New Roman" w:cs="Arial"/>
          <w:color w:val="000000"/>
          <w:lang w:val="es-ES"/>
        </w:rPr>
        <w:t>Además de la acción directa para hacer frente a estas presiones, existe una necesidad urgente de investigación y seguimiento, así como de educación y de información para proporcionar datos útiles que orienten los esfuerzos de conservación y aumenten la concienciación y el apoyo públicos, respectivamente.</w:t>
      </w:r>
    </w:p>
    <w:p w:rsidR="00491A33" w:rsidRPr="000A6E08" w:rsidRDefault="00491A33" w:rsidP="00491A33">
      <w:pPr>
        <w:spacing w:afterLines="30" w:after="72" w:line="360" w:lineRule="auto"/>
        <w:jc w:val="both"/>
        <w:rPr>
          <w:rFonts w:eastAsia="Times New Roman" w:cs="Arial"/>
          <w:color w:val="000000"/>
          <w:lang w:val="es-ES"/>
        </w:rPr>
      </w:pPr>
    </w:p>
    <w:p w:rsidR="00491A33" w:rsidRPr="000A6E08" w:rsidRDefault="00491A33" w:rsidP="00491A33">
      <w:pPr>
        <w:spacing w:afterLines="60" w:after="144" w:line="360" w:lineRule="auto"/>
        <w:jc w:val="both"/>
        <w:rPr>
          <w:rFonts w:eastAsia="Times New Roman" w:cs="Arial"/>
          <w:color w:val="000000"/>
          <w:lang w:val="es-ES"/>
        </w:rPr>
      </w:pPr>
      <w:r w:rsidRPr="000A6E08">
        <w:rPr>
          <w:rFonts w:eastAsia="Times New Roman" w:cs="Arial"/>
          <w:color w:val="000000"/>
          <w:lang w:val="es-ES"/>
        </w:rPr>
        <w:t>Todas estas amenazas y sus respuestas están cubiertas por las diversas acciones que figuran a continuación. Consúltese el Anexo 4 para ver una matriz que indica cómo la implementación de cada acción puede ayudar en la consecución de otros marcos de políticas y regulaciones.</w:t>
      </w:r>
    </w:p>
    <w:p w:rsidR="00491A33" w:rsidRPr="000A6E08" w:rsidRDefault="00491A33" w:rsidP="00491A33">
      <w:pPr>
        <w:spacing w:afterLines="30" w:after="72" w:line="360" w:lineRule="auto"/>
        <w:jc w:val="both"/>
        <w:rPr>
          <w:rFonts w:eastAsia="Times New Roman" w:cs="Arial"/>
          <w:color w:val="000000"/>
          <w:lang w:val="es-ES"/>
        </w:rPr>
      </w:pPr>
    </w:p>
    <w:p w:rsidR="00491A33" w:rsidRPr="000A6E08" w:rsidRDefault="00491A33" w:rsidP="00491A33">
      <w:pPr>
        <w:keepNext/>
        <w:keepLines/>
        <w:spacing w:afterLines="60" w:after="144" w:line="360" w:lineRule="auto"/>
        <w:jc w:val="both"/>
        <w:outlineLvl w:val="0"/>
        <w:rPr>
          <w:rFonts w:eastAsia="Times New Roman" w:cs="Arial"/>
          <w:b/>
          <w:bCs/>
          <w:color w:val="000000"/>
          <w:lang w:val="es-ES"/>
        </w:rPr>
      </w:pPr>
      <w:r w:rsidRPr="000A6E08">
        <w:rPr>
          <w:rFonts w:eastAsia="Times New Roman" w:cs="Arial"/>
          <w:b/>
          <w:bCs/>
          <w:color w:val="000000"/>
          <w:lang w:val="es-ES"/>
        </w:rPr>
        <w:t>LISTA DE ACCIONES</w:t>
      </w:r>
      <w:bookmarkEnd w:id="2"/>
    </w:p>
    <w:p w:rsidR="00491A33" w:rsidRPr="000A6E08" w:rsidRDefault="00491A33" w:rsidP="00491A33">
      <w:pPr>
        <w:spacing w:afterLines="60" w:after="144" w:line="360" w:lineRule="auto"/>
        <w:jc w:val="both"/>
        <w:rPr>
          <w:rFonts w:eastAsia="Times New Roman" w:cs="Arial"/>
          <w:color w:val="000000"/>
          <w:lang w:val="es-ES"/>
        </w:rPr>
      </w:pPr>
      <w:r w:rsidRPr="000A6E08">
        <w:rPr>
          <w:rFonts w:eastAsia="Times New Roman" w:cs="Arial"/>
          <w:color w:val="000000"/>
          <w:lang w:val="es-ES"/>
        </w:rPr>
        <w:t>A menos que se indique lo contrario, las siguientes acciones deben ser implementadas por las Partes de la CMS y otros Estados del área de distribución (consúltese el Anexo 2 para ver la lista de los Estados del área), en colaboración con las organizaciones nacionales e internacionales competentes y otras partes interesadas pertinentes. Consúltese el Anexo 5 para una matriz indicando las partes y/o instituciones responsables de la implementación de cada acción.</w:t>
      </w:r>
    </w:p>
    <w:p w:rsidR="00491A33" w:rsidRPr="000A6E08" w:rsidRDefault="00491A33" w:rsidP="00491A33">
      <w:pPr>
        <w:spacing w:afterLines="60" w:after="144" w:line="360" w:lineRule="auto"/>
        <w:jc w:val="both"/>
        <w:rPr>
          <w:rFonts w:eastAsia="Times New Roman" w:cs="Arial"/>
          <w:color w:val="000000"/>
          <w:lang w:val="es-ES"/>
        </w:rPr>
      </w:pPr>
      <w:r w:rsidRPr="000A6E08">
        <w:rPr>
          <w:rFonts w:eastAsia="Times New Roman" w:cs="Arial"/>
          <w:color w:val="000000"/>
          <w:lang w:val="es-ES"/>
        </w:rPr>
        <w:t>Las acciones se clasifican en grupos temáticos, y aunque algunas acciones son transversales, en el presente Plan de Acción se ha hecho un esfuerzo para limitar la repetición. Consúltese el Anexo 1 para más detalles debajo de cada sección temática y el Anexo 6 para una lista de referencia de los documentos mencionados en el presente Plan de Acción.</w:t>
      </w:r>
    </w:p>
    <w:p w:rsidR="00491A33" w:rsidRPr="000A6E08" w:rsidRDefault="00491A33" w:rsidP="00491A33">
      <w:pPr>
        <w:spacing w:afterLines="30" w:after="72" w:line="360" w:lineRule="auto"/>
        <w:jc w:val="both"/>
        <w:rPr>
          <w:rFonts w:eastAsia="Times New Roman" w:cs="Arial"/>
          <w:color w:val="000000"/>
          <w:lang w:val="es-ES"/>
        </w:rPr>
      </w:pPr>
    </w:p>
    <w:p w:rsidR="00491A33" w:rsidRPr="000A6E08" w:rsidRDefault="00491A33" w:rsidP="00491A33">
      <w:pPr>
        <w:keepNext/>
        <w:keepLines/>
        <w:spacing w:afterLines="60" w:after="144" w:line="360" w:lineRule="auto"/>
        <w:jc w:val="both"/>
        <w:outlineLvl w:val="1"/>
        <w:rPr>
          <w:rFonts w:eastAsia="Calibri" w:cs="Arial"/>
          <w:b/>
          <w:bCs/>
          <w:color w:val="000000"/>
          <w:lang w:val="es-ES"/>
        </w:rPr>
      </w:pPr>
      <w:r w:rsidRPr="000A6E08">
        <w:rPr>
          <w:rFonts w:eastAsia="Calibri" w:cs="Arial"/>
          <w:b/>
          <w:bCs/>
          <w:color w:val="000000"/>
          <w:lang w:val="es-ES"/>
        </w:rPr>
        <w:lastRenderedPageBreak/>
        <w:t>Clave de clasificación para las acciones</w:t>
      </w:r>
    </w:p>
    <w:p w:rsidR="00491A33" w:rsidRPr="000A6E08" w:rsidRDefault="00491A33" w:rsidP="00491A33">
      <w:pPr>
        <w:spacing w:afterLines="60" w:after="144" w:line="360" w:lineRule="auto"/>
        <w:jc w:val="both"/>
        <w:rPr>
          <w:rFonts w:eastAsia="Times New Roman" w:cs="Arial"/>
          <w:color w:val="000000"/>
          <w:lang w:val="es-ES"/>
        </w:rPr>
      </w:pPr>
      <w:r w:rsidRPr="000A6E08">
        <w:rPr>
          <w:rFonts w:eastAsia="Times New Roman" w:cs="Arial"/>
          <w:color w:val="000000"/>
          <w:lang w:val="es-ES"/>
        </w:rPr>
        <w:t xml:space="preserve">Anticipando un inicio inmediato o a corto plazo de todas las acciones, cada una se clasifica </w:t>
      </w:r>
      <w:proofErr w:type="gramStart"/>
      <w:r w:rsidRPr="000A6E08">
        <w:rPr>
          <w:rFonts w:eastAsia="Times New Roman" w:cs="Arial"/>
          <w:color w:val="000000"/>
          <w:lang w:val="es-ES"/>
        </w:rPr>
        <w:t>de acuerdo a</w:t>
      </w:r>
      <w:proofErr w:type="gramEnd"/>
      <w:r w:rsidRPr="000A6E08">
        <w:rPr>
          <w:rFonts w:eastAsia="Times New Roman" w:cs="Arial"/>
          <w:color w:val="000000"/>
          <w:lang w:val="es-ES"/>
        </w:rPr>
        <w:t xml:space="preserve"> cuando se esperan resultados (con una línea de tiempo </w:t>
      </w:r>
      <w:proofErr w:type="spellStart"/>
      <w:r w:rsidRPr="000A6E08">
        <w:rPr>
          <w:rFonts w:eastAsia="Times New Roman" w:cs="Arial"/>
          <w:color w:val="000000"/>
          <w:lang w:val="es-ES"/>
        </w:rPr>
        <w:t>e</w:t>
      </w:r>
      <w:proofErr w:type="spellEnd"/>
      <w:r w:rsidRPr="000A6E08">
        <w:rPr>
          <w:rFonts w:eastAsia="Times New Roman" w:cs="Arial"/>
          <w:color w:val="000000"/>
          <w:lang w:val="es-ES"/>
        </w:rPr>
        <w:t xml:space="preserve"> la que se presenta información) y la prioridad de la acción está determinada por la posible influencia en el logro del objetivo general de este Plan de Acción.</w:t>
      </w:r>
    </w:p>
    <w:p w:rsidR="00491A33" w:rsidRPr="000A6E08" w:rsidRDefault="00491A33" w:rsidP="00491A33">
      <w:pPr>
        <w:spacing w:afterLines="30" w:after="72" w:line="360" w:lineRule="auto"/>
        <w:jc w:val="both"/>
        <w:rPr>
          <w:rFonts w:eastAsia="Times New Roman" w:cs="Arial"/>
          <w:color w:val="000000"/>
          <w:lang w:val="es-ES"/>
        </w:rPr>
      </w:pPr>
    </w:p>
    <w:p w:rsidR="00491A33" w:rsidRPr="000A6E08" w:rsidRDefault="00491A33" w:rsidP="00491A33">
      <w:pPr>
        <w:spacing w:afterLines="60" w:after="144" w:line="360" w:lineRule="auto"/>
        <w:jc w:val="both"/>
        <w:rPr>
          <w:rFonts w:eastAsia="Times New Roman" w:cs="Arial"/>
          <w:i/>
          <w:color w:val="000000"/>
          <w:lang w:val="es-ES"/>
        </w:rPr>
      </w:pPr>
      <w:r w:rsidRPr="000A6E08">
        <w:rPr>
          <w:rFonts w:eastAsia="Times New Roman" w:cs="Arial"/>
          <w:i/>
          <w:color w:val="000000"/>
          <w:lang w:val="es-ES"/>
        </w:rPr>
        <w:t>Línea de tiempo:</w:t>
      </w:r>
    </w:p>
    <w:p w:rsidR="00491A33" w:rsidRPr="000A6E08" w:rsidRDefault="00491A33" w:rsidP="00491A33">
      <w:pPr>
        <w:spacing w:afterLines="60" w:after="144" w:line="360" w:lineRule="auto"/>
        <w:ind w:left="720" w:hanging="360"/>
        <w:jc w:val="both"/>
        <w:rPr>
          <w:rFonts w:eastAsia="Times New Roman" w:cs="Arial"/>
          <w:color w:val="000000"/>
          <w:lang w:val="es-ES"/>
        </w:rPr>
      </w:pPr>
      <w:r w:rsidRPr="000A6E08">
        <w:rPr>
          <w:rFonts w:eastAsia="Times New Roman" w:cs="Arial"/>
          <w:color w:val="000000"/>
          <w:lang w:val="es-ES"/>
        </w:rPr>
        <w:t>S = resultados esperados a corto plazo y acciones que ya están en marcha, (en el plazo de un período entre sesiones de la COP de la CMS (es decir, tres años));</w:t>
      </w:r>
    </w:p>
    <w:p w:rsidR="00491A33" w:rsidRPr="000A6E08" w:rsidRDefault="00491A33" w:rsidP="00491A33">
      <w:pPr>
        <w:spacing w:afterLines="60" w:after="144" w:line="360" w:lineRule="auto"/>
        <w:ind w:left="360"/>
        <w:jc w:val="both"/>
        <w:rPr>
          <w:rFonts w:eastAsia="Times New Roman" w:cs="Arial"/>
          <w:color w:val="000000"/>
          <w:lang w:val="es-ES"/>
        </w:rPr>
      </w:pPr>
      <w:r w:rsidRPr="000A6E08">
        <w:rPr>
          <w:rFonts w:eastAsia="Times New Roman" w:cs="Arial"/>
          <w:color w:val="000000"/>
          <w:lang w:val="es-ES"/>
        </w:rPr>
        <w:t>M = resultados esperados a medio plazo, (en el plazo de dos períodos entre reuniones de la COP (seis años));</w:t>
      </w:r>
    </w:p>
    <w:p w:rsidR="00491A33" w:rsidRPr="000A6E08" w:rsidRDefault="00491A33" w:rsidP="00491A33">
      <w:pPr>
        <w:spacing w:afterLines="60" w:after="144" w:line="360" w:lineRule="auto"/>
        <w:ind w:left="720" w:hanging="360"/>
        <w:jc w:val="both"/>
        <w:rPr>
          <w:rFonts w:eastAsia="Times New Roman" w:cs="Arial"/>
          <w:color w:val="000000"/>
          <w:lang w:val="es-ES"/>
        </w:rPr>
      </w:pPr>
      <w:r w:rsidRPr="000A6E08">
        <w:rPr>
          <w:rFonts w:eastAsia="Times New Roman" w:cs="Arial"/>
          <w:color w:val="000000"/>
          <w:lang w:val="es-ES"/>
        </w:rPr>
        <w:t>L = resultados esperados a largo plazo, (en el plazo de tres periodos de sesiones de la COP o más (es decir, nueve años o más)).</w:t>
      </w:r>
    </w:p>
    <w:p w:rsidR="00491A33" w:rsidRPr="000A6E08" w:rsidRDefault="00491A33" w:rsidP="00491A33">
      <w:pPr>
        <w:spacing w:afterLines="60" w:after="144" w:line="360" w:lineRule="auto"/>
        <w:jc w:val="both"/>
        <w:rPr>
          <w:rFonts w:eastAsia="Times New Roman" w:cs="Arial"/>
          <w:i/>
          <w:color w:val="000000"/>
          <w:lang w:val="es-ES"/>
        </w:rPr>
      </w:pPr>
      <w:r w:rsidRPr="000A6E08">
        <w:rPr>
          <w:rFonts w:eastAsia="Times New Roman" w:cs="Arial"/>
          <w:i/>
          <w:color w:val="000000"/>
          <w:lang w:val="es-ES"/>
        </w:rPr>
        <w:t>Prioridad:</w:t>
      </w:r>
    </w:p>
    <w:p w:rsidR="00491A33" w:rsidRPr="000A6E08" w:rsidRDefault="00491A33" w:rsidP="00491A33">
      <w:pPr>
        <w:spacing w:afterLines="60" w:after="144" w:line="360" w:lineRule="auto"/>
        <w:ind w:left="720" w:hanging="360"/>
        <w:jc w:val="both"/>
        <w:rPr>
          <w:rFonts w:eastAsia="Times New Roman" w:cs="Arial"/>
          <w:color w:val="000000"/>
          <w:lang w:val="es-ES"/>
        </w:rPr>
      </w:pPr>
      <w:r w:rsidRPr="000A6E08">
        <w:rPr>
          <w:rFonts w:eastAsia="Times New Roman" w:cs="Arial"/>
          <w:color w:val="000000"/>
          <w:lang w:val="es-ES"/>
        </w:rPr>
        <w:t>1 = alta (una actividad necesaria para evitar la extinción de una especie de aves terrestres migratorias en el área del Plan de Acción),</w:t>
      </w:r>
    </w:p>
    <w:p w:rsidR="00491A33" w:rsidRPr="000A6E08" w:rsidRDefault="00491A33" w:rsidP="00491A33">
      <w:pPr>
        <w:spacing w:afterLines="60" w:after="144" w:line="360" w:lineRule="auto"/>
        <w:ind w:left="720" w:hanging="360"/>
        <w:jc w:val="both"/>
        <w:rPr>
          <w:rFonts w:eastAsia="Times New Roman" w:cs="Arial"/>
          <w:color w:val="000000"/>
          <w:lang w:val="es-ES"/>
        </w:rPr>
      </w:pPr>
      <w:r w:rsidRPr="000A6E08">
        <w:rPr>
          <w:rFonts w:eastAsia="Times New Roman" w:cs="Arial"/>
          <w:color w:val="000000"/>
          <w:lang w:val="es-ES"/>
        </w:rPr>
        <w:t>2 = media (una actividad necesaria para prevenir o revertir declives en la población para cualquier especie de ave terrestre migratoria globalmente amenazada o casi amenazada, o la mayoría de las otras especies de aves terrestres migratorias con una tendencia poblacional en declive dentro del área del Plan de Acción),</w:t>
      </w:r>
    </w:p>
    <w:p w:rsidR="00491A33" w:rsidRPr="000A6E08" w:rsidRDefault="00491A33" w:rsidP="00491A33">
      <w:pPr>
        <w:spacing w:afterLines="60" w:after="144" w:line="360" w:lineRule="auto"/>
        <w:ind w:left="720" w:hanging="360"/>
        <w:jc w:val="both"/>
        <w:rPr>
          <w:rFonts w:eastAsia="Times New Roman" w:cs="Arial"/>
          <w:color w:val="000000"/>
          <w:lang w:val="es-ES"/>
        </w:rPr>
      </w:pPr>
      <w:r w:rsidRPr="000A6E08">
        <w:rPr>
          <w:rFonts w:eastAsia="Times New Roman" w:cs="Arial"/>
          <w:color w:val="000000"/>
          <w:lang w:val="es-ES"/>
        </w:rPr>
        <w:t>3 = baja</w:t>
      </w:r>
      <w:bookmarkStart w:id="3" w:name="_Toc346486093"/>
      <w:r w:rsidRPr="000A6E08">
        <w:rPr>
          <w:rFonts w:eastAsia="Times New Roman" w:cs="Arial"/>
          <w:color w:val="000000"/>
          <w:lang w:val="es-ES"/>
        </w:rPr>
        <w:t xml:space="preserve"> (una actividad necesaria para restablecer las poblaciones de una especie de ave terrestre migratoria globalmente amenazada o casi amenazada, o para prevenir la disminución de la población en las especies de aves terrestres migratorias).</w:t>
      </w:r>
    </w:p>
    <w:p w:rsidR="00491A33" w:rsidRPr="000A6E08" w:rsidRDefault="00491A33" w:rsidP="00491A33">
      <w:pPr>
        <w:keepNext/>
        <w:keepLines/>
        <w:spacing w:afterLines="60" w:after="144" w:line="360" w:lineRule="auto"/>
        <w:jc w:val="both"/>
        <w:outlineLvl w:val="0"/>
        <w:rPr>
          <w:rFonts w:eastAsia="Times New Roman" w:cs="Arial"/>
          <w:b/>
          <w:bCs/>
          <w:color w:val="000000"/>
          <w:lang w:val="es-ES"/>
        </w:rPr>
      </w:pPr>
      <w:r w:rsidRPr="000A6E08">
        <w:rPr>
          <w:rFonts w:eastAsia="Times New Roman" w:cs="Arial"/>
          <w:b/>
          <w:bCs/>
          <w:color w:val="000000"/>
          <w:lang w:val="es-ES"/>
        </w:rPr>
        <w:t>1.0</w:t>
      </w:r>
      <w:r w:rsidRPr="000A6E08">
        <w:rPr>
          <w:rFonts w:eastAsia="Times New Roman" w:cs="Arial"/>
          <w:b/>
          <w:bCs/>
          <w:color w:val="000000"/>
          <w:lang w:val="es-ES"/>
        </w:rPr>
        <w:tab/>
      </w:r>
      <w:bookmarkEnd w:id="3"/>
      <w:r w:rsidRPr="000A6E08">
        <w:rPr>
          <w:rFonts w:eastAsia="Times New Roman" w:cs="Arial"/>
          <w:b/>
          <w:bCs/>
          <w:color w:val="000000"/>
          <w:lang w:val="es-ES"/>
        </w:rPr>
        <w:t>CONSERVACIÓN DEL HÁBITAT</w:t>
      </w:r>
    </w:p>
    <w:p w:rsidR="00491A33" w:rsidRPr="000A6E08" w:rsidRDefault="00491A33" w:rsidP="00491A33">
      <w:pPr>
        <w:keepNext/>
        <w:keepLines/>
        <w:spacing w:afterLines="60" w:after="144" w:line="360" w:lineRule="auto"/>
        <w:jc w:val="both"/>
        <w:outlineLvl w:val="1"/>
        <w:rPr>
          <w:rFonts w:eastAsia="Calibri" w:cs="Arial"/>
          <w:b/>
          <w:bCs/>
          <w:color w:val="000000"/>
          <w:lang w:val="es-ES"/>
        </w:rPr>
      </w:pPr>
      <w:r w:rsidRPr="000A6E08">
        <w:rPr>
          <w:rFonts w:eastAsia="Calibri" w:cs="Arial"/>
          <w:b/>
          <w:bCs/>
          <w:color w:val="000000"/>
          <w:lang w:val="es-ES"/>
        </w:rPr>
        <w:t>1.1</w:t>
      </w:r>
      <w:r w:rsidRPr="000A6E08">
        <w:rPr>
          <w:rFonts w:eastAsia="Calibri" w:cs="Arial"/>
          <w:b/>
          <w:bCs/>
          <w:color w:val="000000"/>
          <w:lang w:val="es-ES"/>
        </w:rPr>
        <w:tab/>
      </w:r>
      <w:bookmarkStart w:id="4" w:name="_Toc346486096"/>
      <w:r w:rsidRPr="000A6E08">
        <w:rPr>
          <w:rFonts w:eastAsia="Calibri" w:cs="Arial"/>
          <w:b/>
          <w:bCs/>
          <w:color w:val="000000"/>
          <w:lang w:val="es-ES"/>
        </w:rPr>
        <w:t>Cambios en el uso del suelo</w:t>
      </w:r>
    </w:p>
    <w:p w:rsidR="00491A33" w:rsidRPr="000A6E08" w:rsidRDefault="00491A33" w:rsidP="00491A33">
      <w:pPr>
        <w:keepNext/>
        <w:keepLines/>
        <w:spacing w:afterLines="60" w:after="144" w:line="360" w:lineRule="auto"/>
        <w:ind w:left="720"/>
        <w:jc w:val="both"/>
        <w:outlineLvl w:val="2"/>
        <w:rPr>
          <w:rFonts w:eastAsia="Calibri" w:cs="Arial"/>
          <w:b/>
          <w:color w:val="000000"/>
          <w:lang w:val="es-ES"/>
        </w:rPr>
      </w:pPr>
      <w:r w:rsidRPr="000A6E08">
        <w:rPr>
          <w:rFonts w:eastAsia="Calibri" w:cs="Arial"/>
          <w:b/>
          <w:color w:val="000000"/>
          <w:lang w:val="es-ES"/>
        </w:rPr>
        <w:t>1.1.1</w:t>
      </w:r>
      <w:r w:rsidRPr="000A6E08">
        <w:rPr>
          <w:rFonts w:eastAsia="Calibri" w:cs="Arial"/>
          <w:b/>
          <w:color w:val="000000"/>
          <w:lang w:val="es-ES"/>
        </w:rPr>
        <w:tab/>
        <w:t>Agricultur</w:t>
      </w:r>
      <w:bookmarkEnd w:id="4"/>
      <w:r w:rsidRPr="000A6E08">
        <w:rPr>
          <w:rFonts w:eastAsia="Calibri" w:cs="Arial"/>
          <w:b/>
          <w:color w:val="000000"/>
          <w:lang w:val="es-ES"/>
        </w:rPr>
        <w:t>a</w:t>
      </w:r>
    </w:p>
    <w:p w:rsidR="00491A33" w:rsidRPr="000A6E08" w:rsidRDefault="00491A33" w:rsidP="00491A33">
      <w:pPr>
        <w:keepNext/>
        <w:spacing w:afterLines="60" w:after="144" w:line="360" w:lineRule="auto"/>
        <w:ind w:left="720"/>
        <w:jc w:val="both"/>
        <w:outlineLvl w:val="3"/>
        <w:rPr>
          <w:rFonts w:eastAsia="Times New Roman" w:cs="Arial"/>
          <w:b/>
          <w:bCs/>
          <w:color w:val="000000"/>
          <w:lang w:val="es-ES"/>
        </w:rPr>
      </w:pPr>
      <w:r w:rsidRPr="000A6E08">
        <w:rPr>
          <w:rFonts w:eastAsia="Times New Roman" w:cs="Arial"/>
          <w:b/>
          <w:bCs/>
          <w:color w:val="000000"/>
          <w:lang w:val="es-ES"/>
        </w:rPr>
        <w:t>1.1.1.1</w:t>
      </w:r>
      <w:r w:rsidRPr="000A6E08">
        <w:rPr>
          <w:rFonts w:eastAsia="Times New Roman" w:cs="Arial"/>
          <w:b/>
          <w:bCs/>
          <w:color w:val="000000"/>
          <w:lang w:val="es-ES"/>
        </w:rPr>
        <w:tab/>
        <w:t>Agricultura intensiva</w:t>
      </w:r>
    </w:p>
    <w:p w:rsidR="00491A33" w:rsidRPr="000A6E08" w:rsidRDefault="00491A33" w:rsidP="00491A33">
      <w:pPr>
        <w:numPr>
          <w:ilvl w:val="0"/>
          <w:numId w:val="18"/>
        </w:numPr>
        <w:spacing w:afterLines="60" w:after="144" w:line="360" w:lineRule="auto"/>
        <w:jc w:val="both"/>
        <w:rPr>
          <w:rFonts w:eastAsia="Times New Roman" w:cs="Arial"/>
          <w:color w:val="000000"/>
          <w:lang w:val="es-ES"/>
        </w:rPr>
      </w:pPr>
      <w:r w:rsidRPr="000A6E08">
        <w:rPr>
          <w:rFonts w:eastAsia="Times New Roman" w:cs="Arial"/>
          <w:i/>
          <w:color w:val="000000"/>
          <w:lang w:val="es-ES"/>
        </w:rPr>
        <w:t xml:space="preserve">Desarrollar e implementar nuevas políticas o revisar las políticas existentes que mantienen y gestionan los hábitats naturales y </w:t>
      </w:r>
      <w:proofErr w:type="spellStart"/>
      <w:r w:rsidRPr="000A6E08">
        <w:rPr>
          <w:rFonts w:eastAsia="Times New Roman" w:cs="Arial"/>
          <w:i/>
          <w:color w:val="000000"/>
          <w:lang w:val="es-ES"/>
        </w:rPr>
        <w:t>semi-naturales</w:t>
      </w:r>
      <w:proofErr w:type="spellEnd"/>
      <w:r w:rsidRPr="000A6E08">
        <w:rPr>
          <w:rFonts w:eastAsia="Times New Roman" w:cs="Arial"/>
          <w:i/>
          <w:color w:val="000000"/>
          <w:lang w:val="es-ES"/>
        </w:rPr>
        <w:t xml:space="preserve"> de valor para las especies de aves terrestres migratorias en paisajes agrarios que de otra manera serían cultivados intensivamente y/o a gran escala,</w:t>
      </w:r>
      <w:r w:rsidRPr="000A6E08">
        <w:rPr>
          <w:rFonts w:eastAsia="Times New Roman" w:cs="Arial"/>
          <w:color w:val="000000"/>
          <w:lang w:val="es-ES"/>
        </w:rPr>
        <w:t xml:space="preserve"> incluyendo la </w:t>
      </w:r>
      <w:r w:rsidRPr="000A6E08">
        <w:rPr>
          <w:rFonts w:eastAsia="Times New Roman" w:cs="Arial"/>
          <w:color w:val="000000"/>
          <w:lang w:val="es-ES"/>
        </w:rPr>
        <w:lastRenderedPageBreak/>
        <w:t>promoción de esquemas agroambientales y, cuando existan, la eliminación de incentivos y subsidios perversos– [M / 1].</w:t>
      </w:r>
    </w:p>
    <w:p w:rsidR="00491A33" w:rsidRPr="000A6E08" w:rsidRDefault="00491A33" w:rsidP="00491A33">
      <w:pPr>
        <w:spacing w:afterLines="60" w:after="144" w:line="360" w:lineRule="auto"/>
        <w:ind w:left="1440"/>
        <w:jc w:val="both"/>
        <w:rPr>
          <w:rFonts w:eastAsia="Times New Roman" w:cs="Arial"/>
          <w:color w:val="000000"/>
          <w:lang w:val="es-ES"/>
        </w:rPr>
      </w:pPr>
    </w:p>
    <w:p w:rsidR="00491A33" w:rsidRPr="000A6E08" w:rsidRDefault="00491A33" w:rsidP="00491A33">
      <w:pPr>
        <w:numPr>
          <w:ilvl w:val="0"/>
          <w:numId w:val="18"/>
        </w:numPr>
        <w:spacing w:afterLines="60" w:after="144" w:line="360" w:lineRule="auto"/>
        <w:jc w:val="both"/>
        <w:rPr>
          <w:rFonts w:eastAsia="Times New Roman" w:cs="Arial"/>
          <w:color w:val="000000"/>
          <w:lang w:val="es-ES"/>
        </w:rPr>
      </w:pPr>
      <w:r w:rsidRPr="000A6E08">
        <w:rPr>
          <w:rFonts w:eastAsia="Times New Roman" w:cs="Arial"/>
          <w:i/>
          <w:color w:val="000000"/>
          <w:lang w:val="es-ES"/>
        </w:rPr>
        <w:t>Promover tipos de sistemas agrícolas respetuosas con la biodiversidad</w:t>
      </w:r>
      <w:r w:rsidRPr="000A6E08">
        <w:rPr>
          <w:rFonts w:eastAsia="Times New Roman" w:cs="Arial"/>
          <w:color w:val="000000"/>
          <w:lang w:val="es-ES"/>
        </w:rPr>
        <w:t xml:space="preserve"> que son favorables para las especies de aves terrestres migratorias – [S / 1].</w:t>
      </w:r>
    </w:p>
    <w:p w:rsidR="00491A33" w:rsidRPr="000A6E08" w:rsidRDefault="00491A33" w:rsidP="00491A33">
      <w:pPr>
        <w:spacing w:afterLines="60" w:after="144" w:line="360" w:lineRule="auto"/>
        <w:ind w:left="1440"/>
        <w:jc w:val="both"/>
        <w:rPr>
          <w:rFonts w:eastAsia="Times New Roman" w:cs="Arial"/>
          <w:color w:val="000000"/>
          <w:lang w:val="es-ES"/>
        </w:rPr>
      </w:pPr>
    </w:p>
    <w:p w:rsidR="00491A33" w:rsidRPr="000A6E08" w:rsidRDefault="00491A33" w:rsidP="00491A33">
      <w:pPr>
        <w:numPr>
          <w:ilvl w:val="0"/>
          <w:numId w:val="18"/>
        </w:numPr>
        <w:spacing w:afterLines="60" w:after="144" w:line="360" w:lineRule="auto"/>
        <w:jc w:val="both"/>
        <w:rPr>
          <w:rFonts w:eastAsia="Times New Roman" w:cs="Arial"/>
          <w:color w:val="000000"/>
          <w:lang w:val="es-ES"/>
        </w:rPr>
      </w:pPr>
      <w:r w:rsidRPr="000A6E08">
        <w:rPr>
          <w:rFonts w:eastAsia="Times New Roman" w:cs="Arial"/>
          <w:i/>
          <w:color w:val="000000"/>
          <w:lang w:val="es-ES"/>
        </w:rPr>
        <w:t xml:space="preserve">Desarrollar principios para el diseño del paisaje y orientación para mitigar las consecuencias negativas de formas de agricultura intensivas y/o gran escala en las especies de aves terrestres migratorias y sus hábitats, </w:t>
      </w:r>
      <w:r w:rsidRPr="000A6E08">
        <w:rPr>
          <w:rFonts w:eastAsia="Times New Roman" w:cs="Arial"/>
          <w:color w:val="000000"/>
          <w:lang w:val="es-ES"/>
        </w:rPr>
        <w:t>y compartir experiencias relevantes y buenas prácticas a través de la colaboración entre los Estados del área</w:t>
      </w:r>
      <w:r w:rsidRPr="000A6E08">
        <w:rPr>
          <w:rFonts w:eastAsia="Times New Roman" w:cs="Arial"/>
          <w:i/>
          <w:color w:val="000000"/>
          <w:lang w:val="es-ES"/>
        </w:rPr>
        <w:t xml:space="preserve"> </w:t>
      </w:r>
      <w:r w:rsidRPr="000A6E08">
        <w:rPr>
          <w:rFonts w:eastAsia="Times New Roman" w:cs="Arial"/>
          <w:color w:val="000000"/>
          <w:lang w:val="es-ES"/>
        </w:rPr>
        <w:t>de distribución – [S / 2].</w:t>
      </w:r>
    </w:p>
    <w:p w:rsidR="00491A33" w:rsidRPr="000A6E08" w:rsidRDefault="00491A33" w:rsidP="00491A33">
      <w:pPr>
        <w:spacing w:afterLines="60" w:after="144" w:line="360" w:lineRule="auto"/>
        <w:ind w:left="1440"/>
        <w:jc w:val="both"/>
        <w:rPr>
          <w:rFonts w:eastAsia="Times New Roman" w:cs="Arial"/>
          <w:color w:val="000000"/>
          <w:lang w:val="es-ES"/>
        </w:rPr>
      </w:pPr>
    </w:p>
    <w:p w:rsidR="00491A33" w:rsidRPr="000A6E08" w:rsidRDefault="00491A33" w:rsidP="00491A33">
      <w:pPr>
        <w:numPr>
          <w:ilvl w:val="0"/>
          <w:numId w:val="18"/>
        </w:numPr>
        <w:spacing w:afterLines="60" w:after="144" w:line="360" w:lineRule="auto"/>
        <w:jc w:val="both"/>
        <w:rPr>
          <w:rFonts w:eastAsia="Times New Roman" w:cs="Arial"/>
          <w:color w:val="000000"/>
          <w:lang w:val="es-ES"/>
        </w:rPr>
      </w:pPr>
      <w:r w:rsidRPr="000A6E08">
        <w:rPr>
          <w:rFonts w:eastAsia="Times New Roman" w:cs="Arial"/>
          <w:i/>
          <w:color w:val="000000"/>
          <w:lang w:val="es-ES"/>
        </w:rPr>
        <w:t>Llevar a cabo Evaluaciones Ambientales Estratégicas</w:t>
      </w:r>
      <w:r w:rsidRPr="000A6E08">
        <w:rPr>
          <w:rFonts w:eastAsia="Times New Roman" w:cs="Arial"/>
          <w:color w:val="000000"/>
          <w:lang w:val="es-ES"/>
        </w:rPr>
        <w:t>, en la medida de lo posible, para determinar las políticas y los planes para la agricultura en general que tienen en cuenta plenamente las especies de aves terrestres migratorias, sus hábitats y otra biodiversidad.</w:t>
      </w:r>
    </w:p>
    <w:p w:rsidR="00491A33" w:rsidRPr="000A6E08" w:rsidRDefault="00491A33" w:rsidP="00491A33">
      <w:pPr>
        <w:spacing w:afterLines="60" w:after="144" w:line="360" w:lineRule="auto"/>
        <w:ind w:left="1440"/>
        <w:jc w:val="both"/>
        <w:rPr>
          <w:rFonts w:eastAsia="Times New Roman" w:cs="Arial"/>
          <w:color w:val="000000"/>
          <w:lang w:val="es-ES"/>
        </w:rPr>
      </w:pPr>
    </w:p>
    <w:p w:rsidR="00491A33" w:rsidRPr="000A6E08" w:rsidRDefault="00491A33" w:rsidP="00491A33">
      <w:pPr>
        <w:numPr>
          <w:ilvl w:val="0"/>
          <w:numId w:val="18"/>
        </w:numPr>
        <w:spacing w:afterLines="60" w:after="144" w:line="360" w:lineRule="auto"/>
        <w:jc w:val="both"/>
        <w:rPr>
          <w:rFonts w:eastAsia="Times New Roman" w:cs="Arial"/>
          <w:color w:val="000000"/>
          <w:lang w:val="es-ES"/>
        </w:rPr>
      </w:pPr>
      <w:r w:rsidRPr="000A6E08">
        <w:rPr>
          <w:rFonts w:eastAsia="Times New Roman" w:cs="Arial"/>
          <w:i/>
          <w:color w:val="000000"/>
          <w:lang w:val="es-ES"/>
        </w:rPr>
        <w:t>Desarrollar estrategias de planificación de uso del suelo, utilizando un enfoque ecosistémico,</w:t>
      </w:r>
      <w:r w:rsidRPr="000A6E08">
        <w:rPr>
          <w:rFonts w:eastAsia="Times New Roman" w:cs="Arial"/>
          <w:color w:val="000000"/>
          <w:lang w:val="es-ES"/>
        </w:rPr>
        <w:t xml:space="preserve"> para la conservación de los hábitats de importancia para las especies de aves terrestres migratorias, y garantizar la integración de las consideraciones medioambientales en las políticas agrícolas nacionales – [M/1].</w:t>
      </w:r>
    </w:p>
    <w:p w:rsidR="00491A33" w:rsidRPr="000A6E08" w:rsidRDefault="00491A33" w:rsidP="00491A33">
      <w:pPr>
        <w:keepNext/>
        <w:spacing w:afterLines="60" w:after="144" w:line="360" w:lineRule="auto"/>
        <w:ind w:left="720"/>
        <w:jc w:val="both"/>
        <w:outlineLvl w:val="3"/>
        <w:rPr>
          <w:rFonts w:eastAsia="Times New Roman" w:cs="Arial"/>
          <w:b/>
          <w:bCs/>
          <w:color w:val="000000"/>
          <w:lang w:val="es-ES"/>
        </w:rPr>
      </w:pPr>
      <w:bookmarkStart w:id="5" w:name="_Toc346486097"/>
      <w:r w:rsidRPr="000A6E08">
        <w:rPr>
          <w:rFonts w:eastAsia="Times New Roman" w:cs="Arial"/>
          <w:b/>
          <w:bCs/>
          <w:color w:val="000000"/>
          <w:lang w:val="es-ES"/>
        </w:rPr>
        <w:t>1.1.1.2</w:t>
      </w:r>
      <w:r w:rsidRPr="000A6E08">
        <w:rPr>
          <w:rFonts w:eastAsia="Times New Roman" w:cs="Arial"/>
          <w:b/>
          <w:bCs/>
          <w:color w:val="000000"/>
          <w:lang w:val="es-ES"/>
        </w:rPr>
        <w:tab/>
      </w:r>
      <w:bookmarkEnd w:id="5"/>
      <w:r w:rsidRPr="000A6E08">
        <w:rPr>
          <w:rFonts w:eastAsia="Times New Roman" w:cs="Arial"/>
          <w:b/>
          <w:bCs/>
          <w:color w:val="000000"/>
          <w:lang w:val="es-ES"/>
        </w:rPr>
        <w:t>La agricultura tradicional incluyendo el pastoreo y los sistemas de cultivo a pequeña escala</w:t>
      </w:r>
    </w:p>
    <w:p w:rsidR="00491A33" w:rsidRPr="000A6E08" w:rsidRDefault="00491A33" w:rsidP="00491A33">
      <w:pPr>
        <w:numPr>
          <w:ilvl w:val="0"/>
          <w:numId w:val="18"/>
        </w:numPr>
        <w:spacing w:afterLines="60" w:after="144" w:line="360" w:lineRule="auto"/>
        <w:jc w:val="both"/>
        <w:rPr>
          <w:rFonts w:eastAsia="Times New Roman" w:cs="Arial"/>
          <w:color w:val="000000"/>
          <w:lang w:val="es-ES"/>
        </w:rPr>
      </w:pPr>
      <w:r w:rsidRPr="000A6E08">
        <w:rPr>
          <w:rFonts w:eastAsia="Times New Roman" w:cs="Arial"/>
          <w:i/>
          <w:color w:val="000000"/>
          <w:lang w:val="es-ES"/>
        </w:rPr>
        <w:t xml:space="preserve">Promover políticas agrícolas que apoyen las prácticas de manejo de recursos naturales participativas y sostenibles, </w:t>
      </w:r>
      <w:r w:rsidRPr="000A6E08">
        <w:rPr>
          <w:rFonts w:eastAsia="Times New Roman" w:cs="Arial"/>
          <w:color w:val="000000"/>
          <w:lang w:val="es-ES"/>
        </w:rPr>
        <w:t>por ejemplo, la agricultura a pequeña escala y los métodos de cultivo tradicionales (incluyendo el pastoreo),</w:t>
      </w:r>
      <w:r w:rsidRPr="000A6E08">
        <w:rPr>
          <w:rFonts w:eastAsia="Times New Roman" w:cs="Arial"/>
          <w:i/>
          <w:color w:val="000000"/>
          <w:lang w:val="es-ES"/>
        </w:rPr>
        <w:t xml:space="preserve"> que beneficia a las poblaciones de especies de aves terrestres migratorias y otra biodiversidad</w:t>
      </w:r>
      <w:r w:rsidRPr="000A6E08">
        <w:rPr>
          <w:rFonts w:eastAsia="Times New Roman" w:cs="Arial"/>
          <w:color w:val="000000"/>
          <w:lang w:val="es-ES"/>
        </w:rPr>
        <w:t>, incluyendo la promoción de medidas apropiadas en los programas agroambientales y la eliminación de incentivos y subvenciones perversos, cuando existan – [M / 1].</w:t>
      </w:r>
    </w:p>
    <w:p w:rsidR="00491A33" w:rsidRPr="000A6E08" w:rsidRDefault="00491A33" w:rsidP="00491A33">
      <w:pPr>
        <w:spacing w:afterLines="60" w:after="144" w:line="360" w:lineRule="auto"/>
        <w:ind w:left="1440"/>
        <w:jc w:val="both"/>
        <w:rPr>
          <w:rFonts w:eastAsia="Times New Roman" w:cs="Arial"/>
          <w:color w:val="000000"/>
          <w:lang w:val="es-ES"/>
        </w:rPr>
      </w:pPr>
    </w:p>
    <w:p w:rsidR="00491A33" w:rsidRPr="000A6E08" w:rsidRDefault="00491A33" w:rsidP="00491A33">
      <w:pPr>
        <w:numPr>
          <w:ilvl w:val="0"/>
          <w:numId w:val="18"/>
        </w:numPr>
        <w:spacing w:afterLines="60" w:after="144" w:line="360" w:lineRule="auto"/>
        <w:jc w:val="both"/>
        <w:rPr>
          <w:rFonts w:eastAsia="Times New Roman" w:cs="Arial"/>
          <w:color w:val="000000"/>
          <w:lang w:val="es-ES"/>
        </w:rPr>
      </w:pPr>
      <w:r w:rsidRPr="000A6E08">
        <w:rPr>
          <w:rFonts w:eastAsia="Times New Roman" w:cs="Arial"/>
          <w:i/>
          <w:color w:val="000000"/>
          <w:lang w:val="es-ES"/>
        </w:rPr>
        <w:lastRenderedPageBreak/>
        <w:t>Trabajar con y empoderar a las comunidades locales para defender, desarrollar y aplicar enfoques participativos e incentivos dirigidos a la gestión integrada y sostenible de los recursos naturales.</w:t>
      </w:r>
      <w:r w:rsidRPr="000A6E08">
        <w:rPr>
          <w:rFonts w:eastAsia="Times New Roman" w:cs="Arial"/>
          <w:color w:val="000000"/>
          <w:lang w:val="es-ES"/>
        </w:rPr>
        <w:t xml:space="preserve"> Esto debería fomentar la agricultura sostenible a pequeña escala y la gestión de bosques, zonificación de pastoreo, la generación de ingresos alternativos incluyendo la restauración del hábitat en su caso, la mejora tanto de los medios de vida humanos como de la calidad del hábitat para las especies de aves terrestres migratorias – [M / 1].</w:t>
      </w:r>
    </w:p>
    <w:p w:rsidR="00491A33" w:rsidRPr="000A6E08" w:rsidRDefault="00491A33" w:rsidP="00491A33">
      <w:pPr>
        <w:spacing w:afterLines="60" w:after="144" w:line="360" w:lineRule="auto"/>
        <w:ind w:left="1440"/>
        <w:jc w:val="both"/>
        <w:rPr>
          <w:rFonts w:eastAsia="Times New Roman" w:cs="Arial"/>
          <w:color w:val="000000"/>
          <w:lang w:val="es-ES"/>
        </w:rPr>
      </w:pPr>
    </w:p>
    <w:p w:rsidR="00491A33" w:rsidRPr="000A6E08" w:rsidRDefault="00491A33" w:rsidP="00491A33">
      <w:pPr>
        <w:numPr>
          <w:ilvl w:val="0"/>
          <w:numId w:val="18"/>
        </w:numPr>
        <w:spacing w:afterLines="60" w:after="144" w:line="360" w:lineRule="auto"/>
        <w:jc w:val="both"/>
        <w:rPr>
          <w:rFonts w:eastAsia="Times New Roman" w:cs="Arial"/>
          <w:color w:val="000000"/>
          <w:lang w:val="es-ES"/>
        </w:rPr>
      </w:pPr>
      <w:r w:rsidRPr="000A6E08">
        <w:rPr>
          <w:rFonts w:eastAsia="Times New Roman" w:cs="Arial"/>
          <w:i/>
          <w:color w:val="000000"/>
          <w:lang w:val="es-ES"/>
        </w:rPr>
        <w:t>Facilitar el intercambio, a nivel internacional, de experiencias de pastoreo y agrícolas a pequeña escala y buenas prácticas relevantes,</w:t>
      </w:r>
      <w:r w:rsidRPr="000A6E08">
        <w:rPr>
          <w:rFonts w:eastAsia="Times New Roman" w:cs="Arial"/>
          <w:color w:val="000000"/>
          <w:lang w:val="es-ES"/>
        </w:rPr>
        <w:t xml:space="preserve"> que empleen sistemas de uso del suelo que son ecológicamente sostenibles y sustenten las poblaciones de especies de aves terrestres migratorias. Apoyo a la documentación de los casos de estudio – [S /2].</w:t>
      </w:r>
    </w:p>
    <w:p w:rsidR="00491A33" w:rsidRPr="000A6E08" w:rsidRDefault="00491A33" w:rsidP="00491A33">
      <w:pPr>
        <w:spacing w:afterLines="60" w:after="144" w:line="360" w:lineRule="auto"/>
        <w:ind w:left="1440"/>
        <w:jc w:val="both"/>
        <w:rPr>
          <w:rFonts w:eastAsia="Times New Roman" w:cs="Arial"/>
          <w:color w:val="000000"/>
          <w:lang w:val="es-ES"/>
        </w:rPr>
      </w:pPr>
    </w:p>
    <w:p w:rsidR="00491A33" w:rsidRPr="000A6E08" w:rsidRDefault="00491A33" w:rsidP="00491A33">
      <w:pPr>
        <w:numPr>
          <w:ilvl w:val="0"/>
          <w:numId w:val="18"/>
        </w:numPr>
        <w:spacing w:afterLines="60" w:after="144" w:line="360" w:lineRule="auto"/>
        <w:jc w:val="both"/>
        <w:rPr>
          <w:rFonts w:eastAsia="Times New Roman" w:cs="Arial"/>
          <w:color w:val="000000"/>
          <w:lang w:val="es-ES"/>
        </w:rPr>
      </w:pPr>
      <w:r w:rsidRPr="000A6E08">
        <w:rPr>
          <w:rFonts w:eastAsia="Times New Roman" w:cs="Arial"/>
          <w:color w:val="000000"/>
          <w:lang w:val="es-ES"/>
        </w:rPr>
        <w:t xml:space="preserve"> </w:t>
      </w:r>
      <w:r w:rsidRPr="000A6E08">
        <w:rPr>
          <w:rFonts w:eastAsia="Times New Roman" w:cs="Arial"/>
          <w:i/>
          <w:color w:val="000000"/>
          <w:lang w:val="es-ES"/>
        </w:rPr>
        <w:t>Esforzarse para incluir los requerimientos de hábitat de aves migratorias en las iniciativas existentes que trabajan con los agricultores y las comunidades locales,</w:t>
      </w:r>
      <w:r w:rsidRPr="000A6E08">
        <w:rPr>
          <w:rFonts w:eastAsia="Times New Roman" w:cs="Arial"/>
          <w:color w:val="000000"/>
          <w:lang w:val="es-ES"/>
        </w:rPr>
        <w:t xml:space="preserve"> tales como la Iniciativa Mundial para un Pastoreo Sostenible </w:t>
      </w:r>
      <w:r w:rsidRPr="000A6E08">
        <w:rPr>
          <w:rFonts w:eastAsia="Times New Roman" w:cs="Arial"/>
          <w:color w:val="000000"/>
          <w:vertAlign w:val="superscript"/>
          <w:lang w:val="es-ES"/>
        </w:rPr>
        <w:footnoteReference w:id="2"/>
      </w:r>
      <w:r w:rsidRPr="000A6E08">
        <w:rPr>
          <w:rFonts w:eastAsia="Times New Roman" w:cs="Arial"/>
          <w:color w:val="000000"/>
          <w:lang w:val="es-ES"/>
        </w:rPr>
        <w:t xml:space="preserve"> (IMPS) siempre que satisfagan las necesidades de las especies de aves terrestres migratorias, incluyendo a través de alentar el desarrollo y aplicación de estrategias interdisciplinarias para el pastoreo sostenible basado en las instituciones tradicionales para la regulación del uso de los recursos, pero en función de las previsiones climáticas estacionales o a largo plazo– [M / 2].</w:t>
      </w:r>
    </w:p>
    <w:p w:rsidR="00491A33" w:rsidRPr="000A6E08" w:rsidRDefault="00491A33" w:rsidP="00491A33">
      <w:pPr>
        <w:keepNext/>
        <w:keepLines/>
        <w:spacing w:afterLines="60" w:after="144" w:line="360" w:lineRule="auto"/>
        <w:ind w:firstLine="720"/>
        <w:jc w:val="both"/>
        <w:outlineLvl w:val="2"/>
        <w:rPr>
          <w:rFonts w:eastAsia="Calibri" w:cs="Arial"/>
          <w:b/>
          <w:color w:val="000000"/>
          <w:lang w:val="es-ES"/>
        </w:rPr>
      </w:pPr>
      <w:r w:rsidRPr="000A6E08">
        <w:rPr>
          <w:rFonts w:eastAsia="Calibri" w:cs="Arial"/>
          <w:b/>
          <w:color w:val="000000"/>
          <w:lang w:val="es-ES"/>
        </w:rPr>
        <w:t>1.1.2</w:t>
      </w:r>
      <w:r w:rsidRPr="000A6E08">
        <w:rPr>
          <w:rFonts w:eastAsia="Calibri" w:cs="Arial"/>
          <w:b/>
          <w:color w:val="000000"/>
          <w:lang w:val="es-ES"/>
        </w:rPr>
        <w:tab/>
        <w:t>Productos madereros y no madereros</w:t>
      </w:r>
    </w:p>
    <w:p w:rsidR="00491A33" w:rsidRPr="000A6E08" w:rsidRDefault="00491A33" w:rsidP="00491A33">
      <w:pPr>
        <w:numPr>
          <w:ilvl w:val="0"/>
          <w:numId w:val="18"/>
        </w:numPr>
        <w:spacing w:afterLines="60" w:after="144" w:line="360" w:lineRule="auto"/>
        <w:jc w:val="both"/>
        <w:rPr>
          <w:rFonts w:eastAsia="Times New Roman" w:cs="Arial"/>
          <w:color w:val="000000"/>
          <w:lang w:val="es-ES"/>
        </w:rPr>
      </w:pPr>
      <w:r w:rsidRPr="000A6E08">
        <w:rPr>
          <w:rFonts w:eastAsia="Times New Roman" w:cs="Arial"/>
          <w:i/>
          <w:color w:val="000000"/>
          <w:lang w:val="es-ES"/>
        </w:rPr>
        <w:t>Incluir los requerimientos de hábitat de las especies de aves terrestres migratorias en el desarrollo e implementación de planes integrados de manejo de bosques nacionales.</w:t>
      </w:r>
      <w:r w:rsidRPr="000A6E08">
        <w:rPr>
          <w:rFonts w:eastAsia="Times New Roman" w:cs="Arial"/>
          <w:color w:val="000000"/>
          <w:lang w:val="es-ES"/>
        </w:rPr>
        <w:t xml:space="preserve"> En su caso, se deben promover las arboledas o plantaciones de árboles maderables y/o iniciativas comunitarias forestales gestionadas de forma sostenible para reducir la presión sobre los hábitats forestales naturales. Contribuir a la aplicación del Programa de Trabajo sobre Bosques de la CDB – [M / 1].</w:t>
      </w:r>
    </w:p>
    <w:p w:rsidR="00491A33" w:rsidRPr="000A6E08" w:rsidRDefault="00491A33" w:rsidP="00491A33">
      <w:pPr>
        <w:keepNext/>
        <w:keepLines/>
        <w:spacing w:afterLines="60" w:after="144" w:line="360" w:lineRule="auto"/>
        <w:ind w:firstLine="720"/>
        <w:jc w:val="both"/>
        <w:outlineLvl w:val="2"/>
        <w:rPr>
          <w:rFonts w:eastAsia="Calibri" w:cs="Arial"/>
          <w:b/>
          <w:color w:val="000000"/>
          <w:lang w:val="es-ES"/>
        </w:rPr>
      </w:pPr>
      <w:r w:rsidRPr="000A6E08">
        <w:rPr>
          <w:rFonts w:eastAsia="Calibri" w:cs="Arial"/>
          <w:b/>
          <w:color w:val="000000"/>
          <w:lang w:val="es-ES"/>
        </w:rPr>
        <w:lastRenderedPageBreak/>
        <w:t>1.1.3</w:t>
      </w:r>
      <w:r w:rsidRPr="000A6E08">
        <w:rPr>
          <w:rFonts w:eastAsia="Calibri" w:cs="Arial"/>
          <w:b/>
          <w:color w:val="000000"/>
          <w:lang w:val="es-ES"/>
        </w:rPr>
        <w:tab/>
        <w:t>Gestión del agua</w:t>
      </w:r>
    </w:p>
    <w:p w:rsidR="00491A33" w:rsidRPr="000A6E08" w:rsidRDefault="00491A33" w:rsidP="00491A33">
      <w:pPr>
        <w:numPr>
          <w:ilvl w:val="0"/>
          <w:numId w:val="18"/>
        </w:numPr>
        <w:spacing w:afterLines="60" w:after="144" w:line="360" w:lineRule="auto"/>
        <w:jc w:val="both"/>
        <w:rPr>
          <w:rFonts w:eastAsia="Times New Roman" w:cs="Arial"/>
          <w:color w:val="000000"/>
          <w:lang w:val="es-ES"/>
        </w:rPr>
      </w:pPr>
      <w:r w:rsidRPr="000A6E08">
        <w:rPr>
          <w:rFonts w:eastAsia="Times New Roman" w:cs="Arial"/>
          <w:i/>
          <w:color w:val="000000"/>
          <w:lang w:val="es-ES"/>
        </w:rPr>
        <w:t>Implementar y promover ampliamente, las directrices de la Convención de Ramsar sobre los humedales y el manejo de cuencas hidrográficas</w:t>
      </w:r>
      <w:r w:rsidRPr="000A6E08">
        <w:rPr>
          <w:rFonts w:eastAsia="Times New Roman" w:cs="Arial"/>
          <w:color w:val="000000"/>
          <w:lang w:val="es-ES"/>
        </w:rPr>
        <w:t xml:space="preserve"> (Resolución X.19), particularmente, pero no limitado a la necesidad de mantener los caudales fluviales naturales que mantienen las características ecológicas de los humedales asociados – [S / 1].</w:t>
      </w:r>
    </w:p>
    <w:p w:rsidR="00491A33" w:rsidRPr="000A6E08" w:rsidRDefault="00491A33" w:rsidP="00491A33">
      <w:pPr>
        <w:spacing w:afterLines="60" w:after="144" w:line="360" w:lineRule="auto"/>
        <w:ind w:left="1440" w:hanging="720"/>
        <w:jc w:val="both"/>
        <w:rPr>
          <w:rFonts w:eastAsia="Times New Roman" w:cs="Arial"/>
          <w:color w:val="000000"/>
          <w:lang w:val="es-ES"/>
        </w:rPr>
      </w:pPr>
    </w:p>
    <w:p w:rsidR="00491A33" w:rsidRPr="000A6E08" w:rsidRDefault="00491A33" w:rsidP="00491A33">
      <w:pPr>
        <w:numPr>
          <w:ilvl w:val="0"/>
          <w:numId w:val="18"/>
        </w:numPr>
        <w:spacing w:afterLines="60" w:after="144" w:line="360" w:lineRule="auto"/>
        <w:jc w:val="both"/>
        <w:rPr>
          <w:rFonts w:eastAsia="Times New Roman" w:cs="Arial"/>
          <w:color w:val="000000"/>
          <w:lang w:val="es-ES"/>
        </w:rPr>
      </w:pPr>
      <w:r w:rsidRPr="000A6E08">
        <w:rPr>
          <w:rFonts w:eastAsia="Times New Roman" w:cs="Arial"/>
          <w:i/>
          <w:color w:val="000000"/>
          <w:lang w:val="es-ES"/>
        </w:rPr>
        <w:t>Regular las amenazas antropogénicas que puedan provocar la degradación y/o pérdida de los humedales importantes para las especies de aves terrestres migratorias e iniciar programas de rehabilitación o restauración, siempre que sea posible y apropiado.</w:t>
      </w:r>
      <w:r w:rsidRPr="000A6E08">
        <w:rPr>
          <w:rFonts w:eastAsia="Times New Roman" w:cs="Arial"/>
          <w:color w:val="000000"/>
          <w:lang w:val="es-ES"/>
        </w:rPr>
        <w:t xml:space="preserve"> Esto implicará la introducción o la aplicación de los reglamentos o normas apropiadas y medidas de control en los sitios importantes de humedales, así como en los sitios que ya han sufrido la degradación como consecuencia de los impactos de factores tales como el uso no sostenible, la agricultura, los incendios no controlados, la propagación de especies acuáticas invasoras no nativas, el cambio hidrológico, el cambio climático, la sucesión natural, la eutrofización y la contaminación – [L / 1].</w:t>
      </w:r>
    </w:p>
    <w:p w:rsidR="00491A33" w:rsidRPr="000A6E08" w:rsidRDefault="00491A33" w:rsidP="00491A33">
      <w:pPr>
        <w:spacing w:afterLines="60" w:after="144" w:line="360" w:lineRule="auto"/>
        <w:ind w:left="720"/>
        <w:contextualSpacing/>
        <w:jc w:val="both"/>
        <w:rPr>
          <w:rFonts w:eastAsia="Times New Roman" w:cs="Arial"/>
          <w:color w:val="000000"/>
          <w:lang w:val="es-ES"/>
        </w:rPr>
      </w:pPr>
    </w:p>
    <w:p w:rsidR="00491A33" w:rsidRPr="000A6E08" w:rsidRDefault="00491A33" w:rsidP="00491A33">
      <w:pPr>
        <w:keepNext/>
        <w:keepLines/>
        <w:spacing w:afterLines="60" w:after="144" w:line="360" w:lineRule="auto"/>
        <w:ind w:firstLine="720"/>
        <w:jc w:val="both"/>
        <w:outlineLvl w:val="2"/>
        <w:rPr>
          <w:rFonts w:eastAsia="Calibri" w:cs="Arial"/>
          <w:b/>
          <w:color w:val="000000"/>
          <w:lang w:val="es-ES"/>
        </w:rPr>
      </w:pPr>
      <w:r w:rsidRPr="000A6E08">
        <w:rPr>
          <w:rFonts w:eastAsia="Calibri" w:cs="Arial"/>
          <w:b/>
          <w:color w:val="000000"/>
          <w:lang w:val="es-ES"/>
        </w:rPr>
        <w:t>1.1.4</w:t>
      </w:r>
      <w:r w:rsidRPr="000A6E08">
        <w:rPr>
          <w:rFonts w:eastAsia="Calibri" w:cs="Arial"/>
          <w:b/>
          <w:color w:val="000000"/>
          <w:lang w:val="es-ES"/>
        </w:rPr>
        <w:tab/>
        <w:t>Energía</w:t>
      </w:r>
    </w:p>
    <w:p w:rsidR="00491A33" w:rsidRPr="000A6E08" w:rsidRDefault="00491A33" w:rsidP="00491A33">
      <w:pPr>
        <w:numPr>
          <w:ilvl w:val="0"/>
          <w:numId w:val="18"/>
        </w:numPr>
        <w:spacing w:afterLines="60" w:after="144" w:line="360" w:lineRule="auto"/>
        <w:jc w:val="both"/>
        <w:rPr>
          <w:rFonts w:eastAsia="Times New Roman" w:cs="Arial"/>
          <w:color w:val="000000"/>
          <w:lang w:val="es-ES"/>
        </w:rPr>
      </w:pPr>
      <w:proofErr w:type="gramStart"/>
      <w:r w:rsidRPr="000A6E08">
        <w:rPr>
          <w:rFonts w:eastAsia="Times New Roman" w:cs="Arial"/>
          <w:i/>
          <w:color w:val="000000"/>
          <w:lang w:val="es-ES"/>
        </w:rPr>
        <w:t>Asegurar</w:t>
      </w:r>
      <w:proofErr w:type="gramEnd"/>
      <w:r w:rsidRPr="000A6E08">
        <w:rPr>
          <w:rFonts w:eastAsia="Times New Roman" w:cs="Arial"/>
          <w:i/>
          <w:color w:val="000000"/>
          <w:lang w:val="es-ES"/>
        </w:rPr>
        <w:t xml:space="preserve"> que los nuevos desarrollos relativos a la energía que puedan tener un impacto significativo en las especies de aves terrestres </w:t>
      </w:r>
      <w:r w:rsidR="000A6E08" w:rsidRPr="000A6E08">
        <w:rPr>
          <w:rFonts w:eastAsia="Times New Roman" w:cs="Arial"/>
          <w:i/>
          <w:color w:val="000000"/>
          <w:lang w:val="es-ES"/>
        </w:rPr>
        <w:t>migratorias</w:t>
      </w:r>
      <w:r w:rsidRPr="000A6E08">
        <w:rPr>
          <w:rFonts w:eastAsia="Times New Roman" w:cs="Arial"/>
          <w:i/>
          <w:color w:val="000000"/>
          <w:lang w:val="es-ES"/>
        </w:rPr>
        <w:t xml:space="preserve"> adoptan procesos de planificación estratégica en fase inicial y de alto nivel que implican Evaluaciones Ambiental Estratégicas (EAE) y Evaluaciones de Impacto Ambiental (EIA) y consultas con las partes interesadas</w:t>
      </w:r>
      <w:r w:rsidRPr="000A6E08">
        <w:rPr>
          <w:rFonts w:eastAsia="Times New Roman" w:cs="Arial"/>
          <w:color w:val="000000"/>
          <w:lang w:val="es-ES"/>
        </w:rPr>
        <w:t xml:space="preserve"> y, cuando sea posible y adecuado, apoyar las fuentes alternativas de energía renovable – [S / 1]</w:t>
      </w:r>
    </w:p>
    <w:p w:rsidR="00491A33" w:rsidRPr="000A6E08" w:rsidRDefault="00491A33" w:rsidP="00491A33">
      <w:pPr>
        <w:spacing w:afterLines="60" w:after="144" w:line="360" w:lineRule="auto"/>
        <w:ind w:left="720"/>
        <w:jc w:val="both"/>
        <w:rPr>
          <w:rFonts w:eastAsia="Times New Roman" w:cs="Arial"/>
          <w:color w:val="000000"/>
          <w:lang w:val="es-ES"/>
        </w:rPr>
      </w:pPr>
    </w:p>
    <w:p w:rsidR="00491A33" w:rsidRPr="000A6E08" w:rsidRDefault="00491A33" w:rsidP="00491A33">
      <w:pPr>
        <w:numPr>
          <w:ilvl w:val="0"/>
          <w:numId w:val="18"/>
        </w:numPr>
        <w:spacing w:afterLines="60" w:after="144" w:line="360" w:lineRule="auto"/>
        <w:jc w:val="both"/>
        <w:rPr>
          <w:rFonts w:eastAsia="Times New Roman" w:cs="Arial"/>
          <w:color w:val="000000"/>
          <w:lang w:val="es-ES"/>
        </w:rPr>
      </w:pPr>
      <w:proofErr w:type="gramStart"/>
      <w:r w:rsidRPr="000A6E08">
        <w:rPr>
          <w:rFonts w:eastAsia="Times New Roman" w:cs="Arial"/>
          <w:i/>
          <w:color w:val="000000"/>
          <w:lang w:val="es-ES"/>
        </w:rPr>
        <w:t>Asegurar</w:t>
      </w:r>
      <w:proofErr w:type="gramEnd"/>
      <w:r w:rsidRPr="000A6E08">
        <w:rPr>
          <w:rFonts w:eastAsia="Times New Roman" w:cs="Arial"/>
          <w:i/>
          <w:color w:val="000000"/>
          <w:lang w:val="es-ES"/>
        </w:rPr>
        <w:t xml:space="preserve"> que se adopta un enfoque estratégico con respecto a la ubicación de desarrollos alternativos de energía renovable.</w:t>
      </w:r>
      <w:r w:rsidRPr="000A6E08">
        <w:rPr>
          <w:rFonts w:eastAsia="Times New Roman" w:cs="Arial"/>
          <w:color w:val="000000"/>
          <w:lang w:val="es-ES"/>
        </w:rPr>
        <w:t xml:space="preserve"> Esto debe incluir el mapeo del potencial de energía renovable y la superposición de esta información con mapas de sitios y hábitats clave para las especies de aves terrestres migratorias y otra biodiversidad relevante, así como los corredores de migración – [M / 1].</w:t>
      </w:r>
    </w:p>
    <w:p w:rsidR="00491A33" w:rsidRPr="000A6E08" w:rsidRDefault="00491A33" w:rsidP="00491A33">
      <w:pPr>
        <w:spacing w:afterLines="60" w:after="144" w:line="360" w:lineRule="auto"/>
        <w:ind w:left="720"/>
        <w:contextualSpacing/>
        <w:jc w:val="both"/>
        <w:rPr>
          <w:rFonts w:eastAsia="Times New Roman" w:cs="Arial"/>
          <w:color w:val="000000"/>
          <w:lang w:val="es-ES"/>
        </w:rPr>
      </w:pPr>
    </w:p>
    <w:p w:rsidR="00491A33" w:rsidRPr="000A6E08" w:rsidRDefault="00491A33" w:rsidP="00491A33">
      <w:pPr>
        <w:numPr>
          <w:ilvl w:val="0"/>
          <w:numId w:val="18"/>
        </w:numPr>
        <w:spacing w:afterLines="60" w:after="144" w:line="360" w:lineRule="auto"/>
        <w:jc w:val="both"/>
        <w:rPr>
          <w:rFonts w:eastAsia="Times New Roman" w:cs="Arial"/>
          <w:color w:val="000000"/>
          <w:lang w:val="es-ES"/>
        </w:rPr>
      </w:pPr>
      <w:r w:rsidRPr="000A6E08">
        <w:rPr>
          <w:rFonts w:eastAsia="Times New Roman" w:cs="Arial"/>
          <w:i/>
          <w:color w:val="000000"/>
          <w:lang w:val="es-ES"/>
        </w:rPr>
        <w:lastRenderedPageBreak/>
        <w:t>Establecer políticas sostenibles de gestión de la energía y de uso del suelo,</w:t>
      </w:r>
      <w:r w:rsidRPr="000A6E08">
        <w:rPr>
          <w:rFonts w:eastAsia="Times New Roman" w:cs="Arial"/>
          <w:color w:val="000000"/>
          <w:lang w:val="es-ES"/>
        </w:rPr>
        <w:t xml:space="preserve"> que tengan en cuenta la biodiversidad, incluyendo especies de aves terrestres migratorias, sus hábitats y otra biodiversidad – [L / 1].</w:t>
      </w:r>
    </w:p>
    <w:p w:rsidR="00491A33" w:rsidRPr="000A6E08" w:rsidRDefault="00491A33" w:rsidP="00491A33">
      <w:pPr>
        <w:spacing w:afterLines="60" w:after="144" w:line="360" w:lineRule="auto"/>
        <w:ind w:left="720"/>
        <w:contextualSpacing/>
        <w:jc w:val="both"/>
        <w:rPr>
          <w:rFonts w:eastAsia="Times New Roman" w:cs="Arial"/>
          <w:color w:val="000000"/>
          <w:lang w:val="es-ES"/>
        </w:rPr>
      </w:pPr>
    </w:p>
    <w:p w:rsidR="00491A33" w:rsidRPr="000A6E08" w:rsidRDefault="00491A33" w:rsidP="00491A33">
      <w:pPr>
        <w:numPr>
          <w:ilvl w:val="0"/>
          <w:numId w:val="18"/>
        </w:numPr>
        <w:spacing w:afterLines="60" w:after="144" w:line="360" w:lineRule="auto"/>
        <w:jc w:val="both"/>
        <w:rPr>
          <w:rFonts w:eastAsia="Times New Roman" w:cs="Arial"/>
          <w:color w:val="000000"/>
          <w:lang w:val="es-ES"/>
        </w:rPr>
      </w:pPr>
      <w:r w:rsidRPr="000A6E08">
        <w:rPr>
          <w:rFonts w:eastAsia="Times New Roman" w:cs="Arial"/>
          <w:i/>
          <w:color w:val="000000"/>
          <w:lang w:val="es-ES"/>
        </w:rPr>
        <w:t>Tratar de reducir la dependencia de los combustibles fósiles, según</w:t>
      </w:r>
      <w:r w:rsidRPr="000A6E08">
        <w:rPr>
          <w:rFonts w:eastAsia="Times New Roman" w:cs="Arial"/>
          <w:color w:val="000000"/>
          <w:lang w:val="es-ES"/>
        </w:rPr>
        <w:t xml:space="preserve"> proceda, a través de políticas y apoyo las iniciativas que promuevan fuentes renovables y faciliten la disponibilidad de alternativas de energía para la calefacción, la iluminación y la cocina – [S / 1].</w:t>
      </w:r>
    </w:p>
    <w:p w:rsidR="00491A33" w:rsidRPr="000A6E08" w:rsidRDefault="00491A33" w:rsidP="00491A33">
      <w:pPr>
        <w:spacing w:afterLines="60" w:after="144" w:line="360" w:lineRule="auto"/>
        <w:ind w:left="720"/>
        <w:jc w:val="both"/>
        <w:rPr>
          <w:rFonts w:eastAsia="Times New Roman" w:cs="Arial"/>
          <w:color w:val="000000"/>
          <w:lang w:val="es-ES"/>
        </w:rPr>
      </w:pPr>
    </w:p>
    <w:p w:rsidR="00491A33" w:rsidRPr="000A6E08" w:rsidRDefault="00491A33" w:rsidP="00491A33">
      <w:pPr>
        <w:numPr>
          <w:ilvl w:val="0"/>
          <w:numId w:val="18"/>
        </w:numPr>
        <w:spacing w:afterLines="60" w:after="144" w:line="360" w:lineRule="auto"/>
        <w:jc w:val="both"/>
        <w:rPr>
          <w:rFonts w:eastAsia="Times New Roman" w:cs="Arial"/>
          <w:color w:val="000000"/>
          <w:lang w:val="es-ES"/>
        </w:rPr>
      </w:pPr>
      <w:proofErr w:type="gramStart"/>
      <w:r w:rsidRPr="000A6E08">
        <w:rPr>
          <w:rFonts w:eastAsia="Times New Roman" w:cs="Arial"/>
          <w:i/>
          <w:color w:val="000000"/>
          <w:lang w:val="es-ES"/>
        </w:rPr>
        <w:t>Asegurar</w:t>
      </w:r>
      <w:proofErr w:type="gramEnd"/>
      <w:r w:rsidRPr="000A6E08">
        <w:rPr>
          <w:rFonts w:eastAsia="Times New Roman" w:cs="Arial"/>
          <w:i/>
          <w:color w:val="000000"/>
          <w:lang w:val="es-ES"/>
        </w:rPr>
        <w:t xml:space="preserve"> que los nuevos embalses hidroeléctricos planificados y otros esquemas de modificación de la hidrología natural, están sujetos a rigurosas Evaluaciones de Impacto Ambiental</w:t>
      </w:r>
      <w:r w:rsidRPr="000A6E08">
        <w:rPr>
          <w:rFonts w:eastAsia="Times New Roman" w:cs="Arial"/>
          <w:color w:val="000000"/>
          <w:lang w:val="es-ES"/>
        </w:rPr>
        <w:t xml:space="preserve"> para asegurar que su diseño mitiga cualquier daño, y maximiza el potencial de los beneficios ambientales de las especies de aves terrestres migratorias y sus hábitats – [S / 1].</w:t>
      </w:r>
    </w:p>
    <w:p w:rsidR="00491A33" w:rsidRPr="000A6E08" w:rsidRDefault="00491A33" w:rsidP="00491A33">
      <w:pPr>
        <w:spacing w:afterLines="60" w:after="144" w:line="360" w:lineRule="auto"/>
        <w:ind w:left="1440" w:hanging="720"/>
        <w:jc w:val="both"/>
        <w:rPr>
          <w:rFonts w:eastAsia="Times New Roman" w:cs="Arial"/>
          <w:color w:val="000000"/>
          <w:lang w:val="es-ES"/>
        </w:rPr>
      </w:pPr>
    </w:p>
    <w:p w:rsidR="00491A33" w:rsidRPr="000A6E08" w:rsidRDefault="00491A33" w:rsidP="00491A33">
      <w:pPr>
        <w:numPr>
          <w:ilvl w:val="0"/>
          <w:numId w:val="18"/>
        </w:numPr>
        <w:spacing w:afterLines="60" w:after="144" w:line="360" w:lineRule="auto"/>
        <w:jc w:val="both"/>
        <w:rPr>
          <w:rFonts w:eastAsia="Times New Roman" w:cs="Arial"/>
          <w:color w:val="000000"/>
          <w:lang w:val="es-ES"/>
        </w:rPr>
      </w:pPr>
      <w:r w:rsidRPr="000A6E08">
        <w:rPr>
          <w:rFonts w:eastAsia="Times New Roman" w:cs="Arial"/>
          <w:i/>
          <w:color w:val="000000"/>
          <w:lang w:val="es-ES"/>
        </w:rPr>
        <w:t>Mitigar los efectos de presas hidráulicas existentes permitiendo que la descarga/flujo artificial de agua esté bien gestionado, aguas abajo</w:t>
      </w:r>
      <w:r w:rsidRPr="000A6E08">
        <w:rPr>
          <w:rFonts w:eastAsia="Times New Roman" w:cs="Arial"/>
          <w:color w:val="000000"/>
          <w:lang w:val="es-ES"/>
        </w:rPr>
        <w:t>, que puede ser una manera eficaz de restaurar los hábitats de llanuras de inundación (incluidos los bosques inundables, de ser necesario con la ayuda de replantación/regeneración) y los medios de vida locales, como el arroz y tierras cultivables – [L / 2].</w:t>
      </w:r>
    </w:p>
    <w:p w:rsidR="00491A33" w:rsidRPr="000A6E08" w:rsidRDefault="00491A33" w:rsidP="00491A33">
      <w:pPr>
        <w:spacing w:afterLines="60" w:after="144" w:line="360" w:lineRule="auto"/>
        <w:ind w:left="720"/>
        <w:jc w:val="both"/>
        <w:rPr>
          <w:rFonts w:eastAsia="Times New Roman" w:cs="Arial"/>
          <w:color w:val="000000"/>
          <w:lang w:val="es-ES"/>
        </w:rPr>
      </w:pPr>
    </w:p>
    <w:p w:rsidR="00491A33" w:rsidRPr="000A6E08" w:rsidRDefault="00491A33" w:rsidP="00491A33">
      <w:pPr>
        <w:keepNext/>
        <w:keepLines/>
        <w:spacing w:afterLines="60" w:after="144" w:line="360" w:lineRule="auto"/>
        <w:ind w:left="720"/>
        <w:jc w:val="both"/>
        <w:outlineLvl w:val="2"/>
        <w:rPr>
          <w:rFonts w:eastAsia="Calibri" w:cs="Arial"/>
          <w:b/>
          <w:color w:val="000000"/>
          <w:lang w:val="es-ES"/>
        </w:rPr>
      </w:pPr>
      <w:r w:rsidRPr="000A6E08">
        <w:rPr>
          <w:rFonts w:eastAsia="Calibri" w:cs="Arial"/>
          <w:b/>
          <w:color w:val="000000"/>
          <w:lang w:val="es-ES"/>
        </w:rPr>
        <w:t>1.1.5</w:t>
      </w:r>
      <w:r w:rsidRPr="000A6E08">
        <w:rPr>
          <w:rFonts w:eastAsia="Calibri" w:cs="Arial"/>
          <w:b/>
          <w:color w:val="000000"/>
          <w:lang w:val="es-ES"/>
        </w:rPr>
        <w:tab/>
        <w:t>Repoblación (incluyendo reforestación), y la reducción de la desertificación y las emisiones de carbono derivadas de la deforestación y la degradación</w:t>
      </w:r>
    </w:p>
    <w:p w:rsidR="00491A33" w:rsidRPr="000A6E08" w:rsidRDefault="00491A33" w:rsidP="00491A33">
      <w:pPr>
        <w:numPr>
          <w:ilvl w:val="0"/>
          <w:numId w:val="18"/>
        </w:numPr>
        <w:spacing w:afterLines="60" w:after="144" w:line="360" w:lineRule="auto"/>
        <w:jc w:val="both"/>
        <w:rPr>
          <w:rFonts w:eastAsia="Times New Roman" w:cs="Arial"/>
          <w:color w:val="000000"/>
          <w:lang w:val="es-ES"/>
        </w:rPr>
      </w:pPr>
      <w:r w:rsidRPr="000A6E08">
        <w:rPr>
          <w:rFonts w:eastAsia="Times New Roman" w:cs="Arial"/>
          <w:i/>
          <w:color w:val="000000"/>
          <w:lang w:val="es-ES"/>
        </w:rPr>
        <w:t>Fomentar el uso de árboles nativos u otras plantas que sean de gran valor para las especies de aves terrestres migratorias mediante iniciativas apropiadas de reforestación o forestación</w:t>
      </w:r>
      <w:r w:rsidRPr="000A6E08">
        <w:rPr>
          <w:rFonts w:eastAsia="Times New Roman" w:cs="Arial"/>
          <w:color w:val="000000"/>
          <w:lang w:val="es-ES"/>
        </w:rPr>
        <w:t>. Esta acción requerirá un seguimiento detallado e investigación sobre el uso de recursos que hacen las especies de aves terrestres migratorias y usar esta información para elegir la implementación más apropiada – [L / 1].</w:t>
      </w:r>
    </w:p>
    <w:p w:rsidR="00491A33" w:rsidRPr="000A6E08" w:rsidRDefault="00491A33" w:rsidP="00491A33">
      <w:pPr>
        <w:spacing w:afterLines="60" w:after="144" w:line="360" w:lineRule="auto"/>
        <w:ind w:left="1440"/>
        <w:jc w:val="both"/>
        <w:rPr>
          <w:rFonts w:eastAsia="Times New Roman" w:cs="Arial"/>
          <w:color w:val="000000"/>
          <w:lang w:val="es-ES"/>
        </w:rPr>
      </w:pPr>
    </w:p>
    <w:p w:rsidR="00491A33" w:rsidRPr="000A6E08" w:rsidRDefault="00491A33" w:rsidP="00491A33">
      <w:pPr>
        <w:numPr>
          <w:ilvl w:val="0"/>
          <w:numId w:val="18"/>
        </w:numPr>
        <w:spacing w:afterLines="60" w:after="144" w:line="360" w:lineRule="auto"/>
        <w:jc w:val="both"/>
        <w:rPr>
          <w:rFonts w:eastAsia="Times New Roman" w:cs="Arial"/>
          <w:color w:val="000000"/>
          <w:lang w:val="es-ES"/>
        </w:rPr>
      </w:pPr>
      <w:r w:rsidRPr="000A6E08">
        <w:rPr>
          <w:rFonts w:eastAsia="Times New Roman" w:cs="Arial"/>
          <w:i/>
          <w:color w:val="000000"/>
          <w:lang w:val="es-ES"/>
        </w:rPr>
        <w:t xml:space="preserve">Incorporarse en las medidas que se están adoptando para aplicar la Convención de las Naciones Unidas de Lucha contra la Desertificación </w:t>
      </w:r>
      <w:r w:rsidRPr="000A6E08">
        <w:rPr>
          <w:rFonts w:eastAsia="Times New Roman" w:cs="Arial"/>
          <w:i/>
          <w:color w:val="000000"/>
          <w:lang w:val="es-ES"/>
        </w:rPr>
        <w:lastRenderedPageBreak/>
        <w:t>(UNCCD) sobre aspectos de conservación de las especies de aves terrestres migratorias,</w:t>
      </w:r>
      <w:r w:rsidRPr="000A6E08">
        <w:rPr>
          <w:rFonts w:eastAsia="Times New Roman" w:cs="Arial"/>
          <w:color w:val="000000"/>
          <w:lang w:val="es-ES"/>
        </w:rPr>
        <w:t xml:space="preserve"> y en particular las recomendaciones y medidas contenidas en este Plan de Acción – [S / 1].</w:t>
      </w:r>
    </w:p>
    <w:p w:rsidR="00491A33" w:rsidRPr="000A6E08" w:rsidRDefault="00491A33" w:rsidP="00491A33">
      <w:pPr>
        <w:spacing w:afterLines="60" w:after="144" w:line="360" w:lineRule="auto"/>
        <w:ind w:left="720"/>
        <w:jc w:val="both"/>
        <w:rPr>
          <w:rFonts w:eastAsia="Times New Roman" w:cs="Arial"/>
          <w:color w:val="000000"/>
          <w:lang w:val="es-ES"/>
        </w:rPr>
      </w:pPr>
    </w:p>
    <w:p w:rsidR="00491A33" w:rsidRPr="000A6E08" w:rsidRDefault="00491A33" w:rsidP="00491A33">
      <w:pPr>
        <w:keepNext/>
        <w:keepLines/>
        <w:spacing w:afterLines="60" w:after="144" w:line="360" w:lineRule="auto"/>
        <w:ind w:firstLine="720"/>
        <w:jc w:val="both"/>
        <w:outlineLvl w:val="2"/>
        <w:rPr>
          <w:rFonts w:eastAsia="Calibri" w:cs="Arial"/>
          <w:b/>
          <w:color w:val="000000"/>
          <w:lang w:val="es-ES"/>
        </w:rPr>
      </w:pPr>
      <w:r w:rsidRPr="000A6E08">
        <w:rPr>
          <w:rFonts w:eastAsia="Calibri" w:cs="Arial"/>
          <w:b/>
          <w:color w:val="000000"/>
          <w:lang w:val="es-ES"/>
        </w:rPr>
        <w:t>1.1.6</w:t>
      </w:r>
      <w:r w:rsidRPr="000A6E08">
        <w:rPr>
          <w:rFonts w:eastAsia="Calibri" w:cs="Arial"/>
          <w:b/>
          <w:color w:val="000000"/>
          <w:lang w:val="es-ES"/>
        </w:rPr>
        <w:tab/>
        <w:t>Gestión integrada del uso del suelo</w:t>
      </w:r>
    </w:p>
    <w:p w:rsidR="00491A33" w:rsidRPr="000A6E08" w:rsidRDefault="00491A33" w:rsidP="00491A33">
      <w:pPr>
        <w:numPr>
          <w:ilvl w:val="0"/>
          <w:numId w:val="18"/>
        </w:numPr>
        <w:spacing w:afterLines="60" w:after="144" w:line="360" w:lineRule="auto"/>
        <w:jc w:val="both"/>
        <w:rPr>
          <w:rFonts w:eastAsia="Times New Roman" w:cs="Arial"/>
          <w:color w:val="000000"/>
          <w:lang w:val="es-ES"/>
        </w:rPr>
      </w:pPr>
      <w:r w:rsidRPr="000A6E08">
        <w:rPr>
          <w:rFonts w:eastAsia="Times New Roman" w:cs="Arial"/>
          <w:i/>
          <w:color w:val="000000"/>
          <w:lang w:val="es-ES"/>
        </w:rPr>
        <w:t xml:space="preserve">Fomentar la implementación local de las políticas de gestión del uso del suelo, potencialmente a través de programas de incentivos apropiados. </w:t>
      </w:r>
      <w:r w:rsidRPr="000A6E08">
        <w:rPr>
          <w:rFonts w:eastAsia="Times New Roman" w:cs="Arial"/>
          <w:color w:val="000000"/>
          <w:lang w:val="es-ES"/>
        </w:rPr>
        <w:t>Proporcionar apoyo nacional para temas transversales tales como el Enfoque de Ecosistemas del CDB, que es una estrategia para la gestión integrada de la tierra, el agua y los recursos vivos que promueve la conservación y el uso sostenible de una manera justa y equitativa – [M / 1].</w:t>
      </w:r>
    </w:p>
    <w:p w:rsidR="00491A33" w:rsidRPr="000A6E08" w:rsidRDefault="00491A33" w:rsidP="00491A33">
      <w:pPr>
        <w:spacing w:afterLines="60" w:after="144" w:line="360" w:lineRule="auto"/>
        <w:jc w:val="both"/>
        <w:rPr>
          <w:rFonts w:eastAsia="Times New Roman" w:cs="Arial"/>
          <w:color w:val="000000"/>
          <w:lang w:val="es-ES"/>
        </w:rPr>
      </w:pPr>
    </w:p>
    <w:p w:rsidR="00491A33" w:rsidRPr="000A6E08" w:rsidRDefault="00491A33" w:rsidP="00491A33">
      <w:pPr>
        <w:keepNext/>
        <w:keepLines/>
        <w:spacing w:afterLines="60" w:after="144" w:line="360" w:lineRule="auto"/>
        <w:ind w:left="720" w:hanging="720"/>
        <w:jc w:val="both"/>
        <w:outlineLvl w:val="1"/>
        <w:rPr>
          <w:rFonts w:eastAsia="Calibri" w:cs="Arial"/>
          <w:b/>
          <w:bCs/>
          <w:color w:val="000000"/>
          <w:lang w:val="es-ES"/>
        </w:rPr>
      </w:pPr>
      <w:bookmarkStart w:id="6" w:name="_Toc346486094"/>
      <w:r w:rsidRPr="000A6E08">
        <w:rPr>
          <w:rFonts w:eastAsia="Calibri" w:cs="Arial"/>
          <w:b/>
          <w:bCs/>
          <w:color w:val="000000"/>
          <w:lang w:val="es-ES"/>
        </w:rPr>
        <w:t>1.2</w:t>
      </w:r>
      <w:r w:rsidRPr="000A6E08">
        <w:rPr>
          <w:rFonts w:eastAsia="Calibri" w:cs="Arial"/>
          <w:b/>
          <w:bCs/>
          <w:color w:val="000000"/>
          <w:lang w:val="es-ES"/>
        </w:rPr>
        <w:tab/>
        <w:t>Sitios de importancia nacional o internacional para las especies de aves terrestres migratorias</w:t>
      </w:r>
    </w:p>
    <w:p w:rsidR="00491A33" w:rsidRPr="000A6E08" w:rsidRDefault="00491A33" w:rsidP="00491A33">
      <w:pPr>
        <w:numPr>
          <w:ilvl w:val="0"/>
          <w:numId w:val="18"/>
        </w:numPr>
        <w:spacing w:afterLines="60" w:after="144" w:line="360" w:lineRule="auto"/>
        <w:contextualSpacing/>
        <w:jc w:val="both"/>
        <w:rPr>
          <w:rFonts w:eastAsia="Times New Roman" w:cs="Arial"/>
          <w:color w:val="000000"/>
          <w:lang w:val="es-ES"/>
        </w:rPr>
      </w:pPr>
      <w:r w:rsidRPr="000A6E08">
        <w:rPr>
          <w:rFonts w:eastAsia="Times New Roman" w:cs="Arial"/>
          <w:i/>
          <w:color w:val="000000"/>
          <w:lang w:val="es-ES"/>
        </w:rPr>
        <w:t>Realizar y publicar inventarios nacionales de los lugares de importancia para las especies de aves terrestres migratorias</w:t>
      </w:r>
      <w:r w:rsidRPr="000A6E08">
        <w:rPr>
          <w:rFonts w:eastAsia="Times New Roman" w:cs="Arial"/>
          <w:color w:val="000000"/>
          <w:lang w:val="es-ES"/>
        </w:rPr>
        <w:t>, en coordinación, en su caso, con las organizaciones de conservación internacionales competentes – [S / 1].</w:t>
      </w:r>
    </w:p>
    <w:p w:rsidR="00491A33" w:rsidRPr="000A6E08" w:rsidRDefault="00491A33" w:rsidP="00491A33">
      <w:pPr>
        <w:spacing w:afterLines="60" w:after="144" w:line="360" w:lineRule="auto"/>
        <w:ind w:left="720"/>
        <w:contextualSpacing/>
        <w:jc w:val="both"/>
        <w:rPr>
          <w:rFonts w:eastAsia="Times New Roman" w:cs="Arial"/>
          <w:color w:val="000000"/>
          <w:lang w:val="es-ES"/>
        </w:rPr>
      </w:pPr>
    </w:p>
    <w:p w:rsidR="00491A33" w:rsidRPr="000A6E08" w:rsidRDefault="00491A33" w:rsidP="00491A33">
      <w:pPr>
        <w:numPr>
          <w:ilvl w:val="0"/>
          <w:numId w:val="18"/>
        </w:numPr>
        <w:spacing w:afterLines="60" w:after="144" w:line="360" w:lineRule="auto"/>
        <w:jc w:val="both"/>
        <w:rPr>
          <w:rFonts w:eastAsia="Times New Roman" w:cs="Arial"/>
          <w:color w:val="000000"/>
          <w:lang w:val="es-ES"/>
        </w:rPr>
      </w:pPr>
      <w:r w:rsidRPr="000A6E08">
        <w:rPr>
          <w:rFonts w:eastAsia="Times New Roman" w:cs="Arial"/>
          <w:i/>
          <w:color w:val="000000"/>
          <w:lang w:val="es-ES"/>
        </w:rPr>
        <w:t>Facilitar y promover la designación de sitios de importancia para las especies de aves terrestres migratorias en las categorías de conservación nacionales e internacionales pertinentes</w:t>
      </w:r>
      <w:r w:rsidRPr="000A6E08">
        <w:rPr>
          <w:rFonts w:eastAsia="Times New Roman" w:cs="Arial"/>
          <w:color w:val="000000"/>
          <w:lang w:val="es-ES"/>
        </w:rPr>
        <w:t xml:space="preserve"> (por ejemplo</w:t>
      </w:r>
      <w:r w:rsidR="000A6E08">
        <w:rPr>
          <w:rFonts w:eastAsia="Times New Roman" w:cs="Arial"/>
          <w:color w:val="000000"/>
          <w:lang w:val="es-ES"/>
        </w:rPr>
        <w:t>,</w:t>
      </w:r>
      <w:r w:rsidRPr="000A6E08">
        <w:rPr>
          <w:rFonts w:eastAsia="Times New Roman" w:cs="Arial"/>
          <w:color w:val="000000"/>
          <w:lang w:val="es-ES"/>
        </w:rPr>
        <w:t xml:space="preserve"> reservas naturales, parques nacionales, reservas de vida silvestre, santuarios, áreas sin caza, y otros sistemas pertinentes de protección), u otros enfoques que puedan conducir a prácticas de gestión adecuadas – [S / 1].</w:t>
      </w:r>
    </w:p>
    <w:p w:rsidR="00491A33" w:rsidRPr="000A6E08" w:rsidRDefault="00491A33" w:rsidP="00491A33">
      <w:pPr>
        <w:spacing w:afterLines="60" w:after="144" w:line="360" w:lineRule="auto"/>
        <w:ind w:left="720"/>
        <w:jc w:val="both"/>
        <w:rPr>
          <w:rFonts w:eastAsia="Times New Roman" w:cs="Arial"/>
          <w:color w:val="000000"/>
          <w:lang w:val="es-ES"/>
        </w:rPr>
      </w:pPr>
    </w:p>
    <w:p w:rsidR="00491A33" w:rsidRPr="000A6E08" w:rsidRDefault="00491A33" w:rsidP="00491A33">
      <w:pPr>
        <w:numPr>
          <w:ilvl w:val="0"/>
          <w:numId w:val="18"/>
        </w:numPr>
        <w:spacing w:afterLines="60" w:after="144" w:line="360" w:lineRule="auto"/>
        <w:jc w:val="both"/>
        <w:rPr>
          <w:rFonts w:eastAsia="Times New Roman" w:cs="Arial"/>
          <w:color w:val="000000"/>
          <w:lang w:val="es-ES"/>
        </w:rPr>
      </w:pPr>
      <w:r w:rsidRPr="000A6E08">
        <w:rPr>
          <w:rFonts w:eastAsia="Times New Roman" w:cs="Arial"/>
          <w:i/>
          <w:color w:val="000000"/>
          <w:lang w:val="es-ES"/>
        </w:rPr>
        <w:t>Establecer una Red de Sitios Críticos</w:t>
      </w:r>
      <w:r w:rsidRPr="000A6E08">
        <w:rPr>
          <w:rFonts w:eastAsia="Times New Roman" w:cs="Arial"/>
          <w:color w:val="000000"/>
          <w:lang w:val="es-ES"/>
        </w:rPr>
        <w:t xml:space="preserve"> teniendo en cuenta la relación entre los sitios que pueden estar ecológicamente relacionados entre sí, en términos físicos, por ejemplo, conectando corredores de hábitat, o en otros términos ecológicos, por ejemplo, como zonas de cría relacionadas con la</w:t>
      </w:r>
      <w:r w:rsidR="000A6E08">
        <w:rPr>
          <w:rFonts w:eastAsia="Times New Roman" w:cs="Arial"/>
          <w:color w:val="000000"/>
          <w:lang w:val="es-ES"/>
        </w:rPr>
        <w:t>s</w:t>
      </w:r>
      <w:r w:rsidRPr="000A6E08">
        <w:rPr>
          <w:rFonts w:eastAsia="Times New Roman" w:cs="Arial"/>
          <w:color w:val="000000"/>
          <w:lang w:val="es-ES"/>
        </w:rPr>
        <w:t xml:space="preserve"> zonas de no cría, sitios de parada, alimentación y/o zonas de descanso. La investigación y la información sobre las especies de aves terrestres migratorias a las que se les ha hecho seguimiento durante el movimiento migratorio permitirán la identificación precisa de estas redes de sitios – [S / 1].</w:t>
      </w:r>
    </w:p>
    <w:p w:rsidR="00491A33" w:rsidRPr="000A6E08" w:rsidRDefault="00491A33" w:rsidP="00491A33">
      <w:pPr>
        <w:spacing w:afterLines="60" w:after="144" w:line="360" w:lineRule="auto"/>
        <w:ind w:left="720"/>
        <w:jc w:val="both"/>
        <w:rPr>
          <w:rFonts w:eastAsia="Times New Roman" w:cs="Arial"/>
          <w:color w:val="000000"/>
          <w:lang w:val="es-ES"/>
        </w:rPr>
      </w:pPr>
    </w:p>
    <w:p w:rsidR="00491A33" w:rsidRPr="000A6E08" w:rsidRDefault="00491A33" w:rsidP="00491A33">
      <w:pPr>
        <w:numPr>
          <w:ilvl w:val="0"/>
          <w:numId w:val="18"/>
        </w:numPr>
        <w:spacing w:afterLines="60" w:after="144" w:line="360" w:lineRule="auto"/>
        <w:jc w:val="both"/>
        <w:rPr>
          <w:rFonts w:eastAsia="Times New Roman" w:cs="Arial"/>
          <w:color w:val="000000"/>
          <w:lang w:val="es-ES"/>
        </w:rPr>
      </w:pPr>
      <w:r w:rsidRPr="000A6E08">
        <w:rPr>
          <w:rFonts w:eastAsia="Times New Roman" w:cs="Arial"/>
          <w:i/>
          <w:color w:val="000000"/>
          <w:lang w:val="es-ES"/>
        </w:rPr>
        <w:lastRenderedPageBreak/>
        <w:t>Revisar y cuando proceda, elaborar y ejecutar planes de manejo de sitios de conservación apropiados y efectivos que incorporen las prescripciones adecuadas para las especies de aves terrestres migratorias</w:t>
      </w:r>
      <w:r w:rsidRPr="000A6E08">
        <w:rPr>
          <w:rFonts w:eastAsia="Times New Roman" w:cs="Arial"/>
          <w:color w:val="000000"/>
          <w:lang w:val="es-ES"/>
        </w:rPr>
        <w:t xml:space="preserve"> – [M / 1].</w:t>
      </w:r>
    </w:p>
    <w:p w:rsidR="00491A33" w:rsidRPr="000A6E08" w:rsidRDefault="00491A33" w:rsidP="00491A33">
      <w:pPr>
        <w:spacing w:afterLines="60" w:after="144" w:line="360" w:lineRule="auto"/>
        <w:ind w:left="720"/>
        <w:jc w:val="both"/>
        <w:rPr>
          <w:rFonts w:eastAsia="Times New Roman" w:cs="Arial"/>
          <w:color w:val="000000"/>
          <w:lang w:val="es-ES"/>
        </w:rPr>
      </w:pPr>
    </w:p>
    <w:p w:rsidR="00491A33" w:rsidRPr="000A6E08" w:rsidRDefault="00491A33" w:rsidP="00491A33">
      <w:pPr>
        <w:numPr>
          <w:ilvl w:val="0"/>
          <w:numId w:val="18"/>
        </w:numPr>
        <w:spacing w:afterLines="60" w:after="144" w:line="360" w:lineRule="auto"/>
        <w:jc w:val="both"/>
        <w:rPr>
          <w:rFonts w:eastAsia="Times New Roman" w:cs="Arial"/>
          <w:color w:val="000000"/>
          <w:lang w:val="es-ES"/>
        </w:rPr>
      </w:pPr>
      <w:r w:rsidRPr="000A6E08">
        <w:rPr>
          <w:rFonts w:eastAsia="Times New Roman" w:cs="Arial"/>
          <w:i/>
          <w:color w:val="000000"/>
          <w:lang w:val="es-ES"/>
        </w:rPr>
        <w:t>Promover enfoques participativos en la planificación, gestión y conservación de los sitios</w:t>
      </w:r>
      <w:r w:rsidRPr="000A6E08">
        <w:rPr>
          <w:rFonts w:eastAsia="Times New Roman" w:cs="Arial"/>
          <w:color w:val="000000"/>
          <w:lang w:val="es-ES"/>
        </w:rPr>
        <w:t>, a fin de permitir la participación, y compartir los beneficios con las comunidades locales en las que éstos están presentes – [M / 1].</w:t>
      </w:r>
    </w:p>
    <w:p w:rsidR="00491A33" w:rsidRPr="000A6E08" w:rsidRDefault="00491A33" w:rsidP="00491A33">
      <w:pPr>
        <w:spacing w:afterLines="60" w:after="144" w:line="360" w:lineRule="auto"/>
        <w:ind w:left="720"/>
        <w:jc w:val="both"/>
        <w:rPr>
          <w:rFonts w:eastAsia="Times New Roman" w:cs="Arial"/>
          <w:color w:val="000000"/>
          <w:lang w:val="es-ES"/>
        </w:rPr>
      </w:pPr>
    </w:p>
    <w:p w:rsidR="00491A33" w:rsidRPr="000A6E08" w:rsidRDefault="00491A33" w:rsidP="00491A33">
      <w:pPr>
        <w:keepNext/>
        <w:keepLines/>
        <w:spacing w:afterLines="60" w:after="144" w:line="360" w:lineRule="auto"/>
        <w:jc w:val="both"/>
        <w:outlineLvl w:val="1"/>
        <w:rPr>
          <w:rFonts w:eastAsia="Calibri" w:cs="Arial"/>
          <w:b/>
          <w:bCs/>
          <w:color w:val="000000"/>
          <w:lang w:val="es-ES"/>
        </w:rPr>
      </w:pPr>
      <w:bookmarkStart w:id="7" w:name="_Toc346486103"/>
      <w:bookmarkEnd w:id="6"/>
      <w:r w:rsidRPr="000A6E08">
        <w:rPr>
          <w:rFonts w:eastAsia="Calibri" w:cs="Arial"/>
          <w:b/>
          <w:bCs/>
          <w:color w:val="000000"/>
          <w:lang w:val="es-ES"/>
        </w:rPr>
        <w:t>1.3</w:t>
      </w:r>
      <w:r w:rsidRPr="000A6E08">
        <w:rPr>
          <w:rFonts w:eastAsia="Calibri" w:cs="Arial"/>
          <w:b/>
          <w:bCs/>
          <w:color w:val="000000"/>
          <w:lang w:val="es-ES"/>
        </w:rPr>
        <w:tab/>
        <w:t>C</w:t>
      </w:r>
      <w:bookmarkEnd w:id="7"/>
      <w:r w:rsidRPr="000A6E08">
        <w:rPr>
          <w:rFonts w:eastAsia="Calibri" w:cs="Arial"/>
          <w:b/>
          <w:bCs/>
          <w:color w:val="000000"/>
          <w:lang w:val="es-ES"/>
        </w:rPr>
        <w:t>ambio climático</w:t>
      </w:r>
    </w:p>
    <w:p w:rsidR="00491A33" w:rsidRPr="000A6E08" w:rsidRDefault="00491A33" w:rsidP="00491A33">
      <w:pPr>
        <w:numPr>
          <w:ilvl w:val="0"/>
          <w:numId w:val="18"/>
        </w:numPr>
        <w:spacing w:afterLines="60" w:after="144" w:line="360" w:lineRule="auto"/>
        <w:jc w:val="both"/>
        <w:rPr>
          <w:rFonts w:eastAsia="Times New Roman" w:cs="Arial"/>
          <w:color w:val="000000"/>
          <w:lang w:val="es-ES"/>
        </w:rPr>
      </w:pPr>
      <w:r w:rsidRPr="000A6E08">
        <w:rPr>
          <w:rFonts w:eastAsia="Times New Roman" w:cs="Arial"/>
          <w:i/>
          <w:color w:val="000000"/>
          <w:lang w:val="es-ES"/>
        </w:rPr>
        <w:t>Implementar medidas esbozadas en la Resolución 5.13 de AEWA (Medidas de adaptación al cambio climático para las aves acuáticas), la Resolución X.24 de Ramsar (Humedales y Cambio Climático) y las Resoluciones de la CMS 9.7 (Impacto del cambio climático sobre las especies migratorias) y 10.19 (Conservación de las especies migratorias a la luz del cambio climático)</w:t>
      </w:r>
      <w:r w:rsidRPr="000A6E08">
        <w:rPr>
          <w:rFonts w:eastAsia="Times New Roman" w:cs="Arial"/>
          <w:color w:val="000000"/>
          <w:lang w:val="es-ES"/>
        </w:rPr>
        <w:t xml:space="preserve">, y COP11/Doc.23.4.2 </w:t>
      </w:r>
      <w:r w:rsidRPr="000A6E08">
        <w:rPr>
          <w:rFonts w:eastAsia="Times New Roman" w:cs="Arial"/>
          <w:i/>
          <w:color w:val="000000"/>
          <w:lang w:val="es-ES"/>
        </w:rPr>
        <w:t>(Programa de Trabajo sobre Cambio Climático y Especies Migratorias</w:t>
      </w:r>
      <w:r w:rsidRPr="000A6E08">
        <w:rPr>
          <w:rFonts w:eastAsia="Times New Roman" w:cs="Arial"/>
          <w:color w:val="000000"/>
          <w:lang w:val="es-ES"/>
        </w:rPr>
        <w:t>) así como las acciones descritas en el presente Plan de Acción, con el fin de aumentar la capacidad de recuperación de las especies de aves terrestres migratorias y su potencial para adaptarse al cambio climático – [L / 3].</w:t>
      </w:r>
    </w:p>
    <w:p w:rsidR="00491A33" w:rsidRPr="000A6E08" w:rsidRDefault="00491A33" w:rsidP="00491A33">
      <w:pPr>
        <w:spacing w:afterLines="60" w:after="144" w:line="360" w:lineRule="auto"/>
        <w:ind w:left="720" w:hanging="720"/>
        <w:jc w:val="both"/>
        <w:rPr>
          <w:rFonts w:eastAsia="Times New Roman" w:cs="Arial"/>
          <w:color w:val="000000"/>
          <w:lang w:val="es-ES"/>
        </w:rPr>
      </w:pPr>
    </w:p>
    <w:p w:rsidR="00491A33" w:rsidRPr="000A6E08" w:rsidRDefault="00491A33" w:rsidP="00491A33">
      <w:pPr>
        <w:keepNext/>
        <w:keepLines/>
        <w:spacing w:afterLines="60" w:after="144" w:line="360" w:lineRule="auto"/>
        <w:jc w:val="both"/>
        <w:outlineLvl w:val="0"/>
        <w:rPr>
          <w:rFonts w:eastAsia="Times New Roman" w:cs="Arial"/>
          <w:b/>
          <w:bCs/>
          <w:color w:val="000000"/>
          <w:lang w:val="es-ES"/>
        </w:rPr>
      </w:pPr>
      <w:bookmarkStart w:id="8" w:name="_Toc346486104"/>
      <w:r w:rsidRPr="000A6E08">
        <w:rPr>
          <w:rFonts w:eastAsia="Times New Roman" w:cs="Arial"/>
          <w:b/>
          <w:bCs/>
          <w:color w:val="000000"/>
          <w:lang w:val="es-ES"/>
        </w:rPr>
        <w:t>2.0</w:t>
      </w:r>
      <w:r w:rsidRPr="000A6E08">
        <w:rPr>
          <w:rFonts w:eastAsia="Times New Roman" w:cs="Arial"/>
          <w:b/>
          <w:bCs/>
          <w:color w:val="000000"/>
          <w:lang w:val="es-ES"/>
        </w:rPr>
        <w:tab/>
      </w:r>
      <w:bookmarkEnd w:id="8"/>
      <w:r w:rsidRPr="000A6E08">
        <w:rPr>
          <w:rFonts w:eastAsia="Times New Roman" w:cs="Arial"/>
          <w:b/>
          <w:bCs/>
          <w:color w:val="000000"/>
          <w:lang w:val="es-ES"/>
        </w:rPr>
        <w:t>SACAR DE SU AMBIENTE NATURAL</w:t>
      </w:r>
      <w:r w:rsidRPr="000A6E08">
        <w:rPr>
          <w:rFonts w:eastAsia="Times New Roman" w:cs="Arial"/>
          <w:bCs/>
          <w:color w:val="000000"/>
          <w:vertAlign w:val="superscript"/>
          <w:lang w:val="es-ES"/>
        </w:rPr>
        <w:footnoteReference w:id="3"/>
      </w:r>
      <w:r w:rsidRPr="000A6E08">
        <w:rPr>
          <w:rFonts w:eastAsia="Times New Roman" w:cs="Arial"/>
          <w:b/>
          <w:bCs/>
          <w:color w:val="000000"/>
          <w:lang w:val="es-ES"/>
        </w:rPr>
        <w:t xml:space="preserve"> Y EL COMERCIO</w:t>
      </w:r>
    </w:p>
    <w:p w:rsidR="00491A33" w:rsidRPr="000A6E08" w:rsidRDefault="00491A33" w:rsidP="00491A33">
      <w:pPr>
        <w:numPr>
          <w:ilvl w:val="0"/>
          <w:numId w:val="18"/>
        </w:numPr>
        <w:spacing w:afterLines="60" w:after="144" w:line="360" w:lineRule="auto"/>
        <w:jc w:val="both"/>
        <w:rPr>
          <w:rFonts w:eastAsia="Times New Roman" w:cs="Arial"/>
          <w:color w:val="000000"/>
          <w:lang w:val="es-ES"/>
        </w:rPr>
      </w:pPr>
      <w:r w:rsidRPr="000A6E08">
        <w:rPr>
          <w:rFonts w:eastAsia="Times New Roman" w:cs="Arial"/>
          <w:i/>
          <w:color w:val="000000"/>
          <w:lang w:val="es-ES"/>
        </w:rPr>
        <w:t xml:space="preserve">Identificar las especies de aves terrestres migratorias que sean objeto de captura (sacándolas de su ambiente natural) y comercio, </w:t>
      </w:r>
      <w:r w:rsidRPr="000A6E08">
        <w:rPr>
          <w:rFonts w:eastAsia="Times New Roman" w:cs="Arial"/>
          <w:color w:val="000000"/>
          <w:lang w:val="es-ES"/>
        </w:rPr>
        <w:t>así como determinar la medida en que esta explotación es legal y está regulada, y en consulta con otros Estados del área de distribución, si es sostenible a nivel de población en toda el área del Plan de Acción – [M / 2].</w:t>
      </w:r>
    </w:p>
    <w:p w:rsidR="00491A33" w:rsidRPr="000A6E08" w:rsidRDefault="00491A33" w:rsidP="00491A33">
      <w:pPr>
        <w:keepNext/>
        <w:keepLines/>
        <w:spacing w:afterLines="60" w:after="144" w:line="360" w:lineRule="auto"/>
        <w:jc w:val="both"/>
        <w:outlineLvl w:val="1"/>
        <w:rPr>
          <w:rFonts w:eastAsia="Calibri" w:cs="Arial"/>
          <w:b/>
          <w:bCs/>
          <w:color w:val="000000"/>
          <w:lang w:val="es-ES"/>
        </w:rPr>
      </w:pPr>
      <w:r w:rsidRPr="000A6E08">
        <w:rPr>
          <w:rFonts w:eastAsia="Calibri" w:cs="Arial"/>
          <w:b/>
          <w:bCs/>
          <w:color w:val="000000"/>
          <w:lang w:val="es-ES"/>
        </w:rPr>
        <w:t>2.1</w:t>
      </w:r>
      <w:r w:rsidRPr="000A6E08">
        <w:rPr>
          <w:rFonts w:eastAsia="Calibri" w:cs="Arial"/>
          <w:b/>
          <w:bCs/>
          <w:color w:val="000000"/>
          <w:lang w:val="es-ES"/>
        </w:rPr>
        <w:tab/>
        <w:t>Regulación de la captura (sacar de su ambiente natural) legal</w:t>
      </w:r>
    </w:p>
    <w:p w:rsidR="00491A33" w:rsidRPr="000A6E08" w:rsidRDefault="00491A33" w:rsidP="00491A33">
      <w:pPr>
        <w:numPr>
          <w:ilvl w:val="0"/>
          <w:numId w:val="18"/>
        </w:numPr>
        <w:spacing w:afterLines="60" w:after="144" w:line="360" w:lineRule="auto"/>
        <w:jc w:val="both"/>
        <w:rPr>
          <w:rFonts w:eastAsia="Times New Roman" w:cs="Arial"/>
          <w:color w:val="000000"/>
          <w:lang w:val="es-ES"/>
        </w:rPr>
      </w:pPr>
      <w:r w:rsidRPr="000A6E08">
        <w:rPr>
          <w:rFonts w:eastAsia="Times New Roman" w:cs="Arial"/>
          <w:i/>
          <w:color w:val="000000"/>
          <w:lang w:val="es-ES"/>
        </w:rPr>
        <w:t>Garantizar la protección legal de las especies de aves terrestres migratorias de mayor preocupación en cuanto a conservación,</w:t>
      </w:r>
      <w:r w:rsidRPr="000A6E08">
        <w:rPr>
          <w:rFonts w:eastAsia="Times New Roman" w:cs="Arial"/>
          <w:color w:val="000000"/>
          <w:lang w:val="es-ES"/>
        </w:rPr>
        <w:t xml:space="preserve"> es decir, especialmente aquellas que figuran en la categoría A del Anexo 3 del presente Plan de Acción – [S / 1].</w:t>
      </w:r>
    </w:p>
    <w:p w:rsidR="00491A33" w:rsidRPr="000A6E08" w:rsidRDefault="00491A33" w:rsidP="00491A33">
      <w:pPr>
        <w:spacing w:afterLines="60" w:after="144" w:line="360" w:lineRule="auto"/>
        <w:ind w:left="720"/>
        <w:jc w:val="both"/>
        <w:rPr>
          <w:rFonts w:eastAsia="Times New Roman" w:cs="Arial"/>
          <w:color w:val="000000"/>
          <w:lang w:val="es-ES"/>
        </w:rPr>
      </w:pPr>
    </w:p>
    <w:p w:rsidR="00491A33" w:rsidRPr="000A6E08" w:rsidRDefault="00491A33" w:rsidP="00491A33">
      <w:pPr>
        <w:numPr>
          <w:ilvl w:val="0"/>
          <w:numId w:val="18"/>
        </w:numPr>
        <w:spacing w:afterLines="60" w:after="144" w:line="360" w:lineRule="auto"/>
        <w:jc w:val="both"/>
        <w:rPr>
          <w:rFonts w:eastAsia="Times New Roman" w:cs="Arial"/>
          <w:color w:val="000000"/>
          <w:lang w:val="es-ES"/>
        </w:rPr>
      </w:pPr>
      <w:r w:rsidRPr="000A6E08">
        <w:rPr>
          <w:rFonts w:eastAsia="Times New Roman" w:cs="Arial"/>
          <w:i/>
          <w:color w:val="000000"/>
          <w:lang w:val="es-ES"/>
        </w:rPr>
        <w:t>Establecer restricciones en el número y la forma de captura de especies de aves terrestres migratorias utilizando mecanismos legislativos y de otro tipo, según proceda, y proveer controles adecuados para garantizar el cumplimiento de dichas restricciones</w:t>
      </w:r>
      <w:r w:rsidRPr="000A6E08">
        <w:rPr>
          <w:rFonts w:eastAsia="Times New Roman" w:cs="Arial"/>
          <w:color w:val="000000"/>
          <w:lang w:val="es-ES"/>
        </w:rPr>
        <w:t xml:space="preserve"> con el fin de asegurar que cualquier tipo de recogida es sostenible. Las restricciones se pueden especificar dentro del marco de un plan de gestión nacional u otros, para la recogida y la explotación de las especies de aves terrestres migratorias, y tendrá que implicar la prohibición de todos los medios de captura no selectivos– [S / 1].</w:t>
      </w:r>
    </w:p>
    <w:p w:rsidR="00491A33" w:rsidRPr="000A6E08" w:rsidRDefault="00491A33" w:rsidP="00491A33">
      <w:pPr>
        <w:tabs>
          <w:tab w:val="left" w:pos="3090"/>
        </w:tabs>
        <w:spacing w:afterLines="60" w:after="144" w:line="360" w:lineRule="auto"/>
        <w:contextualSpacing/>
        <w:jc w:val="both"/>
        <w:rPr>
          <w:rFonts w:eastAsia="Times New Roman" w:cs="Arial"/>
          <w:color w:val="000000"/>
          <w:lang w:val="es-ES"/>
        </w:rPr>
      </w:pPr>
      <w:r w:rsidRPr="000A6E08">
        <w:rPr>
          <w:rFonts w:eastAsia="Times New Roman" w:cs="Arial"/>
          <w:color w:val="000000"/>
          <w:lang w:val="es-ES"/>
        </w:rPr>
        <w:tab/>
      </w:r>
    </w:p>
    <w:p w:rsidR="00491A33" w:rsidRPr="000A6E08" w:rsidRDefault="00491A33" w:rsidP="00491A33">
      <w:pPr>
        <w:numPr>
          <w:ilvl w:val="0"/>
          <w:numId w:val="18"/>
        </w:numPr>
        <w:spacing w:afterLines="60" w:after="144" w:line="360" w:lineRule="auto"/>
        <w:jc w:val="both"/>
        <w:rPr>
          <w:rFonts w:eastAsia="Times New Roman" w:cs="Arial"/>
          <w:color w:val="000000"/>
          <w:lang w:val="es-ES"/>
        </w:rPr>
      </w:pPr>
      <w:r w:rsidRPr="000A6E08">
        <w:rPr>
          <w:rFonts w:eastAsia="Times New Roman" w:cs="Arial"/>
          <w:i/>
          <w:color w:val="000000"/>
          <w:lang w:val="es-ES"/>
        </w:rPr>
        <w:t>Dar prioridad a la conservación de especies de aves terrestres migratorias con tendencias poblacionales en declive a nivel   mundial</w:t>
      </w:r>
      <w:r w:rsidRPr="000A6E08">
        <w:rPr>
          <w:rFonts w:eastAsia="Times New Roman" w:cs="Arial"/>
          <w:color w:val="000000"/>
          <w:lang w:val="es-ES"/>
        </w:rPr>
        <w:t>, es decir, las especies incluidas en la categoría B del anexo 3 del presente Plan de Acción. Se sugiere la adopción de sistemas de monitoreo adecuados y la elaboración de planes de manejo adaptativo para las especies, especialmente las especies cinegéticas legales, para las cuales la captura puede ser un factor contribuyente significativo a la disminución de la población – [S / 1].</w:t>
      </w:r>
    </w:p>
    <w:p w:rsidR="00491A33" w:rsidRPr="000A6E08" w:rsidRDefault="00491A33" w:rsidP="00491A33">
      <w:pPr>
        <w:spacing w:afterLines="60" w:after="144" w:line="360" w:lineRule="auto"/>
        <w:ind w:left="720"/>
        <w:contextualSpacing/>
        <w:jc w:val="both"/>
        <w:rPr>
          <w:rFonts w:eastAsia="Times New Roman" w:cs="Arial"/>
          <w:color w:val="000000"/>
          <w:lang w:val="es-ES"/>
        </w:rPr>
      </w:pPr>
    </w:p>
    <w:p w:rsidR="00491A33" w:rsidRPr="000A6E08" w:rsidRDefault="00491A33" w:rsidP="00491A33">
      <w:pPr>
        <w:numPr>
          <w:ilvl w:val="0"/>
          <w:numId w:val="18"/>
        </w:numPr>
        <w:spacing w:afterLines="60" w:after="144" w:line="360" w:lineRule="auto"/>
        <w:jc w:val="both"/>
        <w:rPr>
          <w:rFonts w:eastAsia="Times New Roman" w:cs="Arial"/>
          <w:color w:val="000000"/>
          <w:lang w:val="es-ES"/>
        </w:rPr>
      </w:pPr>
      <w:r w:rsidRPr="000A6E08">
        <w:rPr>
          <w:rFonts w:eastAsia="Times New Roman" w:cs="Arial"/>
          <w:i/>
          <w:color w:val="000000"/>
          <w:lang w:val="es-ES"/>
        </w:rPr>
        <w:t xml:space="preserve">Regular toda captura y comercio de las especies de aves terrestres migratorias con tendencias globales de población en aumento, estables o desconocidas, </w:t>
      </w:r>
      <w:r w:rsidRPr="000A6E08">
        <w:rPr>
          <w:rFonts w:eastAsia="Times New Roman" w:cs="Arial"/>
          <w:color w:val="000000"/>
          <w:lang w:val="es-ES"/>
        </w:rPr>
        <w:t>es decir, aquellas especies catalogadas en la categoría C del Anexo 3 del presente Plan de Acción, así como establecer su seguimiento – [S / 1].</w:t>
      </w:r>
    </w:p>
    <w:p w:rsidR="00491A33" w:rsidRPr="000A6E08" w:rsidRDefault="00491A33" w:rsidP="00491A33">
      <w:pPr>
        <w:spacing w:afterLines="60" w:after="144" w:line="360" w:lineRule="auto"/>
        <w:ind w:left="720"/>
        <w:contextualSpacing/>
        <w:jc w:val="both"/>
        <w:rPr>
          <w:rFonts w:eastAsia="Times New Roman" w:cs="Arial"/>
          <w:color w:val="000000"/>
          <w:lang w:val="es-ES"/>
        </w:rPr>
      </w:pPr>
    </w:p>
    <w:p w:rsidR="00491A33" w:rsidRPr="000A6E08" w:rsidRDefault="00491A33" w:rsidP="00491A33">
      <w:pPr>
        <w:numPr>
          <w:ilvl w:val="0"/>
          <w:numId w:val="18"/>
        </w:numPr>
        <w:spacing w:afterLines="60" w:after="144" w:line="360" w:lineRule="auto"/>
        <w:jc w:val="both"/>
        <w:rPr>
          <w:rFonts w:eastAsia="Times New Roman" w:cs="Arial"/>
          <w:lang w:val="es-ES"/>
        </w:rPr>
      </w:pPr>
      <w:r w:rsidRPr="000A6E08">
        <w:rPr>
          <w:rFonts w:eastAsia="Times New Roman" w:cs="Arial"/>
          <w:i/>
          <w:color w:val="000000"/>
          <w:lang w:val="es-ES"/>
        </w:rPr>
        <w:t>Recopilar listas nacionales de especies cinegéticas migratorias de aves terrestres, temporadas de caza y comercio</w:t>
      </w:r>
      <w:r w:rsidRPr="000A6E08">
        <w:rPr>
          <w:rFonts w:eastAsia="Times New Roman" w:cs="Arial"/>
          <w:color w:val="000000"/>
          <w:lang w:val="es-ES"/>
        </w:rPr>
        <w:t xml:space="preserve"> en todos los estados del área de distribución, para asegurar la sostenibilidad de la captura a escala de la ruta migratoria y determinar de manera precisa la presión de la caza</w:t>
      </w:r>
      <w:r w:rsidRPr="000A6E08">
        <w:rPr>
          <w:rFonts w:eastAsia="Times New Roman" w:cs="Arial"/>
          <w:lang w:val="es-ES"/>
        </w:rPr>
        <w:t xml:space="preserve"> – [S / 1].</w:t>
      </w:r>
    </w:p>
    <w:p w:rsidR="00491A33" w:rsidRPr="000A6E08" w:rsidRDefault="00491A33" w:rsidP="00491A33">
      <w:pPr>
        <w:spacing w:afterLines="60" w:after="144" w:line="360" w:lineRule="auto"/>
        <w:ind w:left="720"/>
        <w:jc w:val="both"/>
        <w:rPr>
          <w:rFonts w:eastAsia="Times New Roman" w:cs="Arial"/>
          <w:lang w:val="es-ES"/>
        </w:rPr>
      </w:pPr>
    </w:p>
    <w:p w:rsidR="00491A33" w:rsidRPr="000A6E08" w:rsidRDefault="00491A33" w:rsidP="00491A33">
      <w:pPr>
        <w:numPr>
          <w:ilvl w:val="0"/>
          <w:numId w:val="18"/>
        </w:numPr>
        <w:spacing w:afterLines="60" w:after="144" w:line="360" w:lineRule="auto"/>
        <w:jc w:val="both"/>
        <w:rPr>
          <w:rFonts w:eastAsia="Times New Roman" w:cs="Arial"/>
          <w:color w:val="000000"/>
          <w:lang w:val="es-ES"/>
        </w:rPr>
      </w:pPr>
      <w:r w:rsidRPr="000A6E08">
        <w:rPr>
          <w:rFonts w:eastAsia="Times New Roman" w:cs="Arial"/>
          <w:i/>
          <w:color w:val="000000"/>
          <w:lang w:val="es-ES"/>
        </w:rPr>
        <w:t>Implementar programas de medios de vida alternativos o programas de cría en cautividad de especies de aves terrestres migratorias utilizadas como fuente de alimentos</w:t>
      </w:r>
      <w:r w:rsidRPr="000A6E08">
        <w:rPr>
          <w:rFonts w:eastAsia="Times New Roman" w:cs="Arial"/>
          <w:color w:val="000000"/>
          <w:lang w:val="es-ES"/>
        </w:rPr>
        <w:t xml:space="preserve"> siempre que la evidencia sugiera que la caza de subsistencia de las especies de aves terrestres migratorias es insostenible – [M / 1].</w:t>
      </w:r>
    </w:p>
    <w:p w:rsidR="00491A33" w:rsidRPr="000A6E08" w:rsidRDefault="00491A33" w:rsidP="00491A33">
      <w:pPr>
        <w:spacing w:afterLines="60" w:after="144" w:line="360" w:lineRule="auto"/>
        <w:ind w:left="720"/>
        <w:jc w:val="both"/>
        <w:rPr>
          <w:rFonts w:eastAsia="Times New Roman" w:cs="Arial"/>
          <w:color w:val="000000"/>
          <w:lang w:val="es-ES"/>
        </w:rPr>
      </w:pPr>
    </w:p>
    <w:p w:rsidR="00491A33" w:rsidRPr="000A6E08" w:rsidRDefault="00491A33" w:rsidP="00491A33">
      <w:pPr>
        <w:keepNext/>
        <w:keepLines/>
        <w:spacing w:afterLines="60" w:after="144" w:line="360" w:lineRule="auto"/>
        <w:jc w:val="both"/>
        <w:outlineLvl w:val="1"/>
        <w:rPr>
          <w:rFonts w:eastAsia="Calibri" w:cs="Arial"/>
          <w:b/>
          <w:bCs/>
          <w:color w:val="000000"/>
          <w:lang w:val="es-ES"/>
        </w:rPr>
      </w:pPr>
      <w:r w:rsidRPr="000A6E08">
        <w:rPr>
          <w:rFonts w:eastAsia="Calibri" w:cs="Arial"/>
          <w:b/>
          <w:bCs/>
          <w:color w:val="000000"/>
          <w:lang w:val="es-ES"/>
        </w:rPr>
        <w:lastRenderedPageBreak/>
        <w:t>2.2</w:t>
      </w:r>
      <w:r w:rsidRPr="000A6E08">
        <w:rPr>
          <w:rFonts w:eastAsia="Calibri" w:cs="Arial"/>
          <w:b/>
          <w:bCs/>
          <w:color w:val="000000"/>
          <w:lang w:val="es-ES"/>
        </w:rPr>
        <w:tab/>
        <w:t>Captura (sacar de su ambiente natural) ilegal</w:t>
      </w:r>
    </w:p>
    <w:p w:rsidR="00491A33" w:rsidRPr="000A6E08" w:rsidRDefault="00491A33" w:rsidP="00491A33">
      <w:pPr>
        <w:numPr>
          <w:ilvl w:val="0"/>
          <w:numId w:val="18"/>
        </w:numPr>
        <w:spacing w:afterLines="60" w:after="144" w:line="360" w:lineRule="auto"/>
        <w:jc w:val="both"/>
        <w:rPr>
          <w:rFonts w:eastAsia="Times New Roman" w:cs="Arial"/>
          <w:color w:val="000000"/>
          <w:lang w:val="es-ES"/>
        </w:rPr>
      </w:pPr>
      <w:r w:rsidRPr="000A6E08">
        <w:rPr>
          <w:rFonts w:eastAsia="Times New Roman" w:cs="Arial"/>
          <w:i/>
          <w:color w:val="000000"/>
          <w:lang w:val="es-ES"/>
        </w:rPr>
        <w:t>Promover la cooperación internacional entre las autoridades de cumplimiento y otras partes interesadas</w:t>
      </w:r>
      <w:r w:rsidRPr="000A6E08">
        <w:rPr>
          <w:rFonts w:eastAsia="Times New Roman" w:cs="Arial"/>
          <w:color w:val="000000"/>
          <w:lang w:val="es-ES"/>
        </w:rPr>
        <w:t xml:space="preserve"> en la regulación, aplicación y ejecución de la captura y el comercio de las especies de aves terrestres migratorias –e implementar las medidas especificadas en la Resolución 11.16 (Rev.COP12) de la CMS sobre Prevención de la Matanza y Comercio Ilegal de Aves Migratorias [S / 1].</w:t>
      </w:r>
    </w:p>
    <w:p w:rsidR="00491A33" w:rsidRPr="000A6E08" w:rsidRDefault="00491A33" w:rsidP="00491A33">
      <w:pPr>
        <w:spacing w:afterLines="60" w:after="144" w:line="360" w:lineRule="auto"/>
        <w:jc w:val="both"/>
        <w:rPr>
          <w:rFonts w:eastAsia="Times New Roman" w:cs="Arial"/>
          <w:color w:val="000000"/>
          <w:lang w:val="es-ES"/>
        </w:rPr>
      </w:pPr>
    </w:p>
    <w:p w:rsidR="00491A33" w:rsidRPr="000A6E08" w:rsidRDefault="00491A33" w:rsidP="00491A33">
      <w:pPr>
        <w:numPr>
          <w:ilvl w:val="0"/>
          <w:numId w:val="18"/>
        </w:numPr>
        <w:spacing w:afterLines="60" w:after="144" w:line="360" w:lineRule="auto"/>
        <w:jc w:val="both"/>
        <w:rPr>
          <w:rFonts w:eastAsia="Times New Roman" w:cs="Arial"/>
          <w:color w:val="000000"/>
          <w:lang w:val="es-ES"/>
        </w:rPr>
      </w:pPr>
      <w:r w:rsidRPr="000A6E08">
        <w:rPr>
          <w:rFonts w:eastAsia="Times New Roman" w:cs="Arial"/>
          <w:i/>
          <w:color w:val="000000"/>
          <w:lang w:val="es-ES"/>
        </w:rPr>
        <w:t>Tomar medidas usando los instrumentos jurídicos vigentes que regulan el comercio nacional y/o internacional</w:t>
      </w:r>
      <w:r w:rsidRPr="000A6E08">
        <w:rPr>
          <w:rFonts w:eastAsia="Times New Roman" w:cs="Arial"/>
          <w:color w:val="000000"/>
          <w:lang w:val="es-ES"/>
        </w:rPr>
        <w:t xml:space="preserve"> (por ejemplo, CITES) cuando hay pruebas de que el comercio (legal o ilegal) está causando captura insostenible de las aves. Se alienta la </w:t>
      </w:r>
      <w:proofErr w:type="gramStart"/>
      <w:r w:rsidRPr="000A6E08">
        <w:rPr>
          <w:rFonts w:eastAsia="Times New Roman" w:cs="Arial"/>
          <w:color w:val="000000"/>
          <w:lang w:val="es-ES"/>
        </w:rPr>
        <w:t>participación activa</w:t>
      </w:r>
      <w:proofErr w:type="gramEnd"/>
      <w:r w:rsidRPr="000A6E08">
        <w:rPr>
          <w:rFonts w:eastAsia="Times New Roman" w:cs="Arial"/>
          <w:color w:val="000000"/>
          <w:lang w:val="es-ES"/>
        </w:rPr>
        <w:t xml:space="preserve"> en CITES por parte de todos los Estados del área de distribución. Donde no existan aún los instrumentos nacionales, explorar los procesos para su introducción, aplicación y cumplimiento – [M / 2].</w:t>
      </w:r>
    </w:p>
    <w:p w:rsidR="00491A33" w:rsidRPr="000A6E08" w:rsidRDefault="00491A33" w:rsidP="00491A33">
      <w:pPr>
        <w:spacing w:afterLines="60" w:after="144" w:line="360" w:lineRule="auto"/>
        <w:contextualSpacing/>
        <w:jc w:val="both"/>
        <w:rPr>
          <w:rFonts w:eastAsia="Times New Roman" w:cs="Arial"/>
          <w:color w:val="000000"/>
          <w:lang w:val="es-ES"/>
        </w:rPr>
      </w:pPr>
    </w:p>
    <w:p w:rsidR="00491A33" w:rsidRPr="000A6E08" w:rsidRDefault="00491A33" w:rsidP="00491A33">
      <w:pPr>
        <w:keepNext/>
        <w:keepLines/>
        <w:spacing w:afterLines="60" w:after="144" w:line="360" w:lineRule="auto"/>
        <w:jc w:val="both"/>
        <w:outlineLvl w:val="1"/>
        <w:rPr>
          <w:rFonts w:eastAsia="Calibri" w:cs="Arial"/>
          <w:b/>
          <w:bCs/>
          <w:color w:val="000000"/>
          <w:lang w:val="es-ES"/>
        </w:rPr>
      </w:pPr>
      <w:bookmarkStart w:id="9" w:name="_Toc346486105"/>
      <w:r w:rsidRPr="000A6E08">
        <w:rPr>
          <w:rFonts w:eastAsia="Calibri" w:cs="Arial"/>
          <w:b/>
          <w:bCs/>
          <w:color w:val="000000"/>
          <w:lang w:val="es-ES"/>
        </w:rPr>
        <w:t>2.3</w:t>
      </w:r>
      <w:r w:rsidRPr="000A6E08">
        <w:rPr>
          <w:rFonts w:eastAsia="Calibri" w:cs="Arial"/>
          <w:b/>
          <w:bCs/>
          <w:color w:val="000000"/>
          <w:lang w:val="es-ES"/>
        </w:rPr>
        <w:tab/>
      </w:r>
      <w:bookmarkEnd w:id="9"/>
      <w:r w:rsidRPr="000A6E08">
        <w:rPr>
          <w:rFonts w:eastAsia="Calibri" w:cs="Arial"/>
          <w:b/>
          <w:bCs/>
          <w:color w:val="000000"/>
          <w:lang w:val="es-ES"/>
        </w:rPr>
        <w:t>Perturbación por actividades humanas</w:t>
      </w:r>
    </w:p>
    <w:p w:rsidR="00491A33" w:rsidRPr="000A6E08" w:rsidRDefault="00491A33" w:rsidP="00491A33">
      <w:pPr>
        <w:numPr>
          <w:ilvl w:val="0"/>
          <w:numId w:val="18"/>
        </w:numPr>
        <w:spacing w:afterLines="60" w:after="144" w:line="360" w:lineRule="auto"/>
        <w:jc w:val="both"/>
        <w:rPr>
          <w:rFonts w:eastAsia="Times New Roman" w:cs="Arial"/>
          <w:color w:val="000000"/>
          <w:lang w:val="es-ES"/>
        </w:rPr>
      </w:pPr>
      <w:r w:rsidRPr="000A6E08">
        <w:rPr>
          <w:rFonts w:eastAsia="Times New Roman" w:cs="Arial"/>
          <w:i/>
          <w:color w:val="000000"/>
          <w:lang w:val="es-ES"/>
        </w:rPr>
        <w:t>Promover estudios para evaluar el efecto de las perturbaciones humanas en sitios clave</w:t>
      </w:r>
      <w:r w:rsidRPr="000A6E08">
        <w:rPr>
          <w:rFonts w:eastAsia="Times New Roman" w:cs="Arial"/>
          <w:color w:val="000000"/>
          <w:lang w:val="es-ES"/>
        </w:rPr>
        <w:t xml:space="preserve"> y utilizar los resultados en contextos de planificación del manejo para minimizar los efectos negativos – [L / 3].</w:t>
      </w:r>
    </w:p>
    <w:p w:rsidR="00491A33" w:rsidRPr="000A6E08" w:rsidRDefault="00491A33" w:rsidP="00491A33">
      <w:pPr>
        <w:spacing w:afterLines="60" w:after="144" w:line="360" w:lineRule="auto"/>
        <w:rPr>
          <w:rFonts w:eastAsia="Times New Roman" w:cs="Arial"/>
          <w:color w:val="000000"/>
          <w:lang w:val="es-ES"/>
        </w:rPr>
      </w:pPr>
    </w:p>
    <w:p w:rsidR="00491A33" w:rsidRPr="000A6E08" w:rsidRDefault="00491A33" w:rsidP="00491A33">
      <w:pPr>
        <w:numPr>
          <w:ilvl w:val="0"/>
          <w:numId w:val="18"/>
        </w:numPr>
        <w:spacing w:afterLines="60" w:after="144" w:line="360" w:lineRule="auto"/>
        <w:jc w:val="both"/>
        <w:rPr>
          <w:rFonts w:eastAsia="Times New Roman" w:cs="Arial"/>
          <w:color w:val="000000"/>
          <w:lang w:val="es-ES"/>
        </w:rPr>
      </w:pPr>
      <w:r w:rsidRPr="000A6E08">
        <w:rPr>
          <w:rFonts w:eastAsia="Times New Roman" w:cs="Arial"/>
          <w:i/>
          <w:color w:val="000000"/>
          <w:lang w:val="es-ES"/>
        </w:rPr>
        <w:t>Fomentar el desarrollo e implementación de planes de gestión eficaces en los sitios sensibles</w:t>
      </w:r>
      <w:r w:rsidRPr="000A6E08">
        <w:rPr>
          <w:rFonts w:eastAsia="Times New Roman" w:cs="Arial"/>
          <w:color w:val="000000"/>
          <w:lang w:val="es-ES"/>
        </w:rPr>
        <w:t>, incluyendo la regulación adecuada de las actividades de caza y recreo para eliminar la perturbación, potencialmente perjudicial en períodos críticos durante el ciclo anual de las especies de aves terrestres migratorias – [S / 2].</w:t>
      </w:r>
    </w:p>
    <w:p w:rsidR="00491A33" w:rsidRPr="000A6E08" w:rsidRDefault="00491A33" w:rsidP="00491A33">
      <w:pPr>
        <w:spacing w:afterLines="60" w:after="144" w:line="360" w:lineRule="auto"/>
        <w:contextualSpacing/>
        <w:jc w:val="both"/>
        <w:rPr>
          <w:rFonts w:eastAsia="Times New Roman" w:cs="Arial"/>
          <w:color w:val="000000"/>
          <w:lang w:val="es-ES"/>
        </w:rPr>
      </w:pPr>
    </w:p>
    <w:p w:rsidR="00491A33" w:rsidRPr="000A6E08" w:rsidRDefault="00491A33" w:rsidP="00491A33">
      <w:pPr>
        <w:numPr>
          <w:ilvl w:val="0"/>
          <w:numId w:val="18"/>
        </w:numPr>
        <w:spacing w:afterLines="60" w:after="144" w:line="360" w:lineRule="auto"/>
        <w:jc w:val="both"/>
        <w:rPr>
          <w:rFonts w:eastAsia="Times New Roman" w:cs="Arial"/>
          <w:color w:val="000000"/>
          <w:lang w:val="es-ES"/>
        </w:rPr>
      </w:pPr>
      <w:r w:rsidRPr="000A6E08">
        <w:rPr>
          <w:rFonts w:eastAsia="Times New Roman" w:cs="Arial"/>
          <w:i/>
          <w:color w:val="000000"/>
          <w:lang w:val="es-ES"/>
        </w:rPr>
        <w:t>Promover la experiencia pública de la maravilla de la migración y de las especies de aves terrestres migratorias mediante la sensibilización y el suministro de información</w:t>
      </w:r>
      <w:r w:rsidRPr="000A6E08">
        <w:rPr>
          <w:rFonts w:eastAsia="Times New Roman" w:cs="Arial"/>
          <w:color w:val="000000"/>
          <w:lang w:val="es-ES"/>
        </w:rPr>
        <w:t>, y en su caso, regular el acceso a los sitios de congregación o cuellos de botella – [S / 1].</w:t>
      </w:r>
    </w:p>
    <w:p w:rsidR="00491A33" w:rsidRPr="000A6E08" w:rsidRDefault="00491A33" w:rsidP="00491A33">
      <w:pPr>
        <w:keepNext/>
        <w:keepLines/>
        <w:spacing w:afterLines="60" w:after="144" w:line="360" w:lineRule="auto"/>
        <w:jc w:val="both"/>
        <w:outlineLvl w:val="1"/>
        <w:rPr>
          <w:rFonts w:eastAsia="Calibri" w:cs="Arial"/>
          <w:b/>
          <w:bCs/>
          <w:color w:val="000000"/>
          <w:lang w:val="es-ES"/>
        </w:rPr>
      </w:pPr>
      <w:bookmarkStart w:id="10" w:name="_Toc346486106"/>
      <w:r w:rsidRPr="000A6E08">
        <w:rPr>
          <w:rFonts w:eastAsia="Calibri" w:cs="Arial"/>
          <w:b/>
          <w:bCs/>
          <w:color w:val="000000"/>
          <w:lang w:val="es-ES"/>
        </w:rPr>
        <w:t>2.4</w:t>
      </w:r>
      <w:r w:rsidRPr="000A6E08">
        <w:rPr>
          <w:rFonts w:eastAsia="Calibri" w:cs="Arial"/>
          <w:b/>
          <w:bCs/>
          <w:color w:val="000000"/>
          <w:lang w:val="es-ES"/>
        </w:rPr>
        <w:tab/>
      </w:r>
      <w:bookmarkEnd w:id="10"/>
      <w:r w:rsidRPr="000A6E08">
        <w:rPr>
          <w:rFonts w:eastAsia="Calibri" w:cs="Arial"/>
          <w:b/>
          <w:bCs/>
          <w:color w:val="000000"/>
          <w:lang w:val="es-ES"/>
        </w:rPr>
        <w:t>Conflicto hombre-vida silvestre</w:t>
      </w:r>
    </w:p>
    <w:p w:rsidR="00491A33" w:rsidRPr="000A6E08" w:rsidRDefault="00491A33" w:rsidP="00491A33">
      <w:pPr>
        <w:numPr>
          <w:ilvl w:val="0"/>
          <w:numId w:val="18"/>
        </w:numPr>
        <w:spacing w:afterLines="60" w:after="144" w:line="360" w:lineRule="auto"/>
        <w:jc w:val="both"/>
        <w:rPr>
          <w:rFonts w:eastAsia="Times New Roman" w:cs="Arial"/>
          <w:color w:val="000000"/>
          <w:lang w:val="es-ES"/>
        </w:rPr>
      </w:pPr>
      <w:r w:rsidRPr="000A6E08">
        <w:rPr>
          <w:rFonts w:eastAsia="Times New Roman" w:cs="Arial"/>
          <w:i/>
          <w:color w:val="000000"/>
          <w:lang w:val="es-ES"/>
        </w:rPr>
        <w:t xml:space="preserve">Realizar una revisión nacional para identificar las especies de especies de aves terrestres migratorias para las que el conflicto hombre-vida silvestre es un problema potencial. </w:t>
      </w:r>
      <w:r w:rsidRPr="000A6E08">
        <w:rPr>
          <w:rFonts w:eastAsia="Times New Roman" w:cs="Arial"/>
          <w:color w:val="000000"/>
          <w:lang w:val="es-ES"/>
        </w:rPr>
        <w:t xml:space="preserve">Esta información debe servir de base para las deliberaciones sobre la aplicación de programas de control o sacrificio a nivel </w:t>
      </w:r>
      <w:r w:rsidRPr="000A6E08">
        <w:rPr>
          <w:rFonts w:eastAsia="Times New Roman" w:cs="Arial"/>
          <w:color w:val="000000"/>
          <w:lang w:val="es-ES"/>
        </w:rPr>
        <w:lastRenderedPageBreak/>
        <w:t>nacional. Las excepciones o derogaciones a la legislación de protección para permitir el control y/o sacrificio de las especies de aves terrestres migratorias, sólo deben otorgarse bajo estrictas condiciones, y ser objeto de un cuidadoso monitoreo y presentación de resultados – [S / 1].</w:t>
      </w:r>
    </w:p>
    <w:p w:rsidR="00491A33" w:rsidRPr="000A6E08" w:rsidRDefault="00491A33" w:rsidP="00491A33">
      <w:pPr>
        <w:spacing w:afterLines="60" w:after="144" w:line="360" w:lineRule="auto"/>
        <w:ind w:left="720"/>
        <w:jc w:val="both"/>
        <w:rPr>
          <w:rFonts w:eastAsia="Times New Roman" w:cs="Arial"/>
          <w:color w:val="000000"/>
          <w:lang w:val="es-ES"/>
        </w:rPr>
      </w:pPr>
    </w:p>
    <w:p w:rsidR="00491A33" w:rsidRPr="000A6E08" w:rsidRDefault="00491A33" w:rsidP="00491A33">
      <w:pPr>
        <w:numPr>
          <w:ilvl w:val="0"/>
          <w:numId w:val="18"/>
        </w:numPr>
        <w:spacing w:afterLines="60" w:after="144" w:line="360" w:lineRule="auto"/>
        <w:jc w:val="both"/>
        <w:rPr>
          <w:rFonts w:eastAsia="Times New Roman" w:cs="Arial"/>
          <w:color w:val="000000"/>
          <w:lang w:val="es-ES"/>
        </w:rPr>
      </w:pPr>
      <w:proofErr w:type="gramStart"/>
      <w:r w:rsidRPr="000A6E08">
        <w:rPr>
          <w:rFonts w:eastAsia="Times New Roman" w:cs="Arial"/>
          <w:i/>
          <w:color w:val="000000"/>
          <w:lang w:val="es-ES"/>
        </w:rPr>
        <w:t>Asegurar</w:t>
      </w:r>
      <w:proofErr w:type="gramEnd"/>
      <w:r w:rsidRPr="000A6E08">
        <w:rPr>
          <w:rFonts w:eastAsia="Times New Roman" w:cs="Arial"/>
          <w:i/>
          <w:color w:val="000000"/>
          <w:lang w:val="es-ES"/>
        </w:rPr>
        <w:t xml:space="preserve"> que los controles legales adecuados estén en vigor, en relación con el uso de procedimientos de control, </w:t>
      </w:r>
      <w:r w:rsidRPr="000A6E08">
        <w:rPr>
          <w:rFonts w:eastAsia="Times New Roman" w:cs="Arial"/>
          <w:color w:val="000000"/>
          <w:lang w:val="es-ES"/>
        </w:rPr>
        <w:t>y donde sea posible, proporcionar orientación para la coordinación con los departamentos de agricultura en relación con el control adecuado de las especies de aves consideradas plagas – [M / 2].</w:t>
      </w:r>
    </w:p>
    <w:p w:rsidR="00491A33" w:rsidRPr="000A6E08" w:rsidRDefault="00491A33" w:rsidP="00491A33">
      <w:pPr>
        <w:spacing w:afterLines="60" w:after="144" w:line="360" w:lineRule="auto"/>
        <w:ind w:left="720"/>
        <w:contextualSpacing/>
        <w:jc w:val="both"/>
        <w:rPr>
          <w:rFonts w:eastAsia="Times New Roman" w:cs="Arial"/>
          <w:color w:val="000000"/>
          <w:lang w:val="es-ES"/>
        </w:rPr>
      </w:pPr>
    </w:p>
    <w:p w:rsidR="00491A33" w:rsidRPr="000A6E08" w:rsidRDefault="00491A33" w:rsidP="00491A33">
      <w:pPr>
        <w:numPr>
          <w:ilvl w:val="0"/>
          <w:numId w:val="18"/>
        </w:numPr>
        <w:spacing w:afterLines="60" w:after="144" w:line="360" w:lineRule="auto"/>
        <w:jc w:val="both"/>
        <w:rPr>
          <w:rFonts w:eastAsia="Times New Roman" w:cs="Arial"/>
          <w:color w:val="000000"/>
          <w:lang w:val="es-ES"/>
        </w:rPr>
      </w:pPr>
      <w:r w:rsidRPr="000A6E08">
        <w:rPr>
          <w:rFonts w:eastAsia="Times New Roman" w:cs="Arial"/>
          <w:i/>
          <w:color w:val="000000"/>
          <w:lang w:val="es-ES"/>
        </w:rPr>
        <w:t>Promover métodos alternativos, no letales, de evitar el conflicto</w:t>
      </w:r>
      <w:r w:rsidRPr="000A6E08">
        <w:rPr>
          <w:rFonts w:eastAsia="Times New Roman" w:cs="Arial"/>
          <w:color w:val="000000"/>
          <w:lang w:val="es-ES"/>
        </w:rPr>
        <w:t xml:space="preserve"> en colaboración con los departamentos de agricultura y otros organismos reguladores pertinentes – [S / 1].</w:t>
      </w:r>
    </w:p>
    <w:p w:rsidR="00491A33" w:rsidRPr="000A6E08" w:rsidRDefault="00491A33" w:rsidP="00491A33">
      <w:pPr>
        <w:spacing w:afterLines="60" w:after="144" w:line="360" w:lineRule="auto"/>
        <w:ind w:left="720"/>
        <w:jc w:val="both"/>
        <w:rPr>
          <w:rFonts w:eastAsia="Times New Roman" w:cs="Arial"/>
          <w:color w:val="000000"/>
          <w:lang w:val="es-ES"/>
        </w:rPr>
      </w:pPr>
    </w:p>
    <w:p w:rsidR="00491A33" w:rsidRPr="000A6E08" w:rsidRDefault="00491A33" w:rsidP="00491A33">
      <w:pPr>
        <w:keepNext/>
        <w:keepLines/>
        <w:spacing w:afterLines="60" w:after="144" w:line="360" w:lineRule="auto"/>
        <w:jc w:val="both"/>
        <w:outlineLvl w:val="1"/>
        <w:rPr>
          <w:rFonts w:eastAsia="Calibri" w:cs="Arial"/>
          <w:b/>
          <w:bCs/>
          <w:color w:val="000000"/>
          <w:lang w:val="es-ES"/>
        </w:rPr>
      </w:pPr>
      <w:bookmarkStart w:id="11" w:name="_Toc346486107"/>
      <w:r w:rsidRPr="000A6E08">
        <w:rPr>
          <w:rFonts w:eastAsia="Calibri" w:cs="Arial"/>
          <w:b/>
          <w:bCs/>
          <w:color w:val="000000"/>
          <w:lang w:val="es-ES"/>
        </w:rPr>
        <w:t>2.5</w:t>
      </w:r>
      <w:r w:rsidRPr="000A6E08">
        <w:rPr>
          <w:rFonts w:eastAsia="Calibri" w:cs="Arial"/>
          <w:b/>
          <w:bCs/>
          <w:color w:val="000000"/>
          <w:lang w:val="es-ES"/>
        </w:rPr>
        <w:tab/>
      </w:r>
      <w:bookmarkEnd w:id="11"/>
      <w:r w:rsidRPr="000A6E08">
        <w:rPr>
          <w:rFonts w:eastAsia="Calibri" w:cs="Arial"/>
          <w:b/>
          <w:bCs/>
          <w:color w:val="000000"/>
          <w:lang w:val="es-ES"/>
        </w:rPr>
        <w:t>Envenenamiento</w:t>
      </w:r>
    </w:p>
    <w:p w:rsidR="00491A33" w:rsidRPr="000A6E08" w:rsidRDefault="00491A33" w:rsidP="00491A33">
      <w:pPr>
        <w:numPr>
          <w:ilvl w:val="0"/>
          <w:numId w:val="18"/>
        </w:numPr>
        <w:spacing w:afterLines="60" w:after="144" w:line="360" w:lineRule="auto"/>
        <w:jc w:val="both"/>
        <w:rPr>
          <w:rFonts w:eastAsia="Times New Roman" w:cs="Arial"/>
          <w:color w:val="000000"/>
          <w:lang w:val="es-ES"/>
        </w:rPr>
      </w:pPr>
      <w:r w:rsidRPr="000A6E08">
        <w:rPr>
          <w:rFonts w:eastAsia="Times New Roman" w:cs="Arial"/>
          <w:i/>
          <w:color w:val="000000"/>
          <w:lang w:val="es-ES"/>
        </w:rPr>
        <w:t>Sustituir, restringir o prohibir las sustancias de alto riesgo para las especies de aves terrestres migratorias</w:t>
      </w:r>
      <w:r w:rsidRPr="000A6E08">
        <w:rPr>
          <w:rFonts w:eastAsia="Times New Roman" w:cs="Arial"/>
          <w:color w:val="000000"/>
          <w:lang w:val="es-ES"/>
        </w:rPr>
        <w:t>, incluyendo insecticidas, rodenticidas anticoagulantes de segunda generación (</w:t>
      </w:r>
      <w:proofErr w:type="spellStart"/>
      <w:r w:rsidRPr="000A6E08">
        <w:rPr>
          <w:rFonts w:eastAsia="Times New Roman" w:cs="Arial"/>
          <w:color w:val="000000"/>
          <w:lang w:val="es-ES"/>
        </w:rPr>
        <w:t>SGARs</w:t>
      </w:r>
      <w:proofErr w:type="spellEnd"/>
      <w:r w:rsidRPr="000A6E08">
        <w:rPr>
          <w:rFonts w:eastAsia="Times New Roman" w:cs="Arial"/>
          <w:color w:val="000000"/>
          <w:lang w:val="es-ES"/>
        </w:rPr>
        <w:t>) y productos farmacéuticos veterinarios para ungulados domésticos causando efectos letales y subletales para las especies de aves terrestres migratorias, e implementar las medidas descritas en la Resolución 11.15 (Rev.COP12) de las Guías de la CMS, sobre Prevención del Envenenamiento de Aves Migratorias  [M / 1].</w:t>
      </w:r>
    </w:p>
    <w:p w:rsidR="00491A33" w:rsidRPr="000A6E08" w:rsidRDefault="00491A33" w:rsidP="00491A33">
      <w:pPr>
        <w:spacing w:afterLines="60" w:after="144" w:line="360" w:lineRule="auto"/>
        <w:ind w:left="720"/>
        <w:jc w:val="both"/>
        <w:rPr>
          <w:rFonts w:eastAsia="Times New Roman" w:cs="Arial"/>
          <w:color w:val="000000"/>
          <w:lang w:val="es-ES"/>
        </w:rPr>
      </w:pPr>
    </w:p>
    <w:p w:rsidR="00491A33" w:rsidRPr="000A6E08" w:rsidRDefault="00491A33" w:rsidP="00491A33">
      <w:pPr>
        <w:numPr>
          <w:ilvl w:val="0"/>
          <w:numId w:val="18"/>
        </w:numPr>
        <w:spacing w:afterLines="60" w:after="144" w:line="360" w:lineRule="auto"/>
        <w:jc w:val="both"/>
        <w:rPr>
          <w:rFonts w:eastAsia="Times New Roman" w:cs="Arial"/>
          <w:color w:val="000000"/>
          <w:lang w:val="es-ES"/>
        </w:rPr>
      </w:pPr>
      <w:r w:rsidRPr="000A6E08">
        <w:rPr>
          <w:rFonts w:eastAsia="Times New Roman" w:cs="Arial"/>
          <w:i/>
          <w:color w:val="000000"/>
          <w:lang w:val="es-ES"/>
        </w:rPr>
        <w:t>Incluir criterios de aves terrestres migratorias en el Convenio de Rotterdam</w:t>
      </w:r>
      <w:r w:rsidRPr="000A6E08">
        <w:rPr>
          <w:rFonts w:eastAsia="Times New Roman" w:cs="Arial"/>
          <w:color w:val="000000"/>
          <w:lang w:val="es-ES"/>
        </w:rPr>
        <w:t xml:space="preserve"> para reducir el riesgo de las importaciones de productos altamente tóxicos para las especies de aves terrestres migratorias dentro de los Estados del área de distribución – [S / 2].</w:t>
      </w:r>
    </w:p>
    <w:p w:rsidR="00491A33" w:rsidRPr="000A6E08" w:rsidRDefault="00491A33" w:rsidP="00491A33">
      <w:pPr>
        <w:spacing w:afterLines="60" w:after="144" w:line="360" w:lineRule="auto"/>
        <w:ind w:left="720"/>
        <w:jc w:val="both"/>
        <w:rPr>
          <w:rFonts w:eastAsia="Times New Roman" w:cs="Arial"/>
          <w:color w:val="000000"/>
          <w:lang w:val="es-ES"/>
        </w:rPr>
      </w:pPr>
    </w:p>
    <w:p w:rsidR="00491A33" w:rsidRPr="000A6E08" w:rsidRDefault="00491A33" w:rsidP="00491A33">
      <w:pPr>
        <w:numPr>
          <w:ilvl w:val="0"/>
          <w:numId w:val="18"/>
        </w:numPr>
        <w:spacing w:afterLines="60" w:after="144" w:line="360" w:lineRule="auto"/>
        <w:jc w:val="both"/>
        <w:rPr>
          <w:rFonts w:eastAsia="Times New Roman" w:cs="Arial"/>
          <w:color w:val="000000"/>
          <w:lang w:val="es-ES"/>
        </w:rPr>
      </w:pPr>
      <w:r w:rsidRPr="000A6E08">
        <w:rPr>
          <w:rFonts w:eastAsia="Times New Roman" w:cs="Arial"/>
          <w:i/>
          <w:color w:val="000000"/>
          <w:lang w:val="es-ES"/>
        </w:rPr>
        <w:t>Alentar un mecanismo legislativo nacional para monitorear el uso agrícola de las sustancias pesticidas, y la adopción de un manejo integrado de plagas (MIP) que incorpore un sistema de certificación para los agricultores</w:t>
      </w:r>
      <w:r w:rsidRPr="000A6E08">
        <w:rPr>
          <w:rFonts w:eastAsia="Times New Roman" w:cs="Arial"/>
          <w:color w:val="000000"/>
          <w:lang w:val="es-ES"/>
        </w:rPr>
        <w:t xml:space="preserve">. El MIP es un enfoque sostenible para la producción y la protección de cultivos que combina diferentes estrategias y prácticas de gestión para cultivar cultivos </w:t>
      </w:r>
      <w:r w:rsidRPr="000A6E08">
        <w:rPr>
          <w:rFonts w:eastAsia="Times New Roman" w:cs="Arial"/>
          <w:color w:val="000000"/>
          <w:lang w:val="es-ES"/>
        </w:rPr>
        <w:lastRenderedPageBreak/>
        <w:t>sanos y reducir al mínimo el uso de pesticidas, lo que limita el riesgo de envenenamiento de especies no objetivo, incluyendo aves. Se necesitan incentivos para animar a los usuarios actuales de sustancias de riesgo para las aves, sobre todo en los cultivos agrícolas (cultivos alimentarios y no alimentarios), a pasar a un enfoque de MIP – [M / 2].</w:t>
      </w:r>
    </w:p>
    <w:p w:rsidR="00491A33" w:rsidRPr="000A6E08" w:rsidRDefault="00491A33" w:rsidP="00491A33">
      <w:pPr>
        <w:spacing w:afterLines="60" w:after="144" w:line="360" w:lineRule="auto"/>
        <w:ind w:left="720"/>
        <w:jc w:val="both"/>
        <w:rPr>
          <w:rFonts w:eastAsia="Times New Roman" w:cs="Arial"/>
          <w:color w:val="000000"/>
          <w:lang w:val="es-ES"/>
        </w:rPr>
      </w:pPr>
    </w:p>
    <w:p w:rsidR="00491A33" w:rsidRPr="000A6E08" w:rsidRDefault="00491A33" w:rsidP="00491A33">
      <w:pPr>
        <w:numPr>
          <w:ilvl w:val="0"/>
          <w:numId w:val="18"/>
        </w:numPr>
        <w:spacing w:afterLines="60" w:after="144" w:line="360" w:lineRule="auto"/>
        <w:jc w:val="both"/>
        <w:rPr>
          <w:rFonts w:eastAsia="Times New Roman" w:cs="Arial"/>
          <w:color w:val="000000"/>
          <w:lang w:val="es-ES"/>
        </w:rPr>
      </w:pPr>
      <w:r w:rsidRPr="000A6E08">
        <w:rPr>
          <w:rFonts w:eastAsia="Times New Roman" w:cs="Arial"/>
          <w:i/>
          <w:color w:val="000000"/>
          <w:lang w:val="es-ES"/>
        </w:rPr>
        <w:t>Desalentar los cebos a largo plazo o permanentes</w:t>
      </w:r>
      <w:r w:rsidRPr="000A6E08">
        <w:rPr>
          <w:rFonts w:eastAsia="Times New Roman" w:cs="Arial"/>
          <w:color w:val="000000"/>
          <w:lang w:val="es-ES"/>
        </w:rPr>
        <w:t>, la aplicación de pesticidas sólo cuando las infestaciones están presentes, y tras la eliminación del cebo, lo que reduce el riesgo de las especies no objetivo – [S / 1].</w:t>
      </w:r>
    </w:p>
    <w:p w:rsidR="00491A33" w:rsidRPr="000A6E08" w:rsidRDefault="00491A33" w:rsidP="00491A33">
      <w:pPr>
        <w:spacing w:afterLines="60" w:after="144" w:line="360" w:lineRule="auto"/>
        <w:ind w:left="720"/>
        <w:jc w:val="both"/>
        <w:rPr>
          <w:rFonts w:eastAsia="Times New Roman" w:cs="Arial"/>
          <w:color w:val="000000"/>
          <w:lang w:val="es-ES"/>
        </w:rPr>
      </w:pPr>
    </w:p>
    <w:p w:rsidR="00491A33" w:rsidRPr="000A6E08" w:rsidRDefault="00491A33" w:rsidP="00491A33">
      <w:pPr>
        <w:numPr>
          <w:ilvl w:val="0"/>
          <w:numId w:val="18"/>
        </w:numPr>
        <w:spacing w:afterLines="60" w:after="144" w:line="360" w:lineRule="auto"/>
        <w:contextualSpacing/>
        <w:jc w:val="both"/>
        <w:rPr>
          <w:rFonts w:eastAsia="Times New Roman" w:cs="Arial"/>
          <w:color w:val="000000"/>
          <w:lang w:val="es-ES"/>
        </w:rPr>
      </w:pPr>
      <w:r w:rsidRPr="000A6E08">
        <w:rPr>
          <w:rFonts w:eastAsia="Times New Roman" w:cs="Arial"/>
          <w:i/>
          <w:color w:val="000000"/>
          <w:lang w:val="es-ES"/>
        </w:rPr>
        <w:t>Promover el uso y el conocimiento de la munición libre plomo para la caza, la pesca y la gestión de la vida silvestre.</w:t>
      </w:r>
      <w:r w:rsidRPr="000A6E08">
        <w:rPr>
          <w:rFonts w:eastAsia="Times New Roman" w:cs="Arial"/>
          <w:color w:val="000000"/>
          <w:lang w:val="es-ES"/>
        </w:rPr>
        <w:t xml:space="preserve"> Teniendo en cuenta el rápido desarrollo de alternativas no tóxicas para la munición y los pesos de pesca de plomo, debe adoptarse legislación para sustituir inmediatamente las municiones y pesos de pesca de plomo por alternativas no tóxicas. Para reducir los problemas de la vigilancia, el cumplimiento y la ejecución, tales procesos no deben ser parcialmente restrictiva, y deben implicar restricción tanto de la venta como de la tenencia de munición de plomo.</w:t>
      </w:r>
    </w:p>
    <w:p w:rsidR="00491A33" w:rsidRPr="000A6E08" w:rsidRDefault="00491A33" w:rsidP="00491A33">
      <w:pPr>
        <w:keepNext/>
        <w:keepLines/>
        <w:spacing w:afterLines="60" w:after="144" w:line="360" w:lineRule="auto"/>
        <w:jc w:val="both"/>
        <w:outlineLvl w:val="0"/>
        <w:rPr>
          <w:rFonts w:eastAsia="Times New Roman" w:cs="Arial"/>
          <w:b/>
          <w:bCs/>
          <w:color w:val="000000"/>
          <w:lang w:val="es-ES"/>
        </w:rPr>
      </w:pPr>
      <w:r w:rsidRPr="000A6E08">
        <w:rPr>
          <w:rFonts w:eastAsia="Times New Roman" w:cs="Arial"/>
          <w:b/>
          <w:bCs/>
          <w:color w:val="000000"/>
          <w:lang w:val="es-ES"/>
        </w:rPr>
        <w:t>3.0</w:t>
      </w:r>
      <w:r w:rsidRPr="000A6E08">
        <w:rPr>
          <w:rFonts w:eastAsia="Times New Roman" w:cs="Arial"/>
          <w:b/>
          <w:bCs/>
          <w:color w:val="000000"/>
          <w:lang w:val="es-ES"/>
        </w:rPr>
        <w:tab/>
        <w:t>OTRAS AMENAZAS</w:t>
      </w:r>
    </w:p>
    <w:p w:rsidR="00491A33" w:rsidRPr="000A6E08" w:rsidRDefault="00491A33" w:rsidP="00491A33">
      <w:pPr>
        <w:keepNext/>
        <w:keepLines/>
        <w:spacing w:afterLines="60" w:after="144" w:line="360" w:lineRule="auto"/>
        <w:jc w:val="both"/>
        <w:outlineLvl w:val="1"/>
        <w:rPr>
          <w:rFonts w:eastAsia="Calibri" w:cs="Arial"/>
          <w:b/>
          <w:bCs/>
          <w:color w:val="000000"/>
          <w:lang w:val="es-ES"/>
        </w:rPr>
      </w:pPr>
      <w:r w:rsidRPr="000A6E08">
        <w:rPr>
          <w:rFonts w:eastAsia="Calibri" w:cs="Arial"/>
          <w:b/>
          <w:bCs/>
          <w:color w:val="000000"/>
          <w:lang w:val="es-ES"/>
        </w:rPr>
        <w:t>3.1</w:t>
      </w:r>
      <w:r w:rsidRPr="000A6E08">
        <w:rPr>
          <w:rFonts w:eastAsia="Calibri" w:cs="Arial"/>
          <w:b/>
          <w:bCs/>
          <w:color w:val="000000"/>
          <w:lang w:val="es-ES"/>
        </w:rPr>
        <w:tab/>
        <w:t>Enfermedades</w:t>
      </w:r>
    </w:p>
    <w:p w:rsidR="00491A33" w:rsidRPr="000A6E08" w:rsidRDefault="00491A33" w:rsidP="00491A33">
      <w:pPr>
        <w:numPr>
          <w:ilvl w:val="0"/>
          <w:numId w:val="18"/>
        </w:numPr>
        <w:spacing w:afterLines="60" w:after="144" w:line="360" w:lineRule="auto"/>
        <w:jc w:val="both"/>
        <w:rPr>
          <w:rFonts w:eastAsia="Times New Roman" w:cs="Arial"/>
          <w:color w:val="000000"/>
          <w:lang w:val="es-ES"/>
        </w:rPr>
      </w:pPr>
      <w:r w:rsidRPr="000A6E08">
        <w:rPr>
          <w:rFonts w:eastAsia="Times New Roman" w:cs="Arial"/>
          <w:i/>
          <w:color w:val="000000"/>
          <w:lang w:val="es-ES"/>
        </w:rPr>
        <w:t>En caso de un brote de enfermedad o episodio de mortalidad en masa que pueda afectar las poblaciones de especies de aves terrestres migratorias, llevar a cabo una investigación epidemiológica y de otro tipo para basar en ella las acciones de mitigación y respuesta.</w:t>
      </w:r>
      <w:r w:rsidRPr="000A6E08">
        <w:rPr>
          <w:rFonts w:eastAsia="Times New Roman" w:cs="Arial"/>
          <w:color w:val="000000"/>
          <w:lang w:val="es-ES"/>
        </w:rPr>
        <w:t xml:space="preserve"> Basándose en esta información, integrar la prevención de la transmisión de enfermedades en la planificación de la gestión de las áreas protegidas siguiendo el enfoque </w:t>
      </w:r>
      <w:proofErr w:type="spellStart"/>
      <w:r w:rsidRPr="000A6E08">
        <w:rPr>
          <w:rFonts w:eastAsia="Times New Roman" w:cs="Arial"/>
          <w:color w:val="000000"/>
          <w:lang w:val="es-ES"/>
        </w:rPr>
        <w:t>One</w:t>
      </w:r>
      <w:proofErr w:type="spellEnd"/>
      <w:r w:rsidRPr="000A6E08">
        <w:rPr>
          <w:rFonts w:eastAsia="Times New Roman" w:cs="Arial"/>
          <w:color w:val="000000"/>
          <w:lang w:val="es-ES"/>
        </w:rPr>
        <w:t xml:space="preserve"> </w:t>
      </w:r>
      <w:proofErr w:type="spellStart"/>
      <w:r w:rsidRPr="000A6E08">
        <w:rPr>
          <w:rFonts w:eastAsia="Times New Roman" w:cs="Arial"/>
          <w:color w:val="000000"/>
          <w:lang w:val="es-ES"/>
        </w:rPr>
        <w:t>Health</w:t>
      </w:r>
      <w:proofErr w:type="spellEnd"/>
      <w:r w:rsidRPr="000A6E08">
        <w:rPr>
          <w:rFonts w:eastAsia="Times New Roman" w:cs="Arial"/>
          <w:color w:val="000000"/>
          <w:lang w:val="es-ES"/>
        </w:rPr>
        <w:t>. Puede extraerse orientación del Manual de Enfermedades de los Humedales de Ramsar – [M / 2].</w:t>
      </w:r>
    </w:p>
    <w:p w:rsidR="00491A33" w:rsidRPr="000A6E08" w:rsidRDefault="00491A33" w:rsidP="00491A33">
      <w:pPr>
        <w:spacing w:afterLines="60" w:after="144" w:line="360" w:lineRule="auto"/>
        <w:contextualSpacing/>
        <w:jc w:val="both"/>
        <w:rPr>
          <w:rFonts w:eastAsia="Times New Roman" w:cs="Arial"/>
          <w:color w:val="000000"/>
          <w:lang w:val="es-ES"/>
        </w:rPr>
      </w:pPr>
    </w:p>
    <w:p w:rsidR="00491A33" w:rsidRPr="000A6E08" w:rsidRDefault="00491A33" w:rsidP="00491A33">
      <w:pPr>
        <w:numPr>
          <w:ilvl w:val="0"/>
          <w:numId w:val="18"/>
        </w:numPr>
        <w:spacing w:afterLines="60" w:after="144" w:line="360" w:lineRule="auto"/>
        <w:jc w:val="both"/>
        <w:rPr>
          <w:rFonts w:eastAsia="Times New Roman" w:cs="Arial"/>
          <w:color w:val="000000"/>
          <w:lang w:val="es-ES"/>
        </w:rPr>
      </w:pPr>
      <w:r w:rsidRPr="000A6E08">
        <w:rPr>
          <w:rFonts w:eastAsia="Times New Roman" w:cs="Arial"/>
          <w:i/>
          <w:color w:val="000000"/>
          <w:lang w:val="es-ES"/>
        </w:rPr>
        <w:t>Desarrollar y aplicar medidas de emergencia cuando se produzcan condiciones excepcionalmente desfavorables o peligrosas (por ejemplo, los pesticidas, enfermedades de la fauna, inclemencias del tiempo) en cualquier parte del área del Plan de Acción</w:t>
      </w:r>
      <w:r w:rsidRPr="000A6E08">
        <w:rPr>
          <w:rFonts w:eastAsia="Times New Roman" w:cs="Arial"/>
          <w:color w:val="000000"/>
          <w:lang w:val="es-ES"/>
        </w:rPr>
        <w:t>, garantizando una estrecha cooperación en toda el área del Plan de Acción y con otras partes interesadas siempre que sea posible y pertinente – [M / 2].</w:t>
      </w:r>
    </w:p>
    <w:p w:rsidR="00491A33" w:rsidRPr="000A6E08" w:rsidRDefault="00491A33" w:rsidP="00491A33">
      <w:pPr>
        <w:keepNext/>
        <w:keepLines/>
        <w:spacing w:afterLines="60" w:after="144" w:line="360" w:lineRule="auto"/>
        <w:jc w:val="both"/>
        <w:outlineLvl w:val="1"/>
        <w:rPr>
          <w:rFonts w:eastAsia="Calibri" w:cs="Arial"/>
          <w:b/>
          <w:bCs/>
          <w:color w:val="000000"/>
          <w:lang w:val="es-ES"/>
        </w:rPr>
      </w:pPr>
      <w:r w:rsidRPr="000A6E08">
        <w:rPr>
          <w:rFonts w:eastAsia="Calibri" w:cs="Arial"/>
          <w:b/>
          <w:bCs/>
          <w:color w:val="000000"/>
          <w:lang w:val="es-ES"/>
        </w:rPr>
        <w:lastRenderedPageBreak/>
        <w:t>3.2</w:t>
      </w:r>
      <w:r w:rsidRPr="000A6E08">
        <w:rPr>
          <w:rFonts w:eastAsia="Calibri" w:cs="Arial"/>
          <w:b/>
          <w:bCs/>
          <w:color w:val="000000"/>
          <w:lang w:val="es-ES"/>
        </w:rPr>
        <w:tab/>
        <w:t>Colisiones</w:t>
      </w:r>
    </w:p>
    <w:p w:rsidR="00491A33" w:rsidRPr="000A6E08" w:rsidRDefault="00491A33" w:rsidP="00491A33">
      <w:pPr>
        <w:numPr>
          <w:ilvl w:val="0"/>
          <w:numId w:val="18"/>
        </w:numPr>
        <w:spacing w:afterLines="60" w:after="144" w:line="360" w:lineRule="auto"/>
        <w:jc w:val="both"/>
        <w:rPr>
          <w:rFonts w:eastAsia="Times New Roman" w:cs="Arial"/>
          <w:color w:val="000000"/>
          <w:lang w:val="es-ES"/>
        </w:rPr>
      </w:pPr>
      <w:r w:rsidRPr="000A6E08">
        <w:rPr>
          <w:rFonts w:eastAsia="Times New Roman" w:cs="Arial"/>
          <w:i/>
          <w:color w:val="000000"/>
          <w:lang w:val="es-ES"/>
        </w:rPr>
        <w:t>Garantizar que la legislación adecuada está en vigor y asegurar su cumplimiento para restringir la construcción de estructuras que presentan posibles riesgos de colisión</w:t>
      </w:r>
      <w:r w:rsidRPr="000A6E08">
        <w:rPr>
          <w:rFonts w:eastAsia="Times New Roman" w:cs="Arial"/>
          <w:color w:val="000000"/>
          <w:lang w:val="es-ES"/>
        </w:rPr>
        <w:t xml:space="preserve"> en los sitios conocidos de migración y a lo largo de las rutas migratorias – [S / 1].</w:t>
      </w:r>
    </w:p>
    <w:p w:rsidR="00491A33" w:rsidRPr="000A6E08" w:rsidRDefault="00491A33" w:rsidP="00491A33">
      <w:pPr>
        <w:spacing w:afterLines="60" w:after="144" w:line="360" w:lineRule="auto"/>
        <w:ind w:left="720"/>
        <w:jc w:val="both"/>
        <w:rPr>
          <w:rFonts w:eastAsia="Times New Roman" w:cs="Arial"/>
          <w:color w:val="000000"/>
          <w:lang w:val="es-ES"/>
        </w:rPr>
      </w:pPr>
    </w:p>
    <w:p w:rsidR="00491A33" w:rsidRPr="000A6E08" w:rsidRDefault="00491A33" w:rsidP="00491A33">
      <w:pPr>
        <w:numPr>
          <w:ilvl w:val="0"/>
          <w:numId w:val="18"/>
        </w:numPr>
        <w:spacing w:afterLines="60" w:after="144" w:line="360" w:lineRule="auto"/>
        <w:jc w:val="both"/>
        <w:rPr>
          <w:rFonts w:eastAsia="Times New Roman" w:cs="Arial"/>
          <w:color w:val="000000"/>
          <w:lang w:val="es-ES"/>
        </w:rPr>
      </w:pPr>
      <w:r w:rsidRPr="000A6E08">
        <w:rPr>
          <w:rFonts w:eastAsia="Times New Roman" w:cs="Arial"/>
          <w:i/>
          <w:color w:val="000000"/>
          <w:lang w:val="es-ES"/>
        </w:rPr>
        <w:t>Introducir medidas de mitigación apropiadas para los diversos riesgos de colisión</w:t>
      </w:r>
      <w:r w:rsidRPr="000A6E08">
        <w:rPr>
          <w:rFonts w:eastAsia="Times New Roman" w:cs="Arial"/>
          <w:color w:val="000000"/>
          <w:lang w:val="es-ES"/>
        </w:rPr>
        <w:t xml:space="preserve">, por ejemplo, adaptar los tipos de fuente de luz para reducir la contaminación lumínica cuando ésta ocasiona incidentes de golpes contra ventana de especies de aves terrestres migratorias, así como introducir medidas para reducir el riesgo de colisión causado por los parques eólicos. La Resolución de CMS 10.11 sobre </w:t>
      </w:r>
      <w:r w:rsidRPr="000A6E08">
        <w:rPr>
          <w:rFonts w:eastAsia="Times New Roman" w:cs="Arial"/>
          <w:i/>
          <w:color w:val="000000"/>
          <w:lang w:val="es-ES"/>
        </w:rPr>
        <w:t>líneas eléctricas y aves migratorias</w:t>
      </w:r>
      <w:r w:rsidRPr="000A6E08">
        <w:rPr>
          <w:rFonts w:eastAsia="Times New Roman" w:cs="Arial"/>
          <w:color w:val="000000"/>
          <w:lang w:val="es-ES"/>
        </w:rPr>
        <w:t xml:space="preserve"> proporciona un marco para la implementación de uno de los elementos de riesgo de colisión en todos los Estados del área, que son signatarios de la CMS – [S / 1].</w:t>
      </w:r>
    </w:p>
    <w:p w:rsidR="00491A33" w:rsidRPr="000A6E08" w:rsidRDefault="00491A33" w:rsidP="00491A33">
      <w:pPr>
        <w:spacing w:afterLines="60" w:after="144" w:line="360" w:lineRule="auto"/>
        <w:ind w:left="720"/>
        <w:jc w:val="both"/>
        <w:rPr>
          <w:rFonts w:eastAsia="Times New Roman" w:cs="Arial"/>
          <w:color w:val="000000"/>
          <w:lang w:val="es-ES"/>
        </w:rPr>
      </w:pPr>
    </w:p>
    <w:p w:rsidR="00491A33" w:rsidRPr="000A6E08" w:rsidRDefault="00491A33" w:rsidP="00491A33">
      <w:pPr>
        <w:keepNext/>
        <w:keepLines/>
        <w:spacing w:afterLines="60" w:after="144" w:line="360" w:lineRule="auto"/>
        <w:jc w:val="both"/>
        <w:outlineLvl w:val="0"/>
        <w:rPr>
          <w:rFonts w:eastAsia="Times New Roman" w:cs="Arial"/>
          <w:b/>
          <w:bCs/>
          <w:color w:val="000000"/>
          <w:lang w:val="es-ES"/>
        </w:rPr>
      </w:pPr>
      <w:bookmarkStart w:id="12" w:name="_Toc346486108"/>
      <w:r w:rsidRPr="000A6E08">
        <w:rPr>
          <w:rFonts w:eastAsia="Times New Roman" w:cs="Arial"/>
          <w:b/>
          <w:bCs/>
          <w:color w:val="000000"/>
          <w:lang w:val="es-ES"/>
        </w:rPr>
        <w:t>4.0</w:t>
      </w:r>
      <w:r w:rsidRPr="000A6E08">
        <w:rPr>
          <w:rFonts w:eastAsia="Times New Roman" w:cs="Arial"/>
          <w:b/>
          <w:bCs/>
          <w:color w:val="000000"/>
          <w:lang w:val="es-ES"/>
        </w:rPr>
        <w:tab/>
      </w:r>
      <w:bookmarkEnd w:id="12"/>
      <w:r w:rsidRPr="000A6E08">
        <w:rPr>
          <w:rFonts w:eastAsia="Times New Roman" w:cs="Arial"/>
          <w:b/>
          <w:bCs/>
          <w:color w:val="000000"/>
          <w:lang w:val="es-ES"/>
        </w:rPr>
        <w:t>INVESTIGACIÓN Y MONITOREO</w:t>
      </w:r>
    </w:p>
    <w:p w:rsidR="00491A33" w:rsidRPr="000A6E08" w:rsidRDefault="00491A33" w:rsidP="00491A33">
      <w:pPr>
        <w:keepNext/>
        <w:keepLines/>
        <w:spacing w:afterLines="60" w:after="144" w:line="360" w:lineRule="auto"/>
        <w:jc w:val="both"/>
        <w:outlineLvl w:val="1"/>
        <w:rPr>
          <w:rFonts w:eastAsia="Calibri" w:cs="Arial"/>
          <w:b/>
          <w:bCs/>
          <w:color w:val="000000"/>
          <w:lang w:val="es-ES"/>
        </w:rPr>
      </w:pPr>
      <w:bookmarkStart w:id="13" w:name="_Toc346486110"/>
      <w:bookmarkStart w:id="14" w:name="_Toc346486109"/>
      <w:r w:rsidRPr="000A6E08">
        <w:rPr>
          <w:rFonts w:eastAsia="Calibri" w:cs="Arial"/>
          <w:b/>
          <w:bCs/>
          <w:color w:val="000000"/>
          <w:lang w:val="es-ES"/>
        </w:rPr>
        <w:t>4.1</w:t>
      </w:r>
      <w:r w:rsidRPr="000A6E08">
        <w:rPr>
          <w:rFonts w:eastAsia="Calibri" w:cs="Arial"/>
          <w:b/>
          <w:bCs/>
          <w:color w:val="000000"/>
          <w:lang w:val="es-ES"/>
        </w:rPr>
        <w:tab/>
      </w:r>
      <w:bookmarkEnd w:id="13"/>
      <w:r w:rsidRPr="000A6E08">
        <w:rPr>
          <w:rFonts w:eastAsia="Calibri" w:cs="Arial"/>
          <w:b/>
          <w:bCs/>
          <w:color w:val="000000"/>
          <w:lang w:val="es-ES"/>
        </w:rPr>
        <w:t>Comprensión de los patrones de migración y la conectividad a lo largo de las rutas migratorias</w:t>
      </w:r>
    </w:p>
    <w:p w:rsidR="00491A33" w:rsidRPr="000A6E08" w:rsidRDefault="00491A33" w:rsidP="00491A33">
      <w:pPr>
        <w:numPr>
          <w:ilvl w:val="0"/>
          <w:numId w:val="18"/>
        </w:numPr>
        <w:spacing w:afterLines="60" w:after="144" w:line="360" w:lineRule="auto"/>
        <w:jc w:val="both"/>
        <w:rPr>
          <w:rFonts w:eastAsia="Times New Roman" w:cs="Arial"/>
          <w:color w:val="000000"/>
          <w:lang w:val="es-ES"/>
        </w:rPr>
      </w:pPr>
      <w:r w:rsidRPr="000A6E08">
        <w:rPr>
          <w:rFonts w:eastAsia="Times New Roman" w:cs="Arial"/>
          <w:i/>
          <w:color w:val="000000"/>
          <w:lang w:val="es-ES"/>
        </w:rPr>
        <w:t>Seguir desarrollando proyectos existentes y establecer nuevos proyectos de colaboración internacionales y locales</w:t>
      </w:r>
      <w:r w:rsidRPr="000A6E08">
        <w:rPr>
          <w:rFonts w:eastAsia="Times New Roman" w:cs="Arial"/>
          <w:color w:val="000000"/>
          <w:lang w:val="es-ES"/>
        </w:rPr>
        <w:t xml:space="preserve"> que potencialmente redefinan protocolos de campo y conjuntos de datos estandarizados internacionales existentes, y que contribuyan a una mejor comprensión de los patrones migratorios, uso de hábitat y efectos residuales a escala de los corredores aéreos– [S / 1].</w:t>
      </w:r>
    </w:p>
    <w:p w:rsidR="00491A33" w:rsidRPr="000A6E08" w:rsidRDefault="00491A33" w:rsidP="00491A33">
      <w:pPr>
        <w:spacing w:afterLines="60" w:after="144" w:line="360" w:lineRule="auto"/>
        <w:ind w:left="720"/>
        <w:jc w:val="both"/>
        <w:rPr>
          <w:rFonts w:eastAsia="Times New Roman" w:cs="Arial"/>
          <w:color w:val="000000"/>
          <w:lang w:val="es-ES"/>
        </w:rPr>
      </w:pPr>
    </w:p>
    <w:p w:rsidR="00491A33" w:rsidRPr="000A6E08" w:rsidRDefault="00491A33" w:rsidP="00491A33">
      <w:pPr>
        <w:keepNext/>
        <w:keepLines/>
        <w:spacing w:afterLines="60" w:after="144" w:line="360" w:lineRule="auto"/>
        <w:jc w:val="both"/>
        <w:outlineLvl w:val="1"/>
        <w:rPr>
          <w:rFonts w:eastAsia="Calibri" w:cs="Arial"/>
          <w:b/>
          <w:bCs/>
          <w:color w:val="000000"/>
          <w:lang w:val="es-ES"/>
        </w:rPr>
      </w:pPr>
      <w:bookmarkStart w:id="15" w:name="_Toc346486111"/>
      <w:r w:rsidRPr="000A6E08">
        <w:rPr>
          <w:rFonts w:eastAsia="Calibri" w:cs="Arial"/>
          <w:b/>
          <w:bCs/>
          <w:color w:val="000000"/>
          <w:lang w:val="es-ES"/>
        </w:rPr>
        <w:t>4.2</w:t>
      </w:r>
      <w:r w:rsidRPr="000A6E08">
        <w:rPr>
          <w:rFonts w:eastAsia="Calibri" w:cs="Arial"/>
          <w:b/>
          <w:bCs/>
          <w:color w:val="000000"/>
          <w:lang w:val="es-ES"/>
        </w:rPr>
        <w:tab/>
      </w:r>
      <w:bookmarkEnd w:id="15"/>
      <w:r w:rsidRPr="000A6E08">
        <w:rPr>
          <w:rFonts w:eastAsia="Calibri" w:cs="Arial"/>
          <w:b/>
          <w:bCs/>
          <w:color w:val="000000"/>
          <w:lang w:val="es-ES"/>
        </w:rPr>
        <w:t>Monitoreo de las tendencias de población</w:t>
      </w:r>
    </w:p>
    <w:p w:rsidR="00491A33" w:rsidRPr="000A6E08" w:rsidRDefault="00491A33" w:rsidP="00491A33">
      <w:pPr>
        <w:numPr>
          <w:ilvl w:val="0"/>
          <w:numId w:val="18"/>
        </w:numPr>
        <w:spacing w:afterLines="60" w:after="144" w:line="360" w:lineRule="auto"/>
        <w:jc w:val="both"/>
        <w:rPr>
          <w:rFonts w:eastAsia="Times New Roman" w:cs="Arial"/>
          <w:color w:val="000000"/>
          <w:lang w:val="es-ES"/>
        </w:rPr>
      </w:pPr>
      <w:r w:rsidRPr="000A6E08">
        <w:rPr>
          <w:rFonts w:eastAsia="Times New Roman" w:cs="Arial"/>
          <w:i/>
          <w:color w:val="000000"/>
          <w:lang w:val="es-ES"/>
        </w:rPr>
        <w:t>Desarrollar e implementar sistemas de seguimiento/monitoreo</w:t>
      </w:r>
      <w:r w:rsidR="000A6E08">
        <w:rPr>
          <w:rFonts w:eastAsia="Times New Roman" w:cs="Arial"/>
          <w:i/>
          <w:color w:val="000000"/>
          <w:lang w:val="es-ES"/>
        </w:rPr>
        <w:t>s</w:t>
      </w:r>
      <w:r w:rsidRPr="000A6E08">
        <w:rPr>
          <w:rFonts w:eastAsia="Times New Roman" w:cs="Arial"/>
          <w:i/>
          <w:color w:val="000000"/>
          <w:lang w:val="es-ES"/>
        </w:rPr>
        <w:t xml:space="preserve"> nacionales estandarizados para las especies de aves terrestres migratorias y sus hábitats.</w:t>
      </w:r>
      <w:r w:rsidRPr="000A6E08">
        <w:rPr>
          <w:rFonts w:eastAsia="Times New Roman" w:cs="Arial"/>
          <w:color w:val="000000"/>
          <w:lang w:val="es-ES"/>
        </w:rPr>
        <w:t xml:space="preserve"> Considerar la posibilidad de seguir el exitoso modelo que existe en Europa y algunos países de África, basado en esquemas participativos utilizando observadores voluntarios, grupos de conservación locales y del sitio Grupos de apoyo, coordinados en la medida de lo posible mediante esfuerzos internacionales, armonizando los protocolos de monitoreo – [M / 1].</w:t>
      </w:r>
    </w:p>
    <w:p w:rsidR="00491A33" w:rsidRPr="000A6E08" w:rsidRDefault="00491A33" w:rsidP="00491A33">
      <w:pPr>
        <w:spacing w:afterLines="60" w:after="144" w:line="360" w:lineRule="auto"/>
        <w:ind w:left="720"/>
        <w:jc w:val="both"/>
        <w:rPr>
          <w:rFonts w:eastAsia="Times New Roman" w:cs="Arial"/>
          <w:color w:val="000000"/>
          <w:lang w:val="es-ES"/>
        </w:rPr>
      </w:pPr>
    </w:p>
    <w:p w:rsidR="00491A33" w:rsidRPr="000A6E08" w:rsidRDefault="00491A33" w:rsidP="00491A33">
      <w:pPr>
        <w:numPr>
          <w:ilvl w:val="0"/>
          <w:numId w:val="18"/>
        </w:numPr>
        <w:spacing w:afterLines="60" w:after="144" w:line="360" w:lineRule="auto"/>
        <w:jc w:val="both"/>
        <w:rPr>
          <w:rFonts w:eastAsia="Times New Roman" w:cs="Arial"/>
          <w:color w:val="000000"/>
          <w:lang w:val="es-ES"/>
        </w:rPr>
      </w:pPr>
      <w:r w:rsidRPr="000A6E08">
        <w:rPr>
          <w:rFonts w:eastAsia="Times New Roman" w:cs="Arial"/>
          <w:i/>
          <w:color w:val="000000"/>
          <w:lang w:val="es-ES"/>
        </w:rPr>
        <w:t>Alentar, respaldar y promover programas estandarizados de monitoreo de aves en los sitios, investigación ecológica para entender la importancia ecológica de estas áreas, así como la publicación de los datos e información obtenidos de este modo</w:t>
      </w:r>
      <w:r w:rsidRPr="000A6E08">
        <w:rPr>
          <w:rFonts w:eastAsia="Times New Roman" w:cs="Arial"/>
          <w:color w:val="000000"/>
          <w:lang w:val="es-ES"/>
        </w:rPr>
        <w:t>. Producir informes nacionales y/o regionales regulares detallando la investigación en los sitios de importancia para las especies de aves terrestres migratorias – [S / 3].</w:t>
      </w:r>
    </w:p>
    <w:p w:rsidR="00491A33" w:rsidRPr="000A6E08" w:rsidRDefault="00491A33" w:rsidP="00491A33">
      <w:pPr>
        <w:spacing w:afterLines="60" w:after="144" w:line="360" w:lineRule="auto"/>
        <w:ind w:left="720"/>
        <w:jc w:val="both"/>
        <w:rPr>
          <w:rFonts w:eastAsia="Times New Roman" w:cs="Arial"/>
          <w:color w:val="000000"/>
          <w:lang w:val="es-ES"/>
        </w:rPr>
      </w:pPr>
    </w:p>
    <w:p w:rsidR="00491A33" w:rsidRPr="000A6E08" w:rsidRDefault="00491A33" w:rsidP="00491A33">
      <w:pPr>
        <w:numPr>
          <w:ilvl w:val="0"/>
          <w:numId w:val="18"/>
        </w:numPr>
        <w:spacing w:afterLines="60" w:after="144" w:line="360" w:lineRule="auto"/>
        <w:jc w:val="both"/>
        <w:rPr>
          <w:rFonts w:eastAsia="Times New Roman" w:cs="Arial"/>
          <w:color w:val="000000"/>
          <w:lang w:val="es-ES"/>
        </w:rPr>
      </w:pPr>
      <w:r w:rsidRPr="000A6E08">
        <w:rPr>
          <w:rFonts w:eastAsia="Times New Roman" w:cs="Arial"/>
          <w:i/>
          <w:color w:val="000000"/>
          <w:lang w:val="es-ES"/>
        </w:rPr>
        <w:t xml:space="preserve">Fomentar el uso activo de las bases de datos en línea regionales y </w:t>
      </w:r>
      <w:proofErr w:type="spellStart"/>
      <w:proofErr w:type="gramStart"/>
      <w:r w:rsidRPr="000A6E08">
        <w:rPr>
          <w:rFonts w:eastAsia="Times New Roman" w:cs="Arial"/>
          <w:i/>
          <w:color w:val="000000"/>
          <w:lang w:val="es-ES"/>
        </w:rPr>
        <w:t>sub-regionales</w:t>
      </w:r>
      <w:proofErr w:type="spellEnd"/>
      <w:proofErr w:type="gramEnd"/>
      <w:r w:rsidRPr="000A6E08">
        <w:rPr>
          <w:rFonts w:eastAsia="Times New Roman" w:cs="Arial"/>
          <w:i/>
          <w:color w:val="000000"/>
          <w:lang w:val="es-ES"/>
        </w:rPr>
        <w:t xml:space="preserve"> existentes por parte de cada Estado del área de distribución</w:t>
      </w:r>
      <w:r w:rsidRPr="000A6E08">
        <w:rPr>
          <w:rFonts w:eastAsia="Times New Roman" w:cs="Arial"/>
          <w:color w:val="000000"/>
          <w:lang w:val="es-ES"/>
        </w:rPr>
        <w:t>, así como establecer modalidades de intercambio de información y vinculación entre las bases de datos existentes – [L / 2].</w:t>
      </w:r>
    </w:p>
    <w:p w:rsidR="00491A33" w:rsidRPr="000A6E08" w:rsidRDefault="00491A33" w:rsidP="00491A33">
      <w:pPr>
        <w:spacing w:afterLines="60" w:after="144" w:line="360" w:lineRule="auto"/>
        <w:ind w:left="720"/>
        <w:jc w:val="both"/>
        <w:rPr>
          <w:rFonts w:eastAsia="Times New Roman" w:cs="Arial"/>
          <w:color w:val="000000"/>
          <w:lang w:val="es-ES"/>
        </w:rPr>
      </w:pPr>
    </w:p>
    <w:p w:rsidR="00491A33" w:rsidRPr="000A6E08" w:rsidRDefault="00491A33" w:rsidP="00491A33">
      <w:pPr>
        <w:keepNext/>
        <w:keepLines/>
        <w:spacing w:afterLines="60" w:after="144" w:line="360" w:lineRule="auto"/>
        <w:jc w:val="both"/>
        <w:outlineLvl w:val="1"/>
        <w:rPr>
          <w:rFonts w:eastAsia="Calibri" w:cs="Arial"/>
          <w:b/>
          <w:bCs/>
          <w:color w:val="000000"/>
          <w:lang w:val="es-ES"/>
        </w:rPr>
      </w:pPr>
      <w:bookmarkStart w:id="16" w:name="_Toc346486112"/>
      <w:r w:rsidRPr="000A6E08">
        <w:rPr>
          <w:rFonts w:eastAsia="Calibri" w:cs="Arial"/>
          <w:b/>
          <w:bCs/>
          <w:color w:val="000000"/>
          <w:lang w:val="es-ES"/>
        </w:rPr>
        <w:t>4.3</w:t>
      </w:r>
      <w:r w:rsidRPr="000A6E08">
        <w:rPr>
          <w:rFonts w:eastAsia="Calibri" w:cs="Arial"/>
          <w:b/>
          <w:bCs/>
          <w:color w:val="000000"/>
          <w:lang w:val="es-ES"/>
        </w:rPr>
        <w:tab/>
      </w:r>
      <w:bookmarkEnd w:id="16"/>
      <w:r w:rsidRPr="000A6E08">
        <w:rPr>
          <w:rFonts w:eastAsia="Calibri" w:cs="Arial"/>
          <w:b/>
          <w:bCs/>
          <w:color w:val="000000"/>
          <w:lang w:val="es-ES"/>
        </w:rPr>
        <w:t>Comprensión de las causas de los cambios en las poblaciones de las especies de aves terrestres migratorias</w:t>
      </w:r>
    </w:p>
    <w:p w:rsidR="00491A33" w:rsidRPr="000A6E08" w:rsidRDefault="00491A33" w:rsidP="00491A33">
      <w:pPr>
        <w:numPr>
          <w:ilvl w:val="0"/>
          <w:numId w:val="18"/>
        </w:numPr>
        <w:spacing w:afterLines="60" w:after="144" w:line="360" w:lineRule="auto"/>
        <w:jc w:val="both"/>
        <w:rPr>
          <w:rFonts w:eastAsia="Times New Roman" w:cs="Arial"/>
          <w:color w:val="000000"/>
          <w:lang w:val="es-ES"/>
        </w:rPr>
      </w:pPr>
      <w:r w:rsidRPr="000A6E08">
        <w:rPr>
          <w:rFonts w:eastAsia="Times New Roman" w:cs="Arial"/>
          <w:i/>
          <w:color w:val="000000"/>
          <w:lang w:val="es-ES"/>
        </w:rPr>
        <w:t>Diagnosticar las causas de los cambios en la población y llevar a cabo estudios ecológicos específicos de “especies indicadoras” seleccionadas y los hábitats asociados pertinentes</w:t>
      </w:r>
      <w:r w:rsidRPr="000A6E08">
        <w:rPr>
          <w:rFonts w:eastAsia="Times New Roman" w:cs="Arial"/>
          <w:color w:val="000000"/>
          <w:lang w:val="es-ES"/>
        </w:rPr>
        <w:t>, incluidos los enfoques comparativos con poblaciones que no están disminuyendo – [M / 2].</w:t>
      </w:r>
    </w:p>
    <w:p w:rsidR="00491A33" w:rsidRPr="000A6E08" w:rsidRDefault="00491A33" w:rsidP="00491A33">
      <w:pPr>
        <w:spacing w:afterLines="60" w:after="144" w:line="360" w:lineRule="auto"/>
        <w:ind w:left="720"/>
        <w:jc w:val="both"/>
        <w:rPr>
          <w:rFonts w:eastAsia="Times New Roman" w:cs="Arial"/>
          <w:color w:val="000000"/>
          <w:lang w:val="es-ES"/>
        </w:rPr>
      </w:pPr>
    </w:p>
    <w:p w:rsidR="00491A33" w:rsidRPr="000A6E08" w:rsidRDefault="00491A33" w:rsidP="00491A33">
      <w:pPr>
        <w:numPr>
          <w:ilvl w:val="0"/>
          <w:numId w:val="18"/>
        </w:numPr>
        <w:spacing w:afterLines="60" w:after="144" w:line="360" w:lineRule="auto"/>
        <w:jc w:val="both"/>
        <w:rPr>
          <w:rFonts w:eastAsia="Times New Roman" w:cs="Arial"/>
          <w:color w:val="000000"/>
          <w:lang w:val="es-ES"/>
        </w:rPr>
      </w:pPr>
      <w:r w:rsidRPr="000A6E08">
        <w:rPr>
          <w:rFonts w:eastAsia="Times New Roman" w:cs="Arial"/>
          <w:i/>
          <w:color w:val="000000"/>
          <w:lang w:val="es-ES"/>
        </w:rPr>
        <w:t xml:space="preserve">Comprender las conexiones entre los factores ecológicos que limitan las poblaciones de aves terrestres migratorias y las cuestiones </w:t>
      </w:r>
      <w:proofErr w:type="gramStart"/>
      <w:r w:rsidRPr="000A6E08">
        <w:rPr>
          <w:rFonts w:eastAsia="Times New Roman" w:cs="Arial"/>
          <w:i/>
          <w:color w:val="000000"/>
          <w:lang w:val="es-ES"/>
        </w:rPr>
        <w:t>socio-económicas</w:t>
      </w:r>
      <w:proofErr w:type="gramEnd"/>
      <w:r w:rsidRPr="000A6E08">
        <w:rPr>
          <w:rFonts w:eastAsia="Times New Roman" w:cs="Arial"/>
          <w:i/>
          <w:color w:val="000000"/>
          <w:lang w:val="es-ES"/>
        </w:rPr>
        <w:t xml:space="preserve"> y políticas, </w:t>
      </w:r>
      <w:r w:rsidRPr="000A6E08">
        <w:rPr>
          <w:rFonts w:eastAsia="Times New Roman" w:cs="Arial"/>
          <w:color w:val="000000"/>
          <w:lang w:val="es-ES"/>
        </w:rPr>
        <w:t>y los cambios en las mismas, en especial los relativos a la utilización del suelo y energía - [M/1].</w:t>
      </w:r>
    </w:p>
    <w:p w:rsidR="00491A33" w:rsidRPr="000A6E08" w:rsidRDefault="00491A33" w:rsidP="00491A33">
      <w:pPr>
        <w:keepNext/>
        <w:keepLines/>
        <w:spacing w:afterLines="60" w:after="144" w:line="360" w:lineRule="auto"/>
        <w:jc w:val="both"/>
        <w:outlineLvl w:val="1"/>
        <w:rPr>
          <w:rFonts w:eastAsia="Calibri" w:cs="Arial"/>
          <w:b/>
          <w:bCs/>
          <w:color w:val="000000"/>
          <w:lang w:val="es-ES"/>
        </w:rPr>
      </w:pPr>
      <w:r w:rsidRPr="000A6E08">
        <w:rPr>
          <w:rFonts w:eastAsia="Calibri" w:cs="Arial"/>
          <w:b/>
          <w:bCs/>
          <w:color w:val="000000"/>
          <w:lang w:val="es-ES"/>
        </w:rPr>
        <w:t>4.4</w:t>
      </w:r>
      <w:r w:rsidRPr="000A6E08">
        <w:rPr>
          <w:rFonts w:eastAsia="Calibri" w:cs="Arial"/>
          <w:b/>
          <w:bCs/>
          <w:color w:val="000000"/>
          <w:lang w:val="es-ES"/>
        </w:rPr>
        <w:tab/>
      </w:r>
      <w:bookmarkEnd w:id="14"/>
      <w:r w:rsidRPr="000A6E08">
        <w:rPr>
          <w:rFonts w:eastAsia="Calibri" w:cs="Arial"/>
          <w:b/>
          <w:bCs/>
          <w:color w:val="000000"/>
          <w:lang w:val="es-ES"/>
        </w:rPr>
        <w:t>Desarrollar la capacidad y mejorar el intercambio de información, la colaboración y la coordinación entre los investigadores que estudian las especies de aves terrestres migratorias</w:t>
      </w:r>
    </w:p>
    <w:p w:rsidR="00491A33" w:rsidRPr="000A6E08" w:rsidRDefault="00491A33" w:rsidP="00491A33">
      <w:pPr>
        <w:numPr>
          <w:ilvl w:val="0"/>
          <w:numId w:val="18"/>
        </w:numPr>
        <w:spacing w:afterLines="60" w:after="144" w:line="360" w:lineRule="auto"/>
        <w:jc w:val="both"/>
        <w:rPr>
          <w:rFonts w:eastAsia="Times New Roman" w:cs="Arial"/>
          <w:color w:val="000000"/>
          <w:lang w:val="es-ES"/>
        </w:rPr>
      </w:pPr>
      <w:r w:rsidRPr="000A6E08">
        <w:rPr>
          <w:rFonts w:eastAsia="Times New Roman" w:cs="Arial"/>
          <w:i/>
          <w:color w:val="000000"/>
          <w:lang w:val="es-ES"/>
        </w:rPr>
        <w:t xml:space="preserve">Facilitar amplios análisis de carencias para identificar y priorizar las necesidades de investigación, incluyendo un inventario de las investigaciones pasadas y en curso dentro de las </w:t>
      </w:r>
      <w:proofErr w:type="spellStart"/>
      <w:proofErr w:type="gramStart"/>
      <w:r w:rsidRPr="000A6E08">
        <w:rPr>
          <w:rFonts w:eastAsia="Times New Roman" w:cs="Arial"/>
          <w:i/>
          <w:color w:val="000000"/>
          <w:lang w:val="es-ES"/>
        </w:rPr>
        <w:t>sub-regiones</w:t>
      </w:r>
      <w:proofErr w:type="spellEnd"/>
      <w:proofErr w:type="gramEnd"/>
      <w:r w:rsidRPr="000A6E08">
        <w:rPr>
          <w:rFonts w:eastAsia="Times New Roman" w:cs="Arial"/>
          <w:i/>
          <w:color w:val="000000"/>
          <w:lang w:val="es-ES"/>
        </w:rPr>
        <w:t xml:space="preserve"> de la zona del Plan de Acción</w:t>
      </w:r>
      <w:r w:rsidRPr="000A6E08">
        <w:rPr>
          <w:rFonts w:eastAsia="Times New Roman" w:cs="Arial"/>
          <w:color w:val="000000"/>
          <w:lang w:val="es-ES"/>
        </w:rPr>
        <w:t xml:space="preserve"> mediante el fomento de la participación de expertos nacionales sobre las especies de aves terrestres migratorias en los organismos de coordinación del Plan de Acción, como el SG (grupo asesor) del AEML – [S / 1].</w:t>
      </w:r>
    </w:p>
    <w:p w:rsidR="00491A33" w:rsidRPr="000A6E08" w:rsidRDefault="00491A33" w:rsidP="00491A33">
      <w:pPr>
        <w:numPr>
          <w:ilvl w:val="0"/>
          <w:numId w:val="18"/>
        </w:numPr>
        <w:spacing w:afterLines="60" w:after="144" w:line="360" w:lineRule="auto"/>
        <w:jc w:val="both"/>
        <w:rPr>
          <w:rFonts w:eastAsia="Times New Roman" w:cs="Arial"/>
          <w:color w:val="000000"/>
          <w:lang w:val="es-ES"/>
        </w:rPr>
      </w:pPr>
      <w:r w:rsidRPr="000A6E08">
        <w:rPr>
          <w:rFonts w:eastAsia="Times New Roman" w:cs="Arial"/>
          <w:i/>
          <w:color w:val="000000"/>
          <w:lang w:val="es-ES"/>
        </w:rPr>
        <w:lastRenderedPageBreak/>
        <w:t>Fomentar el desarrollo del Grupo de estudio de especies de aves terrestres migratorias (MLSG),</w:t>
      </w:r>
      <w:r w:rsidRPr="000A6E08">
        <w:rPr>
          <w:rFonts w:eastAsia="Times New Roman" w:cs="Arial"/>
          <w:color w:val="000000"/>
          <w:lang w:val="es-ES"/>
        </w:rPr>
        <w:t xml:space="preserve"> una red internacional de especialistas y organizaciones que participan en la investigación, el seguimiento y la conservación de las especies de aves terrestres migratorias, y fomentar la participación de expertos nacionales en el MLSG. El MLSG funcionará con participación voluntaria de los investigadores, y se debe considerar la posibilidad de tener o contribuir a una función de intercambio de información (recopilar, consolidar y distribuir la investigación relacionada con la conservación de aves terrestres migratorias e información de seguimiento en el área del Plan de Acción) – [M / 1].</w:t>
      </w:r>
    </w:p>
    <w:p w:rsidR="00491A33" w:rsidRPr="000A6E08" w:rsidRDefault="00491A33" w:rsidP="00491A33">
      <w:pPr>
        <w:numPr>
          <w:ilvl w:val="0"/>
          <w:numId w:val="18"/>
        </w:numPr>
        <w:spacing w:afterLines="60" w:after="144" w:line="360" w:lineRule="auto"/>
        <w:jc w:val="both"/>
        <w:rPr>
          <w:rFonts w:eastAsia="Times New Roman" w:cs="Arial"/>
          <w:color w:val="000000"/>
          <w:lang w:val="es-ES"/>
        </w:rPr>
      </w:pPr>
      <w:r w:rsidRPr="000A6E08">
        <w:rPr>
          <w:rFonts w:eastAsia="Times New Roman" w:cs="Arial"/>
          <w:i/>
          <w:color w:val="000000"/>
          <w:lang w:val="es-ES"/>
        </w:rPr>
        <w:t>Alentar a los investigadores y los financiadores a centrarse en los temas más importantes y urgentes para la conservación de especies de aves terrestres migratorias</w:t>
      </w:r>
      <w:r w:rsidRPr="000A6E08">
        <w:rPr>
          <w:rFonts w:eastAsia="Times New Roman" w:cs="Arial"/>
          <w:color w:val="000000"/>
          <w:lang w:val="es-ES"/>
        </w:rPr>
        <w:t xml:space="preserve"> en particular mediante la difusión de las necesidades prioritarias de investigación, analizando conjuntos de datos existentes, estableciendo consorcios de investigación para abordar cuestiones clave de conservación e identificar y apoyar el desarrollo y la expansión geográfica de institutos subregionales de investigación – [M / 2].</w:t>
      </w:r>
    </w:p>
    <w:p w:rsidR="00491A33" w:rsidRPr="000A6E08" w:rsidRDefault="00491A33" w:rsidP="00491A33">
      <w:pPr>
        <w:spacing w:afterLines="60" w:after="144" w:line="360" w:lineRule="auto"/>
        <w:ind w:left="720"/>
        <w:contextualSpacing/>
        <w:jc w:val="both"/>
        <w:rPr>
          <w:rFonts w:eastAsia="Times New Roman" w:cs="Arial"/>
          <w:color w:val="000000"/>
          <w:lang w:val="es-ES"/>
        </w:rPr>
      </w:pPr>
    </w:p>
    <w:p w:rsidR="00491A33" w:rsidRPr="000A6E08" w:rsidRDefault="00491A33" w:rsidP="00491A33">
      <w:pPr>
        <w:numPr>
          <w:ilvl w:val="0"/>
          <w:numId w:val="18"/>
        </w:numPr>
        <w:spacing w:afterLines="60" w:after="144" w:line="360" w:lineRule="auto"/>
        <w:jc w:val="both"/>
        <w:rPr>
          <w:rFonts w:eastAsia="Times New Roman" w:cs="Arial"/>
          <w:color w:val="000000"/>
          <w:lang w:val="es-ES"/>
        </w:rPr>
      </w:pPr>
      <w:r w:rsidRPr="000A6E08">
        <w:rPr>
          <w:rFonts w:eastAsia="Times New Roman" w:cs="Arial"/>
          <w:i/>
          <w:color w:val="000000"/>
          <w:lang w:val="es-ES"/>
        </w:rPr>
        <w:t>Apoyar la provisión de investigación focalizada y capacitación</w:t>
      </w:r>
      <w:r w:rsidRPr="000A6E08">
        <w:rPr>
          <w:rFonts w:eastAsia="Times New Roman" w:cs="Arial"/>
          <w:color w:val="000000"/>
          <w:lang w:val="es-ES"/>
        </w:rPr>
        <w:t xml:space="preserve"> para desarrollar los conocimientos de monitoreo nacionales, la experiencia y la capacidad para llevar a cabo investigación y monitoreo para contribuir a la conservación de las especies de aves terrestres migratorias – [S / 1].</w:t>
      </w:r>
    </w:p>
    <w:p w:rsidR="00491A33" w:rsidRPr="000A6E08" w:rsidRDefault="00491A33" w:rsidP="00491A33">
      <w:pPr>
        <w:spacing w:afterLines="60" w:after="144" w:line="360" w:lineRule="auto"/>
        <w:contextualSpacing/>
        <w:jc w:val="both"/>
        <w:rPr>
          <w:rFonts w:eastAsia="Times New Roman" w:cs="Arial"/>
          <w:color w:val="000000"/>
          <w:lang w:val="es-ES"/>
        </w:rPr>
      </w:pPr>
    </w:p>
    <w:p w:rsidR="00491A33" w:rsidRPr="000A6E08" w:rsidRDefault="00491A33" w:rsidP="00491A33">
      <w:pPr>
        <w:keepNext/>
        <w:keepLines/>
        <w:spacing w:afterLines="60" w:after="144" w:line="360" w:lineRule="auto"/>
        <w:jc w:val="both"/>
        <w:outlineLvl w:val="0"/>
        <w:rPr>
          <w:rFonts w:eastAsia="Times New Roman" w:cs="Arial"/>
          <w:b/>
          <w:bCs/>
          <w:color w:val="000000"/>
          <w:lang w:val="es-ES"/>
        </w:rPr>
      </w:pPr>
      <w:r w:rsidRPr="000A6E08">
        <w:rPr>
          <w:rFonts w:eastAsia="Times New Roman" w:cs="Arial"/>
          <w:b/>
          <w:bCs/>
          <w:color w:val="000000"/>
          <w:lang w:val="es-ES"/>
        </w:rPr>
        <w:t>5.0</w:t>
      </w:r>
      <w:r w:rsidRPr="000A6E08">
        <w:rPr>
          <w:rFonts w:eastAsia="Times New Roman" w:cs="Arial"/>
          <w:b/>
          <w:bCs/>
          <w:color w:val="000000"/>
          <w:lang w:val="es-ES"/>
        </w:rPr>
        <w:tab/>
        <w:t>EDUCACIÓN E INFORMACIÓN</w:t>
      </w:r>
    </w:p>
    <w:p w:rsidR="00491A33" w:rsidRPr="000A6E08" w:rsidRDefault="00491A33" w:rsidP="00491A33">
      <w:pPr>
        <w:keepNext/>
        <w:keepLines/>
        <w:spacing w:afterLines="60" w:after="144" w:line="360" w:lineRule="auto"/>
        <w:jc w:val="both"/>
        <w:outlineLvl w:val="1"/>
        <w:rPr>
          <w:rFonts w:eastAsia="Calibri" w:cs="Arial"/>
          <w:b/>
          <w:bCs/>
          <w:color w:val="000000"/>
          <w:lang w:val="es-ES"/>
        </w:rPr>
      </w:pPr>
      <w:bookmarkStart w:id="17" w:name="_Toc346486113"/>
      <w:r w:rsidRPr="000A6E08">
        <w:rPr>
          <w:rFonts w:eastAsia="Calibri" w:cs="Arial"/>
          <w:b/>
          <w:bCs/>
          <w:color w:val="000000"/>
          <w:lang w:val="es-ES"/>
        </w:rPr>
        <w:t>5.1</w:t>
      </w:r>
      <w:r w:rsidRPr="000A6E08">
        <w:rPr>
          <w:rFonts w:eastAsia="Calibri" w:cs="Arial"/>
          <w:b/>
          <w:bCs/>
          <w:color w:val="000000"/>
          <w:lang w:val="es-ES"/>
        </w:rPr>
        <w:tab/>
      </w:r>
      <w:bookmarkEnd w:id="17"/>
      <w:r w:rsidRPr="000A6E08">
        <w:rPr>
          <w:rFonts w:eastAsia="Calibri" w:cs="Arial"/>
          <w:b/>
          <w:bCs/>
          <w:color w:val="000000"/>
          <w:lang w:val="es-ES"/>
        </w:rPr>
        <w:t>Mejorar la concienciación pública y la comprensión acerca de las especies de aves terrestres migratorias</w:t>
      </w:r>
    </w:p>
    <w:p w:rsidR="00491A33" w:rsidRPr="000A6E08" w:rsidRDefault="00491A33" w:rsidP="00491A33">
      <w:pPr>
        <w:numPr>
          <w:ilvl w:val="0"/>
          <w:numId w:val="18"/>
        </w:numPr>
        <w:spacing w:afterLines="60" w:after="144" w:line="360" w:lineRule="auto"/>
        <w:jc w:val="both"/>
        <w:rPr>
          <w:rFonts w:eastAsia="Times New Roman" w:cs="Arial"/>
          <w:color w:val="000000"/>
          <w:lang w:val="es-ES"/>
        </w:rPr>
      </w:pPr>
      <w:r w:rsidRPr="000A6E08">
        <w:rPr>
          <w:rFonts w:eastAsia="Times New Roman" w:cs="Arial"/>
          <w:i/>
          <w:color w:val="000000"/>
          <w:lang w:val="es-ES"/>
        </w:rPr>
        <w:t>Apoyar y fomentar la participación pública en los “Amigos del Plan de Acción de Aves Terrestres” (FLAP),</w:t>
      </w:r>
      <w:r w:rsidRPr="000A6E08">
        <w:rPr>
          <w:rFonts w:eastAsia="Times New Roman" w:cs="Arial"/>
          <w:color w:val="000000"/>
          <w:lang w:val="es-ES"/>
        </w:rPr>
        <w:t xml:space="preserve"> una iniciativa que va a utilizar las redes sociales en línea para proporcionar un foro para todos los interesados y que se preocupan por las especies de aves terrestres migratorias a fin de que puedan seguir, apoyar y contribuir al trabajo del grupo de trabajo de AEML – [S / 1].</w:t>
      </w:r>
    </w:p>
    <w:p w:rsidR="00491A33" w:rsidRPr="000A6E08" w:rsidRDefault="00491A33" w:rsidP="00491A33">
      <w:pPr>
        <w:numPr>
          <w:ilvl w:val="0"/>
          <w:numId w:val="18"/>
        </w:numPr>
        <w:spacing w:afterLines="60" w:after="144" w:line="360" w:lineRule="auto"/>
        <w:jc w:val="both"/>
        <w:rPr>
          <w:rFonts w:eastAsia="Times New Roman" w:cs="Arial"/>
          <w:color w:val="000000"/>
          <w:lang w:val="es-ES"/>
        </w:rPr>
      </w:pPr>
      <w:r w:rsidRPr="000A6E08">
        <w:rPr>
          <w:rFonts w:eastAsia="Times New Roman" w:cs="Arial"/>
          <w:i/>
          <w:color w:val="000000"/>
          <w:lang w:val="es-ES"/>
        </w:rPr>
        <w:t>Alentar la implicación local, nacional e internacional con organizaciones privadas y agencias públicas, especialmente en el sector del desarrollo,</w:t>
      </w:r>
      <w:r w:rsidRPr="000A6E08">
        <w:rPr>
          <w:rFonts w:eastAsia="Times New Roman" w:cs="Arial"/>
          <w:color w:val="000000"/>
          <w:lang w:val="es-ES"/>
        </w:rPr>
        <w:t xml:space="preserve"> en particular la agricultura, la energía y la fabricación. El objetivo es el intercambio de información y la formulación de estrategias de desarrollo que sean económica y ecológicamente sostenibles – [M / 1].</w:t>
      </w:r>
    </w:p>
    <w:p w:rsidR="00491A33" w:rsidRPr="000A6E08" w:rsidRDefault="00491A33" w:rsidP="00491A33">
      <w:pPr>
        <w:spacing w:afterLines="60" w:after="144" w:line="360" w:lineRule="auto"/>
        <w:jc w:val="both"/>
        <w:rPr>
          <w:rFonts w:eastAsia="Times New Roman" w:cs="Arial"/>
          <w:color w:val="000000"/>
          <w:lang w:val="es-ES"/>
        </w:rPr>
      </w:pPr>
    </w:p>
    <w:p w:rsidR="00491A33" w:rsidRPr="000A6E08" w:rsidRDefault="00491A33" w:rsidP="00491A33">
      <w:pPr>
        <w:spacing w:afterLines="60" w:after="144" w:line="240" w:lineRule="auto"/>
        <w:jc w:val="both"/>
        <w:rPr>
          <w:rFonts w:eastAsia="Times New Roman" w:cs="Arial"/>
          <w:color w:val="000000"/>
          <w:lang w:val="es-ES"/>
        </w:rPr>
      </w:pPr>
      <w:r w:rsidRPr="000A6E08">
        <w:rPr>
          <w:rFonts w:eastAsia="Times New Roman" w:cs="Arial"/>
          <w:color w:val="000000"/>
          <w:lang w:val="es-ES"/>
        </w:rPr>
        <w:t>Anexo 1: Información de fondo.</w:t>
      </w:r>
    </w:p>
    <w:p w:rsidR="00491A33" w:rsidRPr="000A6E08" w:rsidRDefault="00491A33" w:rsidP="00491A33">
      <w:pPr>
        <w:spacing w:afterLines="60" w:after="144" w:line="240" w:lineRule="auto"/>
        <w:jc w:val="both"/>
        <w:rPr>
          <w:rFonts w:eastAsia="Times New Roman" w:cs="Arial"/>
          <w:color w:val="000000"/>
          <w:lang w:val="es-ES"/>
        </w:rPr>
      </w:pPr>
      <w:r w:rsidRPr="000A6E08">
        <w:rPr>
          <w:rFonts w:eastAsia="Times New Roman" w:cs="Arial"/>
          <w:color w:val="000000"/>
          <w:lang w:val="es-ES"/>
        </w:rPr>
        <w:t>Anexo 2: Ámbito geográfico.</w:t>
      </w:r>
    </w:p>
    <w:p w:rsidR="00491A33" w:rsidRPr="000A6E08" w:rsidRDefault="00491A33" w:rsidP="00491A33">
      <w:pPr>
        <w:spacing w:afterLines="60" w:after="144" w:line="240" w:lineRule="auto"/>
        <w:jc w:val="both"/>
        <w:rPr>
          <w:rFonts w:eastAsia="Times New Roman" w:cs="Arial"/>
          <w:color w:val="000000"/>
          <w:lang w:val="es-ES"/>
        </w:rPr>
      </w:pPr>
      <w:r w:rsidRPr="000A6E08">
        <w:rPr>
          <w:rFonts w:eastAsia="Times New Roman" w:cs="Arial"/>
          <w:color w:val="000000"/>
          <w:lang w:val="es-ES"/>
        </w:rPr>
        <w:t>Anexo 3: Listas de especies.</w:t>
      </w:r>
    </w:p>
    <w:p w:rsidR="00491A33" w:rsidRPr="000A6E08" w:rsidRDefault="00491A33" w:rsidP="00491A33">
      <w:pPr>
        <w:spacing w:afterLines="60" w:after="144" w:line="240" w:lineRule="auto"/>
        <w:jc w:val="both"/>
        <w:rPr>
          <w:rFonts w:eastAsia="Times New Roman" w:cs="Arial"/>
          <w:color w:val="000000"/>
          <w:lang w:val="es-ES"/>
        </w:rPr>
      </w:pPr>
      <w:r w:rsidRPr="000A6E08">
        <w:rPr>
          <w:rFonts w:eastAsia="Times New Roman" w:cs="Arial"/>
          <w:color w:val="000000"/>
          <w:lang w:val="es-ES"/>
        </w:rPr>
        <w:t>Anexo 4: Matriz de cumplimiento de la política de conservación.</w:t>
      </w:r>
    </w:p>
    <w:p w:rsidR="00491A33" w:rsidRPr="000A6E08" w:rsidRDefault="00491A33" w:rsidP="00491A33">
      <w:pPr>
        <w:spacing w:afterLines="60" w:after="144" w:line="240" w:lineRule="auto"/>
        <w:jc w:val="both"/>
        <w:rPr>
          <w:rFonts w:eastAsia="Times New Roman" w:cs="Arial"/>
          <w:color w:val="000000"/>
          <w:lang w:val="es-ES"/>
        </w:rPr>
      </w:pPr>
      <w:r w:rsidRPr="000A6E08">
        <w:rPr>
          <w:rFonts w:eastAsia="Times New Roman" w:cs="Arial"/>
          <w:color w:val="000000"/>
          <w:lang w:val="es-ES"/>
        </w:rPr>
        <w:t>Anexo 5: Matriz de la implementación del plan de acción.</w:t>
      </w:r>
    </w:p>
    <w:p w:rsidR="00491A33" w:rsidRPr="000A6E08" w:rsidRDefault="00491A33" w:rsidP="00491A33">
      <w:pPr>
        <w:spacing w:afterLines="60" w:after="144" w:line="240" w:lineRule="auto"/>
        <w:jc w:val="both"/>
        <w:rPr>
          <w:rFonts w:eastAsia="Times New Roman" w:cs="Arial"/>
          <w:color w:val="000000"/>
          <w:lang w:val="es-ES"/>
        </w:rPr>
      </w:pPr>
      <w:r w:rsidRPr="000A6E08">
        <w:rPr>
          <w:rFonts w:eastAsia="Times New Roman" w:cs="Arial"/>
          <w:color w:val="000000"/>
          <w:lang w:val="es-ES"/>
        </w:rPr>
        <w:t>Anexo 6: Lista de referencia.</w:t>
      </w:r>
    </w:p>
    <w:p w:rsidR="00491A33" w:rsidRPr="000A6E08" w:rsidRDefault="00491A33" w:rsidP="00491A33">
      <w:pPr>
        <w:spacing w:afterLines="60" w:after="144" w:line="360" w:lineRule="auto"/>
        <w:jc w:val="both"/>
        <w:rPr>
          <w:rFonts w:eastAsia="Times New Roman" w:cs="Arial"/>
          <w:color w:val="000000"/>
          <w:lang w:val="es-ES"/>
        </w:rPr>
      </w:pPr>
    </w:p>
    <w:p w:rsidR="00491A33" w:rsidRPr="000A6E08" w:rsidRDefault="00491A33" w:rsidP="00491A33">
      <w:pPr>
        <w:spacing w:afterLines="60" w:after="144" w:line="360" w:lineRule="auto"/>
        <w:jc w:val="both"/>
        <w:rPr>
          <w:rFonts w:eastAsia="Times New Roman" w:cs="Arial"/>
          <w:color w:val="000000"/>
          <w:lang w:val="es-ES"/>
        </w:rPr>
      </w:pPr>
    </w:p>
    <w:p w:rsidR="00491A33" w:rsidRPr="000A6E08" w:rsidRDefault="00491A33" w:rsidP="00491A33">
      <w:pPr>
        <w:widowControl w:val="0"/>
        <w:autoSpaceDE w:val="0"/>
        <w:autoSpaceDN w:val="0"/>
        <w:adjustRightInd w:val="0"/>
        <w:spacing w:afterLines="60" w:after="144" w:line="360" w:lineRule="auto"/>
        <w:rPr>
          <w:rFonts w:eastAsia="Times New Roman" w:cs="Arial"/>
          <w:lang w:val="es-ES"/>
        </w:rPr>
        <w:sectPr w:rsidR="00491A33" w:rsidRPr="000A6E08" w:rsidSect="00823335">
          <w:headerReference w:type="even" r:id="rId11"/>
          <w:headerReference w:type="default" r:id="rId12"/>
          <w:footerReference w:type="even" r:id="rId13"/>
          <w:footerReference w:type="default" r:id="rId14"/>
          <w:headerReference w:type="first" r:id="rId15"/>
          <w:footerReference w:type="first" r:id="rId16"/>
          <w:pgSz w:w="11907" w:h="16840" w:code="9"/>
          <w:pgMar w:top="1134" w:right="1418" w:bottom="1418" w:left="1418" w:header="510" w:footer="510" w:gutter="0"/>
          <w:cols w:space="720"/>
          <w:titlePg/>
          <w:docGrid w:linePitch="360"/>
        </w:sectPr>
      </w:pPr>
    </w:p>
    <w:p w:rsidR="00491A33" w:rsidRPr="000A6E08" w:rsidRDefault="00491A33" w:rsidP="00491A33">
      <w:pPr>
        <w:spacing w:after="120" w:line="360" w:lineRule="auto"/>
        <w:jc w:val="right"/>
        <w:rPr>
          <w:rFonts w:eastAsia="Times New Roman" w:cs="Arial"/>
          <w:b/>
          <w:color w:val="000000"/>
          <w:lang w:val="es-ES"/>
        </w:rPr>
      </w:pPr>
      <w:r w:rsidRPr="000A6E08">
        <w:rPr>
          <w:rFonts w:eastAsia="Times New Roman" w:cs="Arial"/>
          <w:b/>
          <w:color w:val="000000"/>
          <w:lang w:val="es-ES"/>
        </w:rPr>
        <w:lastRenderedPageBreak/>
        <w:t>ANEXO 1</w:t>
      </w:r>
    </w:p>
    <w:p w:rsidR="00491A33" w:rsidRPr="000A6E08" w:rsidRDefault="00491A33" w:rsidP="00491A33">
      <w:pPr>
        <w:spacing w:after="120" w:line="360" w:lineRule="auto"/>
        <w:jc w:val="center"/>
        <w:rPr>
          <w:rFonts w:eastAsia="Times New Roman" w:cs="Arial"/>
          <w:b/>
          <w:color w:val="000000"/>
          <w:lang w:val="es-ES"/>
        </w:rPr>
      </w:pPr>
      <w:r w:rsidRPr="000A6E08">
        <w:rPr>
          <w:rFonts w:eastAsia="Times New Roman" w:cs="Arial"/>
          <w:b/>
          <w:color w:val="000000"/>
          <w:lang w:val="es-ES"/>
        </w:rPr>
        <w:t xml:space="preserve">Plan de Acción para las aves terrestres migratorias de África y Eurasia </w:t>
      </w:r>
    </w:p>
    <w:p w:rsidR="00491A33" w:rsidRPr="000A6E08" w:rsidRDefault="00491A33" w:rsidP="00491A33">
      <w:pPr>
        <w:spacing w:after="120" w:line="360" w:lineRule="auto"/>
        <w:jc w:val="center"/>
        <w:rPr>
          <w:rFonts w:eastAsia="Times New Roman" w:cs="Arial"/>
          <w:b/>
          <w:color w:val="000000"/>
          <w:lang w:val="es-ES"/>
        </w:rPr>
      </w:pPr>
      <w:r w:rsidRPr="000A6E08">
        <w:rPr>
          <w:rFonts w:eastAsia="Times New Roman" w:cs="Arial"/>
          <w:b/>
          <w:color w:val="000000"/>
          <w:lang w:val="es-ES"/>
        </w:rPr>
        <w:t>Anexo 1: Documento de referencia para el Plan de Acción</w:t>
      </w:r>
    </w:p>
    <w:p w:rsidR="00491A33" w:rsidRPr="000A6E08" w:rsidRDefault="00491A33" w:rsidP="00491A33">
      <w:pPr>
        <w:spacing w:after="120" w:line="360" w:lineRule="auto"/>
        <w:jc w:val="both"/>
        <w:rPr>
          <w:rFonts w:eastAsia="Times New Roman" w:cs="Arial"/>
          <w:color w:val="000000"/>
          <w:lang w:val="es-ES"/>
        </w:rPr>
      </w:pPr>
    </w:p>
    <w:p w:rsidR="00491A33" w:rsidRPr="000A6E08" w:rsidRDefault="00491A33" w:rsidP="00491A33">
      <w:pPr>
        <w:spacing w:after="120" w:line="360" w:lineRule="auto"/>
        <w:jc w:val="center"/>
        <w:rPr>
          <w:rFonts w:eastAsia="Times New Roman" w:cs="Arial"/>
          <w:color w:val="000000"/>
          <w:lang w:val="es-ES"/>
        </w:rPr>
      </w:pPr>
      <w:r w:rsidRPr="000A6E08">
        <w:rPr>
          <w:rFonts w:eastAsia="Times New Roman" w:cs="Arial"/>
          <w:color w:val="000000"/>
          <w:lang w:val="es-ES"/>
        </w:rPr>
        <w:t>Versión 2014-04-28</w:t>
      </w:r>
      <w:bookmarkStart w:id="20" w:name="_Toc341449188"/>
    </w:p>
    <w:p w:rsidR="00491A33" w:rsidRPr="000A6E08" w:rsidRDefault="00491A33" w:rsidP="00491A33">
      <w:pPr>
        <w:spacing w:after="120" w:line="360" w:lineRule="auto"/>
        <w:jc w:val="center"/>
        <w:rPr>
          <w:rFonts w:eastAsia="Times New Roman" w:cs="Arial"/>
          <w:color w:val="000000"/>
          <w:lang w:val="es-ES"/>
        </w:rPr>
      </w:pPr>
    </w:p>
    <w:p w:rsidR="00491A33" w:rsidRPr="000A6E08" w:rsidRDefault="00491A33" w:rsidP="00491A33">
      <w:pPr>
        <w:spacing w:after="120" w:line="360" w:lineRule="auto"/>
        <w:jc w:val="center"/>
        <w:rPr>
          <w:rFonts w:eastAsia="Times New Roman" w:cs="Arial"/>
          <w:b/>
          <w:bCs/>
          <w:color w:val="000000"/>
          <w:lang w:val="es-ES"/>
        </w:rPr>
        <w:sectPr w:rsidR="00491A33" w:rsidRPr="000A6E08" w:rsidSect="00823335">
          <w:headerReference w:type="even" r:id="rId17"/>
          <w:headerReference w:type="default" r:id="rId18"/>
          <w:footerReference w:type="default" r:id="rId19"/>
          <w:pgSz w:w="12240" w:h="15840"/>
          <w:pgMar w:top="1440" w:right="1440" w:bottom="1440" w:left="1440" w:header="720" w:footer="720" w:gutter="0"/>
          <w:cols w:space="720"/>
          <w:docGrid w:linePitch="360"/>
        </w:sectPr>
      </w:pPr>
    </w:p>
    <w:p w:rsidR="00491A33" w:rsidRPr="000A6E08" w:rsidRDefault="00491A33" w:rsidP="00491A33">
      <w:pPr>
        <w:keepNext/>
        <w:keepLines/>
        <w:spacing w:after="120" w:line="360" w:lineRule="auto"/>
        <w:jc w:val="both"/>
        <w:outlineLvl w:val="0"/>
        <w:rPr>
          <w:rFonts w:eastAsia="Times New Roman" w:cs="Arial"/>
          <w:b/>
          <w:bCs/>
          <w:color w:val="000000"/>
          <w:lang w:val="es-ES"/>
        </w:rPr>
      </w:pPr>
      <w:r w:rsidRPr="000A6E08">
        <w:rPr>
          <w:rFonts w:eastAsia="Times New Roman" w:cs="Arial"/>
          <w:b/>
          <w:bCs/>
          <w:color w:val="000000"/>
          <w:lang w:val="es-ES"/>
        </w:rPr>
        <w:lastRenderedPageBreak/>
        <w:t>INTRODUCCIÓN</w:t>
      </w:r>
      <w:bookmarkEnd w:id="20"/>
    </w:p>
    <w:p w:rsidR="00491A33" w:rsidRPr="000A6E08" w:rsidRDefault="00491A33" w:rsidP="00491A33">
      <w:pPr>
        <w:keepNext/>
        <w:keepLines/>
        <w:spacing w:after="120" w:line="360" w:lineRule="auto"/>
        <w:jc w:val="both"/>
        <w:outlineLvl w:val="1"/>
        <w:rPr>
          <w:rFonts w:eastAsia="Calibri" w:cs="Arial"/>
          <w:b/>
          <w:bCs/>
          <w:color w:val="000000"/>
          <w:lang w:val="es-ES"/>
        </w:rPr>
      </w:pPr>
      <w:r w:rsidRPr="000A6E08">
        <w:rPr>
          <w:rFonts w:eastAsia="Calibri" w:cs="Arial"/>
          <w:b/>
          <w:bCs/>
          <w:color w:val="000000"/>
          <w:lang w:val="es-ES"/>
        </w:rPr>
        <w:t>El problema</w:t>
      </w:r>
    </w:p>
    <w:p w:rsidR="00491A33" w:rsidRPr="000A6E08" w:rsidRDefault="00491A33" w:rsidP="00491A33">
      <w:pPr>
        <w:spacing w:after="120" w:line="360" w:lineRule="auto"/>
        <w:jc w:val="both"/>
        <w:rPr>
          <w:rFonts w:eastAsia="Times New Roman" w:cs="Arial"/>
          <w:color w:val="000000"/>
          <w:lang w:val="es-ES"/>
        </w:rPr>
      </w:pPr>
      <w:r w:rsidRPr="000A6E08">
        <w:rPr>
          <w:rFonts w:eastAsia="Times New Roman" w:cs="Arial"/>
          <w:color w:val="000000"/>
          <w:lang w:val="es-ES"/>
        </w:rPr>
        <w:t>Se necesitan medidas urgentes para revertir los significativos descensos de la población de muchas especies de aves terrestres migratorias en la región de la ruta migratoria de África y Eurasia. También es crucial mejorar el conocimiento acerca de su estado de conservación. Tomar medidas apropiadas es de vital importancia debido a que estas especies son un componente importante ecológica, económica, cultural e intrínsecamente de la biodiversidad, que se comparten a través de una gran área geográfica que comprende muchos Estados en el área de distribución.</w:t>
      </w:r>
    </w:p>
    <w:p w:rsidR="00491A33" w:rsidRPr="000A6E08" w:rsidRDefault="00491A33" w:rsidP="00491A33">
      <w:pPr>
        <w:spacing w:after="120" w:line="360" w:lineRule="auto"/>
        <w:jc w:val="both"/>
        <w:rPr>
          <w:rFonts w:eastAsia="Times New Roman" w:cs="Arial"/>
          <w:color w:val="000000"/>
          <w:lang w:val="es-ES"/>
        </w:rPr>
      </w:pPr>
    </w:p>
    <w:p w:rsidR="00491A33" w:rsidRPr="000A6E08" w:rsidRDefault="00491A33" w:rsidP="00491A33">
      <w:pPr>
        <w:spacing w:after="120" w:line="360" w:lineRule="auto"/>
        <w:jc w:val="both"/>
        <w:rPr>
          <w:rFonts w:eastAsia="Times New Roman" w:cs="Arial"/>
          <w:color w:val="000000"/>
          <w:lang w:val="es-ES"/>
        </w:rPr>
      </w:pPr>
      <w:r w:rsidRPr="000A6E08">
        <w:rPr>
          <w:rFonts w:eastAsia="Times New Roman" w:cs="Arial"/>
          <w:color w:val="000000"/>
          <w:lang w:val="es-ES"/>
        </w:rPr>
        <w:t>Durante el ciclo de vida de las especies de aves terrestres migratorias, se utilizan muchos hábitats en una amplia gama geográfica que se extiende mucho más allá de su territorio de cría, a menudo a través de muchas fronteras nacionales. La red de sitios con diversos hábitats utilizados por aves migratorias es como una cadena en la que cada eslabón es de gran importancia; si un eslabón se deteriora, los efectos adversos pueden llegar a otros eslabones e influir en la población en su conjunto.</w:t>
      </w:r>
    </w:p>
    <w:p w:rsidR="00491A33" w:rsidRPr="000A6E08" w:rsidRDefault="00491A33" w:rsidP="00491A33">
      <w:pPr>
        <w:spacing w:after="120" w:line="360" w:lineRule="auto"/>
        <w:jc w:val="both"/>
        <w:rPr>
          <w:rFonts w:eastAsia="Times New Roman" w:cs="Arial"/>
          <w:color w:val="000000"/>
          <w:lang w:val="es-ES"/>
        </w:rPr>
      </w:pPr>
    </w:p>
    <w:p w:rsidR="00491A33" w:rsidRPr="000A6E08" w:rsidRDefault="00491A33" w:rsidP="00491A33">
      <w:pPr>
        <w:spacing w:after="120" w:line="360" w:lineRule="auto"/>
        <w:jc w:val="both"/>
        <w:rPr>
          <w:rFonts w:eastAsia="Times New Roman" w:cs="Arial"/>
          <w:color w:val="000000"/>
          <w:lang w:val="es-ES"/>
        </w:rPr>
      </w:pPr>
      <w:r w:rsidRPr="000A6E08">
        <w:rPr>
          <w:rFonts w:eastAsia="Times New Roman" w:cs="Arial"/>
          <w:color w:val="000000"/>
          <w:lang w:val="es-ES"/>
        </w:rPr>
        <w:t xml:space="preserve">Para algunas especies, la disminución se puede explicar por los cambios en la productividad en las zonas de cría europeas debido al deterioro del hábitat, para otros, el cuello de botella puede estar en los sitios de alimentación en primavera en el norte del Mediterráneo, y para otros, el declive puede estar impulsado por una menor supervivencia debido a los cambios en el hábitat en sus áreas no reproductivas del África Subsahariana. Además, la reducción de la disponibilidad de alimentos en las áreas no reproductivas puede tener efectos residuales que conducen a una reducción de la productividad en las áreas de reproducción. Por lo tanto, para la conservación de estas especies, es necesario un enfoque de ruta migratoria, teniendo en cuenta los requerimientos de las especies a lo largo de toda la ruta migratoria. Además, el cambio climático provoca cambios en el éxito reproductor debido a la pérdida de la sincronización de las aves y sus presas (como se ejemplifica con el caso de estudio de </w:t>
      </w:r>
      <w:proofErr w:type="spellStart"/>
      <w:r w:rsidRPr="000A6E08">
        <w:rPr>
          <w:rFonts w:eastAsia="Times New Roman" w:cs="Arial"/>
          <w:i/>
          <w:color w:val="000000"/>
          <w:lang w:val="es-ES"/>
        </w:rPr>
        <w:t>Ficedula</w:t>
      </w:r>
      <w:proofErr w:type="spellEnd"/>
      <w:r w:rsidRPr="000A6E08">
        <w:rPr>
          <w:rFonts w:eastAsia="Times New Roman" w:cs="Arial"/>
          <w:i/>
          <w:color w:val="000000"/>
          <w:lang w:val="es-ES"/>
        </w:rPr>
        <w:t xml:space="preserve"> </w:t>
      </w:r>
      <w:proofErr w:type="spellStart"/>
      <w:r w:rsidRPr="000A6E08">
        <w:rPr>
          <w:rFonts w:eastAsia="Times New Roman" w:cs="Arial"/>
          <w:i/>
          <w:color w:val="000000"/>
          <w:lang w:val="es-ES"/>
        </w:rPr>
        <w:t>hypoleuca</w:t>
      </w:r>
      <w:proofErr w:type="spellEnd"/>
      <w:r w:rsidRPr="000A6E08">
        <w:rPr>
          <w:rFonts w:eastAsia="Times New Roman" w:cs="Arial"/>
          <w:color w:val="000000"/>
          <w:lang w:val="es-ES"/>
        </w:rPr>
        <w:t>). Por último, las actuales condiciones favorables de determinadas especies en áreas de cría y parada deben monitorearse en vista de posibles cambios en el futuro.</w:t>
      </w:r>
    </w:p>
    <w:p w:rsidR="00491A33" w:rsidRPr="000A6E08" w:rsidRDefault="00491A33" w:rsidP="00491A33">
      <w:pPr>
        <w:spacing w:after="120" w:line="360" w:lineRule="auto"/>
        <w:jc w:val="both"/>
        <w:rPr>
          <w:rFonts w:eastAsia="Times New Roman" w:cs="Arial"/>
          <w:lang w:val="es-ES"/>
        </w:rPr>
      </w:pPr>
      <w:r w:rsidRPr="000A6E08">
        <w:rPr>
          <w:rFonts w:eastAsia="Times New Roman" w:cs="Arial"/>
          <w:lang w:val="es-ES"/>
        </w:rPr>
        <w:t xml:space="preserve">Dado que muchas especies de aves terrestres migratorias se encuentran dispersas por todo el paisaje en lugar de estar confinadas en sitios específicos, la conservación de la mayoría de </w:t>
      </w:r>
      <w:r w:rsidRPr="000A6E08">
        <w:rPr>
          <w:rFonts w:eastAsia="Times New Roman" w:cs="Arial"/>
          <w:lang w:val="es-ES"/>
        </w:rPr>
        <w:lastRenderedPageBreak/>
        <w:t>dichas aves no se puede lograr a través de un enfoque de sitio único, sino que está inextricablemente ligada a la utilización humana del suelo y del medio ambiente en general.</w:t>
      </w:r>
    </w:p>
    <w:p w:rsidR="00491A33" w:rsidRPr="000A6E08" w:rsidRDefault="00491A33" w:rsidP="00491A33">
      <w:pPr>
        <w:spacing w:after="120" w:line="360" w:lineRule="auto"/>
        <w:jc w:val="both"/>
        <w:rPr>
          <w:rFonts w:eastAsia="Times New Roman" w:cs="Arial"/>
          <w:lang w:val="es-ES"/>
        </w:rPr>
      </w:pPr>
    </w:p>
    <w:p w:rsidR="00491A33" w:rsidRPr="000A6E08" w:rsidRDefault="00491A33" w:rsidP="00491A33">
      <w:pPr>
        <w:spacing w:after="120" w:line="360" w:lineRule="auto"/>
        <w:jc w:val="both"/>
        <w:rPr>
          <w:rFonts w:eastAsia="Times New Roman" w:cs="Arial"/>
          <w:color w:val="000000"/>
          <w:lang w:val="es-ES"/>
        </w:rPr>
      </w:pPr>
      <w:r w:rsidRPr="000A6E08">
        <w:rPr>
          <w:rFonts w:eastAsia="Times New Roman" w:cs="Arial"/>
          <w:color w:val="000000"/>
          <w:lang w:val="es-ES"/>
        </w:rPr>
        <w:t>La disminución de las poblaciones de especies de aves terrestres</w:t>
      </w:r>
      <w:r w:rsidR="00ED69C7" w:rsidRPr="000A6E08">
        <w:rPr>
          <w:rFonts w:eastAsia="Times New Roman" w:cs="Arial"/>
          <w:color w:val="000000"/>
          <w:lang w:val="es-ES"/>
        </w:rPr>
        <w:t xml:space="preserve"> </w:t>
      </w:r>
      <w:r w:rsidRPr="000A6E08">
        <w:rPr>
          <w:rFonts w:eastAsia="Times New Roman" w:cs="Arial"/>
          <w:color w:val="000000"/>
          <w:lang w:val="es-ES"/>
        </w:rPr>
        <w:t xml:space="preserve">migratorias </w:t>
      </w:r>
      <w:r w:rsidR="00ED69C7" w:rsidRPr="000A6E08">
        <w:rPr>
          <w:rFonts w:eastAsia="Times New Roman" w:cs="Arial"/>
          <w:color w:val="000000"/>
          <w:lang w:val="es-ES"/>
        </w:rPr>
        <w:t>es causada p</w:t>
      </w:r>
      <w:r w:rsidRPr="000A6E08">
        <w:rPr>
          <w:rFonts w:eastAsia="Times New Roman" w:cs="Arial"/>
          <w:color w:val="000000"/>
          <w:lang w:val="es-ES"/>
        </w:rPr>
        <w:t xml:space="preserve">rincipalmente </w:t>
      </w:r>
      <w:r w:rsidR="00ED69C7" w:rsidRPr="000A6E08">
        <w:rPr>
          <w:rFonts w:eastAsia="Times New Roman" w:cs="Arial"/>
          <w:color w:val="000000"/>
          <w:lang w:val="es-ES"/>
        </w:rPr>
        <w:t xml:space="preserve">por </w:t>
      </w:r>
      <w:r w:rsidRPr="000A6E08">
        <w:rPr>
          <w:rFonts w:eastAsia="Times New Roman" w:cs="Arial"/>
          <w:color w:val="000000"/>
          <w:lang w:val="es-ES"/>
        </w:rPr>
        <w:t>los cambios en el hábitat y los modelos de uso del suelo, que a la larga se relacionan con un rápido crecimiento demográfico humanos que buscan mejoras en la calidad de vida y medios de subsistencia. Esto está llevando a una demanda creciente de agua, alimentos, tierra, energía y otros recursos. Junto con los cambios ambientales relacionados con el clima, estas presiones sobre el medio ambiente dan lugar a modificaciones complejas e interrelacionadas en los paisajes, los hábitats, los sitios y las poblaciones de las especies que albergan.</w:t>
      </w:r>
    </w:p>
    <w:p w:rsidR="00491A33" w:rsidRPr="000A6E08" w:rsidRDefault="00491A33" w:rsidP="00491A33">
      <w:pPr>
        <w:spacing w:after="120" w:line="360" w:lineRule="auto"/>
        <w:jc w:val="both"/>
        <w:rPr>
          <w:rFonts w:eastAsia="Times New Roman" w:cs="Arial"/>
          <w:color w:val="000000"/>
          <w:lang w:val="es-ES"/>
        </w:rPr>
      </w:pPr>
    </w:p>
    <w:p w:rsidR="00491A33" w:rsidRPr="000A6E08" w:rsidRDefault="00491A33" w:rsidP="00491A33">
      <w:pPr>
        <w:spacing w:after="120" w:line="360" w:lineRule="auto"/>
        <w:jc w:val="both"/>
        <w:rPr>
          <w:rFonts w:eastAsia="Times New Roman" w:cs="Arial"/>
          <w:color w:val="000000"/>
          <w:lang w:val="es-ES"/>
        </w:rPr>
      </w:pPr>
      <w:r w:rsidRPr="000A6E08">
        <w:rPr>
          <w:rFonts w:eastAsia="Times New Roman" w:cs="Arial"/>
          <w:color w:val="000000"/>
          <w:lang w:val="es-ES"/>
        </w:rPr>
        <w:t>El desarrollo humano sostenible depende de la provisión de servicios ecosistémicos que provienen de un medio ambiente sano: el estado de la población de las aves es un indicador importante, asimismo un estado de conservación favorable de las aves también se reconoce como un objetivo de conservación importante en sí mismo</w:t>
      </w:r>
      <w:r w:rsidRPr="000A6E08">
        <w:rPr>
          <w:rFonts w:eastAsia="Times New Roman" w:cs="Arial"/>
          <w:color w:val="000000"/>
          <w:vertAlign w:val="superscript"/>
          <w:lang w:val="es-ES"/>
        </w:rPr>
        <w:footnoteReference w:id="4"/>
      </w:r>
      <w:r w:rsidRPr="000A6E08">
        <w:rPr>
          <w:rFonts w:eastAsia="Times New Roman" w:cs="Arial"/>
          <w:color w:val="000000"/>
          <w:lang w:val="es-ES"/>
        </w:rPr>
        <w:t>. Reconociendo las continuas necesidades del desarrollo humano, las acciones en este Plan buscan combinar las prioridades de desarrollo con acciones de conservación dirigidas a las especies de aves terrestres migratorias a fin de asegurar un desarrollo sostenible.</w:t>
      </w:r>
    </w:p>
    <w:p w:rsidR="00491A33" w:rsidRPr="000A6E08" w:rsidRDefault="00491A33" w:rsidP="00491A33">
      <w:pPr>
        <w:spacing w:after="120" w:line="360" w:lineRule="auto"/>
        <w:jc w:val="both"/>
        <w:rPr>
          <w:rFonts w:eastAsia="Times New Roman" w:cs="Arial"/>
          <w:color w:val="000000"/>
          <w:lang w:val="es-ES"/>
        </w:rPr>
      </w:pPr>
    </w:p>
    <w:p w:rsidR="00491A33" w:rsidRPr="000A6E08" w:rsidRDefault="00491A33" w:rsidP="00491A33">
      <w:pPr>
        <w:spacing w:after="120" w:line="360" w:lineRule="auto"/>
        <w:jc w:val="both"/>
        <w:rPr>
          <w:rFonts w:eastAsia="Times New Roman" w:cs="Arial"/>
          <w:color w:val="000000"/>
          <w:lang w:val="es-ES"/>
        </w:rPr>
      </w:pPr>
      <w:r w:rsidRPr="000A6E08">
        <w:rPr>
          <w:rFonts w:eastAsia="Times New Roman" w:cs="Arial"/>
          <w:color w:val="000000"/>
          <w:lang w:val="es-ES"/>
        </w:rPr>
        <w:t>Para que tenga éxito, es esencial la necesidad de políticas integradas de uso del suelo en todas las estructuras de gobierno y la participación de todos los sectores pertinentes. Lo cual contribuirá al Plan Estratégico para la biodiversidad de la Convención sobre la Diversidad Biológica (CDB), en particular la Meta de Aichi 12</w:t>
      </w:r>
      <w:r w:rsidRPr="000A6E08">
        <w:rPr>
          <w:rFonts w:eastAsia="Times New Roman" w:cs="Arial"/>
          <w:color w:val="000000"/>
          <w:vertAlign w:val="superscript"/>
          <w:lang w:val="es-ES"/>
        </w:rPr>
        <w:footnoteReference w:id="5"/>
      </w:r>
      <w:r w:rsidRPr="000A6E08">
        <w:rPr>
          <w:rFonts w:eastAsia="Times New Roman" w:cs="Arial"/>
          <w:color w:val="000000"/>
          <w:lang w:val="es-ES"/>
        </w:rPr>
        <w:t>.</w:t>
      </w:r>
    </w:p>
    <w:p w:rsidR="00491A33" w:rsidRPr="000A6E08" w:rsidRDefault="00491A33" w:rsidP="00491A33">
      <w:pPr>
        <w:spacing w:after="120" w:line="360" w:lineRule="auto"/>
        <w:jc w:val="both"/>
        <w:rPr>
          <w:rFonts w:eastAsia="Times New Roman" w:cs="Arial"/>
          <w:color w:val="000000"/>
          <w:lang w:val="es-ES"/>
        </w:rPr>
      </w:pPr>
    </w:p>
    <w:p w:rsidR="00491A33" w:rsidRPr="000A6E08" w:rsidRDefault="00491A33" w:rsidP="00491A33">
      <w:pPr>
        <w:spacing w:after="120" w:line="360" w:lineRule="auto"/>
        <w:jc w:val="both"/>
        <w:rPr>
          <w:rFonts w:eastAsia="Times New Roman" w:cs="Arial"/>
          <w:b/>
          <w:color w:val="000000"/>
          <w:lang w:val="es-ES"/>
        </w:rPr>
      </w:pPr>
      <w:bookmarkStart w:id="21" w:name="_Toc341449190"/>
      <w:r w:rsidRPr="000A6E08">
        <w:rPr>
          <w:rFonts w:eastAsia="Times New Roman" w:cs="Arial"/>
          <w:b/>
          <w:color w:val="000000"/>
          <w:lang w:val="es-ES"/>
        </w:rPr>
        <w:t>Mecanismo del Plan de Acción</w:t>
      </w:r>
      <w:bookmarkEnd w:id="21"/>
    </w:p>
    <w:p w:rsidR="00491A33" w:rsidRPr="000A6E08" w:rsidRDefault="00491A33" w:rsidP="00491A33">
      <w:pPr>
        <w:spacing w:after="120" w:line="360" w:lineRule="auto"/>
        <w:jc w:val="both"/>
        <w:rPr>
          <w:rFonts w:eastAsia="Times New Roman" w:cs="Arial"/>
          <w:color w:val="000000"/>
          <w:lang w:val="es-ES"/>
        </w:rPr>
      </w:pPr>
      <w:r w:rsidRPr="000A6E08">
        <w:rPr>
          <w:rFonts w:eastAsia="Times New Roman" w:cs="Arial"/>
          <w:color w:val="000000"/>
          <w:lang w:val="es-ES"/>
        </w:rPr>
        <w:lastRenderedPageBreak/>
        <w:t>La 10ª Conferencia de las Partes (COP) del PNUMA/CMS (Convención sobre las Especies Migratorias) adoptó la Resolución 10.27 sobre la Mejora del estado de conservación de las aves terrestres migratorias en la región de África y Eurasia. La Resolución insta a las Partes a elaborar un Plan de Acción para la conservación de especies de aves terrestres migratorias de África y Eurasia y sus hábitats a lo largo de la ruta migratoria, y hace un llamamiento para el establecimiento de un grupo de trabajo con el fin de dirigir la elaboración y la puesta en práctica del Plan de Acción. El desarrollo de este plan de acción por parte del Grupo de Trabajo sobre las aves terrestres migratorias de África y Eurasia (AEML-WG, por sus siglas en inglés), con el apoyo de la Secretaría del PNUMA/CMS y BirdLife International, es una consecuencia del mandato de la Resolución de la CMS, que también pide la cooperación de los Estados del área de distribución y de otras partes interesadas.</w:t>
      </w:r>
    </w:p>
    <w:p w:rsidR="00491A33" w:rsidRPr="000A6E08" w:rsidRDefault="00491A33" w:rsidP="00491A33">
      <w:pPr>
        <w:spacing w:after="120" w:line="360" w:lineRule="auto"/>
        <w:jc w:val="both"/>
        <w:rPr>
          <w:rFonts w:eastAsia="Times New Roman" w:cs="Arial"/>
          <w:color w:val="000000"/>
          <w:lang w:val="es-ES"/>
        </w:rPr>
      </w:pPr>
    </w:p>
    <w:p w:rsidR="00491A33" w:rsidRPr="000A6E08" w:rsidRDefault="00491A33" w:rsidP="00491A33">
      <w:pPr>
        <w:spacing w:after="120" w:line="360" w:lineRule="auto"/>
        <w:jc w:val="both"/>
        <w:rPr>
          <w:rFonts w:eastAsia="Times New Roman" w:cs="Arial"/>
          <w:color w:val="000000"/>
          <w:lang w:val="es-ES"/>
        </w:rPr>
      </w:pPr>
      <w:r w:rsidRPr="000A6E08">
        <w:rPr>
          <w:rFonts w:eastAsia="Times New Roman" w:cs="Arial"/>
          <w:color w:val="000000"/>
          <w:lang w:val="es-ES"/>
        </w:rPr>
        <w:t>Este plan complementa el trabajo sobre las especies migratorias del Acuerdo sobre la Conservación de aves acuáticas migratorias de África y Eurasia (AEWA) y el Memorando de Entendimiento sobre aves de presa de África y Eurasia (</w:t>
      </w:r>
      <w:proofErr w:type="spellStart"/>
      <w:r w:rsidRPr="000A6E08">
        <w:rPr>
          <w:rFonts w:eastAsia="Times New Roman" w:cs="Arial"/>
          <w:color w:val="000000"/>
          <w:lang w:val="es-ES"/>
        </w:rPr>
        <w:t>MdE</w:t>
      </w:r>
      <w:proofErr w:type="spellEnd"/>
      <w:r w:rsidRPr="000A6E08">
        <w:rPr>
          <w:rFonts w:eastAsia="Times New Roman" w:cs="Arial"/>
          <w:color w:val="000000"/>
          <w:lang w:val="es-ES"/>
        </w:rPr>
        <w:t xml:space="preserve"> sobre Rapaces). Proporciona un marco para aumentar el compromiso de la región para la conservación y protección de las especies de aves terrestres migratorias. El objetivo principal del plan es el fortalecimiento de la cooperación internacional, y el desarrollo de capacidades a nivel nacional.</w:t>
      </w:r>
    </w:p>
    <w:p w:rsidR="00491A33" w:rsidRPr="000A6E08" w:rsidRDefault="00491A33" w:rsidP="00491A33">
      <w:pPr>
        <w:spacing w:after="120" w:line="360" w:lineRule="auto"/>
        <w:jc w:val="both"/>
        <w:rPr>
          <w:rFonts w:eastAsia="Times New Roman" w:cs="Arial"/>
          <w:color w:val="000000"/>
          <w:lang w:val="es-ES"/>
        </w:rPr>
      </w:pPr>
    </w:p>
    <w:p w:rsidR="00491A33" w:rsidRPr="000A6E08" w:rsidRDefault="00491A33" w:rsidP="00491A33">
      <w:pPr>
        <w:spacing w:after="120" w:line="360" w:lineRule="auto"/>
        <w:jc w:val="both"/>
        <w:rPr>
          <w:rFonts w:eastAsia="Times New Roman" w:cs="Arial"/>
          <w:b/>
          <w:bCs/>
          <w:color w:val="000000"/>
          <w:lang w:val="es-ES"/>
        </w:rPr>
      </w:pPr>
      <w:r w:rsidRPr="000A6E08">
        <w:rPr>
          <w:rFonts w:eastAsia="Times New Roman" w:cs="Arial"/>
          <w:b/>
          <w:bCs/>
          <w:color w:val="000000"/>
          <w:lang w:val="es-ES"/>
        </w:rPr>
        <w:t>ALCANCE DEL PLAN DE ACCIÓN</w:t>
      </w:r>
    </w:p>
    <w:p w:rsidR="00491A33" w:rsidRPr="000A6E08" w:rsidRDefault="00491A33" w:rsidP="00491A33">
      <w:pPr>
        <w:spacing w:after="120" w:line="360" w:lineRule="auto"/>
        <w:jc w:val="both"/>
        <w:rPr>
          <w:rFonts w:eastAsia="Calibri" w:cs="Arial"/>
          <w:b/>
          <w:bCs/>
          <w:color w:val="000000"/>
          <w:lang w:val="es-ES"/>
        </w:rPr>
      </w:pPr>
      <w:r w:rsidRPr="000A6E08">
        <w:rPr>
          <w:rFonts w:eastAsia="Calibri" w:cs="Arial"/>
          <w:b/>
          <w:bCs/>
          <w:color w:val="000000"/>
          <w:lang w:val="es-ES"/>
        </w:rPr>
        <w:t xml:space="preserve">Estados del área de distribución </w:t>
      </w:r>
    </w:p>
    <w:p w:rsidR="00491A33" w:rsidRPr="000A6E08" w:rsidRDefault="00491A33" w:rsidP="00491A33">
      <w:pPr>
        <w:spacing w:after="120" w:line="360" w:lineRule="auto"/>
        <w:jc w:val="both"/>
        <w:rPr>
          <w:rFonts w:eastAsia="Times New Roman" w:cs="Arial"/>
          <w:color w:val="000000"/>
          <w:lang w:val="es-ES"/>
        </w:rPr>
      </w:pPr>
      <w:r w:rsidRPr="000A6E08">
        <w:rPr>
          <w:rFonts w:eastAsia="Times New Roman" w:cs="Arial"/>
          <w:color w:val="000000"/>
          <w:lang w:val="es-ES"/>
        </w:rPr>
        <w:t>El ámbito geográfico de este Plan de Acción es el área de los sistemas de migración de las especies de aves terrestres de África y Eurasia, en lo sucesivo el “área del Plan de Acción”. Incluye África, Europa, Medio Oriente, Asia Central, Afganistán y el subcontinente indio. Consúltese el Anexo 2 para ver el mapa del área del Plan de Acción y la lista de los Estados del área de distribución.</w:t>
      </w:r>
    </w:p>
    <w:p w:rsidR="00491A33" w:rsidRPr="000A6E08" w:rsidRDefault="00491A33" w:rsidP="00491A33">
      <w:pPr>
        <w:spacing w:after="120" w:line="360" w:lineRule="auto"/>
        <w:jc w:val="both"/>
        <w:rPr>
          <w:rFonts w:eastAsia="Times New Roman" w:cs="Arial"/>
          <w:color w:val="000000"/>
          <w:lang w:val="es-ES"/>
        </w:rPr>
      </w:pPr>
    </w:p>
    <w:p w:rsidR="00491A33" w:rsidRPr="000A6E08" w:rsidRDefault="00491A33" w:rsidP="00491A33">
      <w:pPr>
        <w:keepNext/>
        <w:keepLines/>
        <w:spacing w:after="120" w:line="360" w:lineRule="auto"/>
        <w:jc w:val="both"/>
        <w:outlineLvl w:val="1"/>
        <w:rPr>
          <w:rFonts w:eastAsia="Calibri" w:cs="Arial"/>
          <w:b/>
          <w:bCs/>
          <w:color w:val="000000"/>
          <w:lang w:val="es-ES"/>
        </w:rPr>
      </w:pPr>
      <w:bookmarkStart w:id="22" w:name="_Toc341449195"/>
      <w:r w:rsidRPr="000A6E08">
        <w:rPr>
          <w:rFonts w:eastAsia="Calibri" w:cs="Arial"/>
          <w:b/>
          <w:bCs/>
          <w:color w:val="000000"/>
          <w:lang w:val="es-ES"/>
        </w:rPr>
        <w:t xml:space="preserve">Especies </w:t>
      </w:r>
      <w:bookmarkEnd w:id="22"/>
      <w:r w:rsidRPr="000A6E08">
        <w:rPr>
          <w:rFonts w:eastAsia="Calibri" w:cs="Arial"/>
          <w:b/>
          <w:bCs/>
          <w:color w:val="000000"/>
          <w:lang w:val="es-ES"/>
        </w:rPr>
        <w:t>cubiertas por este Plan de Acción</w:t>
      </w:r>
    </w:p>
    <w:p w:rsidR="00491A33" w:rsidRPr="000A6E08" w:rsidRDefault="00491A33" w:rsidP="00491A33">
      <w:pPr>
        <w:spacing w:after="120" w:line="360" w:lineRule="auto"/>
        <w:jc w:val="both"/>
        <w:rPr>
          <w:rFonts w:eastAsia="Times New Roman" w:cs="Arial"/>
          <w:color w:val="000000"/>
          <w:lang w:val="es-ES"/>
        </w:rPr>
      </w:pPr>
      <w:r w:rsidRPr="000A6E08">
        <w:rPr>
          <w:rFonts w:eastAsia="Times New Roman" w:cs="Arial"/>
          <w:color w:val="000000"/>
          <w:lang w:val="es-ES"/>
        </w:rPr>
        <w:t xml:space="preserve">El alcance taxonómico cubierto por este Plan de Acción comprende todas las poblaciones migratorias de Galliformes, </w:t>
      </w:r>
      <w:proofErr w:type="spellStart"/>
      <w:r w:rsidRPr="000A6E08">
        <w:rPr>
          <w:rFonts w:eastAsia="Times New Roman" w:cs="Arial"/>
          <w:color w:val="000000"/>
          <w:lang w:val="es-ES"/>
        </w:rPr>
        <w:t>Gruiformes</w:t>
      </w:r>
      <w:proofErr w:type="spellEnd"/>
      <w:r w:rsidRPr="000A6E08">
        <w:rPr>
          <w:rFonts w:eastAsia="Times New Roman" w:cs="Arial"/>
          <w:color w:val="000000"/>
          <w:lang w:val="es-ES"/>
        </w:rPr>
        <w:t xml:space="preserve">, </w:t>
      </w:r>
      <w:proofErr w:type="spellStart"/>
      <w:r w:rsidRPr="000A6E08">
        <w:rPr>
          <w:rFonts w:eastAsia="Times New Roman" w:cs="Arial"/>
          <w:color w:val="000000"/>
          <w:lang w:val="es-ES"/>
        </w:rPr>
        <w:t>Charadriformes</w:t>
      </w:r>
      <w:proofErr w:type="spellEnd"/>
      <w:r w:rsidRPr="000A6E08">
        <w:rPr>
          <w:rFonts w:eastAsia="Times New Roman" w:cs="Arial"/>
          <w:color w:val="000000"/>
          <w:lang w:val="es-ES"/>
        </w:rPr>
        <w:t xml:space="preserve">, Columbiformes, </w:t>
      </w:r>
      <w:proofErr w:type="spellStart"/>
      <w:r w:rsidRPr="000A6E08">
        <w:rPr>
          <w:rFonts w:eastAsia="Times New Roman" w:cs="Arial"/>
          <w:color w:val="000000"/>
          <w:lang w:val="es-ES"/>
        </w:rPr>
        <w:t>Caprimulgiformes</w:t>
      </w:r>
      <w:proofErr w:type="spellEnd"/>
      <w:r w:rsidRPr="000A6E08">
        <w:rPr>
          <w:rFonts w:eastAsia="Times New Roman" w:cs="Arial"/>
          <w:color w:val="000000"/>
          <w:lang w:val="es-ES"/>
        </w:rPr>
        <w:t xml:space="preserve">, Apodiformes, </w:t>
      </w:r>
      <w:proofErr w:type="spellStart"/>
      <w:r w:rsidRPr="000A6E08">
        <w:rPr>
          <w:rFonts w:eastAsia="Times New Roman" w:cs="Arial"/>
          <w:color w:val="000000"/>
          <w:lang w:val="es-ES"/>
        </w:rPr>
        <w:t>Cuculiformes</w:t>
      </w:r>
      <w:proofErr w:type="spellEnd"/>
      <w:r w:rsidRPr="000A6E08">
        <w:rPr>
          <w:rFonts w:eastAsia="Times New Roman" w:cs="Arial"/>
          <w:color w:val="000000"/>
          <w:lang w:val="es-ES"/>
        </w:rPr>
        <w:t xml:space="preserve">, </w:t>
      </w:r>
      <w:proofErr w:type="spellStart"/>
      <w:r w:rsidRPr="000A6E08">
        <w:rPr>
          <w:rFonts w:eastAsia="Times New Roman" w:cs="Arial"/>
          <w:color w:val="000000"/>
          <w:lang w:val="es-ES"/>
        </w:rPr>
        <w:t>Coraciiformes</w:t>
      </w:r>
      <w:proofErr w:type="spellEnd"/>
      <w:r w:rsidRPr="000A6E08">
        <w:rPr>
          <w:rFonts w:eastAsia="Times New Roman" w:cs="Arial"/>
          <w:color w:val="000000"/>
          <w:lang w:val="es-ES"/>
        </w:rPr>
        <w:t xml:space="preserve">, Piciformes y Paseriformes, que principalmente </w:t>
      </w:r>
      <w:r w:rsidRPr="000A6E08">
        <w:rPr>
          <w:rFonts w:eastAsia="Times New Roman" w:cs="Arial"/>
          <w:color w:val="000000"/>
          <w:lang w:val="es-ES"/>
        </w:rPr>
        <w:lastRenderedPageBreak/>
        <w:t xml:space="preserve">dependen ecológicamente de los hábitats terrestres, tienen un área de distribución que queda completamente o en parte dentro del área del Plan de Acción y tienen desplazamientos regulares inter- e </w:t>
      </w:r>
      <w:proofErr w:type="spellStart"/>
      <w:r w:rsidRPr="000A6E08">
        <w:rPr>
          <w:rFonts w:eastAsia="Times New Roman" w:cs="Arial"/>
          <w:color w:val="000000"/>
          <w:lang w:val="es-ES"/>
        </w:rPr>
        <w:t>intra-continentales</w:t>
      </w:r>
      <w:proofErr w:type="spellEnd"/>
      <w:r w:rsidRPr="000A6E08">
        <w:rPr>
          <w:rFonts w:eastAsia="Times New Roman" w:cs="Arial"/>
          <w:color w:val="000000"/>
          <w:lang w:val="es-ES"/>
        </w:rPr>
        <w:t xml:space="preserve"> dentro del área geográfica cubierta por el Plan de Acción cruza de forma cíclica y previsible uno o varios límites de jurisdicción nacional. Consúltese el Anexo 3 para ver una lista detallada de especies.</w:t>
      </w:r>
    </w:p>
    <w:p w:rsidR="00491A33" w:rsidRPr="000A6E08" w:rsidRDefault="00491A33" w:rsidP="00491A33">
      <w:pPr>
        <w:spacing w:after="120" w:line="360" w:lineRule="auto"/>
        <w:jc w:val="both"/>
        <w:rPr>
          <w:rFonts w:eastAsia="Times New Roman" w:cs="Arial"/>
          <w:color w:val="000000"/>
          <w:lang w:val="es-ES"/>
        </w:rPr>
      </w:pPr>
    </w:p>
    <w:p w:rsidR="00491A33" w:rsidRPr="000A6E08" w:rsidRDefault="00491A33" w:rsidP="00491A33">
      <w:pPr>
        <w:spacing w:after="120" w:line="360" w:lineRule="auto"/>
        <w:jc w:val="both"/>
        <w:rPr>
          <w:rFonts w:eastAsia="Times New Roman" w:cs="Arial"/>
          <w:color w:val="000000"/>
          <w:lang w:val="es-ES"/>
        </w:rPr>
      </w:pPr>
      <w:r w:rsidRPr="000A6E08">
        <w:rPr>
          <w:rFonts w:eastAsia="Times New Roman" w:cs="Arial"/>
          <w:color w:val="000000"/>
          <w:lang w:val="es-ES"/>
        </w:rPr>
        <w:t>Este Plan de Acción se propone incluir en particular las especies que no están cubiertas ni por el Acuerdo sobre la Conservación de aves acuáticas migratorias de África y Eurasia (AEWA) ni por el Plan de Acción para el Corredor de Asia central (aves acuáticas) o el Memorando de Entendimiento de la CMS sobre aves de presa (</w:t>
      </w:r>
      <w:proofErr w:type="spellStart"/>
      <w:r w:rsidRPr="000A6E08">
        <w:rPr>
          <w:rFonts w:eastAsia="Times New Roman" w:cs="Arial"/>
          <w:color w:val="000000"/>
          <w:lang w:val="es-ES"/>
        </w:rPr>
        <w:t>MdE</w:t>
      </w:r>
      <w:proofErr w:type="spellEnd"/>
      <w:r w:rsidRPr="000A6E08">
        <w:rPr>
          <w:rFonts w:eastAsia="Times New Roman" w:cs="Arial"/>
          <w:color w:val="000000"/>
          <w:lang w:val="es-ES"/>
        </w:rPr>
        <w:t xml:space="preserve">). Sin embargo, se han indicado las especies de aves terrestres migratorias que sí están cubiertas por estos instrumentos, y otros instrumentos de política, en el Anexo 3 de este Plan de Acción. La CMS define las aves acuáticas (cubiertas por AEWA) como “las especies de aves que dependen ecológicamente de los humedales por lo menos durante parte de su ciclo anual” y las aves de presa (cubiertas por el </w:t>
      </w:r>
      <w:proofErr w:type="spellStart"/>
      <w:r w:rsidRPr="000A6E08">
        <w:rPr>
          <w:rFonts w:eastAsia="Times New Roman" w:cs="Arial"/>
          <w:color w:val="000000"/>
          <w:lang w:val="es-ES"/>
        </w:rPr>
        <w:t>MdE</w:t>
      </w:r>
      <w:proofErr w:type="spellEnd"/>
      <w:r w:rsidRPr="000A6E08">
        <w:rPr>
          <w:rFonts w:eastAsia="Times New Roman" w:cs="Arial"/>
          <w:color w:val="000000"/>
          <w:lang w:val="es-ES"/>
        </w:rPr>
        <w:t xml:space="preserve"> de rapaces) como “poblaciones migratorias de especies de Falconiformes y </w:t>
      </w:r>
      <w:proofErr w:type="spellStart"/>
      <w:r w:rsidRPr="000A6E08">
        <w:rPr>
          <w:rFonts w:eastAsia="Times New Roman" w:cs="Arial"/>
          <w:color w:val="000000"/>
          <w:lang w:val="es-ES"/>
        </w:rPr>
        <w:t>Strigiformes</w:t>
      </w:r>
      <w:proofErr w:type="spellEnd"/>
      <w:r w:rsidRPr="000A6E08">
        <w:rPr>
          <w:rFonts w:eastAsia="Times New Roman" w:cs="Arial"/>
          <w:color w:val="000000"/>
          <w:lang w:val="es-ES"/>
        </w:rPr>
        <w:t>”</w:t>
      </w:r>
    </w:p>
    <w:p w:rsidR="00491A33" w:rsidRPr="000A6E08" w:rsidRDefault="00491A33" w:rsidP="00491A33">
      <w:pPr>
        <w:spacing w:after="120" w:line="360" w:lineRule="auto"/>
        <w:jc w:val="both"/>
        <w:rPr>
          <w:rFonts w:eastAsia="Times New Roman" w:cs="Arial"/>
          <w:color w:val="000000"/>
          <w:lang w:val="es-ES"/>
        </w:rPr>
      </w:pPr>
    </w:p>
    <w:p w:rsidR="00491A33" w:rsidRPr="000A6E08" w:rsidRDefault="00491A33" w:rsidP="00491A33">
      <w:pPr>
        <w:spacing w:after="120" w:line="360" w:lineRule="auto"/>
        <w:jc w:val="both"/>
        <w:rPr>
          <w:rFonts w:eastAsia="Times New Roman" w:cs="Arial"/>
          <w:color w:val="000000"/>
          <w:lang w:val="es-ES"/>
        </w:rPr>
      </w:pPr>
      <w:r w:rsidRPr="000A6E08">
        <w:rPr>
          <w:rFonts w:eastAsia="Times New Roman" w:cs="Arial"/>
          <w:color w:val="000000"/>
          <w:lang w:val="es-ES"/>
        </w:rPr>
        <w:t>Las especies de aves terrestres migratorias incluidas en el Anexo 3 se clasifican en tres categorías:</w:t>
      </w:r>
    </w:p>
    <w:p w:rsidR="00491A33" w:rsidRPr="000A6E08" w:rsidRDefault="00491A33" w:rsidP="00491A33">
      <w:pPr>
        <w:numPr>
          <w:ilvl w:val="0"/>
          <w:numId w:val="20"/>
        </w:numPr>
        <w:spacing w:after="120" w:line="360" w:lineRule="auto"/>
        <w:contextualSpacing/>
        <w:jc w:val="both"/>
        <w:rPr>
          <w:rFonts w:eastAsia="Times New Roman" w:cs="Arial"/>
          <w:color w:val="000000"/>
          <w:lang w:val="es-ES"/>
        </w:rPr>
      </w:pPr>
      <w:r w:rsidRPr="000A6E08">
        <w:rPr>
          <w:rFonts w:eastAsia="Times New Roman" w:cs="Arial"/>
          <w:color w:val="000000"/>
          <w:lang w:val="es-ES"/>
        </w:rPr>
        <w:t>Categoría A: comprende especies de aves terrestres migratorias globalmente amenazadas (críticamente amenazadas, en peligro y vulnerables) y especies de aves terrestres casi amenazadas que deben ser objeto de estrictas medidas de protección y un plan de recuperación del corredor aéreo;</w:t>
      </w:r>
    </w:p>
    <w:p w:rsidR="00491A33" w:rsidRPr="000A6E08" w:rsidRDefault="00491A33" w:rsidP="00491A33">
      <w:pPr>
        <w:numPr>
          <w:ilvl w:val="0"/>
          <w:numId w:val="20"/>
        </w:numPr>
        <w:spacing w:after="120" w:line="360" w:lineRule="auto"/>
        <w:contextualSpacing/>
        <w:jc w:val="both"/>
        <w:rPr>
          <w:rFonts w:eastAsia="Times New Roman" w:cs="Arial"/>
          <w:color w:val="000000"/>
          <w:lang w:val="es-ES"/>
        </w:rPr>
      </w:pPr>
      <w:r w:rsidRPr="000A6E08">
        <w:rPr>
          <w:rFonts w:eastAsia="Times New Roman" w:cs="Arial"/>
          <w:color w:val="000000"/>
          <w:lang w:val="es-ES"/>
        </w:rPr>
        <w:t xml:space="preserve">Categoría B: especies de aves terrestres migratorias clasificadas por la UICN como Preocupación </w:t>
      </w:r>
      <w:r w:rsidR="000A6E08">
        <w:rPr>
          <w:rFonts w:eastAsia="Times New Roman" w:cs="Arial"/>
          <w:color w:val="000000"/>
          <w:lang w:val="es-ES"/>
        </w:rPr>
        <w:t>m</w:t>
      </w:r>
      <w:r w:rsidR="000A6E08" w:rsidRPr="000A6E08">
        <w:rPr>
          <w:rFonts w:eastAsia="Times New Roman" w:cs="Arial"/>
          <w:color w:val="000000"/>
          <w:lang w:val="es-ES"/>
        </w:rPr>
        <w:t>enor,</w:t>
      </w:r>
      <w:r w:rsidRPr="000A6E08">
        <w:rPr>
          <w:rFonts w:eastAsia="Times New Roman" w:cs="Arial"/>
          <w:color w:val="000000"/>
          <w:lang w:val="es-ES"/>
        </w:rPr>
        <w:t xml:space="preserve"> pero con tendencias globales de la población en declive, y</w:t>
      </w:r>
    </w:p>
    <w:p w:rsidR="00491A33" w:rsidRPr="000A6E08" w:rsidRDefault="00491A33" w:rsidP="00491A33">
      <w:pPr>
        <w:numPr>
          <w:ilvl w:val="0"/>
          <w:numId w:val="20"/>
        </w:numPr>
        <w:spacing w:after="120" w:line="360" w:lineRule="auto"/>
        <w:contextualSpacing/>
        <w:jc w:val="both"/>
        <w:rPr>
          <w:rFonts w:eastAsia="Times New Roman" w:cs="Arial"/>
          <w:color w:val="000000"/>
          <w:lang w:val="es-ES"/>
        </w:rPr>
      </w:pPr>
      <w:r w:rsidRPr="000A6E08">
        <w:rPr>
          <w:rFonts w:eastAsia="Times New Roman" w:cs="Arial"/>
          <w:color w:val="000000"/>
          <w:lang w:val="es-ES"/>
        </w:rPr>
        <w:t>Categoría C: comprende toda otra especie de aves terrestres migratorias dentro del área del Plan de Acción, con tendencias globales de la población en aumento, estables o desconocidas.</w:t>
      </w:r>
    </w:p>
    <w:p w:rsidR="00491A33" w:rsidRPr="000A6E08" w:rsidRDefault="00491A33" w:rsidP="00491A33">
      <w:pPr>
        <w:spacing w:after="120" w:line="360" w:lineRule="auto"/>
        <w:ind w:left="720"/>
        <w:contextualSpacing/>
        <w:jc w:val="both"/>
        <w:rPr>
          <w:rFonts w:eastAsia="Times New Roman" w:cs="Arial"/>
          <w:color w:val="000000"/>
          <w:lang w:val="es-ES"/>
        </w:rPr>
      </w:pPr>
    </w:p>
    <w:p w:rsidR="00491A33" w:rsidRPr="000A6E08" w:rsidRDefault="00491A33" w:rsidP="00491A33">
      <w:pPr>
        <w:keepNext/>
        <w:keepLines/>
        <w:spacing w:after="120" w:line="360" w:lineRule="auto"/>
        <w:jc w:val="both"/>
        <w:outlineLvl w:val="0"/>
        <w:rPr>
          <w:rFonts w:eastAsia="Times New Roman" w:cs="Arial"/>
          <w:b/>
          <w:bCs/>
          <w:color w:val="000000"/>
          <w:lang w:val="es-ES"/>
        </w:rPr>
      </w:pPr>
      <w:r w:rsidRPr="000A6E08">
        <w:rPr>
          <w:rFonts w:eastAsia="Times New Roman" w:cs="Arial"/>
          <w:b/>
          <w:bCs/>
          <w:color w:val="000000"/>
          <w:lang w:val="es-ES"/>
        </w:rPr>
        <w:t>TEMAS DEL PLAN DE ACCIÓN</w:t>
      </w:r>
    </w:p>
    <w:p w:rsidR="00491A33" w:rsidRPr="000A6E08" w:rsidRDefault="00491A33" w:rsidP="00491A33">
      <w:pPr>
        <w:keepNext/>
        <w:keepLines/>
        <w:spacing w:after="120" w:line="360" w:lineRule="auto"/>
        <w:jc w:val="both"/>
        <w:outlineLvl w:val="0"/>
        <w:rPr>
          <w:rFonts w:eastAsia="Times New Roman" w:cs="Arial"/>
          <w:b/>
          <w:bCs/>
          <w:color w:val="000000"/>
          <w:lang w:val="es-ES"/>
        </w:rPr>
      </w:pPr>
      <w:bookmarkStart w:id="23" w:name="_Toc341449198"/>
      <w:r w:rsidRPr="000A6E08">
        <w:rPr>
          <w:rFonts w:eastAsia="Times New Roman" w:cs="Arial"/>
          <w:b/>
          <w:bCs/>
          <w:color w:val="000000"/>
          <w:lang w:val="es-ES"/>
        </w:rPr>
        <w:t>1.0</w:t>
      </w:r>
      <w:r w:rsidRPr="000A6E08">
        <w:rPr>
          <w:rFonts w:eastAsia="Times New Roman" w:cs="Arial"/>
          <w:b/>
          <w:bCs/>
          <w:color w:val="000000"/>
          <w:lang w:val="es-ES"/>
        </w:rPr>
        <w:tab/>
      </w:r>
      <w:bookmarkEnd w:id="23"/>
      <w:r w:rsidRPr="000A6E08">
        <w:rPr>
          <w:rFonts w:eastAsia="Times New Roman" w:cs="Arial"/>
          <w:b/>
          <w:bCs/>
          <w:color w:val="000000"/>
          <w:lang w:val="es-ES"/>
        </w:rPr>
        <w:t>CONSERVACIÓN DEL HÁBITAT</w:t>
      </w:r>
    </w:p>
    <w:p w:rsidR="00491A33" w:rsidRPr="000A6E08" w:rsidRDefault="00491A33" w:rsidP="00491A33">
      <w:pPr>
        <w:spacing w:after="120" w:line="360" w:lineRule="auto"/>
        <w:ind w:left="720"/>
        <w:jc w:val="both"/>
        <w:rPr>
          <w:rFonts w:eastAsia="Times New Roman" w:cs="Arial"/>
          <w:color w:val="000000"/>
          <w:lang w:val="es-ES"/>
        </w:rPr>
      </w:pPr>
      <w:r w:rsidRPr="000A6E08">
        <w:rPr>
          <w:rFonts w:eastAsia="Times New Roman" w:cs="Arial"/>
          <w:color w:val="000000"/>
          <w:lang w:val="es-ES"/>
        </w:rPr>
        <w:t xml:space="preserve">Las especies de aves terrestres migran en un frente muy amplio y tienen una distribución muy dispersa en los hábitats, usando sitios de reproducción y de no reproducción en </w:t>
      </w:r>
      <w:r w:rsidRPr="000A6E08">
        <w:rPr>
          <w:rFonts w:eastAsia="Times New Roman" w:cs="Arial"/>
          <w:color w:val="000000"/>
          <w:lang w:val="es-ES"/>
        </w:rPr>
        <w:lastRenderedPageBreak/>
        <w:t>diversos paisajes o biomas. Por lo tanto, la conservación de sitios, hábitats y paisajes adecuados dependerá de la adopción de políticas y prácticas de uso del suelo apropiadas, en los planos internacional, nacional y local.</w:t>
      </w:r>
    </w:p>
    <w:p w:rsidR="00491A33" w:rsidRPr="000A6E08" w:rsidRDefault="00491A33" w:rsidP="00491A33">
      <w:pPr>
        <w:spacing w:after="120" w:line="360" w:lineRule="auto"/>
        <w:ind w:left="720"/>
        <w:jc w:val="both"/>
        <w:rPr>
          <w:rFonts w:eastAsia="Times New Roman" w:cs="Arial"/>
          <w:color w:val="000000"/>
          <w:lang w:val="es-ES"/>
        </w:rPr>
      </w:pPr>
    </w:p>
    <w:p w:rsidR="00491A33" w:rsidRPr="000A6E08" w:rsidRDefault="00491A33" w:rsidP="00491A33">
      <w:pPr>
        <w:keepNext/>
        <w:keepLines/>
        <w:spacing w:after="120" w:line="360" w:lineRule="auto"/>
        <w:ind w:left="720"/>
        <w:jc w:val="both"/>
        <w:outlineLvl w:val="2"/>
        <w:rPr>
          <w:rFonts w:eastAsia="Calibri" w:cs="Arial"/>
          <w:b/>
          <w:color w:val="000000"/>
          <w:lang w:val="es-ES"/>
        </w:rPr>
      </w:pPr>
      <w:r w:rsidRPr="000A6E08">
        <w:rPr>
          <w:rFonts w:eastAsia="Calibri" w:cs="Arial"/>
          <w:b/>
          <w:color w:val="000000"/>
          <w:lang w:val="es-ES"/>
        </w:rPr>
        <w:t>Hábitats prioritarios</w:t>
      </w:r>
    </w:p>
    <w:p w:rsidR="00491A33" w:rsidRPr="000A6E08" w:rsidRDefault="00491A33" w:rsidP="00491A33">
      <w:pPr>
        <w:spacing w:after="120" w:line="360" w:lineRule="auto"/>
        <w:ind w:left="720"/>
        <w:jc w:val="both"/>
        <w:rPr>
          <w:rFonts w:eastAsia="Times New Roman" w:cs="Arial"/>
          <w:color w:val="000000"/>
          <w:lang w:val="es-ES"/>
        </w:rPr>
      </w:pPr>
      <w:r w:rsidRPr="000A6E08">
        <w:rPr>
          <w:rFonts w:eastAsia="Times New Roman" w:cs="Arial"/>
          <w:color w:val="000000"/>
          <w:lang w:val="es-ES"/>
        </w:rPr>
        <w:t>En el contexto de este Plan de Acción, los hábitats prioritarios para las especies de aves terrestres migratorias de África y Eurasia son:</w:t>
      </w:r>
    </w:p>
    <w:p w:rsidR="00491A33" w:rsidRPr="000A6E08" w:rsidRDefault="00491A33" w:rsidP="00491A33">
      <w:pPr>
        <w:numPr>
          <w:ilvl w:val="0"/>
          <w:numId w:val="20"/>
        </w:numPr>
        <w:spacing w:after="120" w:line="360" w:lineRule="auto"/>
        <w:contextualSpacing/>
        <w:jc w:val="both"/>
        <w:rPr>
          <w:rFonts w:eastAsia="Times New Roman" w:cs="Arial"/>
          <w:color w:val="000000"/>
          <w:lang w:val="es-ES"/>
        </w:rPr>
      </w:pPr>
      <w:r w:rsidRPr="000A6E08">
        <w:rPr>
          <w:rFonts w:eastAsia="Times New Roman" w:cs="Arial"/>
          <w:color w:val="000000"/>
          <w:lang w:val="es-ES"/>
        </w:rPr>
        <w:t>Tierras áridas y desiertos,</w:t>
      </w:r>
    </w:p>
    <w:p w:rsidR="00491A33" w:rsidRPr="000A6E08" w:rsidRDefault="00491A33" w:rsidP="00491A33">
      <w:pPr>
        <w:numPr>
          <w:ilvl w:val="0"/>
          <w:numId w:val="20"/>
        </w:numPr>
        <w:spacing w:after="120" w:line="360" w:lineRule="auto"/>
        <w:contextualSpacing/>
        <w:jc w:val="both"/>
        <w:rPr>
          <w:rFonts w:eastAsia="Times New Roman" w:cs="Arial"/>
          <w:color w:val="000000"/>
          <w:lang w:val="es-ES"/>
        </w:rPr>
      </w:pPr>
      <w:r w:rsidRPr="000A6E08">
        <w:rPr>
          <w:rFonts w:eastAsia="Times New Roman" w:cs="Arial"/>
          <w:color w:val="000000"/>
          <w:lang w:val="es-ES"/>
        </w:rPr>
        <w:t>Pastizales y matorrales,</w:t>
      </w:r>
    </w:p>
    <w:p w:rsidR="00491A33" w:rsidRPr="000A6E08" w:rsidRDefault="00491A33" w:rsidP="00491A33">
      <w:pPr>
        <w:numPr>
          <w:ilvl w:val="0"/>
          <w:numId w:val="20"/>
        </w:numPr>
        <w:spacing w:after="120" w:line="360" w:lineRule="auto"/>
        <w:contextualSpacing/>
        <w:jc w:val="both"/>
        <w:rPr>
          <w:rFonts w:eastAsia="Times New Roman" w:cs="Arial"/>
          <w:color w:val="000000"/>
          <w:lang w:val="es-ES"/>
        </w:rPr>
      </w:pPr>
      <w:r w:rsidRPr="000A6E08">
        <w:rPr>
          <w:rFonts w:eastAsia="Times New Roman" w:cs="Arial"/>
          <w:color w:val="000000"/>
          <w:lang w:val="es-ES"/>
        </w:rPr>
        <w:t>Bosques y tierras arboladas,</w:t>
      </w:r>
    </w:p>
    <w:p w:rsidR="00491A33" w:rsidRPr="000A6E08" w:rsidRDefault="00491A33" w:rsidP="00491A33">
      <w:pPr>
        <w:numPr>
          <w:ilvl w:val="0"/>
          <w:numId w:val="20"/>
        </w:numPr>
        <w:spacing w:after="120" w:line="360" w:lineRule="auto"/>
        <w:contextualSpacing/>
        <w:jc w:val="both"/>
        <w:rPr>
          <w:rFonts w:eastAsia="Times New Roman" w:cs="Arial"/>
          <w:color w:val="000000"/>
          <w:lang w:val="es-ES"/>
        </w:rPr>
      </w:pPr>
      <w:r w:rsidRPr="000A6E08">
        <w:rPr>
          <w:rFonts w:eastAsia="Times New Roman" w:cs="Arial"/>
          <w:color w:val="000000"/>
          <w:lang w:val="es-ES"/>
        </w:rPr>
        <w:t>Cañaverales y otros márgenes de humedales naturales,</w:t>
      </w:r>
    </w:p>
    <w:p w:rsidR="00491A33" w:rsidRPr="000A6E08" w:rsidRDefault="00491A33" w:rsidP="00491A33">
      <w:pPr>
        <w:numPr>
          <w:ilvl w:val="0"/>
          <w:numId w:val="20"/>
        </w:numPr>
        <w:spacing w:after="120" w:line="360" w:lineRule="auto"/>
        <w:contextualSpacing/>
        <w:jc w:val="both"/>
        <w:rPr>
          <w:rFonts w:eastAsia="Times New Roman" w:cs="Arial"/>
          <w:color w:val="000000"/>
          <w:lang w:val="es-ES"/>
        </w:rPr>
      </w:pPr>
      <w:r w:rsidRPr="000A6E08">
        <w:rPr>
          <w:rFonts w:eastAsia="Times New Roman" w:cs="Arial"/>
          <w:color w:val="000000"/>
          <w:lang w:val="es-ES"/>
        </w:rPr>
        <w:t>Llanuras de inundación fluvial (que normalmente puede incluir cañaverales y pastizales húmedos),</w:t>
      </w:r>
    </w:p>
    <w:p w:rsidR="00491A33" w:rsidRPr="000A6E08" w:rsidRDefault="00491A33" w:rsidP="00491A33">
      <w:pPr>
        <w:numPr>
          <w:ilvl w:val="0"/>
          <w:numId w:val="20"/>
        </w:numPr>
        <w:spacing w:after="120" w:line="360" w:lineRule="auto"/>
        <w:contextualSpacing/>
        <w:jc w:val="both"/>
        <w:rPr>
          <w:rFonts w:eastAsia="Times New Roman" w:cs="Arial"/>
          <w:color w:val="000000"/>
          <w:lang w:val="es-ES"/>
        </w:rPr>
      </w:pPr>
      <w:r w:rsidRPr="000A6E08">
        <w:rPr>
          <w:rFonts w:eastAsia="Times New Roman" w:cs="Arial"/>
          <w:color w:val="000000"/>
          <w:lang w:val="es-ES"/>
        </w:rPr>
        <w:t>Hábitats costeros utilizados como zonas de parada,</w:t>
      </w:r>
    </w:p>
    <w:p w:rsidR="00491A33" w:rsidRPr="000A6E08" w:rsidRDefault="00491A33" w:rsidP="00491A33">
      <w:pPr>
        <w:numPr>
          <w:ilvl w:val="0"/>
          <w:numId w:val="20"/>
        </w:numPr>
        <w:spacing w:after="120" w:line="360" w:lineRule="auto"/>
        <w:contextualSpacing/>
        <w:jc w:val="both"/>
        <w:rPr>
          <w:rFonts w:eastAsia="Times New Roman" w:cs="Arial"/>
          <w:color w:val="000000"/>
          <w:lang w:val="es-ES"/>
        </w:rPr>
      </w:pPr>
      <w:r w:rsidRPr="000A6E08">
        <w:rPr>
          <w:rFonts w:eastAsia="Times New Roman" w:cs="Arial"/>
          <w:color w:val="000000"/>
          <w:lang w:val="es-ES"/>
        </w:rPr>
        <w:t>Oasis, e</w:t>
      </w:r>
    </w:p>
    <w:p w:rsidR="00491A33" w:rsidRPr="000A6E08" w:rsidRDefault="00491A33" w:rsidP="00491A33">
      <w:pPr>
        <w:numPr>
          <w:ilvl w:val="0"/>
          <w:numId w:val="20"/>
        </w:numPr>
        <w:spacing w:after="120" w:line="360" w:lineRule="auto"/>
        <w:contextualSpacing/>
        <w:jc w:val="both"/>
        <w:rPr>
          <w:rFonts w:eastAsia="Times New Roman" w:cs="Arial"/>
          <w:color w:val="000000"/>
          <w:lang w:val="es-ES"/>
        </w:rPr>
      </w:pPr>
      <w:r w:rsidRPr="000A6E08">
        <w:rPr>
          <w:rFonts w:eastAsia="Times New Roman" w:cs="Arial"/>
          <w:color w:val="000000"/>
          <w:lang w:val="es-ES"/>
        </w:rPr>
        <w:t>Islas.</w:t>
      </w:r>
    </w:p>
    <w:p w:rsidR="00491A33" w:rsidRPr="000A6E08" w:rsidRDefault="00491A33" w:rsidP="00491A33">
      <w:pPr>
        <w:spacing w:after="120" w:line="360" w:lineRule="auto"/>
        <w:ind w:left="720"/>
        <w:jc w:val="both"/>
        <w:rPr>
          <w:rFonts w:eastAsia="Times New Roman" w:cs="Arial"/>
          <w:color w:val="000000"/>
          <w:lang w:val="es-ES"/>
        </w:rPr>
      </w:pPr>
    </w:p>
    <w:p w:rsidR="00491A33" w:rsidRPr="000A6E08" w:rsidRDefault="00491A33" w:rsidP="00491A33">
      <w:pPr>
        <w:keepNext/>
        <w:keepLines/>
        <w:spacing w:after="120" w:line="360" w:lineRule="auto"/>
        <w:jc w:val="both"/>
        <w:outlineLvl w:val="1"/>
        <w:rPr>
          <w:rFonts w:eastAsia="Calibri" w:cs="Arial"/>
          <w:b/>
          <w:bCs/>
          <w:color w:val="000000"/>
          <w:lang w:val="es-ES"/>
        </w:rPr>
      </w:pPr>
      <w:r w:rsidRPr="000A6E08">
        <w:rPr>
          <w:rFonts w:eastAsia="Calibri" w:cs="Arial"/>
          <w:b/>
          <w:bCs/>
          <w:color w:val="000000"/>
          <w:lang w:val="es-ES"/>
        </w:rPr>
        <w:t>1.1</w:t>
      </w:r>
      <w:r w:rsidRPr="000A6E08">
        <w:rPr>
          <w:rFonts w:eastAsia="Calibri" w:cs="Arial"/>
          <w:b/>
          <w:bCs/>
          <w:color w:val="000000"/>
          <w:lang w:val="es-ES"/>
        </w:rPr>
        <w:tab/>
        <w:t>Cambios en el uso de la tierra</w:t>
      </w:r>
    </w:p>
    <w:p w:rsidR="00491A33" w:rsidRPr="000A6E08" w:rsidRDefault="00491A33" w:rsidP="00491A33">
      <w:pPr>
        <w:spacing w:after="120" w:line="360" w:lineRule="auto"/>
        <w:ind w:left="720"/>
        <w:jc w:val="both"/>
        <w:rPr>
          <w:rFonts w:eastAsia="Times New Roman" w:cs="Arial"/>
          <w:color w:val="000000"/>
          <w:lang w:val="es-ES"/>
        </w:rPr>
      </w:pPr>
      <w:r w:rsidRPr="000A6E08">
        <w:rPr>
          <w:rFonts w:eastAsia="Times New Roman" w:cs="Arial"/>
          <w:color w:val="000000"/>
          <w:lang w:val="es-ES"/>
        </w:rPr>
        <w:t>A pesar de la distribución relativamente amplia y dispersa de la mayoría de las especies de aves terrestres migratorias, que por lo general requieren un enfoque de campo más amplio, varios tipos de sitios específicos</w:t>
      </w:r>
      <w:r w:rsidRPr="000A6E08">
        <w:rPr>
          <w:rFonts w:eastAsia="Times New Roman" w:cs="Arial"/>
          <w:color w:val="000000"/>
          <w:vertAlign w:val="superscript"/>
          <w:lang w:val="es-ES"/>
        </w:rPr>
        <w:footnoteReference w:id="6"/>
      </w:r>
      <w:r w:rsidRPr="000A6E08">
        <w:rPr>
          <w:rFonts w:eastAsia="Times New Roman" w:cs="Arial"/>
          <w:color w:val="000000"/>
          <w:lang w:val="es-ES"/>
        </w:rPr>
        <w:t xml:space="preserve"> pueden ser importantes para ellos y requerir conservación focalizada. Estos incluyen, entre otros, las áreas de parada de la migración (por ejemplo, en las zonas costeras o en los oasis del desierto, así como en las islas), áreas congregación para el descanso, sitios de reproducción en los que se concentran las aves que anidan, sitios en rutas migratorias donde grandes números se congregan en ciertas épocas del año y áreas protegidas dentro de un paisaje de hábitat que por lo demás es inadecuado. La conservación de estos sitios suele proporcionar beneficios no sólo para las especies de aves terrestres migratorias, sino también para una serie de otras formas de biodiversidad y para la gente, al proporcionar servicios ecológicos de manera confiable y continuada.</w:t>
      </w:r>
    </w:p>
    <w:p w:rsidR="00491A33" w:rsidRPr="000A6E08" w:rsidRDefault="00491A33" w:rsidP="00491A33">
      <w:pPr>
        <w:spacing w:after="120" w:line="360" w:lineRule="auto"/>
        <w:ind w:left="720"/>
        <w:jc w:val="both"/>
        <w:rPr>
          <w:rFonts w:eastAsia="Times New Roman" w:cs="Arial"/>
          <w:color w:val="000000"/>
          <w:lang w:val="es-ES"/>
        </w:rPr>
      </w:pPr>
    </w:p>
    <w:p w:rsidR="00491A33" w:rsidRPr="000A6E08" w:rsidRDefault="00491A33" w:rsidP="00491A33">
      <w:pPr>
        <w:spacing w:after="120" w:line="360" w:lineRule="auto"/>
        <w:ind w:left="720"/>
        <w:jc w:val="both"/>
        <w:rPr>
          <w:rFonts w:eastAsia="Times New Roman" w:cs="Arial"/>
          <w:color w:val="000000"/>
          <w:lang w:val="es-ES"/>
        </w:rPr>
      </w:pPr>
      <w:r w:rsidRPr="000A6E08">
        <w:rPr>
          <w:rFonts w:eastAsia="Times New Roman" w:cs="Arial"/>
          <w:color w:val="000000"/>
          <w:lang w:val="es-ES"/>
        </w:rPr>
        <w:t xml:space="preserve">La Resolución 10.3 de la CMS sobre </w:t>
      </w:r>
      <w:r w:rsidRPr="000A6E08">
        <w:rPr>
          <w:rFonts w:eastAsia="Times New Roman" w:cs="Arial"/>
          <w:i/>
          <w:color w:val="000000"/>
          <w:lang w:val="es-ES"/>
        </w:rPr>
        <w:t>El papel de las redes ecológicas en la Conservación de las Especies Migratorias</w:t>
      </w:r>
      <w:r w:rsidRPr="000A6E08">
        <w:rPr>
          <w:rFonts w:eastAsia="Times New Roman" w:cs="Arial"/>
          <w:color w:val="000000"/>
          <w:lang w:val="es-ES"/>
        </w:rPr>
        <w:t xml:space="preserve"> solicita a las Partes que consideren el enfoque de red ecológica en la aplicación de los instrumentos e iniciativas de la CMS, e invita a las Partes, los Estados del área y otras organizaciones pertinentes a identificar, designar y mantener redes ecológicas de sitios protegidos amplias y coherentes y otros sitios gestionados adecuadamente de importancia nacional e internacional para los animales migratorios.</w:t>
      </w:r>
    </w:p>
    <w:p w:rsidR="00491A33" w:rsidRPr="000A6E08" w:rsidRDefault="00491A33" w:rsidP="00491A33">
      <w:pPr>
        <w:spacing w:after="120" w:line="360" w:lineRule="auto"/>
        <w:ind w:left="720"/>
        <w:jc w:val="both"/>
        <w:rPr>
          <w:rFonts w:eastAsia="Times New Roman" w:cs="Arial"/>
          <w:color w:val="000000"/>
          <w:lang w:val="es-ES"/>
        </w:rPr>
      </w:pPr>
    </w:p>
    <w:p w:rsidR="00491A33" w:rsidRPr="000A6E08" w:rsidRDefault="00491A33" w:rsidP="00491A33">
      <w:pPr>
        <w:keepNext/>
        <w:keepLines/>
        <w:spacing w:after="120" w:line="360" w:lineRule="auto"/>
        <w:ind w:left="720"/>
        <w:jc w:val="both"/>
        <w:outlineLvl w:val="2"/>
        <w:rPr>
          <w:rFonts w:eastAsia="Calibri" w:cs="Arial"/>
          <w:b/>
          <w:color w:val="000000"/>
          <w:lang w:val="es-ES"/>
        </w:rPr>
      </w:pPr>
      <w:r w:rsidRPr="000A6E08">
        <w:rPr>
          <w:rFonts w:eastAsia="Calibri" w:cs="Arial"/>
          <w:b/>
          <w:color w:val="000000"/>
          <w:lang w:val="es-ES"/>
        </w:rPr>
        <w:t>1.1.1</w:t>
      </w:r>
      <w:r w:rsidRPr="000A6E08">
        <w:rPr>
          <w:rFonts w:eastAsia="Calibri" w:cs="Arial"/>
          <w:b/>
          <w:color w:val="000000"/>
          <w:lang w:val="es-ES"/>
        </w:rPr>
        <w:tab/>
        <w:t>Agricultura</w:t>
      </w:r>
    </w:p>
    <w:p w:rsidR="00491A33" w:rsidRPr="000A6E08" w:rsidRDefault="00491A33" w:rsidP="00491A33">
      <w:pPr>
        <w:keepNext/>
        <w:spacing w:after="120" w:line="360" w:lineRule="auto"/>
        <w:ind w:left="720"/>
        <w:jc w:val="both"/>
        <w:outlineLvl w:val="3"/>
        <w:rPr>
          <w:rFonts w:eastAsia="Times New Roman" w:cs="Arial"/>
          <w:b/>
          <w:bCs/>
          <w:color w:val="000000"/>
          <w:lang w:val="es-ES"/>
        </w:rPr>
      </w:pPr>
      <w:bookmarkStart w:id="24" w:name="_Toc341449203"/>
      <w:r w:rsidRPr="000A6E08">
        <w:rPr>
          <w:rFonts w:eastAsia="Times New Roman" w:cs="Arial"/>
          <w:b/>
          <w:bCs/>
          <w:color w:val="000000"/>
          <w:lang w:val="es-ES"/>
        </w:rPr>
        <w:t>1.1.1.1</w:t>
      </w:r>
      <w:r w:rsidRPr="000A6E08">
        <w:rPr>
          <w:rFonts w:eastAsia="Times New Roman" w:cs="Arial"/>
          <w:b/>
          <w:bCs/>
          <w:color w:val="000000"/>
          <w:lang w:val="es-ES"/>
        </w:rPr>
        <w:tab/>
        <w:t>Agricultura intensiva</w:t>
      </w:r>
    </w:p>
    <w:p w:rsidR="00491A33" w:rsidRPr="000A6E08" w:rsidRDefault="00491A33" w:rsidP="00491A33">
      <w:pPr>
        <w:spacing w:after="120" w:line="360" w:lineRule="auto"/>
        <w:ind w:left="720"/>
        <w:jc w:val="both"/>
        <w:rPr>
          <w:rFonts w:eastAsia="Times New Roman" w:cs="Arial"/>
          <w:color w:val="000000"/>
          <w:lang w:val="es-ES"/>
        </w:rPr>
      </w:pPr>
      <w:r w:rsidRPr="000A6E08">
        <w:rPr>
          <w:rFonts w:eastAsia="Times New Roman" w:cs="Arial"/>
          <w:color w:val="000000"/>
          <w:lang w:val="es-ES"/>
        </w:rPr>
        <w:t>A lo largo de la mayor parte de la región de África y Eurasia, las tendencias son de agricultura de monocultivo o casi monocultivo sobre áreas extensas, ya que esto proporciona eficiencias de escala. Por lo general, este tipo de paisaje altamente alterado representa entornos con pocos recursos para las aves debido a su limitada diversidad estructural y biológica.</w:t>
      </w:r>
    </w:p>
    <w:p w:rsidR="00491A33" w:rsidRPr="000A6E08" w:rsidRDefault="00491A33" w:rsidP="00491A33">
      <w:pPr>
        <w:spacing w:after="120" w:line="360" w:lineRule="auto"/>
        <w:ind w:left="720"/>
        <w:jc w:val="both"/>
        <w:rPr>
          <w:rFonts w:eastAsia="Times New Roman" w:cs="Arial"/>
          <w:color w:val="000000"/>
          <w:lang w:val="es-ES"/>
        </w:rPr>
      </w:pPr>
      <w:r w:rsidRPr="000A6E08">
        <w:rPr>
          <w:rFonts w:eastAsia="Times New Roman" w:cs="Arial"/>
          <w:color w:val="000000"/>
          <w:lang w:val="es-ES"/>
        </w:rPr>
        <w:t>Los cambios relativamente pequeños en el patrón espacial y ecológico [heterogeneidad] de las zonas de agricultura intensiva, como los que se defienden como opciones disponibles en muchos sistemas europeos agroambientales, pueden mejorar notablemente su importancia para las aves. Tales cambios pueden también proporcionar mejoras a los servicios ecológicos de particular importancia para los agricultores, como el control de plagas, la polinización, la estabilización de suelos y el control de la escorrentía.</w:t>
      </w:r>
    </w:p>
    <w:p w:rsidR="00491A33" w:rsidRPr="000A6E08" w:rsidRDefault="00491A33" w:rsidP="00491A33">
      <w:pPr>
        <w:spacing w:after="120" w:line="360" w:lineRule="auto"/>
        <w:ind w:left="720"/>
        <w:jc w:val="both"/>
        <w:rPr>
          <w:rFonts w:eastAsia="Times New Roman" w:cs="Arial"/>
          <w:color w:val="000000"/>
          <w:lang w:val="es-ES"/>
        </w:rPr>
      </w:pPr>
    </w:p>
    <w:p w:rsidR="00491A33" w:rsidRPr="000A6E08" w:rsidRDefault="00491A33" w:rsidP="00491A33">
      <w:pPr>
        <w:spacing w:after="120" w:line="360" w:lineRule="auto"/>
        <w:ind w:left="720"/>
        <w:jc w:val="both"/>
        <w:rPr>
          <w:rFonts w:eastAsia="Times New Roman" w:cs="Arial"/>
          <w:color w:val="000000"/>
          <w:lang w:val="es-ES"/>
        </w:rPr>
      </w:pPr>
      <w:r w:rsidRPr="000A6E08">
        <w:rPr>
          <w:rFonts w:eastAsia="Times New Roman" w:cs="Arial"/>
          <w:color w:val="000000"/>
          <w:lang w:val="es-ES"/>
        </w:rPr>
        <w:t xml:space="preserve">La conservación y/o el diseño de este tipo de paisajes agrícolas debe fomentarse en la política y promoción agrícola, e integrar las consideraciones de la biodiversidad y los requerimientos de las especies de aves terrestres migratorias con la prestación de servicios de los ecosistemas, y las medidas de lucha contra la pobreza, la desertificación y los efectos a largo plazo del cambio climático, a la vez que se tienen en cuenta los imperativos de seguridad alimentarios, de suministro de agua y energéticos. Por lo tanto, idealmente, las Evaluaciones Ambientales Estratégicas nacionales o regionales, que son </w:t>
      </w:r>
      <w:r w:rsidRPr="000A6E08">
        <w:rPr>
          <w:rFonts w:eastAsia="Times New Roman" w:cs="Arial"/>
          <w:color w:val="000000"/>
          <w:lang w:val="es-ES"/>
        </w:rPr>
        <w:lastRenderedPageBreak/>
        <w:t>las que reúnen a todos estos sectores, deberían abordar la consideración de dónde ubicar nuevas zonas de desarrollo de agricultura intensiva.</w:t>
      </w:r>
    </w:p>
    <w:p w:rsidR="00491A33" w:rsidRPr="000A6E08" w:rsidRDefault="00491A33" w:rsidP="00491A33">
      <w:pPr>
        <w:spacing w:after="120" w:line="360" w:lineRule="auto"/>
        <w:ind w:left="720"/>
        <w:jc w:val="both"/>
        <w:rPr>
          <w:rFonts w:eastAsia="Times New Roman" w:cs="Arial"/>
          <w:color w:val="000000"/>
          <w:lang w:val="es-ES"/>
        </w:rPr>
      </w:pPr>
    </w:p>
    <w:p w:rsidR="00491A33" w:rsidRPr="000A6E08" w:rsidRDefault="00491A33" w:rsidP="00491A33">
      <w:pPr>
        <w:keepNext/>
        <w:spacing w:after="120" w:line="360" w:lineRule="auto"/>
        <w:ind w:left="720"/>
        <w:jc w:val="both"/>
        <w:outlineLvl w:val="3"/>
        <w:rPr>
          <w:rFonts w:eastAsia="Times New Roman" w:cs="Arial"/>
          <w:b/>
          <w:bCs/>
          <w:color w:val="000000"/>
          <w:lang w:val="es-ES"/>
        </w:rPr>
      </w:pPr>
      <w:r w:rsidRPr="000A6E08">
        <w:rPr>
          <w:rFonts w:eastAsia="Times New Roman" w:cs="Arial"/>
          <w:b/>
          <w:bCs/>
          <w:color w:val="000000"/>
          <w:lang w:val="es-ES"/>
        </w:rPr>
        <w:t>1.1.1.2</w:t>
      </w:r>
      <w:r w:rsidRPr="000A6E08">
        <w:rPr>
          <w:rFonts w:eastAsia="Times New Roman" w:cs="Arial"/>
          <w:b/>
          <w:bCs/>
          <w:color w:val="000000"/>
          <w:lang w:val="es-ES"/>
        </w:rPr>
        <w:tab/>
        <w:t>Agricultura tradicional incluyendo el pastoreo y los sistemas de cultivo en pequeña escala</w:t>
      </w:r>
    </w:p>
    <w:bookmarkEnd w:id="24"/>
    <w:p w:rsidR="00491A33" w:rsidRPr="000A6E08" w:rsidRDefault="00491A33" w:rsidP="00491A33">
      <w:pPr>
        <w:spacing w:after="120" w:line="360" w:lineRule="auto"/>
        <w:ind w:left="720"/>
        <w:jc w:val="both"/>
        <w:rPr>
          <w:rFonts w:eastAsia="Times New Roman" w:cs="Arial"/>
          <w:color w:val="000000"/>
          <w:lang w:val="es-ES"/>
        </w:rPr>
      </w:pPr>
      <w:r w:rsidRPr="000A6E08">
        <w:rPr>
          <w:rFonts w:eastAsia="Times New Roman" w:cs="Arial"/>
          <w:color w:val="000000"/>
          <w:lang w:val="es-ES"/>
        </w:rPr>
        <w:t>Las prácticas tradicionales y/o a pequeña escala de gestión de las tierras agrícolas a menudo contienen un mosaico de hábitats que están más o menos transformados de un estado natural y que pueden representar paisajes importantes para especies de aves terrestres migratorias.</w:t>
      </w:r>
    </w:p>
    <w:p w:rsidR="00491A33" w:rsidRPr="000A6E08" w:rsidRDefault="00491A33" w:rsidP="00491A33">
      <w:pPr>
        <w:spacing w:after="120" w:line="360" w:lineRule="auto"/>
        <w:ind w:left="720"/>
        <w:jc w:val="both"/>
        <w:rPr>
          <w:rFonts w:eastAsia="Times New Roman" w:cs="Arial"/>
          <w:color w:val="000000"/>
          <w:lang w:val="es-ES"/>
        </w:rPr>
      </w:pPr>
    </w:p>
    <w:p w:rsidR="00491A33" w:rsidRPr="000A6E08" w:rsidRDefault="00491A33" w:rsidP="00491A33">
      <w:pPr>
        <w:spacing w:after="120" w:line="360" w:lineRule="auto"/>
        <w:ind w:left="720"/>
        <w:jc w:val="both"/>
        <w:rPr>
          <w:rFonts w:eastAsia="Times New Roman" w:cs="Arial"/>
          <w:color w:val="000000"/>
          <w:lang w:val="es-ES"/>
        </w:rPr>
      </w:pPr>
      <w:r w:rsidRPr="000A6E08">
        <w:rPr>
          <w:rFonts w:eastAsia="Times New Roman" w:cs="Arial"/>
          <w:color w:val="000000"/>
          <w:lang w:val="es-ES"/>
        </w:rPr>
        <w:t>La presión de la seguridad alimentaria para una población mundial en constante aumento puede conducir a la pérdida de las prácticas de gestión de tierras agrícolas pequeñas y tradicionales a favor del desarrollo de los sistemas agrícolas de cultivo más intensivos, y en última instancia, a la degradación del hábitat y la reducción de la biodiversidad. Del mismo modo, en los paisajes pastorales, el pastoreo excesivo y la remoción de árboles excesiva puede en última instancia conducir a la erosión del suelo y la desertificación. Esto hace que los paisajes sean relativamente inhóspitos para muchas especies de especies de aves terrestres migratorias y tiene el efecto de expandir las barreras ecológicas que las aves deben cruzar para llegar a los hábitats ricos en recursos naturales de los cuales dependen.</w:t>
      </w:r>
    </w:p>
    <w:p w:rsidR="00491A33" w:rsidRPr="000A6E08" w:rsidRDefault="00491A33" w:rsidP="00491A33">
      <w:pPr>
        <w:spacing w:after="120" w:line="360" w:lineRule="auto"/>
        <w:ind w:left="720"/>
        <w:jc w:val="both"/>
        <w:rPr>
          <w:rFonts w:eastAsia="Times New Roman" w:cs="Arial"/>
          <w:color w:val="000000"/>
          <w:lang w:val="es-ES"/>
        </w:rPr>
      </w:pPr>
    </w:p>
    <w:p w:rsidR="00491A33" w:rsidRPr="000A6E08" w:rsidRDefault="00491A33" w:rsidP="00491A33">
      <w:pPr>
        <w:spacing w:after="120" w:line="360" w:lineRule="auto"/>
        <w:ind w:left="720"/>
        <w:jc w:val="both"/>
        <w:rPr>
          <w:rFonts w:eastAsia="Times New Roman" w:cs="Arial"/>
          <w:color w:val="000000"/>
          <w:lang w:val="es-ES"/>
        </w:rPr>
      </w:pPr>
      <w:r w:rsidRPr="000A6E08">
        <w:rPr>
          <w:rFonts w:eastAsia="Times New Roman" w:cs="Arial"/>
          <w:color w:val="000000"/>
          <w:lang w:val="es-ES"/>
        </w:rPr>
        <w:t>Las políticas que sustentan los sistemas tradicionales de la agricultura a pequeña escala no sólo tienen valor para las especies de aves terrestres migratorias, también promueven la prestación de una amplia gama de servicios de los ecosistemas asociados, que son importantes para las poblaciones humanas. Las políticas de apoyo a este tipo de sistemas agrícolas, implementadas con la plena participación de las comunidades locales, ayudan a mantener los paisajes de importancia cultural. A menudo hay oportunidades para trabajar con agencias de desarrollo y otras de ayuda en la aplicación de políticas que promueven y apoyan las empresas sostenibles de agricultura a pequeña escala.</w:t>
      </w:r>
    </w:p>
    <w:p w:rsidR="00491A33" w:rsidRPr="000A6E08" w:rsidRDefault="00491A33" w:rsidP="00491A33">
      <w:pPr>
        <w:keepNext/>
        <w:keepLines/>
        <w:spacing w:after="120" w:line="360" w:lineRule="auto"/>
        <w:ind w:left="720"/>
        <w:jc w:val="both"/>
        <w:outlineLvl w:val="2"/>
        <w:rPr>
          <w:rFonts w:eastAsia="Calibri" w:cs="Arial"/>
          <w:b/>
          <w:color w:val="000000"/>
          <w:lang w:val="es-ES"/>
        </w:rPr>
      </w:pPr>
      <w:bookmarkStart w:id="25" w:name="_Toc346486098"/>
      <w:r w:rsidRPr="000A6E08">
        <w:rPr>
          <w:rFonts w:eastAsia="Calibri" w:cs="Arial"/>
          <w:b/>
          <w:color w:val="000000"/>
          <w:lang w:val="es-ES"/>
        </w:rPr>
        <w:lastRenderedPageBreak/>
        <w:t>1.1.2</w:t>
      </w:r>
      <w:r w:rsidRPr="000A6E08">
        <w:rPr>
          <w:rFonts w:eastAsia="Calibri" w:cs="Arial"/>
          <w:b/>
          <w:color w:val="000000"/>
          <w:lang w:val="es-ES"/>
        </w:rPr>
        <w:tab/>
        <w:t>Productos madereros y no madereros</w:t>
      </w:r>
    </w:p>
    <w:p w:rsidR="00491A33" w:rsidRPr="000A6E08" w:rsidRDefault="00491A33" w:rsidP="00491A33">
      <w:pPr>
        <w:spacing w:after="120" w:line="360" w:lineRule="auto"/>
        <w:ind w:left="720"/>
        <w:jc w:val="both"/>
        <w:rPr>
          <w:rFonts w:eastAsia="Times New Roman" w:cs="Arial"/>
          <w:color w:val="000000"/>
          <w:lang w:val="es-ES"/>
        </w:rPr>
      </w:pPr>
      <w:r w:rsidRPr="000A6E08">
        <w:rPr>
          <w:rFonts w:eastAsia="Times New Roman" w:cs="Arial"/>
          <w:color w:val="000000"/>
          <w:lang w:val="es-ES"/>
        </w:rPr>
        <w:t>La demanda mundial de madera para las industrias de manufactura y de la construcción es considerable y cuando es indiscriminada, o si los recursos no se gestionan de forma sostenible, puede tener un impacto significativo en los bosques y los hábitats y ecosistemas de bosques y en la heterogeneidad estructural del paisaje. En particular, la tala o la extracción selectiva de productos madereros o no madereros del bosque (por ejemplo, frutos secos y semillas, bayas, follaje, plantas medicinales y la madera para combustible) de bosques y áreas arboladas nativas pueden dar lugar a la pérdida de árboles y plantas autóctonas que proporcionan recursos importantes para las especies de aves terrestres migratorias.</w:t>
      </w:r>
    </w:p>
    <w:p w:rsidR="00491A33" w:rsidRPr="000A6E08" w:rsidRDefault="00491A33" w:rsidP="00491A33">
      <w:pPr>
        <w:spacing w:after="120" w:line="360" w:lineRule="auto"/>
        <w:ind w:left="720"/>
        <w:jc w:val="both"/>
        <w:rPr>
          <w:rFonts w:eastAsia="Times New Roman" w:cs="Arial"/>
          <w:color w:val="000000"/>
          <w:lang w:val="es-ES"/>
        </w:rPr>
      </w:pPr>
    </w:p>
    <w:p w:rsidR="00491A33" w:rsidRPr="000A6E08" w:rsidRDefault="00491A33" w:rsidP="00491A33">
      <w:pPr>
        <w:keepNext/>
        <w:keepLines/>
        <w:spacing w:after="120" w:line="360" w:lineRule="auto"/>
        <w:ind w:left="720"/>
        <w:jc w:val="both"/>
        <w:outlineLvl w:val="2"/>
        <w:rPr>
          <w:rFonts w:eastAsia="Calibri" w:cs="Arial"/>
          <w:b/>
          <w:color w:val="000000"/>
          <w:lang w:val="es-ES"/>
        </w:rPr>
      </w:pPr>
      <w:r w:rsidRPr="000A6E08">
        <w:rPr>
          <w:rFonts w:eastAsia="Calibri" w:cs="Arial"/>
          <w:b/>
          <w:color w:val="000000"/>
          <w:lang w:val="es-ES"/>
        </w:rPr>
        <w:t>1.1.3</w:t>
      </w:r>
      <w:r w:rsidRPr="000A6E08">
        <w:rPr>
          <w:rFonts w:eastAsia="Calibri" w:cs="Arial"/>
          <w:b/>
          <w:color w:val="000000"/>
          <w:lang w:val="es-ES"/>
        </w:rPr>
        <w:tab/>
        <w:t>Gestión del agua</w:t>
      </w:r>
    </w:p>
    <w:p w:rsidR="00491A33" w:rsidRPr="000A6E08" w:rsidRDefault="00491A33" w:rsidP="00491A33">
      <w:pPr>
        <w:spacing w:after="120" w:line="360" w:lineRule="auto"/>
        <w:ind w:left="720"/>
        <w:jc w:val="both"/>
        <w:rPr>
          <w:rFonts w:eastAsia="Times New Roman" w:cs="Arial"/>
          <w:iCs/>
          <w:color w:val="000000"/>
          <w:lang w:val="es-ES"/>
        </w:rPr>
      </w:pPr>
      <w:r w:rsidRPr="000A6E08">
        <w:rPr>
          <w:rFonts w:eastAsia="Times New Roman" w:cs="Arial"/>
          <w:iCs/>
          <w:color w:val="000000"/>
          <w:lang w:val="es-ES"/>
        </w:rPr>
        <w:t>Los hábitats de humedales, tales como franjas ribereñas, cañaverales, bosques inundados estacionalmente y praderas inundables, son importantes para las aves terrestres migratorias, así como para las aves acuáticas. Las acciones que promueven la conservación y el uso sostenible de dichos hábitats beneficiarán a todas aquellas especies que los utilizan.</w:t>
      </w:r>
    </w:p>
    <w:p w:rsidR="00491A33" w:rsidRPr="000A6E08" w:rsidRDefault="00491A33" w:rsidP="00491A33">
      <w:pPr>
        <w:spacing w:after="120" w:line="360" w:lineRule="auto"/>
        <w:ind w:left="720"/>
        <w:jc w:val="both"/>
        <w:rPr>
          <w:rFonts w:eastAsia="Times New Roman" w:cs="Arial"/>
          <w:iCs/>
          <w:color w:val="000000"/>
          <w:lang w:val="es-ES"/>
        </w:rPr>
      </w:pPr>
    </w:p>
    <w:p w:rsidR="00491A33" w:rsidRPr="000A6E08" w:rsidRDefault="00491A33" w:rsidP="00491A33">
      <w:pPr>
        <w:spacing w:after="120" w:line="360" w:lineRule="auto"/>
        <w:ind w:left="720"/>
        <w:jc w:val="both"/>
        <w:rPr>
          <w:rFonts w:eastAsia="Times New Roman" w:cs="Arial"/>
          <w:iCs/>
          <w:color w:val="000000"/>
          <w:lang w:val="es-ES"/>
        </w:rPr>
      </w:pPr>
      <w:r w:rsidRPr="000A6E08">
        <w:rPr>
          <w:rFonts w:eastAsia="Times New Roman" w:cs="Arial"/>
          <w:iCs/>
          <w:color w:val="000000"/>
          <w:lang w:val="es-ES"/>
        </w:rPr>
        <w:t>Los humedales son el mayor almacenamiento en tierra de carbono, que sirve una función ecológica fundamental. El drenaje y la degradación de los humedales los convierte en una fuente de emisiones de gases de efecto invernadero. La restauración de los humedales dañados puede reducir estas emisiones y potencialmente revertir la tendencia.</w:t>
      </w:r>
    </w:p>
    <w:p w:rsidR="00491A33" w:rsidRPr="000A6E08" w:rsidRDefault="00491A33" w:rsidP="00491A33">
      <w:pPr>
        <w:spacing w:after="120" w:line="360" w:lineRule="auto"/>
        <w:ind w:left="720"/>
        <w:jc w:val="both"/>
        <w:rPr>
          <w:rFonts w:eastAsia="Times New Roman" w:cs="Arial"/>
          <w:iCs/>
          <w:color w:val="000000"/>
          <w:lang w:val="es-ES"/>
        </w:rPr>
      </w:pPr>
    </w:p>
    <w:p w:rsidR="00491A33" w:rsidRPr="000A6E08" w:rsidRDefault="00491A33" w:rsidP="00491A33">
      <w:pPr>
        <w:spacing w:after="120" w:line="360" w:lineRule="auto"/>
        <w:ind w:left="720"/>
        <w:jc w:val="both"/>
        <w:rPr>
          <w:rFonts w:eastAsia="Times New Roman" w:cs="Arial"/>
          <w:color w:val="000000"/>
          <w:lang w:val="es-ES"/>
        </w:rPr>
      </w:pPr>
      <w:r w:rsidRPr="000A6E08">
        <w:rPr>
          <w:rFonts w:eastAsia="Times New Roman" w:cs="Arial"/>
          <w:color w:val="000000"/>
          <w:lang w:val="es-ES"/>
        </w:rPr>
        <w:t>Los proyectos de represamiento a gran y media escala en la</w:t>
      </w:r>
      <w:r w:rsidR="00ED69C7" w:rsidRPr="000A6E08">
        <w:rPr>
          <w:rFonts w:eastAsia="Times New Roman" w:cs="Arial"/>
          <w:color w:val="000000"/>
          <w:lang w:val="es-ES"/>
        </w:rPr>
        <w:t>s</w:t>
      </w:r>
      <w:r w:rsidRPr="000A6E08">
        <w:rPr>
          <w:rFonts w:eastAsia="Times New Roman" w:cs="Arial"/>
          <w:color w:val="000000"/>
          <w:lang w:val="es-ES"/>
        </w:rPr>
        <w:t xml:space="preserve"> vías de agua pueden influir radicalmente en los regímenes hidrológicos a escalas de captación, y también tienen el potencial de impactar a mayor escala la biodiversidad y los medios de subsistencia al alterar la dinámica aguas abajo.</w:t>
      </w:r>
    </w:p>
    <w:p w:rsidR="00491A33" w:rsidRPr="000A6E08" w:rsidRDefault="00491A33" w:rsidP="00491A33">
      <w:pPr>
        <w:spacing w:after="120" w:line="360" w:lineRule="auto"/>
        <w:ind w:left="720"/>
        <w:jc w:val="both"/>
        <w:rPr>
          <w:rFonts w:eastAsia="Times New Roman" w:cs="Arial"/>
          <w:color w:val="000000"/>
          <w:lang w:val="es-ES"/>
        </w:rPr>
      </w:pPr>
    </w:p>
    <w:p w:rsidR="00491A33" w:rsidRPr="000A6E08" w:rsidRDefault="00491A33" w:rsidP="00491A33">
      <w:pPr>
        <w:keepNext/>
        <w:keepLines/>
        <w:spacing w:after="120" w:line="360" w:lineRule="auto"/>
        <w:ind w:left="720"/>
        <w:jc w:val="both"/>
        <w:outlineLvl w:val="2"/>
        <w:rPr>
          <w:rFonts w:eastAsia="Calibri" w:cs="Arial"/>
          <w:b/>
          <w:color w:val="000000"/>
          <w:lang w:val="es-ES"/>
        </w:rPr>
      </w:pPr>
      <w:r w:rsidRPr="000A6E08">
        <w:rPr>
          <w:rFonts w:eastAsia="Calibri" w:cs="Arial"/>
          <w:b/>
          <w:color w:val="000000"/>
          <w:lang w:val="es-ES"/>
        </w:rPr>
        <w:lastRenderedPageBreak/>
        <w:t>1.1.4</w:t>
      </w:r>
      <w:r w:rsidRPr="000A6E08">
        <w:rPr>
          <w:rFonts w:eastAsia="Calibri" w:cs="Arial"/>
          <w:b/>
          <w:color w:val="000000"/>
          <w:lang w:val="es-ES"/>
        </w:rPr>
        <w:tab/>
        <w:t>Energía</w:t>
      </w:r>
    </w:p>
    <w:p w:rsidR="00491A33" w:rsidRPr="000A6E08" w:rsidRDefault="00491A33" w:rsidP="00491A33">
      <w:pPr>
        <w:spacing w:after="120" w:line="360" w:lineRule="auto"/>
        <w:ind w:left="720"/>
        <w:jc w:val="both"/>
        <w:rPr>
          <w:rFonts w:eastAsia="Times New Roman" w:cs="Arial"/>
          <w:color w:val="000000"/>
          <w:lang w:val="es-ES"/>
        </w:rPr>
      </w:pPr>
      <w:r w:rsidRPr="000A6E08">
        <w:rPr>
          <w:rFonts w:eastAsia="Times New Roman" w:cs="Arial"/>
          <w:color w:val="000000"/>
          <w:lang w:val="es-ES"/>
        </w:rPr>
        <w:t>Desarrollar infraestructura de apoyo a la producción de energía, incluyendo las fuentes de energía renovables (por ejemplo, la energía solar, eólica, hidráulica o bio-energía) puede tener un impacto significativo en el uso del suelo y los hábitats importantes para las especies de aves terrestres migratorias. Es imprescindible incorporar planificación estratégica de fase inicial y de alto nivel, Evaluaciones de Impacto Ambiental Estratégica (EAE) y consulta de las partes interesadas con el fin de garantizar que el impacto sobre los ecosistemas y la biodiversidad, incluyendo las especies de aves terrestres migratorias, se reduce al mínimo.</w:t>
      </w:r>
    </w:p>
    <w:p w:rsidR="00491A33" w:rsidRPr="000A6E08" w:rsidRDefault="00491A33" w:rsidP="00491A33">
      <w:pPr>
        <w:spacing w:after="120" w:line="360" w:lineRule="auto"/>
        <w:ind w:left="720"/>
        <w:jc w:val="both"/>
        <w:rPr>
          <w:rFonts w:eastAsia="Times New Roman" w:cs="Arial"/>
          <w:color w:val="000000"/>
          <w:lang w:val="es-ES"/>
        </w:rPr>
      </w:pPr>
    </w:p>
    <w:p w:rsidR="00491A33" w:rsidRPr="000A6E08" w:rsidRDefault="00491A33" w:rsidP="00491A33">
      <w:pPr>
        <w:spacing w:after="120" w:line="360" w:lineRule="auto"/>
        <w:ind w:left="720"/>
        <w:jc w:val="both"/>
        <w:rPr>
          <w:rFonts w:eastAsia="Times New Roman" w:cs="Arial"/>
          <w:color w:val="000000"/>
          <w:lang w:val="es-ES"/>
        </w:rPr>
      </w:pPr>
      <w:r w:rsidRPr="000A6E08">
        <w:rPr>
          <w:rFonts w:eastAsia="Times New Roman" w:cs="Arial"/>
          <w:color w:val="000000"/>
          <w:lang w:val="es-ES"/>
        </w:rPr>
        <w:t>En particular, las políticas energéticas deberían asegurar que la producción de biomasa no da lugar a la eliminación de hábitats naturales, la sobreexplotación de los bosques y la intensificación insostenible de la agricultura. En muchos países en desarrollo, una de las principales causas de la degradación del medio ambiente proviene de la creciente demanda de leña - que conduce a una pérdida de los árboles del entorno y, en definitiva, a la deforestación. Las políticas que reducen la demanda, por ejemplo</w:t>
      </w:r>
      <w:r w:rsidR="000A6E08">
        <w:rPr>
          <w:rFonts w:eastAsia="Times New Roman" w:cs="Arial"/>
          <w:color w:val="000000"/>
          <w:lang w:val="es-ES"/>
        </w:rPr>
        <w:t>,</w:t>
      </w:r>
      <w:r w:rsidRPr="000A6E08">
        <w:rPr>
          <w:rFonts w:eastAsia="Times New Roman" w:cs="Arial"/>
          <w:color w:val="000000"/>
          <w:lang w:val="es-ES"/>
        </w:rPr>
        <w:t xml:space="preserve"> a través de la provisión de cocinas eficientes en combustible o estufas alimentadas por fuentes de energía renovables (producción de energía eólica a pequeña escala o electricidad fotovoltaica), no sólo mejorarán la calidad de vida humana, sino también proporcionar beneficios al medio ambiente. El trabajo de colaboración en este tema con los organismos de desarrollo sería muy conveniente.</w:t>
      </w:r>
    </w:p>
    <w:p w:rsidR="00491A33" w:rsidRPr="000A6E08" w:rsidRDefault="00491A33" w:rsidP="00491A33">
      <w:pPr>
        <w:spacing w:after="120" w:line="360" w:lineRule="auto"/>
        <w:ind w:left="720"/>
        <w:jc w:val="both"/>
        <w:rPr>
          <w:rFonts w:eastAsia="Times New Roman" w:cs="Arial"/>
          <w:color w:val="000000"/>
          <w:lang w:val="es-ES"/>
        </w:rPr>
      </w:pPr>
    </w:p>
    <w:p w:rsidR="00491A33" w:rsidRPr="000A6E08" w:rsidRDefault="00491A33" w:rsidP="00491A33">
      <w:pPr>
        <w:spacing w:after="120" w:line="360" w:lineRule="auto"/>
        <w:ind w:left="720"/>
        <w:jc w:val="both"/>
        <w:rPr>
          <w:rFonts w:eastAsia="Times New Roman" w:cs="Arial"/>
          <w:color w:val="000000"/>
          <w:lang w:val="es-ES"/>
        </w:rPr>
      </w:pPr>
      <w:r w:rsidRPr="000A6E08">
        <w:rPr>
          <w:rFonts w:eastAsia="Times New Roman" w:cs="Arial"/>
          <w:color w:val="000000"/>
          <w:lang w:val="es-ES"/>
        </w:rPr>
        <w:t>Invertir en energía solar es preferible a las presas hidráulicas, sobre todo en los ambientes áridos, ya que el agua tiene un mejor uso para la agricultura y la naturaleza que para energía. Del mismo modo, el uso de la tierra y el agua para producir biocombustibles (actualmente sobre todo para el mercado europeo) es un uso perverso de valiosos recursos en tales circunstancias.</w:t>
      </w:r>
    </w:p>
    <w:p w:rsidR="00491A33" w:rsidRPr="000A6E08" w:rsidRDefault="00491A33" w:rsidP="00491A33">
      <w:pPr>
        <w:spacing w:after="120" w:line="360" w:lineRule="auto"/>
        <w:ind w:left="720"/>
        <w:jc w:val="both"/>
        <w:rPr>
          <w:rFonts w:eastAsia="Times New Roman" w:cs="Arial"/>
          <w:color w:val="000000"/>
          <w:lang w:val="es-ES"/>
        </w:rPr>
      </w:pPr>
    </w:p>
    <w:p w:rsidR="00491A33" w:rsidRPr="000A6E08" w:rsidRDefault="00491A33" w:rsidP="00491A33">
      <w:pPr>
        <w:keepNext/>
        <w:keepLines/>
        <w:spacing w:after="120" w:line="360" w:lineRule="auto"/>
        <w:ind w:left="720"/>
        <w:jc w:val="both"/>
        <w:outlineLvl w:val="2"/>
        <w:rPr>
          <w:rFonts w:eastAsia="Calibri" w:cs="Arial"/>
          <w:b/>
          <w:color w:val="000000"/>
          <w:lang w:val="es-ES"/>
        </w:rPr>
      </w:pPr>
      <w:r w:rsidRPr="000A6E08">
        <w:rPr>
          <w:rFonts w:eastAsia="Calibri" w:cs="Arial"/>
          <w:b/>
          <w:color w:val="000000"/>
          <w:lang w:val="es-ES"/>
        </w:rPr>
        <w:lastRenderedPageBreak/>
        <w:t>1.1.5</w:t>
      </w:r>
      <w:r w:rsidRPr="000A6E08">
        <w:rPr>
          <w:rFonts w:eastAsia="Calibri" w:cs="Arial"/>
          <w:b/>
          <w:color w:val="000000"/>
          <w:lang w:val="es-ES"/>
        </w:rPr>
        <w:tab/>
        <w:t>Repoblación (incluyendo reforestación), y la reducción de la desertificación y las emisiones de carbono derivadas de la deforestación y la degradación</w:t>
      </w:r>
    </w:p>
    <w:p w:rsidR="00491A33" w:rsidRPr="000A6E08" w:rsidRDefault="00491A33" w:rsidP="00491A33">
      <w:pPr>
        <w:spacing w:after="120" w:line="360" w:lineRule="auto"/>
        <w:ind w:left="720"/>
        <w:jc w:val="both"/>
        <w:rPr>
          <w:rFonts w:eastAsia="Times New Roman" w:cs="Arial"/>
          <w:color w:val="000000"/>
          <w:lang w:val="es-ES"/>
        </w:rPr>
      </w:pPr>
      <w:r w:rsidRPr="000A6E08">
        <w:rPr>
          <w:rFonts w:eastAsia="Times New Roman" w:cs="Arial"/>
          <w:color w:val="000000"/>
          <w:lang w:val="es-ES"/>
        </w:rPr>
        <w:t>Las políticas de secuestro de carbono que fomenten la plantación de árboles o la conservación de bosques pueden dar oportunidades de proporcionar beneficios para las especies de aves terrestres migratorias, asegurando que se plantan o se mantienen especies arbóreas autóctonas de valor relativamente alto para las especies de aves terrestres migratorias. La importancia ecológica de las diferentes especies de árboles para las aves es muy variable, y simples modificaciones de las mezclas de árboles plantados puede tener beneficios significativos para las aves.</w:t>
      </w:r>
    </w:p>
    <w:p w:rsidR="00491A33" w:rsidRPr="000A6E08" w:rsidRDefault="00491A33" w:rsidP="00491A33">
      <w:pPr>
        <w:spacing w:after="120" w:line="360" w:lineRule="auto"/>
        <w:ind w:left="720"/>
        <w:jc w:val="both"/>
        <w:rPr>
          <w:rFonts w:eastAsia="Times New Roman" w:cs="Arial"/>
          <w:color w:val="000000"/>
          <w:lang w:val="es-ES"/>
        </w:rPr>
      </w:pPr>
    </w:p>
    <w:p w:rsidR="00491A33" w:rsidRPr="000A6E08" w:rsidRDefault="00491A33" w:rsidP="00491A33">
      <w:pPr>
        <w:keepNext/>
        <w:keepLines/>
        <w:spacing w:after="120" w:line="360" w:lineRule="auto"/>
        <w:ind w:left="720"/>
        <w:jc w:val="both"/>
        <w:outlineLvl w:val="2"/>
        <w:rPr>
          <w:rFonts w:eastAsia="Calibri" w:cs="Arial"/>
          <w:b/>
          <w:color w:val="000000"/>
          <w:lang w:val="es-ES"/>
        </w:rPr>
      </w:pPr>
      <w:r w:rsidRPr="000A6E08">
        <w:rPr>
          <w:rFonts w:eastAsia="Calibri" w:cs="Arial"/>
          <w:b/>
          <w:color w:val="000000"/>
          <w:lang w:val="es-ES"/>
        </w:rPr>
        <w:t>1.1.6</w:t>
      </w:r>
      <w:r w:rsidRPr="000A6E08">
        <w:rPr>
          <w:rFonts w:eastAsia="Calibri" w:cs="Arial"/>
          <w:b/>
          <w:color w:val="000000"/>
          <w:lang w:val="es-ES"/>
        </w:rPr>
        <w:tab/>
      </w:r>
      <w:bookmarkEnd w:id="25"/>
      <w:r w:rsidRPr="000A6E08">
        <w:rPr>
          <w:rFonts w:eastAsia="Calibri" w:cs="Arial"/>
          <w:b/>
          <w:color w:val="000000"/>
          <w:lang w:val="es-ES"/>
        </w:rPr>
        <w:t>Gestión integrada del uso del suelo</w:t>
      </w:r>
    </w:p>
    <w:p w:rsidR="00491A33" w:rsidRPr="000A6E08" w:rsidRDefault="00491A33" w:rsidP="00491A33">
      <w:pPr>
        <w:spacing w:after="120" w:line="360" w:lineRule="auto"/>
        <w:ind w:left="720"/>
        <w:jc w:val="both"/>
        <w:rPr>
          <w:rFonts w:eastAsia="Times New Roman" w:cs="Arial"/>
          <w:color w:val="000000"/>
          <w:lang w:val="es-ES"/>
        </w:rPr>
      </w:pPr>
      <w:r w:rsidRPr="000A6E08">
        <w:rPr>
          <w:rFonts w:eastAsia="Times New Roman" w:cs="Arial"/>
          <w:color w:val="000000"/>
          <w:lang w:val="es-ES"/>
        </w:rPr>
        <w:t xml:space="preserve">Las actividades de casi todos los sectores de la economía afectan a la calidad y extensión del hábitat para las especies de aves terrestres migratorias, ya sea directa o indirectamente. Hay una necesidad de concienciar sobre la conservación en todos los sectores pertinentes, e incluir las necesidades de las especies de aves terrestres migratorias y otra biodiversidad en los procesos de toma de decisiones. Deben desarrollarse políticas viables ecológica y </w:t>
      </w:r>
      <w:r w:rsidR="000A6E08" w:rsidRPr="000A6E08">
        <w:rPr>
          <w:rFonts w:eastAsia="Times New Roman" w:cs="Arial"/>
          <w:color w:val="000000"/>
          <w:lang w:val="es-ES"/>
        </w:rPr>
        <w:t>socioeconómicamente</w:t>
      </w:r>
      <w:r w:rsidRPr="000A6E08">
        <w:rPr>
          <w:rFonts w:eastAsia="Times New Roman" w:cs="Arial"/>
          <w:color w:val="000000"/>
          <w:lang w:val="es-ES"/>
        </w:rPr>
        <w:t xml:space="preserve"> e iniciativas integradas de gestión del uso del suelo en beneficio de la conservación de las especies de aves terrestres migratorias y revertir la disminución de las poblaciones.</w:t>
      </w:r>
    </w:p>
    <w:p w:rsidR="00491A33" w:rsidRPr="000A6E08" w:rsidRDefault="00491A33" w:rsidP="00491A33">
      <w:pPr>
        <w:spacing w:after="120" w:line="360" w:lineRule="auto"/>
        <w:ind w:left="720"/>
        <w:jc w:val="both"/>
        <w:rPr>
          <w:rFonts w:eastAsia="Times New Roman" w:cs="Arial"/>
          <w:color w:val="000000"/>
          <w:lang w:val="es-ES"/>
        </w:rPr>
      </w:pPr>
    </w:p>
    <w:p w:rsidR="00491A33" w:rsidRPr="000A6E08" w:rsidRDefault="00491A33" w:rsidP="00491A33">
      <w:pPr>
        <w:spacing w:after="120" w:line="360" w:lineRule="auto"/>
        <w:ind w:left="720"/>
        <w:jc w:val="both"/>
        <w:rPr>
          <w:rFonts w:eastAsia="Times New Roman" w:cs="Arial"/>
          <w:color w:val="000000"/>
          <w:lang w:val="es-ES"/>
        </w:rPr>
      </w:pPr>
      <w:r w:rsidRPr="000A6E08">
        <w:rPr>
          <w:rFonts w:eastAsia="Times New Roman" w:cs="Arial"/>
          <w:color w:val="000000"/>
          <w:lang w:val="es-ES"/>
        </w:rPr>
        <w:t>Hay una necesidad de establecer en qué medida los objetivos de políticas públicas actuales, en particular en relación con la lucha contra la pobreza, la desertificación y el cambio climático, se encuentran en conflicto o son complementarios a los objetivos de conservación de especies de aves terrestres migratorias. También es crucial determinar si los cambios de hábitat que afectan negativamente a las aves son el resultado de los procesos que la política está tratando de promover (por ejemplo, la intensificación) o detener (degradación). Esto ayudaría a asegurar que los valiosos servicios del ecosistema no se pierdan, y que el desarrollo sea realmente sostenible.</w:t>
      </w:r>
    </w:p>
    <w:p w:rsidR="00491A33" w:rsidRPr="000A6E08" w:rsidRDefault="00491A33" w:rsidP="00491A33">
      <w:pPr>
        <w:spacing w:after="120" w:line="360" w:lineRule="auto"/>
        <w:ind w:left="720"/>
        <w:jc w:val="both"/>
        <w:rPr>
          <w:rFonts w:eastAsia="Times New Roman" w:cs="Arial"/>
          <w:color w:val="000000"/>
          <w:lang w:val="es-ES"/>
        </w:rPr>
      </w:pPr>
    </w:p>
    <w:p w:rsidR="00491A33" w:rsidRPr="000A6E08" w:rsidRDefault="00491A33" w:rsidP="00491A33">
      <w:pPr>
        <w:keepNext/>
        <w:keepLines/>
        <w:spacing w:after="120" w:line="360" w:lineRule="auto"/>
        <w:jc w:val="both"/>
        <w:outlineLvl w:val="1"/>
        <w:rPr>
          <w:rFonts w:eastAsia="Calibri" w:cs="Arial"/>
          <w:b/>
          <w:bCs/>
          <w:color w:val="000000"/>
          <w:lang w:val="es-ES"/>
        </w:rPr>
      </w:pPr>
      <w:bookmarkStart w:id="26" w:name="_Toc341449210"/>
      <w:r w:rsidRPr="000A6E08">
        <w:rPr>
          <w:rFonts w:eastAsia="Calibri" w:cs="Arial"/>
          <w:b/>
          <w:bCs/>
          <w:color w:val="000000"/>
          <w:lang w:val="es-ES"/>
        </w:rPr>
        <w:lastRenderedPageBreak/>
        <w:t>1.2</w:t>
      </w:r>
      <w:r w:rsidRPr="000A6E08">
        <w:rPr>
          <w:rFonts w:eastAsia="Calibri" w:cs="Arial"/>
          <w:b/>
          <w:bCs/>
          <w:color w:val="000000"/>
          <w:lang w:val="es-ES"/>
        </w:rPr>
        <w:tab/>
        <w:t>Sitios de importancia nacional o internacional para las especies de aves terrestres migratorias</w:t>
      </w:r>
    </w:p>
    <w:p w:rsidR="00491A33" w:rsidRPr="000A6E08" w:rsidRDefault="00491A33" w:rsidP="00491A33">
      <w:pPr>
        <w:spacing w:after="120" w:line="360" w:lineRule="auto"/>
        <w:ind w:left="720"/>
        <w:jc w:val="both"/>
        <w:rPr>
          <w:rFonts w:eastAsia="Times New Roman" w:cs="Arial"/>
          <w:color w:val="000000"/>
          <w:lang w:val="es-ES"/>
        </w:rPr>
      </w:pPr>
      <w:bookmarkStart w:id="27" w:name="_Toc341449201"/>
      <w:bookmarkStart w:id="28" w:name="_Toc341449200"/>
      <w:r w:rsidRPr="000A6E08">
        <w:rPr>
          <w:rFonts w:eastAsia="Times New Roman" w:cs="Arial"/>
          <w:color w:val="000000"/>
          <w:lang w:val="es-ES"/>
        </w:rPr>
        <w:t>La identificación de sitios de importancia para las especies de aves terrestres migratorias en la ruta migratoria de África y Eurasia, y la gestión de dichos sitios, facilita el éxito en la conservación de especies de aves terrestres migratorias. Una buena red de sitios permite el desplazamiento de muchas especies de aves terrestres migratorias: migrantes de larga y corta distancia que utilizan estrategias diferentes.</w:t>
      </w:r>
    </w:p>
    <w:p w:rsidR="00491A33" w:rsidRPr="000A6E08" w:rsidRDefault="00491A33" w:rsidP="00491A33">
      <w:pPr>
        <w:spacing w:after="120" w:line="360" w:lineRule="auto"/>
        <w:ind w:left="720"/>
        <w:jc w:val="both"/>
        <w:rPr>
          <w:rFonts w:eastAsia="Times New Roman" w:cs="Arial"/>
          <w:color w:val="000000"/>
          <w:lang w:val="es-ES"/>
        </w:rPr>
      </w:pPr>
    </w:p>
    <w:p w:rsidR="00491A33" w:rsidRPr="000A6E08" w:rsidRDefault="00491A33" w:rsidP="00491A33">
      <w:pPr>
        <w:spacing w:after="120" w:line="360" w:lineRule="auto"/>
        <w:ind w:left="720"/>
        <w:jc w:val="both"/>
        <w:rPr>
          <w:rFonts w:eastAsia="Times New Roman" w:cs="Arial"/>
          <w:color w:val="000000"/>
          <w:lang w:val="es-ES"/>
        </w:rPr>
      </w:pPr>
      <w:r w:rsidRPr="000A6E08">
        <w:rPr>
          <w:rFonts w:eastAsia="Times New Roman" w:cs="Arial"/>
          <w:color w:val="000000"/>
          <w:lang w:val="es-ES"/>
        </w:rPr>
        <w:t>La</w:t>
      </w:r>
      <w:r w:rsidR="00ED69C7" w:rsidRPr="000A6E08">
        <w:rPr>
          <w:rFonts w:eastAsia="Times New Roman" w:cs="Arial"/>
          <w:color w:val="000000"/>
          <w:lang w:val="es-ES"/>
        </w:rPr>
        <w:t>s</w:t>
      </w:r>
      <w:r w:rsidRPr="000A6E08">
        <w:rPr>
          <w:rFonts w:eastAsia="Times New Roman" w:cs="Arial"/>
          <w:color w:val="000000"/>
          <w:lang w:val="es-ES"/>
        </w:rPr>
        <w:t xml:space="preserve"> medidas que se tomen en cualquiera de los sitios en esta red tendrán un impacto en las poblaciones de especies de aves terrestres migratorias que dependen de este sitio, ya sea como lugar de reproducción, de no reproducción, o de parada. Es esencial, por lo tanto, coordinar la identificación de sitios, en especial los sitios críticos para las especies de aves terrestres migratorias en la categoría A del Anexo 3. También es necesario garantizar la protección y la gestión de la red completa de sitios que son importantes para las especies de aves terrestres migratorias. Se espera que la gestión del sitio y el desarrollo de planes de manejo de sitios, sean específicos y adecuados a las condiciones que prevalecen en cada sitio, y a la vez pertinentes y que respondan a un enfoque de corredores aéreos a gran escala para la administración del sitio.</w:t>
      </w:r>
    </w:p>
    <w:p w:rsidR="00491A33" w:rsidRPr="000A6E08" w:rsidRDefault="00491A33" w:rsidP="00491A33">
      <w:pPr>
        <w:spacing w:after="120" w:line="360" w:lineRule="auto"/>
        <w:ind w:left="720"/>
        <w:jc w:val="both"/>
        <w:rPr>
          <w:rFonts w:eastAsia="Times New Roman" w:cs="Arial"/>
          <w:color w:val="000000"/>
          <w:lang w:val="es-ES"/>
        </w:rPr>
      </w:pPr>
    </w:p>
    <w:p w:rsidR="00491A33" w:rsidRPr="000A6E08" w:rsidRDefault="00491A33" w:rsidP="00491A33">
      <w:pPr>
        <w:spacing w:after="120" w:line="360" w:lineRule="auto"/>
        <w:ind w:left="720"/>
        <w:jc w:val="both"/>
        <w:rPr>
          <w:rFonts w:eastAsia="Times New Roman" w:cs="Arial"/>
          <w:color w:val="000000"/>
          <w:lang w:val="es-ES"/>
        </w:rPr>
      </w:pPr>
      <w:r w:rsidRPr="000A6E08">
        <w:rPr>
          <w:rFonts w:eastAsia="Times New Roman" w:cs="Arial"/>
          <w:color w:val="000000"/>
          <w:lang w:val="es-ES"/>
        </w:rPr>
        <w:t>El intercambio de información es un elemento clave en los sitios de la red y la herramienta Red de Sitios Críticos (CSN)</w:t>
      </w:r>
      <w:r w:rsidRPr="000A6E08">
        <w:rPr>
          <w:rFonts w:eastAsia="Times New Roman" w:cs="Arial"/>
          <w:color w:val="000000"/>
          <w:vertAlign w:val="superscript"/>
          <w:lang w:val="es-ES"/>
        </w:rPr>
        <w:footnoteReference w:id="7"/>
      </w:r>
      <w:r w:rsidRPr="000A6E08">
        <w:rPr>
          <w:rFonts w:eastAsia="Times New Roman" w:cs="Arial"/>
          <w:color w:val="000000"/>
          <w:lang w:val="es-ES"/>
        </w:rPr>
        <w:t xml:space="preserve">,  desarrollada por </w:t>
      </w:r>
      <w:proofErr w:type="spellStart"/>
      <w:r w:rsidRPr="000A6E08">
        <w:rPr>
          <w:rFonts w:eastAsia="Times New Roman" w:cs="Arial"/>
          <w:color w:val="000000"/>
          <w:lang w:val="es-ES"/>
        </w:rPr>
        <w:t>Wetlands</w:t>
      </w:r>
      <w:proofErr w:type="spellEnd"/>
      <w:r w:rsidRPr="000A6E08">
        <w:rPr>
          <w:rFonts w:eastAsia="Times New Roman" w:cs="Arial"/>
          <w:color w:val="000000"/>
          <w:lang w:val="es-ES"/>
        </w:rPr>
        <w:t xml:space="preserve"> International, es un buen ejemplo de una red, facilitando obtener información sobre los sitios críticos para las especies de aves acuáticas mediante el acceso a varias bases de datos independientes y análisis de información a nivel de la población biogeográfica, por lo que proporciona una base amplia para la gestión y la toma de decisiones. Se necesita una herramienta similar para el intercambio de información de los sitios de redes importantes para las aves terrestres migratorias.</w:t>
      </w:r>
    </w:p>
    <w:p w:rsidR="00491A33" w:rsidRPr="000A6E08" w:rsidRDefault="00491A33" w:rsidP="00491A33">
      <w:pPr>
        <w:spacing w:after="120" w:line="360" w:lineRule="auto"/>
        <w:ind w:left="720"/>
        <w:jc w:val="both"/>
        <w:rPr>
          <w:rFonts w:eastAsia="Times New Roman" w:cs="Arial"/>
          <w:color w:val="000000"/>
          <w:lang w:val="es-ES"/>
        </w:rPr>
      </w:pPr>
    </w:p>
    <w:bookmarkEnd w:id="27"/>
    <w:bookmarkEnd w:id="28"/>
    <w:p w:rsidR="00491A33" w:rsidRPr="000A6E08" w:rsidRDefault="00491A33" w:rsidP="00491A33">
      <w:pPr>
        <w:keepNext/>
        <w:keepLines/>
        <w:spacing w:after="120" w:line="360" w:lineRule="auto"/>
        <w:jc w:val="both"/>
        <w:outlineLvl w:val="1"/>
        <w:rPr>
          <w:rFonts w:eastAsia="Calibri" w:cs="Arial"/>
          <w:b/>
          <w:bCs/>
          <w:color w:val="000000"/>
          <w:lang w:val="es-ES"/>
        </w:rPr>
      </w:pPr>
      <w:r w:rsidRPr="000A6E08">
        <w:rPr>
          <w:rFonts w:eastAsia="Calibri" w:cs="Arial"/>
          <w:b/>
          <w:bCs/>
          <w:color w:val="000000"/>
          <w:lang w:val="es-ES"/>
        </w:rPr>
        <w:lastRenderedPageBreak/>
        <w:t>1.3</w:t>
      </w:r>
      <w:r w:rsidRPr="000A6E08">
        <w:rPr>
          <w:rFonts w:eastAsia="Calibri" w:cs="Arial"/>
          <w:b/>
          <w:bCs/>
          <w:color w:val="000000"/>
          <w:lang w:val="es-ES"/>
        </w:rPr>
        <w:tab/>
        <w:t>C</w:t>
      </w:r>
      <w:bookmarkEnd w:id="26"/>
      <w:r w:rsidRPr="000A6E08">
        <w:rPr>
          <w:rFonts w:eastAsia="Calibri" w:cs="Arial"/>
          <w:b/>
          <w:bCs/>
          <w:color w:val="000000"/>
          <w:lang w:val="es-ES"/>
        </w:rPr>
        <w:t>ambio climático</w:t>
      </w:r>
    </w:p>
    <w:p w:rsidR="00491A33" w:rsidRPr="000A6E08" w:rsidRDefault="00491A33" w:rsidP="00491A33">
      <w:pPr>
        <w:spacing w:after="120" w:line="360" w:lineRule="auto"/>
        <w:ind w:left="720"/>
        <w:jc w:val="both"/>
        <w:rPr>
          <w:rFonts w:eastAsia="Times New Roman" w:cs="Arial"/>
          <w:color w:val="000000"/>
          <w:lang w:val="es-ES"/>
        </w:rPr>
      </w:pPr>
      <w:r w:rsidRPr="000A6E08">
        <w:rPr>
          <w:rFonts w:eastAsia="Times New Roman" w:cs="Arial"/>
          <w:color w:val="000000"/>
          <w:lang w:val="es-ES"/>
        </w:rPr>
        <w:t>El cambio climático afectará a las especies migratorias de maneras que aún son desconocidas. Los modelos de cambio climático predicen una considerable variación regional en la naturaleza y el alcance de los cambios, que afectan a distintas especies migratorias de diferentes maneras. Las especies de aves terrestres migratorias pueden verse afectados por los cambios de hábitat que afectan a las zonas de anidación, de paso y no reproductivas; por los cambios en la fenología de las fuentes de vegetación y de alimentos; por el potencial de expansión de las barreras, como los desiertos; y por los cambios en los sistemas climáticos que afectan a los vuelos migratorios.</w:t>
      </w:r>
    </w:p>
    <w:p w:rsidR="00491A33" w:rsidRPr="000A6E08" w:rsidRDefault="00491A33" w:rsidP="00491A33">
      <w:pPr>
        <w:spacing w:after="120" w:line="360" w:lineRule="auto"/>
        <w:ind w:left="720"/>
        <w:jc w:val="both"/>
        <w:rPr>
          <w:rFonts w:eastAsia="Times New Roman" w:cs="Arial"/>
          <w:color w:val="000000"/>
          <w:lang w:val="es-ES"/>
        </w:rPr>
      </w:pPr>
    </w:p>
    <w:p w:rsidR="00491A33" w:rsidRPr="000A6E08" w:rsidRDefault="00491A33" w:rsidP="00491A33">
      <w:pPr>
        <w:spacing w:after="120" w:line="360" w:lineRule="auto"/>
        <w:ind w:left="720"/>
        <w:jc w:val="both"/>
        <w:rPr>
          <w:rFonts w:eastAsia="Times New Roman" w:cs="Arial"/>
          <w:color w:val="000000"/>
          <w:lang w:val="es-ES"/>
        </w:rPr>
      </w:pPr>
      <w:r w:rsidRPr="000A6E08">
        <w:rPr>
          <w:rFonts w:eastAsia="Times New Roman" w:cs="Arial"/>
          <w:color w:val="000000"/>
          <w:lang w:val="es-ES"/>
        </w:rPr>
        <w:t>Mientras que los efectos exactos del cambio climático sigan siendo difíciles de predecir, pero que sea probable que causen aún más presión sobre el delicado equilibrio de la ecología de aves migratorias, es importante (a) aumentar la resiliencia de las poblaciones de aves terrestres migratorias al minimizar otros factores de estrés en la medida de lo posible y (b) aumentar las posibilidades de adaptación al cambio climático en el futuro, mediante la protección de las redes de sitios clave y ampliando las zonas de paisaje que tienen manejo sostenible, que crean condiciones favorables para las especies de aves terrestres migratorias.</w:t>
      </w:r>
    </w:p>
    <w:p w:rsidR="00491A33" w:rsidRPr="000A6E08" w:rsidRDefault="00491A33" w:rsidP="00491A33">
      <w:pPr>
        <w:spacing w:after="120" w:line="360" w:lineRule="auto"/>
        <w:ind w:left="720"/>
        <w:jc w:val="both"/>
        <w:rPr>
          <w:rFonts w:eastAsia="Times New Roman" w:cs="Arial"/>
          <w:color w:val="000000"/>
          <w:lang w:val="es-ES"/>
        </w:rPr>
      </w:pPr>
    </w:p>
    <w:p w:rsidR="00491A33" w:rsidRPr="000A6E08" w:rsidRDefault="00491A33" w:rsidP="00491A33">
      <w:pPr>
        <w:keepNext/>
        <w:keepLines/>
        <w:spacing w:after="120" w:line="360" w:lineRule="auto"/>
        <w:jc w:val="both"/>
        <w:outlineLvl w:val="0"/>
        <w:rPr>
          <w:rFonts w:eastAsia="Times New Roman" w:cs="Arial"/>
          <w:b/>
          <w:bCs/>
          <w:color w:val="000000"/>
          <w:lang w:val="es-ES"/>
        </w:rPr>
      </w:pPr>
      <w:bookmarkStart w:id="29" w:name="_Toc341449211"/>
      <w:r w:rsidRPr="000A6E08">
        <w:rPr>
          <w:rFonts w:eastAsia="Times New Roman" w:cs="Arial"/>
          <w:b/>
          <w:bCs/>
          <w:color w:val="000000"/>
          <w:lang w:val="es-ES"/>
        </w:rPr>
        <w:t>2.0</w:t>
      </w:r>
      <w:r w:rsidRPr="000A6E08">
        <w:rPr>
          <w:rFonts w:eastAsia="Times New Roman" w:cs="Arial"/>
          <w:b/>
          <w:bCs/>
          <w:color w:val="000000"/>
          <w:lang w:val="es-ES"/>
        </w:rPr>
        <w:tab/>
      </w:r>
      <w:bookmarkEnd w:id="29"/>
      <w:r w:rsidRPr="000A6E08">
        <w:rPr>
          <w:rFonts w:eastAsia="Times New Roman" w:cs="Arial"/>
          <w:b/>
          <w:bCs/>
          <w:color w:val="000000"/>
          <w:lang w:val="es-ES"/>
        </w:rPr>
        <w:t>SACAR DE SU AMBIENTE NATURAL Y EL COMERCIO</w:t>
      </w:r>
    </w:p>
    <w:p w:rsidR="00491A33" w:rsidRPr="000A6E08" w:rsidRDefault="00491A33" w:rsidP="00491A33">
      <w:pPr>
        <w:spacing w:after="120" w:line="360" w:lineRule="auto"/>
        <w:ind w:left="720"/>
        <w:contextualSpacing/>
        <w:jc w:val="both"/>
        <w:rPr>
          <w:rFonts w:eastAsia="Times New Roman" w:cs="Arial"/>
          <w:color w:val="000000"/>
          <w:lang w:val="es-ES"/>
        </w:rPr>
      </w:pPr>
      <w:r w:rsidRPr="000A6E08">
        <w:rPr>
          <w:rFonts w:eastAsia="Times New Roman" w:cs="Arial"/>
          <w:color w:val="000000"/>
          <w:lang w:val="es-ES"/>
        </w:rPr>
        <w:t>Las poblaciones de aves terrestres migratorias se ven afectadas por diversas formas de captura (sacar de su ambiente natural), ya sean legales o ilegales. El motivo de la captura puede incluir:</w:t>
      </w:r>
    </w:p>
    <w:p w:rsidR="00491A33" w:rsidRPr="000A6E08" w:rsidRDefault="00491A33" w:rsidP="00491A33">
      <w:pPr>
        <w:numPr>
          <w:ilvl w:val="0"/>
          <w:numId w:val="20"/>
        </w:numPr>
        <w:spacing w:after="120" w:line="360" w:lineRule="auto"/>
        <w:contextualSpacing/>
        <w:jc w:val="both"/>
        <w:rPr>
          <w:rFonts w:eastAsia="Times New Roman" w:cs="Arial"/>
          <w:color w:val="000000"/>
          <w:lang w:val="es-ES"/>
        </w:rPr>
      </w:pPr>
      <w:r w:rsidRPr="000A6E08">
        <w:rPr>
          <w:rFonts w:eastAsia="Times New Roman" w:cs="Arial"/>
          <w:color w:val="000000"/>
          <w:lang w:val="es-ES"/>
        </w:rPr>
        <w:t>Recreativo, como el deporte para la alimentación, trofeos o prácticas de tiro;</w:t>
      </w:r>
    </w:p>
    <w:p w:rsidR="00491A33" w:rsidRPr="000A6E08" w:rsidRDefault="00491A33" w:rsidP="00491A33">
      <w:pPr>
        <w:numPr>
          <w:ilvl w:val="0"/>
          <w:numId w:val="20"/>
        </w:numPr>
        <w:spacing w:after="120" w:line="360" w:lineRule="auto"/>
        <w:contextualSpacing/>
        <w:jc w:val="both"/>
        <w:rPr>
          <w:rFonts w:eastAsia="Times New Roman" w:cs="Arial"/>
          <w:color w:val="000000"/>
          <w:lang w:val="es-ES"/>
        </w:rPr>
      </w:pPr>
      <w:r w:rsidRPr="000A6E08">
        <w:rPr>
          <w:rFonts w:eastAsia="Times New Roman" w:cs="Arial"/>
          <w:color w:val="000000"/>
          <w:lang w:val="es-ES"/>
        </w:rPr>
        <w:t>Consumo, para comida o la utilización local, incluyendo para la subsistencia privada y las costumbres;</w:t>
      </w:r>
    </w:p>
    <w:p w:rsidR="00491A33" w:rsidRPr="000A6E08" w:rsidRDefault="00491A33" w:rsidP="00491A33">
      <w:pPr>
        <w:numPr>
          <w:ilvl w:val="0"/>
          <w:numId w:val="20"/>
        </w:numPr>
        <w:spacing w:after="120" w:line="360" w:lineRule="auto"/>
        <w:contextualSpacing/>
        <w:jc w:val="both"/>
        <w:rPr>
          <w:rFonts w:eastAsia="Times New Roman" w:cs="Arial"/>
          <w:color w:val="000000"/>
          <w:lang w:val="es-ES"/>
        </w:rPr>
      </w:pPr>
      <w:r w:rsidRPr="000A6E08">
        <w:rPr>
          <w:rFonts w:eastAsia="Times New Roman" w:cs="Arial"/>
          <w:color w:val="000000"/>
          <w:lang w:val="es-ES"/>
        </w:rPr>
        <w:t xml:space="preserve">El uso de aves vivas para el comercio de aves o como señuelos; </w:t>
      </w:r>
    </w:p>
    <w:p w:rsidR="00491A33" w:rsidRPr="000A6E08" w:rsidRDefault="00491A33" w:rsidP="00491A33">
      <w:pPr>
        <w:numPr>
          <w:ilvl w:val="0"/>
          <w:numId w:val="20"/>
        </w:numPr>
        <w:spacing w:after="120" w:line="360" w:lineRule="auto"/>
        <w:contextualSpacing/>
        <w:jc w:val="both"/>
        <w:rPr>
          <w:rFonts w:eastAsia="Times New Roman" w:cs="Arial"/>
          <w:color w:val="000000"/>
          <w:lang w:val="es-ES"/>
        </w:rPr>
      </w:pPr>
      <w:r w:rsidRPr="000A6E08">
        <w:rPr>
          <w:rFonts w:eastAsia="Times New Roman" w:cs="Arial"/>
          <w:color w:val="000000"/>
          <w:lang w:val="es-ES"/>
        </w:rPr>
        <w:t>Para controlar las especies en conflicto con intereses humanos específicos.</w:t>
      </w:r>
    </w:p>
    <w:p w:rsidR="00491A33" w:rsidRPr="000A6E08" w:rsidRDefault="00491A33" w:rsidP="00491A33">
      <w:pPr>
        <w:spacing w:after="120" w:line="360" w:lineRule="auto"/>
        <w:ind w:left="720"/>
        <w:jc w:val="both"/>
        <w:rPr>
          <w:rFonts w:eastAsia="Times New Roman" w:cs="Arial"/>
          <w:color w:val="000000"/>
          <w:lang w:val="es-ES"/>
        </w:rPr>
      </w:pPr>
    </w:p>
    <w:p w:rsidR="00491A33" w:rsidRPr="000A6E08" w:rsidRDefault="00491A33" w:rsidP="00491A33">
      <w:pPr>
        <w:spacing w:after="120" w:line="360" w:lineRule="auto"/>
        <w:ind w:left="720"/>
        <w:jc w:val="both"/>
        <w:rPr>
          <w:rFonts w:eastAsia="Times New Roman" w:cs="Arial"/>
          <w:color w:val="000000"/>
          <w:lang w:val="es-ES"/>
        </w:rPr>
      </w:pPr>
      <w:r w:rsidRPr="000A6E08">
        <w:rPr>
          <w:rFonts w:eastAsia="Times New Roman" w:cs="Arial"/>
          <w:color w:val="000000"/>
          <w:lang w:val="es-ES"/>
        </w:rPr>
        <w:t xml:space="preserve">El comercio de aves como alimento, aves enjauladas, trofeos o para prácticas tradicionales puede ser un motor para la captura y puede en sí mismo ser realizado legal </w:t>
      </w:r>
      <w:r w:rsidRPr="000A6E08">
        <w:rPr>
          <w:rFonts w:eastAsia="Times New Roman" w:cs="Arial"/>
          <w:color w:val="000000"/>
          <w:lang w:val="es-ES"/>
        </w:rPr>
        <w:lastRenderedPageBreak/>
        <w:t>o ilegalmente, mientras que conduce a la captura ya sea legal o ilegal. Puede ocurrir a nivel nacional o internacional.</w:t>
      </w:r>
    </w:p>
    <w:p w:rsidR="00491A33" w:rsidRPr="000A6E08" w:rsidRDefault="00491A33" w:rsidP="00491A33">
      <w:pPr>
        <w:spacing w:after="120" w:line="360" w:lineRule="auto"/>
        <w:ind w:left="720"/>
        <w:jc w:val="both"/>
        <w:rPr>
          <w:rFonts w:eastAsia="Times New Roman" w:cs="Arial"/>
          <w:color w:val="000000"/>
          <w:lang w:val="es-ES"/>
        </w:rPr>
      </w:pPr>
    </w:p>
    <w:p w:rsidR="00491A33" w:rsidRPr="000A6E08" w:rsidRDefault="00491A33" w:rsidP="00491A33">
      <w:pPr>
        <w:spacing w:after="120" w:line="360" w:lineRule="auto"/>
        <w:ind w:left="720"/>
        <w:jc w:val="both"/>
        <w:rPr>
          <w:rFonts w:eastAsia="Times New Roman" w:cs="Arial"/>
          <w:color w:val="000000"/>
          <w:lang w:val="es-ES"/>
        </w:rPr>
      </w:pPr>
      <w:r w:rsidRPr="000A6E08">
        <w:rPr>
          <w:rFonts w:eastAsia="Times New Roman" w:cs="Arial"/>
          <w:color w:val="000000"/>
          <w:lang w:val="es-ES"/>
        </w:rPr>
        <w:t>Las maneras de sacar de su ambiente natural a especies de aves terrestres migratorias incluyen por disparos o tiros, trampas, envenenamiento, explosivos, cetrería o recolección de huevos. La captura y el envenenamiento, junto con una variedad de medios para atraer a las aves, suelen ser ilegales, ya que son indiscriminados.</w:t>
      </w:r>
    </w:p>
    <w:p w:rsidR="00491A33" w:rsidRPr="000A6E08" w:rsidRDefault="00491A33" w:rsidP="00491A33">
      <w:pPr>
        <w:spacing w:after="120" w:line="360" w:lineRule="auto"/>
        <w:ind w:left="720"/>
        <w:jc w:val="both"/>
        <w:rPr>
          <w:rFonts w:eastAsia="Times New Roman" w:cs="Arial"/>
          <w:color w:val="000000"/>
          <w:lang w:val="es-ES"/>
        </w:rPr>
      </w:pPr>
      <w:r w:rsidRPr="000A6E08">
        <w:rPr>
          <w:rFonts w:eastAsia="Times New Roman" w:cs="Arial"/>
          <w:color w:val="000000"/>
          <w:lang w:val="es-ES"/>
        </w:rPr>
        <w:t>La captura no regulada de especies de aves terrestres migratorias, así como el comercio asociado son problemas de toda la región de África y Eurasia, con independencia de los diferentes conductores continentales. Se carece de información sobre los niveles y efectos de captura de especies de aves terrestres migratorias en toda la región, pero especialmente en África y en Asia Central.</w:t>
      </w:r>
    </w:p>
    <w:p w:rsidR="00491A33" w:rsidRPr="000A6E08" w:rsidRDefault="00491A33" w:rsidP="00491A33">
      <w:pPr>
        <w:spacing w:after="120" w:line="360" w:lineRule="auto"/>
        <w:ind w:left="720"/>
        <w:jc w:val="both"/>
        <w:rPr>
          <w:rFonts w:eastAsia="Times New Roman" w:cs="Arial"/>
          <w:color w:val="000000"/>
          <w:lang w:val="es-ES"/>
        </w:rPr>
      </w:pPr>
    </w:p>
    <w:p w:rsidR="00491A33" w:rsidRPr="000A6E08" w:rsidRDefault="00491A33" w:rsidP="00491A33">
      <w:pPr>
        <w:spacing w:after="120" w:line="360" w:lineRule="auto"/>
        <w:ind w:left="720"/>
        <w:jc w:val="both"/>
        <w:rPr>
          <w:rFonts w:eastAsia="Times New Roman" w:cs="Arial"/>
          <w:color w:val="000000"/>
          <w:lang w:val="es-ES"/>
        </w:rPr>
      </w:pPr>
      <w:r w:rsidRPr="000A6E08">
        <w:rPr>
          <w:rFonts w:eastAsia="Times New Roman" w:cs="Arial"/>
          <w:color w:val="000000"/>
          <w:lang w:val="es-ES"/>
        </w:rPr>
        <w:t>Además de las necesidades de subsistencia o de supervivencia, las causas de la captura también incluyen beneficios financieros directos o indirectos para personas o grupos organizados. Estas actividades continúan debido a la ausencia o inadecuada aplicación de disposiciones de protección y caza dentro de la legislación de conservación pertinente.</w:t>
      </w:r>
    </w:p>
    <w:p w:rsidR="00491A33" w:rsidRPr="000A6E08" w:rsidRDefault="00491A33" w:rsidP="00491A33">
      <w:pPr>
        <w:keepNext/>
        <w:keepLines/>
        <w:spacing w:after="120" w:line="360" w:lineRule="auto"/>
        <w:jc w:val="both"/>
        <w:outlineLvl w:val="1"/>
        <w:rPr>
          <w:rFonts w:eastAsia="Calibri" w:cs="Arial"/>
          <w:b/>
          <w:bCs/>
          <w:color w:val="000000"/>
          <w:lang w:val="es-ES"/>
        </w:rPr>
      </w:pPr>
      <w:r w:rsidRPr="000A6E08">
        <w:rPr>
          <w:rFonts w:eastAsia="Calibri" w:cs="Arial"/>
          <w:b/>
          <w:bCs/>
          <w:color w:val="000000"/>
          <w:lang w:val="es-ES"/>
        </w:rPr>
        <w:t>2.1</w:t>
      </w:r>
      <w:r w:rsidRPr="000A6E08">
        <w:rPr>
          <w:rFonts w:eastAsia="Calibri" w:cs="Arial"/>
          <w:b/>
          <w:bCs/>
          <w:color w:val="000000"/>
          <w:lang w:val="es-ES"/>
        </w:rPr>
        <w:tab/>
        <w:t>Regulación de la captura legal</w:t>
      </w:r>
    </w:p>
    <w:p w:rsidR="00491A33" w:rsidRPr="000A6E08" w:rsidRDefault="00491A33" w:rsidP="00491A33">
      <w:pPr>
        <w:spacing w:after="120" w:line="360" w:lineRule="auto"/>
        <w:ind w:left="720"/>
        <w:jc w:val="both"/>
        <w:rPr>
          <w:rFonts w:eastAsia="Times New Roman" w:cs="Arial"/>
          <w:color w:val="000000"/>
          <w:lang w:val="es-ES"/>
        </w:rPr>
      </w:pPr>
      <w:r w:rsidRPr="000A6E08">
        <w:rPr>
          <w:rFonts w:eastAsia="Times New Roman" w:cs="Arial"/>
          <w:color w:val="000000"/>
          <w:lang w:val="es-ES"/>
        </w:rPr>
        <w:t>La captura de las especies de caza que son especies de aves terrestres migratorias puede ser sostenible cuando está bien regulado y supervisado. No obstante, cuando la evidencia sugiere que la población de la especie está en declive, puede ser una causa contribuyente a la disminución o puede impedir la recuperación de la población. Es particularmente importante evitar la caza durante los períodos de migración hacia las zonas de reproducción y en la época de reproducción, ya que podría tener un impacto significativamente mayor a nivel de población.</w:t>
      </w:r>
    </w:p>
    <w:p w:rsidR="00491A33" w:rsidRPr="000A6E08" w:rsidRDefault="00491A33" w:rsidP="00491A33">
      <w:pPr>
        <w:spacing w:after="120" w:line="360" w:lineRule="auto"/>
        <w:ind w:left="720"/>
        <w:jc w:val="both"/>
        <w:rPr>
          <w:rFonts w:eastAsia="Times New Roman" w:cs="Arial"/>
          <w:color w:val="000000"/>
          <w:lang w:val="es-ES"/>
        </w:rPr>
      </w:pPr>
    </w:p>
    <w:p w:rsidR="00491A33" w:rsidRPr="000A6E08" w:rsidRDefault="00491A33" w:rsidP="00491A33">
      <w:pPr>
        <w:keepNext/>
        <w:keepLines/>
        <w:spacing w:after="120" w:line="360" w:lineRule="auto"/>
        <w:jc w:val="both"/>
        <w:outlineLvl w:val="1"/>
        <w:rPr>
          <w:rFonts w:eastAsia="Calibri" w:cs="Arial"/>
          <w:b/>
          <w:bCs/>
          <w:color w:val="000000"/>
          <w:lang w:val="es-ES"/>
        </w:rPr>
      </w:pPr>
      <w:r w:rsidRPr="000A6E08">
        <w:rPr>
          <w:rFonts w:eastAsia="Calibri" w:cs="Arial"/>
          <w:b/>
          <w:bCs/>
          <w:color w:val="000000"/>
          <w:lang w:val="es-ES"/>
        </w:rPr>
        <w:t>2.2</w:t>
      </w:r>
      <w:r w:rsidRPr="000A6E08">
        <w:rPr>
          <w:rFonts w:eastAsia="Calibri" w:cs="Arial"/>
          <w:b/>
          <w:bCs/>
          <w:color w:val="000000"/>
          <w:lang w:val="es-ES"/>
        </w:rPr>
        <w:tab/>
        <w:t xml:space="preserve">Captura (sacar de su ambiente natural) ilegal </w:t>
      </w:r>
    </w:p>
    <w:p w:rsidR="00491A33" w:rsidRPr="000A6E08" w:rsidRDefault="00491A33" w:rsidP="00491A33">
      <w:pPr>
        <w:spacing w:after="120" w:line="360" w:lineRule="auto"/>
        <w:ind w:left="720"/>
        <w:jc w:val="both"/>
        <w:rPr>
          <w:rFonts w:eastAsia="Times New Roman" w:cs="Arial"/>
          <w:color w:val="000000"/>
          <w:lang w:val="es-ES"/>
        </w:rPr>
      </w:pPr>
      <w:r w:rsidRPr="000A6E08">
        <w:rPr>
          <w:rFonts w:eastAsia="Times New Roman" w:cs="Arial"/>
          <w:color w:val="000000"/>
          <w:lang w:val="es-ES"/>
        </w:rPr>
        <w:t xml:space="preserve">Las causas para la captura ilegal incluyen el beneficio financiero directo o indirecto de individuales o del crimen organizado, generando beneficios ilegales (sin impuestos) no relacionados con las necesidades básicas de supervivencia. Tales actividades ilegales </w:t>
      </w:r>
      <w:r w:rsidRPr="000A6E08">
        <w:rPr>
          <w:rFonts w:eastAsia="Times New Roman" w:cs="Arial"/>
          <w:color w:val="000000"/>
          <w:lang w:val="es-ES"/>
        </w:rPr>
        <w:lastRenderedPageBreak/>
        <w:t xml:space="preserve">continúan debido a la inadecuada aplicación de las disposiciones de protección y </w:t>
      </w:r>
      <w:proofErr w:type="gramStart"/>
      <w:r w:rsidRPr="000A6E08">
        <w:rPr>
          <w:rFonts w:eastAsia="Times New Roman" w:cs="Arial"/>
          <w:color w:val="000000"/>
          <w:lang w:val="es-ES"/>
        </w:rPr>
        <w:t>en relación a</w:t>
      </w:r>
      <w:proofErr w:type="gramEnd"/>
      <w:r w:rsidRPr="000A6E08">
        <w:rPr>
          <w:rFonts w:eastAsia="Times New Roman" w:cs="Arial"/>
          <w:color w:val="000000"/>
          <w:lang w:val="es-ES"/>
        </w:rPr>
        <w:t xml:space="preserve"> la caza de la legislación de conservación.</w:t>
      </w:r>
    </w:p>
    <w:p w:rsidR="00491A33" w:rsidRPr="000A6E08" w:rsidRDefault="00491A33" w:rsidP="00491A33">
      <w:pPr>
        <w:spacing w:after="120" w:line="360" w:lineRule="auto"/>
        <w:ind w:left="720"/>
        <w:jc w:val="both"/>
        <w:rPr>
          <w:rFonts w:eastAsia="Times New Roman" w:cs="Arial"/>
          <w:color w:val="000000"/>
          <w:lang w:val="es-ES"/>
        </w:rPr>
      </w:pPr>
    </w:p>
    <w:p w:rsidR="00491A33" w:rsidRPr="000A6E08" w:rsidRDefault="00491A33" w:rsidP="00491A33">
      <w:pPr>
        <w:keepNext/>
        <w:keepLines/>
        <w:spacing w:after="120" w:line="360" w:lineRule="auto"/>
        <w:jc w:val="both"/>
        <w:outlineLvl w:val="1"/>
        <w:rPr>
          <w:rFonts w:eastAsia="Calibri" w:cs="Arial"/>
          <w:b/>
          <w:bCs/>
          <w:color w:val="000000"/>
          <w:lang w:val="es-ES"/>
        </w:rPr>
      </w:pPr>
      <w:bookmarkStart w:id="30" w:name="_Toc341449212"/>
      <w:r w:rsidRPr="000A6E08">
        <w:rPr>
          <w:rFonts w:eastAsia="Calibri" w:cs="Arial"/>
          <w:b/>
          <w:bCs/>
          <w:color w:val="000000"/>
          <w:lang w:val="es-ES"/>
        </w:rPr>
        <w:t>2.3</w:t>
      </w:r>
      <w:r w:rsidRPr="000A6E08">
        <w:rPr>
          <w:rFonts w:eastAsia="Calibri" w:cs="Arial"/>
          <w:b/>
          <w:bCs/>
          <w:color w:val="000000"/>
          <w:lang w:val="es-ES"/>
        </w:rPr>
        <w:tab/>
      </w:r>
      <w:bookmarkEnd w:id="30"/>
      <w:r w:rsidRPr="000A6E08">
        <w:rPr>
          <w:rFonts w:eastAsia="Calibri" w:cs="Arial"/>
          <w:b/>
          <w:bCs/>
          <w:color w:val="000000"/>
          <w:lang w:val="es-ES"/>
        </w:rPr>
        <w:t>Perturbación por las actividades humanas</w:t>
      </w:r>
    </w:p>
    <w:p w:rsidR="00491A33" w:rsidRPr="000A6E08" w:rsidRDefault="00491A33" w:rsidP="00491A33">
      <w:pPr>
        <w:spacing w:after="120" w:line="360" w:lineRule="auto"/>
        <w:ind w:left="720"/>
        <w:jc w:val="both"/>
        <w:rPr>
          <w:rFonts w:eastAsia="Times New Roman" w:cs="Arial"/>
          <w:color w:val="000000"/>
          <w:lang w:val="es-ES"/>
        </w:rPr>
      </w:pPr>
      <w:r w:rsidRPr="000A6E08">
        <w:rPr>
          <w:rFonts w:eastAsia="Times New Roman" w:cs="Arial"/>
          <w:color w:val="000000"/>
          <w:lang w:val="es-ES"/>
        </w:rPr>
        <w:t>Es posible una pérdida funcional del hábitat en los sitios de parada, y en áreas de descanso utilizados por las especies de aves terrestres migratorias debido a la perturbación de la caza y otras actividades humanas, lo que limita el uso ecológico de esas áreas. Aunque no es permanente, la pérdida funcional del hábitat puede representar un problema importante para las especies de aves terrestres migratorias: cuando estas especies dependen de este hábitat por períodos cortos, a menudo mientras se alimentan intensamente, durante su viaje migratorio.</w:t>
      </w:r>
    </w:p>
    <w:p w:rsidR="00491A33" w:rsidRPr="000A6E08" w:rsidRDefault="00491A33" w:rsidP="00491A33">
      <w:pPr>
        <w:spacing w:after="120" w:line="360" w:lineRule="auto"/>
        <w:ind w:left="720"/>
        <w:jc w:val="both"/>
        <w:rPr>
          <w:rFonts w:eastAsia="Times New Roman" w:cs="Arial"/>
          <w:color w:val="000000"/>
          <w:lang w:val="es-ES"/>
        </w:rPr>
      </w:pPr>
    </w:p>
    <w:p w:rsidR="00491A33" w:rsidRPr="000A6E08" w:rsidRDefault="00491A33" w:rsidP="00491A33">
      <w:pPr>
        <w:keepNext/>
        <w:keepLines/>
        <w:spacing w:after="120" w:line="360" w:lineRule="auto"/>
        <w:jc w:val="both"/>
        <w:outlineLvl w:val="1"/>
        <w:rPr>
          <w:rFonts w:eastAsia="Calibri" w:cs="Arial"/>
          <w:b/>
          <w:bCs/>
          <w:color w:val="000000"/>
          <w:lang w:val="es-ES"/>
        </w:rPr>
      </w:pPr>
      <w:bookmarkStart w:id="31" w:name="_Toc341449213"/>
      <w:r w:rsidRPr="000A6E08">
        <w:rPr>
          <w:rFonts w:eastAsia="Calibri" w:cs="Arial"/>
          <w:b/>
          <w:bCs/>
          <w:color w:val="000000"/>
          <w:lang w:val="es-ES"/>
        </w:rPr>
        <w:t>2.4</w:t>
      </w:r>
      <w:r w:rsidRPr="000A6E08">
        <w:rPr>
          <w:rFonts w:eastAsia="Calibri" w:cs="Arial"/>
          <w:b/>
          <w:bCs/>
          <w:color w:val="000000"/>
          <w:lang w:val="es-ES"/>
        </w:rPr>
        <w:tab/>
      </w:r>
      <w:bookmarkEnd w:id="31"/>
      <w:r w:rsidRPr="000A6E08">
        <w:rPr>
          <w:rFonts w:eastAsia="Calibri" w:cs="Arial"/>
          <w:b/>
          <w:bCs/>
          <w:color w:val="000000"/>
          <w:lang w:val="es-ES"/>
        </w:rPr>
        <w:t>Conflicto hombre-vida silvestre</w:t>
      </w:r>
    </w:p>
    <w:p w:rsidR="00491A33" w:rsidRPr="000A6E08" w:rsidRDefault="00491A33" w:rsidP="00491A33">
      <w:pPr>
        <w:spacing w:after="120" w:line="360" w:lineRule="auto"/>
        <w:ind w:left="720"/>
        <w:jc w:val="both"/>
        <w:rPr>
          <w:rFonts w:eastAsia="Times New Roman" w:cs="Arial"/>
          <w:color w:val="000000"/>
          <w:lang w:val="es-ES"/>
        </w:rPr>
      </w:pPr>
      <w:r w:rsidRPr="000A6E08">
        <w:rPr>
          <w:rFonts w:eastAsia="Times New Roman" w:cs="Arial"/>
          <w:color w:val="000000"/>
          <w:lang w:val="es-ES"/>
        </w:rPr>
        <w:t>Control o sacrificio de las especies que se considera que están en conflicto con ciertos intereses humanos, por ejemplo, causando daños a los cultivos, lo cual ocurre ya sea legal o ilegalmente. Tales actividades pueden ser consideradas como insostenibles a nivel de población, si la evidencia sugiere que la especie está disminuyendo o si se dan permisos para una captura excesivamente grande.</w:t>
      </w:r>
    </w:p>
    <w:p w:rsidR="00491A33" w:rsidRPr="000A6E08" w:rsidRDefault="00491A33" w:rsidP="00491A33">
      <w:pPr>
        <w:spacing w:after="120" w:line="360" w:lineRule="auto"/>
        <w:ind w:left="720"/>
        <w:jc w:val="both"/>
        <w:rPr>
          <w:rFonts w:eastAsia="Times New Roman" w:cs="Arial"/>
          <w:color w:val="000000"/>
          <w:lang w:val="es-ES"/>
        </w:rPr>
      </w:pPr>
    </w:p>
    <w:p w:rsidR="00491A33" w:rsidRPr="000A6E08" w:rsidRDefault="00491A33" w:rsidP="00491A33">
      <w:pPr>
        <w:keepNext/>
        <w:keepLines/>
        <w:spacing w:after="120" w:line="360" w:lineRule="auto"/>
        <w:jc w:val="both"/>
        <w:outlineLvl w:val="1"/>
        <w:rPr>
          <w:rFonts w:eastAsia="Calibri" w:cs="Arial"/>
          <w:b/>
          <w:bCs/>
          <w:color w:val="000000"/>
          <w:lang w:val="es-ES"/>
        </w:rPr>
      </w:pPr>
      <w:bookmarkStart w:id="32" w:name="_Toc341449214"/>
      <w:r w:rsidRPr="000A6E08">
        <w:rPr>
          <w:rFonts w:eastAsia="Calibri" w:cs="Arial"/>
          <w:b/>
          <w:bCs/>
          <w:color w:val="000000"/>
          <w:lang w:val="es-ES"/>
        </w:rPr>
        <w:t>2.5</w:t>
      </w:r>
      <w:r w:rsidRPr="000A6E08">
        <w:rPr>
          <w:rFonts w:eastAsia="Calibri" w:cs="Arial"/>
          <w:b/>
          <w:bCs/>
          <w:color w:val="000000"/>
          <w:lang w:val="es-ES"/>
        </w:rPr>
        <w:tab/>
        <w:t>Envenenamiento</w:t>
      </w:r>
      <w:bookmarkEnd w:id="32"/>
    </w:p>
    <w:p w:rsidR="00491A33" w:rsidRPr="000A6E08" w:rsidRDefault="00491A33" w:rsidP="00491A33">
      <w:pPr>
        <w:spacing w:after="120" w:line="360" w:lineRule="auto"/>
        <w:ind w:left="720"/>
        <w:jc w:val="both"/>
        <w:rPr>
          <w:rFonts w:eastAsia="Times New Roman" w:cs="Arial"/>
          <w:color w:val="000000"/>
          <w:lang w:val="es-ES"/>
        </w:rPr>
      </w:pPr>
      <w:r w:rsidRPr="000A6E08">
        <w:rPr>
          <w:rFonts w:eastAsia="Times New Roman" w:cs="Arial"/>
          <w:color w:val="000000"/>
          <w:lang w:val="es-ES"/>
        </w:rPr>
        <w:t>Las especies de aves terrestres migratorias sufren mortalidad por venenos, cuando son el objetivo deliberado de envenenamiento, o son víctimas accidentales (indirectas) de su uso, ya sea legal o ilegal. Hay cinco áreas de envenenamiento, y entre ellas el riesgo más significativo para las aves terrestres migratorias</w:t>
      </w:r>
      <w:r w:rsidRPr="000A6E08">
        <w:rPr>
          <w:rFonts w:eastAsia="Times New Roman" w:cs="Arial"/>
          <w:i/>
          <w:color w:val="000000"/>
          <w:lang w:val="es-ES"/>
        </w:rPr>
        <w:t>: la protección de cultivos utilizando insecticidas y raticidas, control de depredadores de ganado y fincas de caza usando cebos envenenados, productos farmacéuticos veterinarios para ungulados domésticos y de caza/pesca con plomo.</w:t>
      </w:r>
      <w:r w:rsidRPr="000A6E08">
        <w:rPr>
          <w:rFonts w:eastAsia="Times New Roman" w:cs="Arial"/>
          <w:color w:val="000000"/>
          <w:lang w:val="es-ES"/>
        </w:rPr>
        <w:t xml:space="preserve"> Estas cinco áreas prioritarias se clasifican en dos sectores clave; la agricultura y la caza/pesca.</w:t>
      </w:r>
    </w:p>
    <w:p w:rsidR="00491A33" w:rsidRPr="000A6E08" w:rsidRDefault="00491A33" w:rsidP="00491A33">
      <w:pPr>
        <w:spacing w:after="120" w:line="360" w:lineRule="auto"/>
        <w:ind w:left="720"/>
        <w:jc w:val="both"/>
        <w:rPr>
          <w:rFonts w:eastAsia="Times New Roman" w:cs="Arial"/>
          <w:color w:val="000000"/>
          <w:lang w:val="es-ES"/>
        </w:rPr>
      </w:pPr>
    </w:p>
    <w:p w:rsidR="00491A33" w:rsidRPr="000A6E08" w:rsidRDefault="00491A33" w:rsidP="00491A33">
      <w:pPr>
        <w:spacing w:after="120" w:line="360" w:lineRule="auto"/>
        <w:ind w:left="720"/>
        <w:jc w:val="both"/>
        <w:rPr>
          <w:rFonts w:eastAsia="Times New Roman" w:cs="Arial"/>
          <w:color w:val="000000"/>
          <w:lang w:val="es-ES"/>
        </w:rPr>
      </w:pPr>
      <w:r w:rsidRPr="000A6E08">
        <w:rPr>
          <w:rFonts w:eastAsia="Times New Roman" w:cs="Arial"/>
          <w:color w:val="000000"/>
          <w:lang w:val="es-ES"/>
        </w:rPr>
        <w:t xml:space="preserve">Los efectos subletales del envenenamiento pueden incluir también efectos sobre la supervivencia y la productividad, por ejemplo, los organoclorados causan adelgazamiento </w:t>
      </w:r>
      <w:r w:rsidRPr="000A6E08">
        <w:rPr>
          <w:rFonts w:eastAsia="Times New Roman" w:cs="Arial"/>
          <w:color w:val="000000"/>
          <w:lang w:val="es-ES"/>
        </w:rPr>
        <w:lastRenderedPageBreak/>
        <w:t xml:space="preserve">de la cáscara de huevo, incluso cuando dichas sustancias se ingieren en las áreas no reproductivas. Estos impactos subletales fisiológicas son potencialmente significativos, pero aún se sabe muy poco. La </w:t>
      </w:r>
      <w:r w:rsidRPr="000A6E08">
        <w:rPr>
          <w:rFonts w:eastAsia="Times New Roman" w:cs="Arial"/>
          <w:i/>
          <w:color w:val="000000"/>
          <w:lang w:val="es-ES"/>
        </w:rPr>
        <w:t>Resolución 10.26 de la CMS sobre Minimización del Riesgo de Envenenamiento de las Aves Migratorias</w:t>
      </w:r>
      <w:r w:rsidRPr="000A6E08">
        <w:rPr>
          <w:rFonts w:eastAsia="Times New Roman" w:cs="Arial"/>
          <w:color w:val="000000"/>
          <w:lang w:val="es-ES"/>
        </w:rPr>
        <w:t xml:space="preserve"> solicitaba el establecimiento de un grupo de trabajo para llevar a cabo una evaluación del alcance y la gravedad del envenenamiento en aves migratorias, de las lagunas de conocimiento importantes y para recomendar directrices sobre la lucha contra el envenenamiento. Este grupo de trabajo opera bajo el Consejo Científico con el título de</w:t>
      </w:r>
      <w:r w:rsidRPr="000A6E08">
        <w:rPr>
          <w:rFonts w:eastAsia="Times New Roman" w:cs="Arial"/>
          <w:i/>
          <w:color w:val="000000"/>
          <w:lang w:val="es-ES"/>
        </w:rPr>
        <w:t xml:space="preserve"> Grupo de Trabajo de Minimización de Envenenamiento</w:t>
      </w:r>
      <w:r w:rsidRPr="000A6E08">
        <w:rPr>
          <w:rFonts w:eastAsia="Times New Roman" w:cs="Arial"/>
          <w:color w:val="000000"/>
          <w:lang w:val="es-ES"/>
        </w:rPr>
        <w:t>.</w:t>
      </w:r>
    </w:p>
    <w:p w:rsidR="00491A33" w:rsidRPr="000A6E08" w:rsidRDefault="00491A33" w:rsidP="00491A33">
      <w:pPr>
        <w:spacing w:after="120" w:line="360" w:lineRule="auto"/>
        <w:ind w:left="720"/>
        <w:jc w:val="both"/>
        <w:rPr>
          <w:rFonts w:eastAsia="Times New Roman" w:cs="Arial"/>
          <w:color w:val="000000"/>
          <w:lang w:val="es-ES"/>
        </w:rPr>
      </w:pPr>
    </w:p>
    <w:p w:rsidR="00491A33" w:rsidRPr="000A6E08" w:rsidRDefault="00491A33" w:rsidP="00491A33">
      <w:pPr>
        <w:keepNext/>
        <w:keepLines/>
        <w:spacing w:after="120" w:line="360" w:lineRule="auto"/>
        <w:jc w:val="both"/>
        <w:outlineLvl w:val="0"/>
        <w:rPr>
          <w:rFonts w:eastAsia="Times New Roman" w:cs="Arial"/>
          <w:b/>
          <w:bCs/>
          <w:color w:val="000000"/>
          <w:lang w:val="es-ES"/>
        </w:rPr>
      </w:pPr>
      <w:r w:rsidRPr="000A6E08">
        <w:rPr>
          <w:rFonts w:eastAsia="Times New Roman" w:cs="Arial"/>
          <w:b/>
          <w:bCs/>
          <w:color w:val="000000"/>
          <w:lang w:val="es-ES"/>
        </w:rPr>
        <w:t>3.0</w:t>
      </w:r>
      <w:r w:rsidRPr="000A6E08">
        <w:rPr>
          <w:rFonts w:eastAsia="Times New Roman" w:cs="Arial"/>
          <w:b/>
          <w:bCs/>
          <w:color w:val="000000"/>
          <w:lang w:val="es-ES"/>
        </w:rPr>
        <w:tab/>
        <w:t xml:space="preserve">OTRAS AMENAZAS </w:t>
      </w:r>
    </w:p>
    <w:p w:rsidR="00491A33" w:rsidRPr="000A6E08" w:rsidRDefault="00491A33" w:rsidP="00491A33">
      <w:pPr>
        <w:keepNext/>
        <w:keepLines/>
        <w:spacing w:after="120" w:line="360" w:lineRule="auto"/>
        <w:jc w:val="both"/>
        <w:outlineLvl w:val="1"/>
        <w:rPr>
          <w:rFonts w:eastAsia="Calibri" w:cs="Arial"/>
          <w:b/>
          <w:bCs/>
          <w:color w:val="000000"/>
          <w:lang w:val="es-ES"/>
        </w:rPr>
      </w:pPr>
      <w:r w:rsidRPr="000A6E08">
        <w:rPr>
          <w:rFonts w:eastAsia="Calibri" w:cs="Arial"/>
          <w:b/>
          <w:bCs/>
          <w:color w:val="000000"/>
          <w:lang w:val="es-ES"/>
        </w:rPr>
        <w:t>3.1</w:t>
      </w:r>
      <w:r w:rsidRPr="000A6E08">
        <w:rPr>
          <w:rFonts w:eastAsia="Calibri" w:cs="Arial"/>
          <w:b/>
          <w:bCs/>
          <w:color w:val="000000"/>
          <w:lang w:val="es-ES"/>
        </w:rPr>
        <w:tab/>
        <w:t xml:space="preserve">Enfermedades </w:t>
      </w:r>
    </w:p>
    <w:p w:rsidR="00491A33" w:rsidRPr="000A6E08" w:rsidRDefault="00491A33" w:rsidP="00491A33">
      <w:pPr>
        <w:spacing w:after="120" w:line="360" w:lineRule="auto"/>
        <w:ind w:left="720"/>
        <w:jc w:val="both"/>
        <w:rPr>
          <w:rFonts w:eastAsia="Times New Roman" w:cs="Arial"/>
          <w:color w:val="000000"/>
          <w:lang w:val="es-ES"/>
        </w:rPr>
      </w:pPr>
      <w:r w:rsidRPr="000A6E08">
        <w:rPr>
          <w:rFonts w:eastAsia="Times New Roman" w:cs="Arial"/>
          <w:color w:val="000000"/>
          <w:lang w:val="es-ES"/>
        </w:rPr>
        <w:t>Las especies de aves terrestres migratorias pueden enfrentarse a mortalidad relacionada con la enfermedad y la reducción de la productividad. La identificación y comprensión de la conectividad migratoria contribuiría a una mejor evaluación de la posible función futura de la enfermedad como un factor limitante para la población de las especies de aves terrestres migratorias.</w:t>
      </w:r>
    </w:p>
    <w:p w:rsidR="00491A33" w:rsidRPr="000A6E08" w:rsidRDefault="00491A33" w:rsidP="00491A33">
      <w:pPr>
        <w:spacing w:after="120" w:line="360" w:lineRule="auto"/>
        <w:ind w:left="720"/>
        <w:jc w:val="both"/>
        <w:rPr>
          <w:rFonts w:eastAsia="Times New Roman" w:cs="Arial"/>
          <w:color w:val="000000"/>
          <w:lang w:val="es-ES"/>
        </w:rPr>
      </w:pPr>
    </w:p>
    <w:p w:rsidR="00491A33" w:rsidRPr="000A6E08" w:rsidRDefault="00491A33" w:rsidP="00491A33">
      <w:pPr>
        <w:keepNext/>
        <w:keepLines/>
        <w:spacing w:after="120" w:line="360" w:lineRule="auto"/>
        <w:jc w:val="both"/>
        <w:outlineLvl w:val="1"/>
        <w:rPr>
          <w:rFonts w:eastAsia="Calibri" w:cs="Arial"/>
          <w:b/>
          <w:bCs/>
          <w:color w:val="000000"/>
          <w:lang w:val="es-ES"/>
        </w:rPr>
      </w:pPr>
      <w:r w:rsidRPr="000A6E08">
        <w:rPr>
          <w:rFonts w:eastAsia="Calibri" w:cs="Arial"/>
          <w:b/>
          <w:bCs/>
          <w:color w:val="000000"/>
          <w:lang w:val="es-ES"/>
        </w:rPr>
        <w:t>3.2</w:t>
      </w:r>
      <w:r w:rsidRPr="000A6E08">
        <w:rPr>
          <w:rFonts w:eastAsia="Calibri" w:cs="Arial"/>
          <w:b/>
          <w:bCs/>
          <w:color w:val="000000"/>
          <w:lang w:val="es-ES"/>
        </w:rPr>
        <w:tab/>
        <w:t>Colisiones</w:t>
      </w:r>
    </w:p>
    <w:p w:rsidR="00491A33" w:rsidRPr="000A6E08" w:rsidRDefault="00491A33" w:rsidP="00491A33">
      <w:pPr>
        <w:spacing w:after="120" w:line="360" w:lineRule="auto"/>
        <w:ind w:left="720"/>
        <w:jc w:val="both"/>
        <w:rPr>
          <w:rFonts w:eastAsia="Times New Roman" w:cs="Arial"/>
          <w:color w:val="000000"/>
          <w:lang w:val="es-ES"/>
        </w:rPr>
      </w:pPr>
      <w:r w:rsidRPr="000A6E08">
        <w:rPr>
          <w:rFonts w:eastAsia="Times New Roman" w:cs="Arial"/>
          <w:color w:val="000000"/>
          <w:lang w:val="es-ES"/>
        </w:rPr>
        <w:t>Las especies de aves terrestres migratorias son susceptibles a la mortalidad por colisiones con estructuras, por ejemplo</w:t>
      </w:r>
      <w:r w:rsidR="00ED69C7" w:rsidRPr="000A6E08">
        <w:rPr>
          <w:rFonts w:eastAsia="Times New Roman" w:cs="Arial"/>
          <w:color w:val="000000"/>
          <w:lang w:val="es-ES"/>
        </w:rPr>
        <w:t>,</w:t>
      </w:r>
      <w:r w:rsidRPr="000A6E08">
        <w:rPr>
          <w:rFonts w:eastAsia="Times New Roman" w:cs="Arial"/>
          <w:color w:val="000000"/>
          <w:lang w:val="es-ES"/>
        </w:rPr>
        <w:t xml:space="preserve"> ventanas, faros, torres, llamaradas de gas, mástiles, sobre todo cuando están iluminados y cuando hay poca visibilidad. Además, las especies de aves terrestres migratorias pueden verse afectadas por colisiones con las líneas eléctricas y parques eólicos.</w:t>
      </w:r>
    </w:p>
    <w:p w:rsidR="00491A33" w:rsidRPr="000A6E08" w:rsidRDefault="00491A33" w:rsidP="00491A33">
      <w:pPr>
        <w:spacing w:after="120" w:line="360" w:lineRule="auto"/>
        <w:ind w:left="720"/>
        <w:jc w:val="both"/>
        <w:rPr>
          <w:rFonts w:eastAsia="Times New Roman" w:cs="Arial"/>
          <w:color w:val="000000"/>
          <w:lang w:val="es-ES"/>
        </w:rPr>
      </w:pPr>
    </w:p>
    <w:p w:rsidR="00491A33" w:rsidRPr="000A6E08" w:rsidRDefault="00491A33" w:rsidP="00491A33">
      <w:pPr>
        <w:spacing w:after="120" w:line="360" w:lineRule="auto"/>
        <w:ind w:left="720"/>
        <w:jc w:val="both"/>
        <w:rPr>
          <w:rFonts w:eastAsia="Times New Roman" w:cs="Arial"/>
          <w:color w:val="000000"/>
          <w:lang w:val="es-ES"/>
        </w:rPr>
      </w:pPr>
      <w:r w:rsidRPr="000A6E08">
        <w:rPr>
          <w:rFonts w:eastAsia="Times New Roman" w:cs="Arial"/>
          <w:color w:val="000000"/>
          <w:lang w:val="es-ES"/>
        </w:rPr>
        <w:t>A escala local, la mortalidad debida a las colisiones con líneas eléctricas puede ser un factor importante que causa una disminución de las poblaciones de ciertas especies de aves terrestres migratorias. Las especies vulnerables a esta amenaza tienden a ser especies de vida larga con una baja tasa de reproducción, distribución geográfica limitada (aunque migratorias) y números bajos, por ejemplo, avutardas.</w:t>
      </w:r>
    </w:p>
    <w:p w:rsidR="00491A33" w:rsidRPr="000A6E08" w:rsidRDefault="00491A33" w:rsidP="00491A33">
      <w:pPr>
        <w:spacing w:after="120" w:line="360" w:lineRule="auto"/>
        <w:ind w:left="720"/>
        <w:jc w:val="both"/>
        <w:rPr>
          <w:rFonts w:eastAsia="Times New Roman" w:cs="Arial"/>
          <w:color w:val="000000"/>
          <w:lang w:val="es-ES"/>
        </w:rPr>
      </w:pPr>
    </w:p>
    <w:p w:rsidR="00491A33" w:rsidRPr="000A6E08" w:rsidRDefault="00491A33" w:rsidP="00491A33">
      <w:pPr>
        <w:keepNext/>
        <w:keepLines/>
        <w:spacing w:after="120" w:line="360" w:lineRule="auto"/>
        <w:jc w:val="both"/>
        <w:outlineLvl w:val="0"/>
        <w:rPr>
          <w:rFonts w:eastAsia="Times New Roman" w:cs="Arial"/>
          <w:b/>
          <w:bCs/>
          <w:color w:val="000000"/>
          <w:lang w:val="es-ES"/>
        </w:rPr>
      </w:pPr>
      <w:r w:rsidRPr="000A6E08">
        <w:rPr>
          <w:rFonts w:eastAsia="Times New Roman" w:cs="Arial"/>
          <w:b/>
          <w:bCs/>
          <w:color w:val="000000"/>
          <w:lang w:val="es-ES"/>
        </w:rPr>
        <w:lastRenderedPageBreak/>
        <w:t>4.0</w:t>
      </w:r>
      <w:r w:rsidRPr="000A6E08">
        <w:rPr>
          <w:rFonts w:eastAsia="Times New Roman" w:cs="Arial"/>
          <w:b/>
          <w:bCs/>
          <w:color w:val="000000"/>
          <w:lang w:val="es-ES"/>
        </w:rPr>
        <w:tab/>
        <w:t>INVESTIGACIÓN Y MONITOREO</w:t>
      </w:r>
    </w:p>
    <w:p w:rsidR="00491A33" w:rsidRPr="000A6E08" w:rsidRDefault="00491A33" w:rsidP="00491A33">
      <w:pPr>
        <w:keepNext/>
        <w:keepLines/>
        <w:spacing w:after="120" w:line="360" w:lineRule="auto"/>
        <w:jc w:val="both"/>
        <w:outlineLvl w:val="1"/>
        <w:rPr>
          <w:rFonts w:eastAsia="Calibri" w:cs="Arial"/>
          <w:b/>
          <w:bCs/>
          <w:color w:val="000000"/>
          <w:lang w:val="es-ES"/>
        </w:rPr>
      </w:pPr>
      <w:bookmarkStart w:id="33" w:name="_Toc341449217"/>
      <w:bookmarkStart w:id="34" w:name="_Toc341449216"/>
      <w:r w:rsidRPr="000A6E08">
        <w:rPr>
          <w:rFonts w:eastAsia="Calibri" w:cs="Arial"/>
          <w:b/>
          <w:bCs/>
          <w:color w:val="000000"/>
          <w:lang w:val="es-ES"/>
        </w:rPr>
        <w:t>4.1</w:t>
      </w:r>
      <w:r w:rsidRPr="000A6E08">
        <w:rPr>
          <w:rFonts w:eastAsia="Calibri" w:cs="Arial"/>
          <w:b/>
          <w:bCs/>
          <w:color w:val="000000"/>
          <w:lang w:val="es-ES"/>
        </w:rPr>
        <w:tab/>
      </w:r>
      <w:bookmarkEnd w:id="33"/>
      <w:r w:rsidRPr="000A6E08">
        <w:rPr>
          <w:rFonts w:eastAsia="Calibri" w:cs="Arial"/>
          <w:b/>
          <w:bCs/>
          <w:color w:val="000000"/>
          <w:lang w:val="es-ES"/>
        </w:rPr>
        <w:t>Comprensión de los patrones de migración y la conectividad a lo largo de las rutas migratorias</w:t>
      </w:r>
    </w:p>
    <w:p w:rsidR="00491A33" w:rsidRPr="000A6E08" w:rsidRDefault="00491A33" w:rsidP="00491A33">
      <w:pPr>
        <w:spacing w:after="120" w:line="360" w:lineRule="auto"/>
        <w:ind w:left="720"/>
        <w:jc w:val="both"/>
        <w:rPr>
          <w:rFonts w:eastAsia="Times New Roman" w:cs="Arial"/>
          <w:color w:val="000000"/>
          <w:lang w:val="es-ES"/>
        </w:rPr>
      </w:pPr>
      <w:r w:rsidRPr="000A6E08">
        <w:rPr>
          <w:rFonts w:eastAsia="Times New Roman" w:cs="Arial"/>
          <w:color w:val="000000"/>
          <w:lang w:val="es-ES"/>
        </w:rPr>
        <w:t>Para que las poblaciones se protejan de manera efectiva, es importante conocer su distribución a lo largo de su ciclo anual y entender los sitios o áreas clave necesarias para el éxito de la migración.</w:t>
      </w:r>
    </w:p>
    <w:p w:rsidR="00491A33" w:rsidRPr="000A6E08" w:rsidRDefault="00491A33" w:rsidP="00491A33">
      <w:pPr>
        <w:keepNext/>
        <w:keepLines/>
        <w:spacing w:after="120" w:line="360" w:lineRule="auto"/>
        <w:jc w:val="both"/>
        <w:outlineLvl w:val="1"/>
        <w:rPr>
          <w:rFonts w:eastAsia="Calibri" w:cs="Arial"/>
          <w:b/>
          <w:bCs/>
          <w:color w:val="000000"/>
          <w:lang w:val="es-ES"/>
        </w:rPr>
      </w:pPr>
      <w:bookmarkStart w:id="35" w:name="_Toc341449218"/>
      <w:r w:rsidRPr="000A6E08">
        <w:rPr>
          <w:rFonts w:eastAsia="Calibri" w:cs="Arial"/>
          <w:b/>
          <w:bCs/>
          <w:color w:val="000000"/>
          <w:lang w:val="es-ES"/>
        </w:rPr>
        <w:t>4.2</w:t>
      </w:r>
      <w:r w:rsidRPr="000A6E08">
        <w:rPr>
          <w:rFonts w:eastAsia="Calibri" w:cs="Arial"/>
          <w:b/>
          <w:bCs/>
          <w:color w:val="000000"/>
          <w:lang w:val="es-ES"/>
        </w:rPr>
        <w:tab/>
        <w:t xml:space="preserve">Monitoreo </w:t>
      </w:r>
      <w:bookmarkEnd w:id="35"/>
      <w:r w:rsidRPr="000A6E08">
        <w:rPr>
          <w:rFonts w:eastAsia="Calibri" w:cs="Arial"/>
          <w:b/>
          <w:bCs/>
          <w:color w:val="000000"/>
          <w:lang w:val="es-ES"/>
        </w:rPr>
        <w:t>de las tendencias</w:t>
      </w:r>
    </w:p>
    <w:p w:rsidR="00491A33" w:rsidRPr="000A6E08" w:rsidRDefault="00491A33" w:rsidP="00491A33">
      <w:pPr>
        <w:spacing w:after="120" w:line="360" w:lineRule="auto"/>
        <w:ind w:left="720"/>
        <w:jc w:val="both"/>
        <w:rPr>
          <w:rFonts w:eastAsia="Times New Roman" w:cs="Arial"/>
          <w:color w:val="000000"/>
          <w:lang w:val="es-ES"/>
        </w:rPr>
      </w:pPr>
      <w:r w:rsidRPr="000A6E08">
        <w:rPr>
          <w:rFonts w:eastAsia="Times New Roman" w:cs="Arial"/>
          <w:color w:val="000000"/>
          <w:lang w:val="es-ES"/>
        </w:rPr>
        <w:t xml:space="preserve">Hay una necesidad urgente de desarrollar y poner en práctica nuevos sistemas nacionales de monitoreo para proporcionar datos e índices de población de las especies de aves terrestres migratorias que se dan en el Medio Oriente, Asia Central, el subcontinente indio y África. A fin de entender las prioridades para las acciones de conservación y las respuestas de las poblaciones a las presiones y las acciones de conservación, es de vital importancia monitorear las tendencias demográficas, y a ser posible, también los cambios en el hábitat. Para cada especie, puede ser apropiado acordar en </w:t>
      </w:r>
      <w:proofErr w:type="spellStart"/>
      <w:r w:rsidRPr="000A6E08">
        <w:rPr>
          <w:rFonts w:eastAsia="Times New Roman" w:cs="Arial"/>
          <w:color w:val="000000"/>
          <w:lang w:val="es-ES"/>
        </w:rPr>
        <w:t>que</w:t>
      </w:r>
      <w:proofErr w:type="spellEnd"/>
      <w:r w:rsidRPr="000A6E08">
        <w:rPr>
          <w:rFonts w:eastAsia="Times New Roman" w:cs="Arial"/>
          <w:color w:val="000000"/>
          <w:lang w:val="es-ES"/>
        </w:rPr>
        <w:t xml:space="preserve"> momento es mejor realizar la supervisión del ciclo de vida; a menudo es durante la temporada de cría.</w:t>
      </w:r>
    </w:p>
    <w:p w:rsidR="00491A33" w:rsidRPr="000A6E08" w:rsidRDefault="00491A33" w:rsidP="00491A33">
      <w:pPr>
        <w:spacing w:after="120" w:line="360" w:lineRule="auto"/>
        <w:ind w:left="720"/>
        <w:jc w:val="both"/>
        <w:rPr>
          <w:rFonts w:eastAsia="Times New Roman" w:cs="Arial"/>
          <w:color w:val="000000"/>
          <w:lang w:val="es-ES"/>
        </w:rPr>
      </w:pPr>
    </w:p>
    <w:p w:rsidR="00491A33" w:rsidRPr="000A6E08" w:rsidRDefault="00491A33" w:rsidP="00491A33">
      <w:pPr>
        <w:keepNext/>
        <w:keepLines/>
        <w:spacing w:after="120" w:line="360" w:lineRule="auto"/>
        <w:jc w:val="both"/>
        <w:outlineLvl w:val="1"/>
        <w:rPr>
          <w:rFonts w:eastAsia="Calibri" w:cs="Arial"/>
          <w:b/>
          <w:bCs/>
          <w:color w:val="000000"/>
          <w:lang w:val="es-ES"/>
        </w:rPr>
      </w:pPr>
      <w:bookmarkStart w:id="36" w:name="_Toc341449219"/>
      <w:r w:rsidRPr="000A6E08">
        <w:rPr>
          <w:rFonts w:eastAsia="Calibri" w:cs="Arial"/>
          <w:b/>
          <w:bCs/>
          <w:color w:val="000000"/>
          <w:lang w:val="es-ES"/>
        </w:rPr>
        <w:t>4.3</w:t>
      </w:r>
      <w:r w:rsidRPr="000A6E08">
        <w:rPr>
          <w:rFonts w:eastAsia="Calibri" w:cs="Arial"/>
          <w:b/>
          <w:bCs/>
          <w:color w:val="000000"/>
          <w:lang w:val="es-ES"/>
        </w:rPr>
        <w:tab/>
      </w:r>
      <w:bookmarkEnd w:id="36"/>
      <w:r w:rsidRPr="000A6E08">
        <w:rPr>
          <w:rFonts w:eastAsia="Calibri" w:cs="Arial"/>
          <w:b/>
          <w:bCs/>
          <w:color w:val="000000"/>
          <w:lang w:val="es-ES"/>
        </w:rPr>
        <w:t>Comprensión de las causas de los cambios en las poblaciones de las especies de aves terrestres migratorias</w:t>
      </w:r>
    </w:p>
    <w:p w:rsidR="00491A33" w:rsidRPr="000A6E08" w:rsidRDefault="00491A33" w:rsidP="00491A33">
      <w:pPr>
        <w:spacing w:after="120" w:line="360" w:lineRule="auto"/>
        <w:ind w:left="720"/>
        <w:jc w:val="both"/>
        <w:rPr>
          <w:rFonts w:eastAsia="Times New Roman" w:cs="Arial"/>
          <w:color w:val="000000"/>
          <w:lang w:val="es-ES"/>
        </w:rPr>
      </w:pPr>
      <w:r w:rsidRPr="000A6E08">
        <w:rPr>
          <w:rFonts w:eastAsia="Times New Roman" w:cs="Arial"/>
          <w:color w:val="000000"/>
          <w:lang w:val="es-ES"/>
        </w:rPr>
        <w:t>Para centrarse en una acción de conservación eficaz y eficiente es necesario diagnosticar con precisión los factores que pueden estar impulsando la disminución de la población, sus impactos relativos en las diferentes etapas del ciclo anual y las interacciones y efectos residuales que pueden darse. Existe la necesidad de comprender los mecanismos que subyacen a los cambios poblacionales demográficos, es decir, si los descensos están siendo impulsados por las condiciones en las zonas de cría, de parada o en las áreas no reproductivas. Esta información es esencial en el desarrollo de modelos de hábitat que guiarán la intervención de conservación en los sitios dentro de las rutas migratorias.</w:t>
      </w:r>
    </w:p>
    <w:p w:rsidR="00491A33" w:rsidRPr="000A6E08" w:rsidRDefault="00491A33" w:rsidP="00491A33">
      <w:pPr>
        <w:spacing w:after="120" w:line="360" w:lineRule="auto"/>
        <w:ind w:left="720"/>
        <w:jc w:val="both"/>
        <w:rPr>
          <w:rFonts w:eastAsia="Times New Roman" w:cs="Arial"/>
          <w:color w:val="000000"/>
          <w:lang w:val="es-ES"/>
        </w:rPr>
      </w:pPr>
    </w:p>
    <w:p w:rsidR="00491A33" w:rsidRPr="000A6E08" w:rsidRDefault="00491A33" w:rsidP="00491A33">
      <w:pPr>
        <w:spacing w:after="120" w:line="360" w:lineRule="auto"/>
        <w:ind w:left="720"/>
        <w:jc w:val="both"/>
        <w:rPr>
          <w:rFonts w:eastAsia="Times New Roman" w:cs="Arial"/>
          <w:color w:val="000000"/>
          <w:lang w:val="es-ES"/>
        </w:rPr>
      </w:pPr>
      <w:r w:rsidRPr="000A6E08">
        <w:rPr>
          <w:rFonts w:eastAsia="Times New Roman" w:cs="Arial"/>
          <w:color w:val="000000"/>
          <w:lang w:val="es-ES"/>
        </w:rPr>
        <w:t xml:space="preserve">Además, los vínculos con factores ecológicos limitantes (por ejemplo, alimentos suficientes para alimentarse debido a la degradación del hábitat) con factores </w:t>
      </w:r>
      <w:r w:rsidR="000A6E08" w:rsidRPr="000A6E08">
        <w:rPr>
          <w:rFonts w:eastAsia="Times New Roman" w:cs="Arial"/>
          <w:color w:val="000000"/>
          <w:lang w:val="es-ES"/>
        </w:rPr>
        <w:t>socioeconómicos</w:t>
      </w:r>
      <w:r w:rsidRPr="000A6E08">
        <w:rPr>
          <w:rFonts w:eastAsia="Times New Roman" w:cs="Arial"/>
          <w:color w:val="000000"/>
          <w:lang w:val="es-ES"/>
        </w:rPr>
        <w:t xml:space="preserve"> (por ejemplo, la intensificación de la agricultura) y los factores de </w:t>
      </w:r>
      <w:r w:rsidRPr="000A6E08">
        <w:rPr>
          <w:rFonts w:eastAsia="Times New Roman" w:cs="Arial"/>
          <w:color w:val="000000"/>
          <w:lang w:val="es-ES"/>
        </w:rPr>
        <w:lastRenderedPageBreak/>
        <w:t>cambio (por ejemplo, las políticas agrícolas, los mercados, subsidios) necesitan ser mejor comprendidos, con el fin de desarrollar intervenciones eficaces que restauren las poblaciones de aves.</w:t>
      </w:r>
    </w:p>
    <w:p w:rsidR="00491A33" w:rsidRPr="000A6E08" w:rsidRDefault="00491A33" w:rsidP="00491A33">
      <w:pPr>
        <w:keepNext/>
        <w:keepLines/>
        <w:spacing w:after="120" w:line="360" w:lineRule="auto"/>
        <w:ind w:left="720" w:hanging="720"/>
        <w:jc w:val="both"/>
        <w:outlineLvl w:val="1"/>
        <w:rPr>
          <w:rFonts w:eastAsia="Calibri" w:cs="Arial"/>
          <w:b/>
          <w:bCs/>
          <w:color w:val="000000"/>
          <w:lang w:val="es-ES"/>
        </w:rPr>
      </w:pPr>
      <w:r w:rsidRPr="000A6E08">
        <w:rPr>
          <w:rFonts w:eastAsia="Calibri" w:cs="Arial"/>
          <w:b/>
          <w:bCs/>
          <w:color w:val="000000"/>
          <w:lang w:val="es-ES"/>
        </w:rPr>
        <w:t>4.4</w:t>
      </w:r>
      <w:r w:rsidRPr="000A6E08">
        <w:rPr>
          <w:rFonts w:eastAsia="Calibri" w:cs="Arial"/>
          <w:b/>
          <w:bCs/>
          <w:color w:val="000000"/>
          <w:lang w:val="es-ES"/>
        </w:rPr>
        <w:tab/>
        <w:t>Desarrollar la capacidad y mejorar el intercambio de información, la colaboración y la coordinación entre los investigadores que estudian las especies de aves terrestres migratorias</w:t>
      </w:r>
    </w:p>
    <w:p w:rsidR="00491A33" w:rsidRPr="000A6E08" w:rsidRDefault="00491A33" w:rsidP="00491A33">
      <w:pPr>
        <w:spacing w:after="120" w:line="360" w:lineRule="auto"/>
        <w:ind w:left="720"/>
        <w:jc w:val="both"/>
        <w:rPr>
          <w:rFonts w:eastAsia="Times New Roman" w:cs="Arial"/>
          <w:color w:val="000000"/>
          <w:lang w:val="es-ES"/>
        </w:rPr>
      </w:pPr>
      <w:r w:rsidRPr="000A6E08">
        <w:rPr>
          <w:rFonts w:eastAsia="Times New Roman" w:cs="Arial"/>
          <w:color w:val="000000"/>
          <w:lang w:val="es-ES"/>
        </w:rPr>
        <w:t>En algunas partes de África, Asia Central y el Medio Oriente, es necesario desarrollar la capacidad de los organismos nacionales para recopilar datos, y desarrollar o revivir su propia base de datos nacional, en particular utilizando los recursos en línea para que tales datos sean accesibles a una comunidad más amplia.</w:t>
      </w:r>
    </w:p>
    <w:p w:rsidR="00491A33" w:rsidRPr="000A6E08" w:rsidRDefault="00491A33" w:rsidP="00491A33">
      <w:pPr>
        <w:spacing w:after="120" w:line="360" w:lineRule="auto"/>
        <w:ind w:left="720"/>
        <w:jc w:val="both"/>
        <w:rPr>
          <w:rFonts w:eastAsia="Times New Roman" w:cs="Arial"/>
          <w:color w:val="000000"/>
          <w:lang w:val="es-ES"/>
        </w:rPr>
      </w:pPr>
      <w:r w:rsidRPr="000A6E08">
        <w:rPr>
          <w:rFonts w:eastAsia="Times New Roman" w:cs="Arial"/>
          <w:color w:val="000000"/>
          <w:lang w:val="es-ES"/>
        </w:rPr>
        <w:t>En comparación con otros grupos de aves, para los que existen diversos tipos de grupos de trabajo internacionales y nacionales especializados, ha habido menos colaboración entre expertos en especies de aves terrestres migratorias. Por otra parte, la investigación y el seguimiento de estas aves por parte de investigadores no europeos son todavía muy limitados. Hay una necesidad urgente de creación de capacidades e intercambio de conocimientos a fin de llenar estas lagunas, y para una mejor difusión de los resultados de investigación.</w:t>
      </w:r>
    </w:p>
    <w:p w:rsidR="00491A33" w:rsidRPr="000A6E08" w:rsidRDefault="00491A33" w:rsidP="00491A33">
      <w:pPr>
        <w:keepNext/>
        <w:keepLines/>
        <w:spacing w:after="120" w:line="360" w:lineRule="auto"/>
        <w:jc w:val="both"/>
        <w:outlineLvl w:val="0"/>
        <w:rPr>
          <w:rFonts w:eastAsia="Times New Roman" w:cs="Arial"/>
          <w:b/>
          <w:bCs/>
          <w:color w:val="000000"/>
          <w:lang w:val="es-ES"/>
        </w:rPr>
      </w:pPr>
      <w:r w:rsidRPr="000A6E08">
        <w:rPr>
          <w:rFonts w:eastAsia="Times New Roman" w:cs="Arial"/>
          <w:b/>
          <w:bCs/>
          <w:color w:val="000000"/>
          <w:lang w:val="es-ES"/>
        </w:rPr>
        <w:t>5.0</w:t>
      </w:r>
      <w:r w:rsidRPr="000A6E08">
        <w:rPr>
          <w:rFonts w:eastAsia="Times New Roman" w:cs="Arial"/>
          <w:b/>
          <w:bCs/>
          <w:color w:val="000000"/>
          <w:lang w:val="es-ES"/>
        </w:rPr>
        <w:tab/>
        <w:t xml:space="preserve">EDUCACIÓN E INFORMACIÓN </w:t>
      </w:r>
    </w:p>
    <w:p w:rsidR="00491A33" w:rsidRPr="000A6E08" w:rsidRDefault="00491A33" w:rsidP="00491A33">
      <w:pPr>
        <w:keepNext/>
        <w:keepLines/>
        <w:spacing w:after="120" w:line="360" w:lineRule="auto"/>
        <w:ind w:left="720" w:hanging="720"/>
        <w:jc w:val="both"/>
        <w:outlineLvl w:val="1"/>
        <w:rPr>
          <w:rFonts w:eastAsia="Calibri" w:cs="Arial"/>
          <w:b/>
          <w:bCs/>
          <w:color w:val="000000"/>
          <w:lang w:val="es-ES"/>
        </w:rPr>
      </w:pPr>
      <w:bookmarkStart w:id="37" w:name="_Toc341449220"/>
      <w:bookmarkEnd w:id="34"/>
      <w:r w:rsidRPr="000A6E08">
        <w:rPr>
          <w:rFonts w:eastAsia="Calibri" w:cs="Arial"/>
          <w:b/>
          <w:bCs/>
          <w:color w:val="000000"/>
          <w:lang w:val="es-ES"/>
        </w:rPr>
        <w:t>5.1</w:t>
      </w:r>
      <w:r w:rsidRPr="000A6E08">
        <w:rPr>
          <w:rFonts w:eastAsia="Calibri" w:cs="Arial"/>
          <w:b/>
          <w:bCs/>
          <w:color w:val="000000"/>
          <w:lang w:val="es-ES"/>
        </w:rPr>
        <w:tab/>
      </w:r>
      <w:bookmarkEnd w:id="37"/>
      <w:r w:rsidRPr="000A6E08">
        <w:rPr>
          <w:rFonts w:eastAsia="Calibri" w:cs="Arial"/>
          <w:b/>
          <w:bCs/>
          <w:color w:val="000000"/>
          <w:lang w:val="es-ES"/>
        </w:rPr>
        <w:t>Mejorar la concienciación pública y la comprensión acerca de las especies de aves terrestres migratorias</w:t>
      </w:r>
    </w:p>
    <w:p w:rsidR="00491A33" w:rsidRPr="000A6E08" w:rsidRDefault="00491A33" w:rsidP="00491A33">
      <w:pPr>
        <w:spacing w:after="120" w:line="360" w:lineRule="auto"/>
        <w:ind w:left="720"/>
        <w:jc w:val="both"/>
        <w:rPr>
          <w:rFonts w:eastAsia="Times New Roman" w:cs="Arial"/>
          <w:color w:val="000000"/>
          <w:lang w:val="es-ES"/>
        </w:rPr>
      </w:pPr>
      <w:r w:rsidRPr="000A6E08">
        <w:rPr>
          <w:rFonts w:eastAsia="Times New Roman" w:cs="Arial"/>
          <w:color w:val="000000"/>
          <w:lang w:val="es-ES"/>
        </w:rPr>
        <w:t>Para que la conservación de las especies de aves terrestres migratorias sea eficaz, el público en general, las comunidades locales en áreas clave, los tomadores de decisiones y los donantes tienen que ser conscientes del valor de cuidar de estas aves por razones intrínsecas, culturales y económicas, y sus necesidades de conservación.</w:t>
      </w:r>
    </w:p>
    <w:p w:rsidR="00491A33" w:rsidRPr="000A6E08" w:rsidRDefault="00491A33" w:rsidP="00491A33">
      <w:pPr>
        <w:spacing w:after="120" w:line="360" w:lineRule="auto"/>
        <w:jc w:val="both"/>
        <w:rPr>
          <w:rFonts w:eastAsia="Times New Roman" w:cs="Arial"/>
          <w:color w:val="000000"/>
          <w:lang w:val="es-ES"/>
        </w:rPr>
      </w:pPr>
    </w:p>
    <w:p w:rsidR="00491A33" w:rsidRPr="000A6E08" w:rsidRDefault="00491A33" w:rsidP="00491A33">
      <w:pPr>
        <w:spacing w:after="120" w:line="360" w:lineRule="auto"/>
        <w:jc w:val="both"/>
        <w:rPr>
          <w:rFonts w:eastAsia="Times New Roman" w:cs="Arial"/>
          <w:color w:val="000000"/>
          <w:lang w:val="es-ES"/>
        </w:rPr>
      </w:pPr>
    </w:p>
    <w:p w:rsidR="00491A33" w:rsidRPr="000A6E08" w:rsidRDefault="00491A33" w:rsidP="00491A33">
      <w:pPr>
        <w:widowControl w:val="0"/>
        <w:autoSpaceDE w:val="0"/>
        <w:autoSpaceDN w:val="0"/>
        <w:adjustRightInd w:val="0"/>
        <w:spacing w:afterLines="60" w:after="144" w:line="360" w:lineRule="auto"/>
        <w:rPr>
          <w:rFonts w:eastAsia="Times New Roman" w:cs="Arial"/>
          <w:lang w:val="es-ES"/>
        </w:rPr>
        <w:sectPr w:rsidR="00491A33" w:rsidRPr="000A6E08" w:rsidSect="00823335">
          <w:headerReference w:type="even" r:id="rId20"/>
          <w:headerReference w:type="default" r:id="rId21"/>
          <w:pgSz w:w="12240" w:h="15840"/>
          <w:pgMar w:top="1440" w:right="1440" w:bottom="1440" w:left="1440" w:header="720" w:footer="720" w:gutter="0"/>
          <w:cols w:space="720"/>
          <w:docGrid w:linePitch="360"/>
        </w:sectPr>
      </w:pPr>
    </w:p>
    <w:p w:rsidR="00491A33" w:rsidRPr="000A6E08" w:rsidRDefault="00491A33" w:rsidP="00491A33">
      <w:pPr>
        <w:spacing w:after="0" w:line="240" w:lineRule="auto"/>
        <w:jc w:val="right"/>
        <w:rPr>
          <w:rFonts w:eastAsia="Times New Roman" w:cs="Arial"/>
          <w:b/>
          <w:lang w:val="es-ES" w:eastAsia="en-GB"/>
        </w:rPr>
      </w:pPr>
      <w:r w:rsidRPr="000A6E08">
        <w:rPr>
          <w:rFonts w:eastAsia="Times New Roman" w:cs="Arial"/>
          <w:b/>
          <w:lang w:val="es-ES" w:eastAsia="en-GB"/>
        </w:rPr>
        <w:lastRenderedPageBreak/>
        <w:t>Anexo 2</w:t>
      </w:r>
    </w:p>
    <w:p w:rsidR="00491A33" w:rsidRPr="000A6E08" w:rsidRDefault="00491A33" w:rsidP="00491A33">
      <w:pPr>
        <w:spacing w:after="0" w:line="240" w:lineRule="auto"/>
        <w:jc w:val="center"/>
        <w:rPr>
          <w:rFonts w:eastAsia="Times New Roman" w:cs="Arial"/>
          <w:b/>
          <w:lang w:val="es-ES" w:eastAsia="en-GB"/>
        </w:rPr>
      </w:pPr>
      <w:r w:rsidRPr="000A6E08">
        <w:rPr>
          <w:rFonts w:eastAsia="Times New Roman" w:cs="Arial"/>
          <w:b/>
          <w:lang w:val="es-ES" w:eastAsia="en-GB"/>
        </w:rPr>
        <w:t xml:space="preserve">Plan de Acción para las aves terrestres migratorias de África y Eurasia </w:t>
      </w:r>
    </w:p>
    <w:p w:rsidR="00491A33" w:rsidRPr="000A6E08" w:rsidRDefault="00491A33" w:rsidP="00491A33">
      <w:pPr>
        <w:spacing w:after="0" w:line="240" w:lineRule="auto"/>
        <w:jc w:val="center"/>
        <w:rPr>
          <w:rFonts w:eastAsia="Times New Roman" w:cs="Arial"/>
          <w:lang w:val="es-ES" w:eastAsia="en-GB"/>
        </w:rPr>
      </w:pPr>
      <w:r w:rsidRPr="000A6E08">
        <w:rPr>
          <w:rFonts w:eastAsia="Times New Roman" w:cs="Arial"/>
          <w:b/>
          <w:lang w:val="es-ES" w:eastAsia="en-GB"/>
        </w:rPr>
        <w:t>Anexo 2: Mapa del Área cubierta por el Plan de Acción</w:t>
      </w:r>
    </w:p>
    <w:p w:rsidR="00491A33" w:rsidRPr="000A6E08" w:rsidRDefault="00491A33" w:rsidP="00491A33">
      <w:pPr>
        <w:spacing w:after="0" w:line="240" w:lineRule="auto"/>
        <w:jc w:val="center"/>
        <w:rPr>
          <w:rFonts w:eastAsia="Times New Roman" w:cs="Arial"/>
          <w:lang w:val="es-ES" w:eastAsia="en-GB"/>
        </w:rPr>
      </w:pPr>
      <w:r w:rsidRPr="000A6E08">
        <w:rPr>
          <w:rFonts w:eastAsia="Times New Roman" w:cs="Arial"/>
          <w:lang w:val="es-ES" w:eastAsia="en-GB"/>
        </w:rPr>
        <w:t>Versión 2014-04-28</w:t>
      </w:r>
    </w:p>
    <w:p w:rsidR="00491A33" w:rsidRPr="000A6E08" w:rsidRDefault="00491A33" w:rsidP="00491A33">
      <w:pPr>
        <w:spacing w:after="0" w:line="240" w:lineRule="auto"/>
        <w:jc w:val="center"/>
        <w:rPr>
          <w:rFonts w:eastAsia="Times New Roman" w:cs="Arial"/>
          <w:lang w:val="es-ES" w:eastAsia="en-GB"/>
        </w:rPr>
      </w:pPr>
      <w:r w:rsidRPr="000A6E08">
        <w:rPr>
          <w:rFonts w:eastAsia="Times New Roman" w:cs="Arial"/>
          <w:lang w:val="es-ES" w:eastAsia="en-GB"/>
        </w:rPr>
        <w:t>0</w:t>
      </w:r>
      <w:r w:rsidRPr="000A6E08">
        <w:rPr>
          <w:rFonts w:eastAsia="Times New Roman" w:cs="Arial"/>
          <w:noProof/>
          <w:lang w:val="es-ES"/>
        </w:rPr>
        <w:drawing>
          <wp:inline distT="0" distB="0" distL="0" distR="0" wp14:anchorId="363C5550" wp14:editId="43A19E20">
            <wp:extent cx="7658100" cy="4933950"/>
            <wp:effectExtent l="19050" t="19050" r="19050" b="19050"/>
            <wp:docPr id="8" name="Picture 8" descr="world map AEML_Polyg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rld map AEML_Polygon"/>
                    <pic:cNvPicPr>
                      <a:picLocks noChangeAspect="1" noChangeArrowheads="1"/>
                    </pic:cNvPicPr>
                  </pic:nvPicPr>
                  <pic:blipFill>
                    <a:blip r:embed="rId22">
                      <a:extLst>
                        <a:ext uri="{28A0092B-C50C-407E-A947-70E740481C1C}">
                          <a14:useLocalDpi xmlns:a14="http://schemas.microsoft.com/office/drawing/2010/main" val="0"/>
                        </a:ext>
                      </a:extLst>
                    </a:blip>
                    <a:srcRect l="34152" t="2007" r="870" b="15250"/>
                    <a:stretch>
                      <a:fillRect/>
                    </a:stretch>
                  </pic:blipFill>
                  <pic:spPr bwMode="auto">
                    <a:xfrm>
                      <a:off x="0" y="0"/>
                      <a:ext cx="7658100" cy="4933950"/>
                    </a:xfrm>
                    <a:prstGeom prst="rect">
                      <a:avLst/>
                    </a:prstGeom>
                    <a:noFill/>
                    <a:ln w="9525" cmpd="sng">
                      <a:solidFill>
                        <a:srgbClr val="000000"/>
                      </a:solidFill>
                      <a:miter lim="800000"/>
                      <a:headEnd/>
                      <a:tailEnd/>
                    </a:ln>
                    <a:effectLst/>
                  </pic:spPr>
                </pic:pic>
              </a:graphicData>
            </a:graphic>
          </wp:inline>
        </w:drawing>
      </w:r>
    </w:p>
    <w:p w:rsidR="00491A33" w:rsidRPr="000A6E08" w:rsidRDefault="00491A33" w:rsidP="00491A33">
      <w:pPr>
        <w:spacing w:after="0" w:line="240" w:lineRule="auto"/>
        <w:rPr>
          <w:rFonts w:eastAsia="Times New Roman" w:cs="Arial"/>
          <w:lang w:val="es-ES" w:eastAsia="en-GB"/>
        </w:rPr>
        <w:sectPr w:rsidR="00491A33" w:rsidRPr="000A6E08" w:rsidSect="00823335">
          <w:headerReference w:type="even" r:id="rId23"/>
          <w:headerReference w:type="default" r:id="rId24"/>
          <w:footerReference w:type="default" r:id="rId25"/>
          <w:pgSz w:w="15840" w:h="12240" w:orient="landscape"/>
          <w:pgMar w:top="1800" w:right="900" w:bottom="1260" w:left="1440" w:header="708" w:footer="708" w:gutter="0"/>
          <w:cols w:space="720"/>
        </w:sectPr>
      </w:pPr>
    </w:p>
    <w:p w:rsidR="00491A33" w:rsidRPr="000A6E08" w:rsidRDefault="00491A33" w:rsidP="00491A33">
      <w:pPr>
        <w:spacing w:after="0" w:line="240" w:lineRule="auto"/>
        <w:jc w:val="both"/>
        <w:rPr>
          <w:rFonts w:eastAsia="Times New Roman" w:cs="Arial"/>
          <w:lang w:val="es-ES" w:eastAsia="en-GB"/>
        </w:rPr>
      </w:pPr>
      <w:r w:rsidRPr="000A6E08">
        <w:rPr>
          <w:rFonts w:eastAsia="Times New Roman" w:cs="Arial"/>
          <w:lang w:val="es-ES" w:eastAsia="en-GB"/>
        </w:rPr>
        <w:lastRenderedPageBreak/>
        <w:t xml:space="preserve">Solamente aquellos Estados del área de distribución y territorios incluidos a continuación, que se muestren en verde en este mapa, están dentro del ámbito de este Plan de Acción.  </w:t>
      </w:r>
    </w:p>
    <w:p w:rsidR="00491A33" w:rsidRPr="000A6E08" w:rsidRDefault="00491A33" w:rsidP="00491A33">
      <w:pPr>
        <w:spacing w:after="0" w:line="240" w:lineRule="auto"/>
        <w:jc w:val="both"/>
        <w:rPr>
          <w:rFonts w:eastAsia="Times New Roman" w:cs="Arial"/>
          <w:lang w:val="es-ES" w:eastAsia="en-GB"/>
        </w:rPr>
      </w:pPr>
    </w:p>
    <w:tbl>
      <w:tblPr>
        <w:tblW w:w="92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0"/>
        <w:gridCol w:w="3090"/>
        <w:gridCol w:w="3090"/>
      </w:tblGrid>
      <w:tr w:rsidR="00491A33" w:rsidRPr="000A6E08" w:rsidTr="00823335">
        <w:tc>
          <w:tcPr>
            <w:tcW w:w="3090" w:type="dxa"/>
            <w:tcBorders>
              <w:top w:val="single" w:sz="4" w:space="0" w:color="auto"/>
              <w:left w:val="single" w:sz="4" w:space="0" w:color="auto"/>
              <w:bottom w:val="single" w:sz="4" w:space="0" w:color="auto"/>
              <w:right w:val="single" w:sz="4" w:space="0" w:color="auto"/>
            </w:tcBorders>
            <w:hideMark/>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r w:rsidRPr="000A6E08">
              <w:rPr>
                <w:rFonts w:eastAsia="Times New Roman" w:cs="Arial"/>
                <w:sz w:val="20"/>
                <w:szCs w:val="20"/>
                <w:lang w:val="es-ES"/>
              </w:rPr>
              <w:t>Afganistán</w:t>
            </w:r>
          </w:p>
        </w:tc>
        <w:tc>
          <w:tcPr>
            <w:tcW w:w="3090" w:type="dxa"/>
            <w:tcBorders>
              <w:top w:val="single" w:sz="4" w:space="0" w:color="auto"/>
              <w:left w:val="single" w:sz="4" w:space="0" w:color="auto"/>
              <w:bottom w:val="single" w:sz="4" w:space="0" w:color="auto"/>
              <w:right w:val="single" w:sz="4" w:space="0" w:color="auto"/>
            </w:tcBorders>
            <w:hideMark/>
          </w:tcPr>
          <w:p w:rsidR="00491A33" w:rsidRPr="000A6E08" w:rsidRDefault="00491A33" w:rsidP="00491A33">
            <w:pPr>
              <w:numPr>
                <w:ilvl w:val="12"/>
                <w:numId w:val="0"/>
              </w:numPr>
              <w:tabs>
                <w:tab w:val="left" w:pos="425"/>
                <w:tab w:val="left" w:pos="567"/>
                <w:tab w:val="left" w:pos="709"/>
              </w:tabs>
              <w:spacing w:after="0" w:line="240" w:lineRule="auto"/>
              <w:rPr>
                <w:rFonts w:eastAsia="Times New Roman" w:cs="Arial"/>
                <w:sz w:val="20"/>
                <w:szCs w:val="20"/>
                <w:lang w:val="es-ES"/>
              </w:rPr>
            </w:pPr>
            <w:r w:rsidRPr="000A6E08">
              <w:rPr>
                <w:rFonts w:eastAsia="Times New Roman" w:cs="Arial"/>
                <w:sz w:val="20"/>
                <w:szCs w:val="20"/>
                <w:lang w:val="es-ES"/>
              </w:rPr>
              <w:t>Hungría</w:t>
            </w:r>
          </w:p>
        </w:tc>
        <w:tc>
          <w:tcPr>
            <w:tcW w:w="3090" w:type="dxa"/>
            <w:tcBorders>
              <w:top w:val="single" w:sz="4" w:space="0" w:color="auto"/>
              <w:left w:val="single" w:sz="4" w:space="0" w:color="auto"/>
              <w:bottom w:val="single" w:sz="4" w:space="0" w:color="auto"/>
              <w:right w:val="single" w:sz="4" w:space="0" w:color="auto"/>
            </w:tcBorders>
            <w:hideMark/>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r w:rsidRPr="000A6E08">
              <w:rPr>
                <w:rFonts w:eastAsia="Calibri" w:cs="Arial"/>
                <w:color w:val="333333"/>
                <w:sz w:val="20"/>
                <w:szCs w:val="20"/>
                <w:shd w:val="clear" w:color="auto" w:fill="FFFFFF"/>
                <w:lang w:val="es-ES"/>
              </w:rPr>
              <w:t xml:space="preserve">Federación de </w:t>
            </w:r>
            <w:r w:rsidRPr="000A6E08">
              <w:rPr>
                <w:rFonts w:eastAsia="Times New Roman" w:cs="Arial"/>
                <w:sz w:val="20"/>
                <w:szCs w:val="20"/>
                <w:lang w:val="es-ES"/>
              </w:rPr>
              <w:t>Rusia</w:t>
            </w:r>
          </w:p>
        </w:tc>
      </w:tr>
      <w:tr w:rsidR="00491A33" w:rsidRPr="000A6E08" w:rsidTr="00823335">
        <w:tc>
          <w:tcPr>
            <w:tcW w:w="3090" w:type="dxa"/>
            <w:tcBorders>
              <w:top w:val="single" w:sz="4" w:space="0" w:color="auto"/>
              <w:left w:val="single" w:sz="4" w:space="0" w:color="auto"/>
              <w:bottom w:val="single" w:sz="4" w:space="0" w:color="auto"/>
              <w:right w:val="single" w:sz="4" w:space="0" w:color="auto"/>
            </w:tcBorders>
            <w:hideMark/>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r w:rsidRPr="000A6E08">
              <w:rPr>
                <w:rFonts w:eastAsia="Times New Roman" w:cs="Arial"/>
                <w:sz w:val="20"/>
                <w:szCs w:val="20"/>
                <w:lang w:val="es-ES"/>
              </w:rPr>
              <w:t>Albania</w:t>
            </w:r>
          </w:p>
        </w:tc>
        <w:tc>
          <w:tcPr>
            <w:tcW w:w="3090" w:type="dxa"/>
            <w:tcBorders>
              <w:top w:val="single" w:sz="4" w:space="0" w:color="auto"/>
              <w:left w:val="single" w:sz="4" w:space="0" w:color="auto"/>
              <w:bottom w:val="single" w:sz="4" w:space="0" w:color="auto"/>
              <w:right w:val="single" w:sz="4" w:space="0" w:color="auto"/>
            </w:tcBorders>
            <w:hideMark/>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r w:rsidRPr="000A6E08">
              <w:rPr>
                <w:rFonts w:eastAsia="Times New Roman" w:cs="Arial"/>
                <w:sz w:val="20"/>
                <w:szCs w:val="20"/>
                <w:lang w:val="es-ES"/>
              </w:rPr>
              <w:t>India</w:t>
            </w:r>
          </w:p>
        </w:tc>
        <w:tc>
          <w:tcPr>
            <w:tcW w:w="3090" w:type="dxa"/>
            <w:tcBorders>
              <w:top w:val="single" w:sz="4" w:space="0" w:color="auto"/>
              <w:left w:val="single" w:sz="4" w:space="0" w:color="auto"/>
              <w:bottom w:val="single" w:sz="4" w:space="0" w:color="auto"/>
              <w:right w:val="single" w:sz="4" w:space="0" w:color="auto"/>
            </w:tcBorders>
            <w:hideMark/>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r w:rsidRPr="000A6E08">
              <w:rPr>
                <w:rFonts w:eastAsia="Times New Roman" w:cs="Arial"/>
                <w:sz w:val="20"/>
                <w:szCs w:val="20"/>
                <w:lang w:val="es-ES"/>
              </w:rPr>
              <w:t>Ruanda</w:t>
            </w:r>
          </w:p>
        </w:tc>
      </w:tr>
      <w:tr w:rsidR="00491A33" w:rsidRPr="000A6E08" w:rsidTr="00823335">
        <w:tc>
          <w:tcPr>
            <w:tcW w:w="3090" w:type="dxa"/>
            <w:tcBorders>
              <w:top w:val="single" w:sz="4" w:space="0" w:color="auto"/>
              <w:left w:val="single" w:sz="4" w:space="0" w:color="auto"/>
              <w:bottom w:val="single" w:sz="4" w:space="0" w:color="auto"/>
              <w:right w:val="single" w:sz="4" w:space="0" w:color="auto"/>
            </w:tcBorders>
            <w:hideMark/>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r w:rsidRPr="000A6E08">
              <w:rPr>
                <w:rFonts w:eastAsia="Times New Roman" w:cs="Arial"/>
                <w:sz w:val="20"/>
                <w:szCs w:val="20"/>
                <w:lang w:val="es-ES"/>
              </w:rPr>
              <w:t>Alemania</w:t>
            </w:r>
          </w:p>
        </w:tc>
        <w:tc>
          <w:tcPr>
            <w:tcW w:w="3090" w:type="dxa"/>
            <w:tcBorders>
              <w:top w:val="single" w:sz="4" w:space="0" w:color="auto"/>
              <w:left w:val="single" w:sz="4" w:space="0" w:color="auto"/>
              <w:bottom w:val="single" w:sz="4" w:space="0" w:color="auto"/>
              <w:right w:val="single" w:sz="4" w:space="0" w:color="auto"/>
            </w:tcBorders>
            <w:hideMark/>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r w:rsidRPr="000A6E08">
              <w:rPr>
                <w:rFonts w:eastAsia="Times New Roman" w:cs="Arial"/>
                <w:sz w:val="20"/>
                <w:szCs w:val="20"/>
                <w:lang w:val="es-ES"/>
              </w:rPr>
              <w:t>Irán, República Islámica del</w:t>
            </w:r>
          </w:p>
        </w:tc>
        <w:tc>
          <w:tcPr>
            <w:tcW w:w="3090" w:type="dxa"/>
            <w:tcBorders>
              <w:top w:val="single" w:sz="4" w:space="0" w:color="auto"/>
              <w:left w:val="single" w:sz="4" w:space="0" w:color="auto"/>
              <w:bottom w:val="single" w:sz="4" w:space="0" w:color="auto"/>
              <w:right w:val="single" w:sz="4" w:space="0" w:color="auto"/>
            </w:tcBorders>
            <w:hideMark/>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r w:rsidRPr="000A6E08">
              <w:rPr>
                <w:rFonts w:eastAsia="Times New Roman" w:cs="Arial"/>
                <w:sz w:val="20"/>
                <w:szCs w:val="20"/>
                <w:lang w:val="es-ES"/>
              </w:rPr>
              <w:t>San Marino</w:t>
            </w:r>
          </w:p>
        </w:tc>
      </w:tr>
      <w:tr w:rsidR="00491A33" w:rsidRPr="000A6E08" w:rsidTr="00823335">
        <w:tc>
          <w:tcPr>
            <w:tcW w:w="3090" w:type="dxa"/>
            <w:tcBorders>
              <w:top w:val="single" w:sz="4" w:space="0" w:color="auto"/>
              <w:left w:val="single" w:sz="4" w:space="0" w:color="auto"/>
              <w:bottom w:val="single" w:sz="4" w:space="0" w:color="auto"/>
              <w:right w:val="single" w:sz="4" w:space="0" w:color="auto"/>
            </w:tcBorders>
            <w:hideMark/>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r w:rsidRPr="000A6E08">
              <w:rPr>
                <w:rFonts w:eastAsia="Times New Roman" w:cs="Arial"/>
                <w:sz w:val="20"/>
                <w:szCs w:val="20"/>
                <w:lang w:val="es-ES"/>
              </w:rPr>
              <w:t>Andorra</w:t>
            </w:r>
          </w:p>
        </w:tc>
        <w:tc>
          <w:tcPr>
            <w:tcW w:w="3090" w:type="dxa"/>
            <w:tcBorders>
              <w:top w:val="single" w:sz="4" w:space="0" w:color="auto"/>
              <w:left w:val="single" w:sz="4" w:space="0" w:color="auto"/>
              <w:bottom w:val="single" w:sz="4" w:space="0" w:color="auto"/>
              <w:right w:val="single" w:sz="4" w:space="0" w:color="auto"/>
            </w:tcBorders>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r w:rsidRPr="000A6E08">
              <w:rPr>
                <w:rFonts w:eastAsia="Times New Roman" w:cs="Arial"/>
                <w:sz w:val="20"/>
                <w:szCs w:val="20"/>
                <w:lang w:val="es-ES"/>
              </w:rPr>
              <w:t xml:space="preserve">Iraq </w:t>
            </w:r>
          </w:p>
        </w:tc>
        <w:tc>
          <w:tcPr>
            <w:tcW w:w="3090" w:type="dxa"/>
            <w:tcBorders>
              <w:top w:val="single" w:sz="4" w:space="0" w:color="auto"/>
              <w:left w:val="single" w:sz="4" w:space="0" w:color="auto"/>
              <w:bottom w:val="single" w:sz="4" w:space="0" w:color="auto"/>
              <w:right w:val="single" w:sz="4" w:space="0" w:color="auto"/>
            </w:tcBorders>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r w:rsidRPr="000A6E08">
              <w:rPr>
                <w:rFonts w:eastAsia="Times New Roman" w:cs="Arial"/>
                <w:sz w:val="20"/>
                <w:szCs w:val="20"/>
                <w:lang w:val="es-ES"/>
              </w:rPr>
              <w:t>Santa Sede</w:t>
            </w:r>
          </w:p>
        </w:tc>
      </w:tr>
      <w:tr w:rsidR="00491A33" w:rsidRPr="000A6E08" w:rsidTr="00823335">
        <w:tc>
          <w:tcPr>
            <w:tcW w:w="3090" w:type="dxa"/>
            <w:tcBorders>
              <w:top w:val="single" w:sz="4" w:space="0" w:color="auto"/>
              <w:left w:val="single" w:sz="4" w:space="0" w:color="auto"/>
              <w:bottom w:val="single" w:sz="4" w:space="0" w:color="auto"/>
              <w:right w:val="single" w:sz="4" w:space="0" w:color="auto"/>
            </w:tcBorders>
            <w:hideMark/>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r w:rsidRPr="000A6E08">
              <w:rPr>
                <w:rFonts w:eastAsia="Times New Roman" w:cs="Arial"/>
                <w:sz w:val="20"/>
                <w:szCs w:val="20"/>
                <w:lang w:val="es-ES"/>
              </w:rPr>
              <w:t>Antigua República Yugoslava de Macedonia</w:t>
            </w:r>
          </w:p>
        </w:tc>
        <w:tc>
          <w:tcPr>
            <w:tcW w:w="3090" w:type="dxa"/>
            <w:tcBorders>
              <w:top w:val="single" w:sz="4" w:space="0" w:color="auto"/>
              <w:left w:val="single" w:sz="4" w:space="0" w:color="auto"/>
              <w:bottom w:val="single" w:sz="4" w:space="0" w:color="auto"/>
              <w:right w:val="single" w:sz="4" w:space="0" w:color="auto"/>
            </w:tcBorders>
            <w:hideMark/>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r w:rsidRPr="000A6E08">
              <w:rPr>
                <w:rFonts w:eastAsia="Times New Roman" w:cs="Arial"/>
                <w:sz w:val="20"/>
                <w:szCs w:val="20"/>
                <w:lang w:val="es-ES"/>
              </w:rPr>
              <w:t>Irlanda</w:t>
            </w:r>
          </w:p>
        </w:tc>
        <w:tc>
          <w:tcPr>
            <w:tcW w:w="3090" w:type="dxa"/>
            <w:tcBorders>
              <w:top w:val="single" w:sz="4" w:space="0" w:color="auto"/>
              <w:left w:val="single" w:sz="4" w:space="0" w:color="auto"/>
              <w:bottom w:val="single" w:sz="4" w:space="0" w:color="auto"/>
              <w:right w:val="single" w:sz="4" w:space="0" w:color="auto"/>
            </w:tcBorders>
            <w:hideMark/>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proofErr w:type="spellStart"/>
            <w:r w:rsidRPr="000A6E08">
              <w:rPr>
                <w:rFonts w:eastAsia="Times New Roman" w:cs="Arial"/>
                <w:sz w:val="20"/>
                <w:szCs w:val="20"/>
                <w:lang w:val="es-ES"/>
              </w:rPr>
              <w:t>Sâo</w:t>
            </w:r>
            <w:proofErr w:type="spellEnd"/>
            <w:r w:rsidRPr="000A6E08">
              <w:rPr>
                <w:rFonts w:eastAsia="Times New Roman" w:cs="Arial"/>
                <w:sz w:val="20"/>
                <w:szCs w:val="20"/>
                <w:lang w:val="es-ES"/>
              </w:rPr>
              <w:t xml:space="preserve"> Tomé y Príncipe </w:t>
            </w:r>
          </w:p>
        </w:tc>
      </w:tr>
      <w:tr w:rsidR="00491A33" w:rsidRPr="000A6E08" w:rsidTr="00823335">
        <w:tc>
          <w:tcPr>
            <w:tcW w:w="3090" w:type="dxa"/>
            <w:tcBorders>
              <w:top w:val="single" w:sz="4" w:space="0" w:color="auto"/>
              <w:left w:val="single" w:sz="4" w:space="0" w:color="auto"/>
              <w:bottom w:val="single" w:sz="4" w:space="0" w:color="auto"/>
              <w:right w:val="single" w:sz="4" w:space="0" w:color="auto"/>
            </w:tcBorders>
            <w:hideMark/>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r w:rsidRPr="000A6E08">
              <w:rPr>
                <w:rFonts w:eastAsia="Times New Roman" w:cs="Arial"/>
                <w:sz w:val="20"/>
                <w:szCs w:val="20"/>
                <w:lang w:val="es-ES"/>
              </w:rPr>
              <w:t xml:space="preserve">Angola </w:t>
            </w:r>
          </w:p>
        </w:tc>
        <w:tc>
          <w:tcPr>
            <w:tcW w:w="3090" w:type="dxa"/>
            <w:tcBorders>
              <w:top w:val="single" w:sz="4" w:space="0" w:color="auto"/>
              <w:left w:val="single" w:sz="4" w:space="0" w:color="auto"/>
              <w:bottom w:val="single" w:sz="4" w:space="0" w:color="auto"/>
              <w:right w:val="single" w:sz="4" w:space="0" w:color="auto"/>
            </w:tcBorders>
            <w:hideMark/>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r w:rsidRPr="000A6E08">
              <w:rPr>
                <w:rFonts w:eastAsia="Times New Roman" w:cs="Arial"/>
                <w:sz w:val="20"/>
                <w:szCs w:val="20"/>
                <w:lang w:val="es-ES"/>
              </w:rPr>
              <w:t>Islandia</w:t>
            </w:r>
          </w:p>
        </w:tc>
        <w:tc>
          <w:tcPr>
            <w:tcW w:w="3090" w:type="dxa"/>
            <w:tcBorders>
              <w:top w:val="single" w:sz="4" w:space="0" w:color="auto"/>
              <w:left w:val="single" w:sz="4" w:space="0" w:color="auto"/>
              <w:bottom w:val="single" w:sz="4" w:space="0" w:color="auto"/>
              <w:right w:val="single" w:sz="4" w:space="0" w:color="auto"/>
            </w:tcBorders>
            <w:hideMark/>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r w:rsidRPr="000A6E08">
              <w:rPr>
                <w:rFonts w:eastAsia="Times New Roman" w:cs="Arial"/>
                <w:sz w:val="20"/>
                <w:szCs w:val="20"/>
                <w:lang w:val="es-ES"/>
              </w:rPr>
              <w:t>Senegal</w:t>
            </w:r>
          </w:p>
        </w:tc>
      </w:tr>
      <w:tr w:rsidR="00491A33" w:rsidRPr="000A6E08" w:rsidTr="00823335">
        <w:tc>
          <w:tcPr>
            <w:tcW w:w="3090" w:type="dxa"/>
            <w:tcBorders>
              <w:top w:val="single" w:sz="4" w:space="0" w:color="auto"/>
              <w:left w:val="single" w:sz="4" w:space="0" w:color="auto"/>
              <w:bottom w:val="single" w:sz="4" w:space="0" w:color="auto"/>
              <w:right w:val="single" w:sz="4" w:space="0" w:color="auto"/>
            </w:tcBorders>
            <w:hideMark/>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r w:rsidRPr="000A6E08">
              <w:rPr>
                <w:rFonts w:eastAsia="Times New Roman" w:cs="Arial"/>
                <w:sz w:val="20"/>
                <w:szCs w:val="20"/>
                <w:lang w:val="es-ES"/>
              </w:rPr>
              <w:t>Arabia Saudí</w:t>
            </w:r>
          </w:p>
        </w:tc>
        <w:tc>
          <w:tcPr>
            <w:tcW w:w="3090" w:type="dxa"/>
            <w:tcBorders>
              <w:top w:val="single" w:sz="4" w:space="0" w:color="auto"/>
              <w:left w:val="single" w:sz="4" w:space="0" w:color="auto"/>
              <w:bottom w:val="single" w:sz="4" w:space="0" w:color="auto"/>
              <w:right w:val="single" w:sz="4" w:space="0" w:color="auto"/>
            </w:tcBorders>
            <w:hideMark/>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r w:rsidRPr="000A6E08">
              <w:rPr>
                <w:rFonts w:eastAsia="Times New Roman" w:cs="Arial"/>
                <w:sz w:val="20"/>
                <w:szCs w:val="20"/>
                <w:lang w:val="es-ES"/>
              </w:rPr>
              <w:t>Israel</w:t>
            </w:r>
          </w:p>
        </w:tc>
        <w:tc>
          <w:tcPr>
            <w:tcW w:w="3090" w:type="dxa"/>
            <w:tcBorders>
              <w:top w:val="single" w:sz="4" w:space="0" w:color="auto"/>
              <w:left w:val="single" w:sz="4" w:space="0" w:color="auto"/>
              <w:bottom w:val="single" w:sz="4" w:space="0" w:color="auto"/>
              <w:right w:val="single" w:sz="4" w:space="0" w:color="auto"/>
            </w:tcBorders>
            <w:hideMark/>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r w:rsidRPr="000A6E08">
              <w:rPr>
                <w:rFonts w:eastAsia="Times New Roman" w:cs="Arial"/>
                <w:sz w:val="20"/>
                <w:szCs w:val="20"/>
                <w:lang w:val="es-ES"/>
              </w:rPr>
              <w:t>Serbia</w:t>
            </w:r>
          </w:p>
        </w:tc>
      </w:tr>
      <w:tr w:rsidR="00491A33" w:rsidRPr="000A6E08" w:rsidTr="00823335">
        <w:trPr>
          <w:trHeight w:val="197"/>
        </w:trPr>
        <w:tc>
          <w:tcPr>
            <w:tcW w:w="3090" w:type="dxa"/>
            <w:tcBorders>
              <w:top w:val="single" w:sz="4" w:space="0" w:color="auto"/>
              <w:left w:val="single" w:sz="4" w:space="0" w:color="auto"/>
              <w:bottom w:val="single" w:sz="4" w:space="0" w:color="auto"/>
              <w:right w:val="single" w:sz="4" w:space="0" w:color="auto"/>
            </w:tcBorders>
            <w:hideMark/>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r w:rsidRPr="000A6E08">
              <w:rPr>
                <w:rFonts w:eastAsia="Times New Roman" w:cs="Arial"/>
                <w:sz w:val="20"/>
                <w:szCs w:val="20"/>
                <w:lang w:val="es-ES"/>
              </w:rPr>
              <w:t>Argelia</w:t>
            </w:r>
          </w:p>
        </w:tc>
        <w:tc>
          <w:tcPr>
            <w:tcW w:w="3090" w:type="dxa"/>
            <w:tcBorders>
              <w:top w:val="single" w:sz="4" w:space="0" w:color="auto"/>
              <w:left w:val="single" w:sz="4" w:space="0" w:color="auto"/>
              <w:bottom w:val="single" w:sz="4" w:space="0" w:color="auto"/>
              <w:right w:val="single" w:sz="4" w:space="0" w:color="auto"/>
            </w:tcBorders>
            <w:hideMark/>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r w:rsidRPr="000A6E08">
              <w:rPr>
                <w:rFonts w:eastAsia="Times New Roman" w:cs="Arial"/>
                <w:sz w:val="20"/>
                <w:szCs w:val="20"/>
                <w:lang w:val="es-ES"/>
              </w:rPr>
              <w:t>Italia</w:t>
            </w:r>
          </w:p>
        </w:tc>
        <w:tc>
          <w:tcPr>
            <w:tcW w:w="3090" w:type="dxa"/>
            <w:tcBorders>
              <w:top w:val="single" w:sz="4" w:space="0" w:color="auto"/>
              <w:left w:val="single" w:sz="4" w:space="0" w:color="auto"/>
              <w:bottom w:val="single" w:sz="4" w:space="0" w:color="auto"/>
              <w:right w:val="single" w:sz="4" w:space="0" w:color="auto"/>
            </w:tcBorders>
            <w:hideMark/>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r w:rsidRPr="000A6E08">
              <w:rPr>
                <w:rFonts w:eastAsia="Times New Roman" w:cs="Arial"/>
                <w:sz w:val="20"/>
                <w:szCs w:val="20"/>
                <w:lang w:val="es-ES"/>
              </w:rPr>
              <w:t xml:space="preserve">Seychelles </w:t>
            </w:r>
          </w:p>
        </w:tc>
      </w:tr>
      <w:tr w:rsidR="00491A33" w:rsidRPr="000A6E08" w:rsidTr="00823335">
        <w:tc>
          <w:tcPr>
            <w:tcW w:w="3090" w:type="dxa"/>
            <w:tcBorders>
              <w:top w:val="single" w:sz="4" w:space="0" w:color="auto"/>
              <w:left w:val="single" w:sz="4" w:space="0" w:color="auto"/>
              <w:bottom w:val="single" w:sz="4" w:space="0" w:color="auto"/>
              <w:right w:val="single" w:sz="4" w:space="0" w:color="auto"/>
            </w:tcBorders>
            <w:hideMark/>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r w:rsidRPr="000A6E08">
              <w:rPr>
                <w:rFonts w:eastAsia="Times New Roman" w:cs="Arial"/>
                <w:sz w:val="20"/>
                <w:szCs w:val="20"/>
                <w:lang w:val="es-ES"/>
              </w:rPr>
              <w:t>Armenia</w:t>
            </w:r>
          </w:p>
        </w:tc>
        <w:tc>
          <w:tcPr>
            <w:tcW w:w="3090" w:type="dxa"/>
            <w:tcBorders>
              <w:top w:val="single" w:sz="4" w:space="0" w:color="auto"/>
              <w:left w:val="single" w:sz="4" w:space="0" w:color="auto"/>
              <w:bottom w:val="single" w:sz="4" w:space="0" w:color="auto"/>
              <w:right w:val="single" w:sz="4" w:space="0" w:color="auto"/>
            </w:tcBorders>
            <w:hideMark/>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r w:rsidRPr="000A6E08">
              <w:rPr>
                <w:rFonts w:eastAsia="Times New Roman" w:cs="Arial"/>
                <w:sz w:val="20"/>
                <w:szCs w:val="20"/>
                <w:lang w:val="es-ES"/>
              </w:rPr>
              <w:t>Jordán</w:t>
            </w:r>
          </w:p>
        </w:tc>
        <w:tc>
          <w:tcPr>
            <w:tcW w:w="3090" w:type="dxa"/>
            <w:tcBorders>
              <w:top w:val="single" w:sz="4" w:space="0" w:color="auto"/>
              <w:left w:val="single" w:sz="4" w:space="0" w:color="auto"/>
              <w:bottom w:val="single" w:sz="4" w:space="0" w:color="auto"/>
              <w:right w:val="single" w:sz="4" w:space="0" w:color="auto"/>
            </w:tcBorders>
            <w:hideMark/>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r w:rsidRPr="000A6E08">
              <w:rPr>
                <w:rFonts w:eastAsia="Times New Roman" w:cs="Arial"/>
                <w:sz w:val="20"/>
                <w:szCs w:val="20"/>
                <w:lang w:val="es-ES"/>
              </w:rPr>
              <w:t>Sierra Leone</w:t>
            </w:r>
          </w:p>
        </w:tc>
      </w:tr>
      <w:tr w:rsidR="00491A33" w:rsidRPr="000A6E08" w:rsidTr="00823335">
        <w:tc>
          <w:tcPr>
            <w:tcW w:w="3090" w:type="dxa"/>
            <w:tcBorders>
              <w:top w:val="single" w:sz="4" w:space="0" w:color="auto"/>
              <w:left w:val="single" w:sz="4" w:space="0" w:color="auto"/>
              <w:bottom w:val="single" w:sz="4" w:space="0" w:color="auto"/>
              <w:right w:val="single" w:sz="4" w:space="0" w:color="auto"/>
            </w:tcBorders>
            <w:hideMark/>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r w:rsidRPr="000A6E08">
              <w:rPr>
                <w:rFonts w:eastAsia="Times New Roman" w:cs="Arial"/>
                <w:sz w:val="20"/>
                <w:szCs w:val="20"/>
                <w:lang w:val="es-ES"/>
              </w:rPr>
              <w:t>Austria</w:t>
            </w:r>
          </w:p>
        </w:tc>
        <w:tc>
          <w:tcPr>
            <w:tcW w:w="3090" w:type="dxa"/>
            <w:tcBorders>
              <w:top w:val="single" w:sz="4" w:space="0" w:color="auto"/>
              <w:left w:val="single" w:sz="4" w:space="0" w:color="auto"/>
              <w:bottom w:val="single" w:sz="4" w:space="0" w:color="auto"/>
              <w:right w:val="single" w:sz="4" w:space="0" w:color="auto"/>
            </w:tcBorders>
            <w:hideMark/>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r w:rsidRPr="000A6E08">
              <w:rPr>
                <w:rFonts w:eastAsia="Times New Roman" w:cs="Arial"/>
                <w:sz w:val="20"/>
                <w:szCs w:val="20"/>
                <w:lang w:val="es-ES"/>
              </w:rPr>
              <w:t>Kazakstán</w:t>
            </w:r>
          </w:p>
        </w:tc>
        <w:tc>
          <w:tcPr>
            <w:tcW w:w="3090" w:type="dxa"/>
            <w:tcBorders>
              <w:top w:val="single" w:sz="4" w:space="0" w:color="auto"/>
              <w:left w:val="single" w:sz="4" w:space="0" w:color="auto"/>
              <w:bottom w:val="single" w:sz="4" w:space="0" w:color="auto"/>
              <w:right w:val="single" w:sz="4" w:space="0" w:color="auto"/>
            </w:tcBorders>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r w:rsidRPr="000A6E08">
              <w:rPr>
                <w:rFonts w:eastAsia="Times New Roman" w:cs="Arial"/>
                <w:sz w:val="20"/>
                <w:szCs w:val="20"/>
                <w:lang w:val="es-ES"/>
              </w:rPr>
              <w:t>Somalia</w:t>
            </w:r>
          </w:p>
        </w:tc>
      </w:tr>
      <w:tr w:rsidR="00491A33" w:rsidRPr="000A6E08" w:rsidTr="00823335">
        <w:tc>
          <w:tcPr>
            <w:tcW w:w="3090" w:type="dxa"/>
            <w:tcBorders>
              <w:top w:val="single" w:sz="4" w:space="0" w:color="auto"/>
              <w:left w:val="single" w:sz="4" w:space="0" w:color="auto"/>
              <w:bottom w:val="single" w:sz="4" w:space="0" w:color="auto"/>
              <w:right w:val="single" w:sz="4" w:space="0" w:color="auto"/>
            </w:tcBorders>
            <w:hideMark/>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r w:rsidRPr="000A6E08">
              <w:rPr>
                <w:rFonts w:eastAsia="Times New Roman" w:cs="Arial"/>
                <w:sz w:val="20"/>
                <w:szCs w:val="20"/>
                <w:lang w:val="es-ES"/>
              </w:rPr>
              <w:t>Azerbaiyán</w:t>
            </w:r>
          </w:p>
        </w:tc>
        <w:tc>
          <w:tcPr>
            <w:tcW w:w="3090" w:type="dxa"/>
            <w:tcBorders>
              <w:top w:val="single" w:sz="4" w:space="0" w:color="auto"/>
              <w:left w:val="single" w:sz="4" w:space="0" w:color="auto"/>
              <w:bottom w:val="single" w:sz="4" w:space="0" w:color="auto"/>
              <w:right w:val="single" w:sz="4" w:space="0" w:color="auto"/>
            </w:tcBorders>
            <w:hideMark/>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r w:rsidRPr="000A6E08">
              <w:rPr>
                <w:rFonts w:eastAsia="Times New Roman" w:cs="Arial"/>
                <w:sz w:val="20"/>
                <w:szCs w:val="20"/>
                <w:lang w:val="es-ES"/>
              </w:rPr>
              <w:t>Kenia</w:t>
            </w:r>
          </w:p>
        </w:tc>
        <w:tc>
          <w:tcPr>
            <w:tcW w:w="3090" w:type="dxa"/>
            <w:tcBorders>
              <w:top w:val="single" w:sz="4" w:space="0" w:color="auto"/>
              <w:left w:val="single" w:sz="4" w:space="0" w:color="auto"/>
              <w:bottom w:val="single" w:sz="4" w:space="0" w:color="auto"/>
              <w:right w:val="single" w:sz="4" w:space="0" w:color="auto"/>
            </w:tcBorders>
            <w:hideMark/>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r w:rsidRPr="000A6E08">
              <w:rPr>
                <w:rFonts w:eastAsia="Times New Roman" w:cs="Arial"/>
                <w:sz w:val="20"/>
                <w:szCs w:val="20"/>
                <w:lang w:val="es-ES"/>
              </w:rPr>
              <w:t>Sri Lanka</w:t>
            </w:r>
          </w:p>
        </w:tc>
      </w:tr>
      <w:tr w:rsidR="00491A33" w:rsidRPr="000A6E08" w:rsidTr="00823335">
        <w:tc>
          <w:tcPr>
            <w:tcW w:w="3090" w:type="dxa"/>
            <w:tcBorders>
              <w:top w:val="single" w:sz="4" w:space="0" w:color="auto"/>
              <w:left w:val="single" w:sz="4" w:space="0" w:color="auto"/>
              <w:bottom w:val="single" w:sz="4" w:space="0" w:color="auto"/>
              <w:right w:val="single" w:sz="4" w:space="0" w:color="auto"/>
            </w:tcBorders>
            <w:hideMark/>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r w:rsidRPr="000A6E08">
              <w:rPr>
                <w:rFonts w:eastAsia="Times New Roman" w:cs="Arial"/>
                <w:sz w:val="20"/>
                <w:szCs w:val="20"/>
                <w:lang w:val="es-ES"/>
              </w:rPr>
              <w:t>Bahréin</w:t>
            </w:r>
          </w:p>
        </w:tc>
        <w:tc>
          <w:tcPr>
            <w:tcW w:w="3090" w:type="dxa"/>
            <w:tcBorders>
              <w:top w:val="single" w:sz="4" w:space="0" w:color="auto"/>
              <w:left w:val="single" w:sz="4" w:space="0" w:color="auto"/>
              <w:bottom w:val="single" w:sz="4" w:space="0" w:color="auto"/>
              <w:right w:val="single" w:sz="4" w:space="0" w:color="auto"/>
            </w:tcBorders>
            <w:hideMark/>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r w:rsidRPr="000A6E08">
              <w:rPr>
                <w:rFonts w:eastAsia="Times New Roman" w:cs="Arial"/>
                <w:sz w:val="20"/>
                <w:szCs w:val="20"/>
                <w:lang w:val="es-ES"/>
              </w:rPr>
              <w:t>Kuwait</w:t>
            </w:r>
          </w:p>
        </w:tc>
        <w:tc>
          <w:tcPr>
            <w:tcW w:w="3090" w:type="dxa"/>
            <w:tcBorders>
              <w:top w:val="single" w:sz="4" w:space="0" w:color="auto"/>
              <w:left w:val="single" w:sz="4" w:space="0" w:color="auto"/>
              <w:bottom w:val="single" w:sz="4" w:space="0" w:color="auto"/>
              <w:right w:val="single" w:sz="4" w:space="0" w:color="auto"/>
            </w:tcBorders>
            <w:hideMark/>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r w:rsidRPr="000A6E08" w:rsidDel="00875830">
              <w:rPr>
                <w:rFonts w:eastAsia="Times New Roman" w:cs="Arial"/>
                <w:sz w:val="20"/>
                <w:szCs w:val="20"/>
                <w:lang w:val="es-ES"/>
              </w:rPr>
              <w:t>Sudáfrica</w:t>
            </w:r>
          </w:p>
        </w:tc>
      </w:tr>
      <w:tr w:rsidR="00491A33" w:rsidRPr="000A6E08" w:rsidTr="00823335">
        <w:tc>
          <w:tcPr>
            <w:tcW w:w="3090" w:type="dxa"/>
            <w:tcBorders>
              <w:top w:val="single" w:sz="4" w:space="0" w:color="auto"/>
              <w:left w:val="single" w:sz="4" w:space="0" w:color="auto"/>
              <w:bottom w:val="single" w:sz="4" w:space="0" w:color="auto"/>
              <w:right w:val="single" w:sz="4" w:space="0" w:color="auto"/>
            </w:tcBorders>
            <w:hideMark/>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r w:rsidRPr="000A6E08">
              <w:rPr>
                <w:rFonts w:eastAsia="Times New Roman" w:cs="Arial"/>
                <w:sz w:val="20"/>
                <w:szCs w:val="20"/>
                <w:lang w:val="es-ES"/>
              </w:rPr>
              <w:t>Bélgica</w:t>
            </w:r>
          </w:p>
        </w:tc>
        <w:tc>
          <w:tcPr>
            <w:tcW w:w="3090" w:type="dxa"/>
            <w:tcBorders>
              <w:top w:val="single" w:sz="4" w:space="0" w:color="auto"/>
              <w:left w:val="single" w:sz="4" w:space="0" w:color="auto"/>
              <w:bottom w:val="single" w:sz="4" w:space="0" w:color="auto"/>
              <w:right w:val="single" w:sz="4" w:space="0" w:color="auto"/>
            </w:tcBorders>
            <w:hideMark/>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r w:rsidRPr="000A6E08">
              <w:rPr>
                <w:rFonts w:eastAsia="Times New Roman" w:cs="Arial"/>
                <w:sz w:val="20"/>
                <w:szCs w:val="20"/>
                <w:lang w:val="es-ES"/>
              </w:rPr>
              <w:t>Kirguizistán</w:t>
            </w:r>
          </w:p>
        </w:tc>
        <w:tc>
          <w:tcPr>
            <w:tcW w:w="3090" w:type="dxa"/>
            <w:tcBorders>
              <w:top w:val="single" w:sz="4" w:space="0" w:color="auto"/>
              <w:left w:val="single" w:sz="4" w:space="0" w:color="auto"/>
              <w:bottom w:val="single" w:sz="4" w:space="0" w:color="auto"/>
              <w:right w:val="single" w:sz="4" w:space="0" w:color="auto"/>
            </w:tcBorders>
            <w:hideMark/>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r w:rsidRPr="000A6E08">
              <w:rPr>
                <w:rFonts w:eastAsia="Times New Roman" w:cs="Arial"/>
                <w:sz w:val="20"/>
                <w:szCs w:val="20"/>
                <w:lang w:val="es-ES"/>
              </w:rPr>
              <w:t>Sudan del Sur</w:t>
            </w:r>
          </w:p>
        </w:tc>
      </w:tr>
      <w:tr w:rsidR="00491A33" w:rsidRPr="000A6E08" w:rsidTr="00823335">
        <w:tc>
          <w:tcPr>
            <w:tcW w:w="3090" w:type="dxa"/>
            <w:tcBorders>
              <w:top w:val="single" w:sz="4" w:space="0" w:color="auto"/>
              <w:left w:val="single" w:sz="4" w:space="0" w:color="auto"/>
              <w:bottom w:val="single" w:sz="4" w:space="0" w:color="auto"/>
              <w:right w:val="single" w:sz="4" w:space="0" w:color="auto"/>
            </w:tcBorders>
            <w:hideMark/>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r w:rsidRPr="000A6E08">
              <w:rPr>
                <w:rFonts w:eastAsia="Times New Roman" w:cs="Arial"/>
                <w:sz w:val="20"/>
                <w:szCs w:val="20"/>
                <w:lang w:val="es-ES"/>
              </w:rPr>
              <w:t>Benín</w:t>
            </w:r>
          </w:p>
        </w:tc>
        <w:tc>
          <w:tcPr>
            <w:tcW w:w="3090" w:type="dxa"/>
            <w:tcBorders>
              <w:top w:val="single" w:sz="4" w:space="0" w:color="auto"/>
              <w:left w:val="single" w:sz="4" w:space="0" w:color="auto"/>
              <w:bottom w:val="single" w:sz="4" w:space="0" w:color="auto"/>
              <w:right w:val="single" w:sz="4" w:space="0" w:color="auto"/>
            </w:tcBorders>
            <w:hideMark/>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r w:rsidRPr="000A6E08">
              <w:rPr>
                <w:rFonts w:eastAsia="Times New Roman" w:cs="Arial"/>
                <w:sz w:val="20"/>
                <w:szCs w:val="20"/>
                <w:lang w:val="es-ES"/>
              </w:rPr>
              <w:t xml:space="preserve">Lebanon </w:t>
            </w:r>
          </w:p>
        </w:tc>
        <w:tc>
          <w:tcPr>
            <w:tcW w:w="3090" w:type="dxa"/>
            <w:tcBorders>
              <w:top w:val="single" w:sz="4" w:space="0" w:color="auto"/>
              <w:left w:val="single" w:sz="4" w:space="0" w:color="auto"/>
              <w:bottom w:val="single" w:sz="4" w:space="0" w:color="auto"/>
              <w:right w:val="single" w:sz="4" w:space="0" w:color="auto"/>
            </w:tcBorders>
            <w:hideMark/>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r w:rsidRPr="000A6E08" w:rsidDel="00875830">
              <w:rPr>
                <w:rFonts w:eastAsia="Times New Roman" w:cs="Arial"/>
                <w:sz w:val="20"/>
                <w:szCs w:val="20"/>
                <w:lang w:val="es-ES"/>
              </w:rPr>
              <w:t>Sudan</w:t>
            </w:r>
          </w:p>
        </w:tc>
      </w:tr>
      <w:tr w:rsidR="00491A33" w:rsidRPr="000A6E08" w:rsidTr="00823335">
        <w:tc>
          <w:tcPr>
            <w:tcW w:w="3090" w:type="dxa"/>
            <w:tcBorders>
              <w:top w:val="single" w:sz="4" w:space="0" w:color="auto"/>
              <w:left w:val="single" w:sz="4" w:space="0" w:color="auto"/>
              <w:bottom w:val="single" w:sz="4" w:space="0" w:color="auto"/>
              <w:right w:val="single" w:sz="4" w:space="0" w:color="auto"/>
            </w:tcBorders>
            <w:hideMark/>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r w:rsidRPr="000A6E08">
              <w:rPr>
                <w:rFonts w:eastAsia="Times New Roman" w:cs="Arial"/>
                <w:sz w:val="20"/>
                <w:szCs w:val="20"/>
                <w:lang w:val="es-ES"/>
              </w:rPr>
              <w:t>Bielorrusia</w:t>
            </w:r>
          </w:p>
        </w:tc>
        <w:tc>
          <w:tcPr>
            <w:tcW w:w="3090" w:type="dxa"/>
            <w:tcBorders>
              <w:top w:val="single" w:sz="4" w:space="0" w:color="auto"/>
              <w:left w:val="single" w:sz="4" w:space="0" w:color="auto"/>
              <w:bottom w:val="single" w:sz="4" w:space="0" w:color="auto"/>
              <w:right w:val="single" w:sz="4" w:space="0" w:color="auto"/>
            </w:tcBorders>
            <w:hideMark/>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r w:rsidRPr="000A6E08">
              <w:rPr>
                <w:rFonts w:eastAsia="Times New Roman" w:cs="Arial"/>
                <w:sz w:val="20"/>
                <w:szCs w:val="20"/>
                <w:lang w:val="es-ES"/>
              </w:rPr>
              <w:t>Lesoto</w:t>
            </w:r>
          </w:p>
        </w:tc>
        <w:tc>
          <w:tcPr>
            <w:tcW w:w="3090" w:type="dxa"/>
            <w:tcBorders>
              <w:top w:val="single" w:sz="4" w:space="0" w:color="auto"/>
              <w:left w:val="single" w:sz="4" w:space="0" w:color="auto"/>
              <w:bottom w:val="single" w:sz="4" w:space="0" w:color="auto"/>
              <w:right w:val="single" w:sz="4" w:space="0" w:color="auto"/>
            </w:tcBorders>
            <w:hideMark/>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r w:rsidRPr="000A6E08" w:rsidDel="00875830">
              <w:rPr>
                <w:rFonts w:eastAsia="Times New Roman" w:cs="Arial"/>
                <w:sz w:val="20"/>
                <w:szCs w:val="20"/>
                <w:lang w:val="es-ES"/>
              </w:rPr>
              <w:t>Suecia</w:t>
            </w:r>
          </w:p>
        </w:tc>
      </w:tr>
      <w:tr w:rsidR="00491A33" w:rsidRPr="000A6E08" w:rsidTr="00823335">
        <w:tc>
          <w:tcPr>
            <w:tcW w:w="3090" w:type="dxa"/>
            <w:tcBorders>
              <w:top w:val="single" w:sz="4" w:space="0" w:color="auto"/>
              <w:left w:val="single" w:sz="4" w:space="0" w:color="auto"/>
              <w:bottom w:val="single" w:sz="4" w:space="0" w:color="auto"/>
              <w:right w:val="single" w:sz="4" w:space="0" w:color="auto"/>
            </w:tcBorders>
            <w:hideMark/>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r w:rsidRPr="000A6E08">
              <w:rPr>
                <w:rFonts w:eastAsia="Times New Roman" w:cs="Arial"/>
                <w:sz w:val="20"/>
                <w:szCs w:val="20"/>
                <w:lang w:val="es-ES"/>
              </w:rPr>
              <w:t>Bosnia y Herzegovina</w:t>
            </w:r>
          </w:p>
        </w:tc>
        <w:tc>
          <w:tcPr>
            <w:tcW w:w="3090" w:type="dxa"/>
            <w:tcBorders>
              <w:top w:val="single" w:sz="4" w:space="0" w:color="auto"/>
              <w:left w:val="single" w:sz="4" w:space="0" w:color="auto"/>
              <w:bottom w:val="single" w:sz="4" w:space="0" w:color="auto"/>
              <w:right w:val="single" w:sz="4" w:space="0" w:color="auto"/>
            </w:tcBorders>
            <w:hideMark/>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r w:rsidRPr="000A6E08">
              <w:rPr>
                <w:rFonts w:eastAsia="Times New Roman" w:cs="Arial"/>
                <w:sz w:val="20"/>
                <w:szCs w:val="20"/>
                <w:lang w:val="es-ES"/>
              </w:rPr>
              <w:t>Letonia</w:t>
            </w:r>
          </w:p>
        </w:tc>
        <w:tc>
          <w:tcPr>
            <w:tcW w:w="3090" w:type="dxa"/>
            <w:tcBorders>
              <w:top w:val="single" w:sz="4" w:space="0" w:color="auto"/>
              <w:left w:val="single" w:sz="4" w:space="0" w:color="auto"/>
              <w:bottom w:val="single" w:sz="4" w:space="0" w:color="auto"/>
              <w:right w:val="single" w:sz="4" w:space="0" w:color="auto"/>
            </w:tcBorders>
            <w:hideMark/>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r w:rsidRPr="000A6E08" w:rsidDel="00875830">
              <w:rPr>
                <w:rFonts w:eastAsia="Times New Roman" w:cs="Arial"/>
                <w:sz w:val="20"/>
                <w:szCs w:val="20"/>
                <w:lang w:val="es-ES"/>
              </w:rPr>
              <w:t>Suiza</w:t>
            </w:r>
          </w:p>
        </w:tc>
      </w:tr>
      <w:tr w:rsidR="00491A33" w:rsidRPr="000A6E08" w:rsidTr="00823335">
        <w:tc>
          <w:tcPr>
            <w:tcW w:w="3090" w:type="dxa"/>
            <w:tcBorders>
              <w:top w:val="single" w:sz="4" w:space="0" w:color="auto"/>
              <w:left w:val="single" w:sz="4" w:space="0" w:color="auto"/>
              <w:bottom w:val="single" w:sz="4" w:space="0" w:color="auto"/>
              <w:right w:val="single" w:sz="4" w:space="0" w:color="auto"/>
            </w:tcBorders>
            <w:hideMark/>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proofErr w:type="spellStart"/>
            <w:r w:rsidRPr="000A6E08">
              <w:rPr>
                <w:rFonts w:eastAsia="Times New Roman" w:cs="Arial"/>
                <w:sz w:val="20"/>
                <w:szCs w:val="20"/>
                <w:lang w:val="es-ES"/>
              </w:rPr>
              <w:t>Botswana</w:t>
            </w:r>
            <w:proofErr w:type="spellEnd"/>
          </w:p>
        </w:tc>
        <w:tc>
          <w:tcPr>
            <w:tcW w:w="3090" w:type="dxa"/>
            <w:tcBorders>
              <w:top w:val="single" w:sz="4" w:space="0" w:color="auto"/>
              <w:left w:val="single" w:sz="4" w:space="0" w:color="auto"/>
              <w:bottom w:val="single" w:sz="4" w:space="0" w:color="auto"/>
              <w:right w:val="single" w:sz="4" w:space="0" w:color="auto"/>
            </w:tcBorders>
            <w:hideMark/>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r w:rsidRPr="000A6E08">
              <w:rPr>
                <w:rFonts w:eastAsia="Times New Roman" w:cs="Arial"/>
                <w:sz w:val="20"/>
                <w:szCs w:val="20"/>
                <w:lang w:val="es-ES"/>
              </w:rPr>
              <w:t>Liberia</w:t>
            </w:r>
          </w:p>
        </w:tc>
        <w:tc>
          <w:tcPr>
            <w:tcW w:w="3090" w:type="dxa"/>
            <w:tcBorders>
              <w:top w:val="single" w:sz="4" w:space="0" w:color="auto"/>
              <w:left w:val="single" w:sz="4" w:space="0" w:color="auto"/>
              <w:bottom w:val="single" w:sz="4" w:space="0" w:color="auto"/>
              <w:right w:val="single" w:sz="4" w:space="0" w:color="auto"/>
            </w:tcBorders>
            <w:hideMark/>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r w:rsidRPr="000A6E08" w:rsidDel="00875830">
              <w:rPr>
                <w:rFonts w:eastAsia="Times New Roman" w:cs="Arial"/>
                <w:sz w:val="20"/>
                <w:szCs w:val="20"/>
                <w:lang w:val="es-ES"/>
              </w:rPr>
              <w:t>Tayikistán</w:t>
            </w:r>
          </w:p>
        </w:tc>
      </w:tr>
      <w:tr w:rsidR="00491A33" w:rsidRPr="000A6E08" w:rsidTr="00823335">
        <w:tc>
          <w:tcPr>
            <w:tcW w:w="3090" w:type="dxa"/>
            <w:tcBorders>
              <w:top w:val="single" w:sz="4" w:space="0" w:color="auto"/>
              <w:left w:val="single" w:sz="4" w:space="0" w:color="auto"/>
              <w:bottom w:val="single" w:sz="4" w:space="0" w:color="auto"/>
              <w:right w:val="single" w:sz="4" w:space="0" w:color="auto"/>
            </w:tcBorders>
            <w:hideMark/>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r w:rsidRPr="000A6E08">
              <w:rPr>
                <w:rFonts w:eastAsia="Times New Roman" w:cs="Arial"/>
                <w:sz w:val="20"/>
                <w:szCs w:val="20"/>
                <w:lang w:val="es-ES"/>
              </w:rPr>
              <w:t>Bulgaria</w:t>
            </w:r>
          </w:p>
        </w:tc>
        <w:tc>
          <w:tcPr>
            <w:tcW w:w="3090" w:type="dxa"/>
            <w:tcBorders>
              <w:top w:val="single" w:sz="4" w:space="0" w:color="auto"/>
              <w:left w:val="single" w:sz="4" w:space="0" w:color="auto"/>
              <w:bottom w:val="single" w:sz="4" w:space="0" w:color="auto"/>
              <w:right w:val="single" w:sz="4" w:space="0" w:color="auto"/>
            </w:tcBorders>
            <w:hideMark/>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r w:rsidRPr="000A6E08">
              <w:rPr>
                <w:rFonts w:eastAsia="Times New Roman" w:cs="Arial"/>
                <w:sz w:val="20"/>
                <w:szCs w:val="20"/>
                <w:lang w:val="es-ES"/>
              </w:rPr>
              <w:t>Libia</w:t>
            </w:r>
          </w:p>
        </w:tc>
        <w:tc>
          <w:tcPr>
            <w:tcW w:w="3090" w:type="dxa"/>
            <w:tcBorders>
              <w:top w:val="single" w:sz="4" w:space="0" w:color="auto"/>
              <w:left w:val="single" w:sz="4" w:space="0" w:color="auto"/>
              <w:bottom w:val="single" w:sz="4" w:space="0" w:color="auto"/>
              <w:right w:val="single" w:sz="4" w:space="0" w:color="auto"/>
            </w:tcBorders>
            <w:hideMark/>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r w:rsidRPr="000A6E08" w:rsidDel="00875830">
              <w:rPr>
                <w:rFonts w:eastAsia="Times New Roman" w:cs="Arial"/>
                <w:sz w:val="20"/>
                <w:szCs w:val="20"/>
                <w:lang w:val="es-ES"/>
              </w:rPr>
              <w:t xml:space="preserve">Territorios de la Autoridad </w:t>
            </w:r>
            <w:proofErr w:type="spellStart"/>
            <w:r w:rsidRPr="000A6E08" w:rsidDel="00875830">
              <w:rPr>
                <w:rFonts w:eastAsia="Times New Roman" w:cs="Arial"/>
                <w:sz w:val="20"/>
                <w:szCs w:val="20"/>
                <w:lang w:val="es-ES"/>
              </w:rPr>
              <w:t>PalestinaTogo</w:t>
            </w:r>
            <w:proofErr w:type="spellEnd"/>
          </w:p>
        </w:tc>
      </w:tr>
      <w:tr w:rsidR="00491A33" w:rsidRPr="000A6E08" w:rsidTr="00823335">
        <w:tc>
          <w:tcPr>
            <w:tcW w:w="3090" w:type="dxa"/>
            <w:tcBorders>
              <w:top w:val="single" w:sz="4" w:space="0" w:color="auto"/>
              <w:left w:val="single" w:sz="4" w:space="0" w:color="auto"/>
              <w:bottom w:val="single" w:sz="4" w:space="0" w:color="auto"/>
              <w:right w:val="single" w:sz="4" w:space="0" w:color="auto"/>
            </w:tcBorders>
            <w:hideMark/>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r w:rsidRPr="000A6E08">
              <w:rPr>
                <w:rFonts w:eastAsia="Times New Roman" w:cs="Arial"/>
                <w:sz w:val="20"/>
                <w:szCs w:val="20"/>
                <w:lang w:val="es-ES"/>
              </w:rPr>
              <w:t>Burkina Faso</w:t>
            </w:r>
          </w:p>
        </w:tc>
        <w:tc>
          <w:tcPr>
            <w:tcW w:w="3090" w:type="dxa"/>
            <w:tcBorders>
              <w:top w:val="single" w:sz="4" w:space="0" w:color="auto"/>
              <w:left w:val="single" w:sz="4" w:space="0" w:color="auto"/>
              <w:bottom w:val="single" w:sz="4" w:space="0" w:color="auto"/>
              <w:right w:val="single" w:sz="4" w:space="0" w:color="auto"/>
            </w:tcBorders>
            <w:hideMark/>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r w:rsidRPr="000A6E08">
              <w:rPr>
                <w:rFonts w:eastAsia="Times New Roman" w:cs="Arial"/>
                <w:sz w:val="20"/>
                <w:szCs w:val="20"/>
                <w:lang w:val="es-ES"/>
              </w:rPr>
              <w:t>Liechtenstein</w:t>
            </w:r>
          </w:p>
        </w:tc>
        <w:tc>
          <w:tcPr>
            <w:tcW w:w="3090" w:type="dxa"/>
            <w:tcBorders>
              <w:top w:val="single" w:sz="4" w:space="0" w:color="auto"/>
              <w:left w:val="single" w:sz="4" w:space="0" w:color="auto"/>
              <w:bottom w:val="single" w:sz="4" w:space="0" w:color="auto"/>
              <w:right w:val="single" w:sz="4" w:space="0" w:color="auto"/>
            </w:tcBorders>
            <w:hideMark/>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r w:rsidRPr="000A6E08" w:rsidDel="00875830">
              <w:rPr>
                <w:rFonts w:eastAsia="Times New Roman" w:cs="Arial"/>
                <w:sz w:val="20"/>
                <w:szCs w:val="20"/>
                <w:lang w:val="es-ES"/>
              </w:rPr>
              <w:t>Tog</w:t>
            </w:r>
            <w:r w:rsidRPr="000A6E08">
              <w:rPr>
                <w:rFonts w:eastAsia="Times New Roman" w:cs="Arial"/>
                <w:sz w:val="20"/>
                <w:szCs w:val="20"/>
                <w:lang w:val="es-ES"/>
              </w:rPr>
              <w:t>o</w:t>
            </w:r>
          </w:p>
        </w:tc>
      </w:tr>
      <w:tr w:rsidR="00491A33" w:rsidRPr="000A6E08" w:rsidTr="00823335">
        <w:tc>
          <w:tcPr>
            <w:tcW w:w="3090" w:type="dxa"/>
            <w:tcBorders>
              <w:top w:val="single" w:sz="4" w:space="0" w:color="auto"/>
              <w:left w:val="single" w:sz="4" w:space="0" w:color="auto"/>
              <w:bottom w:val="single" w:sz="4" w:space="0" w:color="auto"/>
              <w:right w:val="single" w:sz="4" w:space="0" w:color="auto"/>
            </w:tcBorders>
            <w:hideMark/>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r w:rsidRPr="000A6E08">
              <w:rPr>
                <w:rFonts w:eastAsia="Times New Roman" w:cs="Arial"/>
                <w:sz w:val="20"/>
                <w:szCs w:val="20"/>
                <w:lang w:val="es-ES"/>
              </w:rPr>
              <w:t>Burundi</w:t>
            </w:r>
          </w:p>
        </w:tc>
        <w:tc>
          <w:tcPr>
            <w:tcW w:w="3090" w:type="dxa"/>
            <w:tcBorders>
              <w:top w:val="single" w:sz="4" w:space="0" w:color="auto"/>
              <w:left w:val="single" w:sz="4" w:space="0" w:color="auto"/>
              <w:bottom w:val="single" w:sz="4" w:space="0" w:color="auto"/>
              <w:right w:val="single" w:sz="4" w:space="0" w:color="auto"/>
            </w:tcBorders>
            <w:hideMark/>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r w:rsidRPr="000A6E08">
              <w:rPr>
                <w:rFonts w:eastAsia="Times New Roman" w:cs="Arial"/>
                <w:sz w:val="20"/>
                <w:szCs w:val="20"/>
                <w:lang w:val="es-ES"/>
              </w:rPr>
              <w:t>Lituania</w:t>
            </w:r>
          </w:p>
        </w:tc>
        <w:tc>
          <w:tcPr>
            <w:tcW w:w="3090" w:type="dxa"/>
            <w:tcBorders>
              <w:top w:val="single" w:sz="4" w:space="0" w:color="auto"/>
              <w:left w:val="single" w:sz="4" w:space="0" w:color="auto"/>
              <w:bottom w:val="single" w:sz="4" w:space="0" w:color="auto"/>
              <w:right w:val="single" w:sz="4" w:space="0" w:color="auto"/>
            </w:tcBorders>
            <w:hideMark/>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r w:rsidRPr="000A6E08" w:rsidDel="00875830">
              <w:rPr>
                <w:rFonts w:eastAsia="Times New Roman" w:cs="Arial"/>
                <w:sz w:val="20"/>
                <w:szCs w:val="20"/>
                <w:lang w:val="es-ES"/>
              </w:rPr>
              <w:t>Túnez</w:t>
            </w:r>
          </w:p>
        </w:tc>
      </w:tr>
      <w:tr w:rsidR="00491A33" w:rsidRPr="000A6E08" w:rsidTr="00823335">
        <w:tc>
          <w:tcPr>
            <w:tcW w:w="3090" w:type="dxa"/>
            <w:tcBorders>
              <w:top w:val="single" w:sz="4" w:space="0" w:color="auto"/>
              <w:left w:val="single" w:sz="4" w:space="0" w:color="auto"/>
              <w:bottom w:val="single" w:sz="4" w:space="0" w:color="auto"/>
              <w:right w:val="single" w:sz="4" w:space="0" w:color="auto"/>
            </w:tcBorders>
            <w:hideMark/>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r w:rsidRPr="000A6E08">
              <w:rPr>
                <w:rFonts w:eastAsia="Times New Roman" w:cs="Arial"/>
                <w:sz w:val="20"/>
                <w:szCs w:val="20"/>
                <w:lang w:val="es-ES"/>
              </w:rPr>
              <w:t xml:space="preserve">Cabo Verde </w:t>
            </w:r>
          </w:p>
        </w:tc>
        <w:tc>
          <w:tcPr>
            <w:tcW w:w="3090" w:type="dxa"/>
            <w:tcBorders>
              <w:top w:val="single" w:sz="4" w:space="0" w:color="auto"/>
              <w:left w:val="single" w:sz="4" w:space="0" w:color="auto"/>
              <w:bottom w:val="single" w:sz="4" w:space="0" w:color="auto"/>
              <w:right w:val="single" w:sz="4" w:space="0" w:color="auto"/>
            </w:tcBorders>
            <w:hideMark/>
          </w:tcPr>
          <w:p w:rsidR="00491A33" w:rsidRPr="000A6E08" w:rsidRDefault="00491A33" w:rsidP="00491A33">
            <w:pPr>
              <w:numPr>
                <w:ilvl w:val="12"/>
                <w:numId w:val="0"/>
              </w:numPr>
              <w:tabs>
                <w:tab w:val="left" w:pos="425"/>
                <w:tab w:val="left" w:pos="567"/>
                <w:tab w:val="left" w:pos="709"/>
              </w:tabs>
              <w:spacing w:after="0" w:line="240" w:lineRule="auto"/>
              <w:rPr>
                <w:rFonts w:eastAsia="Times New Roman" w:cs="Arial"/>
                <w:sz w:val="20"/>
                <w:szCs w:val="20"/>
                <w:lang w:val="es-ES"/>
              </w:rPr>
            </w:pPr>
            <w:r w:rsidRPr="000A6E08">
              <w:rPr>
                <w:rFonts w:eastAsia="Times New Roman" w:cs="Arial"/>
                <w:sz w:val="20"/>
                <w:szCs w:val="20"/>
                <w:lang w:val="es-ES"/>
              </w:rPr>
              <w:t>Luxemburgo</w:t>
            </w:r>
          </w:p>
        </w:tc>
        <w:tc>
          <w:tcPr>
            <w:tcW w:w="3090" w:type="dxa"/>
            <w:tcBorders>
              <w:top w:val="single" w:sz="4" w:space="0" w:color="auto"/>
              <w:left w:val="single" w:sz="4" w:space="0" w:color="auto"/>
              <w:bottom w:val="single" w:sz="4" w:space="0" w:color="auto"/>
              <w:right w:val="single" w:sz="4" w:space="0" w:color="auto"/>
            </w:tcBorders>
            <w:hideMark/>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r w:rsidRPr="000A6E08" w:rsidDel="00875830">
              <w:rPr>
                <w:rFonts w:eastAsia="Times New Roman" w:cs="Arial"/>
                <w:sz w:val="20"/>
                <w:szCs w:val="20"/>
                <w:lang w:val="es-ES"/>
              </w:rPr>
              <w:t>Turkmenistán</w:t>
            </w:r>
          </w:p>
        </w:tc>
      </w:tr>
      <w:tr w:rsidR="00491A33" w:rsidRPr="000A6E08" w:rsidTr="00823335">
        <w:tc>
          <w:tcPr>
            <w:tcW w:w="3090" w:type="dxa"/>
            <w:tcBorders>
              <w:top w:val="single" w:sz="4" w:space="0" w:color="auto"/>
              <w:left w:val="single" w:sz="4" w:space="0" w:color="auto"/>
              <w:bottom w:val="single" w:sz="4" w:space="0" w:color="auto"/>
              <w:right w:val="single" w:sz="4" w:space="0" w:color="auto"/>
            </w:tcBorders>
            <w:hideMark/>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r w:rsidRPr="000A6E08">
              <w:rPr>
                <w:rFonts w:eastAsia="Times New Roman" w:cs="Arial"/>
                <w:sz w:val="20"/>
                <w:szCs w:val="20"/>
                <w:lang w:val="es-ES"/>
              </w:rPr>
              <w:t>Camerón</w:t>
            </w:r>
          </w:p>
        </w:tc>
        <w:tc>
          <w:tcPr>
            <w:tcW w:w="3090" w:type="dxa"/>
            <w:tcBorders>
              <w:top w:val="single" w:sz="4" w:space="0" w:color="auto"/>
              <w:left w:val="single" w:sz="4" w:space="0" w:color="auto"/>
              <w:bottom w:val="single" w:sz="4" w:space="0" w:color="auto"/>
              <w:right w:val="single" w:sz="4" w:space="0" w:color="auto"/>
            </w:tcBorders>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r w:rsidRPr="000A6E08">
              <w:rPr>
                <w:rFonts w:eastAsia="Times New Roman" w:cs="Arial"/>
                <w:sz w:val="20"/>
                <w:szCs w:val="20"/>
                <w:lang w:val="es-ES"/>
              </w:rPr>
              <w:t>Macedonia del Norte</w:t>
            </w:r>
            <w:r w:rsidRPr="000A6E08" w:rsidDel="00DE33B2">
              <w:rPr>
                <w:rFonts w:eastAsia="Times New Roman" w:cs="Arial"/>
                <w:sz w:val="20"/>
                <w:szCs w:val="20"/>
                <w:lang w:val="es-ES"/>
              </w:rPr>
              <w:t xml:space="preserve"> </w:t>
            </w:r>
          </w:p>
        </w:tc>
        <w:tc>
          <w:tcPr>
            <w:tcW w:w="3090" w:type="dxa"/>
            <w:tcBorders>
              <w:top w:val="single" w:sz="4" w:space="0" w:color="auto"/>
              <w:left w:val="single" w:sz="4" w:space="0" w:color="auto"/>
              <w:bottom w:val="single" w:sz="4" w:space="0" w:color="auto"/>
              <w:right w:val="single" w:sz="4" w:space="0" w:color="auto"/>
            </w:tcBorders>
            <w:hideMark/>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r w:rsidRPr="000A6E08" w:rsidDel="00875830">
              <w:rPr>
                <w:rFonts w:eastAsia="Times New Roman" w:cs="Arial"/>
                <w:sz w:val="20"/>
                <w:szCs w:val="20"/>
                <w:lang w:val="es-ES"/>
              </w:rPr>
              <w:t>Turquía</w:t>
            </w:r>
          </w:p>
        </w:tc>
      </w:tr>
      <w:tr w:rsidR="00491A33" w:rsidRPr="000A6E08" w:rsidTr="00823335">
        <w:tc>
          <w:tcPr>
            <w:tcW w:w="3090" w:type="dxa"/>
            <w:tcBorders>
              <w:top w:val="single" w:sz="4" w:space="0" w:color="auto"/>
              <w:left w:val="single" w:sz="4" w:space="0" w:color="auto"/>
              <w:bottom w:val="single" w:sz="4" w:space="0" w:color="auto"/>
              <w:right w:val="single" w:sz="4" w:space="0" w:color="auto"/>
            </w:tcBorders>
            <w:hideMark/>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r w:rsidRPr="000A6E08">
              <w:rPr>
                <w:rFonts w:eastAsia="Times New Roman" w:cs="Arial"/>
                <w:sz w:val="20"/>
                <w:szCs w:val="20"/>
                <w:lang w:val="es-ES"/>
              </w:rPr>
              <w:t>Chad</w:t>
            </w:r>
          </w:p>
        </w:tc>
        <w:tc>
          <w:tcPr>
            <w:tcW w:w="3090" w:type="dxa"/>
            <w:tcBorders>
              <w:top w:val="single" w:sz="4" w:space="0" w:color="auto"/>
              <w:left w:val="single" w:sz="4" w:space="0" w:color="auto"/>
              <w:bottom w:val="single" w:sz="4" w:space="0" w:color="auto"/>
              <w:right w:val="single" w:sz="4" w:space="0" w:color="auto"/>
            </w:tcBorders>
            <w:hideMark/>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r w:rsidRPr="000A6E08">
              <w:rPr>
                <w:rFonts w:eastAsia="Times New Roman" w:cs="Arial"/>
                <w:sz w:val="20"/>
                <w:szCs w:val="20"/>
                <w:lang w:val="es-ES"/>
              </w:rPr>
              <w:t>Madagascar</w:t>
            </w:r>
          </w:p>
        </w:tc>
        <w:tc>
          <w:tcPr>
            <w:tcW w:w="3090" w:type="dxa"/>
            <w:tcBorders>
              <w:top w:val="single" w:sz="4" w:space="0" w:color="auto"/>
              <w:left w:val="single" w:sz="4" w:space="0" w:color="auto"/>
              <w:bottom w:val="single" w:sz="4" w:space="0" w:color="auto"/>
              <w:right w:val="single" w:sz="4" w:space="0" w:color="auto"/>
            </w:tcBorders>
            <w:hideMark/>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r w:rsidRPr="000A6E08" w:rsidDel="00875830">
              <w:rPr>
                <w:rFonts w:eastAsia="Times New Roman" w:cs="Arial"/>
                <w:sz w:val="20"/>
                <w:szCs w:val="20"/>
                <w:lang w:val="es-ES"/>
              </w:rPr>
              <w:t>Uganda</w:t>
            </w:r>
          </w:p>
        </w:tc>
      </w:tr>
      <w:tr w:rsidR="00491A33" w:rsidRPr="000A6E08" w:rsidTr="00823335">
        <w:tc>
          <w:tcPr>
            <w:tcW w:w="3090" w:type="dxa"/>
            <w:tcBorders>
              <w:top w:val="single" w:sz="4" w:space="0" w:color="auto"/>
              <w:left w:val="single" w:sz="4" w:space="0" w:color="auto"/>
              <w:bottom w:val="single" w:sz="4" w:space="0" w:color="auto"/>
              <w:right w:val="single" w:sz="4" w:space="0" w:color="auto"/>
            </w:tcBorders>
            <w:hideMark/>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r w:rsidRPr="000A6E08">
              <w:rPr>
                <w:rFonts w:eastAsia="Times New Roman" w:cs="Arial"/>
                <w:sz w:val="20"/>
                <w:szCs w:val="20"/>
                <w:lang w:val="es-ES"/>
              </w:rPr>
              <w:t>Chipre</w:t>
            </w:r>
          </w:p>
        </w:tc>
        <w:tc>
          <w:tcPr>
            <w:tcW w:w="3090" w:type="dxa"/>
            <w:tcBorders>
              <w:top w:val="single" w:sz="4" w:space="0" w:color="auto"/>
              <w:left w:val="single" w:sz="4" w:space="0" w:color="auto"/>
              <w:bottom w:val="single" w:sz="4" w:space="0" w:color="auto"/>
              <w:right w:val="single" w:sz="4" w:space="0" w:color="auto"/>
            </w:tcBorders>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r w:rsidRPr="000A6E08">
              <w:rPr>
                <w:rFonts w:eastAsia="Times New Roman" w:cs="Arial"/>
                <w:sz w:val="20"/>
                <w:szCs w:val="20"/>
                <w:lang w:val="es-ES"/>
              </w:rPr>
              <w:t>Mali</w:t>
            </w:r>
          </w:p>
        </w:tc>
        <w:tc>
          <w:tcPr>
            <w:tcW w:w="3090" w:type="dxa"/>
            <w:tcBorders>
              <w:top w:val="single" w:sz="4" w:space="0" w:color="auto"/>
              <w:left w:val="single" w:sz="4" w:space="0" w:color="auto"/>
              <w:bottom w:val="single" w:sz="4" w:space="0" w:color="auto"/>
              <w:right w:val="single" w:sz="4" w:space="0" w:color="auto"/>
            </w:tcBorders>
            <w:hideMark/>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r w:rsidRPr="000A6E08" w:rsidDel="00875830">
              <w:rPr>
                <w:rFonts w:eastAsia="Times New Roman" w:cs="Arial"/>
                <w:sz w:val="20"/>
                <w:szCs w:val="20"/>
                <w:lang w:val="es-ES"/>
              </w:rPr>
              <w:t>Ucrania</w:t>
            </w:r>
          </w:p>
        </w:tc>
      </w:tr>
      <w:tr w:rsidR="00491A33" w:rsidRPr="000A6E08" w:rsidTr="00823335">
        <w:tc>
          <w:tcPr>
            <w:tcW w:w="3090" w:type="dxa"/>
            <w:tcBorders>
              <w:top w:val="single" w:sz="4" w:space="0" w:color="auto"/>
              <w:left w:val="single" w:sz="4" w:space="0" w:color="auto"/>
              <w:bottom w:val="single" w:sz="4" w:space="0" w:color="auto"/>
              <w:right w:val="single" w:sz="4" w:space="0" w:color="auto"/>
            </w:tcBorders>
            <w:hideMark/>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proofErr w:type="spellStart"/>
            <w:r w:rsidRPr="000A6E08">
              <w:rPr>
                <w:rFonts w:eastAsia="Times New Roman" w:cs="Arial"/>
                <w:sz w:val="20"/>
                <w:szCs w:val="20"/>
                <w:lang w:val="es-ES"/>
              </w:rPr>
              <w:t>Comoros</w:t>
            </w:r>
            <w:proofErr w:type="spellEnd"/>
            <w:r w:rsidRPr="000A6E08">
              <w:rPr>
                <w:rFonts w:eastAsia="Times New Roman" w:cs="Arial"/>
                <w:sz w:val="20"/>
                <w:szCs w:val="20"/>
                <w:lang w:val="es-ES"/>
              </w:rPr>
              <w:t xml:space="preserve"> </w:t>
            </w:r>
          </w:p>
        </w:tc>
        <w:tc>
          <w:tcPr>
            <w:tcW w:w="3090" w:type="dxa"/>
            <w:tcBorders>
              <w:top w:val="single" w:sz="4" w:space="0" w:color="auto"/>
              <w:left w:val="single" w:sz="4" w:space="0" w:color="auto"/>
              <w:bottom w:val="single" w:sz="4" w:space="0" w:color="auto"/>
              <w:right w:val="single" w:sz="4" w:space="0" w:color="auto"/>
            </w:tcBorders>
            <w:hideMark/>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r w:rsidRPr="000A6E08">
              <w:rPr>
                <w:rFonts w:eastAsia="Times New Roman" w:cs="Arial"/>
                <w:sz w:val="20"/>
                <w:szCs w:val="20"/>
                <w:lang w:val="es-ES"/>
              </w:rPr>
              <w:t>Malta</w:t>
            </w:r>
          </w:p>
        </w:tc>
        <w:tc>
          <w:tcPr>
            <w:tcW w:w="3090" w:type="dxa"/>
            <w:tcBorders>
              <w:top w:val="single" w:sz="4" w:space="0" w:color="auto"/>
              <w:left w:val="single" w:sz="4" w:space="0" w:color="auto"/>
              <w:bottom w:val="single" w:sz="4" w:space="0" w:color="auto"/>
              <w:right w:val="single" w:sz="4" w:space="0" w:color="auto"/>
            </w:tcBorders>
            <w:hideMark/>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r w:rsidRPr="000A6E08" w:rsidDel="00875830">
              <w:rPr>
                <w:rFonts w:eastAsia="Times New Roman" w:cs="Arial"/>
                <w:sz w:val="20"/>
                <w:szCs w:val="20"/>
                <w:lang w:val="es-ES"/>
              </w:rPr>
              <w:t>Uzbekistán</w:t>
            </w:r>
          </w:p>
        </w:tc>
      </w:tr>
      <w:tr w:rsidR="00491A33" w:rsidRPr="000A6E08" w:rsidTr="00823335">
        <w:tc>
          <w:tcPr>
            <w:tcW w:w="3090" w:type="dxa"/>
            <w:tcBorders>
              <w:top w:val="single" w:sz="4" w:space="0" w:color="auto"/>
              <w:left w:val="single" w:sz="4" w:space="0" w:color="auto"/>
              <w:bottom w:val="single" w:sz="4" w:space="0" w:color="auto"/>
              <w:right w:val="single" w:sz="4" w:space="0" w:color="auto"/>
            </w:tcBorders>
            <w:hideMark/>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r w:rsidRPr="000A6E08">
              <w:rPr>
                <w:rFonts w:eastAsia="Times New Roman" w:cs="Arial"/>
                <w:sz w:val="20"/>
                <w:szCs w:val="20"/>
                <w:lang w:val="es-ES"/>
              </w:rPr>
              <w:t>Congo</w:t>
            </w:r>
          </w:p>
        </w:tc>
        <w:tc>
          <w:tcPr>
            <w:tcW w:w="3090" w:type="dxa"/>
            <w:tcBorders>
              <w:top w:val="single" w:sz="4" w:space="0" w:color="auto"/>
              <w:left w:val="single" w:sz="4" w:space="0" w:color="auto"/>
              <w:bottom w:val="single" w:sz="4" w:space="0" w:color="auto"/>
              <w:right w:val="single" w:sz="4" w:space="0" w:color="auto"/>
            </w:tcBorders>
            <w:hideMark/>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r w:rsidRPr="000A6E08">
              <w:rPr>
                <w:rFonts w:eastAsia="Times New Roman" w:cs="Arial"/>
                <w:sz w:val="20"/>
                <w:szCs w:val="20"/>
                <w:lang w:val="es-ES" w:eastAsia="en-GB"/>
              </w:rPr>
              <w:t>Mauricio</w:t>
            </w:r>
          </w:p>
        </w:tc>
        <w:tc>
          <w:tcPr>
            <w:tcW w:w="3090" w:type="dxa"/>
            <w:tcBorders>
              <w:top w:val="single" w:sz="4" w:space="0" w:color="auto"/>
              <w:left w:val="single" w:sz="4" w:space="0" w:color="auto"/>
              <w:bottom w:val="single" w:sz="4" w:space="0" w:color="auto"/>
              <w:right w:val="single" w:sz="4" w:space="0" w:color="auto"/>
            </w:tcBorders>
            <w:hideMark/>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r w:rsidRPr="000A6E08" w:rsidDel="00875830">
              <w:rPr>
                <w:rFonts w:eastAsia="Times New Roman" w:cs="Arial"/>
                <w:sz w:val="20"/>
                <w:szCs w:val="20"/>
                <w:lang w:val="es-ES"/>
              </w:rPr>
              <w:t>Yemen</w:t>
            </w:r>
          </w:p>
        </w:tc>
      </w:tr>
      <w:tr w:rsidR="00491A33" w:rsidRPr="000A6E08" w:rsidTr="00823335">
        <w:tc>
          <w:tcPr>
            <w:tcW w:w="3090" w:type="dxa"/>
            <w:tcBorders>
              <w:top w:val="single" w:sz="4" w:space="0" w:color="auto"/>
              <w:left w:val="single" w:sz="4" w:space="0" w:color="auto"/>
              <w:bottom w:val="single" w:sz="4" w:space="0" w:color="auto"/>
              <w:right w:val="single" w:sz="4" w:space="0" w:color="auto"/>
            </w:tcBorders>
            <w:hideMark/>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r w:rsidRPr="000A6E08">
              <w:rPr>
                <w:rFonts w:eastAsia="Times New Roman" w:cs="Arial"/>
                <w:sz w:val="20"/>
                <w:szCs w:val="20"/>
                <w:lang w:val="es-ES"/>
              </w:rPr>
              <w:t>Congo, República Democrática de</w:t>
            </w:r>
          </w:p>
        </w:tc>
        <w:tc>
          <w:tcPr>
            <w:tcW w:w="3090" w:type="dxa"/>
            <w:tcBorders>
              <w:top w:val="single" w:sz="4" w:space="0" w:color="auto"/>
              <w:left w:val="single" w:sz="4" w:space="0" w:color="auto"/>
              <w:bottom w:val="single" w:sz="4" w:space="0" w:color="auto"/>
              <w:right w:val="single" w:sz="4" w:space="0" w:color="auto"/>
            </w:tcBorders>
            <w:hideMark/>
          </w:tcPr>
          <w:p w:rsidR="00491A33" w:rsidRPr="000A6E08" w:rsidRDefault="00491A33" w:rsidP="00491A33">
            <w:pPr>
              <w:spacing w:after="0" w:line="240" w:lineRule="auto"/>
              <w:rPr>
                <w:rFonts w:eastAsia="Times New Roman" w:cs="Arial"/>
                <w:sz w:val="20"/>
                <w:szCs w:val="20"/>
                <w:lang w:val="es-ES" w:eastAsia="en-GB"/>
              </w:rPr>
            </w:pPr>
            <w:r w:rsidRPr="000A6E08">
              <w:rPr>
                <w:rFonts w:eastAsia="Times New Roman" w:cs="Arial"/>
                <w:sz w:val="20"/>
                <w:szCs w:val="20"/>
                <w:lang w:val="es-ES"/>
              </w:rPr>
              <w:t>Mauritania</w:t>
            </w:r>
          </w:p>
        </w:tc>
        <w:tc>
          <w:tcPr>
            <w:tcW w:w="3090" w:type="dxa"/>
            <w:tcBorders>
              <w:top w:val="single" w:sz="4" w:space="0" w:color="auto"/>
              <w:left w:val="single" w:sz="4" w:space="0" w:color="auto"/>
              <w:bottom w:val="single" w:sz="4" w:space="0" w:color="auto"/>
              <w:right w:val="single" w:sz="4" w:space="0" w:color="auto"/>
            </w:tcBorders>
            <w:hideMark/>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r w:rsidRPr="000A6E08" w:rsidDel="00875830">
              <w:rPr>
                <w:rFonts w:eastAsia="Times New Roman" w:cs="Arial"/>
                <w:sz w:val="20"/>
                <w:szCs w:val="20"/>
                <w:lang w:val="es-ES"/>
              </w:rPr>
              <w:t>Zambia</w:t>
            </w:r>
          </w:p>
        </w:tc>
      </w:tr>
      <w:tr w:rsidR="00491A33" w:rsidRPr="000A6E08" w:rsidTr="00823335">
        <w:trPr>
          <w:trHeight w:val="197"/>
        </w:trPr>
        <w:tc>
          <w:tcPr>
            <w:tcW w:w="3090" w:type="dxa"/>
            <w:tcBorders>
              <w:top w:val="single" w:sz="4" w:space="0" w:color="auto"/>
              <w:left w:val="single" w:sz="4" w:space="0" w:color="auto"/>
              <w:bottom w:val="single" w:sz="4" w:space="0" w:color="auto"/>
              <w:right w:val="single" w:sz="4" w:space="0" w:color="auto"/>
            </w:tcBorders>
            <w:hideMark/>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proofErr w:type="spellStart"/>
            <w:r w:rsidRPr="000A6E08">
              <w:rPr>
                <w:rFonts w:eastAsia="Times New Roman" w:cs="Arial"/>
                <w:sz w:val="20"/>
                <w:szCs w:val="20"/>
                <w:lang w:val="es-ES"/>
              </w:rPr>
              <w:t>Côte</w:t>
            </w:r>
            <w:proofErr w:type="spellEnd"/>
            <w:r w:rsidRPr="000A6E08">
              <w:rPr>
                <w:rFonts w:eastAsia="Times New Roman" w:cs="Arial"/>
                <w:sz w:val="20"/>
                <w:szCs w:val="20"/>
                <w:lang w:val="es-ES"/>
              </w:rPr>
              <w:t xml:space="preserve"> </w:t>
            </w:r>
            <w:proofErr w:type="spellStart"/>
            <w:r w:rsidRPr="000A6E08">
              <w:rPr>
                <w:rFonts w:eastAsia="Times New Roman" w:cs="Arial"/>
                <w:sz w:val="20"/>
                <w:szCs w:val="20"/>
                <w:lang w:val="es-ES"/>
              </w:rPr>
              <w:t>d’Ivoire</w:t>
            </w:r>
            <w:proofErr w:type="spellEnd"/>
          </w:p>
        </w:tc>
        <w:tc>
          <w:tcPr>
            <w:tcW w:w="3090" w:type="dxa"/>
            <w:tcBorders>
              <w:top w:val="single" w:sz="4" w:space="0" w:color="auto"/>
              <w:left w:val="single" w:sz="4" w:space="0" w:color="auto"/>
              <w:bottom w:val="single" w:sz="4" w:space="0" w:color="auto"/>
              <w:right w:val="single" w:sz="4" w:space="0" w:color="auto"/>
            </w:tcBorders>
            <w:hideMark/>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r w:rsidRPr="000A6E08">
              <w:rPr>
                <w:rFonts w:eastAsia="Times New Roman" w:cs="Arial"/>
                <w:sz w:val="20"/>
                <w:szCs w:val="20"/>
                <w:lang w:val="es-ES"/>
              </w:rPr>
              <w:t>Moldavia</w:t>
            </w:r>
          </w:p>
        </w:tc>
        <w:tc>
          <w:tcPr>
            <w:tcW w:w="3090" w:type="dxa"/>
            <w:tcBorders>
              <w:top w:val="single" w:sz="4" w:space="0" w:color="auto"/>
              <w:left w:val="single" w:sz="4" w:space="0" w:color="auto"/>
              <w:bottom w:val="single" w:sz="4" w:space="0" w:color="auto"/>
              <w:right w:val="single" w:sz="4" w:space="0" w:color="auto"/>
            </w:tcBorders>
            <w:hideMark/>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proofErr w:type="spellStart"/>
            <w:r w:rsidRPr="000A6E08" w:rsidDel="00875830">
              <w:rPr>
                <w:rFonts w:eastAsia="Times New Roman" w:cs="Arial"/>
                <w:sz w:val="20"/>
                <w:szCs w:val="20"/>
                <w:lang w:val="es-ES"/>
              </w:rPr>
              <w:t>Zimbabwe</w:t>
            </w:r>
            <w:proofErr w:type="spellEnd"/>
          </w:p>
        </w:tc>
      </w:tr>
      <w:tr w:rsidR="00491A33" w:rsidRPr="000A6E08" w:rsidTr="00823335">
        <w:tc>
          <w:tcPr>
            <w:tcW w:w="3090" w:type="dxa"/>
            <w:tcBorders>
              <w:top w:val="single" w:sz="4" w:space="0" w:color="auto"/>
              <w:left w:val="single" w:sz="4" w:space="0" w:color="auto"/>
              <w:bottom w:val="single" w:sz="4" w:space="0" w:color="auto"/>
              <w:right w:val="single" w:sz="4" w:space="0" w:color="auto"/>
            </w:tcBorders>
            <w:hideMark/>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r w:rsidRPr="000A6E08">
              <w:rPr>
                <w:rFonts w:eastAsia="Times New Roman" w:cs="Arial"/>
                <w:sz w:val="20"/>
                <w:szCs w:val="20"/>
                <w:lang w:val="es-ES"/>
              </w:rPr>
              <w:t>Croacia</w:t>
            </w:r>
          </w:p>
        </w:tc>
        <w:tc>
          <w:tcPr>
            <w:tcW w:w="3090" w:type="dxa"/>
            <w:tcBorders>
              <w:top w:val="single" w:sz="4" w:space="0" w:color="auto"/>
              <w:left w:val="single" w:sz="4" w:space="0" w:color="auto"/>
              <w:bottom w:val="single" w:sz="4" w:space="0" w:color="auto"/>
              <w:right w:val="single" w:sz="4" w:space="0" w:color="auto"/>
            </w:tcBorders>
            <w:hideMark/>
          </w:tcPr>
          <w:p w:rsidR="00491A33" w:rsidRPr="000A6E08" w:rsidRDefault="00491A33" w:rsidP="00491A33">
            <w:pPr>
              <w:numPr>
                <w:ilvl w:val="12"/>
                <w:numId w:val="0"/>
              </w:numPr>
              <w:tabs>
                <w:tab w:val="left" w:pos="425"/>
                <w:tab w:val="left" w:pos="567"/>
                <w:tab w:val="left" w:pos="709"/>
              </w:tabs>
              <w:spacing w:after="0" w:line="240" w:lineRule="auto"/>
              <w:rPr>
                <w:rFonts w:eastAsia="Times New Roman" w:cs="Arial"/>
                <w:sz w:val="20"/>
                <w:szCs w:val="20"/>
                <w:lang w:val="es-ES"/>
              </w:rPr>
            </w:pPr>
            <w:r w:rsidRPr="000A6E08">
              <w:rPr>
                <w:rFonts w:eastAsia="Times New Roman" w:cs="Arial"/>
                <w:sz w:val="20"/>
                <w:szCs w:val="20"/>
                <w:lang w:val="es-ES"/>
              </w:rPr>
              <w:t>Montenegro</w:t>
            </w:r>
          </w:p>
        </w:tc>
        <w:tc>
          <w:tcPr>
            <w:tcW w:w="3090" w:type="dxa"/>
            <w:tcBorders>
              <w:top w:val="single" w:sz="4" w:space="0" w:color="auto"/>
              <w:left w:val="single" w:sz="4" w:space="0" w:color="auto"/>
              <w:bottom w:val="single" w:sz="4" w:space="0" w:color="auto"/>
              <w:right w:val="single" w:sz="4" w:space="0" w:color="auto"/>
            </w:tcBorders>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p>
        </w:tc>
      </w:tr>
      <w:tr w:rsidR="00491A33" w:rsidRPr="000A6E08" w:rsidTr="00823335">
        <w:tc>
          <w:tcPr>
            <w:tcW w:w="3090" w:type="dxa"/>
            <w:tcBorders>
              <w:top w:val="single" w:sz="4" w:space="0" w:color="auto"/>
              <w:left w:val="single" w:sz="4" w:space="0" w:color="auto"/>
              <w:bottom w:val="single" w:sz="4" w:space="0" w:color="auto"/>
              <w:right w:val="single" w:sz="4" w:space="0" w:color="auto"/>
            </w:tcBorders>
            <w:hideMark/>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r w:rsidRPr="000A6E08">
              <w:rPr>
                <w:rFonts w:eastAsia="Times New Roman" w:cs="Arial"/>
                <w:sz w:val="20"/>
                <w:szCs w:val="20"/>
                <w:lang w:val="es-ES"/>
              </w:rPr>
              <w:t>Dinamarca, incluyendo las islas Feroe y Groenlandia</w:t>
            </w:r>
          </w:p>
        </w:tc>
        <w:tc>
          <w:tcPr>
            <w:tcW w:w="3090" w:type="dxa"/>
            <w:tcBorders>
              <w:top w:val="single" w:sz="4" w:space="0" w:color="auto"/>
              <w:left w:val="single" w:sz="4" w:space="0" w:color="auto"/>
              <w:bottom w:val="single" w:sz="4" w:space="0" w:color="auto"/>
              <w:right w:val="single" w:sz="4" w:space="0" w:color="auto"/>
            </w:tcBorders>
            <w:hideMark/>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r w:rsidRPr="000A6E08">
              <w:rPr>
                <w:rFonts w:eastAsia="Times New Roman" w:cs="Arial"/>
                <w:sz w:val="20"/>
                <w:szCs w:val="20"/>
                <w:lang w:val="es-ES"/>
              </w:rPr>
              <w:t>Noruega, incluyendo las islas de Svalbard y Jan Mayen</w:t>
            </w:r>
          </w:p>
        </w:tc>
        <w:tc>
          <w:tcPr>
            <w:tcW w:w="3090" w:type="dxa"/>
            <w:tcBorders>
              <w:top w:val="single" w:sz="4" w:space="0" w:color="auto"/>
              <w:left w:val="single" w:sz="4" w:space="0" w:color="auto"/>
              <w:bottom w:val="single" w:sz="4" w:space="0" w:color="auto"/>
              <w:right w:val="single" w:sz="4" w:space="0" w:color="auto"/>
            </w:tcBorders>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p>
        </w:tc>
      </w:tr>
      <w:tr w:rsidR="00491A33" w:rsidRPr="000A6E08" w:rsidTr="00823335">
        <w:tc>
          <w:tcPr>
            <w:tcW w:w="3090" w:type="dxa"/>
            <w:tcBorders>
              <w:top w:val="single" w:sz="4" w:space="0" w:color="auto"/>
              <w:left w:val="single" w:sz="4" w:space="0" w:color="auto"/>
              <w:bottom w:val="single" w:sz="4" w:space="0" w:color="auto"/>
              <w:right w:val="single" w:sz="4" w:space="0" w:color="auto"/>
            </w:tcBorders>
            <w:hideMark/>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proofErr w:type="spellStart"/>
            <w:r w:rsidRPr="000A6E08">
              <w:rPr>
                <w:rFonts w:eastAsia="Times New Roman" w:cs="Arial"/>
                <w:sz w:val="20"/>
                <w:szCs w:val="20"/>
                <w:lang w:val="es-ES"/>
              </w:rPr>
              <w:t>Djibouti</w:t>
            </w:r>
            <w:proofErr w:type="spellEnd"/>
          </w:p>
        </w:tc>
        <w:tc>
          <w:tcPr>
            <w:tcW w:w="3090" w:type="dxa"/>
            <w:tcBorders>
              <w:top w:val="single" w:sz="4" w:space="0" w:color="auto"/>
              <w:left w:val="single" w:sz="4" w:space="0" w:color="auto"/>
              <w:bottom w:val="single" w:sz="4" w:space="0" w:color="auto"/>
              <w:right w:val="single" w:sz="4" w:space="0" w:color="auto"/>
            </w:tcBorders>
            <w:hideMark/>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r w:rsidRPr="000A6E08">
              <w:rPr>
                <w:rFonts w:eastAsia="Times New Roman" w:cs="Arial"/>
                <w:sz w:val="20"/>
                <w:szCs w:val="20"/>
                <w:lang w:val="es-ES"/>
              </w:rPr>
              <w:t>Malawi</w:t>
            </w:r>
          </w:p>
        </w:tc>
        <w:tc>
          <w:tcPr>
            <w:tcW w:w="3090" w:type="dxa"/>
            <w:tcBorders>
              <w:top w:val="single" w:sz="4" w:space="0" w:color="auto"/>
              <w:left w:val="single" w:sz="4" w:space="0" w:color="auto"/>
              <w:bottom w:val="single" w:sz="4" w:space="0" w:color="auto"/>
              <w:right w:val="single" w:sz="4" w:space="0" w:color="auto"/>
            </w:tcBorders>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p>
        </w:tc>
      </w:tr>
      <w:tr w:rsidR="00491A33" w:rsidRPr="000A6E08" w:rsidTr="00823335">
        <w:tc>
          <w:tcPr>
            <w:tcW w:w="3090" w:type="dxa"/>
            <w:tcBorders>
              <w:top w:val="single" w:sz="4" w:space="0" w:color="auto"/>
              <w:left w:val="single" w:sz="4" w:space="0" w:color="auto"/>
              <w:bottom w:val="single" w:sz="4" w:space="0" w:color="auto"/>
              <w:right w:val="single" w:sz="4" w:space="0" w:color="auto"/>
            </w:tcBorders>
            <w:hideMark/>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r w:rsidRPr="000A6E08">
              <w:rPr>
                <w:rFonts w:eastAsia="Times New Roman" w:cs="Arial"/>
                <w:sz w:val="20"/>
                <w:szCs w:val="20"/>
                <w:lang w:val="es-ES"/>
              </w:rPr>
              <w:t>Egipto</w:t>
            </w:r>
          </w:p>
        </w:tc>
        <w:tc>
          <w:tcPr>
            <w:tcW w:w="3090" w:type="dxa"/>
            <w:tcBorders>
              <w:top w:val="single" w:sz="4" w:space="0" w:color="auto"/>
              <w:left w:val="single" w:sz="4" w:space="0" w:color="auto"/>
              <w:bottom w:val="single" w:sz="4" w:space="0" w:color="auto"/>
              <w:right w:val="single" w:sz="4" w:space="0" w:color="auto"/>
            </w:tcBorders>
            <w:hideMark/>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r w:rsidRPr="000A6E08">
              <w:rPr>
                <w:rFonts w:eastAsia="Times New Roman" w:cs="Arial"/>
                <w:sz w:val="20"/>
                <w:szCs w:val="20"/>
                <w:lang w:val="es-ES"/>
              </w:rPr>
              <w:t>Marruecos</w:t>
            </w:r>
          </w:p>
        </w:tc>
        <w:tc>
          <w:tcPr>
            <w:tcW w:w="3090" w:type="dxa"/>
            <w:tcBorders>
              <w:top w:val="single" w:sz="4" w:space="0" w:color="auto"/>
              <w:left w:val="single" w:sz="4" w:space="0" w:color="auto"/>
              <w:bottom w:val="single" w:sz="4" w:space="0" w:color="auto"/>
              <w:right w:val="single" w:sz="4" w:space="0" w:color="auto"/>
            </w:tcBorders>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p>
        </w:tc>
      </w:tr>
      <w:tr w:rsidR="00491A33" w:rsidRPr="000A6E08" w:rsidTr="00823335">
        <w:tc>
          <w:tcPr>
            <w:tcW w:w="3090" w:type="dxa"/>
            <w:tcBorders>
              <w:top w:val="single" w:sz="4" w:space="0" w:color="auto"/>
              <w:left w:val="single" w:sz="4" w:space="0" w:color="auto"/>
              <w:bottom w:val="single" w:sz="4" w:space="0" w:color="auto"/>
              <w:right w:val="single" w:sz="4" w:space="0" w:color="auto"/>
            </w:tcBorders>
            <w:hideMark/>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r w:rsidRPr="000A6E08">
              <w:rPr>
                <w:rFonts w:eastAsia="Times New Roman" w:cs="Arial"/>
                <w:sz w:val="20"/>
                <w:szCs w:val="20"/>
                <w:lang w:val="es-ES"/>
              </w:rPr>
              <w:t>Emiratos Árabes Unidos</w:t>
            </w:r>
          </w:p>
        </w:tc>
        <w:tc>
          <w:tcPr>
            <w:tcW w:w="3090" w:type="dxa"/>
            <w:tcBorders>
              <w:top w:val="single" w:sz="4" w:space="0" w:color="auto"/>
              <w:left w:val="single" w:sz="4" w:space="0" w:color="auto"/>
              <w:bottom w:val="single" w:sz="4" w:space="0" w:color="auto"/>
              <w:right w:val="single" w:sz="4" w:space="0" w:color="auto"/>
            </w:tcBorders>
            <w:hideMark/>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r w:rsidRPr="000A6E08">
              <w:rPr>
                <w:rFonts w:eastAsia="Times New Roman" w:cs="Arial"/>
                <w:sz w:val="20"/>
                <w:szCs w:val="20"/>
                <w:lang w:val="es-ES"/>
              </w:rPr>
              <w:t>Mónaco</w:t>
            </w:r>
          </w:p>
        </w:tc>
        <w:tc>
          <w:tcPr>
            <w:tcW w:w="3090" w:type="dxa"/>
            <w:tcBorders>
              <w:top w:val="single" w:sz="4" w:space="0" w:color="auto"/>
              <w:left w:val="single" w:sz="4" w:space="0" w:color="auto"/>
              <w:bottom w:val="single" w:sz="4" w:space="0" w:color="auto"/>
              <w:right w:val="single" w:sz="4" w:space="0" w:color="auto"/>
            </w:tcBorders>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p>
        </w:tc>
      </w:tr>
      <w:tr w:rsidR="00491A33" w:rsidRPr="000A6E08" w:rsidTr="00823335">
        <w:tc>
          <w:tcPr>
            <w:tcW w:w="3090" w:type="dxa"/>
            <w:tcBorders>
              <w:top w:val="single" w:sz="4" w:space="0" w:color="auto"/>
              <w:left w:val="single" w:sz="4" w:space="0" w:color="auto"/>
              <w:bottom w:val="single" w:sz="4" w:space="0" w:color="auto"/>
              <w:right w:val="single" w:sz="4" w:space="0" w:color="auto"/>
            </w:tcBorders>
            <w:hideMark/>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r w:rsidRPr="000A6E08">
              <w:rPr>
                <w:rFonts w:eastAsia="Times New Roman" w:cs="Arial"/>
                <w:sz w:val="20"/>
                <w:szCs w:val="20"/>
                <w:lang w:val="es-ES"/>
              </w:rPr>
              <w:t>Eritrea</w:t>
            </w:r>
          </w:p>
        </w:tc>
        <w:tc>
          <w:tcPr>
            <w:tcW w:w="3090" w:type="dxa"/>
            <w:tcBorders>
              <w:top w:val="single" w:sz="4" w:space="0" w:color="auto"/>
              <w:left w:val="single" w:sz="4" w:space="0" w:color="auto"/>
              <w:bottom w:val="single" w:sz="4" w:space="0" w:color="auto"/>
              <w:right w:val="single" w:sz="4" w:space="0" w:color="auto"/>
            </w:tcBorders>
            <w:hideMark/>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r w:rsidRPr="000A6E08">
              <w:rPr>
                <w:rFonts w:eastAsia="Times New Roman" w:cs="Arial"/>
                <w:sz w:val="20"/>
                <w:szCs w:val="20"/>
                <w:lang w:val="es-ES"/>
              </w:rPr>
              <w:t>Mozambique</w:t>
            </w:r>
          </w:p>
        </w:tc>
        <w:tc>
          <w:tcPr>
            <w:tcW w:w="3090" w:type="dxa"/>
            <w:tcBorders>
              <w:top w:val="single" w:sz="4" w:space="0" w:color="auto"/>
              <w:left w:val="single" w:sz="4" w:space="0" w:color="auto"/>
              <w:bottom w:val="single" w:sz="4" w:space="0" w:color="auto"/>
              <w:right w:val="single" w:sz="4" w:space="0" w:color="auto"/>
            </w:tcBorders>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p>
        </w:tc>
      </w:tr>
      <w:tr w:rsidR="00491A33" w:rsidRPr="000A6E08" w:rsidTr="00823335">
        <w:tc>
          <w:tcPr>
            <w:tcW w:w="3090" w:type="dxa"/>
            <w:tcBorders>
              <w:top w:val="single" w:sz="4" w:space="0" w:color="auto"/>
              <w:left w:val="single" w:sz="4" w:space="0" w:color="auto"/>
              <w:bottom w:val="single" w:sz="4" w:space="0" w:color="auto"/>
              <w:right w:val="single" w:sz="4" w:space="0" w:color="auto"/>
            </w:tcBorders>
            <w:hideMark/>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r w:rsidRPr="000A6E08">
              <w:rPr>
                <w:rFonts w:eastAsia="Times New Roman" w:cs="Arial"/>
                <w:sz w:val="20"/>
                <w:szCs w:val="20"/>
                <w:lang w:val="es-ES"/>
              </w:rPr>
              <w:t>Eslovaquia</w:t>
            </w:r>
          </w:p>
        </w:tc>
        <w:tc>
          <w:tcPr>
            <w:tcW w:w="3090" w:type="dxa"/>
            <w:tcBorders>
              <w:top w:val="single" w:sz="4" w:space="0" w:color="auto"/>
              <w:left w:val="single" w:sz="4" w:space="0" w:color="auto"/>
              <w:bottom w:val="single" w:sz="4" w:space="0" w:color="auto"/>
              <w:right w:val="single" w:sz="4" w:space="0" w:color="auto"/>
            </w:tcBorders>
            <w:hideMark/>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r w:rsidRPr="000A6E08">
              <w:rPr>
                <w:rFonts w:eastAsia="Times New Roman" w:cs="Arial"/>
                <w:sz w:val="20"/>
                <w:szCs w:val="20"/>
                <w:lang w:val="es-ES"/>
              </w:rPr>
              <w:t>Namibia</w:t>
            </w:r>
          </w:p>
        </w:tc>
        <w:tc>
          <w:tcPr>
            <w:tcW w:w="3090" w:type="dxa"/>
            <w:tcBorders>
              <w:top w:val="single" w:sz="4" w:space="0" w:color="auto"/>
              <w:left w:val="single" w:sz="4" w:space="0" w:color="auto"/>
              <w:bottom w:val="single" w:sz="4" w:space="0" w:color="auto"/>
              <w:right w:val="single" w:sz="4" w:space="0" w:color="auto"/>
            </w:tcBorders>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p>
        </w:tc>
      </w:tr>
      <w:tr w:rsidR="00491A33" w:rsidRPr="000A6E08" w:rsidTr="00823335">
        <w:tc>
          <w:tcPr>
            <w:tcW w:w="3090" w:type="dxa"/>
            <w:tcBorders>
              <w:top w:val="single" w:sz="4" w:space="0" w:color="auto"/>
              <w:left w:val="single" w:sz="4" w:space="0" w:color="auto"/>
              <w:bottom w:val="single" w:sz="4" w:space="0" w:color="auto"/>
              <w:right w:val="single" w:sz="4" w:space="0" w:color="auto"/>
            </w:tcBorders>
            <w:hideMark/>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r w:rsidRPr="000A6E08">
              <w:rPr>
                <w:rFonts w:eastAsia="Times New Roman" w:cs="Arial"/>
                <w:sz w:val="20"/>
                <w:szCs w:val="20"/>
                <w:lang w:val="es-ES"/>
              </w:rPr>
              <w:t>Eslovenia</w:t>
            </w:r>
          </w:p>
        </w:tc>
        <w:tc>
          <w:tcPr>
            <w:tcW w:w="3090" w:type="dxa"/>
            <w:tcBorders>
              <w:top w:val="single" w:sz="4" w:space="0" w:color="auto"/>
              <w:left w:val="single" w:sz="4" w:space="0" w:color="auto"/>
              <w:bottom w:val="single" w:sz="4" w:space="0" w:color="auto"/>
              <w:right w:val="single" w:sz="4" w:space="0" w:color="auto"/>
            </w:tcBorders>
            <w:hideMark/>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r w:rsidRPr="000A6E08">
              <w:rPr>
                <w:rFonts w:eastAsia="Times New Roman" w:cs="Arial"/>
                <w:sz w:val="20"/>
                <w:szCs w:val="20"/>
                <w:lang w:val="es-ES"/>
              </w:rPr>
              <w:t>Nepal</w:t>
            </w:r>
          </w:p>
        </w:tc>
        <w:tc>
          <w:tcPr>
            <w:tcW w:w="3090" w:type="dxa"/>
            <w:tcBorders>
              <w:top w:val="single" w:sz="4" w:space="0" w:color="auto"/>
              <w:left w:val="single" w:sz="4" w:space="0" w:color="auto"/>
              <w:bottom w:val="single" w:sz="4" w:space="0" w:color="auto"/>
              <w:right w:val="single" w:sz="4" w:space="0" w:color="auto"/>
            </w:tcBorders>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p>
        </w:tc>
      </w:tr>
      <w:tr w:rsidR="00491A33" w:rsidRPr="000A6E08" w:rsidTr="00823335">
        <w:tc>
          <w:tcPr>
            <w:tcW w:w="3090" w:type="dxa"/>
            <w:tcBorders>
              <w:top w:val="single" w:sz="4" w:space="0" w:color="auto"/>
              <w:left w:val="single" w:sz="4" w:space="0" w:color="auto"/>
              <w:bottom w:val="single" w:sz="4" w:space="0" w:color="auto"/>
              <w:right w:val="single" w:sz="4" w:space="0" w:color="auto"/>
            </w:tcBorders>
            <w:hideMark/>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r w:rsidRPr="000A6E08">
              <w:rPr>
                <w:rFonts w:eastAsia="Times New Roman" w:cs="Arial"/>
                <w:sz w:val="20"/>
                <w:szCs w:val="20"/>
                <w:lang w:val="es-ES"/>
              </w:rPr>
              <w:t>España, incluyendo las islas canarias</w:t>
            </w:r>
          </w:p>
        </w:tc>
        <w:tc>
          <w:tcPr>
            <w:tcW w:w="3090" w:type="dxa"/>
            <w:tcBorders>
              <w:top w:val="single" w:sz="4" w:space="0" w:color="auto"/>
              <w:left w:val="single" w:sz="4" w:space="0" w:color="auto"/>
              <w:bottom w:val="single" w:sz="4" w:space="0" w:color="auto"/>
              <w:right w:val="single" w:sz="4" w:space="0" w:color="auto"/>
            </w:tcBorders>
            <w:hideMark/>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r w:rsidRPr="000A6E08">
              <w:rPr>
                <w:rFonts w:eastAsia="Times New Roman" w:cs="Arial"/>
                <w:sz w:val="20"/>
                <w:szCs w:val="20"/>
                <w:lang w:val="es-ES"/>
              </w:rPr>
              <w:t>Níger</w:t>
            </w:r>
          </w:p>
        </w:tc>
        <w:tc>
          <w:tcPr>
            <w:tcW w:w="3090" w:type="dxa"/>
            <w:tcBorders>
              <w:top w:val="single" w:sz="4" w:space="0" w:color="auto"/>
              <w:left w:val="single" w:sz="4" w:space="0" w:color="auto"/>
              <w:bottom w:val="single" w:sz="4" w:space="0" w:color="auto"/>
              <w:right w:val="single" w:sz="4" w:space="0" w:color="auto"/>
            </w:tcBorders>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p>
        </w:tc>
      </w:tr>
      <w:tr w:rsidR="00491A33" w:rsidRPr="000A6E08" w:rsidTr="00823335">
        <w:tc>
          <w:tcPr>
            <w:tcW w:w="3090" w:type="dxa"/>
            <w:tcBorders>
              <w:top w:val="single" w:sz="4" w:space="0" w:color="auto"/>
              <w:left w:val="single" w:sz="4" w:space="0" w:color="auto"/>
              <w:bottom w:val="single" w:sz="4" w:space="0" w:color="auto"/>
              <w:right w:val="single" w:sz="4" w:space="0" w:color="auto"/>
            </w:tcBorders>
            <w:hideMark/>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r w:rsidRPr="000A6E08">
              <w:rPr>
                <w:rFonts w:eastAsia="Times New Roman" w:cs="Arial"/>
                <w:sz w:val="20"/>
                <w:szCs w:val="20"/>
                <w:lang w:val="es-ES"/>
              </w:rPr>
              <w:t>Estonia</w:t>
            </w:r>
          </w:p>
        </w:tc>
        <w:tc>
          <w:tcPr>
            <w:tcW w:w="3090" w:type="dxa"/>
            <w:tcBorders>
              <w:top w:val="single" w:sz="4" w:space="0" w:color="auto"/>
              <w:left w:val="single" w:sz="4" w:space="0" w:color="auto"/>
              <w:bottom w:val="single" w:sz="4" w:space="0" w:color="auto"/>
              <w:right w:val="single" w:sz="4" w:space="0" w:color="auto"/>
            </w:tcBorders>
            <w:hideMark/>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r w:rsidRPr="000A6E08">
              <w:rPr>
                <w:rFonts w:eastAsia="Times New Roman" w:cs="Arial"/>
                <w:sz w:val="20"/>
                <w:szCs w:val="20"/>
                <w:lang w:val="es-ES"/>
              </w:rPr>
              <w:t>Nigeria</w:t>
            </w:r>
          </w:p>
        </w:tc>
        <w:tc>
          <w:tcPr>
            <w:tcW w:w="3090" w:type="dxa"/>
            <w:tcBorders>
              <w:top w:val="single" w:sz="4" w:space="0" w:color="auto"/>
              <w:left w:val="single" w:sz="4" w:space="0" w:color="auto"/>
              <w:bottom w:val="single" w:sz="4" w:space="0" w:color="auto"/>
              <w:right w:val="single" w:sz="4" w:space="0" w:color="auto"/>
            </w:tcBorders>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p>
        </w:tc>
      </w:tr>
      <w:tr w:rsidR="00491A33" w:rsidRPr="000A6E08" w:rsidTr="00823335">
        <w:tc>
          <w:tcPr>
            <w:tcW w:w="3090" w:type="dxa"/>
            <w:tcBorders>
              <w:top w:val="single" w:sz="4" w:space="0" w:color="auto"/>
              <w:left w:val="single" w:sz="4" w:space="0" w:color="auto"/>
              <w:bottom w:val="single" w:sz="4" w:space="0" w:color="auto"/>
              <w:right w:val="single" w:sz="4" w:space="0" w:color="auto"/>
            </w:tcBorders>
            <w:hideMark/>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proofErr w:type="spellStart"/>
            <w:r w:rsidRPr="000A6E08">
              <w:rPr>
                <w:rFonts w:eastAsia="Times New Roman" w:cs="Arial"/>
                <w:sz w:val="20"/>
                <w:szCs w:val="20"/>
                <w:lang w:val="es-ES"/>
              </w:rPr>
              <w:t>Eswatini</w:t>
            </w:r>
            <w:proofErr w:type="spellEnd"/>
          </w:p>
        </w:tc>
        <w:tc>
          <w:tcPr>
            <w:tcW w:w="3090" w:type="dxa"/>
            <w:tcBorders>
              <w:top w:val="single" w:sz="4" w:space="0" w:color="auto"/>
              <w:left w:val="single" w:sz="4" w:space="0" w:color="auto"/>
              <w:bottom w:val="single" w:sz="4" w:space="0" w:color="auto"/>
              <w:right w:val="single" w:sz="4" w:space="0" w:color="auto"/>
            </w:tcBorders>
            <w:hideMark/>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r w:rsidRPr="000A6E08">
              <w:rPr>
                <w:rFonts w:eastAsia="Times New Roman" w:cs="Arial"/>
                <w:sz w:val="20"/>
                <w:szCs w:val="20"/>
                <w:lang w:val="es-ES"/>
              </w:rPr>
              <w:t>Omán</w:t>
            </w:r>
          </w:p>
        </w:tc>
        <w:tc>
          <w:tcPr>
            <w:tcW w:w="3090" w:type="dxa"/>
            <w:tcBorders>
              <w:top w:val="single" w:sz="4" w:space="0" w:color="auto"/>
              <w:left w:val="single" w:sz="4" w:space="0" w:color="auto"/>
              <w:bottom w:val="single" w:sz="4" w:space="0" w:color="auto"/>
              <w:right w:val="single" w:sz="4" w:space="0" w:color="auto"/>
            </w:tcBorders>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p>
        </w:tc>
      </w:tr>
      <w:tr w:rsidR="00491A33" w:rsidRPr="000A6E08" w:rsidTr="00823335">
        <w:tc>
          <w:tcPr>
            <w:tcW w:w="3090" w:type="dxa"/>
            <w:tcBorders>
              <w:top w:val="single" w:sz="4" w:space="0" w:color="auto"/>
              <w:left w:val="single" w:sz="4" w:space="0" w:color="auto"/>
              <w:bottom w:val="single" w:sz="4" w:space="0" w:color="auto"/>
              <w:right w:val="single" w:sz="4" w:space="0" w:color="auto"/>
            </w:tcBorders>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r w:rsidRPr="000A6E08">
              <w:rPr>
                <w:rFonts w:eastAsia="Times New Roman" w:cs="Arial"/>
                <w:sz w:val="20"/>
                <w:szCs w:val="20"/>
                <w:lang w:val="es-ES"/>
              </w:rPr>
              <w:t>Etiopia</w:t>
            </w:r>
          </w:p>
        </w:tc>
        <w:tc>
          <w:tcPr>
            <w:tcW w:w="3090" w:type="dxa"/>
            <w:tcBorders>
              <w:top w:val="single" w:sz="4" w:space="0" w:color="auto"/>
              <w:left w:val="single" w:sz="4" w:space="0" w:color="auto"/>
              <w:bottom w:val="single" w:sz="4" w:space="0" w:color="auto"/>
              <w:right w:val="single" w:sz="4" w:space="0" w:color="auto"/>
            </w:tcBorders>
            <w:hideMark/>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r w:rsidRPr="000A6E08">
              <w:rPr>
                <w:rFonts w:eastAsia="Times New Roman" w:cs="Arial"/>
                <w:sz w:val="20"/>
                <w:szCs w:val="20"/>
                <w:lang w:val="es-ES"/>
              </w:rPr>
              <w:t>Países Bajos</w:t>
            </w:r>
          </w:p>
        </w:tc>
        <w:tc>
          <w:tcPr>
            <w:tcW w:w="3090" w:type="dxa"/>
            <w:tcBorders>
              <w:top w:val="single" w:sz="4" w:space="0" w:color="auto"/>
              <w:left w:val="single" w:sz="4" w:space="0" w:color="auto"/>
              <w:bottom w:val="single" w:sz="4" w:space="0" w:color="auto"/>
              <w:right w:val="single" w:sz="4" w:space="0" w:color="auto"/>
            </w:tcBorders>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p>
        </w:tc>
      </w:tr>
      <w:tr w:rsidR="00491A33" w:rsidRPr="000A6E08" w:rsidTr="00823335">
        <w:tc>
          <w:tcPr>
            <w:tcW w:w="3090" w:type="dxa"/>
            <w:tcBorders>
              <w:top w:val="single" w:sz="4" w:space="0" w:color="auto"/>
              <w:left w:val="single" w:sz="4" w:space="0" w:color="auto"/>
              <w:bottom w:val="single" w:sz="4" w:space="0" w:color="auto"/>
              <w:right w:val="single" w:sz="4" w:space="0" w:color="auto"/>
            </w:tcBorders>
            <w:hideMark/>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r w:rsidRPr="000A6E08">
              <w:rPr>
                <w:rFonts w:eastAsia="Times New Roman" w:cs="Arial"/>
                <w:sz w:val="20"/>
                <w:szCs w:val="20"/>
                <w:lang w:val="es-ES"/>
              </w:rPr>
              <w:t xml:space="preserve">Finlandia, incluyendo las islas Åland </w:t>
            </w:r>
          </w:p>
        </w:tc>
        <w:tc>
          <w:tcPr>
            <w:tcW w:w="3090" w:type="dxa"/>
            <w:tcBorders>
              <w:top w:val="single" w:sz="4" w:space="0" w:color="auto"/>
              <w:left w:val="single" w:sz="4" w:space="0" w:color="auto"/>
              <w:bottom w:val="single" w:sz="4" w:space="0" w:color="auto"/>
              <w:right w:val="single" w:sz="4" w:space="0" w:color="auto"/>
            </w:tcBorders>
            <w:hideMark/>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r w:rsidRPr="000A6E08">
              <w:rPr>
                <w:rFonts w:eastAsia="Times New Roman" w:cs="Arial"/>
                <w:sz w:val="20"/>
                <w:szCs w:val="20"/>
                <w:lang w:val="es-ES"/>
              </w:rPr>
              <w:t>Pakistán</w:t>
            </w:r>
          </w:p>
        </w:tc>
        <w:tc>
          <w:tcPr>
            <w:tcW w:w="3090" w:type="dxa"/>
            <w:tcBorders>
              <w:top w:val="single" w:sz="4" w:space="0" w:color="auto"/>
              <w:left w:val="single" w:sz="4" w:space="0" w:color="auto"/>
              <w:bottom w:val="single" w:sz="4" w:space="0" w:color="auto"/>
              <w:right w:val="single" w:sz="4" w:space="0" w:color="auto"/>
            </w:tcBorders>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p>
        </w:tc>
      </w:tr>
      <w:tr w:rsidR="00491A33" w:rsidRPr="000A6E08" w:rsidTr="00823335">
        <w:tc>
          <w:tcPr>
            <w:tcW w:w="3090" w:type="dxa"/>
            <w:tcBorders>
              <w:top w:val="single" w:sz="4" w:space="0" w:color="auto"/>
              <w:left w:val="single" w:sz="4" w:space="0" w:color="auto"/>
              <w:bottom w:val="single" w:sz="4" w:space="0" w:color="auto"/>
              <w:right w:val="single" w:sz="4" w:space="0" w:color="auto"/>
            </w:tcBorders>
            <w:hideMark/>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r w:rsidRPr="000A6E08">
              <w:rPr>
                <w:rFonts w:eastAsia="Times New Roman" w:cs="Arial"/>
                <w:sz w:val="20"/>
                <w:szCs w:val="20"/>
                <w:lang w:val="es-ES"/>
              </w:rPr>
              <w:t xml:space="preserve">Francia, incluyendo Mayotte y </w:t>
            </w:r>
            <w:proofErr w:type="spellStart"/>
            <w:r w:rsidRPr="000A6E08">
              <w:rPr>
                <w:rFonts w:eastAsia="Times New Roman" w:cs="Arial"/>
                <w:sz w:val="20"/>
                <w:szCs w:val="20"/>
                <w:lang w:val="es-ES"/>
              </w:rPr>
              <w:t>Réunion</w:t>
            </w:r>
            <w:proofErr w:type="spellEnd"/>
          </w:p>
        </w:tc>
        <w:tc>
          <w:tcPr>
            <w:tcW w:w="3090" w:type="dxa"/>
            <w:tcBorders>
              <w:top w:val="single" w:sz="4" w:space="0" w:color="auto"/>
              <w:left w:val="single" w:sz="4" w:space="0" w:color="auto"/>
              <w:bottom w:val="single" w:sz="4" w:space="0" w:color="auto"/>
              <w:right w:val="single" w:sz="4" w:space="0" w:color="auto"/>
            </w:tcBorders>
            <w:hideMark/>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r w:rsidRPr="000A6E08">
              <w:rPr>
                <w:rFonts w:eastAsia="Times New Roman" w:cs="Arial"/>
                <w:sz w:val="20"/>
                <w:szCs w:val="20"/>
                <w:lang w:val="es-ES"/>
              </w:rPr>
              <w:t>Polonia</w:t>
            </w:r>
          </w:p>
        </w:tc>
        <w:tc>
          <w:tcPr>
            <w:tcW w:w="3090" w:type="dxa"/>
            <w:tcBorders>
              <w:top w:val="single" w:sz="4" w:space="0" w:color="auto"/>
              <w:left w:val="single" w:sz="4" w:space="0" w:color="auto"/>
              <w:bottom w:val="single" w:sz="4" w:space="0" w:color="auto"/>
              <w:right w:val="single" w:sz="4" w:space="0" w:color="auto"/>
            </w:tcBorders>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p>
        </w:tc>
      </w:tr>
      <w:tr w:rsidR="00491A33" w:rsidRPr="000A6E08" w:rsidTr="00823335">
        <w:tc>
          <w:tcPr>
            <w:tcW w:w="3090" w:type="dxa"/>
            <w:tcBorders>
              <w:top w:val="single" w:sz="4" w:space="0" w:color="auto"/>
              <w:left w:val="single" w:sz="4" w:space="0" w:color="auto"/>
              <w:bottom w:val="single" w:sz="4" w:space="0" w:color="auto"/>
              <w:right w:val="single" w:sz="4" w:space="0" w:color="auto"/>
            </w:tcBorders>
            <w:hideMark/>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r w:rsidRPr="000A6E08">
              <w:rPr>
                <w:rFonts w:eastAsia="Times New Roman" w:cs="Arial"/>
                <w:sz w:val="20"/>
                <w:szCs w:val="20"/>
                <w:lang w:val="es-ES"/>
              </w:rPr>
              <w:t>Gabón</w:t>
            </w:r>
          </w:p>
        </w:tc>
        <w:tc>
          <w:tcPr>
            <w:tcW w:w="3090" w:type="dxa"/>
            <w:tcBorders>
              <w:top w:val="single" w:sz="4" w:space="0" w:color="auto"/>
              <w:left w:val="single" w:sz="4" w:space="0" w:color="auto"/>
              <w:bottom w:val="single" w:sz="4" w:space="0" w:color="auto"/>
              <w:right w:val="single" w:sz="4" w:space="0" w:color="auto"/>
            </w:tcBorders>
            <w:hideMark/>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r w:rsidRPr="000A6E08">
              <w:rPr>
                <w:rFonts w:eastAsia="Times New Roman" w:cs="Arial"/>
                <w:sz w:val="20"/>
                <w:szCs w:val="20"/>
                <w:lang w:val="es-ES"/>
              </w:rPr>
              <w:t>Portugal</w:t>
            </w:r>
          </w:p>
        </w:tc>
        <w:tc>
          <w:tcPr>
            <w:tcW w:w="3090" w:type="dxa"/>
            <w:tcBorders>
              <w:top w:val="single" w:sz="4" w:space="0" w:color="auto"/>
              <w:left w:val="single" w:sz="4" w:space="0" w:color="auto"/>
              <w:bottom w:val="single" w:sz="4" w:space="0" w:color="auto"/>
              <w:right w:val="single" w:sz="4" w:space="0" w:color="auto"/>
            </w:tcBorders>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p>
        </w:tc>
      </w:tr>
      <w:tr w:rsidR="00491A33" w:rsidRPr="000A6E08" w:rsidTr="00823335">
        <w:tc>
          <w:tcPr>
            <w:tcW w:w="3090" w:type="dxa"/>
            <w:tcBorders>
              <w:top w:val="single" w:sz="4" w:space="0" w:color="auto"/>
              <w:left w:val="single" w:sz="4" w:space="0" w:color="auto"/>
              <w:bottom w:val="single" w:sz="4" w:space="0" w:color="auto"/>
              <w:right w:val="single" w:sz="4" w:space="0" w:color="auto"/>
            </w:tcBorders>
            <w:hideMark/>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r w:rsidRPr="000A6E08">
              <w:rPr>
                <w:rFonts w:eastAsia="Times New Roman" w:cs="Arial"/>
                <w:sz w:val="20"/>
                <w:szCs w:val="20"/>
                <w:lang w:val="es-ES"/>
              </w:rPr>
              <w:lastRenderedPageBreak/>
              <w:t>Gambia</w:t>
            </w:r>
          </w:p>
        </w:tc>
        <w:tc>
          <w:tcPr>
            <w:tcW w:w="3090" w:type="dxa"/>
            <w:tcBorders>
              <w:top w:val="single" w:sz="4" w:space="0" w:color="auto"/>
              <w:left w:val="single" w:sz="4" w:space="0" w:color="auto"/>
              <w:bottom w:val="single" w:sz="4" w:space="0" w:color="auto"/>
              <w:right w:val="single" w:sz="4" w:space="0" w:color="auto"/>
            </w:tcBorders>
            <w:hideMark/>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r w:rsidRPr="000A6E08">
              <w:rPr>
                <w:rFonts w:eastAsia="Times New Roman" w:cs="Arial"/>
                <w:sz w:val="20"/>
                <w:szCs w:val="20"/>
                <w:lang w:val="es-ES"/>
              </w:rPr>
              <w:t>Qatar</w:t>
            </w:r>
          </w:p>
        </w:tc>
        <w:tc>
          <w:tcPr>
            <w:tcW w:w="3090" w:type="dxa"/>
            <w:tcBorders>
              <w:top w:val="single" w:sz="4" w:space="0" w:color="auto"/>
              <w:left w:val="single" w:sz="4" w:space="0" w:color="auto"/>
              <w:bottom w:val="single" w:sz="4" w:space="0" w:color="auto"/>
              <w:right w:val="single" w:sz="4" w:space="0" w:color="auto"/>
            </w:tcBorders>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p>
        </w:tc>
      </w:tr>
      <w:tr w:rsidR="00491A33" w:rsidRPr="000A6E08" w:rsidTr="00823335">
        <w:tc>
          <w:tcPr>
            <w:tcW w:w="3090" w:type="dxa"/>
            <w:tcBorders>
              <w:top w:val="single" w:sz="4" w:space="0" w:color="auto"/>
              <w:left w:val="single" w:sz="4" w:space="0" w:color="auto"/>
              <w:bottom w:val="single" w:sz="4" w:space="0" w:color="auto"/>
              <w:right w:val="single" w:sz="4" w:space="0" w:color="auto"/>
            </w:tcBorders>
            <w:hideMark/>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r w:rsidRPr="000A6E08">
              <w:rPr>
                <w:rFonts w:eastAsia="Times New Roman" w:cs="Arial"/>
                <w:sz w:val="20"/>
                <w:szCs w:val="20"/>
                <w:lang w:val="es-ES"/>
              </w:rPr>
              <w:t>Georgia</w:t>
            </w:r>
          </w:p>
        </w:tc>
        <w:tc>
          <w:tcPr>
            <w:tcW w:w="3090" w:type="dxa"/>
            <w:tcBorders>
              <w:top w:val="single" w:sz="4" w:space="0" w:color="auto"/>
              <w:left w:val="single" w:sz="4" w:space="0" w:color="auto"/>
              <w:bottom w:val="single" w:sz="4" w:space="0" w:color="auto"/>
              <w:right w:val="single" w:sz="4" w:space="0" w:color="auto"/>
            </w:tcBorders>
            <w:hideMark/>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r w:rsidRPr="000A6E08">
              <w:rPr>
                <w:rFonts w:eastAsia="Times New Roman" w:cs="Arial"/>
                <w:sz w:val="20"/>
                <w:szCs w:val="20"/>
                <w:lang w:val="es-ES"/>
              </w:rPr>
              <w:t>Reino Unido de Gran Bretaña e Irlanda del Norte, incluyendo la Bailía de Guernsey, la Bailía de Jersey, la Isle de Man, Gibraltar y las zonas de soberanía del Reino Unido en Chipre (</w:t>
            </w:r>
            <w:proofErr w:type="spellStart"/>
            <w:r w:rsidRPr="000A6E08">
              <w:rPr>
                <w:rFonts w:eastAsia="Times New Roman" w:cs="Arial"/>
                <w:sz w:val="20"/>
                <w:szCs w:val="20"/>
                <w:lang w:val="es-ES"/>
              </w:rPr>
              <w:t>Akrotiri</w:t>
            </w:r>
            <w:proofErr w:type="spellEnd"/>
            <w:r w:rsidRPr="000A6E08">
              <w:rPr>
                <w:rFonts w:eastAsia="Times New Roman" w:cs="Arial"/>
                <w:sz w:val="20"/>
                <w:szCs w:val="20"/>
                <w:lang w:val="es-ES"/>
              </w:rPr>
              <w:t xml:space="preserve"> y </w:t>
            </w:r>
            <w:proofErr w:type="spellStart"/>
            <w:r w:rsidRPr="000A6E08">
              <w:rPr>
                <w:rFonts w:eastAsia="Times New Roman" w:cs="Arial"/>
                <w:sz w:val="20"/>
                <w:szCs w:val="20"/>
                <w:lang w:val="es-ES"/>
              </w:rPr>
              <w:t>Okehelia</w:t>
            </w:r>
            <w:proofErr w:type="spellEnd"/>
            <w:r w:rsidRPr="000A6E08">
              <w:rPr>
                <w:rFonts w:eastAsia="Times New Roman" w:cs="Arial"/>
                <w:sz w:val="20"/>
                <w:szCs w:val="20"/>
                <w:lang w:val="es-ES"/>
              </w:rPr>
              <w:t>)</w:t>
            </w:r>
          </w:p>
        </w:tc>
        <w:tc>
          <w:tcPr>
            <w:tcW w:w="3090" w:type="dxa"/>
            <w:tcBorders>
              <w:top w:val="single" w:sz="4" w:space="0" w:color="auto"/>
              <w:left w:val="single" w:sz="4" w:space="0" w:color="auto"/>
              <w:bottom w:val="single" w:sz="4" w:space="0" w:color="auto"/>
              <w:right w:val="single" w:sz="4" w:space="0" w:color="auto"/>
            </w:tcBorders>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p>
        </w:tc>
      </w:tr>
      <w:tr w:rsidR="00491A33" w:rsidRPr="000A6E08" w:rsidTr="00823335">
        <w:tc>
          <w:tcPr>
            <w:tcW w:w="3090" w:type="dxa"/>
            <w:tcBorders>
              <w:top w:val="single" w:sz="4" w:space="0" w:color="auto"/>
              <w:left w:val="single" w:sz="4" w:space="0" w:color="auto"/>
              <w:bottom w:val="single" w:sz="4" w:space="0" w:color="auto"/>
              <w:right w:val="single" w:sz="4" w:space="0" w:color="auto"/>
            </w:tcBorders>
            <w:hideMark/>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r w:rsidRPr="000A6E08">
              <w:rPr>
                <w:rFonts w:eastAsia="Times New Roman" w:cs="Arial"/>
                <w:sz w:val="20"/>
                <w:szCs w:val="20"/>
                <w:lang w:val="es-ES"/>
              </w:rPr>
              <w:t>Ghana</w:t>
            </w:r>
          </w:p>
        </w:tc>
        <w:tc>
          <w:tcPr>
            <w:tcW w:w="3090" w:type="dxa"/>
            <w:tcBorders>
              <w:top w:val="single" w:sz="4" w:space="0" w:color="auto"/>
              <w:left w:val="single" w:sz="4" w:space="0" w:color="auto"/>
              <w:bottom w:val="single" w:sz="4" w:space="0" w:color="auto"/>
              <w:right w:val="single" w:sz="4" w:space="0" w:color="auto"/>
            </w:tcBorders>
            <w:hideMark/>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r w:rsidRPr="000A6E08">
              <w:rPr>
                <w:rFonts w:eastAsia="Times New Roman" w:cs="Arial"/>
                <w:sz w:val="20"/>
                <w:szCs w:val="20"/>
                <w:lang w:val="es-ES"/>
              </w:rPr>
              <w:t>República Árabe Siria</w:t>
            </w:r>
          </w:p>
        </w:tc>
        <w:tc>
          <w:tcPr>
            <w:tcW w:w="3090" w:type="dxa"/>
            <w:tcBorders>
              <w:top w:val="single" w:sz="4" w:space="0" w:color="auto"/>
              <w:left w:val="single" w:sz="4" w:space="0" w:color="auto"/>
              <w:bottom w:val="single" w:sz="4" w:space="0" w:color="auto"/>
              <w:right w:val="single" w:sz="4" w:space="0" w:color="auto"/>
            </w:tcBorders>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p>
        </w:tc>
      </w:tr>
      <w:tr w:rsidR="00491A33" w:rsidRPr="000A6E08" w:rsidTr="00823335">
        <w:tc>
          <w:tcPr>
            <w:tcW w:w="3090" w:type="dxa"/>
            <w:tcBorders>
              <w:top w:val="single" w:sz="4" w:space="0" w:color="auto"/>
              <w:left w:val="single" w:sz="4" w:space="0" w:color="auto"/>
              <w:bottom w:val="single" w:sz="4" w:space="0" w:color="auto"/>
              <w:right w:val="single" w:sz="4" w:space="0" w:color="auto"/>
            </w:tcBorders>
            <w:hideMark/>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r w:rsidRPr="000A6E08">
              <w:rPr>
                <w:rFonts w:eastAsia="Times New Roman" w:cs="Arial"/>
                <w:sz w:val="20"/>
                <w:szCs w:val="20"/>
                <w:lang w:val="es-ES"/>
              </w:rPr>
              <w:t>Grecia</w:t>
            </w:r>
          </w:p>
        </w:tc>
        <w:tc>
          <w:tcPr>
            <w:tcW w:w="3090" w:type="dxa"/>
            <w:tcBorders>
              <w:top w:val="single" w:sz="4" w:space="0" w:color="auto"/>
              <w:left w:val="single" w:sz="4" w:space="0" w:color="auto"/>
              <w:bottom w:val="single" w:sz="4" w:space="0" w:color="auto"/>
              <w:right w:val="single" w:sz="4" w:space="0" w:color="auto"/>
            </w:tcBorders>
            <w:hideMark/>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r w:rsidRPr="000A6E08">
              <w:rPr>
                <w:rFonts w:eastAsia="Times New Roman" w:cs="Arial"/>
                <w:sz w:val="20"/>
                <w:szCs w:val="20"/>
                <w:lang w:val="es-ES"/>
              </w:rPr>
              <w:t>Republica Centro Africana</w:t>
            </w:r>
          </w:p>
        </w:tc>
        <w:tc>
          <w:tcPr>
            <w:tcW w:w="3090" w:type="dxa"/>
            <w:tcBorders>
              <w:top w:val="single" w:sz="4" w:space="0" w:color="auto"/>
              <w:left w:val="single" w:sz="4" w:space="0" w:color="auto"/>
              <w:bottom w:val="single" w:sz="4" w:space="0" w:color="auto"/>
              <w:right w:val="single" w:sz="4" w:space="0" w:color="auto"/>
            </w:tcBorders>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p>
        </w:tc>
      </w:tr>
      <w:tr w:rsidR="00491A33" w:rsidRPr="000A6E08" w:rsidTr="00823335">
        <w:tc>
          <w:tcPr>
            <w:tcW w:w="3090" w:type="dxa"/>
            <w:tcBorders>
              <w:top w:val="single" w:sz="4" w:space="0" w:color="auto"/>
              <w:left w:val="single" w:sz="4" w:space="0" w:color="auto"/>
              <w:bottom w:val="single" w:sz="4" w:space="0" w:color="auto"/>
              <w:right w:val="single" w:sz="4" w:space="0" w:color="auto"/>
            </w:tcBorders>
            <w:hideMark/>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r w:rsidRPr="000A6E08">
              <w:rPr>
                <w:rFonts w:eastAsia="Times New Roman" w:cs="Arial"/>
                <w:sz w:val="20"/>
                <w:szCs w:val="20"/>
                <w:lang w:val="es-ES"/>
              </w:rPr>
              <w:t>Guinea</w:t>
            </w:r>
          </w:p>
        </w:tc>
        <w:tc>
          <w:tcPr>
            <w:tcW w:w="3090" w:type="dxa"/>
            <w:tcBorders>
              <w:top w:val="single" w:sz="4" w:space="0" w:color="auto"/>
              <w:left w:val="single" w:sz="4" w:space="0" w:color="auto"/>
              <w:bottom w:val="single" w:sz="4" w:space="0" w:color="auto"/>
              <w:right w:val="single" w:sz="4" w:space="0" w:color="auto"/>
            </w:tcBorders>
            <w:hideMark/>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r w:rsidRPr="000A6E08">
              <w:rPr>
                <w:rFonts w:eastAsia="Times New Roman" w:cs="Arial"/>
                <w:sz w:val="20"/>
                <w:szCs w:val="20"/>
                <w:lang w:val="es-ES"/>
              </w:rPr>
              <w:t>República Unida de Tanzania</w:t>
            </w:r>
          </w:p>
        </w:tc>
        <w:tc>
          <w:tcPr>
            <w:tcW w:w="3090" w:type="dxa"/>
            <w:tcBorders>
              <w:top w:val="single" w:sz="4" w:space="0" w:color="auto"/>
              <w:left w:val="single" w:sz="4" w:space="0" w:color="auto"/>
              <w:bottom w:val="single" w:sz="4" w:space="0" w:color="auto"/>
              <w:right w:val="single" w:sz="4" w:space="0" w:color="auto"/>
            </w:tcBorders>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p>
        </w:tc>
      </w:tr>
      <w:tr w:rsidR="00491A33" w:rsidRPr="000A6E08" w:rsidTr="00823335">
        <w:tc>
          <w:tcPr>
            <w:tcW w:w="3090" w:type="dxa"/>
            <w:tcBorders>
              <w:top w:val="single" w:sz="4" w:space="0" w:color="auto"/>
              <w:left w:val="single" w:sz="4" w:space="0" w:color="auto"/>
              <w:bottom w:val="single" w:sz="4" w:space="0" w:color="auto"/>
              <w:right w:val="single" w:sz="4" w:space="0" w:color="auto"/>
            </w:tcBorders>
            <w:hideMark/>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r w:rsidRPr="000A6E08">
              <w:rPr>
                <w:rFonts w:eastAsia="Times New Roman" w:cs="Arial"/>
                <w:sz w:val="20"/>
                <w:szCs w:val="20"/>
                <w:lang w:val="es-ES"/>
              </w:rPr>
              <w:t>Guinea Ecuatorial</w:t>
            </w:r>
          </w:p>
        </w:tc>
        <w:tc>
          <w:tcPr>
            <w:tcW w:w="3090" w:type="dxa"/>
            <w:tcBorders>
              <w:top w:val="single" w:sz="4" w:space="0" w:color="auto"/>
              <w:left w:val="single" w:sz="4" w:space="0" w:color="auto"/>
              <w:bottom w:val="single" w:sz="4" w:space="0" w:color="auto"/>
              <w:right w:val="single" w:sz="4" w:space="0" w:color="auto"/>
            </w:tcBorders>
            <w:hideMark/>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r w:rsidRPr="000A6E08">
              <w:rPr>
                <w:rFonts w:eastAsia="Times New Roman" w:cs="Arial"/>
                <w:sz w:val="20"/>
                <w:szCs w:val="20"/>
                <w:lang w:val="es-ES"/>
              </w:rPr>
              <w:t>Romania</w:t>
            </w:r>
          </w:p>
        </w:tc>
        <w:tc>
          <w:tcPr>
            <w:tcW w:w="3090" w:type="dxa"/>
            <w:tcBorders>
              <w:top w:val="single" w:sz="4" w:space="0" w:color="auto"/>
              <w:left w:val="single" w:sz="4" w:space="0" w:color="auto"/>
              <w:bottom w:val="single" w:sz="4" w:space="0" w:color="auto"/>
              <w:right w:val="single" w:sz="4" w:space="0" w:color="auto"/>
            </w:tcBorders>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p>
        </w:tc>
      </w:tr>
      <w:tr w:rsidR="00491A33" w:rsidRPr="000A6E08" w:rsidTr="00823335">
        <w:tc>
          <w:tcPr>
            <w:tcW w:w="3090" w:type="dxa"/>
            <w:tcBorders>
              <w:top w:val="single" w:sz="4" w:space="0" w:color="auto"/>
              <w:left w:val="single" w:sz="4" w:space="0" w:color="auto"/>
              <w:bottom w:val="single" w:sz="4" w:space="0" w:color="auto"/>
              <w:right w:val="single" w:sz="4" w:space="0" w:color="auto"/>
            </w:tcBorders>
            <w:hideMark/>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r w:rsidRPr="000A6E08">
              <w:rPr>
                <w:rFonts w:eastAsia="Times New Roman" w:cs="Arial"/>
                <w:sz w:val="20"/>
                <w:szCs w:val="20"/>
                <w:lang w:val="es-ES"/>
              </w:rPr>
              <w:t>Guinea-Bissau</w:t>
            </w:r>
          </w:p>
        </w:tc>
        <w:tc>
          <w:tcPr>
            <w:tcW w:w="3090" w:type="dxa"/>
            <w:tcBorders>
              <w:top w:val="single" w:sz="4" w:space="0" w:color="auto"/>
              <w:left w:val="single" w:sz="4" w:space="0" w:color="auto"/>
              <w:bottom w:val="single" w:sz="4" w:space="0" w:color="auto"/>
              <w:right w:val="single" w:sz="4" w:space="0" w:color="auto"/>
            </w:tcBorders>
            <w:hideMark/>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p>
        </w:tc>
        <w:tc>
          <w:tcPr>
            <w:tcW w:w="3090" w:type="dxa"/>
            <w:tcBorders>
              <w:top w:val="single" w:sz="4" w:space="0" w:color="auto"/>
              <w:left w:val="single" w:sz="4" w:space="0" w:color="auto"/>
              <w:bottom w:val="single" w:sz="4" w:space="0" w:color="auto"/>
              <w:right w:val="single" w:sz="4" w:space="0" w:color="auto"/>
            </w:tcBorders>
          </w:tcPr>
          <w:p w:rsidR="00491A33" w:rsidRPr="000A6E08" w:rsidRDefault="00491A33" w:rsidP="00491A33">
            <w:pPr>
              <w:numPr>
                <w:ilvl w:val="12"/>
                <w:numId w:val="0"/>
              </w:numPr>
              <w:tabs>
                <w:tab w:val="left" w:pos="425"/>
                <w:tab w:val="left" w:pos="567"/>
                <w:tab w:val="left" w:pos="709"/>
              </w:tabs>
              <w:spacing w:after="0" w:line="240" w:lineRule="auto"/>
              <w:jc w:val="both"/>
              <w:rPr>
                <w:rFonts w:eastAsia="Times New Roman" w:cs="Arial"/>
                <w:sz w:val="20"/>
                <w:szCs w:val="20"/>
                <w:lang w:val="es-ES"/>
              </w:rPr>
            </w:pPr>
          </w:p>
        </w:tc>
      </w:tr>
    </w:tbl>
    <w:p w:rsidR="00491A33" w:rsidRPr="000A6E08" w:rsidRDefault="00491A33" w:rsidP="00491A33">
      <w:pPr>
        <w:autoSpaceDE w:val="0"/>
        <w:autoSpaceDN w:val="0"/>
        <w:adjustRightInd w:val="0"/>
        <w:spacing w:after="0" w:line="240" w:lineRule="auto"/>
        <w:rPr>
          <w:rFonts w:eastAsia="Times New Roman" w:cs="Arial"/>
          <w:lang w:val="es-ES" w:eastAsia="en-GB"/>
        </w:rPr>
      </w:pPr>
    </w:p>
    <w:p w:rsidR="00491A33" w:rsidRPr="000A6E08" w:rsidRDefault="00491A33" w:rsidP="00491A33">
      <w:pPr>
        <w:widowControl w:val="0"/>
        <w:autoSpaceDE w:val="0"/>
        <w:autoSpaceDN w:val="0"/>
        <w:adjustRightInd w:val="0"/>
        <w:spacing w:afterLines="60" w:after="144" w:line="360" w:lineRule="auto"/>
        <w:rPr>
          <w:rFonts w:eastAsia="Times New Roman" w:cs="Arial"/>
          <w:lang w:val="es-ES"/>
        </w:rPr>
        <w:sectPr w:rsidR="00491A33" w:rsidRPr="000A6E08" w:rsidSect="00823335">
          <w:headerReference w:type="even" r:id="rId26"/>
          <w:headerReference w:type="default" r:id="rId27"/>
          <w:pgSz w:w="12240" w:h="15840"/>
          <w:pgMar w:top="1440" w:right="1440" w:bottom="1440" w:left="1440" w:header="720" w:footer="720" w:gutter="0"/>
          <w:cols w:space="720"/>
          <w:docGrid w:linePitch="360"/>
        </w:sectPr>
      </w:pPr>
    </w:p>
    <w:p w:rsidR="00491A33" w:rsidRPr="000A6E08" w:rsidRDefault="00491A33" w:rsidP="00491A33">
      <w:pPr>
        <w:keepNext/>
        <w:keepLines/>
        <w:spacing w:after="120" w:line="240" w:lineRule="auto"/>
        <w:jc w:val="right"/>
        <w:outlineLvl w:val="1"/>
        <w:rPr>
          <w:rFonts w:eastAsia="Calibri" w:cs="Arial"/>
          <w:b/>
          <w:bCs/>
          <w:color w:val="000000"/>
          <w:lang w:val="es-ES" w:eastAsia="x-none"/>
        </w:rPr>
      </w:pPr>
      <w:bookmarkStart w:id="38" w:name="_Toc341449226"/>
      <w:r w:rsidRPr="000A6E08">
        <w:rPr>
          <w:rFonts w:eastAsia="Calibri" w:cs="Arial"/>
          <w:b/>
          <w:bCs/>
          <w:color w:val="000000"/>
          <w:lang w:val="es-ES" w:eastAsia="x-none"/>
        </w:rPr>
        <w:lastRenderedPageBreak/>
        <w:t>Anexo 3</w:t>
      </w:r>
    </w:p>
    <w:p w:rsidR="00491A33" w:rsidRPr="000A6E08" w:rsidRDefault="00491A33" w:rsidP="00491A33">
      <w:pPr>
        <w:keepNext/>
        <w:keepLines/>
        <w:spacing w:after="0" w:line="240" w:lineRule="auto"/>
        <w:jc w:val="center"/>
        <w:outlineLvl w:val="1"/>
        <w:rPr>
          <w:rFonts w:eastAsia="Calibri" w:cs="Arial"/>
          <w:b/>
          <w:bCs/>
          <w:color w:val="000000"/>
          <w:lang w:val="es-ES" w:eastAsia="x-none"/>
        </w:rPr>
      </w:pPr>
      <w:r w:rsidRPr="000A6E08">
        <w:rPr>
          <w:rFonts w:eastAsia="Calibri" w:cs="Arial"/>
          <w:b/>
          <w:bCs/>
          <w:color w:val="000000"/>
          <w:lang w:val="es-ES" w:eastAsia="x-none"/>
        </w:rPr>
        <w:t xml:space="preserve">Plan de Acción para las aves terrestres migratorias de África y Eurasia </w:t>
      </w:r>
    </w:p>
    <w:p w:rsidR="00491A33" w:rsidRPr="000A6E08" w:rsidRDefault="00491A33" w:rsidP="00491A33">
      <w:pPr>
        <w:keepNext/>
        <w:keepLines/>
        <w:spacing w:after="0" w:line="240" w:lineRule="auto"/>
        <w:jc w:val="center"/>
        <w:outlineLvl w:val="1"/>
        <w:rPr>
          <w:rFonts w:eastAsia="Calibri" w:cs="Arial"/>
          <w:b/>
          <w:bCs/>
          <w:color w:val="000000"/>
          <w:lang w:val="es-ES" w:eastAsia="x-none"/>
        </w:rPr>
      </w:pPr>
      <w:r w:rsidRPr="000A6E08">
        <w:rPr>
          <w:rFonts w:eastAsia="Calibri" w:cs="Arial"/>
          <w:b/>
          <w:bCs/>
          <w:color w:val="000000"/>
          <w:lang w:val="es-ES" w:eastAsia="x-none"/>
        </w:rPr>
        <w:t xml:space="preserve">Anexo 3: Listas de Especies </w:t>
      </w:r>
      <w:bookmarkEnd w:id="38"/>
    </w:p>
    <w:p w:rsidR="00823335" w:rsidRPr="000A6E08" w:rsidRDefault="00823335" w:rsidP="00491A33">
      <w:pPr>
        <w:spacing w:after="0" w:line="240" w:lineRule="auto"/>
        <w:jc w:val="center"/>
        <w:rPr>
          <w:rFonts w:eastAsia="Times New Roman" w:cs="Arial"/>
          <w:color w:val="000000"/>
          <w:lang w:val="es-ES" w:eastAsia="x-none"/>
        </w:rPr>
      </w:pPr>
    </w:p>
    <w:p w:rsidR="00491A33" w:rsidRPr="000A6E08" w:rsidRDefault="00491A33" w:rsidP="00491A33">
      <w:pPr>
        <w:spacing w:after="0" w:line="240" w:lineRule="auto"/>
        <w:jc w:val="center"/>
        <w:rPr>
          <w:rFonts w:eastAsia="Times New Roman" w:cs="Arial"/>
          <w:color w:val="000000"/>
          <w:lang w:val="es-ES" w:eastAsia="x-none"/>
        </w:rPr>
      </w:pPr>
      <w:r w:rsidRPr="000A6E08">
        <w:rPr>
          <w:rFonts w:eastAsia="Times New Roman" w:cs="Arial"/>
          <w:color w:val="000000"/>
          <w:lang w:val="es-ES" w:eastAsia="x-none"/>
        </w:rPr>
        <w:t>Versión 2019-</w:t>
      </w:r>
      <w:r w:rsidR="005F24B5" w:rsidRPr="000A6E08">
        <w:rPr>
          <w:rFonts w:eastAsia="Times New Roman" w:cs="Arial"/>
          <w:color w:val="000000"/>
          <w:lang w:val="es-ES" w:eastAsia="x-none"/>
        </w:rPr>
        <w:t>12</w:t>
      </w:r>
      <w:r w:rsidRPr="000A6E08">
        <w:rPr>
          <w:rFonts w:eastAsia="Times New Roman" w:cs="Arial"/>
          <w:color w:val="000000"/>
          <w:lang w:val="es-ES" w:eastAsia="x-none"/>
        </w:rPr>
        <w:t>-</w:t>
      </w:r>
      <w:r w:rsidR="005102A3" w:rsidRPr="000A6E08">
        <w:rPr>
          <w:rFonts w:eastAsia="Times New Roman" w:cs="Arial"/>
          <w:color w:val="000000"/>
          <w:lang w:val="es-ES" w:eastAsia="x-none"/>
        </w:rPr>
        <w:t>12</w:t>
      </w:r>
    </w:p>
    <w:p w:rsidR="00823335" w:rsidRPr="000A6E08" w:rsidRDefault="00823335" w:rsidP="00491A33">
      <w:pPr>
        <w:spacing w:after="0" w:line="240" w:lineRule="auto"/>
        <w:jc w:val="both"/>
        <w:rPr>
          <w:rFonts w:eastAsia="Times New Roman" w:cs="Arial"/>
          <w:color w:val="000000"/>
          <w:lang w:val="es-ES"/>
        </w:rPr>
      </w:pPr>
    </w:p>
    <w:p w:rsidR="00491A33" w:rsidRPr="000A6E08" w:rsidRDefault="00491A33" w:rsidP="00491A33">
      <w:pPr>
        <w:spacing w:after="0" w:line="240" w:lineRule="auto"/>
        <w:jc w:val="both"/>
        <w:rPr>
          <w:rFonts w:eastAsia="Times New Roman" w:cs="Arial"/>
          <w:color w:val="000000"/>
          <w:lang w:val="es-ES"/>
        </w:rPr>
      </w:pPr>
      <w:r w:rsidRPr="000A6E08">
        <w:rPr>
          <w:rFonts w:eastAsia="Times New Roman" w:cs="Arial"/>
          <w:color w:val="000000"/>
          <w:lang w:val="es-ES"/>
        </w:rPr>
        <w:t>Se adjunta la lista dinámica</w:t>
      </w:r>
      <w:r w:rsidRPr="000A6E08">
        <w:rPr>
          <w:rFonts w:eastAsia="Times New Roman" w:cs="Arial"/>
          <w:color w:val="000000"/>
          <w:vertAlign w:val="superscript"/>
          <w:lang w:val="es-ES"/>
        </w:rPr>
        <w:footnoteReference w:id="8"/>
      </w:r>
      <w:r w:rsidRPr="000A6E08">
        <w:rPr>
          <w:rFonts w:eastAsia="Times New Roman" w:cs="Arial"/>
          <w:color w:val="000000"/>
          <w:lang w:val="es-ES"/>
        </w:rPr>
        <w:t xml:space="preserve"> de especies de aves terrestres migratorias que se distribuyen dentro de la región de África y Eurasia de acuerdo con la siguiente definición:</w:t>
      </w:r>
    </w:p>
    <w:p w:rsidR="00491A33" w:rsidRPr="000A6E08" w:rsidRDefault="00491A33" w:rsidP="00A02FB0">
      <w:pPr>
        <w:numPr>
          <w:ilvl w:val="0"/>
          <w:numId w:val="21"/>
        </w:numPr>
        <w:spacing w:after="0" w:line="240" w:lineRule="auto"/>
        <w:ind w:left="567" w:hanging="567"/>
        <w:contextualSpacing/>
        <w:jc w:val="both"/>
        <w:rPr>
          <w:rFonts w:eastAsia="Times New Roman" w:cs="Arial"/>
          <w:color w:val="000000"/>
          <w:lang w:val="es-ES"/>
        </w:rPr>
      </w:pPr>
      <w:r w:rsidRPr="000A6E08">
        <w:rPr>
          <w:rFonts w:eastAsia="Times New Roman" w:cs="Arial"/>
          <w:color w:val="000000"/>
          <w:lang w:val="es-ES"/>
        </w:rPr>
        <w:t>Migratorias se define como aquellas especies registradas en el Servicio de Información sobre las Especies de la UICN (SIS) y la Base de Datos Mundial de las Aves de BirdLife (WBDB) como “Migrante completo”, es decir, aquellas especies que tienen una proporción considerable de su población mundial que migra (&gt; 50%):</w:t>
      </w:r>
    </w:p>
    <w:p w:rsidR="00491A33" w:rsidRPr="000A6E08" w:rsidRDefault="00491A33" w:rsidP="00E20C3F">
      <w:pPr>
        <w:pStyle w:val="ListParagraph"/>
        <w:numPr>
          <w:ilvl w:val="0"/>
          <w:numId w:val="20"/>
        </w:numPr>
        <w:spacing w:after="0" w:line="240" w:lineRule="auto"/>
        <w:jc w:val="both"/>
        <w:rPr>
          <w:rFonts w:eastAsia="Times New Roman" w:cs="Arial"/>
          <w:color w:val="000000"/>
          <w:lang w:val="es-ES"/>
        </w:rPr>
      </w:pPr>
      <w:r w:rsidRPr="000A6E08">
        <w:rPr>
          <w:rFonts w:eastAsia="Times New Roman" w:cs="Arial"/>
          <w:color w:val="000000"/>
          <w:lang w:val="es-ES"/>
        </w:rPr>
        <w:t xml:space="preserve">Con la adición de la Avutarda Común </w:t>
      </w:r>
      <w:r w:rsidRPr="000A6E08">
        <w:rPr>
          <w:rFonts w:eastAsia="Times New Roman" w:cs="Arial"/>
          <w:i/>
          <w:color w:val="000000"/>
          <w:lang w:val="es-ES"/>
        </w:rPr>
        <w:t>Otis tarda</w:t>
      </w:r>
      <w:r w:rsidRPr="000A6E08">
        <w:rPr>
          <w:rFonts w:eastAsia="Times New Roman" w:cs="Arial"/>
          <w:color w:val="000000"/>
          <w:lang w:val="es-ES"/>
        </w:rPr>
        <w:t xml:space="preserve"> que figura en el Apéndice I de CMS y es probable que esté registrada erróneamente como un migrante altitudinal para SIS y WBDB</w:t>
      </w:r>
    </w:p>
    <w:p w:rsidR="00491A33" w:rsidRPr="000A6E08" w:rsidRDefault="00491A33" w:rsidP="00E20C3F">
      <w:pPr>
        <w:pStyle w:val="ListParagraph"/>
        <w:numPr>
          <w:ilvl w:val="0"/>
          <w:numId w:val="20"/>
        </w:numPr>
        <w:spacing w:after="0" w:line="240" w:lineRule="auto"/>
        <w:jc w:val="both"/>
        <w:rPr>
          <w:rFonts w:eastAsia="Times New Roman" w:cs="Arial"/>
          <w:color w:val="000000"/>
          <w:lang w:val="es-ES"/>
        </w:rPr>
      </w:pPr>
      <w:r w:rsidRPr="000A6E08">
        <w:rPr>
          <w:rFonts w:eastAsia="Times New Roman" w:cs="Arial"/>
          <w:color w:val="000000"/>
          <w:lang w:val="es-ES"/>
        </w:rPr>
        <w:t xml:space="preserve">Con la omisión de todos los migrantes endémicos de un solo país, con el fin de ajustarse a la definición de migratoria para CMS que requiere que una especie de “cruce uno o varios límites de jurisdicción nacional”; en realidad, esto ha significado la eliminación de una sola especie, la paloma azul </w:t>
      </w:r>
      <w:proofErr w:type="gramStart"/>
      <w:r w:rsidRPr="000A6E08">
        <w:rPr>
          <w:rFonts w:eastAsia="Times New Roman" w:cs="Arial"/>
          <w:color w:val="000000"/>
          <w:lang w:val="es-ES"/>
        </w:rPr>
        <w:t>Malgache</w:t>
      </w:r>
      <w:proofErr w:type="gramEnd"/>
      <w:r w:rsidRPr="000A6E08">
        <w:rPr>
          <w:rFonts w:eastAsia="Times New Roman" w:cs="Arial"/>
          <w:color w:val="000000"/>
          <w:lang w:val="es-ES"/>
        </w:rPr>
        <w:t xml:space="preserve"> </w:t>
      </w:r>
      <w:proofErr w:type="spellStart"/>
      <w:r w:rsidRPr="000A6E08">
        <w:rPr>
          <w:rFonts w:eastAsia="Times New Roman" w:cs="Arial"/>
          <w:i/>
          <w:color w:val="000000"/>
          <w:lang w:val="es-ES"/>
        </w:rPr>
        <w:t>Alectroenas</w:t>
      </w:r>
      <w:proofErr w:type="spellEnd"/>
      <w:r w:rsidRPr="000A6E08">
        <w:rPr>
          <w:rFonts w:eastAsia="Times New Roman" w:cs="Arial"/>
          <w:i/>
          <w:color w:val="000000"/>
          <w:lang w:val="es-ES"/>
        </w:rPr>
        <w:t xml:space="preserve"> </w:t>
      </w:r>
      <w:proofErr w:type="spellStart"/>
      <w:r w:rsidRPr="000A6E08">
        <w:rPr>
          <w:rFonts w:eastAsia="Times New Roman" w:cs="Arial"/>
          <w:i/>
          <w:color w:val="000000"/>
          <w:lang w:val="es-ES"/>
        </w:rPr>
        <w:t>madagascariensis</w:t>
      </w:r>
      <w:proofErr w:type="spellEnd"/>
      <w:r w:rsidRPr="000A6E08">
        <w:rPr>
          <w:rFonts w:eastAsia="Times New Roman" w:cs="Arial"/>
          <w:i/>
          <w:color w:val="000000"/>
          <w:lang w:val="es-ES"/>
        </w:rPr>
        <w:t>.</w:t>
      </w:r>
      <w:r w:rsidRPr="000A6E08">
        <w:rPr>
          <w:rFonts w:eastAsia="Times New Roman" w:cs="Arial"/>
          <w:color w:val="000000"/>
          <w:lang w:val="es-ES"/>
        </w:rPr>
        <w:t xml:space="preserve"> Sin embargo, debe tenerse en cuenta que la eliminación de las especies endémicas de un solo país no es estrictamente </w:t>
      </w:r>
      <w:r w:rsidR="000A6E08" w:rsidRPr="000A6E08">
        <w:rPr>
          <w:rFonts w:eastAsia="Times New Roman" w:cs="Arial"/>
          <w:color w:val="000000"/>
          <w:lang w:val="es-ES"/>
        </w:rPr>
        <w:t>análoga</w:t>
      </w:r>
      <w:r w:rsidRPr="000A6E08">
        <w:rPr>
          <w:rFonts w:eastAsia="Times New Roman" w:cs="Arial"/>
          <w:color w:val="000000"/>
          <w:lang w:val="es-ES"/>
        </w:rPr>
        <w:t xml:space="preserve"> a omitir las especies que no cruzan fronteras políticas. Es muy posible que una especie migratoria, cuyo ámbito geográfico se extienda a través de múltiples países, no tenga poblaciones que realmente atraviesan las fronteras nacionales como parte de su migración periódica.</w:t>
      </w:r>
    </w:p>
    <w:p w:rsidR="00491A33" w:rsidRPr="000A6E08" w:rsidRDefault="00491A33" w:rsidP="00A02FB0">
      <w:pPr>
        <w:numPr>
          <w:ilvl w:val="0"/>
          <w:numId w:val="21"/>
        </w:numPr>
        <w:spacing w:after="0" w:line="240" w:lineRule="auto"/>
        <w:ind w:left="567" w:hanging="567"/>
        <w:contextualSpacing/>
        <w:jc w:val="both"/>
        <w:rPr>
          <w:rFonts w:eastAsia="Times New Roman" w:cs="Arial"/>
          <w:color w:val="000000"/>
          <w:lang w:val="es-ES"/>
        </w:rPr>
      </w:pPr>
      <w:r w:rsidRPr="000A6E08">
        <w:rPr>
          <w:rFonts w:eastAsia="Times New Roman" w:cs="Arial"/>
          <w:color w:val="000000"/>
          <w:lang w:val="es-ES"/>
        </w:rPr>
        <w:t xml:space="preserve">África y Eurasia se </w:t>
      </w:r>
      <w:proofErr w:type="gramStart"/>
      <w:r w:rsidRPr="000A6E08">
        <w:rPr>
          <w:rFonts w:eastAsia="Times New Roman" w:cs="Arial"/>
          <w:color w:val="000000"/>
          <w:lang w:val="es-ES"/>
        </w:rPr>
        <w:t>define</w:t>
      </w:r>
      <w:proofErr w:type="gramEnd"/>
      <w:r w:rsidRPr="000A6E08">
        <w:rPr>
          <w:rFonts w:eastAsia="Times New Roman" w:cs="Arial"/>
          <w:color w:val="000000"/>
          <w:lang w:val="es-ES"/>
        </w:rPr>
        <w:t xml:space="preserve"> como África, Europa (incluyendo la Federación Rusa y excluyendo Groenlandia), Oriente Medio, Asia Central, Afganistán y el subcontinente indio.</w:t>
      </w:r>
    </w:p>
    <w:p w:rsidR="00491A33" w:rsidRPr="000A6E08" w:rsidRDefault="00491A33" w:rsidP="00A02FB0">
      <w:pPr>
        <w:numPr>
          <w:ilvl w:val="0"/>
          <w:numId w:val="21"/>
        </w:numPr>
        <w:spacing w:after="0" w:line="240" w:lineRule="auto"/>
        <w:ind w:left="567" w:hanging="567"/>
        <w:contextualSpacing/>
        <w:jc w:val="both"/>
        <w:rPr>
          <w:rFonts w:eastAsia="Times New Roman" w:cs="Arial"/>
          <w:color w:val="000000"/>
          <w:lang w:val="es-ES"/>
        </w:rPr>
      </w:pPr>
      <w:r w:rsidRPr="000A6E08">
        <w:rPr>
          <w:rFonts w:eastAsia="Times New Roman" w:cs="Arial"/>
          <w:color w:val="000000"/>
          <w:lang w:val="es-ES"/>
        </w:rPr>
        <w:t xml:space="preserve">Aves Terrestres se define como aquellas especies no registradas en el SIS y el WBDB como aves marinas, rapaces o aves acuáticas, a excepción de las siguientes especies de aves acuáticas de las que se ha registrado que no utilizan los hábitats de agua dulce: </w:t>
      </w:r>
      <w:proofErr w:type="spellStart"/>
      <w:r w:rsidRPr="000A6E08">
        <w:rPr>
          <w:rFonts w:eastAsia="Times New Roman" w:cs="Arial"/>
          <w:i/>
          <w:color w:val="000000"/>
          <w:lang w:val="es-ES"/>
        </w:rPr>
        <w:t>Geronticus</w:t>
      </w:r>
      <w:proofErr w:type="spellEnd"/>
      <w:r w:rsidRPr="000A6E08">
        <w:rPr>
          <w:rFonts w:eastAsia="Times New Roman" w:cs="Arial"/>
          <w:i/>
          <w:color w:val="000000"/>
          <w:lang w:val="es-ES"/>
        </w:rPr>
        <w:t xml:space="preserve"> eremita, </w:t>
      </w:r>
      <w:proofErr w:type="spellStart"/>
      <w:r w:rsidRPr="000A6E08">
        <w:rPr>
          <w:rFonts w:eastAsia="Times New Roman" w:cs="Arial"/>
          <w:i/>
          <w:color w:val="000000"/>
          <w:lang w:val="es-ES"/>
        </w:rPr>
        <w:t>Geronticus</w:t>
      </w:r>
      <w:proofErr w:type="spellEnd"/>
      <w:r w:rsidRPr="000A6E08">
        <w:rPr>
          <w:rFonts w:eastAsia="Times New Roman" w:cs="Arial"/>
          <w:i/>
          <w:color w:val="000000"/>
          <w:lang w:val="es-ES"/>
        </w:rPr>
        <w:t xml:space="preserve"> </w:t>
      </w:r>
      <w:proofErr w:type="spellStart"/>
      <w:r w:rsidRPr="000A6E08">
        <w:rPr>
          <w:rFonts w:eastAsia="Times New Roman" w:cs="Arial"/>
          <w:i/>
          <w:color w:val="000000"/>
          <w:lang w:val="es-ES"/>
        </w:rPr>
        <w:t>calvus</w:t>
      </w:r>
      <w:proofErr w:type="spellEnd"/>
      <w:r w:rsidRPr="000A6E08">
        <w:rPr>
          <w:rFonts w:eastAsia="Times New Roman" w:cs="Arial"/>
          <w:i/>
          <w:color w:val="000000"/>
          <w:lang w:val="es-ES"/>
        </w:rPr>
        <w:t xml:space="preserve">, </w:t>
      </w:r>
      <w:proofErr w:type="spellStart"/>
      <w:r w:rsidRPr="000A6E08">
        <w:rPr>
          <w:rFonts w:eastAsia="Times New Roman" w:cs="Arial"/>
          <w:i/>
          <w:color w:val="000000"/>
          <w:lang w:val="es-ES"/>
        </w:rPr>
        <w:t>Burhinus</w:t>
      </w:r>
      <w:proofErr w:type="spellEnd"/>
      <w:r w:rsidRPr="000A6E08">
        <w:rPr>
          <w:rFonts w:eastAsia="Times New Roman" w:cs="Arial"/>
          <w:i/>
          <w:color w:val="000000"/>
          <w:lang w:val="es-ES"/>
        </w:rPr>
        <w:t xml:space="preserve"> </w:t>
      </w:r>
      <w:proofErr w:type="spellStart"/>
      <w:r w:rsidRPr="000A6E08">
        <w:rPr>
          <w:rFonts w:eastAsia="Times New Roman" w:cs="Arial"/>
          <w:i/>
          <w:color w:val="000000"/>
          <w:lang w:val="es-ES"/>
        </w:rPr>
        <w:t>oedicnemus</w:t>
      </w:r>
      <w:proofErr w:type="spellEnd"/>
      <w:r w:rsidRPr="000A6E08">
        <w:rPr>
          <w:rFonts w:eastAsia="Times New Roman" w:cs="Arial"/>
          <w:i/>
          <w:color w:val="000000"/>
          <w:lang w:val="es-ES"/>
        </w:rPr>
        <w:t xml:space="preserve">, </w:t>
      </w:r>
      <w:proofErr w:type="spellStart"/>
      <w:r w:rsidRPr="000A6E08">
        <w:rPr>
          <w:rFonts w:eastAsia="Times New Roman" w:cs="Arial"/>
          <w:i/>
          <w:color w:val="000000"/>
          <w:lang w:val="es-ES"/>
        </w:rPr>
        <w:t>Cursorius</w:t>
      </w:r>
      <w:proofErr w:type="spellEnd"/>
      <w:r w:rsidRPr="000A6E08">
        <w:rPr>
          <w:rFonts w:eastAsia="Times New Roman" w:cs="Arial"/>
          <w:i/>
          <w:color w:val="000000"/>
          <w:lang w:val="es-ES"/>
        </w:rPr>
        <w:t xml:space="preserve"> cursor y </w:t>
      </w:r>
      <w:proofErr w:type="spellStart"/>
      <w:r w:rsidRPr="000A6E08">
        <w:rPr>
          <w:rFonts w:eastAsia="Times New Roman" w:cs="Arial"/>
          <w:i/>
          <w:color w:val="000000"/>
          <w:lang w:val="es-ES"/>
        </w:rPr>
        <w:t>Tryngites</w:t>
      </w:r>
      <w:proofErr w:type="spellEnd"/>
      <w:r w:rsidRPr="000A6E08">
        <w:rPr>
          <w:rFonts w:eastAsia="Times New Roman" w:cs="Arial"/>
          <w:i/>
          <w:color w:val="000000"/>
          <w:lang w:val="es-ES"/>
        </w:rPr>
        <w:t xml:space="preserve"> </w:t>
      </w:r>
      <w:proofErr w:type="spellStart"/>
      <w:r w:rsidRPr="000A6E08">
        <w:rPr>
          <w:rFonts w:eastAsia="Times New Roman" w:cs="Arial"/>
          <w:i/>
          <w:color w:val="000000"/>
          <w:lang w:val="es-ES"/>
        </w:rPr>
        <w:t>subruficollis</w:t>
      </w:r>
      <w:proofErr w:type="spellEnd"/>
      <w:r w:rsidRPr="000A6E08">
        <w:rPr>
          <w:rFonts w:eastAsia="Times New Roman" w:cs="Arial"/>
          <w:color w:val="000000"/>
          <w:lang w:val="es-ES"/>
        </w:rPr>
        <w:t>.</w:t>
      </w:r>
    </w:p>
    <w:p w:rsidR="00491A33" w:rsidRPr="000A6E08" w:rsidRDefault="00491A33" w:rsidP="00491A33">
      <w:pPr>
        <w:spacing w:after="60" w:line="240" w:lineRule="auto"/>
        <w:contextualSpacing/>
        <w:jc w:val="both"/>
        <w:rPr>
          <w:rFonts w:eastAsia="Times New Roman" w:cs="Arial"/>
          <w:color w:val="000000"/>
          <w:lang w:val="es-ES"/>
        </w:rPr>
      </w:pPr>
    </w:p>
    <w:p w:rsidR="00491A33" w:rsidRPr="000A6E08" w:rsidRDefault="00491A33" w:rsidP="00491A33">
      <w:pPr>
        <w:spacing w:after="60" w:line="240" w:lineRule="auto"/>
        <w:contextualSpacing/>
        <w:jc w:val="both"/>
        <w:rPr>
          <w:rFonts w:eastAsia="Times New Roman" w:cs="Arial"/>
          <w:color w:val="000000"/>
          <w:lang w:val="es-ES"/>
        </w:rPr>
      </w:pPr>
      <w:r w:rsidRPr="000A6E08">
        <w:rPr>
          <w:rFonts w:eastAsia="Times New Roman" w:cs="Arial"/>
          <w:color w:val="000000"/>
          <w:lang w:val="es-ES"/>
        </w:rPr>
        <w:t xml:space="preserve">Al momento de la adopción del AEMLAP en la </w:t>
      </w:r>
      <w:r w:rsidR="00A02FB0" w:rsidRPr="000A6E08">
        <w:rPr>
          <w:rFonts w:eastAsia="Times New Roman" w:cs="Arial"/>
          <w:color w:val="000000"/>
          <w:lang w:val="es-ES"/>
        </w:rPr>
        <w:t xml:space="preserve">11ª </w:t>
      </w:r>
      <w:r w:rsidRPr="000A6E08">
        <w:rPr>
          <w:rFonts w:eastAsia="Times New Roman" w:cs="Arial"/>
          <w:color w:val="000000"/>
          <w:lang w:val="es-ES"/>
        </w:rPr>
        <w:t xml:space="preserve">Reunión de la Conferencia de las Partes de la CMS, los Apéndices de la CMS para las especies de aves seguían la taxonomía y la nomenclatura de </w:t>
      </w:r>
      <w:proofErr w:type="spellStart"/>
      <w:r w:rsidRPr="000A6E08">
        <w:rPr>
          <w:rFonts w:eastAsia="Times New Roman" w:cs="Arial"/>
          <w:color w:val="000000"/>
          <w:lang w:val="es-ES"/>
        </w:rPr>
        <w:t>Morony</w:t>
      </w:r>
      <w:proofErr w:type="spellEnd"/>
      <w:r w:rsidRPr="000A6E08">
        <w:rPr>
          <w:rFonts w:eastAsia="Times New Roman" w:cs="Arial"/>
          <w:color w:val="000000"/>
          <w:lang w:val="es-ES"/>
        </w:rPr>
        <w:t xml:space="preserve"> et al. (1975) para los órdenes y las familias y </w:t>
      </w:r>
      <w:proofErr w:type="spellStart"/>
      <w:r w:rsidRPr="000A6E08">
        <w:rPr>
          <w:rFonts w:eastAsia="Times New Roman" w:cs="Arial"/>
          <w:color w:val="000000"/>
          <w:lang w:val="es-ES"/>
        </w:rPr>
        <w:t>Sibley</w:t>
      </w:r>
      <w:proofErr w:type="spellEnd"/>
      <w:r w:rsidRPr="000A6E08">
        <w:rPr>
          <w:rFonts w:eastAsia="Times New Roman" w:cs="Arial"/>
          <w:color w:val="000000"/>
          <w:lang w:val="es-ES"/>
        </w:rPr>
        <w:t xml:space="preserve"> y Monroe (1990, 1993) para los géneros y especies. Sin embargo, no fue posible elaborar la lista de especies necesaria utilizando estos tratamientos taxonómicos ya que BirdLife no tenía de información sobre la presencia geográfica o condición migratoria de las entidades taxonómicas no reconocidas por el Grupo de Trabajo taxonómico de BirdLife. En cambio, la lista de especies incluía una columna que indicaba si una especie está presente en </w:t>
      </w:r>
      <w:proofErr w:type="spellStart"/>
      <w:r w:rsidRPr="000A6E08">
        <w:rPr>
          <w:rFonts w:eastAsia="Times New Roman" w:cs="Arial"/>
          <w:color w:val="000000"/>
          <w:lang w:val="es-ES"/>
        </w:rPr>
        <w:t>Sibley</w:t>
      </w:r>
      <w:proofErr w:type="spellEnd"/>
      <w:r w:rsidRPr="000A6E08">
        <w:rPr>
          <w:rFonts w:eastAsia="Times New Roman" w:cs="Arial"/>
          <w:color w:val="000000"/>
          <w:lang w:val="es-ES"/>
        </w:rPr>
        <w:t xml:space="preserve"> y Monroe y una columna de sinónimos utilizados en </w:t>
      </w:r>
      <w:proofErr w:type="spellStart"/>
      <w:r w:rsidRPr="000A6E08">
        <w:rPr>
          <w:rFonts w:eastAsia="Times New Roman" w:cs="Arial"/>
          <w:color w:val="000000"/>
          <w:lang w:val="es-ES"/>
        </w:rPr>
        <w:t>Sibley</w:t>
      </w:r>
      <w:proofErr w:type="spellEnd"/>
      <w:r w:rsidRPr="000A6E08">
        <w:rPr>
          <w:rFonts w:eastAsia="Times New Roman" w:cs="Arial"/>
          <w:color w:val="000000"/>
          <w:lang w:val="es-ES"/>
        </w:rPr>
        <w:t xml:space="preserve"> y Monroe.</w:t>
      </w:r>
    </w:p>
    <w:p w:rsidR="00491A33" w:rsidRPr="000A6E08" w:rsidRDefault="00491A33" w:rsidP="00491A33">
      <w:pPr>
        <w:spacing w:after="60" w:line="240" w:lineRule="auto"/>
        <w:contextualSpacing/>
        <w:jc w:val="both"/>
        <w:rPr>
          <w:rFonts w:eastAsia="Times New Roman" w:cs="Arial"/>
          <w:color w:val="000000"/>
          <w:lang w:val="es-ES"/>
        </w:rPr>
      </w:pPr>
    </w:p>
    <w:p w:rsidR="00491A33" w:rsidRPr="000A6E08" w:rsidRDefault="00491A33" w:rsidP="00491A33">
      <w:pPr>
        <w:spacing w:after="60" w:line="240" w:lineRule="auto"/>
        <w:contextualSpacing/>
        <w:jc w:val="both"/>
        <w:rPr>
          <w:rFonts w:eastAsia="Times New Roman" w:cs="Arial"/>
          <w:color w:val="000000"/>
          <w:lang w:val="es-ES"/>
        </w:rPr>
      </w:pPr>
      <w:r w:rsidRPr="000A6E08">
        <w:rPr>
          <w:rFonts w:eastAsia="Times New Roman" w:cs="Arial"/>
          <w:color w:val="000000"/>
          <w:lang w:val="es-ES"/>
        </w:rPr>
        <w:t>Tal como fue adoptado por la 11ª y 12ª Reunión de la Conferencia de las Partes de la CMS, los Apéndices de la CMS para las especies de aves siguen ahora la taxonomía y nomenclatura de Del Hoyo &amp; Collar (2014, 2016). De conformidad con la Decisión 12.22 c) de la CMS, la lista de especies fue actualizada, reflejando esta referencia taxonómica estándar y los cambios en la Lista Roja de la UICN a partir de abril de 2019.</w:t>
      </w:r>
    </w:p>
    <w:p w:rsidR="00491A33" w:rsidRPr="000A6E08" w:rsidRDefault="00491A33" w:rsidP="00491A33">
      <w:pPr>
        <w:keepNext/>
        <w:keepLines/>
        <w:spacing w:after="120" w:line="240" w:lineRule="auto"/>
        <w:jc w:val="both"/>
        <w:outlineLvl w:val="2"/>
        <w:rPr>
          <w:rFonts w:ascii="Times New Roman" w:eastAsia="Calibri" w:hAnsi="Times New Roman" w:cs="Times New Roman"/>
          <w:color w:val="000000"/>
          <w:sz w:val="24"/>
          <w:szCs w:val="24"/>
          <w:lang w:val="es-ES" w:eastAsia="x-none"/>
        </w:rPr>
        <w:sectPr w:rsidR="00491A33" w:rsidRPr="000A6E08" w:rsidSect="00823335">
          <w:headerReference w:type="even" r:id="rId28"/>
          <w:headerReference w:type="default" r:id="rId29"/>
          <w:pgSz w:w="12240" w:h="15840"/>
          <w:pgMar w:top="1440" w:right="1440" w:bottom="1440" w:left="1440" w:header="720" w:footer="720" w:gutter="0"/>
          <w:cols w:space="720"/>
          <w:docGrid w:linePitch="360"/>
        </w:sectPr>
      </w:pPr>
      <w:bookmarkStart w:id="39" w:name="_Toc341449227"/>
    </w:p>
    <w:p w:rsidR="00491A33" w:rsidRPr="000A6E08" w:rsidRDefault="00491A33" w:rsidP="00491A33">
      <w:pPr>
        <w:keepNext/>
        <w:keepLines/>
        <w:spacing w:after="120" w:line="240" w:lineRule="auto"/>
        <w:jc w:val="both"/>
        <w:outlineLvl w:val="2"/>
        <w:rPr>
          <w:rFonts w:eastAsia="Calibri" w:cs="Arial"/>
          <w:b/>
          <w:color w:val="000000"/>
          <w:lang w:val="es-ES" w:eastAsia="x-none"/>
        </w:rPr>
      </w:pPr>
      <w:r w:rsidRPr="000A6E08">
        <w:rPr>
          <w:rFonts w:eastAsia="Calibri" w:cs="Arial"/>
          <w:b/>
          <w:color w:val="000000"/>
          <w:lang w:val="es-ES" w:eastAsia="x-none"/>
        </w:rPr>
        <w:lastRenderedPageBreak/>
        <w:t xml:space="preserve">Categoría A: Especies de aves terrestres migratorias de África y Eurasia Amenazadas y Casi Amenazadas a nivel mundial </w:t>
      </w:r>
      <w:bookmarkEnd w:id="39"/>
    </w:p>
    <w:tbl>
      <w:tblPr>
        <w:tblStyle w:val="TableGrid"/>
        <w:tblW w:w="0" w:type="auto"/>
        <w:tblLayout w:type="fixed"/>
        <w:tblLook w:val="04A0" w:firstRow="1" w:lastRow="0" w:firstColumn="1" w:lastColumn="0" w:noHBand="0" w:noVBand="1"/>
      </w:tblPr>
      <w:tblGrid>
        <w:gridCol w:w="1858"/>
        <w:gridCol w:w="1858"/>
        <w:gridCol w:w="1859"/>
        <w:gridCol w:w="1170"/>
        <w:gridCol w:w="1439"/>
        <w:gridCol w:w="1087"/>
        <w:gridCol w:w="1088"/>
        <w:gridCol w:w="1789"/>
        <w:gridCol w:w="1522"/>
      </w:tblGrid>
      <w:tr w:rsidR="00E76BB5" w:rsidRPr="000A6E08" w:rsidTr="00E76BB5">
        <w:trPr>
          <w:trHeight w:val="300"/>
          <w:tblHeader/>
        </w:trPr>
        <w:tc>
          <w:tcPr>
            <w:tcW w:w="1858" w:type="dxa"/>
            <w:noWrap/>
            <w:vAlign w:val="center"/>
          </w:tcPr>
          <w:p w:rsidR="00E76BB5" w:rsidRPr="000A6E08" w:rsidRDefault="00E76BB5" w:rsidP="00E76BB5">
            <w:pPr>
              <w:jc w:val="center"/>
              <w:rPr>
                <w:rFonts w:ascii="Arial" w:hAnsi="Arial" w:cs="Arial"/>
                <w:iCs/>
                <w:sz w:val="16"/>
                <w:lang w:val="es-ES"/>
              </w:rPr>
            </w:pPr>
            <w:r w:rsidRPr="000A6E08">
              <w:rPr>
                <w:rFonts w:ascii="Arial" w:hAnsi="Arial" w:cs="Arial"/>
                <w:b/>
                <w:sz w:val="16"/>
                <w:szCs w:val="16"/>
                <w:lang w:val="es-ES"/>
              </w:rPr>
              <w:t>Actual nombre científico</w:t>
            </w:r>
          </w:p>
        </w:tc>
        <w:tc>
          <w:tcPr>
            <w:tcW w:w="1858" w:type="dxa"/>
            <w:noWrap/>
            <w:vAlign w:val="center"/>
          </w:tcPr>
          <w:p w:rsidR="00E76BB5" w:rsidRPr="000A6E08" w:rsidRDefault="00E76BB5" w:rsidP="00E76BB5">
            <w:pPr>
              <w:jc w:val="center"/>
              <w:rPr>
                <w:rFonts w:ascii="Arial" w:hAnsi="Arial" w:cs="Arial"/>
                <w:b/>
                <w:iCs/>
                <w:sz w:val="16"/>
                <w:lang w:val="es-ES"/>
              </w:rPr>
            </w:pPr>
            <w:r w:rsidRPr="000A6E08">
              <w:rPr>
                <w:rFonts w:ascii="Arial" w:hAnsi="Arial" w:cs="Arial"/>
                <w:b/>
                <w:sz w:val="16"/>
                <w:szCs w:val="16"/>
                <w:lang w:val="es-ES"/>
              </w:rPr>
              <w:t>Anterior nombre científico</w:t>
            </w:r>
          </w:p>
        </w:tc>
        <w:tc>
          <w:tcPr>
            <w:tcW w:w="1859" w:type="dxa"/>
            <w:vAlign w:val="center"/>
          </w:tcPr>
          <w:p w:rsidR="00E76BB5" w:rsidRPr="000A6E08" w:rsidRDefault="00E76BB5" w:rsidP="00E76BB5">
            <w:pPr>
              <w:jc w:val="center"/>
              <w:rPr>
                <w:rFonts w:ascii="Arial" w:hAnsi="Arial" w:cs="Arial"/>
                <w:b/>
                <w:sz w:val="16"/>
                <w:lang w:val="es-ES"/>
              </w:rPr>
            </w:pPr>
            <w:r w:rsidRPr="000A6E08">
              <w:rPr>
                <w:rFonts w:ascii="Arial" w:hAnsi="Arial" w:cs="Arial"/>
                <w:b/>
                <w:sz w:val="16"/>
                <w:szCs w:val="16"/>
                <w:lang w:val="es-ES"/>
              </w:rPr>
              <w:t>Actual nombre en español</w:t>
            </w:r>
          </w:p>
        </w:tc>
        <w:tc>
          <w:tcPr>
            <w:tcW w:w="1170" w:type="dxa"/>
            <w:noWrap/>
            <w:vAlign w:val="center"/>
          </w:tcPr>
          <w:p w:rsidR="00E76BB5" w:rsidRPr="000A6E08" w:rsidRDefault="00E76BB5" w:rsidP="00E76BB5">
            <w:pPr>
              <w:jc w:val="center"/>
              <w:rPr>
                <w:rFonts w:ascii="Arial" w:hAnsi="Arial" w:cs="Arial"/>
                <w:b/>
                <w:sz w:val="16"/>
                <w:lang w:val="es-ES"/>
              </w:rPr>
            </w:pPr>
            <w:r w:rsidRPr="000A6E08">
              <w:rPr>
                <w:rFonts w:ascii="Arial" w:hAnsi="Arial" w:cs="Arial"/>
                <w:b/>
                <w:sz w:val="16"/>
                <w:szCs w:val="16"/>
                <w:lang w:val="es-ES"/>
              </w:rPr>
              <w:t>Categoría en la lista roja de la UICN 2019</w:t>
            </w:r>
          </w:p>
        </w:tc>
        <w:tc>
          <w:tcPr>
            <w:tcW w:w="1439" w:type="dxa"/>
            <w:noWrap/>
            <w:vAlign w:val="center"/>
          </w:tcPr>
          <w:p w:rsidR="00E76BB5" w:rsidRPr="000A6E08" w:rsidRDefault="00E76BB5" w:rsidP="00E76BB5">
            <w:pPr>
              <w:jc w:val="center"/>
              <w:rPr>
                <w:rFonts w:ascii="Arial" w:hAnsi="Arial" w:cs="Arial"/>
                <w:b/>
                <w:sz w:val="16"/>
                <w:lang w:val="es-ES"/>
              </w:rPr>
            </w:pPr>
            <w:r w:rsidRPr="000A6E08">
              <w:rPr>
                <w:rFonts w:ascii="Arial" w:hAnsi="Arial" w:cs="Arial"/>
                <w:b/>
                <w:sz w:val="16"/>
                <w:szCs w:val="16"/>
                <w:lang w:val="es-ES"/>
              </w:rPr>
              <w:t>Tendencia de la población mundial</w:t>
            </w:r>
          </w:p>
        </w:tc>
        <w:tc>
          <w:tcPr>
            <w:tcW w:w="1087" w:type="dxa"/>
            <w:noWrap/>
            <w:vAlign w:val="center"/>
          </w:tcPr>
          <w:p w:rsidR="00E76BB5" w:rsidRPr="000A6E08" w:rsidRDefault="00E76BB5" w:rsidP="00E76BB5">
            <w:pPr>
              <w:jc w:val="center"/>
              <w:rPr>
                <w:rFonts w:ascii="Arial" w:hAnsi="Arial" w:cs="Arial"/>
                <w:b/>
                <w:sz w:val="16"/>
                <w:lang w:val="es-ES"/>
              </w:rPr>
            </w:pPr>
            <w:r w:rsidRPr="000A6E08">
              <w:rPr>
                <w:rFonts w:ascii="Arial" w:hAnsi="Arial" w:cs="Arial"/>
                <w:b/>
                <w:bCs/>
                <w:sz w:val="16"/>
                <w:szCs w:val="16"/>
                <w:lang w:val="es-ES"/>
              </w:rPr>
              <w:t>Apéndice I de la CMS</w:t>
            </w:r>
          </w:p>
        </w:tc>
        <w:tc>
          <w:tcPr>
            <w:tcW w:w="1088" w:type="dxa"/>
            <w:noWrap/>
            <w:vAlign w:val="center"/>
          </w:tcPr>
          <w:p w:rsidR="00E76BB5" w:rsidRPr="000A6E08" w:rsidRDefault="00E76BB5" w:rsidP="00E76BB5">
            <w:pPr>
              <w:jc w:val="center"/>
              <w:rPr>
                <w:rFonts w:ascii="Arial" w:hAnsi="Arial" w:cs="Arial"/>
                <w:b/>
                <w:sz w:val="16"/>
                <w:lang w:val="es-ES"/>
              </w:rPr>
            </w:pPr>
            <w:r w:rsidRPr="000A6E08">
              <w:rPr>
                <w:rFonts w:ascii="Arial" w:hAnsi="Arial" w:cs="Arial"/>
                <w:b/>
                <w:bCs/>
                <w:sz w:val="16"/>
                <w:szCs w:val="16"/>
                <w:lang w:val="es-ES"/>
              </w:rPr>
              <w:t>Apéndice II de la CMS</w:t>
            </w:r>
          </w:p>
        </w:tc>
        <w:tc>
          <w:tcPr>
            <w:tcW w:w="1789" w:type="dxa"/>
            <w:noWrap/>
            <w:vAlign w:val="center"/>
          </w:tcPr>
          <w:p w:rsidR="00E76BB5" w:rsidRPr="000A6E08" w:rsidRDefault="00E76BB5" w:rsidP="00E76BB5">
            <w:pPr>
              <w:jc w:val="center"/>
              <w:rPr>
                <w:rFonts w:ascii="Arial" w:hAnsi="Arial" w:cs="Arial"/>
                <w:b/>
                <w:sz w:val="16"/>
                <w:lang w:val="es-ES"/>
              </w:rPr>
            </w:pPr>
            <w:r w:rsidRPr="000A6E08">
              <w:rPr>
                <w:rFonts w:ascii="Arial" w:hAnsi="Arial" w:cs="Arial"/>
                <w:b/>
                <w:bCs/>
                <w:sz w:val="16"/>
                <w:szCs w:val="16"/>
                <w:lang w:val="es-ES"/>
              </w:rPr>
              <w:t>Miembro de una familia (</w:t>
            </w:r>
            <w:proofErr w:type="spellStart"/>
            <w:r w:rsidRPr="000A6E08">
              <w:rPr>
                <w:rFonts w:ascii="Arial" w:hAnsi="Arial" w:cs="Arial"/>
                <w:b/>
                <w:bCs/>
                <w:sz w:val="16"/>
                <w:szCs w:val="16"/>
                <w:lang w:val="es-ES"/>
              </w:rPr>
              <w:t>Morony</w:t>
            </w:r>
            <w:proofErr w:type="spellEnd"/>
            <w:r w:rsidRPr="000A6E08">
              <w:rPr>
                <w:rFonts w:ascii="Arial" w:hAnsi="Arial" w:cs="Arial"/>
                <w:b/>
                <w:bCs/>
                <w:sz w:val="16"/>
                <w:szCs w:val="16"/>
                <w:lang w:val="es-ES"/>
              </w:rPr>
              <w:t xml:space="preserve"> et al. 1975) ya incluida en el Apéndice II de la CMS</w:t>
            </w:r>
          </w:p>
        </w:tc>
        <w:tc>
          <w:tcPr>
            <w:tcW w:w="1522" w:type="dxa"/>
            <w:noWrap/>
            <w:vAlign w:val="center"/>
          </w:tcPr>
          <w:p w:rsidR="00E76BB5" w:rsidRPr="000A6E08" w:rsidRDefault="00E76BB5" w:rsidP="00E76BB5">
            <w:pPr>
              <w:jc w:val="center"/>
              <w:rPr>
                <w:rFonts w:ascii="Arial" w:hAnsi="Arial" w:cs="Arial"/>
                <w:b/>
                <w:sz w:val="16"/>
                <w:lang w:val="es-ES"/>
              </w:rPr>
            </w:pPr>
            <w:r w:rsidRPr="000A6E08">
              <w:rPr>
                <w:rFonts w:ascii="Arial" w:hAnsi="Arial" w:cs="Arial"/>
                <w:b/>
                <w:bCs/>
                <w:sz w:val="16"/>
                <w:szCs w:val="16"/>
                <w:lang w:val="es-ES"/>
              </w:rPr>
              <w:t>Cubierto por otro Instrumento de la CMS</w:t>
            </w:r>
          </w:p>
        </w:tc>
      </w:tr>
      <w:tr w:rsidR="00E76BB5" w:rsidRPr="000A6E08" w:rsidTr="00E76BB5">
        <w:trPr>
          <w:trHeight w:val="300"/>
        </w:trPr>
        <w:tc>
          <w:tcPr>
            <w:tcW w:w="1858" w:type="dxa"/>
            <w:noWrap/>
            <w:vAlign w:val="center"/>
            <w:hideMark/>
          </w:tcPr>
          <w:p w:rsidR="00E76BB5" w:rsidRPr="000A6E08" w:rsidRDefault="00E76BB5" w:rsidP="00E76BB5">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Coturnix</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japonica</w:t>
            </w:r>
            <w:proofErr w:type="spellEnd"/>
          </w:p>
        </w:tc>
        <w:tc>
          <w:tcPr>
            <w:tcW w:w="1858" w:type="dxa"/>
            <w:noWrap/>
            <w:vAlign w:val="center"/>
            <w:hideMark/>
          </w:tcPr>
          <w:p w:rsidR="00E76BB5" w:rsidRPr="000A6E08" w:rsidRDefault="00E76BB5" w:rsidP="00E76BB5">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Coturnix</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japonica</w:t>
            </w:r>
            <w:proofErr w:type="spellEnd"/>
          </w:p>
        </w:tc>
        <w:tc>
          <w:tcPr>
            <w:tcW w:w="1859" w:type="dxa"/>
            <w:vAlign w:val="center"/>
            <w:hideMark/>
          </w:tcPr>
          <w:p w:rsidR="00E76BB5" w:rsidRPr="000A6E08" w:rsidRDefault="00E76BB5" w:rsidP="00E76BB5">
            <w:pPr>
              <w:pStyle w:val="NoSpacing"/>
              <w:jc w:val="left"/>
              <w:rPr>
                <w:rFonts w:ascii="Arial" w:hAnsi="Arial" w:cs="Arial"/>
                <w:sz w:val="16"/>
                <w:szCs w:val="16"/>
                <w:lang w:val="es-ES"/>
              </w:rPr>
            </w:pPr>
            <w:r w:rsidRPr="000A6E08">
              <w:rPr>
                <w:rFonts w:ascii="Arial" w:hAnsi="Arial" w:cs="Arial"/>
                <w:sz w:val="16"/>
                <w:szCs w:val="16"/>
                <w:lang w:val="es-ES"/>
              </w:rPr>
              <w:t>Codorniz japonesa</w:t>
            </w:r>
          </w:p>
        </w:tc>
        <w:tc>
          <w:tcPr>
            <w:tcW w:w="1170" w:type="dxa"/>
            <w:noWrap/>
            <w:vAlign w:val="center"/>
            <w:hideMark/>
          </w:tcPr>
          <w:p w:rsidR="00E76BB5" w:rsidRPr="000A6E08" w:rsidRDefault="00E76BB5" w:rsidP="00E76BB5">
            <w:pPr>
              <w:pStyle w:val="NoSpacing"/>
              <w:jc w:val="center"/>
              <w:rPr>
                <w:rFonts w:ascii="Arial" w:hAnsi="Arial" w:cs="Arial"/>
                <w:sz w:val="16"/>
                <w:szCs w:val="16"/>
                <w:lang w:val="es-ES"/>
              </w:rPr>
            </w:pPr>
            <w:r w:rsidRPr="000A6E08">
              <w:rPr>
                <w:rFonts w:ascii="Arial" w:hAnsi="Arial" w:cs="Arial"/>
                <w:sz w:val="16"/>
                <w:szCs w:val="16"/>
                <w:lang w:val="es-ES"/>
              </w:rPr>
              <w:t>NT</w:t>
            </w:r>
          </w:p>
        </w:tc>
        <w:tc>
          <w:tcPr>
            <w:tcW w:w="1439" w:type="dxa"/>
            <w:noWrap/>
            <w:vAlign w:val="center"/>
            <w:hideMark/>
          </w:tcPr>
          <w:p w:rsidR="00E76BB5" w:rsidRPr="000A6E08" w:rsidRDefault="00E76BB5" w:rsidP="00E76BB5">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7" w:type="dxa"/>
            <w:noWrap/>
            <w:vAlign w:val="center"/>
            <w:hideMark/>
          </w:tcPr>
          <w:p w:rsidR="00E76BB5" w:rsidRPr="000A6E08" w:rsidRDefault="00E76BB5" w:rsidP="00E76BB5">
            <w:pPr>
              <w:pStyle w:val="NoSpacing"/>
              <w:jc w:val="center"/>
              <w:rPr>
                <w:rFonts w:ascii="Arial" w:hAnsi="Arial" w:cs="Arial"/>
                <w:sz w:val="16"/>
                <w:szCs w:val="16"/>
                <w:lang w:val="es-ES"/>
              </w:rPr>
            </w:pPr>
          </w:p>
        </w:tc>
        <w:tc>
          <w:tcPr>
            <w:tcW w:w="1088" w:type="dxa"/>
            <w:noWrap/>
            <w:vAlign w:val="center"/>
            <w:hideMark/>
          </w:tcPr>
          <w:p w:rsidR="00E76BB5" w:rsidRPr="000A6E08" w:rsidRDefault="00E76BB5" w:rsidP="00E76BB5">
            <w:pPr>
              <w:pStyle w:val="NoSpacing"/>
              <w:jc w:val="center"/>
              <w:rPr>
                <w:rFonts w:ascii="Arial" w:hAnsi="Arial" w:cs="Arial"/>
                <w:sz w:val="16"/>
                <w:szCs w:val="16"/>
                <w:lang w:val="es-ES"/>
              </w:rPr>
            </w:pPr>
          </w:p>
        </w:tc>
        <w:tc>
          <w:tcPr>
            <w:tcW w:w="1789" w:type="dxa"/>
            <w:noWrap/>
            <w:vAlign w:val="center"/>
            <w:hideMark/>
          </w:tcPr>
          <w:p w:rsidR="00E76BB5" w:rsidRPr="000A6E08" w:rsidRDefault="00E76BB5" w:rsidP="00E76BB5">
            <w:pPr>
              <w:pStyle w:val="NoSpacing"/>
              <w:jc w:val="center"/>
              <w:rPr>
                <w:rFonts w:ascii="Arial" w:hAnsi="Arial" w:cs="Arial"/>
                <w:sz w:val="16"/>
                <w:szCs w:val="16"/>
                <w:lang w:val="es-ES"/>
              </w:rPr>
            </w:pPr>
          </w:p>
        </w:tc>
        <w:tc>
          <w:tcPr>
            <w:tcW w:w="1522" w:type="dxa"/>
            <w:noWrap/>
            <w:vAlign w:val="center"/>
            <w:hideMark/>
          </w:tcPr>
          <w:p w:rsidR="00E76BB5" w:rsidRPr="000A6E08" w:rsidRDefault="00E76BB5" w:rsidP="00E76BB5">
            <w:pPr>
              <w:pStyle w:val="NoSpacing"/>
              <w:jc w:val="center"/>
              <w:rPr>
                <w:rFonts w:ascii="Arial" w:hAnsi="Arial" w:cs="Arial"/>
                <w:sz w:val="16"/>
                <w:szCs w:val="16"/>
                <w:lang w:val="es-ES"/>
              </w:rPr>
            </w:pPr>
          </w:p>
        </w:tc>
      </w:tr>
      <w:tr w:rsidR="00E76BB5" w:rsidRPr="000A6E08" w:rsidTr="00E76BB5">
        <w:trPr>
          <w:trHeight w:val="300"/>
        </w:trPr>
        <w:tc>
          <w:tcPr>
            <w:tcW w:w="1858" w:type="dxa"/>
            <w:noWrap/>
            <w:vAlign w:val="center"/>
            <w:hideMark/>
          </w:tcPr>
          <w:p w:rsidR="00E76BB5" w:rsidRPr="000A6E08" w:rsidRDefault="00E76BB5" w:rsidP="00E76BB5">
            <w:pPr>
              <w:pStyle w:val="NoSpacing"/>
              <w:jc w:val="left"/>
              <w:rPr>
                <w:rFonts w:ascii="Arial" w:hAnsi="Arial" w:cs="Arial"/>
                <w:i/>
                <w:sz w:val="16"/>
                <w:szCs w:val="16"/>
                <w:lang w:val="es-ES"/>
              </w:rPr>
            </w:pPr>
            <w:r w:rsidRPr="000A6E08">
              <w:rPr>
                <w:rFonts w:ascii="Arial" w:hAnsi="Arial" w:cs="Arial"/>
                <w:i/>
                <w:sz w:val="16"/>
                <w:szCs w:val="16"/>
                <w:lang w:val="es-ES"/>
              </w:rPr>
              <w:t xml:space="preserve">Columba </w:t>
            </w:r>
            <w:proofErr w:type="spellStart"/>
            <w:r w:rsidRPr="000A6E08">
              <w:rPr>
                <w:rFonts w:ascii="Arial" w:hAnsi="Arial" w:cs="Arial"/>
                <w:i/>
                <w:sz w:val="16"/>
                <w:szCs w:val="16"/>
                <w:lang w:val="es-ES"/>
              </w:rPr>
              <w:t>eversmanni</w:t>
            </w:r>
            <w:proofErr w:type="spellEnd"/>
          </w:p>
        </w:tc>
        <w:tc>
          <w:tcPr>
            <w:tcW w:w="1858" w:type="dxa"/>
            <w:noWrap/>
            <w:vAlign w:val="center"/>
            <w:hideMark/>
          </w:tcPr>
          <w:p w:rsidR="00E76BB5" w:rsidRPr="000A6E08" w:rsidRDefault="00E76BB5" w:rsidP="00E76BB5">
            <w:pPr>
              <w:pStyle w:val="NoSpacing"/>
              <w:jc w:val="left"/>
              <w:rPr>
                <w:rFonts w:ascii="Arial" w:hAnsi="Arial" w:cs="Arial"/>
                <w:i/>
                <w:sz w:val="16"/>
                <w:szCs w:val="16"/>
                <w:lang w:val="es-ES"/>
              </w:rPr>
            </w:pPr>
            <w:r w:rsidRPr="000A6E08">
              <w:rPr>
                <w:rFonts w:ascii="Arial" w:hAnsi="Arial" w:cs="Arial"/>
                <w:i/>
                <w:sz w:val="16"/>
                <w:szCs w:val="16"/>
                <w:lang w:val="es-ES"/>
              </w:rPr>
              <w:t xml:space="preserve">Columba </w:t>
            </w:r>
            <w:proofErr w:type="spellStart"/>
            <w:r w:rsidRPr="000A6E08">
              <w:rPr>
                <w:rFonts w:ascii="Arial" w:hAnsi="Arial" w:cs="Arial"/>
                <w:i/>
                <w:sz w:val="16"/>
                <w:szCs w:val="16"/>
                <w:lang w:val="es-ES"/>
              </w:rPr>
              <w:t>eversmanni</w:t>
            </w:r>
            <w:proofErr w:type="spellEnd"/>
          </w:p>
        </w:tc>
        <w:tc>
          <w:tcPr>
            <w:tcW w:w="1859" w:type="dxa"/>
            <w:vAlign w:val="center"/>
            <w:hideMark/>
          </w:tcPr>
          <w:p w:rsidR="00E76BB5" w:rsidRPr="000A6E08" w:rsidRDefault="00E76BB5" w:rsidP="00E76BB5">
            <w:pPr>
              <w:pStyle w:val="NoSpacing"/>
              <w:jc w:val="left"/>
              <w:rPr>
                <w:rFonts w:ascii="Arial" w:hAnsi="Arial" w:cs="Arial"/>
                <w:sz w:val="16"/>
                <w:szCs w:val="16"/>
                <w:lang w:val="es-ES"/>
              </w:rPr>
            </w:pPr>
            <w:r w:rsidRPr="000A6E08">
              <w:rPr>
                <w:rFonts w:ascii="Arial" w:hAnsi="Arial" w:cs="Arial"/>
                <w:sz w:val="16"/>
                <w:szCs w:val="16"/>
                <w:lang w:val="es-ES"/>
              </w:rPr>
              <w:t>Paloma del Turquestán</w:t>
            </w:r>
          </w:p>
        </w:tc>
        <w:tc>
          <w:tcPr>
            <w:tcW w:w="1170" w:type="dxa"/>
            <w:noWrap/>
            <w:vAlign w:val="center"/>
            <w:hideMark/>
          </w:tcPr>
          <w:p w:rsidR="00E76BB5" w:rsidRPr="000A6E08" w:rsidRDefault="00E76BB5" w:rsidP="00E76BB5">
            <w:pPr>
              <w:pStyle w:val="NoSpacing"/>
              <w:jc w:val="center"/>
              <w:rPr>
                <w:rFonts w:ascii="Arial" w:hAnsi="Arial" w:cs="Arial"/>
                <w:sz w:val="16"/>
                <w:szCs w:val="16"/>
                <w:lang w:val="es-ES"/>
              </w:rPr>
            </w:pPr>
            <w:r w:rsidRPr="000A6E08">
              <w:rPr>
                <w:rFonts w:ascii="Arial" w:hAnsi="Arial" w:cs="Arial"/>
                <w:sz w:val="16"/>
                <w:szCs w:val="16"/>
                <w:lang w:val="es-ES"/>
              </w:rPr>
              <w:t>VU</w:t>
            </w:r>
          </w:p>
        </w:tc>
        <w:tc>
          <w:tcPr>
            <w:tcW w:w="1439" w:type="dxa"/>
            <w:noWrap/>
            <w:vAlign w:val="center"/>
            <w:hideMark/>
          </w:tcPr>
          <w:p w:rsidR="00E76BB5" w:rsidRPr="000A6E08" w:rsidRDefault="00E76BB5" w:rsidP="00E76BB5">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7" w:type="dxa"/>
            <w:noWrap/>
            <w:vAlign w:val="center"/>
            <w:hideMark/>
          </w:tcPr>
          <w:p w:rsidR="00E76BB5" w:rsidRPr="000A6E08" w:rsidRDefault="00E76BB5" w:rsidP="00E76BB5">
            <w:pPr>
              <w:pStyle w:val="NoSpacing"/>
              <w:jc w:val="center"/>
              <w:rPr>
                <w:rFonts w:ascii="Arial" w:hAnsi="Arial" w:cs="Arial"/>
                <w:sz w:val="16"/>
                <w:szCs w:val="16"/>
                <w:lang w:val="es-ES"/>
              </w:rPr>
            </w:pPr>
          </w:p>
        </w:tc>
        <w:tc>
          <w:tcPr>
            <w:tcW w:w="1088" w:type="dxa"/>
            <w:noWrap/>
            <w:vAlign w:val="center"/>
            <w:hideMark/>
          </w:tcPr>
          <w:p w:rsidR="00E76BB5" w:rsidRPr="000A6E08" w:rsidRDefault="00E76BB5" w:rsidP="00E76BB5">
            <w:pPr>
              <w:pStyle w:val="NoSpacing"/>
              <w:jc w:val="center"/>
              <w:rPr>
                <w:rFonts w:ascii="Arial" w:hAnsi="Arial" w:cs="Arial"/>
                <w:sz w:val="16"/>
                <w:szCs w:val="16"/>
                <w:lang w:val="es-ES"/>
              </w:rPr>
            </w:pPr>
          </w:p>
        </w:tc>
        <w:tc>
          <w:tcPr>
            <w:tcW w:w="1789" w:type="dxa"/>
            <w:noWrap/>
            <w:vAlign w:val="center"/>
            <w:hideMark/>
          </w:tcPr>
          <w:p w:rsidR="00E76BB5" w:rsidRPr="000A6E08" w:rsidRDefault="00E76BB5" w:rsidP="00E76BB5">
            <w:pPr>
              <w:pStyle w:val="NoSpacing"/>
              <w:jc w:val="center"/>
              <w:rPr>
                <w:rFonts w:ascii="Arial" w:hAnsi="Arial" w:cs="Arial"/>
                <w:sz w:val="16"/>
                <w:szCs w:val="16"/>
                <w:lang w:val="es-ES"/>
              </w:rPr>
            </w:pPr>
          </w:p>
        </w:tc>
        <w:tc>
          <w:tcPr>
            <w:tcW w:w="1522" w:type="dxa"/>
            <w:noWrap/>
            <w:vAlign w:val="center"/>
            <w:hideMark/>
          </w:tcPr>
          <w:p w:rsidR="00E76BB5" w:rsidRPr="000A6E08" w:rsidRDefault="00E76BB5" w:rsidP="00E76BB5">
            <w:pPr>
              <w:pStyle w:val="NoSpacing"/>
              <w:jc w:val="center"/>
              <w:rPr>
                <w:rFonts w:ascii="Arial" w:hAnsi="Arial" w:cs="Arial"/>
                <w:sz w:val="16"/>
                <w:szCs w:val="16"/>
                <w:lang w:val="es-ES"/>
              </w:rPr>
            </w:pPr>
          </w:p>
        </w:tc>
      </w:tr>
      <w:tr w:rsidR="00E76BB5" w:rsidRPr="000A6E08" w:rsidTr="00E76BB5">
        <w:trPr>
          <w:trHeight w:val="300"/>
        </w:trPr>
        <w:tc>
          <w:tcPr>
            <w:tcW w:w="1858" w:type="dxa"/>
            <w:noWrap/>
            <w:vAlign w:val="center"/>
            <w:hideMark/>
          </w:tcPr>
          <w:p w:rsidR="00E76BB5" w:rsidRPr="000A6E08" w:rsidRDefault="00E76BB5" w:rsidP="00E76BB5">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Streptopelia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turtur</w:t>
            </w:r>
            <w:proofErr w:type="spellEnd"/>
          </w:p>
        </w:tc>
        <w:tc>
          <w:tcPr>
            <w:tcW w:w="1858" w:type="dxa"/>
            <w:noWrap/>
            <w:vAlign w:val="center"/>
            <w:hideMark/>
          </w:tcPr>
          <w:p w:rsidR="00E76BB5" w:rsidRPr="000A6E08" w:rsidRDefault="00E76BB5" w:rsidP="00E76BB5">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Streptopelia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turtur</w:t>
            </w:r>
            <w:proofErr w:type="spellEnd"/>
          </w:p>
        </w:tc>
        <w:tc>
          <w:tcPr>
            <w:tcW w:w="1859" w:type="dxa"/>
            <w:vAlign w:val="center"/>
            <w:hideMark/>
          </w:tcPr>
          <w:p w:rsidR="00E76BB5" w:rsidRPr="000A6E08" w:rsidRDefault="00E76BB5" w:rsidP="00E76BB5">
            <w:pPr>
              <w:pStyle w:val="NoSpacing"/>
              <w:jc w:val="left"/>
              <w:rPr>
                <w:rFonts w:ascii="Arial" w:hAnsi="Arial" w:cs="Arial"/>
                <w:sz w:val="16"/>
                <w:szCs w:val="16"/>
                <w:lang w:val="es-ES"/>
              </w:rPr>
            </w:pPr>
            <w:r w:rsidRPr="000A6E08">
              <w:rPr>
                <w:rFonts w:ascii="Arial" w:hAnsi="Arial" w:cs="Arial"/>
                <w:sz w:val="16"/>
                <w:szCs w:val="16"/>
                <w:lang w:val="es-ES"/>
              </w:rPr>
              <w:t>Tórtola europea</w:t>
            </w:r>
          </w:p>
        </w:tc>
        <w:tc>
          <w:tcPr>
            <w:tcW w:w="1170" w:type="dxa"/>
            <w:noWrap/>
            <w:vAlign w:val="center"/>
            <w:hideMark/>
          </w:tcPr>
          <w:p w:rsidR="00E76BB5" w:rsidRPr="000A6E08" w:rsidRDefault="00E76BB5" w:rsidP="00E76BB5">
            <w:pPr>
              <w:pStyle w:val="NoSpacing"/>
              <w:jc w:val="center"/>
              <w:rPr>
                <w:rFonts w:ascii="Arial" w:hAnsi="Arial" w:cs="Arial"/>
                <w:sz w:val="16"/>
                <w:szCs w:val="16"/>
                <w:lang w:val="es-ES"/>
              </w:rPr>
            </w:pPr>
            <w:r w:rsidRPr="000A6E08">
              <w:rPr>
                <w:rFonts w:ascii="Arial" w:hAnsi="Arial" w:cs="Arial"/>
                <w:sz w:val="16"/>
                <w:szCs w:val="16"/>
                <w:lang w:val="es-ES"/>
              </w:rPr>
              <w:t>VU</w:t>
            </w:r>
          </w:p>
        </w:tc>
        <w:tc>
          <w:tcPr>
            <w:tcW w:w="1439" w:type="dxa"/>
            <w:noWrap/>
            <w:vAlign w:val="center"/>
            <w:hideMark/>
          </w:tcPr>
          <w:p w:rsidR="00E76BB5" w:rsidRPr="000A6E08" w:rsidRDefault="00E76BB5" w:rsidP="00E76BB5">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7" w:type="dxa"/>
            <w:noWrap/>
            <w:vAlign w:val="center"/>
            <w:hideMark/>
          </w:tcPr>
          <w:p w:rsidR="00E76BB5" w:rsidRPr="000A6E08" w:rsidRDefault="00E76BB5" w:rsidP="00E76BB5">
            <w:pPr>
              <w:pStyle w:val="NoSpacing"/>
              <w:jc w:val="center"/>
              <w:rPr>
                <w:rFonts w:ascii="Arial" w:hAnsi="Arial" w:cs="Arial"/>
                <w:sz w:val="16"/>
                <w:szCs w:val="16"/>
                <w:lang w:val="es-ES"/>
              </w:rPr>
            </w:pPr>
          </w:p>
        </w:tc>
        <w:tc>
          <w:tcPr>
            <w:tcW w:w="1088" w:type="dxa"/>
            <w:noWrap/>
            <w:vAlign w:val="center"/>
            <w:hideMark/>
          </w:tcPr>
          <w:p w:rsidR="00E76BB5" w:rsidRPr="000A6E08" w:rsidRDefault="00E76BB5" w:rsidP="00E76BB5">
            <w:pPr>
              <w:pStyle w:val="NoSpacing"/>
              <w:jc w:val="center"/>
              <w:rPr>
                <w:rFonts w:ascii="Arial" w:hAnsi="Arial" w:cs="Arial"/>
                <w:sz w:val="16"/>
                <w:szCs w:val="16"/>
                <w:lang w:val="es-ES"/>
              </w:rPr>
            </w:pPr>
            <w:r w:rsidRPr="000A6E08">
              <w:rPr>
                <w:rFonts w:ascii="Arial" w:hAnsi="Arial" w:cs="Arial"/>
                <w:sz w:val="16"/>
                <w:szCs w:val="16"/>
                <w:lang w:val="es-ES"/>
              </w:rPr>
              <w:t>Sí</w:t>
            </w:r>
          </w:p>
        </w:tc>
        <w:tc>
          <w:tcPr>
            <w:tcW w:w="1789" w:type="dxa"/>
            <w:noWrap/>
            <w:vAlign w:val="center"/>
            <w:hideMark/>
          </w:tcPr>
          <w:p w:rsidR="00E76BB5" w:rsidRPr="000A6E08" w:rsidRDefault="00E76BB5" w:rsidP="00E76BB5">
            <w:pPr>
              <w:pStyle w:val="NoSpacing"/>
              <w:jc w:val="center"/>
              <w:rPr>
                <w:rFonts w:ascii="Arial" w:hAnsi="Arial" w:cs="Arial"/>
                <w:sz w:val="16"/>
                <w:szCs w:val="16"/>
                <w:lang w:val="es-ES"/>
              </w:rPr>
            </w:pPr>
          </w:p>
        </w:tc>
        <w:tc>
          <w:tcPr>
            <w:tcW w:w="1522" w:type="dxa"/>
            <w:noWrap/>
            <w:vAlign w:val="center"/>
            <w:hideMark/>
          </w:tcPr>
          <w:p w:rsidR="00E76BB5" w:rsidRPr="000A6E08" w:rsidRDefault="00E76BB5" w:rsidP="00E76BB5">
            <w:pPr>
              <w:pStyle w:val="NoSpacing"/>
              <w:jc w:val="center"/>
              <w:rPr>
                <w:rFonts w:ascii="Arial" w:hAnsi="Arial" w:cs="Arial"/>
                <w:sz w:val="16"/>
                <w:szCs w:val="16"/>
                <w:lang w:val="es-ES"/>
              </w:rPr>
            </w:pPr>
          </w:p>
        </w:tc>
      </w:tr>
      <w:tr w:rsidR="00E76BB5" w:rsidRPr="000A6E08" w:rsidTr="00E76BB5">
        <w:trPr>
          <w:trHeight w:val="300"/>
        </w:trPr>
        <w:tc>
          <w:tcPr>
            <w:tcW w:w="1858" w:type="dxa"/>
            <w:noWrap/>
            <w:vAlign w:val="center"/>
            <w:hideMark/>
          </w:tcPr>
          <w:p w:rsidR="00E76BB5" w:rsidRPr="000A6E08" w:rsidRDefault="00E76BB5" w:rsidP="00E76BB5">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Apus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acuticauda</w:t>
            </w:r>
            <w:proofErr w:type="spellEnd"/>
          </w:p>
        </w:tc>
        <w:tc>
          <w:tcPr>
            <w:tcW w:w="1858" w:type="dxa"/>
            <w:noWrap/>
            <w:vAlign w:val="center"/>
            <w:hideMark/>
          </w:tcPr>
          <w:p w:rsidR="00E76BB5" w:rsidRPr="000A6E08" w:rsidRDefault="00E76BB5" w:rsidP="00E76BB5">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Apus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acuticauda</w:t>
            </w:r>
            <w:proofErr w:type="spellEnd"/>
          </w:p>
        </w:tc>
        <w:tc>
          <w:tcPr>
            <w:tcW w:w="1859" w:type="dxa"/>
            <w:vAlign w:val="center"/>
            <w:hideMark/>
          </w:tcPr>
          <w:p w:rsidR="00E76BB5" w:rsidRPr="000A6E08" w:rsidRDefault="00E76BB5" w:rsidP="00E76BB5">
            <w:pPr>
              <w:pStyle w:val="NoSpacing"/>
              <w:jc w:val="left"/>
              <w:rPr>
                <w:rFonts w:ascii="Arial" w:hAnsi="Arial" w:cs="Arial"/>
                <w:sz w:val="16"/>
                <w:szCs w:val="16"/>
                <w:lang w:val="es-ES"/>
              </w:rPr>
            </w:pPr>
            <w:r w:rsidRPr="000A6E08">
              <w:rPr>
                <w:rFonts w:ascii="Arial" w:hAnsi="Arial" w:cs="Arial"/>
                <w:sz w:val="16"/>
                <w:szCs w:val="16"/>
                <w:lang w:val="es-ES"/>
              </w:rPr>
              <w:t xml:space="preserve">Vencejo de los </w:t>
            </w:r>
            <w:proofErr w:type="spellStart"/>
            <w:r w:rsidRPr="000A6E08">
              <w:rPr>
                <w:rFonts w:ascii="Arial" w:hAnsi="Arial" w:cs="Arial"/>
                <w:sz w:val="16"/>
                <w:szCs w:val="16"/>
                <w:lang w:val="es-ES"/>
              </w:rPr>
              <w:t>Khasi</w:t>
            </w:r>
            <w:proofErr w:type="spellEnd"/>
          </w:p>
        </w:tc>
        <w:tc>
          <w:tcPr>
            <w:tcW w:w="1170" w:type="dxa"/>
            <w:noWrap/>
            <w:vAlign w:val="center"/>
            <w:hideMark/>
          </w:tcPr>
          <w:p w:rsidR="00E76BB5" w:rsidRPr="000A6E08" w:rsidRDefault="00E76BB5" w:rsidP="00E76BB5">
            <w:pPr>
              <w:pStyle w:val="NoSpacing"/>
              <w:jc w:val="center"/>
              <w:rPr>
                <w:rFonts w:ascii="Arial" w:hAnsi="Arial" w:cs="Arial"/>
                <w:sz w:val="16"/>
                <w:szCs w:val="16"/>
                <w:lang w:val="es-ES"/>
              </w:rPr>
            </w:pPr>
            <w:r w:rsidRPr="000A6E08">
              <w:rPr>
                <w:rFonts w:ascii="Arial" w:hAnsi="Arial" w:cs="Arial"/>
                <w:sz w:val="16"/>
                <w:szCs w:val="16"/>
                <w:lang w:val="es-ES"/>
              </w:rPr>
              <w:t>VU</w:t>
            </w:r>
          </w:p>
        </w:tc>
        <w:tc>
          <w:tcPr>
            <w:tcW w:w="1439" w:type="dxa"/>
            <w:noWrap/>
            <w:vAlign w:val="center"/>
            <w:hideMark/>
          </w:tcPr>
          <w:p w:rsidR="00E76BB5" w:rsidRPr="000A6E08" w:rsidRDefault="00E76BB5" w:rsidP="00E76BB5">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7" w:type="dxa"/>
            <w:noWrap/>
            <w:vAlign w:val="center"/>
            <w:hideMark/>
          </w:tcPr>
          <w:p w:rsidR="00E76BB5" w:rsidRPr="000A6E08" w:rsidRDefault="00E76BB5" w:rsidP="00E76BB5">
            <w:pPr>
              <w:pStyle w:val="NoSpacing"/>
              <w:jc w:val="center"/>
              <w:rPr>
                <w:rFonts w:ascii="Arial" w:hAnsi="Arial" w:cs="Arial"/>
                <w:sz w:val="16"/>
                <w:szCs w:val="16"/>
                <w:lang w:val="es-ES"/>
              </w:rPr>
            </w:pPr>
          </w:p>
        </w:tc>
        <w:tc>
          <w:tcPr>
            <w:tcW w:w="1088" w:type="dxa"/>
            <w:noWrap/>
            <w:vAlign w:val="center"/>
            <w:hideMark/>
          </w:tcPr>
          <w:p w:rsidR="00E76BB5" w:rsidRPr="000A6E08" w:rsidRDefault="00E76BB5" w:rsidP="00E76BB5">
            <w:pPr>
              <w:pStyle w:val="NoSpacing"/>
              <w:jc w:val="center"/>
              <w:rPr>
                <w:rFonts w:ascii="Arial" w:hAnsi="Arial" w:cs="Arial"/>
                <w:sz w:val="16"/>
                <w:szCs w:val="16"/>
                <w:lang w:val="es-ES"/>
              </w:rPr>
            </w:pPr>
          </w:p>
        </w:tc>
        <w:tc>
          <w:tcPr>
            <w:tcW w:w="1789" w:type="dxa"/>
            <w:noWrap/>
            <w:vAlign w:val="center"/>
            <w:hideMark/>
          </w:tcPr>
          <w:p w:rsidR="00E76BB5" w:rsidRPr="000A6E08" w:rsidRDefault="00E76BB5" w:rsidP="00E76BB5">
            <w:pPr>
              <w:pStyle w:val="NoSpacing"/>
              <w:jc w:val="center"/>
              <w:rPr>
                <w:rFonts w:ascii="Arial" w:hAnsi="Arial" w:cs="Arial"/>
                <w:sz w:val="16"/>
                <w:szCs w:val="16"/>
                <w:lang w:val="es-ES"/>
              </w:rPr>
            </w:pPr>
          </w:p>
        </w:tc>
        <w:tc>
          <w:tcPr>
            <w:tcW w:w="1522" w:type="dxa"/>
            <w:noWrap/>
            <w:vAlign w:val="center"/>
            <w:hideMark/>
          </w:tcPr>
          <w:p w:rsidR="00E76BB5" w:rsidRPr="000A6E08" w:rsidRDefault="00E76BB5" w:rsidP="00E76BB5">
            <w:pPr>
              <w:pStyle w:val="NoSpacing"/>
              <w:jc w:val="center"/>
              <w:rPr>
                <w:rFonts w:ascii="Arial" w:hAnsi="Arial" w:cs="Arial"/>
                <w:sz w:val="16"/>
                <w:szCs w:val="16"/>
                <w:lang w:val="es-ES"/>
              </w:rPr>
            </w:pPr>
          </w:p>
        </w:tc>
      </w:tr>
      <w:tr w:rsidR="00E76BB5" w:rsidRPr="000A6E08" w:rsidTr="00E76BB5">
        <w:trPr>
          <w:trHeight w:val="300"/>
        </w:trPr>
        <w:tc>
          <w:tcPr>
            <w:tcW w:w="1858" w:type="dxa"/>
            <w:noWrap/>
            <w:vAlign w:val="center"/>
            <w:hideMark/>
          </w:tcPr>
          <w:p w:rsidR="00E76BB5" w:rsidRPr="000A6E08" w:rsidRDefault="00E76BB5" w:rsidP="00E76BB5">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Tetrax</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tetrax</w:t>
            </w:r>
            <w:proofErr w:type="spellEnd"/>
          </w:p>
        </w:tc>
        <w:tc>
          <w:tcPr>
            <w:tcW w:w="1858" w:type="dxa"/>
            <w:noWrap/>
            <w:vAlign w:val="center"/>
            <w:hideMark/>
          </w:tcPr>
          <w:p w:rsidR="00E76BB5" w:rsidRPr="000A6E08" w:rsidRDefault="00E76BB5" w:rsidP="00E76BB5">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Tetrax</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tetrax</w:t>
            </w:r>
            <w:proofErr w:type="spellEnd"/>
          </w:p>
        </w:tc>
        <w:tc>
          <w:tcPr>
            <w:tcW w:w="1859" w:type="dxa"/>
            <w:vAlign w:val="center"/>
            <w:hideMark/>
          </w:tcPr>
          <w:p w:rsidR="00E76BB5" w:rsidRPr="000A6E08" w:rsidRDefault="00E76BB5" w:rsidP="00E76BB5">
            <w:pPr>
              <w:pStyle w:val="NoSpacing"/>
              <w:jc w:val="left"/>
              <w:rPr>
                <w:rFonts w:ascii="Arial" w:hAnsi="Arial" w:cs="Arial"/>
                <w:sz w:val="16"/>
                <w:szCs w:val="16"/>
                <w:lang w:val="es-ES"/>
              </w:rPr>
            </w:pPr>
            <w:r w:rsidRPr="000A6E08">
              <w:rPr>
                <w:rFonts w:ascii="Arial" w:hAnsi="Arial" w:cs="Arial"/>
                <w:sz w:val="16"/>
                <w:szCs w:val="16"/>
                <w:lang w:val="es-ES"/>
              </w:rPr>
              <w:t>Sisón común</w:t>
            </w:r>
          </w:p>
        </w:tc>
        <w:tc>
          <w:tcPr>
            <w:tcW w:w="1170" w:type="dxa"/>
            <w:noWrap/>
            <w:vAlign w:val="center"/>
            <w:hideMark/>
          </w:tcPr>
          <w:p w:rsidR="00E76BB5" w:rsidRPr="000A6E08" w:rsidRDefault="00E76BB5" w:rsidP="00E76BB5">
            <w:pPr>
              <w:pStyle w:val="NoSpacing"/>
              <w:jc w:val="center"/>
              <w:rPr>
                <w:rFonts w:ascii="Arial" w:hAnsi="Arial" w:cs="Arial"/>
                <w:sz w:val="16"/>
                <w:szCs w:val="16"/>
                <w:lang w:val="es-ES"/>
              </w:rPr>
            </w:pPr>
            <w:r w:rsidRPr="000A6E08">
              <w:rPr>
                <w:rFonts w:ascii="Arial" w:hAnsi="Arial" w:cs="Arial"/>
                <w:sz w:val="16"/>
                <w:szCs w:val="16"/>
                <w:lang w:val="es-ES"/>
              </w:rPr>
              <w:t>NT</w:t>
            </w:r>
          </w:p>
        </w:tc>
        <w:tc>
          <w:tcPr>
            <w:tcW w:w="1439" w:type="dxa"/>
            <w:noWrap/>
            <w:vAlign w:val="center"/>
            <w:hideMark/>
          </w:tcPr>
          <w:p w:rsidR="00E76BB5" w:rsidRPr="000A6E08" w:rsidRDefault="00E76BB5" w:rsidP="00E76BB5">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7" w:type="dxa"/>
            <w:noWrap/>
            <w:vAlign w:val="center"/>
            <w:hideMark/>
          </w:tcPr>
          <w:p w:rsidR="00E76BB5" w:rsidRPr="000A6E08" w:rsidRDefault="00E76BB5" w:rsidP="00E76BB5">
            <w:pPr>
              <w:pStyle w:val="NoSpacing"/>
              <w:jc w:val="center"/>
              <w:rPr>
                <w:rFonts w:ascii="Arial" w:hAnsi="Arial" w:cs="Arial"/>
                <w:sz w:val="16"/>
                <w:szCs w:val="16"/>
                <w:lang w:val="es-ES"/>
              </w:rPr>
            </w:pPr>
          </w:p>
        </w:tc>
        <w:tc>
          <w:tcPr>
            <w:tcW w:w="1088" w:type="dxa"/>
            <w:noWrap/>
            <w:vAlign w:val="center"/>
            <w:hideMark/>
          </w:tcPr>
          <w:p w:rsidR="00E76BB5" w:rsidRPr="000A6E08" w:rsidRDefault="00E76BB5" w:rsidP="00E76BB5">
            <w:pPr>
              <w:pStyle w:val="NoSpacing"/>
              <w:jc w:val="center"/>
              <w:rPr>
                <w:rFonts w:ascii="Arial" w:hAnsi="Arial" w:cs="Arial"/>
                <w:sz w:val="16"/>
                <w:szCs w:val="16"/>
                <w:lang w:val="es-ES"/>
              </w:rPr>
            </w:pPr>
          </w:p>
        </w:tc>
        <w:tc>
          <w:tcPr>
            <w:tcW w:w="1789" w:type="dxa"/>
            <w:noWrap/>
            <w:vAlign w:val="center"/>
            <w:hideMark/>
          </w:tcPr>
          <w:p w:rsidR="00E76BB5" w:rsidRPr="000A6E08" w:rsidRDefault="00E76BB5" w:rsidP="00E76BB5">
            <w:pPr>
              <w:pStyle w:val="NoSpacing"/>
              <w:jc w:val="center"/>
              <w:rPr>
                <w:rFonts w:ascii="Arial" w:hAnsi="Arial" w:cs="Arial"/>
                <w:sz w:val="16"/>
                <w:szCs w:val="16"/>
                <w:lang w:val="es-ES"/>
              </w:rPr>
            </w:pPr>
          </w:p>
        </w:tc>
        <w:tc>
          <w:tcPr>
            <w:tcW w:w="1522" w:type="dxa"/>
            <w:noWrap/>
            <w:vAlign w:val="center"/>
            <w:hideMark/>
          </w:tcPr>
          <w:p w:rsidR="00E76BB5" w:rsidRPr="000A6E08" w:rsidRDefault="00E76BB5" w:rsidP="00E76BB5">
            <w:pPr>
              <w:pStyle w:val="NoSpacing"/>
              <w:jc w:val="center"/>
              <w:rPr>
                <w:rFonts w:ascii="Arial" w:hAnsi="Arial" w:cs="Arial"/>
                <w:sz w:val="16"/>
                <w:szCs w:val="16"/>
                <w:lang w:val="es-ES"/>
              </w:rPr>
            </w:pPr>
          </w:p>
        </w:tc>
      </w:tr>
      <w:tr w:rsidR="00E76BB5" w:rsidRPr="000A6E08" w:rsidTr="00E76BB5">
        <w:trPr>
          <w:trHeight w:val="300"/>
        </w:trPr>
        <w:tc>
          <w:tcPr>
            <w:tcW w:w="1858" w:type="dxa"/>
            <w:noWrap/>
            <w:vAlign w:val="center"/>
            <w:hideMark/>
          </w:tcPr>
          <w:p w:rsidR="00E76BB5" w:rsidRPr="000A6E08" w:rsidRDefault="00E76BB5" w:rsidP="00E76BB5">
            <w:pPr>
              <w:pStyle w:val="NoSpacing"/>
              <w:jc w:val="left"/>
              <w:rPr>
                <w:rFonts w:ascii="Arial" w:hAnsi="Arial" w:cs="Arial"/>
                <w:i/>
                <w:sz w:val="16"/>
                <w:szCs w:val="16"/>
                <w:lang w:val="es-ES"/>
              </w:rPr>
            </w:pPr>
            <w:r w:rsidRPr="000A6E08">
              <w:rPr>
                <w:rFonts w:ascii="Arial" w:hAnsi="Arial" w:cs="Arial"/>
                <w:i/>
                <w:sz w:val="16"/>
                <w:szCs w:val="16"/>
                <w:lang w:val="es-ES"/>
              </w:rPr>
              <w:t>Otis tarda</w:t>
            </w:r>
          </w:p>
        </w:tc>
        <w:tc>
          <w:tcPr>
            <w:tcW w:w="1858" w:type="dxa"/>
            <w:noWrap/>
            <w:vAlign w:val="center"/>
            <w:hideMark/>
          </w:tcPr>
          <w:p w:rsidR="00E76BB5" w:rsidRPr="000A6E08" w:rsidRDefault="00E76BB5" w:rsidP="00E76BB5">
            <w:pPr>
              <w:pStyle w:val="NoSpacing"/>
              <w:jc w:val="left"/>
              <w:rPr>
                <w:rFonts w:ascii="Arial" w:hAnsi="Arial" w:cs="Arial"/>
                <w:i/>
                <w:sz w:val="16"/>
                <w:szCs w:val="16"/>
                <w:lang w:val="es-ES"/>
              </w:rPr>
            </w:pPr>
            <w:r w:rsidRPr="000A6E08">
              <w:rPr>
                <w:rFonts w:ascii="Arial" w:hAnsi="Arial" w:cs="Arial"/>
                <w:i/>
                <w:sz w:val="16"/>
                <w:szCs w:val="16"/>
                <w:lang w:val="es-ES"/>
              </w:rPr>
              <w:t>Otis tarda</w:t>
            </w:r>
          </w:p>
        </w:tc>
        <w:tc>
          <w:tcPr>
            <w:tcW w:w="1859" w:type="dxa"/>
            <w:vAlign w:val="center"/>
            <w:hideMark/>
          </w:tcPr>
          <w:p w:rsidR="00E76BB5" w:rsidRPr="000A6E08" w:rsidRDefault="00E76BB5" w:rsidP="00E76BB5">
            <w:pPr>
              <w:pStyle w:val="NoSpacing"/>
              <w:jc w:val="left"/>
              <w:rPr>
                <w:rFonts w:ascii="Arial" w:hAnsi="Arial" w:cs="Arial"/>
                <w:sz w:val="16"/>
                <w:szCs w:val="16"/>
                <w:lang w:val="es-ES"/>
              </w:rPr>
            </w:pPr>
            <w:r w:rsidRPr="000A6E08">
              <w:rPr>
                <w:rFonts w:ascii="Arial" w:hAnsi="Arial" w:cs="Arial"/>
                <w:sz w:val="16"/>
                <w:szCs w:val="16"/>
                <w:lang w:val="es-ES"/>
              </w:rPr>
              <w:t>Avutarda euroasiática</w:t>
            </w:r>
          </w:p>
        </w:tc>
        <w:tc>
          <w:tcPr>
            <w:tcW w:w="1170" w:type="dxa"/>
            <w:noWrap/>
            <w:vAlign w:val="center"/>
            <w:hideMark/>
          </w:tcPr>
          <w:p w:rsidR="00E76BB5" w:rsidRPr="000A6E08" w:rsidRDefault="00E76BB5" w:rsidP="00E76BB5">
            <w:pPr>
              <w:pStyle w:val="NoSpacing"/>
              <w:jc w:val="center"/>
              <w:rPr>
                <w:rFonts w:ascii="Arial" w:hAnsi="Arial" w:cs="Arial"/>
                <w:sz w:val="16"/>
                <w:szCs w:val="16"/>
                <w:lang w:val="es-ES"/>
              </w:rPr>
            </w:pPr>
            <w:r w:rsidRPr="000A6E08">
              <w:rPr>
                <w:rFonts w:ascii="Arial" w:hAnsi="Arial" w:cs="Arial"/>
                <w:sz w:val="16"/>
                <w:szCs w:val="16"/>
                <w:lang w:val="es-ES"/>
              </w:rPr>
              <w:t>VU</w:t>
            </w:r>
          </w:p>
        </w:tc>
        <w:tc>
          <w:tcPr>
            <w:tcW w:w="1439" w:type="dxa"/>
            <w:noWrap/>
            <w:vAlign w:val="center"/>
            <w:hideMark/>
          </w:tcPr>
          <w:p w:rsidR="00E76BB5" w:rsidRPr="000A6E08" w:rsidRDefault="00E76BB5" w:rsidP="00E76BB5">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7" w:type="dxa"/>
            <w:noWrap/>
            <w:vAlign w:val="center"/>
            <w:hideMark/>
          </w:tcPr>
          <w:p w:rsidR="00E76BB5" w:rsidRPr="000A6E08" w:rsidRDefault="00E76BB5" w:rsidP="00E76BB5">
            <w:pPr>
              <w:pStyle w:val="NoSpacing"/>
              <w:jc w:val="center"/>
              <w:rPr>
                <w:rFonts w:ascii="Arial" w:hAnsi="Arial" w:cs="Arial"/>
                <w:sz w:val="16"/>
                <w:szCs w:val="16"/>
                <w:lang w:val="es-ES"/>
              </w:rPr>
            </w:pPr>
            <w:r w:rsidRPr="000A6E08">
              <w:rPr>
                <w:rFonts w:ascii="Arial" w:hAnsi="Arial" w:cs="Arial"/>
                <w:sz w:val="16"/>
                <w:szCs w:val="16"/>
                <w:lang w:val="es-ES"/>
              </w:rPr>
              <w:t>Sí</w:t>
            </w:r>
          </w:p>
        </w:tc>
        <w:tc>
          <w:tcPr>
            <w:tcW w:w="1088" w:type="dxa"/>
            <w:noWrap/>
            <w:vAlign w:val="center"/>
            <w:hideMark/>
          </w:tcPr>
          <w:p w:rsidR="00E76BB5" w:rsidRPr="000A6E08" w:rsidRDefault="00E76BB5" w:rsidP="00E76BB5">
            <w:pPr>
              <w:pStyle w:val="NoSpacing"/>
              <w:jc w:val="center"/>
              <w:rPr>
                <w:rFonts w:ascii="Arial" w:hAnsi="Arial" w:cs="Arial"/>
                <w:sz w:val="16"/>
                <w:szCs w:val="16"/>
                <w:lang w:val="es-ES"/>
              </w:rPr>
            </w:pPr>
            <w:r w:rsidRPr="000A6E08">
              <w:rPr>
                <w:rFonts w:ascii="Arial" w:hAnsi="Arial" w:cs="Arial"/>
                <w:sz w:val="16"/>
                <w:szCs w:val="16"/>
                <w:lang w:val="es-ES"/>
              </w:rPr>
              <w:t>Sí</w:t>
            </w:r>
          </w:p>
        </w:tc>
        <w:tc>
          <w:tcPr>
            <w:tcW w:w="1789" w:type="dxa"/>
            <w:noWrap/>
            <w:vAlign w:val="center"/>
            <w:hideMark/>
          </w:tcPr>
          <w:p w:rsidR="00E76BB5" w:rsidRPr="000A6E08" w:rsidRDefault="00E76BB5" w:rsidP="00E76BB5">
            <w:pPr>
              <w:pStyle w:val="NoSpacing"/>
              <w:jc w:val="center"/>
              <w:rPr>
                <w:rFonts w:ascii="Arial" w:hAnsi="Arial" w:cs="Arial"/>
                <w:sz w:val="16"/>
                <w:szCs w:val="16"/>
                <w:lang w:val="es-ES"/>
              </w:rPr>
            </w:pPr>
          </w:p>
        </w:tc>
        <w:tc>
          <w:tcPr>
            <w:tcW w:w="1522" w:type="dxa"/>
            <w:noWrap/>
            <w:vAlign w:val="center"/>
            <w:hideMark/>
          </w:tcPr>
          <w:p w:rsidR="00E76BB5" w:rsidRPr="000A6E08" w:rsidRDefault="00E76BB5" w:rsidP="00E76BB5">
            <w:pPr>
              <w:pStyle w:val="NoSpacing"/>
              <w:jc w:val="center"/>
              <w:rPr>
                <w:rFonts w:ascii="Arial" w:hAnsi="Arial" w:cs="Arial"/>
                <w:sz w:val="16"/>
                <w:szCs w:val="16"/>
                <w:lang w:val="es-ES"/>
              </w:rPr>
            </w:pPr>
            <w:r w:rsidRPr="000A6E08">
              <w:rPr>
                <w:rFonts w:ascii="Arial" w:hAnsi="Arial" w:cs="Arial"/>
                <w:sz w:val="16"/>
                <w:szCs w:val="16"/>
                <w:lang w:val="es-ES"/>
              </w:rPr>
              <w:t xml:space="preserve">Great </w:t>
            </w:r>
            <w:proofErr w:type="spellStart"/>
            <w:r w:rsidRPr="000A6E08">
              <w:rPr>
                <w:rFonts w:ascii="Arial" w:hAnsi="Arial" w:cs="Arial"/>
                <w:sz w:val="16"/>
                <w:szCs w:val="16"/>
                <w:lang w:val="es-ES"/>
              </w:rPr>
              <w:t>Bustard</w:t>
            </w:r>
            <w:proofErr w:type="spellEnd"/>
            <w:r w:rsidRPr="000A6E08">
              <w:rPr>
                <w:rFonts w:ascii="Arial" w:hAnsi="Arial" w:cs="Arial"/>
                <w:sz w:val="16"/>
                <w:szCs w:val="16"/>
                <w:lang w:val="es-ES"/>
              </w:rPr>
              <w:t xml:space="preserve"> </w:t>
            </w:r>
            <w:proofErr w:type="spellStart"/>
            <w:r w:rsidRPr="000A6E08">
              <w:rPr>
                <w:rFonts w:ascii="Arial" w:hAnsi="Arial" w:cs="Arial"/>
                <w:sz w:val="16"/>
                <w:szCs w:val="16"/>
                <w:lang w:val="es-ES"/>
              </w:rPr>
              <w:t>MoU</w:t>
            </w:r>
            <w:proofErr w:type="spellEnd"/>
          </w:p>
        </w:tc>
      </w:tr>
      <w:tr w:rsidR="00E76BB5" w:rsidRPr="000A6E08" w:rsidTr="00E76BB5">
        <w:trPr>
          <w:trHeight w:val="300"/>
        </w:trPr>
        <w:tc>
          <w:tcPr>
            <w:tcW w:w="1858" w:type="dxa"/>
            <w:noWrap/>
            <w:vAlign w:val="center"/>
            <w:hideMark/>
          </w:tcPr>
          <w:p w:rsidR="00E76BB5" w:rsidRPr="000A6E08" w:rsidRDefault="00E76BB5" w:rsidP="00E76BB5">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Chlamydotis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undulata</w:t>
            </w:r>
            <w:proofErr w:type="spellEnd"/>
          </w:p>
        </w:tc>
        <w:tc>
          <w:tcPr>
            <w:tcW w:w="1858" w:type="dxa"/>
            <w:noWrap/>
            <w:vAlign w:val="center"/>
            <w:hideMark/>
          </w:tcPr>
          <w:p w:rsidR="00E76BB5" w:rsidRPr="000A6E08" w:rsidRDefault="00E76BB5" w:rsidP="00E76BB5">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Chlamydotis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undulata</w:t>
            </w:r>
            <w:proofErr w:type="spellEnd"/>
          </w:p>
        </w:tc>
        <w:tc>
          <w:tcPr>
            <w:tcW w:w="1859" w:type="dxa"/>
            <w:vAlign w:val="center"/>
            <w:hideMark/>
          </w:tcPr>
          <w:p w:rsidR="00E76BB5" w:rsidRPr="000A6E08" w:rsidRDefault="00E76BB5" w:rsidP="00E76BB5">
            <w:pPr>
              <w:pStyle w:val="NoSpacing"/>
              <w:jc w:val="left"/>
              <w:rPr>
                <w:rFonts w:ascii="Arial" w:hAnsi="Arial" w:cs="Arial"/>
                <w:sz w:val="16"/>
                <w:szCs w:val="16"/>
                <w:lang w:val="es-ES"/>
              </w:rPr>
            </w:pPr>
            <w:r w:rsidRPr="000A6E08">
              <w:rPr>
                <w:rFonts w:ascii="Arial" w:hAnsi="Arial" w:cs="Arial"/>
                <w:sz w:val="16"/>
                <w:szCs w:val="16"/>
                <w:lang w:val="es-ES"/>
              </w:rPr>
              <w:t>Avutarda hubara africana</w:t>
            </w:r>
          </w:p>
        </w:tc>
        <w:tc>
          <w:tcPr>
            <w:tcW w:w="1170" w:type="dxa"/>
            <w:noWrap/>
            <w:vAlign w:val="center"/>
            <w:hideMark/>
          </w:tcPr>
          <w:p w:rsidR="00E76BB5" w:rsidRPr="000A6E08" w:rsidRDefault="00E76BB5" w:rsidP="00E76BB5">
            <w:pPr>
              <w:pStyle w:val="NoSpacing"/>
              <w:jc w:val="center"/>
              <w:rPr>
                <w:rFonts w:ascii="Arial" w:hAnsi="Arial" w:cs="Arial"/>
                <w:sz w:val="16"/>
                <w:szCs w:val="16"/>
                <w:lang w:val="es-ES"/>
              </w:rPr>
            </w:pPr>
            <w:r w:rsidRPr="000A6E08">
              <w:rPr>
                <w:rFonts w:ascii="Arial" w:hAnsi="Arial" w:cs="Arial"/>
                <w:sz w:val="16"/>
                <w:szCs w:val="16"/>
                <w:lang w:val="es-ES"/>
              </w:rPr>
              <w:t>VU</w:t>
            </w:r>
          </w:p>
        </w:tc>
        <w:tc>
          <w:tcPr>
            <w:tcW w:w="1439" w:type="dxa"/>
            <w:noWrap/>
            <w:vAlign w:val="center"/>
            <w:hideMark/>
          </w:tcPr>
          <w:p w:rsidR="00E76BB5" w:rsidRPr="000A6E08" w:rsidRDefault="00E76BB5" w:rsidP="00E76BB5">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7" w:type="dxa"/>
            <w:noWrap/>
            <w:vAlign w:val="center"/>
            <w:hideMark/>
          </w:tcPr>
          <w:p w:rsidR="00E76BB5" w:rsidRPr="000A6E08" w:rsidRDefault="00E76BB5" w:rsidP="00E76BB5">
            <w:pPr>
              <w:pStyle w:val="NoSpacing"/>
              <w:jc w:val="center"/>
              <w:rPr>
                <w:rFonts w:ascii="Arial" w:hAnsi="Arial" w:cs="Arial"/>
                <w:sz w:val="16"/>
                <w:szCs w:val="16"/>
                <w:lang w:val="es-ES"/>
              </w:rPr>
            </w:pPr>
            <w:r w:rsidRPr="000A6E08">
              <w:rPr>
                <w:rFonts w:ascii="Arial" w:hAnsi="Arial" w:cs="Arial"/>
                <w:sz w:val="16"/>
                <w:szCs w:val="16"/>
                <w:lang w:val="es-ES"/>
              </w:rPr>
              <w:t>Sí</w:t>
            </w:r>
          </w:p>
        </w:tc>
        <w:tc>
          <w:tcPr>
            <w:tcW w:w="1088" w:type="dxa"/>
            <w:noWrap/>
            <w:vAlign w:val="center"/>
            <w:hideMark/>
          </w:tcPr>
          <w:p w:rsidR="00E76BB5" w:rsidRPr="000A6E08" w:rsidRDefault="00E76BB5" w:rsidP="00E76BB5">
            <w:pPr>
              <w:pStyle w:val="NoSpacing"/>
              <w:jc w:val="center"/>
              <w:rPr>
                <w:rFonts w:ascii="Arial" w:hAnsi="Arial" w:cs="Arial"/>
                <w:sz w:val="16"/>
                <w:szCs w:val="16"/>
                <w:lang w:val="es-ES"/>
              </w:rPr>
            </w:pPr>
            <w:r w:rsidRPr="000A6E08">
              <w:rPr>
                <w:rFonts w:ascii="Arial" w:hAnsi="Arial" w:cs="Arial"/>
                <w:sz w:val="16"/>
                <w:szCs w:val="16"/>
                <w:lang w:val="es-ES"/>
              </w:rPr>
              <w:t>Sí</w:t>
            </w:r>
          </w:p>
        </w:tc>
        <w:tc>
          <w:tcPr>
            <w:tcW w:w="1789" w:type="dxa"/>
            <w:noWrap/>
            <w:vAlign w:val="center"/>
            <w:hideMark/>
          </w:tcPr>
          <w:p w:rsidR="00E76BB5" w:rsidRPr="000A6E08" w:rsidRDefault="00E76BB5" w:rsidP="00E76BB5">
            <w:pPr>
              <w:pStyle w:val="NoSpacing"/>
              <w:jc w:val="center"/>
              <w:rPr>
                <w:rFonts w:ascii="Arial" w:hAnsi="Arial" w:cs="Arial"/>
                <w:sz w:val="16"/>
                <w:szCs w:val="16"/>
                <w:lang w:val="es-ES"/>
              </w:rPr>
            </w:pPr>
          </w:p>
        </w:tc>
        <w:tc>
          <w:tcPr>
            <w:tcW w:w="1522" w:type="dxa"/>
            <w:noWrap/>
            <w:vAlign w:val="center"/>
            <w:hideMark/>
          </w:tcPr>
          <w:p w:rsidR="00E76BB5" w:rsidRPr="000A6E08" w:rsidRDefault="00E76BB5" w:rsidP="00E76BB5">
            <w:pPr>
              <w:pStyle w:val="NoSpacing"/>
              <w:jc w:val="center"/>
              <w:rPr>
                <w:rFonts w:ascii="Arial" w:hAnsi="Arial" w:cs="Arial"/>
                <w:sz w:val="16"/>
                <w:szCs w:val="16"/>
                <w:lang w:val="es-ES"/>
              </w:rPr>
            </w:pPr>
          </w:p>
        </w:tc>
      </w:tr>
      <w:tr w:rsidR="00E76BB5" w:rsidRPr="000A6E08" w:rsidTr="00E76BB5">
        <w:trPr>
          <w:trHeight w:val="300"/>
        </w:trPr>
        <w:tc>
          <w:tcPr>
            <w:tcW w:w="1858" w:type="dxa"/>
            <w:noWrap/>
            <w:vAlign w:val="center"/>
            <w:hideMark/>
          </w:tcPr>
          <w:p w:rsidR="00E76BB5" w:rsidRPr="000A6E08" w:rsidRDefault="00E76BB5" w:rsidP="00E76BB5">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Chlamydotis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macqueenii</w:t>
            </w:r>
            <w:proofErr w:type="spellEnd"/>
          </w:p>
        </w:tc>
        <w:tc>
          <w:tcPr>
            <w:tcW w:w="1858" w:type="dxa"/>
            <w:noWrap/>
            <w:vAlign w:val="center"/>
            <w:hideMark/>
          </w:tcPr>
          <w:p w:rsidR="00E76BB5" w:rsidRPr="000A6E08" w:rsidRDefault="00E76BB5" w:rsidP="00E76BB5">
            <w:pPr>
              <w:pStyle w:val="NoSpacing"/>
              <w:jc w:val="left"/>
              <w:rPr>
                <w:rFonts w:ascii="Arial" w:hAnsi="Arial" w:cs="Arial"/>
                <w:i/>
                <w:sz w:val="16"/>
                <w:szCs w:val="16"/>
                <w:lang w:val="es-ES"/>
              </w:rPr>
            </w:pPr>
          </w:p>
        </w:tc>
        <w:tc>
          <w:tcPr>
            <w:tcW w:w="1859" w:type="dxa"/>
            <w:noWrap/>
            <w:vAlign w:val="center"/>
            <w:hideMark/>
          </w:tcPr>
          <w:p w:rsidR="00E76BB5" w:rsidRPr="000A6E08" w:rsidRDefault="00E76BB5" w:rsidP="00E76BB5">
            <w:pPr>
              <w:pStyle w:val="NoSpacing"/>
              <w:jc w:val="left"/>
              <w:rPr>
                <w:rFonts w:ascii="Arial" w:hAnsi="Arial" w:cs="Arial"/>
                <w:sz w:val="16"/>
                <w:szCs w:val="16"/>
                <w:lang w:val="es-ES"/>
              </w:rPr>
            </w:pPr>
            <w:r w:rsidRPr="000A6E08">
              <w:rPr>
                <w:rFonts w:ascii="Arial" w:hAnsi="Arial" w:cs="Arial"/>
                <w:sz w:val="16"/>
                <w:szCs w:val="16"/>
                <w:lang w:val="es-ES"/>
              </w:rPr>
              <w:t>Avutarda hubara asiática</w:t>
            </w:r>
          </w:p>
        </w:tc>
        <w:tc>
          <w:tcPr>
            <w:tcW w:w="1170" w:type="dxa"/>
            <w:noWrap/>
            <w:vAlign w:val="center"/>
            <w:hideMark/>
          </w:tcPr>
          <w:p w:rsidR="00E76BB5" w:rsidRPr="000A6E08" w:rsidRDefault="00E76BB5" w:rsidP="00E76BB5">
            <w:pPr>
              <w:pStyle w:val="NoSpacing"/>
              <w:jc w:val="center"/>
              <w:rPr>
                <w:rFonts w:ascii="Arial" w:hAnsi="Arial" w:cs="Arial"/>
                <w:sz w:val="16"/>
                <w:szCs w:val="16"/>
                <w:lang w:val="es-ES"/>
              </w:rPr>
            </w:pPr>
            <w:r w:rsidRPr="000A6E08">
              <w:rPr>
                <w:rFonts w:ascii="Arial" w:hAnsi="Arial" w:cs="Arial"/>
                <w:sz w:val="16"/>
                <w:szCs w:val="16"/>
                <w:lang w:val="es-ES"/>
              </w:rPr>
              <w:t>VU</w:t>
            </w:r>
          </w:p>
        </w:tc>
        <w:tc>
          <w:tcPr>
            <w:tcW w:w="1439" w:type="dxa"/>
            <w:noWrap/>
            <w:vAlign w:val="center"/>
            <w:hideMark/>
          </w:tcPr>
          <w:p w:rsidR="00E76BB5" w:rsidRPr="000A6E08" w:rsidRDefault="00E76BB5" w:rsidP="00E76BB5">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7" w:type="dxa"/>
            <w:noWrap/>
            <w:vAlign w:val="center"/>
            <w:hideMark/>
          </w:tcPr>
          <w:p w:rsidR="00E76BB5" w:rsidRPr="000A6E08" w:rsidRDefault="00E76BB5" w:rsidP="00E76BB5">
            <w:pPr>
              <w:pStyle w:val="NoSpacing"/>
              <w:jc w:val="center"/>
              <w:rPr>
                <w:rFonts w:ascii="Arial" w:hAnsi="Arial" w:cs="Arial"/>
                <w:sz w:val="16"/>
                <w:szCs w:val="16"/>
                <w:lang w:val="es-ES"/>
              </w:rPr>
            </w:pPr>
          </w:p>
        </w:tc>
        <w:tc>
          <w:tcPr>
            <w:tcW w:w="1088" w:type="dxa"/>
            <w:noWrap/>
            <w:vAlign w:val="center"/>
            <w:hideMark/>
          </w:tcPr>
          <w:p w:rsidR="00E76BB5" w:rsidRPr="000A6E08" w:rsidRDefault="00E76BB5" w:rsidP="00E76BB5">
            <w:pPr>
              <w:pStyle w:val="NoSpacing"/>
              <w:jc w:val="center"/>
              <w:rPr>
                <w:rFonts w:ascii="Arial" w:hAnsi="Arial" w:cs="Arial"/>
                <w:sz w:val="16"/>
                <w:szCs w:val="16"/>
                <w:lang w:val="es-ES"/>
              </w:rPr>
            </w:pPr>
          </w:p>
        </w:tc>
        <w:tc>
          <w:tcPr>
            <w:tcW w:w="1789" w:type="dxa"/>
            <w:noWrap/>
            <w:vAlign w:val="center"/>
            <w:hideMark/>
          </w:tcPr>
          <w:p w:rsidR="00E76BB5" w:rsidRPr="000A6E08" w:rsidRDefault="00E76BB5" w:rsidP="00E76BB5">
            <w:pPr>
              <w:pStyle w:val="NoSpacing"/>
              <w:jc w:val="center"/>
              <w:rPr>
                <w:rFonts w:ascii="Arial" w:hAnsi="Arial" w:cs="Arial"/>
                <w:sz w:val="16"/>
                <w:szCs w:val="16"/>
                <w:lang w:val="es-ES"/>
              </w:rPr>
            </w:pPr>
          </w:p>
        </w:tc>
        <w:tc>
          <w:tcPr>
            <w:tcW w:w="1522" w:type="dxa"/>
            <w:noWrap/>
            <w:vAlign w:val="center"/>
            <w:hideMark/>
          </w:tcPr>
          <w:p w:rsidR="00E76BB5" w:rsidRPr="000A6E08" w:rsidRDefault="00E76BB5" w:rsidP="00E76BB5">
            <w:pPr>
              <w:pStyle w:val="NoSpacing"/>
              <w:jc w:val="center"/>
              <w:rPr>
                <w:rFonts w:ascii="Arial" w:hAnsi="Arial" w:cs="Arial"/>
                <w:sz w:val="16"/>
                <w:szCs w:val="16"/>
                <w:lang w:val="es-ES"/>
              </w:rPr>
            </w:pPr>
          </w:p>
        </w:tc>
      </w:tr>
      <w:tr w:rsidR="00E76BB5" w:rsidRPr="000A6E08" w:rsidTr="00E76BB5">
        <w:trPr>
          <w:trHeight w:val="300"/>
        </w:trPr>
        <w:tc>
          <w:tcPr>
            <w:tcW w:w="1858" w:type="dxa"/>
            <w:noWrap/>
            <w:vAlign w:val="center"/>
            <w:hideMark/>
          </w:tcPr>
          <w:p w:rsidR="00E76BB5" w:rsidRPr="000A6E08" w:rsidRDefault="00E76BB5" w:rsidP="00E76BB5">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Neotis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ludwigii</w:t>
            </w:r>
            <w:proofErr w:type="spellEnd"/>
          </w:p>
        </w:tc>
        <w:tc>
          <w:tcPr>
            <w:tcW w:w="1858" w:type="dxa"/>
            <w:noWrap/>
            <w:vAlign w:val="center"/>
            <w:hideMark/>
          </w:tcPr>
          <w:p w:rsidR="00E76BB5" w:rsidRPr="000A6E08" w:rsidRDefault="00E76BB5" w:rsidP="00E76BB5">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Neotis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ludwigii</w:t>
            </w:r>
            <w:proofErr w:type="spellEnd"/>
          </w:p>
        </w:tc>
        <w:tc>
          <w:tcPr>
            <w:tcW w:w="1859" w:type="dxa"/>
            <w:vAlign w:val="center"/>
            <w:hideMark/>
          </w:tcPr>
          <w:p w:rsidR="00E76BB5" w:rsidRPr="000A6E08" w:rsidRDefault="00E76BB5" w:rsidP="00E76BB5">
            <w:pPr>
              <w:pStyle w:val="NoSpacing"/>
              <w:jc w:val="left"/>
              <w:rPr>
                <w:rFonts w:ascii="Arial" w:hAnsi="Arial" w:cs="Arial"/>
                <w:sz w:val="16"/>
                <w:szCs w:val="16"/>
                <w:lang w:val="es-ES"/>
              </w:rPr>
            </w:pPr>
            <w:r w:rsidRPr="000A6E08">
              <w:rPr>
                <w:rFonts w:ascii="Arial" w:hAnsi="Arial" w:cs="Arial"/>
                <w:sz w:val="16"/>
                <w:szCs w:val="16"/>
                <w:lang w:val="es-ES"/>
              </w:rPr>
              <w:t>Avutarda de Namibia</w:t>
            </w:r>
          </w:p>
        </w:tc>
        <w:tc>
          <w:tcPr>
            <w:tcW w:w="1170" w:type="dxa"/>
            <w:noWrap/>
            <w:vAlign w:val="center"/>
            <w:hideMark/>
          </w:tcPr>
          <w:p w:rsidR="00E76BB5" w:rsidRPr="000A6E08" w:rsidRDefault="00E76BB5" w:rsidP="00E76BB5">
            <w:pPr>
              <w:pStyle w:val="NoSpacing"/>
              <w:jc w:val="center"/>
              <w:rPr>
                <w:rFonts w:ascii="Arial" w:hAnsi="Arial" w:cs="Arial"/>
                <w:sz w:val="16"/>
                <w:szCs w:val="16"/>
                <w:lang w:val="es-ES"/>
              </w:rPr>
            </w:pPr>
            <w:r w:rsidRPr="000A6E08">
              <w:rPr>
                <w:rFonts w:ascii="Arial" w:hAnsi="Arial" w:cs="Arial"/>
                <w:sz w:val="16"/>
                <w:szCs w:val="16"/>
                <w:lang w:val="es-ES"/>
              </w:rPr>
              <w:t>EN</w:t>
            </w:r>
          </w:p>
        </w:tc>
        <w:tc>
          <w:tcPr>
            <w:tcW w:w="1439" w:type="dxa"/>
            <w:noWrap/>
            <w:vAlign w:val="center"/>
            <w:hideMark/>
          </w:tcPr>
          <w:p w:rsidR="00E76BB5" w:rsidRPr="000A6E08" w:rsidRDefault="00E76BB5" w:rsidP="00E76BB5">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7" w:type="dxa"/>
            <w:noWrap/>
            <w:vAlign w:val="center"/>
            <w:hideMark/>
          </w:tcPr>
          <w:p w:rsidR="00E76BB5" w:rsidRPr="000A6E08" w:rsidRDefault="00E76BB5" w:rsidP="00E76BB5">
            <w:pPr>
              <w:pStyle w:val="NoSpacing"/>
              <w:jc w:val="center"/>
              <w:rPr>
                <w:rFonts w:ascii="Arial" w:hAnsi="Arial" w:cs="Arial"/>
                <w:sz w:val="16"/>
                <w:szCs w:val="16"/>
                <w:lang w:val="es-ES"/>
              </w:rPr>
            </w:pPr>
          </w:p>
        </w:tc>
        <w:tc>
          <w:tcPr>
            <w:tcW w:w="1088" w:type="dxa"/>
            <w:noWrap/>
            <w:vAlign w:val="center"/>
            <w:hideMark/>
          </w:tcPr>
          <w:p w:rsidR="00E76BB5" w:rsidRPr="000A6E08" w:rsidRDefault="00E76BB5" w:rsidP="00E76BB5">
            <w:pPr>
              <w:pStyle w:val="NoSpacing"/>
              <w:jc w:val="center"/>
              <w:rPr>
                <w:rFonts w:ascii="Arial" w:hAnsi="Arial" w:cs="Arial"/>
                <w:sz w:val="16"/>
                <w:szCs w:val="16"/>
                <w:lang w:val="es-ES"/>
              </w:rPr>
            </w:pPr>
          </w:p>
        </w:tc>
        <w:tc>
          <w:tcPr>
            <w:tcW w:w="1789" w:type="dxa"/>
            <w:noWrap/>
            <w:vAlign w:val="center"/>
            <w:hideMark/>
          </w:tcPr>
          <w:p w:rsidR="00E76BB5" w:rsidRPr="000A6E08" w:rsidRDefault="00E76BB5" w:rsidP="00E76BB5">
            <w:pPr>
              <w:pStyle w:val="NoSpacing"/>
              <w:jc w:val="center"/>
              <w:rPr>
                <w:rFonts w:ascii="Arial" w:hAnsi="Arial" w:cs="Arial"/>
                <w:sz w:val="16"/>
                <w:szCs w:val="16"/>
                <w:lang w:val="es-ES"/>
              </w:rPr>
            </w:pPr>
          </w:p>
        </w:tc>
        <w:tc>
          <w:tcPr>
            <w:tcW w:w="1522" w:type="dxa"/>
            <w:noWrap/>
            <w:vAlign w:val="center"/>
            <w:hideMark/>
          </w:tcPr>
          <w:p w:rsidR="00E76BB5" w:rsidRPr="000A6E08" w:rsidRDefault="00E76BB5" w:rsidP="00E76BB5">
            <w:pPr>
              <w:pStyle w:val="NoSpacing"/>
              <w:jc w:val="center"/>
              <w:rPr>
                <w:rFonts w:ascii="Arial" w:hAnsi="Arial" w:cs="Arial"/>
                <w:sz w:val="16"/>
                <w:szCs w:val="16"/>
                <w:lang w:val="es-ES"/>
              </w:rPr>
            </w:pPr>
          </w:p>
        </w:tc>
      </w:tr>
      <w:tr w:rsidR="00E76BB5" w:rsidRPr="000A6E08" w:rsidTr="00E76BB5">
        <w:trPr>
          <w:trHeight w:val="300"/>
        </w:trPr>
        <w:tc>
          <w:tcPr>
            <w:tcW w:w="1858" w:type="dxa"/>
            <w:noWrap/>
            <w:vAlign w:val="center"/>
            <w:hideMark/>
          </w:tcPr>
          <w:p w:rsidR="00E76BB5" w:rsidRPr="000A6E08" w:rsidRDefault="00E76BB5" w:rsidP="00E76BB5">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Neotis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denhami</w:t>
            </w:r>
            <w:proofErr w:type="spellEnd"/>
          </w:p>
        </w:tc>
        <w:tc>
          <w:tcPr>
            <w:tcW w:w="1858" w:type="dxa"/>
            <w:noWrap/>
            <w:vAlign w:val="center"/>
            <w:hideMark/>
          </w:tcPr>
          <w:p w:rsidR="00E76BB5" w:rsidRPr="000A6E08" w:rsidRDefault="00E76BB5" w:rsidP="00E76BB5">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Neotis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denhami</w:t>
            </w:r>
            <w:proofErr w:type="spellEnd"/>
          </w:p>
        </w:tc>
        <w:tc>
          <w:tcPr>
            <w:tcW w:w="1859" w:type="dxa"/>
            <w:vAlign w:val="center"/>
            <w:hideMark/>
          </w:tcPr>
          <w:p w:rsidR="00E76BB5" w:rsidRPr="000A6E08" w:rsidRDefault="00E76BB5" w:rsidP="00E76BB5">
            <w:pPr>
              <w:pStyle w:val="NoSpacing"/>
              <w:jc w:val="left"/>
              <w:rPr>
                <w:rFonts w:ascii="Arial" w:hAnsi="Arial" w:cs="Arial"/>
                <w:sz w:val="16"/>
                <w:szCs w:val="16"/>
                <w:lang w:val="es-ES"/>
              </w:rPr>
            </w:pPr>
            <w:r w:rsidRPr="000A6E08">
              <w:rPr>
                <w:rFonts w:ascii="Arial" w:hAnsi="Arial" w:cs="Arial"/>
                <w:sz w:val="16"/>
                <w:szCs w:val="16"/>
                <w:lang w:val="es-ES"/>
              </w:rPr>
              <w:t>Avutarda cafre</w:t>
            </w:r>
          </w:p>
        </w:tc>
        <w:tc>
          <w:tcPr>
            <w:tcW w:w="1170" w:type="dxa"/>
            <w:noWrap/>
            <w:vAlign w:val="center"/>
            <w:hideMark/>
          </w:tcPr>
          <w:p w:rsidR="00E76BB5" w:rsidRPr="000A6E08" w:rsidRDefault="00E76BB5" w:rsidP="00E76BB5">
            <w:pPr>
              <w:pStyle w:val="NoSpacing"/>
              <w:jc w:val="center"/>
              <w:rPr>
                <w:rFonts w:ascii="Arial" w:hAnsi="Arial" w:cs="Arial"/>
                <w:sz w:val="16"/>
                <w:szCs w:val="16"/>
                <w:lang w:val="es-ES"/>
              </w:rPr>
            </w:pPr>
            <w:r w:rsidRPr="000A6E08">
              <w:rPr>
                <w:rFonts w:ascii="Arial" w:hAnsi="Arial" w:cs="Arial"/>
                <w:sz w:val="16"/>
                <w:szCs w:val="16"/>
                <w:lang w:val="es-ES"/>
              </w:rPr>
              <w:t>NT</w:t>
            </w:r>
          </w:p>
        </w:tc>
        <w:tc>
          <w:tcPr>
            <w:tcW w:w="1439" w:type="dxa"/>
            <w:noWrap/>
            <w:vAlign w:val="center"/>
            <w:hideMark/>
          </w:tcPr>
          <w:p w:rsidR="00E76BB5" w:rsidRPr="000A6E08" w:rsidRDefault="00E76BB5" w:rsidP="00E76BB5">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7" w:type="dxa"/>
            <w:noWrap/>
            <w:vAlign w:val="center"/>
            <w:hideMark/>
          </w:tcPr>
          <w:p w:rsidR="00E76BB5" w:rsidRPr="000A6E08" w:rsidRDefault="00E76BB5" w:rsidP="00E76BB5">
            <w:pPr>
              <w:pStyle w:val="NoSpacing"/>
              <w:jc w:val="center"/>
              <w:rPr>
                <w:rFonts w:ascii="Arial" w:hAnsi="Arial" w:cs="Arial"/>
                <w:sz w:val="16"/>
                <w:szCs w:val="16"/>
                <w:lang w:val="es-ES"/>
              </w:rPr>
            </w:pPr>
          </w:p>
        </w:tc>
        <w:tc>
          <w:tcPr>
            <w:tcW w:w="1088" w:type="dxa"/>
            <w:noWrap/>
            <w:vAlign w:val="center"/>
            <w:hideMark/>
          </w:tcPr>
          <w:p w:rsidR="00E76BB5" w:rsidRPr="000A6E08" w:rsidRDefault="00E76BB5" w:rsidP="00E76BB5">
            <w:pPr>
              <w:pStyle w:val="NoSpacing"/>
              <w:jc w:val="center"/>
              <w:rPr>
                <w:rFonts w:ascii="Arial" w:hAnsi="Arial" w:cs="Arial"/>
                <w:sz w:val="16"/>
                <w:szCs w:val="16"/>
                <w:lang w:val="es-ES"/>
              </w:rPr>
            </w:pPr>
          </w:p>
        </w:tc>
        <w:tc>
          <w:tcPr>
            <w:tcW w:w="1789" w:type="dxa"/>
            <w:noWrap/>
            <w:vAlign w:val="center"/>
            <w:hideMark/>
          </w:tcPr>
          <w:p w:rsidR="00E76BB5" w:rsidRPr="000A6E08" w:rsidRDefault="00E76BB5" w:rsidP="00E76BB5">
            <w:pPr>
              <w:pStyle w:val="NoSpacing"/>
              <w:jc w:val="center"/>
              <w:rPr>
                <w:rFonts w:ascii="Arial" w:hAnsi="Arial" w:cs="Arial"/>
                <w:sz w:val="16"/>
                <w:szCs w:val="16"/>
                <w:lang w:val="es-ES"/>
              </w:rPr>
            </w:pPr>
          </w:p>
        </w:tc>
        <w:tc>
          <w:tcPr>
            <w:tcW w:w="1522" w:type="dxa"/>
            <w:noWrap/>
            <w:vAlign w:val="center"/>
            <w:hideMark/>
          </w:tcPr>
          <w:p w:rsidR="00E76BB5" w:rsidRPr="000A6E08" w:rsidRDefault="00E76BB5" w:rsidP="00E76BB5">
            <w:pPr>
              <w:pStyle w:val="NoSpacing"/>
              <w:jc w:val="center"/>
              <w:rPr>
                <w:rFonts w:ascii="Arial" w:hAnsi="Arial" w:cs="Arial"/>
                <w:sz w:val="16"/>
                <w:szCs w:val="16"/>
                <w:lang w:val="es-ES"/>
              </w:rPr>
            </w:pPr>
          </w:p>
        </w:tc>
      </w:tr>
      <w:tr w:rsidR="00E76BB5" w:rsidRPr="000A6E08" w:rsidTr="00E76BB5">
        <w:trPr>
          <w:trHeight w:val="300"/>
        </w:trPr>
        <w:tc>
          <w:tcPr>
            <w:tcW w:w="1858" w:type="dxa"/>
            <w:noWrap/>
            <w:vAlign w:val="center"/>
            <w:hideMark/>
          </w:tcPr>
          <w:p w:rsidR="00E76BB5" w:rsidRPr="000A6E08" w:rsidRDefault="00E76BB5" w:rsidP="00E76BB5">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Houbaropsis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bengalensis</w:t>
            </w:r>
            <w:proofErr w:type="spellEnd"/>
          </w:p>
        </w:tc>
        <w:tc>
          <w:tcPr>
            <w:tcW w:w="1858" w:type="dxa"/>
            <w:noWrap/>
            <w:vAlign w:val="center"/>
            <w:hideMark/>
          </w:tcPr>
          <w:p w:rsidR="00E76BB5" w:rsidRPr="000A6E08" w:rsidRDefault="00E76BB5" w:rsidP="00E76BB5">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Houbaropsis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bengalensis</w:t>
            </w:r>
            <w:proofErr w:type="spellEnd"/>
          </w:p>
        </w:tc>
        <w:tc>
          <w:tcPr>
            <w:tcW w:w="1859" w:type="dxa"/>
            <w:vAlign w:val="center"/>
            <w:hideMark/>
          </w:tcPr>
          <w:p w:rsidR="00E76BB5" w:rsidRPr="000A6E08" w:rsidRDefault="00E76BB5" w:rsidP="00E76BB5">
            <w:pPr>
              <w:pStyle w:val="NoSpacing"/>
              <w:jc w:val="left"/>
              <w:rPr>
                <w:rFonts w:ascii="Arial" w:hAnsi="Arial" w:cs="Arial"/>
                <w:sz w:val="16"/>
                <w:szCs w:val="16"/>
                <w:lang w:val="es-ES"/>
              </w:rPr>
            </w:pPr>
            <w:r w:rsidRPr="000A6E08">
              <w:rPr>
                <w:rFonts w:ascii="Arial" w:hAnsi="Arial" w:cs="Arial"/>
                <w:sz w:val="16"/>
                <w:szCs w:val="16"/>
                <w:lang w:val="es-ES"/>
              </w:rPr>
              <w:t>Sisón bengalí</w:t>
            </w:r>
          </w:p>
        </w:tc>
        <w:tc>
          <w:tcPr>
            <w:tcW w:w="1170" w:type="dxa"/>
            <w:noWrap/>
            <w:vAlign w:val="center"/>
            <w:hideMark/>
          </w:tcPr>
          <w:p w:rsidR="00E76BB5" w:rsidRPr="000A6E08" w:rsidRDefault="00E76BB5" w:rsidP="00E76BB5">
            <w:pPr>
              <w:pStyle w:val="NoSpacing"/>
              <w:jc w:val="center"/>
              <w:rPr>
                <w:rFonts w:ascii="Arial" w:hAnsi="Arial" w:cs="Arial"/>
                <w:sz w:val="16"/>
                <w:szCs w:val="16"/>
                <w:lang w:val="es-ES"/>
              </w:rPr>
            </w:pPr>
            <w:r w:rsidRPr="000A6E08">
              <w:rPr>
                <w:rFonts w:ascii="Arial" w:hAnsi="Arial" w:cs="Arial"/>
                <w:sz w:val="16"/>
                <w:szCs w:val="16"/>
                <w:lang w:val="es-ES"/>
              </w:rPr>
              <w:t>CR</w:t>
            </w:r>
          </w:p>
        </w:tc>
        <w:tc>
          <w:tcPr>
            <w:tcW w:w="1439" w:type="dxa"/>
            <w:noWrap/>
            <w:vAlign w:val="center"/>
            <w:hideMark/>
          </w:tcPr>
          <w:p w:rsidR="00E76BB5" w:rsidRPr="000A6E08" w:rsidRDefault="00E76BB5" w:rsidP="00E76BB5">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7" w:type="dxa"/>
            <w:noWrap/>
            <w:vAlign w:val="center"/>
            <w:hideMark/>
          </w:tcPr>
          <w:p w:rsidR="00E76BB5" w:rsidRPr="000A6E08" w:rsidRDefault="00E76BB5" w:rsidP="00E76BB5">
            <w:pPr>
              <w:pStyle w:val="NoSpacing"/>
              <w:jc w:val="center"/>
              <w:rPr>
                <w:rFonts w:ascii="Arial" w:hAnsi="Arial" w:cs="Arial"/>
                <w:sz w:val="16"/>
                <w:szCs w:val="16"/>
                <w:lang w:val="es-ES"/>
              </w:rPr>
            </w:pPr>
          </w:p>
        </w:tc>
        <w:tc>
          <w:tcPr>
            <w:tcW w:w="1088" w:type="dxa"/>
            <w:noWrap/>
            <w:vAlign w:val="center"/>
            <w:hideMark/>
          </w:tcPr>
          <w:p w:rsidR="00E76BB5" w:rsidRPr="000A6E08" w:rsidRDefault="00E76BB5" w:rsidP="00E76BB5">
            <w:pPr>
              <w:pStyle w:val="NoSpacing"/>
              <w:jc w:val="center"/>
              <w:rPr>
                <w:rFonts w:ascii="Arial" w:hAnsi="Arial" w:cs="Arial"/>
                <w:sz w:val="16"/>
                <w:szCs w:val="16"/>
                <w:lang w:val="es-ES"/>
              </w:rPr>
            </w:pPr>
          </w:p>
        </w:tc>
        <w:tc>
          <w:tcPr>
            <w:tcW w:w="1789" w:type="dxa"/>
            <w:noWrap/>
            <w:vAlign w:val="center"/>
            <w:hideMark/>
          </w:tcPr>
          <w:p w:rsidR="00E76BB5" w:rsidRPr="000A6E08" w:rsidRDefault="00E76BB5" w:rsidP="00E76BB5">
            <w:pPr>
              <w:pStyle w:val="NoSpacing"/>
              <w:jc w:val="center"/>
              <w:rPr>
                <w:rFonts w:ascii="Arial" w:hAnsi="Arial" w:cs="Arial"/>
                <w:sz w:val="16"/>
                <w:szCs w:val="16"/>
                <w:lang w:val="es-ES"/>
              </w:rPr>
            </w:pPr>
          </w:p>
        </w:tc>
        <w:tc>
          <w:tcPr>
            <w:tcW w:w="1522" w:type="dxa"/>
            <w:noWrap/>
            <w:vAlign w:val="center"/>
            <w:hideMark/>
          </w:tcPr>
          <w:p w:rsidR="00E76BB5" w:rsidRPr="000A6E08" w:rsidRDefault="00E76BB5" w:rsidP="00E76BB5">
            <w:pPr>
              <w:pStyle w:val="NoSpacing"/>
              <w:jc w:val="center"/>
              <w:rPr>
                <w:rFonts w:ascii="Arial" w:hAnsi="Arial" w:cs="Arial"/>
                <w:sz w:val="16"/>
                <w:szCs w:val="16"/>
                <w:lang w:val="es-ES"/>
              </w:rPr>
            </w:pPr>
          </w:p>
        </w:tc>
      </w:tr>
      <w:tr w:rsidR="00E76BB5" w:rsidRPr="000A6E08" w:rsidTr="00E76BB5">
        <w:trPr>
          <w:trHeight w:val="300"/>
        </w:trPr>
        <w:tc>
          <w:tcPr>
            <w:tcW w:w="1858" w:type="dxa"/>
            <w:noWrap/>
            <w:vAlign w:val="center"/>
            <w:hideMark/>
          </w:tcPr>
          <w:p w:rsidR="00E76BB5" w:rsidRPr="000A6E08" w:rsidRDefault="00E76BB5" w:rsidP="00E76BB5">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Sypheotides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indicus</w:t>
            </w:r>
            <w:proofErr w:type="spellEnd"/>
          </w:p>
        </w:tc>
        <w:tc>
          <w:tcPr>
            <w:tcW w:w="1858" w:type="dxa"/>
            <w:noWrap/>
            <w:vAlign w:val="center"/>
            <w:hideMark/>
          </w:tcPr>
          <w:p w:rsidR="00E76BB5" w:rsidRPr="000A6E08" w:rsidRDefault="00E76BB5" w:rsidP="00E76BB5">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Sypheotides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indicus</w:t>
            </w:r>
            <w:proofErr w:type="spellEnd"/>
          </w:p>
        </w:tc>
        <w:tc>
          <w:tcPr>
            <w:tcW w:w="1859" w:type="dxa"/>
            <w:vAlign w:val="center"/>
            <w:hideMark/>
          </w:tcPr>
          <w:p w:rsidR="00E76BB5" w:rsidRPr="000A6E08" w:rsidRDefault="00E76BB5" w:rsidP="00E76BB5">
            <w:pPr>
              <w:pStyle w:val="NoSpacing"/>
              <w:jc w:val="left"/>
              <w:rPr>
                <w:rFonts w:ascii="Arial" w:hAnsi="Arial" w:cs="Arial"/>
                <w:sz w:val="16"/>
                <w:szCs w:val="16"/>
                <w:lang w:val="es-ES"/>
              </w:rPr>
            </w:pPr>
            <w:r w:rsidRPr="000A6E08">
              <w:rPr>
                <w:rFonts w:ascii="Arial" w:hAnsi="Arial" w:cs="Arial"/>
                <w:sz w:val="16"/>
                <w:szCs w:val="16"/>
                <w:lang w:val="es-ES"/>
              </w:rPr>
              <w:t>Sisón de penacho</w:t>
            </w:r>
          </w:p>
        </w:tc>
        <w:tc>
          <w:tcPr>
            <w:tcW w:w="1170" w:type="dxa"/>
            <w:noWrap/>
            <w:vAlign w:val="center"/>
            <w:hideMark/>
          </w:tcPr>
          <w:p w:rsidR="00E76BB5" w:rsidRPr="000A6E08" w:rsidRDefault="00E76BB5" w:rsidP="00E76BB5">
            <w:pPr>
              <w:pStyle w:val="NoSpacing"/>
              <w:jc w:val="center"/>
              <w:rPr>
                <w:rFonts w:ascii="Arial" w:hAnsi="Arial" w:cs="Arial"/>
                <w:sz w:val="16"/>
                <w:szCs w:val="16"/>
                <w:lang w:val="es-ES"/>
              </w:rPr>
            </w:pPr>
            <w:r w:rsidRPr="000A6E08">
              <w:rPr>
                <w:rFonts w:ascii="Arial" w:hAnsi="Arial" w:cs="Arial"/>
                <w:sz w:val="16"/>
                <w:szCs w:val="16"/>
                <w:lang w:val="es-ES"/>
              </w:rPr>
              <w:t>EN</w:t>
            </w:r>
          </w:p>
        </w:tc>
        <w:tc>
          <w:tcPr>
            <w:tcW w:w="1439" w:type="dxa"/>
            <w:noWrap/>
            <w:vAlign w:val="center"/>
            <w:hideMark/>
          </w:tcPr>
          <w:p w:rsidR="00E76BB5" w:rsidRPr="000A6E08" w:rsidRDefault="00E76BB5" w:rsidP="00E76BB5">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7" w:type="dxa"/>
            <w:noWrap/>
            <w:vAlign w:val="center"/>
            <w:hideMark/>
          </w:tcPr>
          <w:p w:rsidR="00E76BB5" w:rsidRPr="000A6E08" w:rsidRDefault="00E76BB5" w:rsidP="00E76BB5">
            <w:pPr>
              <w:pStyle w:val="NoSpacing"/>
              <w:jc w:val="center"/>
              <w:rPr>
                <w:rFonts w:ascii="Arial" w:hAnsi="Arial" w:cs="Arial"/>
                <w:sz w:val="16"/>
                <w:szCs w:val="16"/>
                <w:lang w:val="es-ES"/>
              </w:rPr>
            </w:pPr>
          </w:p>
        </w:tc>
        <w:tc>
          <w:tcPr>
            <w:tcW w:w="1088" w:type="dxa"/>
            <w:noWrap/>
            <w:vAlign w:val="center"/>
            <w:hideMark/>
          </w:tcPr>
          <w:p w:rsidR="00E76BB5" w:rsidRPr="000A6E08" w:rsidRDefault="00E76BB5" w:rsidP="00E76BB5">
            <w:pPr>
              <w:pStyle w:val="NoSpacing"/>
              <w:jc w:val="center"/>
              <w:rPr>
                <w:rFonts w:ascii="Arial" w:hAnsi="Arial" w:cs="Arial"/>
                <w:sz w:val="16"/>
                <w:szCs w:val="16"/>
                <w:lang w:val="es-ES"/>
              </w:rPr>
            </w:pPr>
          </w:p>
        </w:tc>
        <w:tc>
          <w:tcPr>
            <w:tcW w:w="1789" w:type="dxa"/>
            <w:noWrap/>
            <w:vAlign w:val="center"/>
            <w:hideMark/>
          </w:tcPr>
          <w:p w:rsidR="00E76BB5" w:rsidRPr="000A6E08" w:rsidRDefault="00E76BB5" w:rsidP="00E76BB5">
            <w:pPr>
              <w:pStyle w:val="NoSpacing"/>
              <w:jc w:val="center"/>
              <w:rPr>
                <w:rFonts w:ascii="Arial" w:hAnsi="Arial" w:cs="Arial"/>
                <w:sz w:val="16"/>
                <w:szCs w:val="16"/>
                <w:lang w:val="es-ES"/>
              </w:rPr>
            </w:pPr>
          </w:p>
        </w:tc>
        <w:tc>
          <w:tcPr>
            <w:tcW w:w="1522" w:type="dxa"/>
            <w:noWrap/>
            <w:vAlign w:val="center"/>
            <w:hideMark/>
          </w:tcPr>
          <w:p w:rsidR="00E76BB5" w:rsidRPr="000A6E08" w:rsidRDefault="00E76BB5" w:rsidP="00E76BB5">
            <w:pPr>
              <w:pStyle w:val="NoSpacing"/>
              <w:jc w:val="center"/>
              <w:rPr>
                <w:rFonts w:ascii="Arial" w:hAnsi="Arial" w:cs="Arial"/>
                <w:sz w:val="16"/>
                <w:szCs w:val="16"/>
                <w:lang w:val="es-ES"/>
              </w:rPr>
            </w:pPr>
          </w:p>
        </w:tc>
      </w:tr>
      <w:tr w:rsidR="00E76BB5" w:rsidRPr="000A6E08" w:rsidTr="00E76BB5">
        <w:trPr>
          <w:trHeight w:val="300"/>
        </w:trPr>
        <w:tc>
          <w:tcPr>
            <w:tcW w:w="1858" w:type="dxa"/>
            <w:noWrap/>
            <w:vAlign w:val="center"/>
            <w:hideMark/>
          </w:tcPr>
          <w:p w:rsidR="00E76BB5" w:rsidRPr="000A6E08" w:rsidRDefault="00E76BB5" w:rsidP="00E76BB5">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Geronticus</w:t>
            </w:r>
            <w:proofErr w:type="spellEnd"/>
            <w:r w:rsidRPr="000A6E08">
              <w:rPr>
                <w:rFonts w:ascii="Arial" w:hAnsi="Arial" w:cs="Arial"/>
                <w:i/>
                <w:sz w:val="16"/>
                <w:szCs w:val="16"/>
                <w:lang w:val="es-ES"/>
              </w:rPr>
              <w:t xml:space="preserve"> eremita</w:t>
            </w:r>
          </w:p>
        </w:tc>
        <w:tc>
          <w:tcPr>
            <w:tcW w:w="1858" w:type="dxa"/>
            <w:noWrap/>
            <w:vAlign w:val="center"/>
            <w:hideMark/>
          </w:tcPr>
          <w:p w:rsidR="00E76BB5" w:rsidRPr="000A6E08" w:rsidRDefault="00E76BB5" w:rsidP="00E76BB5">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Geronticus</w:t>
            </w:r>
            <w:proofErr w:type="spellEnd"/>
            <w:r w:rsidRPr="000A6E08">
              <w:rPr>
                <w:rFonts w:ascii="Arial" w:hAnsi="Arial" w:cs="Arial"/>
                <w:i/>
                <w:sz w:val="16"/>
                <w:szCs w:val="16"/>
                <w:lang w:val="es-ES"/>
              </w:rPr>
              <w:t xml:space="preserve"> eremita</w:t>
            </w:r>
          </w:p>
        </w:tc>
        <w:tc>
          <w:tcPr>
            <w:tcW w:w="1859" w:type="dxa"/>
            <w:vAlign w:val="center"/>
            <w:hideMark/>
          </w:tcPr>
          <w:p w:rsidR="00E76BB5" w:rsidRPr="000A6E08" w:rsidRDefault="00E76BB5" w:rsidP="00E76BB5">
            <w:pPr>
              <w:pStyle w:val="NoSpacing"/>
              <w:jc w:val="left"/>
              <w:rPr>
                <w:rFonts w:ascii="Arial" w:hAnsi="Arial" w:cs="Arial"/>
                <w:sz w:val="16"/>
                <w:szCs w:val="16"/>
                <w:lang w:val="es-ES"/>
              </w:rPr>
            </w:pPr>
            <w:r w:rsidRPr="000A6E08">
              <w:rPr>
                <w:rFonts w:ascii="Arial" w:hAnsi="Arial" w:cs="Arial"/>
                <w:sz w:val="16"/>
                <w:szCs w:val="16"/>
                <w:lang w:val="es-ES"/>
              </w:rPr>
              <w:t>Ibis eremita</w:t>
            </w:r>
          </w:p>
        </w:tc>
        <w:tc>
          <w:tcPr>
            <w:tcW w:w="1170" w:type="dxa"/>
            <w:noWrap/>
            <w:vAlign w:val="center"/>
            <w:hideMark/>
          </w:tcPr>
          <w:p w:rsidR="00E76BB5" w:rsidRPr="000A6E08" w:rsidRDefault="00E76BB5" w:rsidP="00E76BB5">
            <w:pPr>
              <w:pStyle w:val="NoSpacing"/>
              <w:jc w:val="center"/>
              <w:rPr>
                <w:rFonts w:ascii="Arial" w:hAnsi="Arial" w:cs="Arial"/>
                <w:sz w:val="16"/>
                <w:szCs w:val="16"/>
                <w:lang w:val="es-ES"/>
              </w:rPr>
            </w:pPr>
            <w:r w:rsidRPr="000A6E08">
              <w:rPr>
                <w:rFonts w:ascii="Arial" w:hAnsi="Arial" w:cs="Arial"/>
                <w:sz w:val="16"/>
                <w:szCs w:val="16"/>
                <w:lang w:val="es-ES"/>
              </w:rPr>
              <w:t>EN</w:t>
            </w:r>
          </w:p>
        </w:tc>
        <w:tc>
          <w:tcPr>
            <w:tcW w:w="1439" w:type="dxa"/>
            <w:noWrap/>
            <w:vAlign w:val="center"/>
            <w:hideMark/>
          </w:tcPr>
          <w:p w:rsidR="00E76BB5" w:rsidRPr="000A6E08" w:rsidRDefault="00E76BB5" w:rsidP="00E76BB5">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7" w:type="dxa"/>
            <w:noWrap/>
            <w:vAlign w:val="center"/>
            <w:hideMark/>
          </w:tcPr>
          <w:p w:rsidR="00E76BB5" w:rsidRPr="000A6E08" w:rsidRDefault="00E76BB5" w:rsidP="00E76BB5">
            <w:pPr>
              <w:pStyle w:val="NoSpacing"/>
              <w:jc w:val="center"/>
              <w:rPr>
                <w:rFonts w:ascii="Arial" w:hAnsi="Arial" w:cs="Arial"/>
                <w:sz w:val="16"/>
                <w:szCs w:val="16"/>
                <w:lang w:val="es-ES"/>
              </w:rPr>
            </w:pPr>
          </w:p>
        </w:tc>
        <w:tc>
          <w:tcPr>
            <w:tcW w:w="1088" w:type="dxa"/>
            <w:noWrap/>
            <w:vAlign w:val="center"/>
            <w:hideMark/>
          </w:tcPr>
          <w:p w:rsidR="00E76BB5" w:rsidRPr="000A6E08" w:rsidRDefault="00E76BB5" w:rsidP="00E76BB5">
            <w:pPr>
              <w:pStyle w:val="NoSpacing"/>
              <w:jc w:val="center"/>
              <w:rPr>
                <w:rFonts w:ascii="Arial" w:hAnsi="Arial" w:cs="Arial"/>
                <w:sz w:val="16"/>
                <w:szCs w:val="16"/>
                <w:lang w:val="es-ES"/>
              </w:rPr>
            </w:pPr>
          </w:p>
        </w:tc>
        <w:tc>
          <w:tcPr>
            <w:tcW w:w="1789" w:type="dxa"/>
            <w:noWrap/>
            <w:vAlign w:val="center"/>
            <w:hideMark/>
          </w:tcPr>
          <w:p w:rsidR="00E76BB5" w:rsidRPr="000A6E08" w:rsidRDefault="00E76BB5" w:rsidP="00E76BB5">
            <w:pPr>
              <w:pStyle w:val="NoSpacing"/>
              <w:jc w:val="center"/>
              <w:rPr>
                <w:rFonts w:ascii="Arial" w:hAnsi="Arial" w:cs="Arial"/>
                <w:sz w:val="16"/>
                <w:szCs w:val="16"/>
                <w:lang w:val="es-ES"/>
              </w:rPr>
            </w:pPr>
          </w:p>
        </w:tc>
        <w:tc>
          <w:tcPr>
            <w:tcW w:w="1522" w:type="dxa"/>
            <w:noWrap/>
            <w:vAlign w:val="center"/>
            <w:hideMark/>
          </w:tcPr>
          <w:p w:rsidR="00E76BB5" w:rsidRPr="000A6E08" w:rsidRDefault="00E76BB5" w:rsidP="00E76BB5">
            <w:pPr>
              <w:pStyle w:val="NoSpacing"/>
              <w:jc w:val="center"/>
              <w:rPr>
                <w:rFonts w:ascii="Arial" w:hAnsi="Arial" w:cs="Arial"/>
                <w:sz w:val="16"/>
                <w:szCs w:val="16"/>
                <w:lang w:val="es-ES"/>
              </w:rPr>
            </w:pPr>
            <w:r w:rsidRPr="000A6E08">
              <w:rPr>
                <w:rFonts w:ascii="Arial" w:hAnsi="Arial" w:cs="Arial"/>
                <w:sz w:val="16"/>
                <w:szCs w:val="16"/>
                <w:lang w:val="es-ES"/>
              </w:rPr>
              <w:t>AEWA</w:t>
            </w:r>
          </w:p>
        </w:tc>
      </w:tr>
      <w:tr w:rsidR="00E76BB5" w:rsidRPr="000A6E08" w:rsidTr="00E76BB5">
        <w:trPr>
          <w:trHeight w:val="300"/>
        </w:trPr>
        <w:tc>
          <w:tcPr>
            <w:tcW w:w="1858" w:type="dxa"/>
            <w:noWrap/>
            <w:vAlign w:val="center"/>
            <w:hideMark/>
          </w:tcPr>
          <w:p w:rsidR="00E76BB5" w:rsidRPr="000A6E08" w:rsidRDefault="00E76BB5" w:rsidP="00E76BB5">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Geronticus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calvus</w:t>
            </w:r>
            <w:proofErr w:type="spellEnd"/>
          </w:p>
        </w:tc>
        <w:tc>
          <w:tcPr>
            <w:tcW w:w="1858" w:type="dxa"/>
            <w:noWrap/>
            <w:vAlign w:val="center"/>
            <w:hideMark/>
          </w:tcPr>
          <w:p w:rsidR="00E76BB5" w:rsidRPr="000A6E08" w:rsidRDefault="00E76BB5" w:rsidP="00E76BB5">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Geronticus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calvus</w:t>
            </w:r>
            <w:proofErr w:type="spellEnd"/>
          </w:p>
        </w:tc>
        <w:tc>
          <w:tcPr>
            <w:tcW w:w="1859" w:type="dxa"/>
            <w:vAlign w:val="center"/>
            <w:hideMark/>
          </w:tcPr>
          <w:p w:rsidR="00E76BB5" w:rsidRPr="000A6E08" w:rsidRDefault="00E76BB5" w:rsidP="00E76BB5">
            <w:pPr>
              <w:pStyle w:val="NoSpacing"/>
              <w:jc w:val="left"/>
              <w:rPr>
                <w:rFonts w:ascii="Arial" w:hAnsi="Arial" w:cs="Arial"/>
                <w:sz w:val="16"/>
                <w:szCs w:val="16"/>
                <w:lang w:val="es-ES"/>
              </w:rPr>
            </w:pPr>
            <w:r w:rsidRPr="000A6E08">
              <w:rPr>
                <w:rFonts w:ascii="Arial" w:hAnsi="Arial" w:cs="Arial"/>
                <w:sz w:val="16"/>
                <w:szCs w:val="16"/>
                <w:lang w:val="es-ES"/>
              </w:rPr>
              <w:t>Ibis calvo</w:t>
            </w:r>
          </w:p>
        </w:tc>
        <w:tc>
          <w:tcPr>
            <w:tcW w:w="1170" w:type="dxa"/>
            <w:noWrap/>
            <w:vAlign w:val="center"/>
            <w:hideMark/>
          </w:tcPr>
          <w:p w:rsidR="00E76BB5" w:rsidRPr="000A6E08" w:rsidRDefault="00E76BB5" w:rsidP="00E76BB5">
            <w:pPr>
              <w:pStyle w:val="NoSpacing"/>
              <w:jc w:val="center"/>
              <w:rPr>
                <w:rFonts w:ascii="Arial" w:hAnsi="Arial" w:cs="Arial"/>
                <w:sz w:val="16"/>
                <w:szCs w:val="16"/>
                <w:lang w:val="es-ES"/>
              </w:rPr>
            </w:pPr>
            <w:r w:rsidRPr="000A6E08">
              <w:rPr>
                <w:rFonts w:ascii="Arial" w:hAnsi="Arial" w:cs="Arial"/>
                <w:sz w:val="16"/>
                <w:szCs w:val="16"/>
                <w:lang w:val="es-ES"/>
              </w:rPr>
              <w:t>VU</w:t>
            </w:r>
          </w:p>
        </w:tc>
        <w:tc>
          <w:tcPr>
            <w:tcW w:w="1439" w:type="dxa"/>
            <w:noWrap/>
            <w:vAlign w:val="center"/>
            <w:hideMark/>
          </w:tcPr>
          <w:p w:rsidR="00E76BB5" w:rsidRPr="000A6E08" w:rsidRDefault="00E76BB5" w:rsidP="00E76BB5">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7" w:type="dxa"/>
            <w:noWrap/>
            <w:vAlign w:val="center"/>
            <w:hideMark/>
          </w:tcPr>
          <w:p w:rsidR="00E76BB5" w:rsidRPr="000A6E08" w:rsidRDefault="00E76BB5" w:rsidP="00E76BB5">
            <w:pPr>
              <w:pStyle w:val="NoSpacing"/>
              <w:jc w:val="center"/>
              <w:rPr>
                <w:rFonts w:ascii="Arial" w:hAnsi="Arial" w:cs="Arial"/>
                <w:sz w:val="16"/>
                <w:szCs w:val="16"/>
                <w:lang w:val="es-ES"/>
              </w:rPr>
            </w:pPr>
          </w:p>
        </w:tc>
        <w:tc>
          <w:tcPr>
            <w:tcW w:w="1088" w:type="dxa"/>
            <w:noWrap/>
            <w:vAlign w:val="center"/>
            <w:hideMark/>
          </w:tcPr>
          <w:p w:rsidR="00E76BB5" w:rsidRPr="000A6E08" w:rsidRDefault="00E76BB5" w:rsidP="00E76BB5">
            <w:pPr>
              <w:pStyle w:val="NoSpacing"/>
              <w:jc w:val="center"/>
              <w:rPr>
                <w:rFonts w:ascii="Arial" w:hAnsi="Arial" w:cs="Arial"/>
                <w:sz w:val="16"/>
                <w:szCs w:val="16"/>
                <w:lang w:val="es-ES"/>
              </w:rPr>
            </w:pPr>
          </w:p>
        </w:tc>
        <w:tc>
          <w:tcPr>
            <w:tcW w:w="1789" w:type="dxa"/>
            <w:noWrap/>
            <w:vAlign w:val="center"/>
            <w:hideMark/>
          </w:tcPr>
          <w:p w:rsidR="00E76BB5" w:rsidRPr="000A6E08" w:rsidRDefault="00E76BB5" w:rsidP="00E76BB5">
            <w:pPr>
              <w:pStyle w:val="NoSpacing"/>
              <w:jc w:val="center"/>
              <w:rPr>
                <w:rFonts w:ascii="Arial" w:hAnsi="Arial" w:cs="Arial"/>
                <w:sz w:val="16"/>
                <w:szCs w:val="16"/>
                <w:lang w:val="es-ES"/>
              </w:rPr>
            </w:pPr>
          </w:p>
        </w:tc>
        <w:tc>
          <w:tcPr>
            <w:tcW w:w="1522" w:type="dxa"/>
            <w:noWrap/>
            <w:vAlign w:val="center"/>
            <w:hideMark/>
          </w:tcPr>
          <w:p w:rsidR="00E76BB5" w:rsidRPr="000A6E08" w:rsidRDefault="00E76BB5" w:rsidP="00E76BB5">
            <w:pPr>
              <w:pStyle w:val="NoSpacing"/>
              <w:jc w:val="center"/>
              <w:rPr>
                <w:rFonts w:ascii="Arial" w:hAnsi="Arial" w:cs="Arial"/>
                <w:sz w:val="16"/>
                <w:szCs w:val="16"/>
                <w:lang w:val="es-ES"/>
              </w:rPr>
            </w:pPr>
          </w:p>
        </w:tc>
      </w:tr>
      <w:tr w:rsidR="00E76BB5" w:rsidRPr="000A6E08" w:rsidTr="00E76BB5">
        <w:trPr>
          <w:trHeight w:val="300"/>
        </w:trPr>
        <w:tc>
          <w:tcPr>
            <w:tcW w:w="1858" w:type="dxa"/>
            <w:noWrap/>
            <w:vAlign w:val="center"/>
            <w:hideMark/>
          </w:tcPr>
          <w:p w:rsidR="00E76BB5" w:rsidRPr="000A6E08" w:rsidRDefault="00E76BB5" w:rsidP="00E76BB5">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Calidris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subruficollis</w:t>
            </w:r>
            <w:proofErr w:type="spellEnd"/>
          </w:p>
        </w:tc>
        <w:tc>
          <w:tcPr>
            <w:tcW w:w="1858" w:type="dxa"/>
            <w:noWrap/>
            <w:vAlign w:val="center"/>
            <w:hideMark/>
          </w:tcPr>
          <w:p w:rsidR="00E76BB5" w:rsidRPr="000A6E08" w:rsidRDefault="00E76BB5" w:rsidP="00E76BB5">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Tryngites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subruficollis</w:t>
            </w:r>
            <w:proofErr w:type="spellEnd"/>
          </w:p>
        </w:tc>
        <w:tc>
          <w:tcPr>
            <w:tcW w:w="1859" w:type="dxa"/>
            <w:vAlign w:val="center"/>
            <w:hideMark/>
          </w:tcPr>
          <w:p w:rsidR="00E76BB5" w:rsidRPr="000A6E08" w:rsidRDefault="00E76BB5" w:rsidP="00E76BB5">
            <w:pPr>
              <w:pStyle w:val="NoSpacing"/>
              <w:jc w:val="left"/>
              <w:rPr>
                <w:rFonts w:ascii="Arial" w:hAnsi="Arial" w:cs="Arial"/>
                <w:sz w:val="16"/>
                <w:szCs w:val="16"/>
                <w:lang w:val="es-ES"/>
              </w:rPr>
            </w:pPr>
            <w:r w:rsidRPr="000A6E08">
              <w:rPr>
                <w:rFonts w:ascii="Arial" w:hAnsi="Arial" w:cs="Arial"/>
                <w:sz w:val="16"/>
                <w:szCs w:val="16"/>
                <w:lang w:val="es-ES"/>
              </w:rPr>
              <w:t>Correlimos canelo</w:t>
            </w:r>
          </w:p>
        </w:tc>
        <w:tc>
          <w:tcPr>
            <w:tcW w:w="1170" w:type="dxa"/>
            <w:noWrap/>
            <w:vAlign w:val="center"/>
            <w:hideMark/>
          </w:tcPr>
          <w:p w:rsidR="00E76BB5" w:rsidRPr="000A6E08" w:rsidRDefault="00E76BB5" w:rsidP="00E76BB5">
            <w:pPr>
              <w:pStyle w:val="NoSpacing"/>
              <w:jc w:val="center"/>
              <w:rPr>
                <w:rFonts w:ascii="Arial" w:hAnsi="Arial" w:cs="Arial"/>
                <w:sz w:val="16"/>
                <w:szCs w:val="16"/>
                <w:lang w:val="es-ES"/>
              </w:rPr>
            </w:pPr>
            <w:r w:rsidRPr="000A6E08">
              <w:rPr>
                <w:rFonts w:ascii="Arial" w:hAnsi="Arial" w:cs="Arial"/>
                <w:sz w:val="16"/>
                <w:szCs w:val="16"/>
                <w:lang w:val="es-ES"/>
              </w:rPr>
              <w:t>NT</w:t>
            </w:r>
          </w:p>
        </w:tc>
        <w:tc>
          <w:tcPr>
            <w:tcW w:w="1439" w:type="dxa"/>
            <w:noWrap/>
            <w:vAlign w:val="center"/>
            <w:hideMark/>
          </w:tcPr>
          <w:p w:rsidR="00E76BB5" w:rsidRPr="000A6E08" w:rsidRDefault="00E76BB5" w:rsidP="00E76BB5">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7" w:type="dxa"/>
            <w:noWrap/>
            <w:vAlign w:val="center"/>
            <w:hideMark/>
          </w:tcPr>
          <w:p w:rsidR="00E76BB5" w:rsidRPr="000A6E08" w:rsidRDefault="00E76BB5" w:rsidP="00E76BB5">
            <w:pPr>
              <w:pStyle w:val="NoSpacing"/>
              <w:jc w:val="center"/>
              <w:rPr>
                <w:rFonts w:ascii="Arial" w:hAnsi="Arial" w:cs="Arial"/>
                <w:sz w:val="16"/>
                <w:szCs w:val="16"/>
                <w:lang w:val="es-ES"/>
              </w:rPr>
            </w:pPr>
            <w:r w:rsidRPr="000A6E08">
              <w:rPr>
                <w:rFonts w:ascii="Arial" w:hAnsi="Arial" w:cs="Arial"/>
                <w:sz w:val="16"/>
                <w:szCs w:val="16"/>
                <w:lang w:val="es-ES"/>
              </w:rPr>
              <w:t>Sí</w:t>
            </w:r>
          </w:p>
        </w:tc>
        <w:tc>
          <w:tcPr>
            <w:tcW w:w="1088" w:type="dxa"/>
            <w:noWrap/>
            <w:vAlign w:val="center"/>
            <w:hideMark/>
          </w:tcPr>
          <w:p w:rsidR="00E76BB5" w:rsidRPr="000A6E08" w:rsidRDefault="00E76BB5" w:rsidP="00E76BB5">
            <w:pPr>
              <w:pStyle w:val="NoSpacing"/>
              <w:jc w:val="center"/>
              <w:rPr>
                <w:rFonts w:ascii="Arial" w:hAnsi="Arial" w:cs="Arial"/>
                <w:sz w:val="16"/>
                <w:szCs w:val="16"/>
                <w:lang w:val="es-ES"/>
              </w:rPr>
            </w:pPr>
            <w:r w:rsidRPr="000A6E08">
              <w:rPr>
                <w:rFonts w:ascii="Arial" w:hAnsi="Arial" w:cs="Arial"/>
                <w:sz w:val="16"/>
                <w:szCs w:val="16"/>
                <w:lang w:val="es-ES"/>
              </w:rPr>
              <w:t>Sí</w:t>
            </w:r>
          </w:p>
        </w:tc>
        <w:tc>
          <w:tcPr>
            <w:tcW w:w="1789" w:type="dxa"/>
            <w:noWrap/>
            <w:vAlign w:val="center"/>
            <w:hideMark/>
          </w:tcPr>
          <w:p w:rsidR="00E76BB5" w:rsidRPr="000A6E08" w:rsidRDefault="00E76BB5" w:rsidP="00E76BB5">
            <w:pPr>
              <w:pStyle w:val="NoSpacing"/>
              <w:jc w:val="center"/>
              <w:rPr>
                <w:rFonts w:ascii="Arial" w:hAnsi="Arial" w:cs="Arial"/>
                <w:sz w:val="16"/>
                <w:szCs w:val="16"/>
                <w:lang w:val="es-ES"/>
              </w:rPr>
            </w:pPr>
            <w:r w:rsidRPr="000A6E08">
              <w:rPr>
                <w:rFonts w:ascii="Arial" w:hAnsi="Arial" w:cs="Arial"/>
                <w:sz w:val="16"/>
                <w:szCs w:val="16"/>
                <w:lang w:val="es-ES"/>
              </w:rPr>
              <w:t>Sí</w:t>
            </w:r>
          </w:p>
        </w:tc>
        <w:tc>
          <w:tcPr>
            <w:tcW w:w="1522" w:type="dxa"/>
            <w:noWrap/>
            <w:vAlign w:val="center"/>
            <w:hideMark/>
          </w:tcPr>
          <w:p w:rsidR="00E76BB5" w:rsidRPr="000A6E08" w:rsidRDefault="00E76BB5" w:rsidP="00E76BB5">
            <w:pPr>
              <w:pStyle w:val="NoSpacing"/>
              <w:jc w:val="center"/>
              <w:rPr>
                <w:rFonts w:ascii="Arial" w:hAnsi="Arial" w:cs="Arial"/>
                <w:sz w:val="16"/>
                <w:szCs w:val="16"/>
                <w:lang w:val="es-ES"/>
              </w:rPr>
            </w:pPr>
          </w:p>
        </w:tc>
      </w:tr>
      <w:tr w:rsidR="00E76BB5" w:rsidRPr="000A6E08" w:rsidTr="00E76BB5">
        <w:trPr>
          <w:trHeight w:val="300"/>
        </w:trPr>
        <w:tc>
          <w:tcPr>
            <w:tcW w:w="1858" w:type="dxa"/>
            <w:noWrap/>
            <w:vAlign w:val="center"/>
            <w:hideMark/>
          </w:tcPr>
          <w:p w:rsidR="00E76BB5" w:rsidRPr="000A6E08" w:rsidRDefault="00E76BB5" w:rsidP="00E76BB5">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Turnix</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hottentottus</w:t>
            </w:r>
            <w:proofErr w:type="spellEnd"/>
          </w:p>
        </w:tc>
        <w:tc>
          <w:tcPr>
            <w:tcW w:w="1858" w:type="dxa"/>
            <w:noWrap/>
            <w:vAlign w:val="center"/>
            <w:hideMark/>
          </w:tcPr>
          <w:p w:rsidR="00E76BB5" w:rsidRPr="000A6E08" w:rsidRDefault="00E76BB5" w:rsidP="00E76BB5">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Turnix</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hottentottus</w:t>
            </w:r>
            <w:proofErr w:type="spellEnd"/>
          </w:p>
        </w:tc>
        <w:tc>
          <w:tcPr>
            <w:tcW w:w="1859" w:type="dxa"/>
            <w:vAlign w:val="center"/>
            <w:hideMark/>
          </w:tcPr>
          <w:p w:rsidR="00E76BB5" w:rsidRPr="000A6E08" w:rsidRDefault="00E76BB5" w:rsidP="00E76BB5">
            <w:pPr>
              <w:pStyle w:val="NoSpacing"/>
              <w:jc w:val="left"/>
              <w:rPr>
                <w:rFonts w:ascii="Arial" w:hAnsi="Arial" w:cs="Arial"/>
                <w:sz w:val="16"/>
                <w:szCs w:val="16"/>
                <w:lang w:val="es-ES"/>
              </w:rPr>
            </w:pPr>
            <w:r w:rsidRPr="000A6E08">
              <w:rPr>
                <w:rFonts w:ascii="Arial" w:hAnsi="Arial" w:cs="Arial"/>
                <w:sz w:val="16"/>
                <w:szCs w:val="16"/>
                <w:lang w:val="es-ES"/>
              </w:rPr>
              <w:t>Torillo hotentote</w:t>
            </w:r>
          </w:p>
        </w:tc>
        <w:tc>
          <w:tcPr>
            <w:tcW w:w="1170" w:type="dxa"/>
            <w:noWrap/>
            <w:vAlign w:val="center"/>
            <w:hideMark/>
          </w:tcPr>
          <w:p w:rsidR="00E76BB5" w:rsidRPr="000A6E08" w:rsidRDefault="00E76BB5" w:rsidP="00E76BB5">
            <w:pPr>
              <w:pStyle w:val="NoSpacing"/>
              <w:jc w:val="center"/>
              <w:rPr>
                <w:rFonts w:ascii="Arial" w:hAnsi="Arial" w:cs="Arial"/>
                <w:sz w:val="16"/>
                <w:szCs w:val="16"/>
                <w:lang w:val="es-ES"/>
              </w:rPr>
            </w:pPr>
            <w:r w:rsidRPr="000A6E08">
              <w:rPr>
                <w:rFonts w:ascii="Arial" w:hAnsi="Arial" w:cs="Arial"/>
                <w:sz w:val="16"/>
                <w:szCs w:val="16"/>
                <w:lang w:val="es-ES"/>
              </w:rPr>
              <w:t>EN</w:t>
            </w:r>
          </w:p>
        </w:tc>
        <w:tc>
          <w:tcPr>
            <w:tcW w:w="1439" w:type="dxa"/>
            <w:noWrap/>
            <w:vAlign w:val="center"/>
            <w:hideMark/>
          </w:tcPr>
          <w:p w:rsidR="00E76BB5" w:rsidRPr="000A6E08" w:rsidRDefault="00E76BB5" w:rsidP="00E76BB5">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7" w:type="dxa"/>
            <w:noWrap/>
            <w:vAlign w:val="center"/>
            <w:hideMark/>
          </w:tcPr>
          <w:p w:rsidR="00E76BB5" w:rsidRPr="000A6E08" w:rsidRDefault="00E76BB5" w:rsidP="00E76BB5">
            <w:pPr>
              <w:pStyle w:val="NoSpacing"/>
              <w:jc w:val="center"/>
              <w:rPr>
                <w:rFonts w:ascii="Arial" w:hAnsi="Arial" w:cs="Arial"/>
                <w:sz w:val="16"/>
                <w:szCs w:val="16"/>
                <w:lang w:val="es-ES"/>
              </w:rPr>
            </w:pPr>
          </w:p>
        </w:tc>
        <w:tc>
          <w:tcPr>
            <w:tcW w:w="1088" w:type="dxa"/>
            <w:noWrap/>
            <w:vAlign w:val="center"/>
            <w:hideMark/>
          </w:tcPr>
          <w:p w:rsidR="00E76BB5" w:rsidRPr="000A6E08" w:rsidRDefault="00E76BB5" w:rsidP="00E76BB5">
            <w:pPr>
              <w:pStyle w:val="NoSpacing"/>
              <w:jc w:val="center"/>
              <w:rPr>
                <w:rFonts w:ascii="Arial" w:hAnsi="Arial" w:cs="Arial"/>
                <w:sz w:val="16"/>
                <w:szCs w:val="16"/>
                <w:lang w:val="es-ES"/>
              </w:rPr>
            </w:pPr>
          </w:p>
        </w:tc>
        <w:tc>
          <w:tcPr>
            <w:tcW w:w="1789" w:type="dxa"/>
            <w:noWrap/>
            <w:vAlign w:val="center"/>
            <w:hideMark/>
          </w:tcPr>
          <w:p w:rsidR="00E76BB5" w:rsidRPr="000A6E08" w:rsidRDefault="00E76BB5" w:rsidP="00E76BB5">
            <w:pPr>
              <w:pStyle w:val="NoSpacing"/>
              <w:jc w:val="center"/>
              <w:rPr>
                <w:rFonts w:ascii="Arial" w:hAnsi="Arial" w:cs="Arial"/>
                <w:sz w:val="16"/>
                <w:szCs w:val="16"/>
                <w:lang w:val="es-ES"/>
              </w:rPr>
            </w:pPr>
          </w:p>
        </w:tc>
        <w:tc>
          <w:tcPr>
            <w:tcW w:w="1522" w:type="dxa"/>
            <w:noWrap/>
            <w:vAlign w:val="center"/>
            <w:hideMark/>
          </w:tcPr>
          <w:p w:rsidR="00E76BB5" w:rsidRPr="000A6E08" w:rsidRDefault="00E76BB5" w:rsidP="00E76BB5">
            <w:pPr>
              <w:pStyle w:val="NoSpacing"/>
              <w:jc w:val="center"/>
              <w:rPr>
                <w:rFonts w:ascii="Arial" w:hAnsi="Arial" w:cs="Arial"/>
                <w:sz w:val="16"/>
                <w:szCs w:val="16"/>
                <w:lang w:val="es-ES"/>
              </w:rPr>
            </w:pPr>
          </w:p>
        </w:tc>
      </w:tr>
      <w:tr w:rsidR="00E76BB5" w:rsidRPr="000A6E08" w:rsidTr="00E76BB5">
        <w:trPr>
          <w:trHeight w:val="300"/>
        </w:trPr>
        <w:tc>
          <w:tcPr>
            <w:tcW w:w="1858" w:type="dxa"/>
            <w:noWrap/>
            <w:vAlign w:val="center"/>
            <w:hideMark/>
          </w:tcPr>
          <w:p w:rsidR="00E76BB5" w:rsidRPr="000A6E08" w:rsidRDefault="00E76BB5" w:rsidP="00E76BB5">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Psittacula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derbiana</w:t>
            </w:r>
            <w:proofErr w:type="spellEnd"/>
          </w:p>
        </w:tc>
        <w:tc>
          <w:tcPr>
            <w:tcW w:w="1858" w:type="dxa"/>
            <w:noWrap/>
            <w:vAlign w:val="center"/>
            <w:hideMark/>
          </w:tcPr>
          <w:p w:rsidR="00E76BB5" w:rsidRPr="000A6E08" w:rsidRDefault="00E76BB5" w:rsidP="00E76BB5">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Psittacula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derbiana</w:t>
            </w:r>
            <w:proofErr w:type="spellEnd"/>
          </w:p>
        </w:tc>
        <w:tc>
          <w:tcPr>
            <w:tcW w:w="1859" w:type="dxa"/>
            <w:vAlign w:val="center"/>
            <w:hideMark/>
          </w:tcPr>
          <w:p w:rsidR="00E76BB5" w:rsidRPr="000A6E08" w:rsidRDefault="00E76BB5" w:rsidP="00E76BB5">
            <w:pPr>
              <w:pStyle w:val="NoSpacing"/>
              <w:jc w:val="left"/>
              <w:rPr>
                <w:rFonts w:ascii="Arial" w:hAnsi="Arial" w:cs="Arial"/>
                <w:sz w:val="16"/>
                <w:szCs w:val="16"/>
                <w:lang w:val="es-ES"/>
              </w:rPr>
            </w:pPr>
            <w:r w:rsidRPr="000A6E08">
              <w:rPr>
                <w:rFonts w:ascii="Arial" w:hAnsi="Arial" w:cs="Arial"/>
                <w:sz w:val="16"/>
                <w:szCs w:val="16"/>
                <w:lang w:val="es-ES"/>
              </w:rPr>
              <w:t>Cotorra de Derby</w:t>
            </w:r>
          </w:p>
        </w:tc>
        <w:tc>
          <w:tcPr>
            <w:tcW w:w="1170" w:type="dxa"/>
            <w:noWrap/>
            <w:vAlign w:val="center"/>
            <w:hideMark/>
          </w:tcPr>
          <w:p w:rsidR="00E76BB5" w:rsidRPr="000A6E08" w:rsidRDefault="00E76BB5" w:rsidP="00E76BB5">
            <w:pPr>
              <w:pStyle w:val="NoSpacing"/>
              <w:jc w:val="center"/>
              <w:rPr>
                <w:rFonts w:ascii="Arial" w:hAnsi="Arial" w:cs="Arial"/>
                <w:sz w:val="16"/>
                <w:szCs w:val="16"/>
                <w:lang w:val="es-ES"/>
              </w:rPr>
            </w:pPr>
            <w:r w:rsidRPr="000A6E08">
              <w:rPr>
                <w:rFonts w:ascii="Arial" w:hAnsi="Arial" w:cs="Arial"/>
                <w:sz w:val="16"/>
                <w:szCs w:val="16"/>
                <w:lang w:val="es-ES"/>
              </w:rPr>
              <w:t>NT</w:t>
            </w:r>
          </w:p>
        </w:tc>
        <w:tc>
          <w:tcPr>
            <w:tcW w:w="1439" w:type="dxa"/>
            <w:noWrap/>
            <w:vAlign w:val="center"/>
            <w:hideMark/>
          </w:tcPr>
          <w:p w:rsidR="00E76BB5" w:rsidRPr="000A6E08" w:rsidRDefault="00E76BB5" w:rsidP="00E76BB5">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7" w:type="dxa"/>
            <w:noWrap/>
            <w:vAlign w:val="center"/>
            <w:hideMark/>
          </w:tcPr>
          <w:p w:rsidR="00E76BB5" w:rsidRPr="000A6E08" w:rsidRDefault="00E76BB5" w:rsidP="00E76BB5">
            <w:pPr>
              <w:pStyle w:val="NoSpacing"/>
              <w:jc w:val="center"/>
              <w:rPr>
                <w:rFonts w:ascii="Arial" w:hAnsi="Arial" w:cs="Arial"/>
                <w:sz w:val="16"/>
                <w:szCs w:val="16"/>
                <w:lang w:val="es-ES"/>
              </w:rPr>
            </w:pPr>
          </w:p>
        </w:tc>
        <w:tc>
          <w:tcPr>
            <w:tcW w:w="1088" w:type="dxa"/>
            <w:noWrap/>
            <w:vAlign w:val="center"/>
            <w:hideMark/>
          </w:tcPr>
          <w:p w:rsidR="00E76BB5" w:rsidRPr="000A6E08" w:rsidRDefault="00E76BB5" w:rsidP="00E76BB5">
            <w:pPr>
              <w:pStyle w:val="NoSpacing"/>
              <w:jc w:val="center"/>
              <w:rPr>
                <w:rFonts w:ascii="Arial" w:hAnsi="Arial" w:cs="Arial"/>
                <w:sz w:val="16"/>
                <w:szCs w:val="16"/>
                <w:lang w:val="es-ES"/>
              </w:rPr>
            </w:pPr>
          </w:p>
        </w:tc>
        <w:tc>
          <w:tcPr>
            <w:tcW w:w="1789" w:type="dxa"/>
            <w:noWrap/>
            <w:vAlign w:val="center"/>
            <w:hideMark/>
          </w:tcPr>
          <w:p w:rsidR="00E76BB5" w:rsidRPr="000A6E08" w:rsidRDefault="00E76BB5" w:rsidP="00E76BB5">
            <w:pPr>
              <w:pStyle w:val="NoSpacing"/>
              <w:jc w:val="center"/>
              <w:rPr>
                <w:rFonts w:ascii="Arial" w:hAnsi="Arial" w:cs="Arial"/>
                <w:sz w:val="16"/>
                <w:szCs w:val="16"/>
                <w:lang w:val="es-ES"/>
              </w:rPr>
            </w:pPr>
          </w:p>
        </w:tc>
        <w:tc>
          <w:tcPr>
            <w:tcW w:w="1522" w:type="dxa"/>
            <w:noWrap/>
            <w:vAlign w:val="center"/>
            <w:hideMark/>
          </w:tcPr>
          <w:p w:rsidR="00E76BB5" w:rsidRPr="000A6E08" w:rsidRDefault="00E76BB5" w:rsidP="00E76BB5">
            <w:pPr>
              <w:pStyle w:val="NoSpacing"/>
              <w:jc w:val="center"/>
              <w:rPr>
                <w:rFonts w:ascii="Arial" w:hAnsi="Arial" w:cs="Arial"/>
                <w:sz w:val="16"/>
                <w:szCs w:val="16"/>
                <w:lang w:val="es-ES"/>
              </w:rPr>
            </w:pPr>
          </w:p>
        </w:tc>
      </w:tr>
      <w:tr w:rsidR="00E76BB5" w:rsidRPr="000A6E08" w:rsidTr="00E76BB5">
        <w:trPr>
          <w:trHeight w:val="300"/>
        </w:trPr>
        <w:tc>
          <w:tcPr>
            <w:tcW w:w="1858" w:type="dxa"/>
            <w:vAlign w:val="center"/>
            <w:hideMark/>
          </w:tcPr>
          <w:p w:rsidR="00E76BB5" w:rsidRPr="000A6E08" w:rsidRDefault="00E76BB5" w:rsidP="00E76BB5">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Acrocephalus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paludicola</w:t>
            </w:r>
            <w:proofErr w:type="spellEnd"/>
          </w:p>
        </w:tc>
        <w:tc>
          <w:tcPr>
            <w:tcW w:w="1858" w:type="dxa"/>
            <w:noWrap/>
            <w:vAlign w:val="center"/>
            <w:hideMark/>
          </w:tcPr>
          <w:p w:rsidR="00E76BB5" w:rsidRPr="000A6E08" w:rsidRDefault="00E76BB5" w:rsidP="00E76BB5">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Acrocephalus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paludicola</w:t>
            </w:r>
            <w:proofErr w:type="spellEnd"/>
            <w:r w:rsidRPr="000A6E08">
              <w:rPr>
                <w:rFonts w:ascii="Arial" w:hAnsi="Arial" w:cs="Arial"/>
                <w:i/>
                <w:sz w:val="16"/>
                <w:szCs w:val="16"/>
                <w:lang w:val="es-ES"/>
              </w:rPr>
              <w:t> </w:t>
            </w:r>
          </w:p>
        </w:tc>
        <w:tc>
          <w:tcPr>
            <w:tcW w:w="1859" w:type="dxa"/>
            <w:vAlign w:val="center"/>
            <w:hideMark/>
          </w:tcPr>
          <w:p w:rsidR="00E76BB5" w:rsidRPr="000A6E08" w:rsidRDefault="00E76BB5" w:rsidP="00E76BB5">
            <w:pPr>
              <w:pStyle w:val="NoSpacing"/>
              <w:jc w:val="left"/>
              <w:rPr>
                <w:rFonts w:ascii="Arial" w:hAnsi="Arial" w:cs="Arial"/>
                <w:sz w:val="16"/>
                <w:szCs w:val="16"/>
                <w:lang w:val="es-ES"/>
              </w:rPr>
            </w:pPr>
            <w:r w:rsidRPr="000A6E08">
              <w:rPr>
                <w:rFonts w:ascii="Arial" w:hAnsi="Arial" w:cs="Arial"/>
                <w:sz w:val="16"/>
                <w:szCs w:val="16"/>
                <w:lang w:val="es-ES"/>
              </w:rPr>
              <w:t>Carricerín cejudo</w:t>
            </w:r>
          </w:p>
        </w:tc>
        <w:tc>
          <w:tcPr>
            <w:tcW w:w="1170" w:type="dxa"/>
            <w:noWrap/>
            <w:vAlign w:val="center"/>
            <w:hideMark/>
          </w:tcPr>
          <w:p w:rsidR="00E76BB5" w:rsidRPr="000A6E08" w:rsidRDefault="00E76BB5" w:rsidP="00E76BB5">
            <w:pPr>
              <w:pStyle w:val="NoSpacing"/>
              <w:jc w:val="center"/>
              <w:rPr>
                <w:rFonts w:ascii="Arial" w:hAnsi="Arial" w:cs="Arial"/>
                <w:sz w:val="16"/>
                <w:szCs w:val="16"/>
                <w:lang w:val="es-ES"/>
              </w:rPr>
            </w:pPr>
            <w:r w:rsidRPr="000A6E08">
              <w:rPr>
                <w:rFonts w:ascii="Arial" w:hAnsi="Arial" w:cs="Arial"/>
                <w:sz w:val="16"/>
                <w:szCs w:val="16"/>
                <w:lang w:val="es-ES"/>
              </w:rPr>
              <w:t>VU</w:t>
            </w:r>
          </w:p>
        </w:tc>
        <w:tc>
          <w:tcPr>
            <w:tcW w:w="1439" w:type="dxa"/>
            <w:noWrap/>
            <w:vAlign w:val="center"/>
            <w:hideMark/>
          </w:tcPr>
          <w:p w:rsidR="00E76BB5" w:rsidRPr="000A6E08" w:rsidRDefault="00E76BB5" w:rsidP="00E76BB5">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7" w:type="dxa"/>
            <w:noWrap/>
            <w:vAlign w:val="center"/>
            <w:hideMark/>
          </w:tcPr>
          <w:p w:rsidR="00E76BB5" w:rsidRPr="000A6E08" w:rsidRDefault="00E76BB5" w:rsidP="00E76BB5">
            <w:pPr>
              <w:pStyle w:val="NoSpacing"/>
              <w:jc w:val="center"/>
              <w:rPr>
                <w:rFonts w:ascii="Arial" w:hAnsi="Arial" w:cs="Arial"/>
                <w:sz w:val="16"/>
                <w:szCs w:val="16"/>
                <w:lang w:val="es-ES"/>
              </w:rPr>
            </w:pPr>
            <w:r w:rsidRPr="000A6E08">
              <w:rPr>
                <w:rFonts w:ascii="Arial" w:hAnsi="Arial" w:cs="Arial"/>
                <w:sz w:val="16"/>
                <w:szCs w:val="16"/>
                <w:lang w:val="es-ES"/>
              </w:rPr>
              <w:t>Sí</w:t>
            </w:r>
          </w:p>
        </w:tc>
        <w:tc>
          <w:tcPr>
            <w:tcW w:w="1088" w:type="dxa"/>
            <w:noWrap/>
            <w:vAlign w:val="center"/>
            <w:hideMark/>
          </w:tcPr>
          <w:p w:rsidR="00E76BB5" w:rsidRPr="000A6E08" w:rsidRDefault="00E76BB5" w:rsidP="00E76BB5">
            <w:pPr>
              <w:pStyle w:val="NoSpacing"/>
              <w:jc w:val="center"/>
              <w:rPr>
                <w:rFonts w:ascii="Arial" w:hAnsi="Arial" w:cs="Arial"/>
                <w:sz w:val="16"/>
                <w:szCs w:val="16"/>
                <w:lang w:val="es-ES"/>
              </w:rPr>
            </w:pPr>
            <w:r w:rsidRPr="000A6E08">
              <w:rPr>
                <w:rFonts w:ascii="Arial" w:hAnsi="Arial" w:cs="Arial"/>
                <w:sz w:val="16"/>
                <w:szCs w:val="16"/>
                <w:lang w:val="es-ES"/>
              </w:rPr>
              <w:t>Sí</w:t>
            </w:r>
          </w:p>
        </w:tc>
        <w:tc>
          <w:tcPr>
            <w:tcW w:w="1789" w:type="dxa"/>
            <w:noWrap/>
            <w:vAlign w:val="center"/>
            <w:hideMark/>
          </w:tcPr>
          <w:p w:rsidR="00E76BB5" w:rsidRPr="000A6E08" w:rsidRDefault="00E76BB5" w:rsidP="00E76BB5">
            <w:pPr>
              <w:pStyle w:val="NoSpacing"/>
              <w:jc w:val="center"/>
              <w:rPr>
                <w:rFonts w:ascii="Arial" w:hAnsi="Arial" w:cs="Arial"/>
                <w:sz w:val="16"/>
                <w:szCs w:val="16"/>
                <w:lang w:val="es-ES"/>
              </w:rPr>
            </w:pPr>
            <w:r w:rsidRPr="000A6E08">
              <w:rPr>
                <w:rFonts w:ascii="Arial" w:hAnsi="Arial" w:cs="Arial"/>
                <w:sz w:val="16"/>
                <w:szCs w:val="16"/>
                <w:lang w:val="es-ES"/>
              </w:rPr>
              <w:t>Sí</w:t>
            </w:r>
          </w:p>
        </w:tc>
        <w:tc>
          <w:tcPr>
            <w:tcW w:w="1522" w:type="dxa"/>
            <w:noWrap/>
            <w:vAlign w:val="center"/>
            <w:hideMark/>
          </w:tcPr>
          <w:p w:rsidR="00E76BB5" w:rsidRPr="000A6E08" w:rsidRDefault="00E76BB5" w:rsidP="00E76BB5">
            <w:pPr>
              <w:pStyle w:val="NoSpacing"/>
              <w:jc w:val="center"/>
              <w:rPr>
                <w:rFonts w:ascii="Arial" w:hAnsi="Arial" w:cs="Arial"/>
                <w:sz w:val="16"/>
                <w:szCs w:val="16"/>
                <w:lang w:val="es-ES"/>
              </w:rPr>
            </w:pPr>
            <w:proofErr w:type="spellStart"/>
            <w:r w:rsidRPr="000A6E08">
              <w:rPr>
                <w:rFonts w:ascii="Arial" w:hAnsi="Arial" w:cs="Arial"/>
                <w:sz w:val="16"/>
                <w:szCs w:val="16"/>
                <w:lang w:val="es-ES"/>
              </w:rPr>
              <w:t>Aquatic</w:t>
            </w:r>
            <w:proofErr w:type="spellEnd"/>
            <w:r w:rsidRPr="000A6E08">
              <w:rPr>
                <w:rFonts w:ascii="Arial" w:hAnsi="Arial" w:cs="Arial"/>
                <w:sz w:val="16"/>
                <w:szCs w:val="16"/>
                <w:lang w:val="es-ES"/>
              </w:rPr>
              <w:t xml:space="preserve"> </w:t>
            </w:r>
            <w:proofErr w:type="spellStart"/>
            <w:r w:rsidRPr="000A6E08">
              <w:rPr>
                <w:rFonts w:ascii="Arial" w:hAnsi="Arial" w:cs="Arial"/>
                <w:sz w:val="16"/>
                <w:szCs w:val="16"/>
                <w:lang w:val="es-ES"/>
              </w:rPr>
              <w:t>Warbler</w:t>
            </w:r>
            <w:proofErr w:type="spellEnd"/>
            <w:r w:rsidRPr="000A6E08">
              <w:rPr>
                <w:rFonts w:ascii="Arial" w:hAnsi="Arial" w:cs="Arial"/>
                <w:sz w:val="16"/>
                <w:szCs w:val="16"/>
                <w:lang w:val="es-ES"/>
              </w:rPr>
              <w:t xml:space="preserve"> </w:t>
            </w:r>
            <w:proofErr w:type="spellStart"/>
            <w:r w:rsidRPr="000A6E08">
              <w:rPr>
                <w:rFonts w:ascii="Arial" w:hAnsi="Arial" w:cs="Arial"/>
                <w:sz w:val="16"/>
                <w:szCs w:val="16"/>
                <w:lang w:val="es-ES"/>
              </w:rPr>
              <w:t>MoU</w:t>
            </w:r>
            <w:proofErr w:type="spellEnd"/>
          </w:p>
        </w:tc>
      </w:tr>
      <w:tr w:rsidR="00E76BB5" w:rsidRPr="000A6E08" w:rsidTr="00E76BB5">
        <w:trPr>
          <w:trHeight w:val="300"/>
        </w:trPr>
        <w:tc>
          <w:tcPr>
            <w:tcW w:w="1858" w:type="dxa"/>
            <w:noWrap/>
            <w:vAlign w:val="center"/>
            <w:hideMark/>
          </w:tcPr>
          <w:p w:rsidR="00E76BB5" w:rsidRPr="000A6E08" w:rsidRDefault="00E76BB5" w:rsidP="00E76BB5">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Acrocephalus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tangorum</w:t>
            </w:r>
            <w:proofErr w:type="spellEnd"/>
          </w:p>
        </w:tc>
        <w:tc>
          <w:tcPr>
            <w:tcW w:w="1858" w:type="dxa"/>
            <w:noWrap/>
            <w:vAlign w:val="center"/>
            <w:hideMark/>
          </w:tcPr>
          <w:p w:rsidR="00E76BB5" w:rsidRPr="000A6E08" w:rsidRDefault="00E76BB5" w:rsidP="00E76BB5">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Acrocephalus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tangorum</w:t>
            </w:r>
            <w:proofErr w:type="spellEnd"/>
          </w:p>
        </w:tc>
        <w:tc>
          <w:tcPr>
            <w:tcW w:w="1859" w:type="dxa"/>
            <w:vAlign w:val="center"/>
            <w:hideMark/>
          </w:tcPr>
          <w:p w:rsidR="00E76BB5" w:rsidRPr="000A6E08" w:rsidRDefault="00E76BB5" w:rsidP="00E76BB5">
            <w:pPr>
              <w:pStyle w:val="NoSpacing"/>
              <w:jc w:val="left"/>
              <w:rPr>
                <w:rFonts w:ascii="Arial" w:hAnsi="Arial" w:cs="Arial"/>
                <w:sz w:val="16"/>
                <w:szCs w:val="16"/>
                <w:lang w:val="es-ES"/>
              </w:rPr>
            </w:pPr>
            <w:r w:rsidRPr="000A6E08">
              <w:rPr>
                <w:rFonts w:ascii="Arial" w:hAnsi="Arial" w:cs="Arial"/>
                <w:sz w:val="16"/>
                <w:szCs w:val="16"/>
                <w:lang w:val="es-ES"/>
              </w:rPr>
              <w:t>Carricerín manchú</w:t>
            </w:r>
          </w:p>
        </w:tc>
        <w:tc>
          <w:tcPr>
            <w:tcW w:w="1170" w:type="dxa"/>
            <w:noWrap/>
            <w:vAlign w:val="center"/>
            <w:hideMark/>
          </w:tcPr>
          <w:p w:rsidR="00E76BB5" w:rsidRPr="000A6E08" w:rsidRDefault="00E76BB5" w:rsidP="00E76BB5">
            <w:pPr>
              <w:pStyle w:val="NoSpacing"/>
              <w:jc w:val="center"/>
              <w:rPr>
                <w:rFonts w:ascii="Arial" w:hAnsi="Arial" w:cs="Arial"/>
                <w:sz w:val="16"/>
                <w:szCs w:val="16"/>
                <w:lang w:val="es-ES"/>
              </w:rPr>
            </w:pPr>
            <w:r w:rsidRPr="000A6E08">
              <w:rPr>
                <w:rFonts w:ascii="Arial" w:hAnsi="Arial" w:cs="Arial"/>
                <w:sz w:val="16"/>
                <w:szCs w:val="16"/>
                <w:lang w:val="es-ES"/>
              </w:rPr>
              <w:t>VU</w:t>
            </w:r>
          </w:p>
        </w:tc>
        <w:tc>
          <w:tcPr>
            <w:tcW w:w="1439" w:type="dxa"/>
            <w:noWrap/>
            <w:vAlign w:val="center"/>
            <w:hideMark/>
          </w:tcPr>
          <w:p w:rsidR="00E76BB5" w:rsidRPr="000A6E08" w:rsidRDefault="00E76BB5" w:rsidP="00E76BB5">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7" w:type="dxa"/>
            <w:noWrap/>
            <w:vAlign w:val="center"/>
            <w:hideMark/>
          </w:tcPr>
          <w:p w:rsidR="00E76BB5" w:rsidRPr="000A6E08" w:rsidRDefault="00E76BB5" w:rsidP="00E76BB5">
            <w:pPr>
              <w:pStyle w:val="NoSpacing"/>
              <w:jc w:val="center"/>
              <w:rPr>
                <w:rFonts w:ascii="Arial" w:hAnsi="Arial" w:cs="Arial"/>
                <w:sz w:val="16"/>
                <w:szCs w:val="16"/>
                <w:lang w:val="es-ES"/>
              </w:rPr>
            </w:pPr>
          </w:p>
        </w:tc>
        <w:tc>
          <w:tcPr>
            <w:tcW w:w="1088" w:type="dxa"/>
            <w:noWrap/>
            <w:vAlign w:val="center"/>
            <w:hideMark/>
          </w:tcPr>
          <w:p w:rsidR="00E76BB5" w:rsidRPr="000A6E08" w:rsidRDefault="00E76BB5" w:rsidP="00E76BB5">
            <w:pPr>
              <w:pStyle w:val="NoSpacing"/>
              <w:jc w:val="center"/>
              <w:rPr>
                <w:rFonts w:ascii="Arial" w:hAnsi="Arial" w:cs="Arial"/>
                <w:sz w:val="16"/>
                <w:szCs w:val="16"/>
                <w:lang w:val="es-ES"/>
              </w:rPr>
            </w:pPr>
          </w:p>
        </w:tc>
        <w:tc>
          <w:tcPr>
            <w:tcW w:w="1789" w:type="dxa"/>
            <w:noWrap/>
            <w:vAlign w:val="center"/>
            <w:hideMark/>
          </w:tcPr>
          <w:p w:rsidR="00E76BB5" w:rsidRPr="000A6E08" w:rsidRDefault="00E76BB5" w:rsidP="00E76BB5">
            <w:pPr>
              <w:pStyle w:val="NoSpacing"/>
              <w:jc w:val="center"/>
              <w:rPr>
                <w:rFonts w:ascii="Arial" w:hAnsi="Arial" w:cs="Arial"/>
                <w:sz w:val="16"/>
                <w:szCs w:val="16"/>
                <w:lang w:val="es-ES"/>
              </w:rPr>
            </w:pPr>
            <w:r w:rsidRPr="000A6E08">
              <w:rPr>
                <w:rFonts w:ascii="Arial" w:hAnsi="Arial" w:cs="Arial"/>
                <w:sz w:val="16"/>
                <w:szCs w:val="16"/>
                <w:lang w:val="es-ES"/>
              </w:rPr>
              <w:t>Sí</w:t>
            </w:r>
          </w:p>
        </w:tc>
        <w:tc>
          <w:tcPr>
            <w:tcW w:w="1522" w:type="dxa"/>
            <w:noWrap/>
            <w:vAlign w:val="center"/>
            <w:hideMark/>
          </w:tcPr>
          <w:p w:rsidR="00E76BB5" w:rsidRPr="000A6E08" w:rsidRDefault="00E76BB5" w:rsidP="00E76BB5">
            <w:pPr>
              <w:pStyle w:val="NoSpacing"/>
              <w:jc w:val="center"/>
              <w:rPr>
                <w:rFonts w:ascii="Arial" w:hAnsi="Arial" w:cs="Arial"/>
                <w:sz w:val="16"/>
                <w:szCs w:val="16"/>
                <w:lang w:val="es-ES"/>
              </w:rPr>
            </w:pPr>
          </w:p>
        </w:tc>
      </w:tr>
      <w:tr w:rsidR="00E76BB5" w:rsidRPr="000A6E08" w:rsidTr="00E76BB5">
        <w:trPr>
          <w:trHeight w:val="300"/>
        </w:trPr>
        <w:tc>
          <w:tcPr>
            <w:tcW w:w="1858" w:type="dxa"/>
            <w:noWrap/>
            <w:vAlign w:val="center"/>
            <w:hideMark/>
          </w:tcPr>
          <w:p w:rsidR="00E76BB5" w:rsidRPr="000A6E08" w:rsidRDefault="00E76BB5" w:rsidP="00E76BB5">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Acrocephalus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griseldis</w:t>
            </w:r>
            <w:proofErr w:type="spellEnd"/>
          </w:p>
        </w:tc>
        <w:tc>
          <w:tcPr>
            <w:tcW w:w="1858" w:type="dxa"/>
            <w:noWrap/>
            <w:vAlign w:val="center"/>
            <w:hideMark/>
          </w:tcPr>
          <w:p w:rsidR="00E76BB5" w:rsidRPr="000A6E08" w:rsidRDefault="00E76BB5" w:rsidP="00E76BB5">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Acrocephalus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griseldis</w:t>
            </w:r>
            <w:proofErr w:type="spellEnd"/>
          </w:p>
        </w:tc>
        <w:tc>
          <w:tcPr>
            <w:tcW w:w="1859" w:type="dxa"/>
            <w:vAlign w:val="center"/>
            <w:hideMark/>
          </w:tcPr>
          <w:p w:rsidR="00E76BB5" w:rsidRPr="000A6E08" w:rsidRDefault="00E76BB5" w:rsidP="00E76BB5">
            <w:pPr>
              <w:pStyle w:val="NoSpacing"/>
              <w:jc w:val="left"/>
              <w:rPr>
                <w:rFonts w:ascii="Arial" w:hAnsi="Arial" w:cs="Arial"/>
                <w:sz w:val="16"/>
                <w:szCs w:val="16"/>
                <w:lang w:val="es-ES"/>
              </w:rPr>
            </w:pPr>
            <w:r w:rsidRPr="000A6E08">
              <w:rPr>
                <w:rFonts w:ascii="Arial" w:hAnsi="Arial" w:cs="Arial"/>
                <w:sz w:val="16"/>
                <w:szCs w:val="16"/>
                <w:lang w:val="es-ES"/>
              </w:rPr>
              <w:t>Carricero de Basora</w:t>
            </w:r>
          </w:p>
        </w:tc>
        <w:tc>
          <w:tcPr>
            <w:tcW w:w="1170" w:type="dxa"/>
            <w:noWrap/>
            <w:vAlign w:val="center"/>
            <w:hideMark/>
          </w:tcPr>
          <w:p w:rsidR="00E76BB5" w:rsidRPr="000A6E08" w:rsidRDefault="00E76BB5" w:rsidP="00E76BB5">
            <w:pPr>
              <w:pStyle w:val="NoSpacing"/>
              <w:jc w:val="center"/>
              <w:rPr>
                <w:rFonts w:ascii="Arial" w:hAnsi="Arial" w:cs="Arial"/>
                <w:sz w:val="16"/>
                <w:szCs w:val="16"/>
                <w:lang w:val="es-ES"/>
              </w:rPr>
            </w:pPr>
            <w:r w:rsidRPr="000A6E08">
              <w:rPr>
                <w:rFonts w:ascii="Arial" w:hAnsi="Arial" w:cs="Arial"/>
                <w:sz w:val="16"/>
                <w:szCs w:val="16"/>
                <w:lang w:val="es-ES"/>
              </w:rPr>
              <w:t>EN</w:t>
            </w:r>
          </w:p>
        </w:tc>
        <w:tc>
          <w:tcPr>
            <w:tcW w:w="1439" w:type="dxa"/>
            <w:noWrap/>
            <w:vAlign w:val="center"/>
            <w:hideMark/>
          </w:tcPr>
          <w:p w:rsidR="00E76BB5" w:rsidRPr="000A6E08" w:rsidRDefault="00E76BB5" w:rsidP="00E76BB5">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7" w:type="dxa"/>
            <w:noWrap/>
            <w:vAlign w:val="center"/>
            <w:hideMark/>
          </w:tcPr>
          <w:p w:rsidR="00E76BB5" w:rsidRPr="000A6E08" w:rsidRDefault="00E76BB5" w:rsidP="00E76BB5">
            <w:pPr>
              <w:pStyle w:val="NoSpacing"/>
              <w:jc w:val="center"/>
              <w:rPr>
                <w:rFonts w:ascii="Arial" w:hAnsi="Arial" w:cs="Arial"/>
                <w:sz w:val="16"/>
                <w:szCs w:val="16"/>
                <w:lang w:val="es-ES"/>
              </w:rPr>
            </w:pPr>
            <w:r w:rsidRPr="000A6E08">
              <w:rPr>
                <w:rFonts w:ascii="Arial" w:hAnsi="Arial" w:cs="Arial"/>
                <w:sz w:val="16"/>
                <w:szCs w:val="16"/>
                <w:lang w:val="es-ES"/>
              </w:rPr>
              <w:t>Sí</w:t>
            </w:r>
          </w:p>
        </w:tc>
        <w:tc>
          <w:tcPr>
            <w:tcW w:w="1088" w:type="dxa"/>
            <w:noWrap/>
            <w:vAlign w:val="center"/>
            <w:hideMark/>
          </w:tcPr>
          <w:p w:rsidR="00E76BB5" w:rsidRPr="000A6E08" w:rsidRDefault="00E76BB5" w:rsidP="00E76BB5">
            <w:pPr>
              <w:pStyle w:val="NoSpacing"/>
              <w:jc w:val="center"/>
              <w:rPr>
                <w:rFonts w:ascii="Arial" w:hAnsi="Arial" w:cs="Arial"/>
                <w:sz w:val="16"/>
                <w:szCs w:val="16"/>
                <w:lang w:val="es-ES"/>
              </w:rPr>
            </w:pPr>
            <w:r w:rsidRPr="000A6E08">
              <w:rPr>
                <w:rFonts w:ascii="Arial" w:hAnsi="Arial" w:cs="Arial"/>
                <w:sz w:val="16"/>
                <w:szCs w:val="16"/>
                <w:lang w:val="es-ES"/>
              </w:rPr>
              <w:t>Sí</w:t>
            </w:r>
          </w:p>
        </w:tc>
        <w:tc>
          <w:tcPr>
            <w:tcW w:w="1789" w:type="dxa"/>
            <w:noWrap/>
            <w:vAlign w:val="center"/>
            <w:hideMark/>
          </w:tcPr>
          <w:p w:rsidR="00E76BB5" w:rsidRPr="000A6E08" w:rsidRDefault="00E76BB5" w:rsidP="00E76BB5">
            <w:pPr>
              <w:pStyle w:val="NoSpacing"/>
              <w:jc w:val="center"/>
              <w:rPr>
                <w:rFonts w:ascii="Arial" w:hAnsi="Arial" w:cs="Arial"/>
                <w:sz w:val="16"/>
                <w:szCs w:val="16"/>
                <w:lang w:val="es-ES"/>
              </w:rPr>
            </w:pPr>
            <w:r w:rsidRPr="000A6E08">
              <w:rPr>
                <w:rFonts w:ascii="Arial" w:hAnsi="Arial" w:cs="Arial"/>
                <w:sz w:val="16"/>
                <w:szCs w:val="16"/>
                <w:lang w:val="es-ES"/>
              </w:rPr>
              <w:t>Sí</w:t>
            </w:r>
          </w:p>
        </w:tc>
        <w:tc>
          <w:tcPr>
            <w:tcW w:w="1522" w:type="dxa"/>
            <w:noWrap/>
            <w:vAlign w:val="center"/>
            <w:hideMark/>
          </w:tcPr>
          <w:p w:rsidR="00E76BB5" w:rsidRPr="000A6E08" w:rsidRDefault="00E76BB5" w:rsidP="00E76BB5">
            <w:pPr>
              <w:pStyle w:val="NoSpacing"/>
              <w:jc w:val="center"/>
              <w:rPr>
                <w:rFonts w:ascii="Arial" w:hAnsi="Arial" w:cs="Arial"/>
                <w:sz w:val="16"/>
                <w:szCs w:val="16"/>
                <w:lang w:val="es-ES"/>
              </w:rPr>
            </w:pPr>
          </w:p>
        </w:tc>
      </w:tr>
      <w:tr w:rsidR="00E76BB5" w:rsidRPr="000A6E08" w:rsidTr="00E76BB5">
        <w:trPr>
          <w:trHeight w:val="300"/>
        </w:trPr>
        <w:tc>
          <w:tcPr>
            <w:tcW w:w="1858" w:type="dxa"/>
            <w:noWrap/>
            <w:vAlign w:val="center"/>
            <w:hideMark/>
          </w:tcPr>
          <w:p w:rsidR="00E76BB5" w:rsidRPr="000A6E08" w:rsidRDefault="00E76BB5" w:rsidP="00E76BB5">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Locustella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pryeri</w:t>
            </w:r>
            <w:proofErr w:type="spellEnd"/>
          </w:p>
        </w:tc>
        <w:tc>
          <w:tcPr>
            <w:tcW w:w="1858" w:type="dxa"/>
            <w:noWrap/>
            <w:vAlign w:val="center"/>
            <w:hideMark/>
          </w:tcPr>
          <w:p w:rsidR="00E76BB5" w:rsidRPr="000A6E08" w:rsidRDefault="00E76BB5" w:rsidP="00E76BB5">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Locustella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pryeri</w:t>
            </w:r>
            <w:proofErr w:type="spellEnd"/>
          </w:p>
        </w:tc>
        <w:tc>
          <w:tcPr>
            <w:tcW w:w="1859" w:type="dxa"/>
            <w:vAlign w:val="center"/>
            <w:hideMark/>
          </w:tcPr>
          <w:p w:rsidR="00E76BB5" w:rsidRPr="000A6E08" w:rsidRDefault="00E76BB5" w:rsidP="00E76BB5">
            <w:pPr>
              <w:pStyle w:val="NoSpacing"/>
              <w:jc w:val="left"/>
              <w:rPr>
                <w:rFonts w:ascii="Arial" w:hAnsi="Arial" w:cs="Arial"/>
                <w:sz w:val="16"/>
                <w:szCs w:val="16"/>
                <w:lang w:val="es-ES"/>
              </w:rPr>
            </w:pPr>
            <w:r w:rsidRPr="000A6E08">
              <w:rPr>
                <w:rFonts w:ascii="Arial" w:hAnsi="Arial" w:cs="Arial"/>
                <w:sz w:val="16"/>
                <w:szCs w:val="16"/>
                <w:lang w:val="es-ES"/>
              </w:rPr>
              <w:t>Yerbera japonesa</w:t>
            </w:r>
          </w:p>
        </w:tc>
        <w:tc>
          <w:tcPr>
            <w:tcW w:w="1170" w:type="dxa"/>
            <w:noWrap/>
            <w:vAlign w:val="center"/>
            <w:hideMark/>
          </w:tcPr>
          <w:p w:rsidR="00E76BB5" w:rsidRPr="000A6E08" w:rsidRDefault="00E76BB5" w:rsidP="00E76BB5">
            <w:pPr>
              <w:pStyle w:val="NoSpacing"/>
              <w:jc w:val="center"/>
              <w:rPr>
                <w:rFonts w:ascii="Arial" w:hAnsi="Arial" w:cs="Arial"/>
                <w:sz w:val="16"/>
                <w:szCs w:val="16"/>
                <w:lang w:val="es-ES"/>
              </w:rPr>
            </w:pPr>
            <w:r w:rsidRPr="000A6E08">
              <w:rPr>
                <w:rFonts w:ascii="Arial" w:hAnsi="Arial" w:cs="Arial"/>
                <w:sz w:val="16"/>
                <w:szCs w:val="16"/>
                <w:lang w:val="es-ES"/>
              </w:rPr>
              <w:t>NT</w:t>
            </w:r>
          </w:p>
        </w:tc>
        <w:tc>
          <w:tcPr>
            <w:tcW w:w="1439" w:type="dxa"/>
            <w:noWrap/>
            <w:vAlign w:val="center"/>
            <w:hideMark/>
          </w:tcPr>
          <w:p w:rsidR="00E76BB5" w:rsidRPr="000A6E08" w:rsidRDefault="00E76BB5" w:rsidP="00E76BB5">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7" w:type="dxa"/>
            <w:noWrap/>
            <w:vAlign w:val="center"/>
            <w:hideMark/>
          </w:tcPr>
          <w:p w:rsidR="00E76BB5" w:rsidRPr="000A6E08" w:rsidRDefault="00E76BB5" w:rsidP="00E76BB5">
            <w:pPr>
              <w:pStyle w:val="NoSpacing"/>
              <w:jc w:val="center"/>
              <w:rPr>
                <w:rFonts w:ascii="Arial" w:hAnsi="Arial" w:cs="Arial"/>
                <w:sz w:val="16"/>
                <w:szCs w:val="16"/>
                <w:lang w:val="es-ES"/>
              </w:rPr>
            </w:pPr>
          </w:p>
        </w:tc>
        <w:tc>
          <w:tcPr>
            <w:tcW w:w="1088" w:type="dxa"/>
            <w:noWrap/>
            <w:vAlign w:val="center"/>
            <w:hideMark/>
          </w:tcPr>
          <w:p w:rsidR="00E76BB5" w:rsidRPr="000A6E08" w:rsidRDefault="00E76BB5" w:rsidP="00E76BB5">
            <w:pPr>
              <w:pStyle w:val="NoSpacing"/>
              <w:jc w:val="center"/>
              <w:rPr>
                <w:rFonts w:ascii="Arial" w:hAnsi="Arial" w:cs="Arial"/>
                <w:sz w:val="16"/>
                <w:szCs w:val="16"/>
                <w:lang w:val="es-ES"/>
              </w:rPr>
            </w:pPr>
          </w:p>
        </w:tc>
        <w:tc>
          <w:tcPr>
            <w:tcW w:w="1789" w:type="dxa"/>
            <w:noWrap/>
            <w:vAlign w:val="center"/>
            <w:hideMark/>
          </w:tcPr>
          <w:p w:rsidR="00E76BB5" w:rsidRPr="000A6E08" w:rsidRDefault="00E76BB5" w:rsidP="00E76BB5">
            <w:pPr>
              <w:pStyle w:val="NoSpacing"/>
              <w:jc w:val="center"/>
              <w:rPr>
                <w:rFonts w:ascii="Arial" w:hAnsi="Arial" w:cs="Arial"/>
                <w:sz w:val="16"/>
                <w:szCs w:val="16"/>
                <w:lang w:val="es-ES"/>
              </w:rPr>
            </w:pPr>
            <w:r w:rsidRPr="000A6E08">
              <w:rPr>
                <w:rFonts w:ascii="Arial" w:hAnsi="Arial" w:cs="Arial"/>
                <w:sz w:val="16"/>
                <w:szCs w:val="16"/>
                <w:lang w:val="es-ES"/>
              </w:rPr>
              <w:t>Sí</w:t>
            </w:r>
          </w:p>
        </w:tc>
        <w:tc>
          <w:tcPr>
            <w:tcW w:w="1522" w:type="dxa"/>
            <w:noWrap/>
            <w:vAlign w:val="center"/>
            <w:hideMark/>
          </w:tcPr>
          <w:p w:rsidR="00E76BB5" w:rsidRPr="000A6E08" w:rsidRDefault="00E76BB5" w:rsidP="00E76BB5">
            <w:pPr>
              <w:pStyle w:val="NoSpacing"/>
              <w:jc w:val="center"/>
              <w:rPr>
                <w:rFonts w:ascii="Arial" w:hAnsi="Arial" w:cs="Arial"/>
                <w:sz w:val="16"/>
                <w:szCs w:val="16"/>
                <w:lang w:val="es-ES"/>
              </w:rPr>
            </w:pPr>
          </w:p>
        </w:tc>
      </w:tr>
      <w:tr w:rsidR="00E76BB5" w:rsidRPr="000A6E08" w:rsidTr="00E76BB5">
        <w:trPr>
          <w:trHeight w:val="300"/>
        </w:trPr>
        <w:tc>
          <w:tcPr>
            <w:tcW w:w="1858" w:type="dxa"/>
            <w:noWrap/>
            <w:vAlign w:val="center"/>
            <w:hideMark/>
          </w:tcPr>
          <w:p w:rsidR="00E76BB5" w:rsidRPr="000A6E08" w:rsidRDefault="00E76BB5" w:rsidP="00E76BB5">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Locustella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pleskei</w:t>
            </w:r>
            <w:proofErr w:type="spellEnd"/>
          </w:p>
        </w:tc>
        <w:tc>
          <w:tcPr>
            <w:tcW w:w="1858" w:type="dxa"/>
            <w:noWrap/>
            <w:vAlign w:val="center"/>
            <w:hideMark/>
          </w:tcPr>
          <w:p w:rsidR="00E76BB5" w:rsidRPr="000A6E08" w:rsidRDefault="00E76BB5" w:rsidP="00E76BB5">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Locustella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pleskei</w:t>
            </w:r>
            <w:proofErr w:type="spellEnd"/>
          </w:p>
        </w:tc>
        <w:tc>
          <w:tcPr>
            <w:tcW w:w="1859" w:type="dxa"/>
            <w:vAlign w:val="center"/>
            <w:hideMark/>
          </w:tcPr>
          <w:p w:rsidR="00E76BB5" w:rsidRPr="000A6E08" w:rsidRDefault="00E76BB5" w:rsidP="00E76BB5">
            <w:pPr>
              <w:pStyle w:val="NoSpacing"/>
              <w:jc w:val="left"/>
              <w:rPr>
                <w:rFonts w:ascii="Arial" w:hAnsi="Arial" w:cs="Arial"/>
                <w:sz w:val="16"/>
                <w:szCs w:val="16"/>
                <w:lang w:val="es-ES"/>
              </w:rPr>
            </w:pPr>
            <w:r w:rsidRPr="000A6E08">
              <w:rPr>
                <w:rFonts w:ascii="Arial" w:hAnsi="Arial" w:cs="Arial"/>
                <w:sz w:val="16"/>
                <w:szCs w:val="16"/>
                <w:lang w:val="es-ES"/>
              </w:rPr>
              <w:t xml:space="preserve">Buscarla de </w:t>
            </w:r>
            <w:proofErr w:type="spellStart"/>
            <w:r w:rsidRPr="000A6E08">
              <w:rPr>
                <w:rFonts w:ascii="Arial" w:hAnsi="Arial" w:cs="Arial"/>
                <w:sz w:val="16"/>
                <w:szCs w:val="16"/>
                <w:lang w:val="es-ES"/>
              </w:rPr>
              <w:t>Pleske</w:t>
            </w:r>
            <w:proofErr w:type="spellEnd"/>
          </w:p>
        </w:tc>
        <w:tc>
          <w:tcPr>
            <w:tcW w:w="1170" w:type="dxa"/>
            <w:noWrap/>
            <w:vAlign w:val="center"/>
            <w:hideMark/>
          </w:tcPr>
          <w:p w:rsidR="00E76BB5" w:rsidRPr="000A6E08" w:rsidRDefault="00E76BB5" w:rsidP="00E76BB5">
            <w:pPr>
              <w:pStyle w:val="NoSpacing"/>
              <w:jc w:val="center"/>
              <w:rPr>
                <w:rFonts w:ascii="Arial" w:hAnsi="Arial" w:cs="Arial"/>
                <w:sz w:val="16"/>
                <w:szCs w:val="16"/>
                <w:lang w:val="es-ES"/>
              </w:rPr>
            </w:pPr>
            <w:r w:rsidRPr="000A6E08">
              <w:rPr>
                <w:rFonts w:ascii="Arial" w:hAnsi="Arial" w:cs="Arial"/>
                <w:sz w:val="16"/>
                <w:szCs w:val="16"/>
                <w:lang w:val="es-ES"/>
              </w:rPr>
              <w:t>VU</w:t>
            </w:r>
          </w:p>
        </w:tc>
        <w:tc>
          <w:tcPr>
            <w:tcW w:w="1439" w:type="dxa"/>
            <w:noWrap/>
            <w:vAlign w:val="center"/>
            <w:hideMark/>
          </w:tcPr>
          <w:p w:rsidR="00E76BB5" w:rsidRPr="000A6E08" w:rsidRDefault="00E76BB5" w:rsidP="00E76BB5">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7" w:type="dxa"/>
            <w:noWrap/>
            <w:vAlign w:val="center"/>
            <w:hideMark/>
          </w:tcPr>
          <w:p w:rsidR="00E76BB5" w:rsidRPr="000A6E08" w:rsidRDefault="00E76BB5" w:rsidP="00E76BB5">
            <w:pPr>
              <w:pStyle w:val="NoSpacing"/>
              <w:jc w:val="center"/>
              <w:rPr>
                <w:rFonts w:ascii="Arial" w:hAnsi="Arial" w:cs="Arial"/>
                <w:sz w:val="16"/>
                <w:szCs w:val="16"/>
                <w:lang w:val="es-ES"/>
              </w:rPr>
            </w:pPr>
          </w:p>
        </w:tc>
        <w:tc>
          <w:tcPr>
            <w:tcW w:w="1088" w:type="dxa"/>
            <w:noWrap/>
            <w:vAlign w:val="center"/>
            <w:hideMark/>
          </w:tcPr>
          <w:p w:rsidR="00E76BB5" w:rsidRPr="000A6E08" w:rsidRDefault="00E76BB5" w:rsidP="00E76BB5">
            <w:pPr>
              <w:pStyle w:val="NoSpacing"/>
              <w:jc w:val="center"/>
              <w:rPr>
                <w:rFonts w:ascii="Arial" w:hAnsi="Arial" w:cs="Arial"/>
                <w:sz w:val="16"/>
                <w:szCs w:val="16"/>
                <w:lang w:val="es-ES"/>
              </w:rPr>
            </w:pPr>
          </w:p>
        </w:tc>
        <w:tc>
          <w:tcPr>
            <w:tcW w:w="1789" w:type="dxa"/>
            <w:noWrap/>
            <w:vAlign w:val="center"/>
            <w:hideMark/>
          </w:tcPr>
          <w:p w:rsidR="00E76BB5" w:rsidRPr="000A6E08" w:rsidRDefault="00E76BB5" w:rsidP="00E76BB5">
            <w:pPr>
              <w:pStyle w:val="NoSpacing"/>
              <w:jc w:val="center"/>
              <w:rPr>
                <w:rFonts w:ascii="Arial" w:hAnsi="Arial" w:cs="Arial"/>
                <w:sz w:val="16"/>
                <w:szCs w:val="16"/>
                <w:lang w:val="es-ES"/>
              </w:rPr>
            </w:pPr>
            <w:r w:rsidRPr="000A6E08">
              <w:rPr>
                <w:rFonts w:ascii="Arial" w:hAnsi="Arial" w:cs="Arial"/>
                <w:sz w:val="16"/>
                <w:szCs w:val="16"/>
                <w:lang w:val="es-ES"/>
              </w:rPr>
              <w:t>Sí</w:t>
            </w:r>
          </w:p>
        </w:tc>
        <w:tc>
          <w:tcPr>
            <w:tcW w:w="1522" w:type="dxa"/>
            <w:noWrap/>
            <w:vAlign w:val="center"/>
            <w:hideMark/>
          </w:tcPr>
          <w:p w:rsidR="00E76BB5" w:rsidRPr="000A6E08" w:rsidRDefault="00E76BB5" w:rsidP="00E76BB5">
            <w:pPr>
              <w:pStyle w:val="NoSpacing"/>
              <w:jc w:val="center"/>
              <w:rPr>
                <w:rFonts w:ascii="Arial" w:hAnsi="Arial" w:cs="Arial"/>
                <w:sz w:val="16"/>
                <w:szCs w:val="16"/>
                <w:lang w:val="es-ES"/>
              </w:rPr>
            </w:pPr>
          </w:p>
        </w:tc>
      </w:tr>
      <w:tr w:rsidR="00E76BB5" w:rsidRPr="000A6E08" w:rsidTr="00E76BB5">
        <w:trPr>
          <w:trHeight w:val="300"/>
        </w:trPr>
        <w:tc>
          <w:tcPr>
            <w:tcW w:w="1858" w:type="dxa"/>
            <w:noWrap/>
            <w:vAlign w:val="center"/>
            <w:hideMark/>
          </w:tcPr>
          <w:p w:rsidR="00E76BB5" w:rsidRPr="000A6E08" w:rsidRDefault="00E76BB5" w:rsidP="00E76BB5">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Locustella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major</w:t>
            </w:r>
            <w:proofErr w:type="spellEnd"/>
          </w:p>
        </w:tc>
        <w:tc>
          <w:tcPr>
            <w:tcW w:w="1858" w:type="dxa"/>
            <w:noWrap/>
            <w:vAlign w:val="center"/>
            <w:hideMark/>
          </w:tcPr>
          <w:p w:rsidR="00E76BB5" w:rsidRPr="000A6E08" w:rsidRDefault="00E76BB5" w:rsidP="00E76BB5">
            <w:pPr>
              <w:pStyle w:val="NoSpacing"/>
              <w:jc w:val="left"/>
              <w:rPr>
                <w:rFonts w:ascii="Arial" w:hAnsi="Arial" w:cs="Arial"/>
                <w:i/>
                <w:sz w:val="16"/>
                <w:szCs w:val="16"/>
                <w:lang w:val="es-ES"/>
              </w:rPr>
            </w:pPr>
          </w:p>
        </w:tc>
        <w:tc>
          <w:tcPr>
            <w:tcW w:w="1859" w:type="dxa"/>
            <w:noWrap/>
            <w:vAlign w:val="center"/>
            <w:hideMark/>
          </w:tcPr>
          <w:p w:rsidR="00E76BB5" w:rsidRPr="000A6E08" w:rsidRDefault="00E76BB5" w:rsidP="00E76BB5">
            <w:pPr>
              <w:pStyle w:val="NoSpacing"/>
              <w:jc w:val="left"/>
              <w:rPr>
                <w:rFonts w:ascii="Arial" w:hAnsi="Arial" w:cs="Arial"/>
                <w:sz w:val="16"/>
                <w:szCs w:val="16"/>
                <w:lang w:val="es-ES"/>
              </w:rPr>
            </w:pPr>
            <w:r w:rsidRPr="000A6E08">
              <w:rPr>
                <w:rFonts w:ascii="Arial" w:hAnsi="Arial" w:cs="Arial"/>
                <w:sz w:val="16"/>
                <w:szCs w:val="16"/>
                <w:lang w:val="es-ES"/>
              </w:rPr>
              <w:t xml:space="preserve">Zarzalero </w:t>
            </w:r>
            <w:proofErr w:type="spellStart"/>
            <w:r w:rsidRPr="000A6E08">
              <w:rPr>
                <w:rFonts w:ascii="Arial" w:hAnsi="Arial" w:cs="Arial"/>
                <w:sz w:val="16"/>
                <w:szCs w:val="16"/>
                <w:lang w:val="es-ES"/>
              </w:rPr>
              <w:t>piquilargo</w:t>
            </w:r>
            <w:proofErr w:type="spellEnd"/>
          </w:p>
        </w:tc>
        <w:tc>
          <w:tcPr>
            <w:tcW w:w="1170" w:type="dxa"/>
            <w:noWrap/>
            <w:vAlign w:val="center"/>
            <w:hideMark/>
          </w:tcPr>
          <w:p w:rsidR="00E76BB5" w:rsidRPr="000A6E08" w:rsidRDefault="00E76BB5" w:rsidP="00E76BB5">
            <w:pPr>
              <w:pStyle w:val="NoSpacing"/>
              <w:jc w:val="center"/>
              <w:rPr>
                <w:rFonts w:ascii="Arial" w:hAnsi="Arial" w:cs="Arial"/>
                <w:sz w:val="16"/>
                <w:szCs w:val="16"/>
                <w:lang w:val="es-ES"/>
              </w:rPr>
            </w:pPr>
            <w:r w:rsidRPr="000A6E08">
              <w:rPr>
                <w:rFonts w:ascii="Arial" w:hAnsi="Arial" w:cs="Arial"/>
                <w:sz w:val="16"/>
                <w:szCs w:val="16"/>
                <w:lang w:val="es-ES"/>
              </w:rPr>
              <w:t>NT</w:t>
            </w:r>
          </w:p>
        </w:tc>
        <w:tc>
          <w:tcPr>
            <w:tcW w:w="1439" w:type="dxa"/>
            <w:noWrap/>
            <w:vAlign w:val="center"/>
            <w:hideMark/>
          </w:tcPr>
          <w:p w:rsidR="00E76BB5" w:rsidRPr="000A6E08" w:rsidRDefault="00E76BB5" w:rsidP="00E76BB5">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7" w:type="dxa"/>
            <w:noWrap/>
            <w:vAlign w:val="center"/>
            <w:hideMark/>
          </w:tcPr>
          <w:p w:rsidR="00E76BB5" w:rsidRPr="000A6E08" w:rsidRDefault="00E76BB5" w:rsidP="00E76BB5">
            <w:pPr>
              <w:pStyle w:val="NoSpacing"/>
              <w:jc w:val="center"/>
              <w:rPr>
                <w:rFonts w:ascii="Arial" w:hAnsi="Arial" w:cs="Arial"/>
                <w:sz w:val="16"/>
                <w:szCs w:val="16"/>
                <w:lang w:val="es-ES"/>
              </w:rPr>
            </w:pPr>
          </w:p>
        </w:tc>
        <w:tc>
          <w:tcPr>
            <w:tcW w:w="1088" w:type="dxa"/>
            <w:noWrap/>
            <w:vAlign w:val="center"/>
            <w:hideMark/>
          </w:tcPr>
          <w:p w:rsidR="00E76BB5" w:rsidRPr="000A6E08" w:rsidRDefault="00E76BB5" w:rsidP="00E76BB5">
            <w:pPr>
              <w:pStyle w:val="NoSpacing"/>
              <w:jc w:val="center"/>
              <w:rPr>
                <w:rFonts w:ascii="Arial" w:hAnsi="Arial" w:cs="Arial"/>
                <w:sz w:val="16"/>
                <w:szCs w:val="16"/>
                <w:lang w:val="es-ES"/>
              </w:rPr>
            </w:pPr>
          </w:p>
        </w:tc>
        <w:tc>
          <w:tcPr>
            <w:tcW w:w="1789" w:type="dxa"/>
            <w:noWrap/>
            <w:vAlign w:val="center"/>
            <w:hideMark/>
          </w:tcPr>
          <w:p w:rsidR="00E76BB5" w:rsidRPr="000A6E08" w:rsidRDefault="00E76BB5" w:rsidP="00E76BB5">
            <w:pPr>
              <w:pStyle w:val="NoSpacing"/>
              <w:jc w:val="center"/>
              <w:rPr>
                <w:rFonts w:ascii="Arial" w:hAnsi="Arial" w:cs="Arial"/>
                <w:sz w:val="16"/>
                <w:szCs w:val="16"/>
                <w:lang w:val="es-ES"/>
              </w:rPr>
            </w:pPr>
          </w:p>
        </w:tc>
        <w:tc>
          <w:tcPr>
            <w:tcW w:w="1522" w:type="dxa"/>
            <w:noWrap/>
            <w:vAlign w:val="center"/>
            <w:hideMark/>
          </w:tcPr>
          <w:p w:rsidR="00E76BB5" w:rsidRPr="000A6E08" w:rsidRDefault="00E76BB5" w:rsidP="00E76BB5">
            <w:pPr>
              <w:pStyle w:val="NoSpacing"/>
              <w:jc w:val="center"/>
              <w:rPr>
                <w:rFonts w:ascii="Arial" w:hAnsi="Arial" w:cs="Arial"/>
                <w:sz w:val="16"/>
                <w:szCs w:val="16"/>
                <w:lang w:val="es-ES"/>
              </w:rPr>
            </w:pPr>
          </w:p>
        </w:tc>
      </w:tr>
      <w:tr w:rsidR="00E76BB5" w:rsidRPr="000A6E08" w:rsidTr="00E76BB5">
        <w:trPr>
          <w:trHeight w:val="300"/>
        </w:trPr>
        <w:tc>
          <w:tcPr>
            <w:tcW w:w="1858" w:type="dxa"/>
            <w:noWrap/>
            <w:vAlign w:val="center"/>
            <w:hideMark/>
          </w:tcPr>
          <w:p w:rsidR="00E76BB5" w:rsidRPr="000A6E08" w:rsidRDefault="00E76BB5" w:rsidP="00E76BB5">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Chaetornis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striata</w:t>
            </w:r>
            <w:proofErr w:type="spellEnd"/>
          </w:p>
        </w:tc>
        <w:tc>
          <w:tcPr>
            <w:tcW w:w="1858" w:type="dxa"/>
            <w:noWrap/>
            <w:vAlign w:val="center"/>
            <w:hideMark/>
          </w:tcPr>
          <w:p w:rsidR="00E76BB5" w:rsidRPr="000A6E08" w:rsidRDefault="00E76BB5" w:rsidP="00E76BB5">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Chaetornis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striata</w:t>
            </w:r>
            <w:proofErr w:type="spellEnd"/>
          </w:p>
        </w:tc>
        <w:tc>
          <w:tcPr>
            <w:tcW w:w="1859" w:type="dxa"/>
            <w:vAlign w:val="center"/>
            <w:hideMark/>
          </w:tcPr>
          <w:p w:rsidR="00E76BB5" w:rsidRPr="000A6E08" w:rsidRDefault="00E76BB5" w:rsidP="00E76BB5">
            <w:pPr>
              <w:pStyle w:val="NoSpacing"/>
              <w:jc w:val="left"/>
              <w:rPr>
                <w:rFonts w:ascii="Arial" w:hAnsi="Arial" w:cs="Arial"/>
                <w:sz w:val="16"/>
                <w:szCs w:val="16"/>
                <w:lang w:val="es-ES"/>
              </w:rPr>
            </w:pPr>
            <w:r w:rsidRPr="000A6E08">
              <w:rPr>
                <w:rFonts w:ascii="Arial" w:hAnsi="Arial" w:cs="Arial"/>
                <w:sz w:val="16"/>
                <w:szCs w:val="16"/>
                <w:lang w:val="es-ES"/>
              </w:rPr>
              <w:t>Yerbera estriada</w:t>
            </w:r>
          </w:p>
        </w:tc>
        <w:tc>
          <w:tcPr>
            <w:tcW w:w="1170" w:type="dxa"/>
            <w:noWrap/>
            <w:vAlign w:val="center"/>
            <w:hideMark/>
          </w:tcPr>
          <w:p w:rsidR="00E76BB5" w:rsidRPr="000A6E08" w:rsidRDefault="00E76BB5" w:rsidP="00E76BB5">
            <w:pPr>
              <w:pStyle w:val="NoSpacing"/>
              <w:jc w:val="center"/>
              <w:rPr>
                <w:rFonts w:ascii="Arial" w:hAnsi="Arial" w:cs="Arial"/>
                <w:sz w:val="16"/>
                <w:szCs w:val="16"/>
                <w:lang w:val="es-ES"/>
              </w:rPr>
            </w:pPr>
            <w:r w:rsidRPr="000A6E08">
              <w:rPr>
                <w:rFonts w:ascii="Arial" w:hAnsi="Arial" w:cs="Arial"/>
                <w:sz w:val="16"/>
                <w:szCs w:val="16"/>
                <w:lang w:val="es-ES"/>
              </w:rPr>
              <w:t>VU</w:t>
            </w:r>
          </w:p>
        </w:tc>
        <w:tc>
          <w:tcPr>
            <w:tcW w:w="1439" w:type="dxa"/>
            <w:noWrap/>
            <w:vAlign w:val="center"/>
            <w:hideMark/>
          </w:tcPr>
          <w:p w:rsidR="00E76BB5" w:rsidRPr="000A6E08" w:rsidRDefault="00E76BB5" w:rsidP="00E76BB5">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7" w:type="dxa"/>
            <w:noWrap/>
            <w:vAlign w:val="center"/>
            <w:hideMark/>
          </w:tcPr>
          <w:p w:rsidR="00E76BB5" w:rsidRPr="000A6E08" w:rsidRDefault="00E76BB5" w:rsidP="00E76BB5">
            <w:pPr>
              <w:pStyle w:val="NoSpacing"/>
              <w:jc w:val="center"/>
              <w:rPr>
                <w:rFonts w:ascii="Arial" w:hAnsi="Arial" w:cs="Arial"/>
                <w:sz w:val="16"/>
                <w:szCs w:val="16"/>
                <w:lang w:val="es-ES"/>
              </w:rPr>
            </w:pPr>
          </w:p>
        </w:tc>
        <w:tc>
          <w:tcPr>
            <w:tcW w:w="1088" w:type="dxa"/>
            <w:noWrap/>
            <w:vAlign w:val="center"/>
            <w:hideMark/>
          </w:tcPr>
          <w:p w:rsidR="00E76BB5" w:rsidRPr="000A6E08" w:rsidRDefault="00E76BB5" w:rsidP="00E76BB5">
            <w:pPr>
              <w:pStyle w:val="NoSpacing"/>
              <w:jc w:val="center"/>
              <w:rPr>
                <w:rFonts w:ascii="Arial" w:hAnsi="Arial" w:cs="Arial"/>
                <w:sz w:val="16"/>
                <w:szCs w:val="16"/>
                <w:lang w:val="es-ES"/>
              </w:rPr>
            </w:pPr>
          </w:p>
        </w:tc>
        <w:tc>
          <w:tcPr>
            <w:tcW w:w="1789" w:type="dxa"/>
            <w:noWrap/>
            <w:vAlign w:val="center"/>
            <w:hideMark/>
          </w:tcPr>
          <w:p w:rsidR="00E76BB5" w:rsidRPr="000A6E08" w:rsidRDefault="00E76BB5" w:rsidP="00E76BB5">
            <w:pPr>
              <w:pStyle w:val="NoSpacing"/>
              <w:jc w:val="center"/>
              <w:rPr>
                <w:rFonts w:ascii="Arial" w:hAnsi="Arial" w:cs="Arial"/>
                <w:sz w:val="16"/>
                <w:szCs w:val="16"/>
                <w:lang w:val="es-ES"/>
              </w:rPr>
            </w:pPr>
            <w:r w:rsidRPr="000A6E08">
              <w:rPr>
                <w:rFonts w:ascii="Arial" w:hAnsi="Arial" w:cs="Arial"/>
                <w:sz w:val="16"/>
                <w:szCs w:val="16"/>
                <w:lang w:val="es-ES"/>
              </w:rPr>
              <w:t>Sí</w:t>
            </w:r>
          </w:p>
        </w:tc>
        <w:tc>
          <w:tcPr>
            <w:tcW w:w="1522" w:type="dxa"/>
            <w:noWrap/>
            <w:vAlign w:val="center"/>
            <w:hideMark/>
          </w:tcPr>
          <w:p w:rsidR="00E76BB5" w:rsidRPr="000A6E08" w:rsidRDefault="00E76BB5" w:rsidP="00E76BB5">
            <w:pPr>
              <w:pStyle w:val="NoSpacing"/>
              <w:jc w:val="center"/>
              <w:rPr>
                <w:rFonts w:ascii="Arial" w:hAnsi="Arial" w:cs="Arial"/>
                <w:sz w:val="16"/>
                <w:szCs w:val="16"/>
                <w:lang w:val="es-ES"/>
              </w:rPr>
            </w:pPr>
          </w:p>
        </w:tc>
      </w:tr>
      <w:tr w:rsidR="00E76BB5" w:rsidRPr="000A6E08" w:rsidTr="00E76BB5">
        <w:trPr>
          <w:trHeight w:val="300"/>
        </w:trPr>
        <w:tc>
          <w:tcPr>
            <w:tcW w:w="1858" w:type="dxa"/>
            <w:noWrap/>
            <w:vAlign w:val="center"/>
            <w:hideMark/>
          </w:tcPr>
          <w:p w:rsidR="00E76BB5" w:rsidRPr="000A6E08" w:rsidRDefault="00E76BB5" w:rsidP="00E76BB5">
            <w:pPr>
              <w:pStyle w:val="NoSpacing"/>
              <w:jc w:val="left"/>
              <w:rPr>
                <w:rFonts w:ascii="Arial" w:hAnsi="Arial" w:cs="Arial"/>
                <w:i/>
                <w:sz w:val="16"/>
                <w:szCs w:val="16"/>
                <w:lang w:val="es-ES"/>
              </w:rPr>
            </w:pPr>
            <w:proofErr w:type="spellStart"/>
            <w:r w:rsidRPr="000A6E08">
              <w:rPr>
                <w:rFonts w:ascii="Arial" w:hAnsi="Arial" w:cs="Arial"/>
                <w:i/>
                <w:sz w:val="16"/>
                <w:szCs w:val="16"/>
                <w:lang w:val="es-ES"/>
              </w:rPr>
              <w:lastRenderedPageBreak/>
              <w:t>Hirundo</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atrocaerulea</w:t>
            </w:r>
            <w:proofErr w:type="spellEnd"/>
          </w:p>
        </w:tc>
        <w:tc>
          <w:tcPr>
            <w:tcW w:w="1858" w:type="dxa"/>
            <w:noWrap/>
            <w:vAlign w:val="center"/>
            <w:hideMark/>
          </w:tcPr>
          <w:p w:rsidR="00E76BB5" w:rsidRPr="000A6E08" w:rsidRDefault="00E76BB5" w:rsidP="00E76BB5">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Hirundo</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atrocaerulea</w:t>
            </w:r>
            <w:proofErr w:type="spellEnd"/>
          </w:p>
        </w:tc>
        <w:tc>
          <w:tcPr>
            <w:tcW w:w="1859" w:type="dxa"/>
            <w:vAlign w:val="center"/>
            <w:hideMark/>
          </w:tcPr>
          <w:p w:rsidR="00E76BB5" w:rsidRPr="000A6E08" w:rsidRDefault="00E76BB5" w:rsidP="00E76BB5">
            <w:pPr>
              <w:pStyle w:val="NoSpacing"/>
              <w:jc w:val="left"/>
              <w:rPr>
                <w:rFonts w:ascii="Arial" w:hAnsi="Arial" w:cs="Arial"/>
                <w:sz w:val="16"/>
                <w:szCs w:val="16"/>
                <w:lang w:val="es-ES"/>
              </w:rPr>
            </w:pPr>
            <w:r w:rsidRPr="000A6E08">
              <w:rPr>
                <w:rFonts w:ascii="Arial" w:hAnsi="Arial" w:cs="Arial"/>
                <w:sz w:val="16"/>
                <w:szCs w:val="16"/>
                <w:lang w:val="es-ES"/>
              </w:rPr>
              <w:t>Golondrina azul</w:t>
            </w:r>
          </w:p>
        </w:tc>
        <w:tc>
          <w:tcPr>
            <w:tcW w:w="1170" w:type="dxa"/>
            <w:noWrap/>
            <w:vAlign w:val="center"/>
            <w:hideMark/>
          </w:tcPr>
          <w:p w:rsidR="00E76BB5" w:rsidRPr="000A6E08" w:rsidRDefault="00E76BB5" w:rsidP="00E76BB5">
            <w:pPr>
              <w:pStyle w:val="NoSpacing"/>
              <w:jc w:val="center"/>
              <w:rPr>
                <w:rFonts w:ascii="Arial" w:hAnsi="Arial" w:cs="Arial"/>
                <w:sz w:val="16"/>
                <w:szCs w:val="16"/>
                <w:lang w:val="es-ES"/>
              </w:rPr>
            </w:pPr>
            <w:r w:rsidRPr="000A6E08">
              <w:rPr>
                <w:rFonts w:ascii="Arial" w:hAnsi="Arial" w:cs="Arial"/>
                <w:sz w:val="16"/>
                <w:szCs w:val="16"/>
                <w:lang w:val="es-ES"/>
              </w:rPr>
              <w:t>VU</w:t>
            </w:r>
          </w:p>
        </w:tc>
        <w:tc>
          <w:tcPr>
            <w:tcW w:w="1439" w:type="dxa"/>
            <w:noWrap/>
            <w:vAlign w:val="center"/>
            <w:hideMark/>
          </w:tcPr>
          <w:p w:rsidR="00E76BB5" w:rsidRPr="000A6E08" w:rsidRDefault="00E76BB5" w:rsidP="00E76BB5">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7" w:type="dxa"/>
            <w:noWrap/>
            <w:vAlign w:val="center"/>
            <w:hideMark/>
          </w:tcPr>
          <w:p w:rsidR="00E76BB5" w:rsidRPr="000A6E08" w:rsidRDefault="00E76BB5" w:rsidP="00E76BB5">
            <w:pPr>
              <w:pStyle w:val="NoSpacing"/>
              <w:jc w:val="center"/>
              <w:rPr>
                <w:rFonts w:ascii="Arial" w:hAnsi="Arial" w:cs="Arial"/>
                <w:sz w:val="16"/>
                <w:szCs w:val="16"/>
                <w:lang w:val="es-ES"/>
              </w:rPr>
            </w:pPr>
            <w:r w:rsidRPr="000A6E08">
              <w:rPr>
                <w:rFonts w:ascii="Arial" w:hAnsi="Arial" w:cs="Arial"/>
                <w:sz w:val="16"/>
                <w:szCs w:val="16"/>
                <w:lang w:val="es-ES"/>
              </w:rPr>
              <w:t>Sí</w:t>
            </w:r>
          </w:p>
        </w:tc>
        <w:tc>
          <w:tcPr>
            <w:tcW w:w="1088" w:type="dxa"/>
            <w:noWrap/>
            <w:vAlign w:val="center"/>
            <w:hideMark/>
          </w:tcPr>
          <w:p w:rsidR="00E76BB5" w:rsidRPr="000A6E08" w:rsidRDefault="00E76BB5" w:rsidP="00E76BB5">
            <w:pPr>
              <w:pStyle w:val="NoSpacing"/>
              <w:jc w:val="center"/>
              <w:rPr>
                <w:rFonts w:ascii="Arial" w:hAnsi="Arial" w:cs="Arial"/>
                <w:sz w:val="16"/>
                <w:szCs w:val="16"/>
                <w:lang w:val="es-ES"/>
              </w:rPr>
            </w:pPr>
            <w:r w:rsidRPr="000A6E08">
              <w:rPr>
                <w:rFonts w:ascii="Arial" w:hAnsi="Arial" w:cs="Arial"/>
                <w:sz w:val="16"/>
                <w:szCs w:val="16"/>
                <w:lang w:val="es-ES"/>
              </w:rPr>
              <w:t>Sí</w:t>
            </w:r>
          </w:p>
        </w:tc>
        <w:tc>
          <w:tcPr>
            <w:tcW w:w="1789" w:type="dxa"/>
            <w:noWrap/>
            <w:vAlign w:val="center"/>
            <w:hideMark/>
          </w:tcPr>
          <w:p w:rsidR="00E76BB5" w:rsidRPr="000A6E08" w:rsidRDefault="00E76BB5" w:rsidP="00E76BB5">
            <w:pPr>
              <w:pStyle w:val="NoSpacing"/>
              <w:jc w:val="center"/>
              <w:rPr>
                <w:rFonts w:ascii="Arial" w:hAnsi="Arial" w:cs="Arial"/>
                <w:sz w:val="16"/>
                <w:szCs w:val="16"/>
                <w:lang w:val="es-ES"/>
              </w:rPr>
            </w:pPr>
          </w:p>
        </w:tc>
        <w:tc>
          <w:tcPr>
            <w:tcW w:w="1522" w:type="dxa"/>
            <w:noWrap/>
            <w:vAlign w:val="center"/>
            <w:hideMark/>
          </w:tcPr>
          <w:p w:rsidR="00E76BB5" w:rsidRPr="000A6E08" w:rsidRDefault="00E76BB5" w:rsidP="00E76BB5">
            <w:pPr>
              <w:pStyle w:val="NoSpacing"/>
              <w:jc w:val="center"/>
              <w:rPr>
                <w:rFonts w:ascii="Arial" w:hAnsi="Arial" w:cs="Arial"/>
                <w:sz w:val="16"/>
                <w:szCs w:val="16"/>
                <w:lang w:val="es-ES"/>
              </w:rPr>
            </w:pPr>
          </w:p>
        </w:tc>
      </w:tr>
      <w:tr w:rsidR="00E76BB5" w:rsidRPr="000A6E08" w:rsidTr="00E76BB5">
        <w:trPr>
          <w:trHeight w:val="300"/>
        </w:trPr>
        <w:tc>
          <w:tcPr>
            <w:tcW w:w="1858" w:type="dxa"/>
            <w:noWrap/>
            <w:vAlign w:val="center"/>
            <w:hideMark/>
          </w:tcPr>
          <w:p w:rsidR="00E76BB5" w:rsidRPr="000A6E08" w:rsidRDefault="00E76BB5" w:rsidP="00E76BB5">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Phylloscopus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tytleri</w:t>
            </w:r>
            <w:proofErr w:type="spellEnd"/>
          </w:p>
        </w:tc>
        <w:tc>
          <w:tcPr>
            <w:tcW w:w="1858" w:type="dxa"/>
            <w:noWrap/>
            <w:vAlign w:val="center"/>
            <w:hideMark/>
          </w:tcPr>
          <w:p w:rsidR="00E76BB5" w:rsidRPr="000A6E08" w:rsidRDefault="00E76BB5" w:rsidP="00E76BB5">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Phylloscopus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tytleri</w:t>
            </w:r>
            <w:proofErr w:type="spellEnd"/>
          </w:p>
        </w:tc>
        <w:tc>
          <w:tcPr>
            <w:tcW w:w="1859" w:type="dxa"/>
            <w:vAlign w:val="center"/>
            <w:hideMark/>
          </w:tcPr>
          <w:p w:rsidR="00E76BB5" w:rsidRPr="000A6E08" w:rsidRDefault="00E76BB5" w:rsidP="00E76BB5">
            <w:pPr>
              <w:pStyle w:val="NoSpacing"/>
              <w:jc w:val="left"/>
              <w:rPr>
                <w:rFonts w:ascii="Arial" w:hAnsi="Arial" w:cs="Arial"/>
                <w:sz w:val="16"/>
                <w:szCs w:val="16"/>
                <w:lang w:val="es-ES"/>
              </w:rPr>
            </w:pPr>
            <w:r w:rsidRPr="000A6E08">
              <w:rPr>
                <w:rFonts w:ascii="Arial" w:hAnsi="Arial" w:cs="Arial"/>
                <w:sz w:val="16"/>
                <w:szCs w:val="16"/>
                <w:lang w:val="es-ES"/>
              </w:rPr>
              <w:t xml:space="preserve">Mosquitero de </w:t>
            </w:r>
            <w:proofErr w:type="spellStart"/>
            <w:r w:rsidRPr="000A6E08">
              <w:rPr>
                <w:rFonts w:ascii="Arial" w:hAnsi="Arial" w:cs="Arial"/>
                <w:sz w:val="16"/>
                <w:szCs w:val="16"/>
                <w:lang w:val="es-ES"/>
              </w:rPr>
              <w:t>Tytler</w:t>
            </w:r>
            <w:proofErr w:type="spellEnd"/>
          </w:p>
        </w:tc>
        <w:tc>
          <w:tcPr>
            <w:tcW w:w="1170" w:type="dxa"/>
            <w:noWrap/>
            <w:vAlign w:val="center"/>
            <w:hideMark/>
          </w:tcPr>
          <w:p w:rsidR="00E76BB5" w:rsidRPr="000A6E08" w:rsidRDefault="00E76BB5" w:rsidP="00E76BB5">
            <w:pPr>
              <w:pStyle w:val="NoSpacing"/>
              <w:jc w:val="center"/>
              <w:rPr>
                <w:rFonts w:ascii="Arial" w:hAnsi="Arial" w:cs="Arial"/>
                <w:sz w:val="16"/>
                <w:szCs w:val="16"/>
                <w:lang w:val="es-ES"/>
              </w:rPr>
            </w:pPr>
            <w:r w:rsidRPr="000A6E08">
              <w:rPr>
                <w:rFonts w:ascii="Arial" w:hAnsi="Arial" w:cs="Arial"/>
                <w:sz w:val="16"/>
                <w:szCs w:val="16"/>
                <w:lang w:val="es-ES"/>
              </w:rPr>
              <w:t>NT</w:t>
            </w:r>
          </w:p>
        </w:tc>
        <w:tc>
          <w:tcPr>
            <w:tcW w:w="1439" w:type="dxa"/>
            <w:noWrap/>
            <w:vAlign w:val="center"/>
            <w:hideMark/>
          </w:tcPr>
          <w:p w:rsidR="00E76BB5" w:rsidRPr="000A6E08" w:rsidRDefault="00E76BB5" w:rsidP="00E76BB5">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7" w:type="dxa"/>
            <w:noWrap/>
            <w:vAlign w:val="center"/>
            <w:hideMark/>
          </w:tcPr>
          <w:p w:rsidR="00E76BB5" w:rsidRPr="000A6E08" w:rsidRDefault="00E76BB5" w:rsidP="00E76BB5">
            <w:pPr>
              <w:pStyle w:val="NoSpacing"/>
              <w:jc w:val="center"/>
              <w:rPr>
                <w:rFonts w:ascii="Arial" w:hAnsi="Arial" w:cs="Arial"/>
                <w:sz w:val="16"/>
                <w:szCs w:val="16"/>
                <w:lang w:val="es-ES"/>
              </w:rPr>
            </w:pPr>
          </w:p>
        </w:tc>
        <w:tc>
          <w:tcPr>
            <w:tcW w:w="1088" w:type="dxa"/>
            <w:noWrap/>
            <w:vAlign w:val="center"/>
            <w:hideMark/>
          </w:tcPr>
          <w:p w:rsidR="00E76BB5" w:rsidRPr="000A6E08" w:rsidRDefault="00E76BB5" w:rsidP="00E76BB5">
            <w:pPr>
              <w:pStyle w:val="NoSpacing"/>
              <w:jc w:val="center"/>
              <w:rPr>
                <w:rFonts w:ascii="Arial" w:hAnsi="Arial" w:cs="Arial"/>
                <w:sz w:val="16"/>
                <w:szCs w:val="16"/>
                <w:lang w:val="es-ES"/>
              </w:rPr>
            </w:pPr>
          </w:p>
        </w:tc>
        <w:tc>
          <w:tcPr>
            <w:tcW w:w="1789" w:type="dxa"/>
            <w:noWrap/>
            <w:vAlign w:val="center"/>
            <w:hideMark/>
          </w:tcPr>
          <w:p w:rsidR="00E76BB5" w:rsidRPr="000A6E08" w:rsidRDefault="00E76BB5" w:rsidP="00E76BB5">
            <w:pPr>
              <w:pStyle w:val="NoSpacing"/>
              <w:jc w:val="center"/>
              <w:rPr>
                <w:rFonts w:ascii="Arial" w:hAnsi="Arial" w:cs="Arial"/>
                <w:sz w:val="16"/>
                <w:szCs w:val="16"/>
                <w:lang w:val="es-ES"/>
              </w:rPr>
            </w:pPr>
            <w:r w:rsidRPr="000A6E08">
              <w:rPr>
                <w:rFonts w:ascii="Arial" w:hAnsi="Arial" w:cs="Arial"/>
                <w:sz w:val="16"/>
                <w:szCs w:val="16"/>
                <w:lang w:val="es-ES"/>
              </w:rPr>
              <w:t>Sí</w:t>
            </w:r>
          </w:p>
        </w:tc>
        <w:tc>
          <w:tcPr>
            <w:tcW w:w="1522" w:type="dxa"/>
            <w:noWrap/>
            <w:vAlign w:val="center"/>
            <w:hideMark/>
          </w:tcPr>
          <w:p w:rsidR="00E76BB5" w:rsidRPr="000A6E08" w:rsidRDefault="00E76BB5" w:rsidP="00E76BB5">
            <w:pPr>
              <w:pStyle w:val="NoSpacing"/>
              <w:jc w:val="center"/>
              <w:rPr>
                <w:rFonts w:ascii="Arial" w:hAnsi="Arial" w:cs="Arial"/>
                <w:sz w:val="16"/>
                <w:szCs w:val="16"/>
                <w:lang w:val="es-ES"/>
              </w:rPr>
            </w:pPr>
          </w:p>
        </w:tc>
      </w:tr>
      <w:tr w:rsidR="00E76BB5" w:rsidRPr="000A6E08" w:rsidTr="00E76BB5">
        <w:trPr>
          <w:trHeight w:val="300"/>
        </w:trPr>
        <w:tc>
          <w:tcPr>
            <w:tcW w:w="1858" w:type="dxa"/>
            <w:noWrap/>
            <w:vAlign w:val="center"/>
            <w:hideMark/>
          </w:tcPr>
          <w:p w:rsidR="00E76BB5" w:rsidRPr="000A6E08" w:rsidRDefault="00E76BB5" w:rsidP="00E76BB5">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Zoothera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major</w:t>
            </w:r>
            <w:proofErr w:type="spellEnd"/>
          </w:p>
        </w:tc>
        <w:tc>
          <w:tcPr>
            <w:tcW w:w="1858" w:type="dxa"/>
            <w:noWrap/>
            <w:vAlign w:val="center"/>
            <w:hideMark/>
          </w:tcPr>
          <w:p w:rsidR="00E76BB5" w:rsidRPr="000A6E08" w:rsidRDefault="00E76BB5" w:rsidP="00E76BB5">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Zoothera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dauma</w:t>
            </w:r>
            <w:proofErr w:type="spellEnd"/>
          </w:p>
        </w:tc>
        <w:tc>
          <w:tcPr>
            <w:tcW w:w="1859" w:type="dxa"/>
            <w:vAlign w:val="center"/>
            <w:hideMark/>
          </w:tcPr>
          <w:p w:rsidR="00E76BB5" w:rsidRPr="000A6E08" w:rsidRDefault="00E76BB5" w:rsidP="00E76BB5">
            <w:pPr>
              <w:pStyle w:val="NoSpacing"/>
              <w:jc w:val="left"/>
              <w:rPr>
                <w:rFonts w:ascii="Arial" w:hAnsi="Arial" w:cs="Arial"/>
                <w:sz w:val="16"/>
                <w:szCs w:val="16"/>
                <w:lang w:val="es-ES"/>
              </w:rPr>
            </w:pPr>
            <w:r w:rsidRPr="000A6E08">
              <w:rPr>
                <w:rFonts w:ascii="Arial" w:hAnsi="Arial" w:cs="Arial"/>
                <w:sz w:val="16"/>
                <w:szCs w:val="16"/>
                <w:lang w:val="es-ES"/>
              </w:rPr>
              <w:t>Zorzal dorado de las Amami</w:t>
            </w:r>
          </w:p>
        </w:tc>
        <w:tc>
          <w:tcPr>
            <w:tcW w:w="1170" w:type="dxa"/>
            <w:noWrap/>
            <w:vAlign w:val="center"/>
            <w:hideMark/>
          </w:tcPr>
          <w:p w:rsidR="00E76BB5" w:rsidRPr="000A6E08" w:rsidRDefault="00E76BB5" w:rsidP="00E76BB5">
            <w:pPr>
              <w:pStyle w:val="NoSpacing"/>
              <w:jc w:val="center"/>
              <w:rPr>
                <w:rFonts w:ascii="Arial" w:hAnsi="Arial" w:cs="Arial"/>
                <w:sz w:val="16"/>
                <w:szCs w:val="16"/>
                <w:lang w:val="es-ES"/>
              </w:rPr>
            </w:pPr>
            <w:r w:rsidRPr="000A6E08">
              <w:rPr>
                <w:rFonts w:ascii="Arial" w:hAnsi="Arial" w:cs="Arial"/>
                <w:sz w:val="16"/>
                <w:szCs w:val="16"/>
                <w:lang w:val="es-ES"/>
              </w:rPr>
              <w:t>NT</w:t>
            </w:r>
          </w:p>
        </w:tc>
        <w:tc>
          <w:tcPr>
            <w:tcW w:w="1439" w:type="dxa"/>
            <w:noWrap/>
            <w:vAlign w:val="center"/>
            <w:hideMark/>
          </w:tcPr>
          <w:p w:rsidR="00E76BB5" w:rsidRPr="000A6E08" w:rsidRDefault="00E76BB5" w:rsidP="00E76BB5">
            <w:pPr>
              <w:pStyle w:val="NoSpacing"/>
              <w:jc w:val="left"/>
              <w:rPr>
                <w:rFonts w:ascii="Arial" w:hAnsi="Arial" w:cs="Arial"/>
                <w:sz w:val="16"/>
                <w:szCs w:val="16"/>
                <w:lang w:val="es-ES"/>
              </w:rPr>
            </w:pPr>
            <w:r w:rsidRPr="000A6E08">
              <w:rPr>
                <w:rFonts w:ascii="Arial" w:hAnsi="Arial" w:cs="Arial"/>
                <w:sz w:val="16"/>
                <w:szCs w:val="16"/>
                <w:lang w:val="es-ES"/>
              </w:rPr>
              <w:t>Aumentando</w:t>
            </w:r>
          </w:p>
        </w:tc>
        <w:tc>
          <w:tcPr>
            <w:tcW w:w="1087" w:type="dxa"/>
            <w:noWrap/>
            <w:vAlign w:val="center"/>
            <w:hideMark/>
          </w:tcPr>
          <w:p w:rsidR="00E76BB5" w:rsidRPr="000A6E08" w:rsidRDefault="00E76BB5" w:rsidP="00E76BB5">
            <w:pPr>
              <w:pStyle w:val="NoSpacing"/>
              <w:jc w:val="center"/>
              <w:rPr>
                <w:rFonts w:ascii="Arial" w:hAnsi="Arial" w:cs="Arial"/>
                <w:sz w:val="16"/>
                <w:szCs w:val="16"/>
                <w:lang w:val="es-ES"/>
              </w:rPr>
            </w:pPr>
          </w:p>
        </w:tc>
        <w:tc>
          <w:tcPr>
            <w:tcW w:w="1088" w:type="dxa"/>
            <w:noWrap/>
            <w:vAlign w:val="center"/>
            <w:hideMark/>
          </w:tcPr>
          <w:p w:rsidR="00E76BB5" w:rsidRPr="000A6E08" w:rsidRDefault="00E76BB5" w:rsidP="00E76BB5">
            <w:pPr>
              <w:pStyle w:val="NoSpacing"/>
              <w:jc w:val="center"/>
              <w:rPr>
                <w:rFonts w:ascii="Arial" w:hAnsi="Arial" w:cs="Arial"/>
                <w:sz w:val="16"/>
                <w:szCs w:val="16"/>
                <w:lang w:val="es-ES"/>
              </w:rPr>
            </w:pPr>
          </w:p>
        </w:tc>
        <w:tc>
          <w:tcPr>
            <w:tcW w:w="1789" w:type="dxa"/>
            <w:noWrap/>
            <w:vAlign w:val="center"/>
            <w:hideMark/>
          </w:tcPr>
          <w:p w:rsidR="00E76BB5" w:rsidRPr="000A6E08" w:rsidRDefault="00E76BB5" w:rsidP="00E76BB5">
            <w:pPr>
              <w:pStyle w:val="NoSpacing"/>
              <w:jc w:val="center"/>
              <w:rPr>
                <w:rFonts w:ascii="Arial" w:hAnsi="Arial" w:cs="Arial"/>
                <w:sz w:val="16"/>
                <w:szCs w:val="16"/>
                <w:lang w:val="es-ES"/>
              </w:rPr>
            </w:pPr>
          </w:p>
        </w:tc>
        <w:tc>
          <w:tcPr>
            <w:tcW w:w="1522" w:type="dxa"/>
            <w:noWrap/>
            <w:vAlign w:val="center"/>
            <w:hideMark/>
          </w:tcPr>
          <w:p w:rsidR="00E76BB5" w:rsidRPr="000A6E08" w:rsidRDefault="00E76BB5" w:rsidP="00E76BB5">
            <w:pPr>
              <w:pStyle w:val="NoSpacing"/>
              <w:jc w:val="center"/>
              <w:rPr>
                <w:rFonts w:ascii="Arial" w:hAnsi="Arial" w:cs="Arial"/>
                <w:sz w:val="16"/>
                <w:szCs w:val="16"/>
                <w:lang w:val="es-ES"/>
              </w:rPr>
            </w:pPr>
          </w:p>
        </w:tc>
      </w:tr>
      <w:tr w:rsidR="00E76BB5" w:rsidRPr="000A6E08" w:rsidTr="00E76BB5">
        <w:trPr>
          <w:trHeight w:val="300"/>
        </w:trPr>
        <w:tc>
          <w:tcPr>
            <w:tcW w:w="1858" w:type="dxa"/>
            <w:noWrap/>
            <w:vAlign w:val="center"/>
            <w:hideMark/>
          </w:tcPr>
          <w:p w:rsidR="00E76BB5" w:rsidRPr="000A6E08" w:rsidRDefault="00E76BB5" w:rsidP="00E76BB5">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Geokichla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guttata</w:t>
            </w:r>
            <w:proofErr w:type="spellEnd"/>
          </w:p>
        </w:tc>
        <w:tc>
          <w:tcPr>
            <w:tcW w:w="1858" w:type="dxa"/>
            <w:noWrap/>
            <w:vAlign w:val="center"/>
            <w:hideMark/>
          </w:tcPr>
          <w:p w:rsidR="00E76BB5" w:rsidRPr="000A6E08" w:rsidRDefault="00E76BB5" w:rsidP="00E76BB5">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Zoothera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guttata</w:t>
            </w:r>
            <w:proofErr w:type="spellEnd"/>
          </w:p>
        </w:tc>
        <w:tc>
          <w:tcPr>
            <w:tcW w:w="1859" w:type="dxa"/>
            <w:vAlign w:val="center"/>
            <w:hideMark/>
          </w:tcPr>
          <w:p w:rsidR="00E76BB5" w:rsidRPr="000A6E08" w:rsidRDefault="00E76BB5" w:rsidP="00E76BB5">
            <w:pPr>
              <w:pStyle w:val="NoSpacing"/>
              <w:jc w:val="left"/>
              <w:rPr>
                <w:rFonts w:ascii="Arial" w:hAnsi="Arial" w:cs="Arial"/>
                <w:sz w:val="16"/>
                <w:szCs w:val="16"/>
                <w:lang w:val="es-ES"/>
              </w:rPr>
            </w:pPr>
            <w:r w:rsidRPr="000A6E08">
              <w:rPr>
                <w:rFonts w:ascii="Arial" w:hAnsi="Arial" w:cs="Arial"/>
                <w:sz w:val="16"/>
                <w:szCs w:val="16"/>
                <w:lang w:val="es-ES"/>
              </w:rPr>
              <w:t>Zorzal moteado</w:t>
            </w:r>
          </w:p>
        </w:tc>
        <w:tc>
          <w:tcPr>
            <w:tcW w:w="1170" w:type="dxa"/>
            <w:noWrap/>
            <w:vAlign w:val="center"/>
            <w:hideMark/>
          </w:tcPr>
          <w:p w:rsidR="00E76BB5" w:rsidRPr="000A6E08" w:rsidRDefault="00E76BB5" w:rsidP="00E76BB5">
            <w:pPr>
              <w:pStyle w:val="NoSpacing"/>
              <w:jc w:val="center"/>
              <w:rPr>
                <w:rFonts w:ascii="Arial" w:hAnsi="Arial" w:cs="Arial"/>
                <w:sz w:val="16"/>
                <w:szCs w:val="16"/>
                <w:lang w:val="es-ES"/>
              </w:rPr>
            </w:pPr>
            <w:r w:rsidRPr="000A6E08">
              <w:rPr>
                <w:rFonts w:ascii="Arial" w:hAnsi="Arial" w:cs="Arial"/>
                <w:sz w:val="16"/>
                <w:szCs w:val="16"/>
                <w:lang w:val="es-ES"/>
              </w:rPr>
              <w:t>EN</w:t>
            </w:r>
          </w:p>
        </w:tc>
        <w:tc>
          <w:tcPr>
            <w:tcW w:w="1439" w:type="dxa"/>
            <w:noWrap/>
            <w:vAlign w:val="center"/>
            <w:hideMark/>
          </w:tcPr>
          <w:p w:rsidR="00E76BB5" w:rsidRPr="000A6E08" w:rsidRDefault="00E76BB5" w:rsidP="00E76BB5">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7" w:type="dxa"/>
            <w:noWrap/>
            <w:vAlign w:val="center"/>
            <w:hideMark/>
          </w:tcPr>
          <w:p w:rsidR="00E76BB5" w:rsidRPr="000A6E08" w:rsidRDefault="00E76BB5" w:rsidP="00E76BB5">
            <w:pPr>
              <w:pStyle w:val="NoSpacing"/>
              <w:jc w:val="center"/>
              <w:rPr>
                <w:rFonts w:ascii="Arial" w:hAnsi="Arial" w:cs="Arial"/>
                <w:sz w:val="16"/>
                <w:szCs w:val="16"/>
                <w:lang w:val="es-ES"/>
              </w:rPr>
            </w:pPr>
            <w:r w:rsidRPr="000A6E08">
              <w:rPr>
                <w:rFonts w:ascii="Arial" w:hAnsi="Arial" w:cs="Arial"/>
                <w:sz w:val="16"/>
                <w:szCs w:val="16"/>
                <w:lang w:val="es-ES"/>
              </w:rPr>
              <w:t>Sí</w:t>
            </w:r>
          </w:p>
        </w:tc>
        <w:tc>
          <w:tcPr>
            <w:tcW w:w="1088" w:type="dxa"/>
            <w:noWrap/>
            <w:vAlign w:val="center"/>
            <w:hideMark/>
          </w:tcPr>
          <w:p w:rsidR="00E76BB5" w:rsidRPr="000A6E08" w:rsidRDefault="00E76BB5" w:rsidP="00E76BB5">
            <w:pPr>
              <w:pStyle w:val="NoSpacing"/>
              <w:jc w:val="center"/>
              <w:rPr>
                <w:rFonts w:ascii="Arial" w:hAnsi="Arial" w:cs="Arial"/>
                <w:sz w:val="16"/>
                <w:szCs w:val="16"/>
                <w:lang w:val="es-ES"/>
              </w:rPr>
            </w:pPr>
            <w:r w:rsidRPr="000A6E08">
              <w:rPr>
                <w:rFonts w:ascii="Arial" w:hAnsi="Arial" w:cs="Arial"/>
                <w:sz w:val="16"/>
                <w:szCs w:val="16"/>
                <w:lang w:val="es-ES"/>
              </w:rPr>
              <w:t>Sí</w:t>
            </w:r>
          </w:p>
        </w:tc>
        <w:tc>
          <w:tcPr>
            <w:tcW w:w="1789" w:type="dxa"/>
            <w:noWrap/>
            <w:vAlign w:val="center"/>
            <w:hideMark/>
          </w:tcPr>
          <w:p w:rsidR="00E76BB5" w:rsidRPr="000A6E08" w:rsidRDefault="00E76BB5" w:rsidP="00E76BB5">
            <w:pPr>
              <w:pStyle w:val="NoSpacing"/>
              <w:jc w:val="center"/>
              <w:rPr>
                <w:rFonts w:ascii="Arial" w:hAnsi="Arial" w:cs="Arial"/>
                <w:sz w:val="16"/>
                <w:szCs w:val="16"/>
                <w:lang w:val="es-ES"/>
              </w:rPr>
            </w:pPr>
            <w:r w:rsidRPr="000A6E08">
              <w:rPr>
                <w:rFonts w:ascii="Arial" w:hAnsi="Arial" w:cs="Arial"/>
                <w:sz w:val="16"/>
                <w:szCs w:val="16"/>
                <w:lang w:val="es-ES"/>
              </w:rPr>
              <w:t>Sí</w:t>
            </w:r>
          </w:p>
        </w:tc>
        <w:tc>
          <w:tcPr>
            <w:tcW w:w="1522" w:type="dxa"/>
            <w:noWrap/>
            <w:vAlign w:val="center"/>
            <w:hideMark/>
          </w:tcPr>
          <w:p w:rsidR="00E76BB5" w:rsidRPr="000A6E08" w:rsidRDefault="00E76BB5" w:rsidP="00E76BB5">
            <w:pPr>
              <w:pStyle w:val="NoSpacing"/>
              <w:jc w:val="center"/>
              <w:rPr>
                <w:rFonts w:ascii="Arial" w:hAnsi="Arial" w:cs="Arial"/>
                <w:sz w:val="16"/>
                <w:szCs w:val="16"/>
                <w:lang w:val="es-ES"/>
              </w:rPr>
            </w:pPr>
          </w:p>
        </w:tc>
      </w:tr>
      <w:tr w:rsidR="00E76BB5" w:rsidRPr="000A6E08" w:rsidTr="00E76BB5">
        <w:trPr>
          <w:trHeight w:val="300"/>
        </w:trPr>
        <w:tc>
          <w:tcPr>
            <w:tcW w:w="1858" w:type="dxa"/>
            <w:noWrap/>
            <w:vAlign w:val="center"/>
            <w:hideMark/>
          </w:tcPr>
          <w:p w:rsidR="00E76BB5" w:rsidRPr="000A6E08" w:rsidRDefault="00E76BB5" w:rsidP="00E76BB5">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Turdus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iliacus</w:t>
            </w:r>
            <w:proofErr w:type="spellEnd"/>
          </w:p>
        </w:tc>
        <w:tc>
          <w:tcPr>
            <w:tcW w:w="1858" w:type="dxa"/>
            <w:noWrap/>
            <w:vAlign w:val="center"/>
            <w:hideMark/>
          </w:tcPr>
          <w:p w:rsidR="00E76BB5" w:rsidRPr="000A6E08" w:rsidRDefault="00E76BB5" w:rsidP="00E76BB5">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Turdus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iliacus</w:t>
            </w:r>
            <w:proofErr w:type="spellEnd"/>
          </w:p>
        </w:tc>
        <w:tc>
          <w:tcPr>
            <w:tcW w:w="1859" w:type="dxa"/>
            <w:vAlign w:val="center"/>
            <w:hideMark/>
          </w:tcPr>
          <w:p w:rsidR="00E76BB5" w:rsidRPr="000A6E08" w:rsidRDefault="00E76BB5" w:rsidP="00E76BB5">
            <w:pPr>
              <w:pStyle w:val="NoSpacing"/>
              <w:jc w:val="left"/>
              <w:rPr>
                <w:rFonts w:ascii="Arial" w:hAnsi="Arial" w:cs="Arial"/>
                <w:sz w:val="16"/>
                <w:szCs w:val="16"/>
                <w:lang w:val="es-ES"/>
              </w:rPr>
            </w:pPr>
            <w:r w:rsidRPr="000A6E08">
              <w:rPr>
                <w:rFonts w:ascii="Arial" w:hAnsi="Arial" w:cs="Arial"/>
                <w:sz w:val="16"/>
                <w:szCs w:val="16"/>
                <w:lang w:val="es-ES"/>
              </w:rPr>
              <w:t>Zorzal alirrojo</w:t>
            </w:r>
          </w:p>
        </w:tc>
        <w:tc>
          <w:tcPr>
            <w:tcW w:w="1170" w:type="dxa"/>
            <w:noWrap/>
            <w:vAlign w:val="center"/>
            <w:hideMark/>
          </w:tcPr>
          <w:p w:rsidR="00E76BB5" w:rsidRPr="000A6E08" w:rsidRDefault="00E76BB5" w:rsidP="00E76BB5">
            <w:pPr>
              <w:pStyle w:val="NoSpacing"/>
              <w:jc w:val="center"/>
              <w:rPr>
                <w:rFonts w:ascii="Arial" w:hAnsi="Arial" w:cs="Arial"/>
                <w:sz w:val="16"/>
                <w:szCs w:val="16"/>
                <w:lang w:val="es-ES"/>
              </w:rPr>
            </w:pPr>
            <w:r w:rsidRPr="000A6E08">
              <w:rPr>
                <w:rFonts w:ascii="Arial" w:hAnsi="Arial" w:cs="Arial"/>
                <w:sz w:val="16"/>
                <w:szCs w:val="16"/>
                <w:lang w:val="es-ES"/>
              </w:rPr>
              <w:t>NT</w:t>
            </w:r>
          </w:p>
        </w:tc>
        <w:tc>
          <w:tcPr>
            <w:tcW w:w="1439" w:type="dxa"/>
            <w:noWrap/>
            <w:vAlign w:val="center"/>
            <w:hideMark/>
          </w:tcPr>
          <w:p w:rsidR="00E76BB5" w:rsidRPr="000A6E08" w:rsidRDefault="00E76BB5" w:rsidP="00E76BB5">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7" w:type="dxa"/>
            <w:noWrap/>
            <w:vAlign w:val="center"/>
            <w:hideMark/>
          </w:tcPr>
          <w:p w:rsidR="00E76BB5" w:rsidRPr="000A6E08" w:rsidRDefault="00E76BB5" w:rsidP="00E76BB5">
            <w:pPr>
              <w:pStyle w:val="NoSpacing"/>
              <w:jc w:val="center"/>
              <w:rPr>
                <w:rFonts w:ascii="Arial" w:hAnsi="Arial" w:cs="Arial"/>
                <w:sz w:val="16"/>
                <w:szCs w:val="16"/>
                <w:lang w:val="es-ES"/>
              </w:rPr>
            </w:pPr>
          </w:p>
        </w:tc>
        <w:tc>
          <w:tcPr>
            <w:tcW w:w="1088" w:type="dxa"/>
            <w:noWrap/>
            <w:vAlign w:val="center"/>
            <w:hideMark/>
          </w:tcPr>
          <w:p w:rsidR="00E76BB5" w:rsidRPr="000A6E08" w:rsidRDefault="00E76BB5" w:rsidP="00E76BB5">
            <w:pPr>
              <w:pStyle w:val="NoSpacing"/>
              <w:jc w:val="center"/>
              <w:rPr>
                <w:rFonts w:ascii="Arial" w:hAnsi="Arial" w:cs="Arial"/>
                <w:sz w:val="16"/>
                <w:szCs w:val="16"/>
                <w:lang w:val="es-ES"/>
              </w:rPr>
            </w:pPr>
          </w:p>
        </w:tc>
        <w:tc>
          <w:tcPr>
            <w:tcW w:w="1789" w:type="dxa"/>
            <w:noWrap/>
            <w:vAlign w:val="center"/>
            <w:hideMark/>
          </w:tcPr>
          <w:p w:rsidR="00E76BB5" w:rsidRPr="000A6E08" w:rsidRDefault="00E76BB5" w:rsidP="00E76BB5">
            <w:pPr>
              <w:pStyle w:val="NoSpacing"/>
              <w:jc w:val="center"/>
              <w:rPr>
                <w:rFonts w:ascii="Arial" w:hAnsi="Arial" w:cs="Arial"/>
                <w:sz w:val="16"/>
                <w:szCs w:val="16"/>
                <w:lang w:val="es-ES"/>
              </w:rPr>
            </w:pPr>
            <w:r w:rsidRPr="000A6E08">
              <w:rPr>
                <w:rFonts w:ascii="Arial" w:hAnsi="Arial" w:cs="Arial"/>
                <w:sz w:val="16"/>
                <w:szCs w:val="16"/>
                <w:lang w:val="es-ES"/>
              </w:rPr>
              <w:t>Sí</w:t>
            </w:r>
          </w:p>
        </w:tc>
        <w:tc>
          <w:tcPr>
            <w:tcW w:w="1522" w:type="dxa"/>
            <w:noWrap/>
            <w:vAlign w:val="center"/>
            <w:hideMark/>
          </w:tcPr>
          <w:p w:rsidR="00E76BB5" w:rsidRPr="000A6E08" w:rsidRDefault="00E76BB5" w:rsidP="00E76BB5">
            <w:pPr>
              <w:pStyle w:val="NoSpacing"/>
              <w:jc w:val="center"/>
              <w:rPr>
                <w:rFonts w:ascii="Arial" w:hAnsi="Arial" w:cs="Arial"/>
                <w:sz w:val="16"/>
                <w:szCs w:val="16"/>
                <w:lang w:val="es-ES"/>
              </w:rPr>
            </w:pPr>
          </w:p>
        </w:tc>
      </w:tr>
      <w:tr w:rsidR="00E76BB5" w:rsidRPr="000A6E08" w:rsidTr="00E76BB5">
        <w:trPr>
          <w:trHeight w:val="300"/>
        </w:trPr>
        <w:tc>
          <w:tcPr>
            <w:tcW w:w="1858" w:type="dxa"/>
            <w:noWrap/>
            <w:vAlign w:val="center"/>
            <w:hideMark/>
          </w:tcPr>
          <w:p w:rsidR="00E76BB5" w:rsidRPr="000A6E08" w:rsidRDefault="00E76BB5" w:rsidP="00E76BB5">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Turdus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feae</w:t>
            </w:r>
            <w:proofErr w:type="spellEnd"/>
          </w:p>
        </w:tc>
        <w:tc>
          <w:tcPr>
            <w:tcW w:w="1858" w:type="dxa"/>
            <w:noWrap/>
            <w:vAlign w:val="center"/>
            <w:hideMark/>
          </w:tcPr>
          <w:p w:rsidR="00E76BB5" w:rsidRPr="000A6E08" w:rsidRDefault="00E76BB5" w:rsidP="00E76BB5">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Turdus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feae</w:t>
            </w:r>
            <w:proofErr w:type="spellEnd"/>
          </w:p>
        </w:tc>
        <w:tc>
          <w:tcPr>
            <w:tcW w:w="1859" w:type="dxa"/>
            <w:vAlign w:val="center"/>
            <w:hideMark/>
          </w:tcPr>
          <w:p w:rsidR="00E76BB5" w:rsidRPr="000A6E08" w:rsidRDefault="00E76BB5" w:rsidP="00E76BB5">
            <w:pPr>
              <w:pStyle w:val="NoSpacing"/>
              <w:jc w:val="left"/>
              <w:rPr>
                <w:rFonts w:ascii="Arial" w:hAnsi="Arial" w:cs="Arial"/>
                <w:sz w:val="16"/>
                <w:szCs w:val="16"/>
                <w:lang w:val="es-ES"/>
              </w:rPr>
            </w:pPr>
            <w:r w:rsidRPr="000A6E08">
              <w:rPr>
                <w:rFonts w:ascii="Arial" w:hAnsi="Arial" w:cs="Arial"/>
                <w:sz w:val="16"/>
                <w:szCs w:val="16"/>
                <w:lang w:val="es-ES"/>
              </w:rPr>
              <w:t>Zorzal de Fea</w:t>
            </w:r>
          </w:p>
        </w:tc>
        <w:tc>
          <w:tcPr>
            <w:tcW w:w="1170" w:type="dxa"/>
            <w:noWrap/>
            <w:vAlign w:val="center"/>
            <w:hideMark/>
          </w:tcPr>
          <w:p w:rsidR="00E76BB5" w:rsidRPr="000A6E08" w:rsidRDefault="00E76BB5" w:rsidP="00E76BB5">
            <w:pPr>
              <w:pStyle w:val="NoSpacing"/>
              <w:jc w:val="center"/>
              <w:rPr>
                <w:rFonts w:ascii="Arial" w:hAnsi="Arial" w:cs="Arial"/>
                <w:sz w:val="16"/>
                <w:szCs w:val="16"/>
                <w:lang w:val="es-ES"/>
              </w:rPr>
            </w:pPr>
            <w:r w:rsidRPr="000A6E08">
              <w:rPr>
                <w:rFonts w:ascii="Arial" w:hAnsi="Arial" w:cs="Arial"/>
                <w:sz w:val="16"/>
                <w:szCs w:val="16"/>
                <w:lang w:val="es-ES"/>
              </w:rPr>
              <w:t>VU</w:t>
            </w:r>
          </w:p>
        </w:tc>
        <w:tc>
          <w:tcPr>
            <w:tcW w:w="1439" w:type="dxa"/>
            <w:noWrap/>
            <w:vAlign w:val="center"/>
            <w:hideMark/>
          </w:tcPr>
          <w:p w:rsidR="00E76BB5" w:rsidRPr="000A6E08" w:rsidRDefault="00E76BB5" w:rsidP="00E76BB5">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7" w:type="dxa"/>
            <w:noWrap/>
            <w:vAlign w:val="center"/>
            <w:hideMark/>
          </w:tcPr>
          <w:p w:rsidR="00E76BB5" w:rsidRPr="000A6E08" w:rsidRDefault="00E76BB5" w:rsidP="00E76BB5">
            <w:pPr>
              <w:pStyle w:val="NoSpacing"/>
              <w:jc w:val="center"/>
              <w:rPr>
                <w:rFonts w:ascii="Arial" w:hAnsi="Arial" w:cs="Arial"/>
                <w:sz w:val="16"/>
                <w:szCs w:val="16"/>
                <w:lang w:val="es-ES"/>
              </w:rPr>
            </w:pPr>
          </w:p>
        </w:tc>
        <w:tc>
          <w:tcPr>
            <w:tcW w:w="1088" w:type="dxa"/>
            <w:noWrap/>
            <w:vAlign w:val="center"/>
            <w:hideMark/>
          </w:tcPr>
          <w:p w:rsidR="00E76BB5" w:rsidRPr="000A6E08" w:rsidRDefault="00E76BB5" w:rsidP="00E76BB5">
            <w:pPr>
              <w:pStyle w:val="NoSpacing"/>
              <w:jc w:val="center"/>
              <w:rPr>
                <w:rFonts w:ascii="Arial" w:hAnsi="Arial" w:cs="Arial"/>
                <w:sz w:val="16"/>
                <w:szCs w:val="16"/>
                <w:lang w:val="es-ES"/>
              </w:rPr>
            </w:pPr>
          </w:p>
        </w:tc>
        <w:tc>
          <w:tcPr>
            <w:tcW w:w="1789" w:type="dxa"/>
            <w:noWrap/>
            <w:vAlign w:val="center"/>
            <w:hideMark/>
          </w:tcPr>
          <w:p w:rsidR="00E76BB5" w:rsidRPr="000A6E08" w:rsidRDefault="00E76BB5" w:rsidP="00E76BB5">
            <w:pPr>
              <w:pStyle w:val="NoSpacing"/>
              <w:jc w:val="center"/>
              <w:rPr>
                <w:rFonts w:ascii="Arial" w:hAnsi="Arial" w:cs="Arial"/>
                <w:sz w:val="16"/>
                <w:szCs w:val="16"/>
                <w:lang w:val="es-ES"/>
              </w:rPr>
            </w:pPr>
            <w:r w:rsidRPr="000A6E08">
              <w:rPr>
                <w:rFonts w:ascii="Arial" w:hAnsi="Arial" w:cs="Arial"/>
                <w:sz w:val="16"/>
                <w:szCs w:val="16"/>
                <w:lang w:val="es-ES"/>
              </w:rPr>
              <w:t>Sí</w:t>
            </w:r>
          </w:p>
        </w:tc>
        <w:tc>
          <w:tcPr>
            <w:tcW w:w="1522" w:type="dxa"/>
            <w:noWrap/>
            <w:vAlign w:val="center"/>
            <w:hideMark/>
          </w:tcPr>
          <w:p w:rsidR="00E76BB5" w:rsidRPr="000A6E08" w:rsidRDefault="00E76BB5" w:rsidP="00E76BB5">
            <w:pPr>
              <w:pStyle w:val="NoSpacing"/>
              <w:jc w:val="center"/>
              <w:rPr>
                <w:rFonts w:ascii="Arial" w:hAnsi="Arial" w:cs="Arial"/>
                <w:sz w:val="16"/>
                <w:szCs w:val="16"/>
                <w:lang w:val="es-ES"/>
              </w:rPr>
            </w:pPr>
          </w:p>
        </w:tc>
      </w:tr>
      <w:tr w:rsidR="00E76BB5" w:rsidRPr="000A6E08" w:rsidTr="00E76BB5">
        <w:trPr>
          <w:trHeight w:val="300"/>
        </w:trPr>
        <w:tc>
          <w:tcPr>
            <w:tcW w:w="1858" w:type="dxa"/>
            <w:noWrap/>
            <w:vAlign w:val="center"/>
            <w:hideMark/>
          </w:tcPr>
          <w:p w:rsidR="00E76BB5" w:rsidRPr="000A6E08" w:rsidRDefault="00E76BB5" w:rsidP="00E76BB5">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Cyanoptila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cumatilis</w:t>
            </w:r>
            <w:proofErr w:type="spellEnd"/>
          </w:p>
        </w:tc>
        <w:tc>
          <w:tcPr>
            <w:tcW w:w="1858" w:type="dxa"/>
            <w:noWrap/>
            <w:vAlign w:val="center"/>
            <w:hideMark/>
          </w:tcPr>
          <w:p w:rsidR="00E76BB5" w:rsidRPr="000A6E08" w:rsidRDefault="00E76BB5" w:rsidP="00E76BB5">
            <w:pPr>
              <w:pStyle w:val="NoSpacing"/>
              <w:jc w:val="left"/>
              <w:rPr>
                <w:rFonts w:ascii="Arial" w:hAnsi="Arial" w:cs="Arial"/>
                <w:i/>
                <w:sz w:val="16"/>
                <w:szCs w:val="16"/>
                <w:lang w:val="es-ES"/>
              </w:rPr>
            </w:pPr>
          </w:p>
        </w:tc>
        <w:tc>
          <w:tcPr>
            <w:tcW w:w="1859" w:type="dxa"/>
            <w:noWrap/>
            <w:vAlign w:val="center"/>
            <w:hideMark/>
          </w:tcPr>
          <w:p w:rsidR="00E76BB5" w:rsidRPr="000A6E08" w:rsidRDefault="00E76BB5" w:rsidP="00E76BB5">
            <w:pPr>
              <w:pStyle w:val="NoSpacing"/>
              <w:jc w:val="left"/>
              <w:rPr>
                <w:rFonts w:ascii="Arial" w:hAnsi="Arial" w:cs="Arial"/>
                <w:sz w:val="16"/>
                <w:szCs w:val="16"/>
                <w:lang w:val="es-ES"/>
              </w:rPr>
            </w:pPr>
            <w:r w:rsidRPr="000A6E08">
              <w:rPr>
                <w:rFonts w:ascii="Arial" w:hAnsi="Arial" w:cs="Arial"/>
                <w:sz w:val="16"/>
                <w:szCs w:val="16"/>
                <w:lang w:val="es-ES"/>
              </w:rPr>
              <w:t xml:space="preserve">Papamoscas de </w:t>
            </w:r>
            <w:proofErr w:type="spellStart"/>
            <w:r w:rsidRPr="000A6E08">
              <w:rPr>
                <w:rFonts w:ascii="Arial" w:hAnsi="Arial" w:cs="Arial"/>
                <w:sz w:val="16"/>
                <w:szCs w:val="16"/>
                <w:lang w:val="es-ES"/>
              </w:rPr>
              <w:t>Zappey</w:t>
            </w:r>
            <w:proofErr w:type="spellEnd"/>
          </w:p>
        </w:tc>
        <w:tc>
          <w:tcPr>
            <w:tcW w:w="1170" w:type="dxa"/>
            <w:noWrap/>
            <w:vAlign w:val="center"/>
            <w:hideMark/>
          </w:tcPr>
          <w:p w:rsidR="00E76BB5" w:rsidRPr="000A6E08" w:rsidRDefault="00E76BB5" w:rsidP="00E76BB5">
            <w:pPr>
              <w:pStyle w:val="NoSpacing"/>
              <w:jc w:val="center"/>
              <w:rPr>
                <w:rFonts w:ascii="Arial" w:hAnsi="Arial" w:cs="Arial"/>
                <w:sz w:val="16"/>
                <w:szCs w:val="16"/>
                <w:lang w:val="es-ES"/>
              </w:rPr>
            </w:pPr>
            <w:r w:rsidRPr="000A6E08">
              <w:rPr>
                <w:rFonts w:ascii="Arial" w:hAnsi="Arial" w:cs="Arial"/>
                <w:sz w:val="16"/>
                <w:szCs w:val="16"/>
                <w:lang w:val="es-ES"/>
              </w:rPr>
              <w:t>NT</w:t>
            </w:r>
          </w:p>
        </w:tc>
        <w:tc>
          <w:tcPr>
            <w:tcW w:w="1439" w:type="dxa"/>
            <w:noWrap/>
            <w:vAlign w:val="center"/>
            <w:hideMark/>
          </w:tcPr>
          <w:p w:rsidR="00E76BB5" w:rsidRPr="000A6E08" w:rsidRDefault="00E76BB5" w:rsidP="00E76BB5">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7" w:type="dxa"/>
            <w:noWrap/>
            <w:vAlign w:val="center"/>
            <w:hideMark/>
          </w:tcPr>
          <w:p w:rsidR="00E76BB5" w:rsidRPr="000A6E08" w:rsidRDefault="00E76BB5" w:rsidP="00E76BB5">
            <w:pPr>
              <w:pStyle w:val="NoSpacing"/>
              <w:jc w:val="center"/>
              <w:rPr>
                <w:rFonts w:ascii="Arial" w:hAnsi="Arial" w:cs="Arial"/>
                <w:sz w:val="16"/>
                <w:szCs w:val="16"/>
                <w:lang w:val="es-ES"/>
              </w:rPr>
            </w:pPr>
          </w:p>
        </w:tc>
        <w:tc>
          <w:tcPr>
            <w:tcW w:w="1088" w:type="dxa"/>
            <w:noWrap/>
            <w:vAlign w:val="center"/>
            <w:hideMark/>
          </w:tcPr>
          <w:p w:rsidR="00E76BB5" w:rsidRPr="000A6E08" w:rsidRDefault="00E76BB5" w:rsidP="00E76BB5">
            <w:pPr>
              <w:pStyle w:val="NoSpacing"/>
              <w:jc w:val="center"/>
              <w:rPr>
                <w:rFonts w:ascii="Arial" w:hAnsi="Arial" w:cs="Arial"/>
                <w:sz w:val="16"/>
                <w:szCs w:val="16"/>
                <w:lang w:val="es-ES"/>
              </w:rPr>
            </w:pPr>
          </w:p>
        </w:tc>
        <w:tc>
          <w:tcPr>
            <w:tcW w:w="1789" w:type="dxa"/>
            <w:noWrap/>
            <w:vAlign w:val="center"/>
            <w:hideMark/>
          </w:tcPr>
          <w:p w:rsidR="00E76BB5" w:rsidRPr="000A6E08" w:rsidRDefault="00E76BB5" w:rsidP="00E76BB5">
            <w:pPr>
              <w:pStyle w:val="NoSpacing"/>
              <w:jc w:val="center"/>
              <w:rPr>
                <w:rFonts w:ascii="Arial" w:hAnsi="Arial" w:cs="Arial"/>
                <w:sz w:val="16"/>
                <w:szCs w:val="16"/>
                <w:lang w:val="es-ES"/>
              </w:rPr>
            </w:pPr>
          </w:p>
        </w:tc>
        <w:tc>
          <w:tcPr>
            <w:tcW w:w="1522" w:type="dxa"/>
            <w:noWrap/>
            <w:vAlign w:val="center"/>
            <w:hideMark/>
          </w:tcPr>
          <w:p w:rsidR="00E76BB5" w:rsidRPr="000A6E08" w:rsidRDefault="00E76BB5" w:rsidP="00E76BB5">
            <w:pPr>
              <w:pStyle w:val="NoSpacing"/>
              <w:jc w:val="center"/>
              <w:rPr>
                <w:rFonts w:ascii="Arial" w:hAnsi="Arial" w:cs="Arial"/>
                <w:sz w:val="16"/>
                <w:szCs w:val="16"/>
                <w:lang w:val="es-ES"/>
              </w:rPr>
            </w:pPr>
          </w:p>
        </w:tc>
      </w:tr>
      <w:tr w:rsidR="00E76BB5" w:rsidRPr="000A6E08" w:rsidTr="00E76BB5">
        <w:trPr>
          <w:trHeight w:val="300"/>
        </w:trPr>
        <w:tc>
          <w:tcPr>
            <w:tcW w:w="1858" w:type="dxa"/>
            <w:noWrap/>
            <w:vAlign w:val="center"/>
            <w:hideMark/>
          </w:tcPr>
          <w:p w:rsidR="00E76BB5" w:rsidRPr="000A6E08" w:rsidRDefault="00E76BB5" w:rsidP="00E76BB5">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Calliope</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pectardens</w:t>
            </w:r>
            <w:proofErr w:type="spellEnd"/>
          </w:p>
        </w:tc>
        <w:tc>
          <w:tcPr>
            <w:tcW w:w="1858" w:type="dxa"/>
            <w:noWrap/>
            <w:vAlign w:val="center"/>
            <w:hideMark/>
          </w:tcPr>
          <w:p w:rsidR="00E76BB5" w:rsidRPr="000A6E08" w:rsidRDefault="00E76BB5" w:rsidP="00E76BB5">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Luscinia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pectardens</w:t>
            </w:r>
            <w:proofErr w:type="spellEnd"/>
          </w:p>
        </w:tc>
        <w:tc>
          <w:tcPr>
            <w:tcW w:w="1859" w:type="dxa"/>
            <w:vAlign w:val="center"/>
            <w:hideMark/>
          </w:tcPr>
          <w:p w:rsidR="00E76BB5" w:rsidRPr="000A6E08" w:rsidRDefault="00E76BB5" w:rsidP="00E76BB5">
            <w:pPr>
              <w:pStyle w:val="NoSpacing"/>
              <w:jc w:val="left"/>
              <w:rPr>
                <w:rFonts w:ascii="Arial" w:hAnsi="Arial" w:cs="Arial"/>
                <w:sz w:val="16"/>
                <w:szCs w:val="16"/>
                <w:lang w:val="es-ES"/>
              </w:rPr>
            </w:pPr>
            <w:r w:rsidRPr="000A6E08">
              <w:rPr>
                <w:rFonts w:ascii="Arial" w:hAnsi="Arial" w:cs="Arial"/>
                <w:sz w:val="16"/>
                <w:szCs w:val="16"/>
                <w:lang w:val="es-ES"/>
              </w:rPr>
              <w:t>Ruiseñor de David</w:t>
            </w:r>
          </w:p>
        </w:tc>
        <w:tc>
          <w:tcPr>
            <w:tcW w:w="1170" w:type="dxa"/>
            <w:noWrap/>
            <w:vAlign w:val="center"/>
            <w:hideMark/>
          </w:tcPr>
          <w:p w:rsidR="00E76BB5" w:rsidRPr="000A6E08" w:rsidRDefault="00E76BB5" w:rsidP="00E76BB5">
            <w:pPr>
              <w:pStyle w:val="NoSpacing"/>
              <w:jc w:val="center"/>
              <w:rPr>
                <w:rFonts w:ascii="Arial" w:hAnsi="Arial" w:cs="Arial"/>
                <w:sz w:val="16"/>
                <w:szCs w:val="16"/>
                <w:lang w:val="es-ES"/>
              </w:rPr>
            </w:pPr>
            <w:r w:rsidRPr="000A6E08">
              <w:rPr>
                <w:rFonts w:ascii="Arial" w:hAnsi="Arial" w:cs="Arial"/>
                <w:sz w:val="16"/>
                <w:szCs w:val="16"/>
                <w:lang w:val="es-ES"/>
              </w:rPr>
              <w:t>NT</w:t>
            </w:r>
          </w:p>
        </w:tc>
        <w:tc>
          <w:tcPr>
            <w:tcW w:w="1439" w:type="dxa"/>
            <w:noWrap/>
            <w:vAlign w:val="center"/>
            <w:hideMark/>
          </w:tcPr>
          <w:p w:rsidR="00E76BB5" w:rsidRPr="000A6E08" w:rsidRDefault="00E76BB5" w:rsidP="00E76BB5">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7" w:type="dxa"/>
            <w:noWrap/>
            <w:vAlign w:val="center"/>
            <w:hideMark/>
          </w:tcPr>
          <w:p w:rsidR="00E76BB5" w:rsidRPr="000A6E08" w:rsidRDefault="00E76BB5" w:rsidP="00E76BB5">
            <w:pPr>
              <w:pStyle w:val="NoSpacing"/>
              <w:jc w:val="center"/>
              <w:rPr>
                <w:rFonts w:ascii="Arial" w:hAnsi="Arial" w:cs="Arial"/>
                <w:sz w:val="16"/>
                <w:szCs w:val="16"/>
                <w:lang w:val="es-ES"/>
              </w:rPr>
            </w:pPr>
          </w:p>
        </w:tc>
        <w:tc>
          <w:tcPr>
            <w:tcW w:w="1088" w:type="dxa"/>
            <w:noWrap/>
            <w:vAlign w:val="center"/>
            <w:hideMark/>
          </w:tcPr>
          <w:p w:rsidR="00E76BB5" w:rsidRPr="000A6E08" w:rsidRDefault="00E76BB5" w:rsidP="00E76BB5">
            <w:pPr>
              <w:pStyle w:val="NoSpacing"/>
              <w:jc w:val="center"/>
              <w:rPr>
                <w:rFonts w:ascii="Arial" w:hAnsi="Arial" w:cs="Arial"/>
                <w:sz w:val="16"/>
                <w:szCs w:val="16"/>
                <w:lang w:val="es-ES"/>
              </w:rPr>
            </w:pPr>
          </w:p>
        </w:tc>
        <w:tc>
          <w:tcPr>
            <w:tcW w:w="1789" w:type="dxa"/>
            <w:noWrap/>
            <w:vAlign w:val="center"/>
            <w:hideMark/>
          </w:tcPr>
          <w:p w:rsidR="00E76BB5" w:rsidRPr="000A6E08" w:rsidRDefault="00E76BB5" w:rsidP="00E76BB5">
            <w:pPr>
              <w:pStyle w:val="NoSpacing"/>
              <w:jc w:val="center"/>
              <w:rPr>
                <w:rFonts w:ascii="Arial" w:hAnsi="Arial" w:cs="Arial"/>
                <w:sz w:val="16"/>
                <w:szCs w:val="16"/>
                <w:lang w:val="es-ES"/>
              </w:rPr>
            </w:pPr>
            <w:r w:rsidRPr="000A6E08">
              <w:rPr>
                <w:rFonts w:ascii="Arial" w:hAnsi="Arial" w:cs="Arial"/>
                <w:sz w:val="16"/>
                <w:szCs w:val="16"/>
                <w:lang w:val="es-ES"/>
              </w:rPr>
              <w:t>Sí</w:t>
            </w:r>
          </w:p>
        </w:tc>
        <w:tc>
          <w:tcPr>
            <w:tcW w:w="1522" w:type="dxa"/>
            <w:noWrap/>
            <w:vAlign w:val="center"/>
            <w:hideMark/>
          </w:tcPr>
          <w:p w:rsidR="00E76BB5" w:rsidRPr="000A6E08" w:rsidRDefault="00E76BB5" w:rsidP="00E76BB5">
            <w:pPr>
              <w:pStyle w:val="NoSpacing"/>
              <w:jc w:val="center"/>
              <w:rPr>
                <w:rFonts w:ascii="Arial" w:hAnsi="Arial" w:cs="Arial"/>
                <w:sz w:val="16"/>
                <w:szCs w:val="16"/>
                <w:lang w:val="es-ES"/>
              </w:rPr>
            </w:pPr>
          </w:p>
        </w:tc>
      </w:tr>
      <w:tr w:rsidR="00E76BB5" w:rsidRPr="000A6E08" w:rsidTr="00E76BB5">
        <w:trPr>
          <w:trHeight w:val="300"/>
        </w:trPr>
        <w:tc>
          <w:tcPr>
            <w:tcW w:w="1858" w:type="dxa"/>
            <w:noWrap/>
            <w:vAlign w:val="center"/>
            <w:hideMark/>
          </w:tcPr>
          <w:p w:rsidR="00E76BB5" w:rsidRPr="000A6E08" w:rsidRDefault="00E76BB5" w:rsidP="00E76BB5">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Ficedula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subrubra</w:t>
            </w:r>
            <w:proofErr w:type="spellEnd"/>
          </w:p>
        </w:tc>
        <w:tc>
          <w:tcPr>
            <w:tcW w:w="1858" w:type="dxa"/>
            <w:noWrap/>
            <w:vAlign w:val="center"/>
            <w:hideMark/>
          </w:tcPr>
          <w:p w:rsidR="00E76BB5" w:rsidRPr="000A6E08" w:rsidRDefault="00E76BB5" w:rsidP="00E76BB5">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Ficedula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subrubra</w:t>
            </w:r>
            <w:proofErr w:type="spellEnd"/>
          </w:p>
        </w:tc>
        <w:tc>
          <w:tcPr>
            <w:tcW w:w="1859" w:type="dxa"/>
            <w:vAlign w:val="center"/>
            <w:hideMark/>
          </w:tcPr>
          <w:p w:rsidR="00E76BB5" w:rsidRPr="000A6E08" w:rsidRDefault="00E76BB5" w:rsidP="00E76BB5">
            <w:pPr>
              <w:pStyle w:val="NoSpacing"/>
              <w:jc w:val="left"/>
              <w:rPr>
                <w:rFonts w:ascii="Arial" w:hAnsi="Arial" w:cs="Arial"/>
                <w:sz w:val="16"/>
                <w:szCs w:val="16"/>
                <w:lang w:val="es-ES"/>
              </w:rPr>
            </w:pPr>
            <w:r w:rsidRPr="000A6E08">
              <w:rPr>
                <w:rFonts w:ascii="Arial" w:hAnsi="Arial" w:cs="Arial"/>
                <w:sz w:val="16"/>
                <w:szCs w:val="16"/>
                <w:lang w:val="es-ES"/>
              </w:rPr>
              <w:t>Papamoscas de Cachemira</w:t>
            </w:r>
          </w:p>
        </w:tc>
        <w:tc>
          <w:tcPr>
            <w:tcW w:w="1170" w:type="dxa"/>
            <w:noWrap/>
            <w:vAlign w:val="center"/>
            <w:hideMark/>
          </w:tcPr>
          <w:p w:rsidR="00E76BB5" w:rsidRPr="000A6E08" w:rsidRDefault="00E76BB5" w:rsidP="00E76BB5">
            <w:pPr>
              <w:pStyle w:val="NoSpacing"/>
              <w:jc w:val="center"/>
              <w:rPr>
                <w:rFonts w:ascii="Arial" w:hAnsi="Arial" w:cs="Arial"/>
                <w:sz w:val="16"/>
                <w:szCs w:val="16"/>
                <w:lang w:val="es-ES"/>
              </w:rPr>
            </w:pPr>
            <w:r w:rsidRPr="000A6E08">
              <w:rPr>
                <w:rFonts w:ascii="Arial" w:hAnsi="Arial" w:cs="Arial"/>
                <w:sz w:val="16"/>
                <w:szCs w:val="16"/>
                <w:lang w:val="es-ES"/>
              </w:rPr>
              <w:t>VU</w:t>
            </w:r>
          </w:p>
        </w:tc>
        <w:tc>
          <w:tcPr>
            <w:tcW w:w="1439" w:type="dxa"/>
            <w:noWrap/>
            <w:vAlign w:val="center"/>
            <w:hideMark/>
          </w:tcPr>
          <w:p w:rsidR="00E76BB5" w:rsidRPr="000A6E08" w:rsidRDefault="00E76BB5" w:rsidP="00E76BB5">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7" w:type="dxa"/>
            <w:noWrap/>
            <w:vAlign w:val="center"/>
            <w:hideMark/>
          </w:tcPr>
          <w:p w:rsidR="00E76BB5" w:rsidRPr="000A6E08" w:rsidRDefault="00E76BB5" w:rsidP="00E76BB5">
            <w:pPr>
              <w:pStyle w:val="NoSpacing"/>
              <w:jc w:val="center"/>
              <w:rPr>
                <w:rFonts w:ascii="Arial" w:hAnsi="Arial" w:cs="Arial"/>
                <w:sz w:val="16"/>
                <w:szCs w:val="16"/>
                <w:lang w:val="es-ES"/>
              </w:rPr>
            </w:pPr>
          </w:p>
        </w:tc>
        <w:tc>
          <w:tcPr>
            <w:tcW w:w="1088" w:type="dxa"/>
            <w:noWrap/>
            <w:vAlign w:val="center"/>
            <w:hideMark/>
          </w:tcPr>
          <w:p w:rsidR="00E76BB5" w:rsidRPr="000A6E08" w:rsidRDefault="00E76BB5" w:rsidP="00E76BB5">
            <w:pPr>
              <w:pStyle w:val="NoSpacing"/>
              <w:jc w:val="center"/>
              <w:rPr>
                <w:rFonts w:ascii="Arial" w:hAnsi="Arial" w:cs="Arial"/>
                <w:sz w:val="16"/>
                <w:szCs w:val="16"/>
                <w:lang w:val="es-ES"/>
              </w:rPr>
            </w:pPr>
          </w:p>
        </w:tc>
        <w:tc>
          <w:tcPr>
            <w:tcW w:w="1789" w:type="dxa"/>
            <w:noWrap/>
            <w:vAlign w:val="center"/>
            <w:hideMark/>
          </w:tcPr>
          <w:p w:rsidR="00E76BB5" w:rsidRPr="000A6E08" w:rsidRDefault="00E76BB5" w:rsidP="00E76BB5">
            <w:pPr>
              <w:pStyle w:val="NoSpacing"/>
              <w:jc w:val="center"/>
              <w:rPr>
                <w:rFonts w:ascii="Arial" w:hAnsi="Arial" w:cs="Arial"/>
                <w:sz w:val="16"/>
                <w:szCs w:val="16"/>
                <w:lang w:val="es-ES"/>
              </w:rPr>
            </w:pPr>
            <w:r w:rsidRPr="000A6E08">
              <w:rPr>
                <w:rFonts w:ascii="Arial" w:hAnsi="Arial" w:cs="Arial"/>
                <w:sz w:val="16"/>
                <w:szCs w:val="16"/>
                <w:lang w:val="es-ES"/>
              </w:rPr>
              <w:t>Sí</w:t>
            </w:r>
          </w:p>
        </w:tc>
        <w:tc>
          <w:tcPr>
            <w:tcW w:w="1522" w:type="dxa"/>
            <w:noWrap/>
            <w:vAlign w:val="center"/>
            <w:hideMark/>
          </w:tcPr>
          <w:p w:rsidR="00E76BB5" w:rsidRPr="000A6E08" w:rsidRDefault="00E76BB5" w:rsidP="00E76BB5">
            <w:pPr>
              <w:pStyle w:val="NoSpacing"/>
              <w:jc w:val="center"/>
              <w:rPr>
                <w:rFonts w:ascii="Arial" w:hAnsi="Arial" w:cs="Arial"/>
                <w:sz w:val="16"/>
                <w:szCs w:val="16"/>
                <w:lang w:val="es-ES"/>
              </w:rPr>
            </w:pPr>
          </w:p>
        </w:tc>
      </w:tr>
      <w:tr w:rsidR="00E76BB5" w:rsidRPr="000A6E08" w:rsidTr="00E76BB5">
        <w:trPr>
          <w:trHeight w:val="300"/>
        </w:trPr>
        <w:tc>
          <w:tcPr>
            <w:tcW w:w="1858" w:type="dxa"/>
            <w:noWrap/>
            <w:vAlign w:val="center"/>
            <w:hideMark/>
          </w:tcPr>
          <w:p w:rsidR="00E76BB5" w:rsidRPr="000A6E08" w:rsidRDefault="00E76BB5" w:rsidP="00E76BB5">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Saxicola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insignis</w:t>
            </w:r>
            <w:proofErr w:type="spellEnd"/>
          </w:p>
        </w:tc>
        <w:tc>
          <w:tcPr>
            <w:tcW w:w="1858" w:type="dxa"/>
            <w:noWrap/>
            <w:vAlign w:val="center"/>
            <w:hideMark/>
          </w:tcPr>
          <w:p w:rsidR="00E76BB5" w:rsidRPr="000A6E08" w:rsidRDefault="00E76BB5" w:rsidP="00E76BB5">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Saxicola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insignis</w:t>
            </w:r>
            <w:proofErr w:type="spellEnd"/>
          </w:p>
        </w:tc>
        <w:tc>
          <w:tcPr>
            <w:tcW w:w="1859" w:type="dxa"/>
            <w:vAlign w:val="center"/>
            <w:hideMark/>
          </w:tcPr>
          <w:p w:rsidR="00E76BB5" w:rsidRPr="000A6E08" w:rsidRDefault="00E76BB5" w:rsidP="00E76BB5">
            <w:pPr>
              <w:pStyle w:val="NoSpacing"/>
              <w:jc w:val="left"/>
              <w:rPr>
                <w:rFonts w:ascii="Arial" w:hAnsi="Arial" w:cs="Arial"/>
                <w:sz w:val="16"/>
                <w:szCs w:val="16"/>
                <w:lang w:val="es-ES"/>
              </w:rPr>
            </w:pPr>
            <w:r w:rsidRPr="000A6E08">
              <w:rPr>
                <w:rFonts w:ascii="Arial" w:hAnsi="Arial" w:cs="Arial"/>
                <w:sz w:val="16"/>
                <w:szCs w:val="16"/>
                <w:lang w:val="es-ES"/>
              </w:rPr>
              <w:t>Tarabilla de Hodgson</w:t>
            </w:r>
          </w:p>
        </w:tc>
        <w:tc>
          <w:tcPr>
            <w:tcW w:w="1170" w:type="dxa"/>
            <w:noWrap/>
            <w:vAlign w:val="center"/>
            <w:hideMark/>
          </w:tcPr>
          <w:p w:rsidR="00E76BB5" w:rsidRPr="000A6E08" w:rsidRDefault="00E76BB5" w:rsidP="00E76BB5">
            <w:pPr>
              <w:pStyle w:val="NoSpacing"/>
              <w:jc w:val="center"/>
              <w:rPr>
                <w:rFonts w:ascii="Arial" w:hAnsi="Arial" w:cs="Arial"/>
                <w:sz w:val="16"/>
                <w:szCs w:val="16"/>
                <w:lang w:val="es-ES"/>
              </w:rPr>
            </w:pPr>
            <w:r w:rsidRPr="000A6E08">
              <w:rPr>
                <w:rFonts w:ascii="Arial" w:hAnsi="Arial" w:cs="Arial"/>
                <w:sz w:val="16"/>
                <w:szCs w:val="16"/>
                <w:lang w:val="es-ES"/>
              </w:rPr>
              <w:t>VU</w:t>
            </w:r>
          </w:p>
        </w:tc>
        <w:tc>
          <w:tcPr>
            <w:tcW w:w="1439" w:type="dxa"/>
            <w:noWrap/>
            <w:vAlign w:val="center"/>
            <w:hideMark/>
          </w:tcPr>
          <w:p w:rsidR="00E76BB5" w:rsidRPr="000A6E08" w:rsidRDefault="00E76BB5" w:rsidP="00E76BB5">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7" w:type="dxa"/>
            <w:noWrap/>
            <w:vAlign w:val="center"/>
            <w:hideMark/>
          </w:tcPr>
          <w:p w:rsidR="00E76BB5" w:rsidRPr="000A6E08" w:rsidRDefault="00E76BB5" w:rsidP="00E76BB5">
            <w:pPr>
              <w:pStyle w:val="NoSpacing"/>
              <w:jc w:val="center"/>
              <w:rPr>
                <w:rFonts w:ascii="Arial" w:hAnsi="Arial" w:cs="Arial"/>
                <w:sz w:val="16"/>
                <w:szCs w:val="16"/>
                <w:lang w:val="es-ES"/>
              </w:rPr>
            </w:pPr>
          </w:p>
        </w:tc>
        <w:tc>
          <w:tcPr>
            <w:tcW w:w="1088" w:type="dxa"/>
            <w:noWrap/>
            <w:vAlign w:val="center"/>
            <w:hideMark/>
          </w:tcPr>
          <w:p w:rsidR="00E76BB5" w:rsidRPr="000A6E08" w:rsidRDefault="00E76BB5" w:rsidP="00E76BB5">
            <w:pPr>
              <w:pStyle w:val="NoSpacing"/>
              <w:jc w:val="center"/>
              <w:rPr>
                <w:rFonts w:ascii="Arial" w:hAnsi="Arial" w:cs="Arial"/>
                <w:sz w:val="16"/>
                <w:szCs w:val="16"/>
                <w:lang w:val="es-ES"/>
              </w:rPr>
            </w:pPr>
          </w:p>
        </w:tc>
        <w:tc>
          <w:tcPr>
            <w:tcW w:w="1789" w:type="dxa"/>
            <w:noWrap/>
            <w:vAlign w:val="center"/>
            <w:hideMark/>
          </w:tcPr>
          <w:p w:rsidR="00E76BB5" w:rsidRPr="000A6E08" w:rsidRDefault="00E76BB5" w:rsidP="00E76BB5">
            <w:pPr>
              <w:pStyle w:val="NoSpacing"/>
              <w:jc w:val="center"/>
              <w:rPr>
                <w:rFonts w:ascii="Arial" w:hAnsi="Arial" w:cs="Arial"/>
                <w:sz w:val="16"/>
                <w:szCs w:val="16"/>
                <w:lang w:val="es-ES"/>
              </w:rPr>
            </w:pPr>
            <w:r w:rsidRPr="000A6E08">
              <w:rPr>
                <w:rFonts w:ascii="Arial" w:hAnsi="Arial" w:cs="Arial"/>
                <w:sz w:val="16"/>
                <w:szCs w:val="16"/>
                <w:lang w:val="es-ES"/>
              </w:rPr>
              <w:t>Sí</w:t>
            </w:r>
          </w:p>
        </w:tc>
        <w:tc>
          <w:tcPr>
            <w:tcW w:w="1522" w:type="dxa"/>
            <w:noWrap/>
            <w:vAlign w:val="center"/>
            <w:hideMark/>
          </w:tcPr>
          <w:p w:rsidR="00E76BB5" w:rsidRPr="000A6E08" w:rsidRDefault="00E76BB5" w:rsidP="00E76BB5">
            <w:pPr>
              <w:pStyle w:val="NoSpacing"/>
              <w:jc w:val="center"/>
              <w:rPr>
                <w:rFonts w:ascii="Arial" w:hAnsi="Arial" w:cs="Arial"/>
                <w:sz w:val="16"/>
                <w:szCs w:val="16"/>
                <w:lang w:val="es-ES"/>
              </w:rPr>
            </w:pPr>
          </w:p>
        </w:tc>
      </w:tr>
      <w:tr w:rsidR="00E76BB5" w:rsidRPr="000A6E08" w:rsidTr="00E76BB5">
        <w:trPr>
          <w:trHeight w:val="300"/>
        </w:trPr>
        <w:tc>
          <w:tcPr>
            <w:tcW w:w="1858" w:type="dxa"/>
            <w:noWrap/>
            <w:vAlign w:val="center"/>
            <w:hideMark/>
          </w:tcPr>
          <w:p w:rsidR="00E76BB5" w:rsidRPr="000A6E08" w:rsidRDefault="00E76BB5" w:rsidP="00E76BB5">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Bombycilla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japonica</w:t>
            </w:r>
            <w:proofErr w:type="spellEnd"/>
          </w:p>
        </w:tc>
        <w:tc>
          <w:tcPr>
            <w:tcW w:w="1858" w:type="dxa"/>
            <w:noWrap/>
            <w:vAlign w:val="center"/>
            <w:hideMark/>
          </w:tcPr>
          <w:p w:rsidR="00E76BB5" w:rsidRPr="000A6E08" w:rsidRDefault="00E76BB5" w:rsidP="00E76BB5">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Bombycilla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japonica</w:t>
            </w:r>
            <w:proofErr w:type="spellEnd"/>
          </w:p>
        </w:tc>
        <w:tc>
          <w:tcPr>
            <w:tcW w:w="1859" w:type="dxa"/>
            <w:vAlign w:val="center"/>
            <w:hideMark/>
          </w:tcPr>
          <w:p w:rsidR="00E76BB5" w:rsidRPr="000A6E08" w:rsidRDefault="00E76BB5" w:rsidP="00E76BB5">
            <w:pPr>
              <w:pStyle w:val="NoSpacing"/>
              <w:jc w:val="left"/>
              <w:rPr>
                <w:rFonts w:ascii="Arial" w:hAnsi="Arial" w:cs="Arial"/>
                <w:sz w:val="16"/>
                <w:szCs w:val="16"/>
                <w:lang w:val="es-ES"/>
              </w:rPr>
            </w:pPr>
            <w:proofErr w:type="spellStart"/>
            <w:r w:rsidRPr="000A6E08">
              <w:rPr>
                <w:rFonts w:ascii="Arial" w:hAnsi="Arial" w:cs="Arial"/>
                <w:sz w:val="16"/>
                <w:szCs w:val="16"/>
                <w:lang w:val="es-ES"/>
              </w:rPr>
              <w:t>Ampelis</w:t>
            </w:r>
            <w:proofErr w:type="spellEnd"/>
            <w:r w:rsidRPr="000A6E08">
              <w:rPr>
                <w:rFonts w:ascii="Arial" w:hAnsi="Arial" w:cs="Arial"/>
                <w:sz w:val="16"/>
                <w:szCs w:val="16"/>
                <w:lang w:val="es-ES"/>
              </w:rPr>
              <w:t xml:space="preserve"> japonés</w:t>
            </w:r>
          </w:p>
        </w:tc>
        <w:tc>
          <w:tcPr>
            <w:tcW w:w="1170" w:type="dxa"/>
            <w:noWrap/>
            <w:vAlign w:val="center"/>
            <w:hideMark/>
          </w:tcPr>
          <w:p w:rsidR="00E76BB5" w:rsidRPr="000A6E08" w:rsidRDefault="00E76BB5" w:rsidP="00E76BB5">
            <w:pPr>
              <w:pStyle w:val="NoSpacing"/>
              <w:jc w:val="center"/>
              <w:rPr>
                <w:rFonts w:ascii="Arial" w:hAnsi="Arial" w:cs="Arial"/>
                <w:sz w:val="16"/>
                <w:szCs w:val="16"/>
                <w:lang w:val="es-ES"/>
              </w:rPr>
            </w:pPr>
            <w:r w:rsidRPr="000A6E08">
              <w:rPr>
                <w:rFonts w:ascii="Arial" w:hAnsi="Arial" w:cs="Arial"/>
                <w:sz w:val="16"/>
                <w:szCs w:val="16"/>
                <w:lang w:val="es-ES"/>
              </w:rPr>
              <w:t>NT</w:t>
            </w:r>
          </w:p>
        </w:tc>
        <w:tc>
          <w:tcPr>
            <w:tcW w:w="1439" w:type="dxa"/>
            <w:noWrap/>
            <w:vAlign w:val="center"/>
            <w:hideMark/>
          </w:tcPr>
          <w:p w:rsidR="00E76BB5" w:rsidRPr="000A6E08" w:rsidRDefault="00E76BB5" w:rsidP="00E76BB5">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7" w:type="dxa"/>
            <w:noWrap/>
            <w:vAlign w:val="center"/>
            <w:hideMark/>
          </w:tcPr>
          <w:p w:rsidR="00E76BB5" w:rsidRPr="000A6E08" w:rsidRDefault="00E76BB5" w:rsidP="00E76BB5">
            <w:pPr>
              <w:pStyle w:val="NoSpacing"/>
              <w:jc w:val="center"/>
              <w:rPr>
                <w:rFonts w:ascii="Arial" w:hAnsi="Arial" w:cs="Arial"/>
                <w:sz w:val="16"/>
                <w:szCs w:val="16"/>
                <w:lang w:val="es-ES"/>
              </w:rPr>
            </w:pPr>
          </w:p>
        </w:tc>
        <w:tc>
          <w:tcPr>
            <w:tcW w:w="1088" w:type="dxa"/>
            <w:noWrap/>
            <w:vAlign w:val="center"/>
            <w:hideMark/>
          </w:tcPr>
          <w:p w:rsidR="00E76BB5" w:rsidRPr="000A6E08" w:rsidRDefault="00E76BB5" w:rsidP="00E76BB5">
            <w:pPr>
              <w:pStyle w:val="NoSpacing"/>
              <w:jc w:val="center"/>
              <w:rPr>
                <w:rFonts w:ascii="Arial" w:hAnsi="Arial" w:cs="Arial"/>
                <w:sz w:val="16"/>
                <w:szCs w:val="16"/>
                <w:lang w:val="es-ES"/>
              </w:rPr>
            </w:pPr>
          </w:p>
        </w:tc>
        <w:tc>
          <w:tcPr>
            <w:tcW w:w="1789" w:type="dxa"/>
            <w:noWrap/>
            <w:vAlign w:val="center"/>
            <w:hideMark/>
          </w:tcPr>
          <w:p w:rsidR="00E76BB5" w:rsidRPr="000A6E08" w:rsidRDefault="00E76BB5" w:rsidP="00E76BB5">
            <w:pPr>
              <w:pStyle w:val="NoSpacing"/>
              <w:jc w:val="center"/>
              <w:rPr>
                <w:rFonts w:ascii="Arial" w:hAnsi="Arial" w:cs="Arial"/>
                <w:sz w:val="16"/>
                <w:szCs w:val="16"/>
                <w:lang w:val="es-ES"/>
              </w:rPr>
            </w:pPr>
          </w:p>
        </w:tc>
        <w:tc>
          <w:tcPr>
            <w:tcW w:w="1522" w:type="dxa"/>
            <w:noWrap/>
            <w:vAlign w:val="center"/>
            <w:hideMark/>
          </w:tcPr>
          <w:p w:rsidR="00E76BB5" w:rsidRPr="000A6E08" w:rsidRDefault="00E76BB5" w:rsidP="00E76BB5">
            <w:pPr>
              <w:pStyle w:val="NoSpacing"/>
              <w:jc w:val="center"/>
              <w:rPr>
                <w:rFonts w:ascii="Arial" w:hAnsi="Arial" w:cs="Arial"/>
                <w:sz w:val="16"/>
                <w:szCs w:val="16"/>
                <w:lang w:val="es-ES"/>
              </w:rPr>
            </w:pPr>
          </w:p>
        </w:tc>
      </w:tr>
      <w:tr w:rsidR="00E76BB5" w:rsidRPr="000A6E08" w:rsidTr="00E76BB5">
        <w:trPr>
          <w:trHeight w:val="300"/>
        </w:trPr>
        <w:tc>
          <w:tcPr>
            <w:tcW w:w="1858" w:type="dxa"/>
            <w:noWrap/>
            <w:vAlign w:val="center"/>
            <w:hideMark/>
          </w:tcPr>
          <w:p w:rsidR="00E76BB5" w:rsidRPr="000A6E08" w:rsidRDefault="00E76BB5" w:rsidP="00E76BB5">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Anthus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pratensis</w:t>
            </w:r>
            <w:proofErr w:type="spellEnd"/>
          </w:p>
        </w:tc>
        <w:tc>
          <w:tcPr>
            <w:tcW w:w="1858" w:type="dxa"/>
            <w:noWrap/>
            <w:vAlign w:val="center"/>
            <w:hideMark/>
          </w:tcPr>
          <w:p w:rsidR="00E76BB5" w:rsidRPr="000A6E08" w:rsidRDefault="00E76BB5" w:rsidP="00E76BB5">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Anthus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pratensis</w:t>
            </w:r>
            <w:proofErr w:type="spellEnd"/>
          </w:p>
        </w:tc>
        <w:tc>
          <w:tcPr>
            <w:tcW w:w="1859" w:type="dxa"/>
            <w:vAlign w:val="center"/>
            <w:hideMark/>
          </w:tcPr>
          <w:p w:rsidR="00E76BB5" w:rsidRPr="000A6E08" w:rsidRDefault="00E76BB5" w:rsidP="00E76BB5">
            <w:pPr>
              <w:pStyle w:val="NoSpacing"/>
              <w:jc w:val="left"/>
              <w:rPr>
                <w:rFonts w:ascii="Arial" w:hAnsi="Arial" w:cs="Arial"/>
                <w:sz w:val="16"/>
                <w:szCs w:val="16"/>
                <w:lang w:val="es-ES"/>
              </w:rPr>
            </w:pPr>
            <w:r w:rsidRPr="000A6E08">
              <w:rPr>
                <w:rFonts w:ascii="Arial" w:hAnsi="Arial" w:cs="Arial"/>
                <w:sz w:val="16"/>
                <w:szCs w:val="16"/>
                <w:lang w:val="es-ES"/>
              </w:rPr>
              <w:t>Bisbita pratense</w:t>
            </w:r>
          </w:p>
        </w:tc>
        <w:tc>
          <w:tcPr>
            <w:tcW w:w="1170" w:type="dxa"/>
            <w:noWrap/>
            <w:vAlign w:val="center"/>
            <w:hideMark/>
          </w:tcPr>
          <w:p w:rsidR="00E76BB5" w:rsidRPr="000A6E08" w:rsidRDefault="00E76BB5" w:rsidP="00E76BB5">
            <w:pPr>
              <w:pStyle w:val="NoSpacing"/>
              <w:jc w:val="center"/>
              <w:rPr>
                <w:rFonts w:ascii="Arial" w:hAnsi="Arial" w:cs="Arial"/>
                <w:sz w:val="16"/>
                <w:szCs w:val="16"/>
                <w:lang w:val="es-ES"/>
              </w:rPr>
            </w:pPr>
            <w:r w:rsidRPr="000A6E08">
              <w:rPr>
                <w:rFonts w:ascii="Arial" w:hAnsi="Arial" w:cs="Arial"/>
                <w:sz w:val="16"/>
                <w:szCs w:val="16"/>
                <w:lang w:val="es-ES"/>
              </w:rPr>
              <w:t>NT</w:t>
            </w:r>
          </w:p>
        </w:tc>
        <w:tc>
          <w:tcPr>
            <w:tcW w:w="1439" w:type="dxa"/>
            <w:noWrap/>
            <w:vAlign w:val="center"/>
            <w:hideMark/>
          </w:tcPr>
          <w:p w:rsidR="00E76BB5" w:rsidRPr="000A6E08" w:rsidRDefault="00E76BB5" w:rsidP="00E76BB5">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7" w:type="dxa"/>
            <w:noWrap/>
            <w:vAlign w:val="center"/>
            <w:hideMark/>
          </w:tcPr>
          <w:p w:rsidR="00E76BB5" w:rsidRPr="000A6E08" w:rsidRDefault="00E76BB5" w:rsidP="00E76BB5">
            <w:pPr>
              <w:pStyle w:val="NoSpacing"/>
              <w:jc w:val="center"/>
              <w:rPr>
                <w:rFonts w:ascii="Arial" w:hAnsi="Arial" w:cs="Arial"/>
                <w:sz w:val="16"/>
                <w:szCs w:val="16"/>
                <w:lang w:val="es-ES"/>
              </w:rPr>
            </w:pPr>
          </w:p>
        </w:tc>
        <w:tc>
          <w:tcPr>
            <w:tcW w:w="1088" w:type="dxa"/>
            <w:noWrap/>
            <w:vAlign w:val="center"/>
            <w:hideMark/>
          </w:tcPr>
          <w:p w:rsidR="00E76BB5" w:rsidRPr="000A6E08" w:rsidRDefault="00E76BB5" w:rsidP="00E76BB5">
            <w:pPr>
              <w:pStyle w:val="NoSpacing"/>
              <w:jc w:val="center"/>
              <w:rPr>
                <w:rFonts w:ascii="Arial" w:hAnsi="Arial" w:cs="Arial"/>
                <w:sz w:val="16"/>
                <w:szCs w:val="16"/>
                <w:lang w:val="es-ES"/>
              </w:rPr>
            </w:pPr>
          </w:p>
        </w:tc>
        <w:tc>
          <w:tcPr>
            <w:tcW w:w="1789" w:type="dxa"/>
            <w:noWrap/>
            <w:vAlign w:val="center"/>
            <w:hideMark/>
          </w:tcPr>
          <w:p w:rsidR="00E76BB5" w:rsidRPr="000A6E08" w:rsidRDefault="00E76BB5" w:rsidP="00E76BB5">
            <w:pPr>
              <w:pStyle w:val="NoSpacing"/>
              <w:jc w:val="center"/>
              <w:rPr>
                <w:rFonts w:ascii="Arial" w:hAnsi="Arial" w:cs="Arial"/>
                <w:sz w:val="16"/>
                <w:szCs w:val="16"/>
                <w:lang w:val="es-ES"/>
              </w:rPr>
            </w:pPr>
          </w:p>
        </w:tc>
        <w:tc>
          <w:tcPr>
            <w:tcW w:w="1522" w:type="dxa"/>
            <w:noWrap/>
            <w:vAlign w:val="center"/>
            <w:hideMark/>
          </w:tcPr>
          <w:p w:rsidR="00E76BB5" w:rsidRPr="000A6E08" w:rsidRDefault="00E76BB5" w:rsidP="00E76BB5">
            <w:pPr>
              <w:pStyle w:val="NoSpacing"/>
              <w:jc w:val="center"/>
              <w:rPr>
                <w:rFonts w:ascii="Arial" w:hAnsi="Arial" w:cs="Arial"/>
                <w:sz w:val="16"/>
                <w:szCs w:val="16"/>
                <w:lang w:val="es-ES"/>
              </w:rPr>
            </w:pPr>
          </w:p>
        </w:tc>
      </w:tr>
      <w:tr w:rsidR="00E76BB5" w:rsidRPr="000A6E08" w:rsidTr="00E76BB5">
        <w:trPr>
          <w:trHeight w:val="300"/>
        </w:trPr>
        <w:tc>
          <w:tcPr>
            <w:tcW w:w="1858" w:type="dxa"/>
            <w:noWrap/>
            <w:vAlign w:val="center"/>
            <w:hideMark/>
          </w:tcPr>
          <w:p w:rsidR="00E76BB5" w:rsidRPr="000A6E08" w:rsidRDefault="00E76BB5" w:rsidP="00E76BB5">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Anthus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hoeschi</w:t>
            </w:r>
            <w:proofErr w:type="spellEnd"/>
          </w:p>
        </w:tc>
        <w:tc>
          <w:tcPr>
            <w:tcW w:w="1858" w:type="dxa"/>
            <w:noWrap/>
            <w:vAlign w:val="center"/>
            <w:hideMark/>
          </w:tcPr>
          <w:p w:rsidR="00E76BB5" w:rsidRPr="000A6E08" w:rsidRDefault="00E76BB5" w:rsidP="00E76BB5">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Anthus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hoeschi</w:t>
            </w:r>
            <w:proofErr w:type="spellEnd"/>
          </w:p>
        </w:tc>
        <w:tc>
          <w:tcPr>
            <w:tcW w:w="1859" w:type="dxa"/>
            <w:vAlign w:val="center"/>
            <w:hideMark/>
          </w:tcPr>
          <w:p w:rsidR="00E76BB5" w:rsidRPr="000A6E08" w:rsidRDefault="00E76BB5" w:rsidP="00E76BB5">
            <w:pPr>
              <w:pStyle w:val="NoSpacing"/>
              <w:jc w:val="left"/>
              <w:rPr>
                <w:rFonts w:ascii="Arial" w:hAnsi="Arial" w:cs="Arial"/>
                <w:sz w:val="16"/>
                <w:szCs w:val="16"/>
                <w:lang w:val="es-ES"/>
              </w:rPr>
            </w:pPr>
            <w:r w:rsidRPr="000A6E08">
              <w:rPr>
                <w:rFonts w:ascii="Arial" w:hAnsi="Arial" w:cs="Arial"/>
                <w:sz w:val="16"/>
                <w:szCs w:val="16"/>
                <w:lang w:val="es-ES"/>
              </w:rPr>
              <w:t>Bisbita montano</w:t>
            </w:r>
          </w:p>
        </w:tc>
        <w:tc>
          <w:tcPr>
            <w:tcW w:w="1170" w:type="dxa"/>
            <w:noWrap/>
            <w:vAlign w:val="center"/>
            <w:hideMark/>
          </w:tcPr>
          <w:p w:rsidR="00E76BB5" w:rsidRPr="000A6E08" w:rsidRDefault="00E76BB5" w:rsidP="00E76BB5">
            <w:pPr>
              <w:pStyle w:val="NoSpacing"/>
              <w:jc w:val="center"/>
              <w:rPr>
                <w:rFonts w:ascii="Arial" w:hAnsi="Arial" w:cs="Arial"/>
                <w:sz w:val="16"/>
                <w:szCs w:val="16"/>
                <w:lang w:val="es-ES"/>
              </w:rPr>
            </w:pPr>
            <w:r w:rsidRPr="000A6E08">
              <w:rPr>
                <w:rFonts w:ascii="Arial" w:hAnsi="Arial" w:cs="Arial"/>
                <w:sz w:val="16"/>
                <w:szCs w:val="16"/>
                <w:lang w:val="es-ES"/>
              </w:rPr>
              <w:t>NT</w:t>
            </w:r>
          </w:p>
        </w:tc>
        <w:tc>
          <w:tcPr>
            <w:tcW w:w="1439" w:type="dxa"/>
            <w:noWrap/>
            <w:vAlign w:val="center"/>
            <w:hideMark/>
          </w:tcPr>
          <w:p w:rsidR="00E76BB5" w:rsidRPr="000A6E08" w:rsidRDefault="00E76BB5" w:rsidP="00E76BB5">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7" w:type="dxa"/>
            <w:noWrap/>
            <w:vAlign w:val="center"/>
            <w:hideMark/>
          </w:tcPr>
          <w:p w:rsidR="00E76BB5" w:rsidRPr="000A6E08" w:rsidRDefault="00E76BB5" w:rsidP="00E76BB5">
            <w:pPr>
              <w:pStyle w:val="NoSpacing"/>
              <w:jc w:val="center"/>
              <w:rPr>
                <w:rFonts w:ascii="Arial" w:hAnsi="Arial" w:cs="Arial"/>
                <w:sz w:val="16"/>
                <w:szCs w:val="16"/>
                <w:lang w:val="es-ES"/>
              </w:rPr>
            </w:pPr>
          </w:p>
        </w:tc>
        <w:tc>
          <w:tcPr>
            <w:tcW w:w="1088" w:type="dxa"/>
            <w:noWrap/>
            <w:vAlign w:val="center"/>
            <w:hideMark/>
          </w:tcPr>
          <w:p w:rsidR="00E76BB5" w:rsidRPr="000A6E08" w:rsidRDefault="00E76BB5" w:rsidP="00E76BB5">
            <w:pPr>
              <w:pStyle w:val="NoSpacing"/>
              <w:jc w:val="center"/>
              <w:rPr>
                <w:rFonts w:ascii="Arial" w:hAnsi="Arial" w:cs="Arial"/>
                <w:sz w:val="16"/>
                <w:szCs w:val="16"/>
                <w:lang w:val="es-ES"/>
              </w:rPr>
            </w:pPr>
          </w:p>
        </w:tc>
        <w:tc>
          <w:tcPr>
            <w:tcW w:w="1789" w:type="dxa"/>
            <w:noWrap/>
            <w:vAlign w:val="center"/>
            <w:hideMark/>
          </w:tcPr>
          <w:p w:rsidR="00E76BB5" w:rsidRPr="000A6E08" w:rsidRDefault="00E76BB5" w:rsidP="00E76BB5">
            <w:pPr>
              <w:pStyle w:val="NoSpacing"/>
              <w:jc w:val="center"/>
              <w:rPr>
                <w:rFonts w:ascii="Arial" w:hAnsi="Arial" w:cs="Arial"/>
                <w:sz w:val="16"/>
                <w:szCs w:val="16"/>
                <w:lang w:val="es-ES"/>
              </w:rPr>
            </w:pPr>
          </w:p>
        </w:tc>
        <w:tc>
          <w:tcPr>
            <w:tcW w:w="1522" w:type="dxa"/>
            <w:noWrap/>
            <w:vAlign w:val="center"/>
            <w:hideMark/>
          </w:tcPr>
          <w:p w:rsidR="00E76BB5" w:rsidRPr="000A6E08" w:rsidRDefault="00E76BB5" w:rsidP="00E76BB5">
            <w:pPr>
              <w:pStyle w:val="NoSpacing"/>
              <w:jc w:val="center"/>
              <w:rPr>
                <w:rFonts w:ascii="Arial" w:hAnsi="Arial" w:cs="Arial"/>
                <w:sz w:val="16"/>
                <w:szCs w:val="16"/>
                <w:lang w:val="es-ES"/>
              </w:rPr>
            </w:pPr>
          </w:p>
        </w:tc>
      </w:tr>
      <w:tr w:rsidR="00E76BB5" w:rsidRPr="000A6E08" w:rsidTr="00E76BB5">
        <w:trPr>
          <w:trHeight w:val="300"/>
        </w:trPr>
        <w:tc>
          <w:tcPr>
            <w:tcW w:w="1858" w:type="dxa"/>
            <w:noWrap/>
            <w:vAlign w:val="center"/>
            <w:hideMark/>
          </w:tcPr>
          <w:p w:rsidR="00E76BB5" w:rsidRPr="000A6E08" w:rsidRDefault="00E76BB5" w:rsidP="00E76BB5">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Serinus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syriacus</w:t>
            </w:r>
            <w:proofErr w:type="spellEnd"/>
          </w:p>
        </w:tc>
        <w:tc>
          <w:tcPr>
            <w:tcW w:w="1858" w:type="dxa"/>
            <w:noWrap/>
            <w:vAlign w:val="center"/>
            <w:hideMark/>
          </w:tcPr>
          <w:p w:rsidR="00E76BB5" w:rsidRPr="000A6E08" w:rsidRDefault="00E76BB5" w:rsidP="00E76BB5">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Serinus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syriacus</w:t>
            </w:r>
            <w:proofErr w:type="spellEnd"/>
          </w:p>
        </w:tc>
        <w:tc>
          <w:tcPr>
            <w:tcW w:w="1859" w:type="dxa"/>
            <w:vAlign w:val="center"/>
            <w:hideMark/>
          </w:tcPr>
          <w:p w:rsidR="00E76BB5" w:rsidRPr="000A6E08" w:rsidRDefault="00E76BB5" w:rsidP="00E76BB5">
            <w:pPr>
              <w:pStyle w:val="NoSpacing"/>
              <w:jc w:val="left"/>
              <w:rPr>
                <w:rFonts w:ascii="Arial" w:hAnsi="Arial" w:cs="Arial"/>
                <w:sz w:val="16"/>
                <w:szCs w:val="16"/>
                <w:lang w:val="es-ES"/>
              </w:rPr>
            </w:pPr>
            <w:proofErr w:type="spellStart"/>
            <w:r w:rsidRPr="000A6E08">
              <w:rPr>
                <w:rFonts w:ascii="Arial" w:hAnsi="Arial" w:cs="Arial"/>
                <w:sz w:val="16"/>
                <w:szCs w:val="16"/>
                <w:lang w:val="es-ES"/>
              </w:rPr>
              <w:t>Serín</w:t>
            </w:r>
            <w:proofErr w:type="spellEnd"/>
            <w:r w:rsidRPr="000A6E08">
              <w:rPr>
                <w:rFonts w:ascii="Arial" w:hAnsi="Arial" w:cs="Arial"/>
                <w:sz w:val="16"/>
                <w:szCs w:val="16"/>
                <w:lang w:val="es-ES"/>
              </w:rPr>
              <w:t xml:space="preserve"> sirio</w:t>
            </w:r>
          </w:p>
        </w:tc>
        <w:tc>
          <w:tcPr>
            <w:tcW w:w="1170" w:type="dxa"/>
            <w:noWrap/>
            <w:vAlign w:val="center"/>
            <w:hideMark/>
          </w:tcPr>
          <w:p w:rsidR="00E76BB5" w:rsidRPr="000A6E08" w:rsidRDefault="00E76BB5" w:rsidP="00E76BB5">
            <w:pPr>
              <w:pStyle w:val="NoSpacing"/>
              <w:jc w:val="center"/>
              <w:rPr>
                <w:rFonts w:ascii="Arial" w:hAnsi="Arial" w:cs="Arial"/>
                <w:sz w:val="16"/>
                <w:szCs w:val="16"/>
                <w:lang w:val="es-ES"/>
              </w:rPr>
            </w:pPr>
            <w:r w:rsidRPr="000A6E08">
              <w:rPr>
                <w:rFonts w:ascii="Arial" w:hAnsi="Arial" w:cs="Arial"/>
                <w:sz w:val="16"/>
                <w:szCs w:val="16"/>
                <w:lang w:val="es-ES"/>
              </w:rPr>
              <w:t>VU</w:t>
            </w:r>
          </w:p>
        </w:tc>
        <w:tc>
          <w:tcPr>
            <w:tcW w:w="1439" w:type="dxa"/>
            <w:noWrap/>
            <w:vAlign w:val="center"/>
            <w:hideMark/>
          </w:tcPr>
          <w:p w:rsidR="00E76BB5" w:rsidRPr="000A6E08" w:rsidRDefault="00E76BB5" w:rsidP="00E76BB5">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7" w:type="dxa"/>
            <w:noWrap/>
            <w:vAlign w:val="center"/>
            <w:hideMark/>
          </w:tcPr>
          <w:p w:rsidR="00E76BB5" w:rsidRPr="000A6E08" w:rsidRDefault="00E76BB5" w:rsidP="00E76BB5">
            <w:pPr>
              <w:pStyle w:val="NoSpacing"/>
              <w:jc w:val="center"/>
              <w:rPr>
                <w:rFonts w:ascii="Arial" w:hAnsi="Arial" w:cs="Arial"/>
                <w:sz w:val="16"/>
                <w:szCs w:val="16"/>
                <w:lang w:val="es-ES"/>
              </w:rPr>
            </w:pPr>
            <w:r w:rsidRPr="000A6E08">
              <w:rPr>
                <w:rFonts w:ascii="Arial" w:hAnsi="Arial" w:cs="Arial"/>
                <w:sz w:val="16"/>
                <w:szCs w:val="16"/>
                <w:lang w:val="es-ES"/>
              </w:rPr>
              <w:t>Sí</w:t>
            </w:r>
          </w:p>
        </w:tc>
        <w:tc>
          <w:tcPr>
            <w:tcW w:w="1088" w:type="dxa"/>
            <w:noWrap/>
            <w:vAlign w:val="center"/>
            <w:hideMark/>
          </w:tcPr>
          <w:p w:rsidR="00E76BB5" w:rsidRPr="000A6E08" w:rsidRDefault="00E76BB5" w:rsidP="00E76BB5">
            <w:pPr>
              <w:pStyle w:val="NoSpacing"/>
              <w:jc w:val="center"/>
              <w:rPr>
                <w:rFonts w:ascii="Arial" w:hAnsi="Arial" w:cs="Arial"/>
                <w:sz w:val="16"/>
                <w:szCs w:val="16"/>
                <w:lang w:val="es-ES"/>
              </w:rPr>
            </w:pPr>
          </w:p>
        </w:tc>
        <w:tc>
          <w:tcPr>
            <w:tcW w:w="1789" w:type="dxa"/>
            <w:noWrap/>
            <w:vAlign w:val="center"/>
            <w:hideMark/>
          </w:tcPr>
          <w:p w:rsidR="00E76BB5" w:rsidRPr="000A6E08" w:rsidRDefault="00E76BB5" w:rsidP="00E76BB5">
            <w:pPr>
              <w:pStyle w:val="NoSpacing"/>
              <w:jc w:val="center"/>
              <w:rPr>
                <w:rFonts w:ascii="Arial" w:hAnsi="Arial" w:cs="Arial"/>
                <w:sz w:val="16"/>
                <w:szCs w:val="16"/>
                <w:lang w:val="es-ES"/>
              </w:rPr>
            </w:pPr>
          </w:p>
        </w:tc>
        <w:tc>
          <w:tcPr>
            <w:tcW w:w="1522" w:type="dxa"/>
            <w:noWrap/>
            <w:vAlign w:val="center"/>
            <w:hideMark/>
          </w:tcPr>
          <w:p w:rsidR="00E76BB5" w:rsidRPr="000A6E08" w:rsidRDefault="00E76BB5" w:rsidP="00E76BB5">
            <w:pPr>
              <w:pStyle w:val="NoSpacing"/>
              <w:jc w:val="center"/>
              <w:rPr>
                <w:rFonts w:ascii="Arial" w:hAnsi="Arial" w:cs="Arial"/>
                <w:sz w:val="16"/>
                <w:szCs w:val="16"/>
                <w:lang w:val="es-ES"/>
              </w:rPr>
            </w:pPr>
          </w:p>
        </w:tc>
      </w:tr>
      <w:tr w:rsidR="00E76BB5" w:rsidRPr="000A6E08" w:rsidTr="00E76BB5">
        <w:trPr>
          <w:trHeight w:val="300"/>
        </w:trPr>
        <w:tc>
          <w:tcPr>
            <w:tcW w:w="1858" w:type="dxa"/>
            <w:noWrap/>
            <w:vAlign w:val="center"/>
            <w:hideMark/>
          </w:tcPr>
          <w:p w:rsidR="00E76BB5" w:rsidRPr="000A6E08" w:rsidRDefault="00E76BB5" w:rsidP="00E76BB5">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Emberiza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cineracea</w:t>
            </w:r>
            <w:proofErr w:type="spellEnd"/>
          </w:p>
        </w:tc>
        <w:tc>
          <w:tcPr>
            <w:tcW w:w="1858" w:type="dxa"/>
            <w:noWrap/>
            <w:vAlign w:val="center"/>
            <w:hideMark/>
          </w:tcPr>
          <w:p w:rsidR="00E76BB5" w:rsidRPr="000A6E08" w:rsidRDefault="00E76BB5" w:rsidP="00E76BB5">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Emberiza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cineracea</w:t>
            </w:r>
            <w:proofErr w:type="spellEnd"/>
          </w:p>
        </w:tc>
        <w:tc>
          <w:tcPr>
            <w:tcW w:w="1859" w:type="dxa"/>
            <w:vAlign w:val="center"/>
            <w:hideMark/>
          </w:tcPr>
          <w:p w:rsidR="00E76BB5" w:rsidRPr="000A6E08" w:rsidRDefault="00E76BB5" w:rsidP="00E76BB5">
            <w:pPr>
              <w:pStyle w:val="NoSpacing"/>
              <w:jc w:val="left"/>
              <w:rPr>
                <w:rFonts w:ascii="Arial" w:hAnsi="Arial" w:cs="Arial"/>
                <w:sz w:val="16"/>
                <w:szCs w:val="16"/>
                <w:lang w:val="es-ES"/>
              </w:rPr>
            </w:pPr>
            <w:r w:rsidRPr="000A6E08">
              <w:rPr>
                <w:rFonts w:ascii="Arial" w:hAnsi="Arial" w:cs="Arial"/>
                <w:sz w:val="16"/>
                <w:szCs w:val="16"/>
                <w:lang w:val="es-ES"/>
              </w:rPr>
              <w:t>Escribano cinéreo</w:t>
            </w:r>
          </w:p>
        </w:tc>
        <w:tc>
          <w:tcPr>
            <w:tcW w:w="1170" w:type="dxa"/>
            <w:noWrap/>
            <w:vAlign w:val="center"/>
            <w:hideMark/>
          </w:tcPr>
          <w:p w:rsidR="00E76BB5" w:rsidRPr="000A6E08" w:rsidRDefault="00E76BB5" w:rsidP="00E76BB5">
            <w:pPr>
              <w:pStyle w:val="NoSpacing"/>
              <w:jc w:val="center"/>
              <w:rPr>
                <w:rFonts w:ascii="Arial" w:hAnsi="Arial" w:cs="Arial"/>
                <w:sz w:val="16"/>
                <w:szCs w:val="16"/>
                <w:lang w:val="es-ES"/>
              </w:rPr>
            </w:pPr>
            <w:r w:rsidRPr="000A6E08">
              <w:rPr>
                <w:rFonts w:ascii="Arial" w:hAnsi="Arial" w:cs="Arial"/>
                <w:sz w:val="16"/>
                <w:szCs w:val="16"/>
                <w:lang w:val="es-ES"/>
              </w:rPr>
              <w:t>NT</w:t>
            </w:r>
          </w:p>
        </w:tc>
        <w:tc>
          <w:tcPr>
            <w:tcW w:w="1439" w:type="dxa"/>
            <w:noWrap/>
            <w:vAlign w:val="center"/>
            <w:hideMark/>
          </w:tcPr>
          <w:p w:rsidR="00E76BB5" w:rsidRPr="000A6E08" w:rsidRDefault="00E76BB5" w:rsidP="00E76BB5">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7" w:type="dxa"/>
            <w:noWrap/>
            <w:vAlign w:val="center"/>
            <w:hideMark/>
          </w:tcPr>
          <w:p w:rsidR="00E76BB5" w:rsidRPr="000A6E08" w:rsidRDefault="00E76BB5" w:rsidP="00E76BB5">
            <w:pPr>
              <w:pStyle w:val="NoSpacing"/>
              <w:jc w:val="center"/>
              <w:rPr>
                <w:rFonts w:ascii="Arial" w:hAnsi="Arial" w:cs="Arial"/>
                <w:sz w:val="16"/>
                <w:szCs w:val="16"/>
                <w:lang w:val="es-ES"/>
              </w:rPr>
            </w:pPr>
          </w:p>
        </w:tc>
        <w:tc>
          <w:tcPr>
            <w:tcW w:w="1088" w:type="dxa"/>
            <w:noWrap/>
            <w:vAlign w:val="center"/>
            <w:hideMark/>
          </w:tcPr>
          <w:p w:rsidR="00E76BB5" w:rsidRPr="000A6E08" w:rsidRDefault="00E76BB5" w:rsidP="00E76BB5">
            <w:pPr>
              <w:pStyle w:val="NoSpacing"/>
              <w:jc w:val="center"/>
              <w:rPr>
                <w:rFonts w:ascii="Arial" w:hAnsi="Arial" w:cs="Arial"/>
                <w:sz w:val="16"/>
                <w:szCs w:val="16"/>
                <w:lang w:val="es-ES"/>
              </w:rPr>
            </w:pPr>
          </w:p>
        </w:tc>
        <w:tc>
          <w:tcPr>
            <w:tcW w:w="1789" w:type="dxa"/>
            <w:noWrap/>
            <w:vAlign w:val="center"/>
            <w:hideMark/>
          </w:tcPr>
          <w:p w:rsidR="00E76BB5" w:rsidRPr="000A6E08" w:rsidRDefault="00E76BB5" w:rsidP="00E76BB5">
            <w:pPr>
              <w:pStyle w:val="NoSpacing"/>
              <w:jc w:val="center"/>
              <w:rPr>
                <w:rFonts w:ascii="Arial" w:hAnsi="Arial" w:cs="Arial"/>
                <w:sz w:val="16"/>
                <w:szCs w:val="16"/>
                <w:lang w:val="es-ES"/>
              </w:rPr>
            </w:pPr>
          </w:p>
        </w:tc>
        <w:tc>
          <w:tcPr>
            <w:tcW w:w="1522" w:type="dxa"/>
            <w:noWrap/>
            <w:vAlign w:val="center"/>
            <w:hideMark/>
          </w:tcPr>
          <w:p w:rsidR="00E76BB5" w:rsidRPr="000A6E08" w:rsidRDefault="00E76BB5" w:rsidP="00E76BB5">
            <w:pPr>
              <w:pStyle w:val="NoSpacing"/>
              <w:jc w:val="center"/>
              <w:rPr>
                <w:rFonts w:ascii="Arial" w:hAnsi="Arial" w:cs="Arial"/>
                <w:sz w:val="16"/>
                <w:szCs w:val="16"/>
                <w:lang w:val="es-ES"/>
              </w:rPr>
            </w:pPr>
          </w:p>
        </w:tc>
      </w:tr>
      <w:tr w:rsidR="00E76BB5" w:rsidRPr="000A6E08" w:rsidTr="00E76BB5">
        <w:trPr>
          <w:trHeight w:val="300"/>
        </w:trPr>
        <w:tc>
          <w:tcPr>
            <w:tcW w:w="1858" w:type="dxa"/>
            <w:noWrap/>
            <w:vAlign w:val="center"/>
            <w:hideMark/>
          </w:tcPr>
          <w:p w:rsidR="00E76BB5" w:rsidRPr="000A6E08" w:rsidRDefault="00E76BB5" w:rsidP="00E76BB5">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Emberiza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yessoensis</w:t>
            </w:r>
            <w:proofErr w:type="spellEnd"/>
          </w:p>
        </w:tc>
        <w:tc>
          <w:tcPr>
            <w:tcW w:w="1858" w:type="dxa"/>
            <w:noWrap/>
            <w:vAlign w:val="center"/>
            <w:hideMark/>
          </w:tcPr>
          <w:p w:rsidR="00E76BB5" w:rsidRPr="000A6E08" w:rsidRDefault="00E76BB5" w:rsidP="00E76BB5">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Emberiza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yessoensis</w:t>
            </w:r>
            <w:proofErr w:type="spellEnd"/>
          </w:p>
        </w:tc>
        <w:tc>
          <w:tcPr>
            <w:tcW w:w="1859" w:type="dxa"/>
            <w:vAlign w:val="center"/>
            <w:hideMark/>
          </w:tcPr>
          <w:p w:rsidR="00E76BB5" w:rsidRPr="000A6E08" w:rsidRDefault="00E76BB5" w:rsidP="00E76BB5">
            <w:pPr>
              <w:pStyle w:val="NoSpacing"/>
              <w:jc w:val="left"/>
              <w:rPr>
                <w:rFonts w:ascii="Arial" w:hAnsi="Arial" w:cs="Arial"/>
                <w:sz w:val="16"/>
                <w:szCs w:val="16"/>
                <w:lang w:val="es-ES"/>
              </w:rPr>
            </w:pPr>
            <w:r w:rsidRPr="000A6E08">
              <w:rPr>
                <w:rFonts w:ascii="Arial" w:hAnsi="Arial" w:cs="Arial"/>
                <w:sz w:val="16"/>
                <w:szCs w:val="16"/>
                <w:lang w:val="es-ES"/>
              </w:rPr>
              <w:t xml:space="preserve">Escribano </w:t>
            </w:r>
            <w:proofErr w:type="spellStart"/>
            <w:r w:rsidRPr="000A6E08">
              <w:rPr>
                <w:rFonts w:ascii="Arial" w:hAnsi="Arial" w:cs="Arial"/>
                <w:sz w:val="16"/>
                <w:szCs w:val="16"/>
                <w:lang w:val="es-ES"/>
              </w:rPr>
              <w:t>culiocre</w:t>
            </w:r>
            <w:proofErr w:type="spellEnd"/>
          </w:p>
        </w:tc>
        <w:tc>
          <w:tcPr>
            <w:tcW w:w="1170" w:type="dxa"/>
            <w:noWrap/>
            <w:vAlign w:val="center"/>
            <w:hideMark/>
          </w:tcPr>
          <w:p w:rsidR="00E76BB5" w:rsidRPr="000A6E08" w:rsidRDefault="00E76BB5" w:rsidP="00E76BB5">
            <w:pPr>
              <w:pStyle w:val="NoSpacing"/>
              <w:jc w:val="center"/>
              <w:rPr>
                <w:rFonts w:ascii="Arial" w:hAnsi="Arial" w:cs="Arial"/>
                <w:sz w:val="16"/>
                <w:szCs w:val="16"/>
                <w:lang w:val="es-ES"/>
              </w:rPr>
            </w:pPr>
            <w:r w:rsidRPr="000A6E08">
              <w:rPr>
                <w:rFonts w:ascii="Arial" w:hAnsi="Arial" w:cs="Arial"/>
                <w:sz w:val="16"/>
                <w:szCs w:val="16"/>
                <w:lang w:val="es-ES"/>
              </w:rPr>
              <w:t>NT</w:t>
            </w:r>
          </w:p>
        </w:tc>
        <w:tc>
          <w:tcPr>
            <w:tcW w:w="1439" w:type="dxa"/>
            <w:noWrap/>
            <w:vAlign w:val="center"/>
            <w:hideMark/>
          </w:tcPr>
          <w:p w:rsidR="00E76BB5" w:rsidRPr="000A6E08" w:rsidRDefault="00E76BB5" w:rsidP="00E76BB5">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7" w:type="dxa"/>
            <w:noWrap/>
            <w:vAlign w:val="center"/>
            <w:hideMark/>
          </w:tcPr>
          <w:p w:rsidR="00E76BB5" w:rsidRPr="000A6E08" w:rsidRDefault="00E76BB5" w:rsidP="00E76BB5">
            <w:pPr>
              <w:pStyle w:val="NoSpacing"/>
              <w:jc w:val="center"/>
              <w:rPr>
                <w:rFonts w:ascii="Arial" w:hAnsi="Arial" w:cs="Arial"/>
                <w:sz w:val="16"/>
                <w:szCs w:val="16"/>
                <w:lang w:val="es-ES"/>
              </w:rPr>
            </w:pPr>
          </w:p>
        </w:tc>
        <w:tc>
          <w:tcPr>
            <w:tcW w:w="1088" w:type="dxa"/>
            <w:noWrap/>
            <w:vAlign w:val="center"/>
            <w:hideMark/>
          </w:tcPr>
          <w:p w:rsidR="00E76BB5" w:rsidRPr="000A6E08" w:rsidRDefault="00E76BB5" w:rsidP="00E76BB5">
            <w:pPr>
              <w:pStyle w:val="NoSpacing"/>
              <w:jc w:val="center"/>
              <w:rPr>
                <w:rFonts w:ascii="Arial" w:hAnsi="Arial" w:cs="Arial"/>
                <w:sz w:val="16"/>
                <w:szCs w:val="16"/>
                <w:lang w:val="es-ES"/>
              </w:rPr>
            </w:pPr>
          </w:p>
        </w:tc>
        <w:tc>
          <w:tcPr>
            <w:tcW w:w="1789" w:type="dxa"/>
            <w:noWrap/>
            <w:vAlign w:val="center"/>
            <w:hideMark/>
          </w:tcPr>
          <w:p w:rsidR="00E76BB5" w:rsidRPr="000A6E08" w:rsidRDefault="00E76BB5" w:rsidP="00E76BB5">
            <w:pPr>
              <w:pStyle w:val="NoSpacing"/>
              <w:jc w:val="center"/>
              <w:rPr>
                <w:rFonts w:ascii="Arial" w:hAnsi="Arial" w:cs="Arial"/>
                <w:sz w:val="16"/>
                <w:szCs w:val="16"/>
                <w:lang w:val="es-ES"/>
              </w:rPr>
            </w:pPr>
          </w:p>
        </w:tc>
        <w:tc>
          <w:tcPr>
            <w:tcW w:w="1522" w:type="dxa"/>
            <w:noWrap/>
            <w:vAlign w:val="center"/>
            <w:hideMark/>
          </w:tcPr>
          <w:p w:rsidR="00E76BB5" w:rsidRPr="000A6E08" w:rsidRDefault="00E76BB5" w:rsidP="00E76BB5">
            <w:pPr>
              <w:pStyle w:val="NoSpacing"/>
              <w:jc w:val="center"/>
              <w:rPr>
                <w:rFonts w:ascii="Arial" w:hAnsi="Arial" w:cs="Arial"/>
                <w:sz w:val="16"/>
                <w:szCs w:val="16"/>
                <w:lang w:val="es-ES"/>
              </w:rPr>
            </w:pPr>
          </w:p>
        </w:tc>
      </w:tr>
      <w:tr w:rsidR="00E76BB5" w:rsidRPr="000A6E08" w:rsidTr="00E76BB5">
        <w:trPr>
          <w:trHeight w:val="300"/>
        </w:trPr>
        <w:tc>
          <w:tcPr>
            <w:tcW w:w="1858" w:type="dxa"/>
            <w:noWrap/>
            <w:vAlign w:val="center"/>
            <w:hideMark/>
          </w:tcPr>
          <w:p w:rsidR="00E76BB5" w:rsidRPr="000A6E08" w:rsidRDefault="00E76BB5" w:rsidP="00E76BB5">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Emberiza</w:t>
            </w:r>
            <w:proofErr w:type="spellEnd"/>
            <w:r w:rsidRPr="000A6E08">
              <w:rPr>
                <w:rFonts w:ascii="Arial" w:hAnsi="Arial" w:cs="Arial"/>
                <w:i/>
                <w:sz w:val="16"/>
                <w:szCs w:val="16"/>
                <w:lang w:val="es-ES"/>
              </w:rPr>
              <w:t xml:space="preserve"> aureola</w:t>
            </w:r>
          </w:p>
        </w:tc>
        <w:tc>
          <w:tcPr>
            <w:tcW w:w="1858" w:type="dxa"/>
            <w:noWrap/>
            <w:vAlign w:val="center"/>
            <w:hideMark/>
          </w:tcPr>
          <w:p w:rsidR="00E76BB5" w:rsidRPr="000A6E08" w:rsidRDefault="00E76BB5" w:rsidP="00E76BB5">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Emberiza</w:t>
            </w:r>
            <w:proofErr w:type="spellEnd"/>
            <w:r w:rsidRPr="000A6E08">
              <w:rPr>
                <w:rFonts w:ascii="Arial" w:hAnsi="Arial" w:cs="Arial"/>
                <w:i/>
                <w:sz w:val="16"/>
                <w:szCs w:val="16"/>
                <w:lang w:val="es-ES"/>
              </w:rPr>
              <w:t xml:space="preserve"> aureola</w:t>
            </w:r>
          </w:p>
        </w:tc>
        <w:tc>
          <w:tcPr>
            <w:tcW w:w="1859" w:type="dxa"/>
            <w:vAlign w:val="center"/>
            <w:hideMark/>
          </w:tcPr>
          <w:p w:rsidR="00E76BB5" w:rsidRPr="000A6E08" w:rsidRDefault="00E76BB5" w:rsidP="00E76BB5">
            <w:pPr>
              <w:pStyle w:val="NoSpacing"/>
              <w:jc w:val="left"/>
              <w:rPr>
                <w:rFonts w:ascii="Arial" w:hAnsi="Arial" w:cs="Arial"/>
                <w:sz w:val="16"/>
                <w:szCs w:val="16"/>
                <w:lang w:val="es-ES"/>
              </w:rPr>
            </w:pPr>
            <w:r w:rsidRPr="000A6E08">
              <w:rPr>
                <w:rFonts w:ascii="Arial" w:hAnsi="Arial" w:cs="Arial"/>
                <w:sz w:val="16"/>
                <w:szCs w:val="16"/>
                <w:lang w:val="es-ES"/>
              </w:rPr>
              <w:t>Escribano aureolado</w:t>
            </w:r>
          </w:p>
        </w:tc>
        <w:tc>
          <w:tcPr>
            <w:tcW w:w="1170" w:type="dxa"/>
            <w:noWrap/>
            <w:vAlign w:val="center"/>
            <w:hideMark/>
          </w:tcPr>
          <w:p w:rsidR="00E76BB5" w:rsidRPr="000A6E08" w:rsidRDefault="00E76BB5" w:rsidP="00E76BB5">
            <w:pPr>
              <w:pStyle w:val="NoSpacing"/>
              <w:jc w:val="center"/>
              <w:rPr>
                <w:rFonts w:ascii="Arial" w:hAnsi="Arial" w:cs="Arial"/>
                <w:sz w:val="16"/>
                <w:szCs w:val="16"/>
                <w:lang w:val="es-ES"/>
              </w:rPr>
            </w:pPr>
            <w:r w:rsidRPr="000A6E08">
              <w:rPr>
                <w:rFonts w:ascii="Arial" w:hAnsi="Arial" w:cs="Arial"/>
                <w:sz w:val="16"/>
                <w:szCs w:val="16"/>
                <w:lang w:val="es-ES"/>
              </w:rPr>
              <w:t>CR</w:t>
            </w:r>
          </w:p>
        </w:tc>
        <w:tc>
          <w:tcPr>
            <w:tcW w:w="1439" w:type="dxa"/>
            <w:noWrap/>
            <w:vAlign w:val="center"/>
            <w:hideMark/>
          </w:tcPr>
          <w:p w:rsidR="00E76BB5" w:rsidRPr="000A6E08" w:rsidRDefault="00E76BB5" w:rsidP="00E76BB5">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7" w:type="dxa"/>
            <w:noWrap/>
            <w:vAlign w:val="center"/>
            <w:hideMark/>
          </w:tcPr>
          <w:p w:rsidR="00E76BB5" w:rsidRPr="000A6E08" w:rsidRDefault="00E76BB5" w:rsidP="00E76BB5">
            <w:pPr>
              <w:pStyle w:val="NoSpacing"/>
              <w:jc w:val="center"/>
              <w:rPr>
                <w:rFonts w:ascii="Arial" w:hAnsi="Arial" w:cs="Arial"/>
                <w:sz w:val="16"/>
                <w:szCs w:val="16"/>
                <w:lang w:val="es-ES"/>
              </w:rPr>
            </w:pPr>
            <w:r w:rsidRPr="000A6E08">
              <w:rPr>
                <w:rFonts w:ascii="Arial" w:hAnsi="Arial" w:cs="Arial"/>
                <w:sz w:val="16"/>
                <w:szCs w:val="16"/>
                <w:lang w:val="es-ES"/>
              </w:rPr>
              <w:t>Sí</w:t>
            </w:r>
          </w:p>
        </w:tc>
        <w:tc>
          <w:tcPr>
            <w:tcW w:w="1088" w:type="dxa"/>
            <w:noWrap/>
            <w:vAlign w:val="center"/>
            <w:hideMark/>
          </w:tcPr>
          <w:p w:rsidR="00E76BB5" w:rsidRPr="000A6E08" w:rsidRDefault="00E76BB5" w:rsidP="00E76BB5">
            <w:pPr>
              <w:pStyle w:val="NoSpacing"/>
              <w:jc w:val="center"/>
              <w:rPr>
                <w:rFonts w:ascii="Arial" w:hAnsi="Arial" w:cs="Arial"/>
                <w:sz w:val="16"/>
                <w:szCs w:val="16"/>
                <w:lang w:val="es-ES"/>
              </w:rPr>
            </w:pPr>
          </w:p>
        </w:tc>
        <w:tc>
          <w:tcPr>
            <w:tcW w:w="1789" w:type="dxa"/>
            <w:noWrap/>
            <w:vAlign w:val="center"/>
            <w:hideMark/>
          </w:tcPr>
          <w:p w:rsidR="00E76BB5" w:rsidRPr="000A6E08" w:rsidRDefault="00E76BB5" w:rsidP="00E76BB5">
            <w:pPr>
              <w:pStyle w:val="NoSpacing"/>
              <w:jc w:val="center"/>
              <w:rPr>
                <w:rFonts w:ascii="Arial" w:hAnsi="Arial" w:cs="Arial"/>
                <w:sz w:val="16"/>
                <w:szCs w:val="16"/>
                <w:lang w:val="es-ES"/>
              </w:rPr>
            </w:pPr>
          </w:p>
        </w:tc>
        <w:tc>
          <w:tcPr>
            <w:tcW w:w="1522" w:type="dxa"/>
            <w:noWrap/>
            <w:vAlign w:val="center"/>
            <w:hideMark/>
          </w:tcPr>
          <w:p w:rsidR="00E76BB5" w:rsidRPr="000A6E08" w:rsidRDefault="00E76BB5" w:rsidP="00E76BB5">
            <w:pPr>
              <w:pStyle w:val="NoSpacing"/>
              <w:jc w:val="center"/>
              <w:rPr>
                <w:rFonts w:ascii="Arial" w:hAnsi="Arial" w:cs="Arial"/>
                <w:sz w:val="16"/>
                <w:szCs w:val="16"/>
                <w:lang w:val="es-ES"/>
              </w:rPr>
            </w:pPr>
          </w:p>
        </w:tc>
      </w:tr>
      <w:tr w:rsidR="00E76BB5" w:rsidRPr="000A6E08" w:rsidTr="00E76BB5">
        <w:trPr>
          <w:trHeight w:val="300"/>
        </w:trPr>
        <w:tc>
          <w:tcPr>
            <w:tcW w:w="1858" w:type="dxa"/>
            <w:noWrap/>
            <w:vAlign w:val="center"/>
            <w:hideMark/>
          </w:tcPr>
          <w:p w:rsidR="00E76BB5" w:rsidRPr="000A6E08" w:rsidRDefault="00E76BB5" w:rsidP="00E76BB5">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Emberiza</w:t>
            </w:r>
            <w:proofErr w:type="spellEnd"/>
            <w:r w:rsidRPr="000A6E08">
              <w:rPr>
                <w:rFonts w:ascii="Arial" w:hAnsi="Arial" w:cs="Arial"/>
                <w:i/>
                <w:sz w:val="16"/>
                <w:szCs w:val="16"/>
                <w:lang w:val="es-ES"/>
              </w:rPr>
              <w:t xml:space="preserve"> rustica</w:t>
            </w:r>
          </w:p>
        </w:tc>
        <w:tc>
          <w:tcPr>
            <w:tcW w:w="1858" w:type="dxa"/>
            <w:noWrap/>
            <w:vAlign w:val="center"/>
            <w:hideMark/>
          </w:tcPr>
          <w:p w:rsidR="00E76BB5" w:rsidRPr="000A6E08" w:rsidRDefault="00E76BB5" w:rsidP="00E76BB5">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Emberiza</w:t>
            </w:r>
            <w:proofErr w:type="spellEnd"/>
            <w:r w:rsidRPr="000A6E08">
              <w:rPr>
                <w:rFonts w:ascii="Arial" w:hAnsi="Arial" w:cs="Arial"/>
                <w:i/>
                <w:sz w:val="16"/>
                <w:szCs w:val="16"/>
                <w:lang w:val="es-ES"/>
              </w:rPr>
              <w:t xml:space="preserve"> rustica</w:t>
            </w:r>
          </w:p>
        </w:tc>
        <w:tc>
          <w:tcPr>
            <w:tcW w:w="1859" w:type="dxa"/>
            <w:vAlign w:val="center"/>
            <w:hideMark/>
          </w:tcPr>
          <w:p w:rsidR="00E76BB5" w:rsidRPr="000A6E08" w:rsidRDefault="00E76BB5" w:rsidP="00E76BB5">
            <w:pPr>
              <w:pStyle w:val="NoSpacing"/>
              <w:jc w:val="left"/>
              <w:rPr>
                <w:rFonts w:ascii="Arial" w:hAnsi="Arial" w:cs="Arial"/>
                <w:sz w:val="16"/>
                <w:szCs w:val="16"/>
                <w:lang w:val="es-ES"/>
              </w:rPr>
            </w:pPr>
            <w:r w:rsidRPr="000A6E08">
              <w:rPr>
                <w:rFonts w:ascii="Arial" w:hAnsi="Arial" w:cs="Arial"/>
                <w:sz w:val="16"/>
                <w:szCs w:val="16"/>
                <w:lang w:val="es-ES"/>
              </w:rPr>
              <w:t>Escribano rústico</w:t>
            </w:r>
          </w:p>
        </w:tc>
        <w:tc>
          <w:tcPr>
            <w:tcW w:w="1170" w:type="dxa"/>
            <w:noWrap/>
            <w:vAlign w:val="center"/>
            <w:hideMark/>
          </w:tcPr>
          <w:p w:rsidR="00E76BB5" w:rsidRPr="000A6E08" w:rsidRDefault="00E76BB5" w:rsidP="00E76BB5">
            <w:pPr>
              <w:pStyle w:val="NoSpacing"/>
              <w:jc w:val="center"/>
              <w:rPr>
                <w:rFonts w:ascii="Arial" w:hAnsi="Arial" w:cs="Arial"/>
                <w:sz w:val="16"/>
                <w:szCs w:val="16"/>
                <w:lang w:val="es-ES"/>
              </w:rPr>
            </w:pPr>
            <w:r w:rsidRPr="000A6E08">
              <w:rPr>
                <w:rFonts w:ascii="Arial" w:hAnsi="Arial" w:cs="Arial"/>
                <w:sz w:val="16"/>
                <w:szCs w:val="16"/>
                <w:lang w:val="es-ES"/>
              </w:rPr>
              <w:t>VU</w:t>
            </w:r>
          </w:p>
        </w:tc>
        <w:tc>
          <w:tcPr>
            <w:tcW w:w="1439" w:type="dxa"/>
            <w:noWrap/>
            <w:vAlign w:val="center"/>
            <w:hideMark/>
          </w:tcPr>
          <w:p w:rsidR="00E76BB5" w:rsidRPr="000A6E08" w:rsidRDefault="00E76BB5" w:rsidP="00E76BB5">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7" w:type="dxa"/>
            <w:noWrap/>
            <w:vAlign w:val="center"/>
            <w:hideMark/>
          </w:tcPr>
          <w:p w:rsidR="00E76BB5" w:rsidRPr="000A6E08" w:rsidRDefault="00E76BB5" w:rsidP="00E76BB5">
            <w:pPr>
              <w:pStyle w:val="NoSpacing"/>
              <w:jc w:val="center"/>
              <w:rPr>
                <w:rFonts w:ascii="Arial" w:hAnsi="Arial" w:cs="Arial"/>
                <w:sz w:val="16"/>
                <w:szCs w:val="16"/>
                <w:lang w:val="es-ES"/>
              </w:rPr>
            </w:pPr>
          </w:p>
        </w:tc>
        <w:tc>
          <w:tcPr>
            <w:tcW w:w="1088" w:type="dxa"/>
            <w:noWrap/>
            <w:vAlign w:val="center"/>
            <w:hideMark/>
          </w:tcPr>
          <w:p w:rsidR="00E76BB5" w:rsidRPr="000A6E08" w:rsidRDefault="00E76BB5" w:rsidP="00E76BB5">
            <w:pPr>
              <w:pStyle w:val="NoSpacing"/>
              <w:jc w:val="center"/>
              <w:rPr>
                <w:rFonts w:ascii="Arial" w:hAnsi="Arial" w:cs="Arial"/>
                <w:sz w:val="16"/>
                <w:szCs w:val="16"/>
                <w:lang w:val="es-ES"/>
              </w:rPr>
            </w:pPr>
          </w:p>
        </w:tc>
        <w:tc>
          <w:tcPr>
            <w:tcW w:w="1789" w:type="dxa"/>
            <w:noWrap/>
            <w:vAlign w:val="center"/>
            <w:hideMark/>
          </w:tcPr>
          <w:p w:rsidR="00E76BB5" w:rsidRPr="000A6E08" w:rsidRDefault="00E76BB5" w:rsidP="00E76BB5">
            <w:pPr>
              <w:pStyle w:val="NoSpacing"/>
              <w:jc w:val="center"/>
              <w:rPr>
                <w:rFonts w:ascii="Arial" w:hAnsi="Arial" w:cs="Arial"/>
                <w:sz w:val="16"/>
                <w:szCs w:val="16"/>
                <w:lang w:val="es-ES"/>
              </w:rPr>
            </w:pPr>
          </w:p>
        </w:tc>
        <w:tc>
          <w:tcPr>
            <w:tcW w:w="1522" w:type="dxa"/>
            <w:noWrap/>
            <w:vAlign w:val="center"/>
            <w:hideMark/>
          </w:tcPr>
          <w:p w:rsidR="00E76BB5" w:rsidRPr="000A6E08" w:rsidRDefault="00E76BB5" w:rsidP="00E76BB5">
            <w:pPr>
              <w:pStyle w:val="NoSpacing"/>
              <w:jc w:val="center"/>
              <w:rPr>
                <w:rFonts w:ascii="Arial" w:hAnsi="Arial" w:cs="Arial"/>
                <w:sz w:val="16"/>
                <w:szCs w:val="16"/>
                <w:lang w:val="es-ES"/>
              </w:rPr>
            </w:pPr>
          </w:p>
        </w:tc>
      </w:tr>
    </w:tbl>
    <w:p w:rsidR="00491A33" w:rsidRPr="000A6E08" w:rsidRDefault="00491A33" w:rsidP="00491A33">
      <w:pPr>
        <w:spacing w:after="120" w:line="360" w:lineRule="auto"/>
        <w:jc w:val="both"/>
        <w:rPr>
          <w:rFonts w:ascii="Calibri" w:eastAsia="Times New Roman" w:hAnsi="Calibri" w:cs="Calibri"/>
          <w:color w:val="000000"/>
          <w:sz w:val="16"/>
          <w:szCs w:val="16"/>
          <w:lang w:val="es-ES"/>
        </w:rPr>
      </w:pPr>
    </w:p>
    <w:p w:rsidR="00491A33" w:rsidRPr="000A6E08" w:rsidRDefault="00491A33" w:rsidP="00491A33">
      <w:pPr>
        <w:spacing w:after="0" w:line="240" w:lineRule="auto"/>
        <w:rPr>
          <w:rFonts w:ascii="Calibri" w:eastAsia="Times New Roman" w:hAnsi="Calibri" w:cs="Times New Roman"/>
          <w:b/>
          <w:bCs/>
          <w:color w:val="000000"/>
          <w:szCs w:val="28"/>
          <w:lang w:val="es-ES"/>
        </w:rPr>
      </w:pPr>
      <w:r w:rsidRPr="000A6E08">
        <w:rPr>
          <w:rFonts w:ascii="Calibri" w:eastAsia="Times New Roman" w:hAnsi="Calibri" w:cs="Calibri"/>
          <w:color w:val="000000"/>
          <w:lang w:val="es-ES"/>
        </w:rPr>
        <w:br w:type="page"/>
      </w:r>
    </w:p>
    <w:p w:rsidR="00491A33" w:rsidRPr="000A6E08" w:rsidRDefault="00491A33" w:rsidP="00491A33">
      <w:pPr>
        <w:keepNext/>
        <w:keepLines/>
        <w:spacing w:after="120" w:line="360" w:lineRule="auto"/>
        <w:jc w:val="both"/>
        <w:outlineLvl w:val="2"/>
        <w:rPr>
          <w:rFonts w:eastAsia="Calibri" w:cs="Arial"/>
          <w:b/>
          <w:color w:val="000000"/>
          <w:lang w:val="es-ES" w:eastAsia="x-none"/>
        </w:rPr>
      </w:pPr>
      <w:bookmarkStart w:id="40" w:name="_Toc341449228"/>
      <w:r w:rsidRPr="000A6E08">
        <w:rPr>
          <w:rFonts w:eastAsia="Calibri" w:cs="Arial"/>
          <w:b/>
          <w:color w:val="000000"/>
          <w:lang w:val="es-ES" w:eastAsia="x-none"/>
        </w:rPr>
        <w:lastRenderedPageBreak/>
        <w:t xml:space="preserve">Categoría B: Especies de aves terrestres migratorias de África y Eurasia (clasificación de Preocupación Menor de la UICN) </w:t>
      </w:r>
      <w:bookmarkEnd w:id="40"/>
      <w:r w:rsidRPr="000A6E08">
        <w:rPr>
          <w:rFonts w:eastAsia="Calibri" w:cs="Arial"/>
          <w:b/>
          <w:color w:val="000000"/>
          <w:lang w:val="es-ES" w:eastAsia="x-none"/>
        </w:rPr>
        <w:t>con tendencias globales de la población en declive</w:t>
      </w:r>
    </w:p>
    <w:tbl>
      <w:tblPr>
        <w:tblStyle w:val="TableGrid"/>
        <w:tblW w:w="0" w:type="auto"/>
        <w:tblLayout w:type="fixed"/>
        <w:tblLook w:val="04A0" w:firstRow="1" w:lastRow="0" w:firstColumn="1" w:lastColumn="0" w:noHBand="0" w:noVBand="1"/>
      </w:tblPr>
      <w:tblGrid>
        <w:gridCol w:w="1853"/>
        <w:gridCol w:w="1854"/>
        <w:gridCol w:w="1854"/>
        <w:gridCol w:w="1184"/>
        <w:gridCol w:w="1440"/>
        <w:gridCol w:w="1080"/>
        <w:gridCol w:w="1080"/>
        <w:gridCol w:w="1800"/>
        <w:gridCol w:w="1525"/>
      </w:tblGrid>
      <w:tr w:rsidR="006E6256" w:rsidRPr="000A6E08" w:rsidTr="00D31BD1">
        <w:trPr>
          <w:trHeight w:val="300"/>
          <w:tblHeader/>
        </w:trPr>
        <w:tc>
          <w:tcPr>
            <w:tcW w:w="1853" w:type="dxa"/>
            <w:noWrap/>
            <w:vAlign w:val="center"/>
          </w:tcPr>
          <w:p w:rsidR="006E6256" w:rsidRPr="000A6E08" w:rsidRDefault="006E6256" w:rsidP="00CA57AA">
            <w:pPr>
              <w:jc w:val="center"/>
              <w:rPr>
                <w:rFonts w:ascii="Arial" w:hAnsi="Arial" w:cs="Arial"/>
                <w:iCs/>
                <w:sz w:val="16"/>
                <w:lang w:val="es-ES"/>
              </w:rPr>
            </w:pPr>
            <w:r w:rsidRPr="000A6E08">
              <w:rPr>
                <w:rFonts w:ascii="Arial" w:hAnsi="Arial" w:cs="Arial"/>
                <w:b/>
                <w:sz w:val="16"/>
                <w:szCs w:val="16"/>
                <w:lang w:val="es-ES"/>
              </w:rPr>
              <w:t>Actual nombre científico</w:t>
            </w:r>
          </w:p>
        </w:tc>
        <w:tc>
          <w:tcPr>
            <w:tcW w:w="1854" w:type="dxa"/>
            <w:noWrap/>
            <w:vAlign w:val="center"/>
          </w:tcPr>
          <w:p w:rsidR="006E6256" w:rsidRPr="000A6E08" w:rsidRDefault="006E6256" w:rsidP="00CA57AA">
            <w:pPr>
              <w:jc w:val="center"/>
              <w:rPr>
                <w:rFonts w:ascii="Arial" w:hAnsi="Arial" w:cs="Arial"/>
                <w:b/>
                <w:iCs/>
                <w:sz w:val="16"/>
                <w:lang w:val="es-ES"/>
              </w:rPr>
            </w:pPr>
            <w:r w:rsidRPr="000A6E08">
              <w:rPr>
                <w:rFonts w:ascii="Arial" w:hAnsi="Arial" w:cs="Arial"/>
                <w:b/>
                <w:sz w:val="16"/>
                <w:szCs w:val="16"/>
                <w:lang w:val="es-ES"/>
              </w:rPr>
              <w:t>Anterior nombre científico</w:t>
            </w:r>
          </w:p>
        </w:tc>
        <w:tc>
          <w:tcPr>
            <w:tcW w:w="1854" w:type="dxa"/>
            <w:vAlign w:val="center"/>
          </w:tcPr>
          <w:p w:rsidR="006E6256" w:rsidRPr="000A6E08" w:rsidRDefault="006E6256" w:rsidP="00CA57AA">
            <w:pPr>
              <w:jc w:val="center"/>
              <w:rPr>
                <w:rFonts w:ascii="Arial" w:hAnsi="Arial" w:cs="Arial"/>
                <w:b/>
                <w:sz w:val="16"/>
                <w:lang w:val="es-ES"/>
              </w:rPr>
            </w:pPr>
            <w:r w:rsidRPr="000A6E08">
              <w:rPr>
                <w:rFonts w:ascii="Arial" w:hAnsi="Arial" w:cs="Arial"/>
                <w:b/>
                <w:sz w:val="16"/>
                <w:szCs w:val="16"/>
                <w:lang w:val="es-ES"/>
              </w:rPr>
              <w:t>Actual nombre en español</w:t>
            </w:r>
          </w:p>
        </w:tc>
        <w:tc>
          <w:tcPr>
            <w:tcW w:w="1184" w:type="dxa"/>
            <w:noWrap/>
            <w:vAlign w:val="center"/>
          </w:tcPr>
          <w:p w:rsidR="006E6256" w:rsidRPr="000A6E08" w:rsidRDefault="006E6256" w:rsidP="00CA57AA">
            <w:pPr>
              <w:jc w:val="center"/>
              <w:rPr>
                <w:rFonts w:ascii="Arial" w:hAnsi="Arial" w:cs="Arial"/>
                <w:b/>
                <w:sz w:val="16"/>
                <w:lang w:val="es-ES"/>
              </w:rPr>
            </w:pPr>
            <w:r w:rsidRPr="000A6E08">
              <w:rPr>
                <w:rFonts w:ascii="Arial" w:hAnsi="Arial" w:cs="Arial"/>
                <w:b/>
                <w:sz w:val="16"/>
                <w:szCs w:val="16"/>
                <w:lang w:val="es-ES"/>
              </w:rPr>
              <w:t>Categoría en la lista roja de la UICN 2019</w:t>
            </w:r>
          </w:p>
        </w:tc>
        <w:tc>
          <w:tcPr>
            <w:tcW w:w="1440" w:type="dxa"/>
            <w:noWrap/>
            <w:vAlign w:val="center"/>
          </w:tcPr>
          <w:p w:rsidR="006E6256" w:rsidRPr="000A6E08" w:rsidRDefault="006E6256" w:rsidP="00CA57AA">
            <w:pPr>
              <w:jc w:val="center"/>
              <w:rPr>
                <w:rFonts w:ascii="Arial" w:hAnsi="Arial" w:cs="Arial"/>
                <w:b/>
                <w:sz w:val="16"/>
                <w:lang w:val="es-ES"/>
              </w:rPr>
            </w:pPr>
            <w:r w:rsidRPr="000A6E08">
              <w:rPr>
                <w:rFonts w:ascii="Arial" w:hAnsi="Arial" w:cs="Arial"/>
                <w:b/>
                <w:sz w:val="16"/>
                <w:szCs w:val="16"/>
                <w:lang w:val="es-ES"/>
              </w:rPr>
              <w:t>Tendencia de la población mundial</w:t>
            </w:r>
          </w:p>
        </w:tc>
        <w:tc>
          <w:tcPr>
            <w:tcW w:w="1080" w:type="dxa"/>
            <w:noWrap/>
            <w:vAlign w:val="center"/>
          </w:tcPr>
          <w:p w:rsidR="006E6256" w:rsidRPr="000A6E08" w:rsidRDefault="006E6256" w:rsidP="00CA57AA">
            <w:pPr>
              <w:jc w:val="center"/>
              <w:rPr>
                <w:rFonts w:ascii="Arial" w:hAnsi="Arial" w:cs="Arial"/>
                <w:b/>
                <w:sz w:val="16"/>
                <w:lang w:val="es-ES"/>
              </w:rPr>
            </w:pPr>
            <w:r w:rsidRPr="000A6E08">
              <w:rPr>
                <w:rFonts w:ascii="Arial" w:hAnsi="Arial" w:cs="Arial"/>
                <w:b/>
                <w:bCs/>
                <w:sz w:val="16"/>
                <w:szCs w:val="16"/>
                <w:lang w:val="es-ES"/>
              </w:rPr>
              <w:t>Apéndice I de la CMS</w:t>
            </w:r>
          </w:p>
        </w:tc>
        <w:tc>
          <w:tcPr>
            <w:tcW w:w="1080" w:type="dxa"/>
            <w:noWrap/>
            <w:vAlign w:val="center"/>
          </w:tcPr>
          <w:p w:rsidR="006E6256" w:rsidRPr="000A6E08" w:rsidRDefault="006E6256" w:rsidP="00CA57AA">
            <w:pPr>
              <w:jc w:val="center"/>
              <w:rPr>
                <w:rFonts w:ascii="Arial" w:hAnsi="Arial" w:cs="Arial"/>
                <w:b/>
                <w:sz w:val="16"/>
                <w:lang w:val="es-ES"/>
              </w:rPr>
            </w:pPr>
            <w:r w:rsidRPr="000A6E08">
              <w:rPr>
                <w:rFonts w:ascii="Arial" w:hAnsi="Arial" w:cs="Arial"/>
                <w:b/>
                <w:bCs/>
                <w:sz w:val="16"/>
                <w:szCs w:val="16"/>
                <w:lang w:val="es-ES"/>
              </w:rPr>
              <w:t>Apéndice II de la CMS</w:t>
            </w:r>
          </w:p>
        </w:tc>
        <w:tc>
          <w:tcPr>
            <w:tcW w:w="1800" w:type="dxa"/>
            <w:noWrap/>
            <w:vAlign w:val="center"/>
          </w:tcPr>
          <w:p w:rsidR="006E6256" w:rsidRPr="000A6E08" w:rsidRDefault="006E6256" w:rsidP="00CA57AA">
            <w:pPr>
              <w:jc w:val="center"/>
              <w:rPr>
                <w:rFonts w:ascii="Arial" w:hAnsi="Arial" w:cs="Arial"/>
                <w:b/>
                <w:sz w:val="16"/>
                <w:lang w:val="es-ES"/>
              </w:rPr>
            </w:pPr>
            <w:r w:rsidRPr="000A6E08">
              <w:rPr>
                <w:rFonts w:ascii="Arial" w:hAnsi="Arial" w:cs="Arial"/>
                <w:b/>
                <w:bCs/>
                <w:sz w:val="16"/>
                <w:szCs w:val="16"/>
                <w:lang w:val="es-ES"/>
              </w:rPr>
              <w:t>Miembro de una familia (</w:t>
            </w:r>
            <w:proofErr w:type="spellStart"/>
            <w:r w:rsidRPr="000A6E08">
              <w:rPr>
                <w:rFonts w:ascii="Arial" w:hAnsi="Arial" w:cs="Arial"/>
                <w:b/>
                <w:bCs/>
                <w:sz w:val="16"/>
                <w:szCs w:val="16"/>
                <w:lang w:val="es-ES"/>
              </w:rPr>
              <w:t>Morony</w:t>
            </w:r>
            <w:proofErr w:type="spellEnd"/>
            <w:r w:rsidRPr="000A6E08">
              <w:rPr>
                <w:rFonts w:ascii="Arial" w:hAnsi="Arial" w:cs="Arial"/>
                <w:b/>
                <w:bCs/>
                <w:sz w:val="16"/>
                <w:szCs w:val="16"/>
                <w:lang w:val="es-ES"/>
              </w:rPr>
              <w:t xml:space="preserve"> et al. 1975) ya incluida en el Apéndice II de la CMS</w:t>
            </w:r>
          </w:p>
        </w:tc>
        <w:tc>
          <w:tcPr>
            <w:tcW w:w="1525" w:type="dxa"/>
            <w:noWrap/>
            <w:vAlign w:val="center"/>
          </w:tcPr>
          <w:p w:rsidR="006E6256" w:rsidRPr="000A6E08" w:rsidRDefault="006E6256" w:rsidP="00CA57AA">
            <w:pPr>
              <w:jc w:val="center"/>
              <w:rPr>
                <w:rFonts w:ascii="Arial" w:hAnsi="Arial" w:cs="Arial"/>
                <w:b/>
                <w:sz w:val="16"/>
                <w:lang w:val="es-ES"/>
              </w:rPr>
            </w:pPr>
            <w:r w:rsidRPr="000A6E08">
              <w:rPr>
                <w:rFonts w:ascii="Arial" w:hAnsi="Arial" w:cs="Arial"/>
                <w:b/>
                <w:bCs/>
                <w:sz w:val="16"/>
                <w:szCs w:val="16"/>
                <w:lang w:val="es-ES"/>
              </w:rPr>
              <w:t>Cubierto por otro Instrumento de la CMS</w:t>
            </w:r>
          </w:p>
        </w:tc>
      </w:tr>
      <w:tr w:rsidR="006E6256" w:rsidRPr="000A6E08" w:rsidTr="00CA57AA">
        <w:trPr>
          <w:trHeight w:val="300"/>
        </w:trPr>
        <w:tc>
          <w:tcPr>
            <w:tcW w:w="1853"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Coturnix</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coturnix</w:t>
            </w:r>
            <w:proofErr w:type="spellEnd"/>
          </w:p>
        </w:tc>
        <w:tc>
          <w:tcPr>
            <w:tcW w:w="1854"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Coturnix</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coturnix</w:t>
            </w:r>
            <w:proofErr w:type="spellEnd"/>
          </w:p>
        </w:tc>
        <w:tc>
          <w:tcPr>
            <w:tcW w:w="1854" w:type="dxa"/>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Codorniz común</w:t>
            </w:r>
          </w:p>
        </w:tc>
        <w:tc>
          <w:tcPr>
            <w:tcW w:w="1184"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Sí</w:t>
            </w:r>
          </w:p>
        </w:tc>
        <w:tc>
          <w:tcPr>
            <w:tcW w:w="180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525" w:type="dxa"/>
            <w:noWrap/>
            <w:vAlign w:val="center"/>
            <w:hideMark/>
          </w:tcPr>
          <w:p w:rsidR="006E6256" w:rsidRPr="000A6E08" w:rsidRDefault="006E6256" w:rsidP="00CA57AA">
            <w:pPr>
              <w:pStyle w:val="NoSpacing"/>
              <w:jc w:val="center"/>
              <w:rPr>
                <w:rFonts w:ascii="Arial" w:hAnsi="Arial" w:cs="Arial"/>
                <w:sz w:val="16"/>
                <w:szCs w:val="16"/>
                <w:lang w:val="es-ES"/>
              </w:rPr>
            </w:pPr>
          </w:p>
        </w:tc>
      </w:tr>
      <w:tr w:rsidR="006E6256" w:rsidRPr="000A6E08" w:rsidTr="00CA57AA">
        <w:trPr>
          <w:trHeight w:val="300"/>
        </w:trPr>
        <w:tc>
          <w:tcPr>
            <w:tcW w:w="1853"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Streptopelia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tranquebarica</w:t>
            </w:r>
            <w:proofErr w:type="spellEnd"/>
          </w:p>
        </w:tc>
        <w:tc>
          <w:tcPr>
            <w:tcW w:w="1854"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Streptopelia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tranquebarica</w:t>
            </w:r>
            <w:proofErr w:type="spellEnd"/>
          </w:p>
        </w:tc>
        <w:tc>
          <w:tcPr>
            <w:tcW w:w="1854" w:type="dxa"/>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 xml:space="preserve">Tórtola </w:t>
            </w:r>
            <w:proofErr w:type="spellStart"/>
            <w:r w:rsidRPr="000A6E08">
              <w:rPr>
                <w:rFonts w:ascii="Arial" w:hAnsi="Arial" w:cs="Arial"/>
                <w:sz w:val="16"/>
                <w:szCs w:val="16"/>
                <w:lang w:val="es-ES"/>
              </w:rPr>
              <w:t>cabecigrís</w:t>
            </w:r>
            <w:proofErr w:type="spellEnd"/>
          </w:p>
        </w:tc>
        <w:tc>
          <w:tcPr>
            <w:tcW w:w="1184"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80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525" w:type="dxa"/>
            <w:noWrap/>
            <w:vAlign w:val="center"/>
            <w:hideMark/>
          </w:tcPr>
          <w:p w:rsidR="006E6256" w:rsidRPr="000A6E08" w:rsidRDefault="006E6256" w:rsidP="00CA57AA">
            <w:pPr>
              <w:pStyle w:val="NoSpacing"/>
              <w:jc w:val="center"/>
              <w:rPr>
                <w:rFonts w:ascii="Arial" w:hAnsi="Arial" w:cs="Arial"/>
                <w:sz w:val="16"/>
                <w:szCs w:val="16"/>
                <w:lang w:val="es-ES"/>
              </w:rPr>
            </w:pPr>
          </w:p>
        </w:tc>
      </w:tr>
      <w:tr w:rsidR="006E6256" w:rsidRPr="000A6E08" w:rsidTr="00CA57AA">
        <w:trPr>
          <w:trHeight w:val="300"/>
        </w:trPr>
        <w:tc>
          <w:tcPr>
            <w:tcW w:w="1853"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Treron</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curvirostra</w:t>
            </w:r>
            <w:proofErr w:type="spellEnd"/>
          </w:p>
        </w:tc>
        <w:tc>
          <w:tcPr>
            <w:tcW w:w="1854"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Treron</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curvirostra</w:t>
            </w:r>
            <w:proofErr w:type="spellEnd"/>
          </w:p>
        </w:tc>
        <w:tc>
          <w:tcPr>
            <w:tcW w:w="1854" w:type="dxa"/>
            <w:vAlign w:val="center"/>
            <w:hideMark/>
          </w:tcPr>
          <w:p w:rsidR="006E6256" w:rsidRPr="000A6E08" w:rsidRDefault="006E6256" w:rsidP="00CA57AA">
            <w:pPr>
              <w:pStyle w:val="NoSpacing"/>
              <w:jc w:val="left"/>
              <w:rPr>
                <w:rFonts w:ascii="Arial" w:hAnsi="Arial" w:cs="Arial"/>
                <w:sz w:val="16"/>
                <w:szCs w:val="16"/>
                <w:lang w:val="es-ES"/>
              </w:rPr>
            </w:pPr>
            <w:proofErr w:type="spellStart"/>
            <w:r w:rsidRPr="000A6E08">
              <w:rPr>
                <w:rFonts w:ascii="Arial" w:hAnsi="Arial" w:cs="Arial"/>
                <w:sz w:val="16"/>
                <w:szCs w:val="16"/>
                <w:lang w:val="es-ES"/>
              </w:rPr>
              <w:t>Vinago</w:t>
            </w:r>
            <w:proofErr w:type="spellEnd"/>
            <w:r w:rsidRPr="000A6E08">
              <w:rPr>
                <w:rFonts w:ascii="Arial" w:hAnsi="Arial" w:cs="Arial"/>
                <w:sz w:val="16"/>
                <w:szCs w:val="16"/>
                <w:lang w:val="es-ES"/>
              </w:rPr>
              <w:t xml:space="preserve"> </w:t>
            </w:r>
            <w:proofErr w:type="spellStart"/>
            <w:r w:rsidRPr="000A6E08">
              <w:rPr>
                <w:rFonts w:ascii="Arial" w:hAnsi="Arial" w:cs="Arial"/>
                <w:sz w:val="16"/>
                <w:szCs w:val="16"/>
                <w:lang w:val="es-ES"/>
              </w:rPr>
              <w:t>piquigrueso</w:t>
            </w:r>
            <w:proofErr w:type="spellEnd"/>
          </w:p>
        </w:tc>
        <w:tc>
          <w:tcPr>
            <w:tcW w:w="1184"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80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525" w:type="dxa"/>
            <w:noWrap/>
            <w:vAlign w:val="center"/>
            <w:hideMark/>
          </w:tcPr>
          <w:p w:rsidR="006E6256" w:rsidRPr="000A6E08" w:rsidRDefault="006E6256" w:rsidP="00CA57AA">
            <w:pPr>
              <w:pStyle w:val="NoSpacing"/>
              <w:jc w:val="center"/>
              <w:rPr>
                <w:rFonts w:ascii="Arial" w:hAnsi="Arial" w:cs="Arial"/>
                <w:sz w:val="16"/>
                <w:szCs w:val="16"/>
                <w:lang w:val="es-ES"/>
              </w:rPr>
            </w:pPr>
          </w:p>
        </w:tc>
      </w:tr>
      <w:tr w:rsidR="006E6256" w:rsidRPr="000A6E08" w:rsidTr="00CA57AA">
        <w:trPr>
          <w:trHeight w:val="300"/>
        </w:trPr>
        <w:tc>
          <w:tcPr>
            <w:tcW w:w="1853"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Treron</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calvus</w:t>
            </w:r>
            <w:proofErr w:type="spellEnd"/>
          </w:p>
        </w:tc>
        <w:tc>
          <w:tcPr>
            <w:tcW w:w="1854"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Treron</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calvus</w:t>
            </w:r>
            <w:proofErr w:type="spellEnd"/>
          </w:p>
        </w:tc>
        <w:tc>
          <w:tcPr>
            <w:tcW w:w="1854" w:type="dxa"/>
            <w:vAlign w:val="center"/>
            <w:hideMark/>
          </w:tcPr>
          <w:p w:rsidR="006E6256" w:rsidRPr="000A6E08" w:rsidRDefault="006E6256" w:rsidP="00CA57AA">
            <w:pPr>
              <w:pStyle w:val="NoSpacing"/>
              <w:jc w:val="left"/>
              <w:rPr>
                <w:rFonts w:ascii="Arial" w:hAnsi="Arial" w:cs="Arial"/>
                <w:sz w:val="16"/>
                <w:szCs w:val="16"/>
                <w:lang w:val="es-ES"/>
              </w:rPr>
            </w:pPr>
            <w:proofErr w:type="spellStart"/>
            <w:r w:rsidRPr="000A6E08">
              <w:rPr>
                <w:rFonts w:ascii="Arial" w:hAnsi="Arial" w:cs="Arial"/>
                <w:sz w:val="16"/>
                <w:szCs w:val="16"/>
                <w:lang w:val="es-ES"/>
              </w:rPr>
              <w:t>Vinago</w:t>
            </w:r>
            <w:proofErr w:type="spellEnd"/>
            <w:r w:rsidRPr="000A6E08">
              <w:rPr>
                <w:rFonts w:ascii="Arial" w:hAnsi="Arial" w:cs="Arial"/>
                <w:sz w:val="16"/>
                <w:szCs w:val="16"/>
                <w:lang w:val="es-ES"/>
              </w:rPr>
              <w:t xml:space="preserve"> africano común</w:t>
            </w:r>
          </w:p>
        </w:tc>
        <w:tc>
          <w:tcPr>
            <w:tcW w:w="1184"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80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525" w:type="dxa"/>
            <w:noWrap/>
            <w:vAlign w:val="center"/>
            <w:hideMark/>
          </w:tcPr>
          <w:p w:rsidR="006E6256" w:rsidRPr="000A6E08" w:rsidRDefault="006E6256" w:rsidP="00CA57AA">
            <w:pPr>
              <w:pStyle w:val="NoSpacing"/>
              <w:jc w:val="center"/>
              <w:rPr>
                <w:rFonts w:ascii="Arial" w:hAnsi="Arial" w:cs="Arial"/>
                <w:sz w:val="16"/>
                <w:szCs w:val="16"/>
                <w:lang w:val="es-ES"/>
              </w:rPr>
            </w:pPr>
          </w:p>
        </w:tc>
      </w:tr>
      <w:tr w:rsidR="006E6256" w:rsidRPr="000A6E08" w:rsidTr="00CA57AA">
        <w:trPr>
          <w:trHeight w:val="300"/>
        </w:trPr>
        <w:tc>
          <w:tcPr>
            <w:tcW w:w="1853"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Treron</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apicauda</w:t>
            </w:r>
            <w:proofErr w:type="spellEnd"/>
          </w:p>
        </w:tc>
        <w:tc>
          <w:tcPr>
            <w:tcW w:w="1854"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Treron</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apicauda</w:t>
            </w:r>
            <w:proofErr w:type="spellEnd"/>
          </w:p>
        </w:tc>
        <w:tc>
          <w:tcPr>
            <w:tcW w:w="1854" w:type="dxa"/>
            <w:vAlign w:val="center"/>
            <w:hideMark/>
          </w:tcPr>
          <w:p w:rsidR="006E6256" w:rsidRPr="000A6E08" w:rsidRDefault="006E6256" w:rsidP="00CA57AA">
            <w:pPr>
              <w:pStyle w:val="NoSpacing"/>
              <w:jc w:val="left"/>
              <w:rPr>
                <w:rFonts w:ascii="Arial" w:hAnsi="Arial" w:cs="Arial"/>
                <w:sz w:val="16"/>
                <w:szCs w:val="16"/>
                <w:lang w:val="es-ES"/>
              </w:rPr>
            </w:pPr>
            <w:proofErr w:type="spellStart"/>
            <w:r w:rsidRPr="000A6E08">
              <w:rPr>
                <w:rFonts w:ascii="Arial" w:hAnsi="Arial" w:cs="Arial"/>
                <w:sz w:val="16"/>
                <w:szCs w:val="16"/>
                <w:lang w:val="es-ES"/>
              </w:rPr>
              <w:t>Vinago</w:t>
            </w:r>
            <w:proofErr w:type="spellEnd"/>
            <w:r w:rsidRPr="000A6E08">
              <w:rPr>
                <w:rFonts w:ascii="Arial" w:hAnsi="Arial" w:cs="Arial"/>
                <w:sz w:val="16"/>
                <w:szCs w:val="16"/>
                <w:lang w:val="es-ES"/>
              </w:rPr>
              <w:t xml:space="preserve"> rabudo</w:t>
            </w:r>
          </w:p>
        </w:tc>
        <w:tc>
          <w:tcPr>
            <w:tcW w:w="1184"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80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525" w:type="dxa"/>
            <w:noWrap/>
            <w:vAlign w:val="center"/>
            <w:hideMark/>
          </w:tcPr>
          <w:p w:rsidR="006E6256" w:rsidRPr="000A6E08" w:rsidRDefault="006E6256" w:rsidP="00CA57AA">
            <w:pPr>
              <w:pStyle w:val="NoSpacing"/>
              <w:jc w:val="center"/>
              <w:rPr>
                <w:rFonts w:ascii="Arial" w:hAnsi="Arial" w:cs="Arial"/>
                <w:sz w:val="16"/>
                <w:szCs w:val="16"/>
                <w:lang w:val="es-ES"/>
              </w:rPr>
            </w:pPr>
          </w:p>
        </w:tc>
      </w:tr>
      <w:tr w:rsidR="006E6256" w:rsidRPr="000A6E08" w:rsidTr="00CA57AA">
        <w:trPr>
          <w:trHeight w:val="300"/>
        </w:trPr>
        <w:tc>
          <w:tcPr>
            <w:tcW w:w="1853"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Treron</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sieboldii</w:t>
            </w:r>
            <w:proofErr w:type="spellEnd"/>
          </w:p>
        </w:tc>
        <w:tc>
          <w:tcPr>
            <w:tcW w:w="1854"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Treron</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sieboldii</w:t>
            </w:r>
            <w:proofErr w:type="spellEnd"/>
          </w:p>
        </w:tc>
        <w:tc>
          <w:tcPr>
            <w:tcW w:w="1854" w:type="dxa"/>
            <w:vAlign w:val="center"/>
            <w:hideMark/>
          </w:tcPr>
          <w:p w:rsidR="006E6256" w:rsidRPr="000A6E08" w:rsidRDefault="006E6256" w:rsidP="00CA57AA">
            <w:pPr>
              <w:pStyle w:val="NoSpacing"/>
              <w:jc w:val="left"/>
              <w:rPr>
                <w:rFonts w:ascii="Arial" w:hAnsi="Arial" w:cs="Arial"/>
                <w:sz w:val="16"/>
                <w:szCs w:val="16"/>
                <w:lang w:val="es-ES"/>
              </w:rPr>
            </w:pPr>
            <w:proofErr w:type="spellStart"/>
            <w:r w:rsidRPr="000A6E08">
              <w:rPr>
                <w:rFonts w:ascii="Arial" w:hAnsi="Arial" w:cs="Arial"/>
                <w:sz w:val="16"/>
                <w:szCs w:val="16"/>
                <w:lang w:val="es-ES"/>
              </w:rPr>
              <w:t>Vinago</w:t>
            </w:r>
            <w:proofErr w:type="spellEnd"/>
            <w:r w:rsidRPr="000A6E08">
              <w:rPr>
                <w:rFonts w:ascii="Arial" w:hAnsi="Arial" w:cs="Arial"/>
                <w:sz w:val="16"/>
                <w:szCs w:val="16"/>
                <w:lang w:val="es-ES"/>
              </w:rPr>
              <w:t xml:space="preserve"> japonés</w:t>
            </w:r>
          </w:p>
        </w:tc>
        <w:tc>
          <w:tcPr>
            <w:tcW w:w="1184"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80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525" w:type="dxa"/>
            <w:noWrap/>
            <w:vAlign w:val="center"/>
            <w:hideMark/>
          </w:tcPr>
          <w:p w:rsidR="006E6256" w:rsidRPr="000A6E08" w:rsidRDefault="006E6256" w:rsidP="00CA57AA">
            <w:pPr>
              <w:pStyle w:val="NoSpacing"/>
              <w:jc w:val="center"/>
              <w:rPr>
                <w:rFonts w:ascii="Arial" w:hAnsi="Arial" w:cs="Arial"/>
                <w:sz w:val="16"/>
                <w:szCs w:val="16"/>
                <w:lang w:val="es-ES"/>
              </w:rPr>
            </w:pPr>
          </w:p>
        </w:tc>
      </w:tr>
      <w:tr w:rsidR="006E6256" w:rsidRPr="000A6E08" w:rsidTr="00CA57AA">
        <w:trPr>
          <w:trHeight w:val="300"/>
        </w:trPr>
        <w:tc>
          <w:tcPr>
            <w:tcW w:w="1853"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Ducula</w:t>
            </w:r>
            <w:proofErr w:type="spellEnd"/>
            <w:r w:rsidRPr="000A6E08">
              <w:rPr>
                <w:rFonts w:ascii="Arial" w:hAnsi="Arial" w:cs="Arial"/>
                <w:i/>
                <w:sz w:val="16"/>
                <w:szCs w:val="16"/>
                <w:lang w:val="es-ES"/>
              </w:rPr>
              <w:t xml:space="preserve"> bicolor</w:t>
            </w:r>
          </w:p>
        </w:tc>
        <w:tc>
          <w:tcPr>
            <w:tcW w:w="1854"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Ducula</w:t>
            </w:r>
            <w:proofErr w:type="spellEnd"/>
            <w:r w:rsidRPr="000A6E08">
              <w:rPr>
                <w:rFonts w:ascii="Arial" w:hAnsi="Arial" w:cs="Arial"/>
                <w:i/>
                <w:sz w:val="16"/>
                <w:szCs w:val="16"/>
                <w:lang w:val="es-ES"/>
              </w:rPr>
              <w:t xml:space="preserve"> bicolor</w:t>
            </w:r>
          </w:p>
        </w:tc>
        <w:tc>
          <w:tcPr>
            <w:tcW w:w="1854" w:type="dxa"/>
            <w:vAlign w:val="center"/>
            <w:hideMark/>
          </w:tcPr>
          <w:p w:rsidR="006E6256" w:rsidRPr="000A6E08" w:rsidRDefault="006E6256" w:rsidP="00CA57AA">
            <w:pPr>
              <w:pStyle w:val="NoSpacing"/>
              <w:jc w:val="left"/>
              <w:rPr>
                <w:rFonts w:ascii="Arial" w:hAnsi="Arial" w:cs="Arial"/>
                <w:sz w:val="16"/>
                <w:szCs w:val="16"/>
                <w:lang w:val="es-ES"/>
              </w:rPr>
            </w:pPr>
            <w:proofErr w:type="spellStart"/>
            <w:r w:rsidRPr="000A6E08">
              <w:rPr>
                <w:rFonts w:ascii="Arial" w:hAnsi="Arial" w:cs="Arial"/>
                <w:sz w:val="16"/>
                <w:szCs w:val="16"/>
                <w:lang w:val="es-ES"/>
              </w:rPr>
              <w:t>Dúcula</w:t>
            </w:r>
            <w:proofErr w:type="spellEnd"/>
            <w:r w:rsidRPr="000A6E08">
              <w:rPr>
                <w:rFonts w:ascii="Arial" w:hAnsi="Arial" w:cs="Arial"/>
                <w:sz w:val="16"/>
                <w:szCs w:val="16"/>
                <w:lang w:val="es-ES"/>
              </w:rPr>
              <w:t xml:space="preserve"> bicolor</w:t>
            </w:r>
          </w:p>
        </w:tc>
        <w:tc>
          <w:tcPr>
            <w:tcW w:w="1184"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80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525" w:type="dxa"/>
            <w:noWrap/>
            <w:vAlign w:val="center"/>
            <w:hideMark/>
          </w:tcPr>
          <w:p w:rsidR="006E6256" w:rsidRPr="000A6E08" w:rsidRDefault="006E6256" w:rsidP="00CA57AA">
            <w:pPr>
              <w:pStyle w:val="NoSpacing"/>
              <w:jc w:val="center"/>
              <w:rPr>
                <w:rFonts w:ascii="Arial" w:hAnsi="Arial" w:cs="Arial"/>
                <w:sz w:val="16"/>
                <w:szCs w:val="16"/>
                <w:lang w:val="es-ES"/>
              </w:rPr>
            </w:pPr>
          </w:p>
        </w:tc>
      </w:tr>
      <w:tr w:rsidR="006E6256" w:rsidRPr="000A6E08" w:rsidTr="00CA57AA">
        <w:trPr>
          <w:trHeight w:val="300"/>
        </w:trPr>
        <w:tc>
          <w:tcPr>
            <w:tcW w:w="1853"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Pterocles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orientalis</w:t>
            </w:r>
            <w:proofErr w:type="spellEnd"/>
          </w:p>
        </w:tc>
        <w:tc>
          <w:tcPr>
            <w:tcW w:w="1854"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Pterocles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orientalis</w:t>
            </w:r>
            <w:proofErr w:type="spellEnd"/>
          </w:p>
        </w:tc>
        <w:tc>
          <w:tcPr>
            <w:tcW w:w="1854" w:type="dxa"/>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Ganga ortega</w:t>
            </w:r>
          </w:p>
        </w:tc>
        <w:tc>
          <w:tcPr>
            <w:tcW w:w="1184"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80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525" w:type="dxa"/>
            <w:noWrap/>
            <w:vAlign w:val="center"/>
            <w:hideMark/>
          </w:tcPr>
          <w:p w:rsidR="006E6256" w:rsidRPr="000A6E08" w:rsidRDefault="006E6256" w:rsidP="00CA57AA">
            <w:pPr>
              <w:pStyle w:val="NoSpacing"/>
              <w:jc w:val="center"/>
              <w:rPr>
                <w:rFonts w:ascii="Arial" w:hAnsi="Arial" w:cs="Arial"/>
                <w:sz w:val="16"/>
                <w:szCs w:val="16"/>
                <w:lang w:val="es-ES"/>
              </w:rPr>
            </w:pPr>
          </w:p>
        </w:tc>
      </w:tr>
      <w:tr w:rsidR="006E6256" w:rsidRPr="000A6E08" w:rsidTr="00CA57AA">
        <w:trPr>
          <w:trHeight w:val="300"/>
        </w:trPr>
        <w:tc>
          <w:tcPr>
            <w:tcW w:w="1853"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Pterocles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gutturalis</w:t>
            </w:r>
            <w:proofErr w:type="spellEnd"/>
          </w:p>
        </w:tc>
        <w:tc>
          <w:tcPr>
            <w:tcW w:w="1854"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Pterocles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gutturalis</w:t>
            </w:r>
            <w:proofErr w:type="spellEnd"/>
          </w:p>
        </w:tc>
        <w:tc>
          <w:tcPr>
            <w:tcW w:w="1854" w:type="dxa"/>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 xml:space="preserve">Ganga </w:t>
            </w:r>
            <w:proofErr w:type="spellStart"/>
            <w:r w:rsidRPr="000A6E08">
              <w:rPr>
                <w:rFonts w:ascii="Arial" w:hAnsi="Arial" w:cs="Arial"/>
                <w:sz w:val="16"/>
                <w:szCs w:val="16"/>
                <w:lang w:val="es-ES"/>
              </w:rPr>
              <w:t>gorjigualda</w:t>
            </w:r>
            <w:proofErr w:type="spellEnd"/>
          </w:p>
        </w:tc>
        <w:tc>
          <w:tcPr>
            <w:tcW w:w="1184"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80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525" w:type="dxa"/>
            <w:noWrap/>
            <w:vAlign w:val="center"/>
            <w:hideMark/>
          </w:tcPr>
          <w:p w:rsidR="006E6256" w:rsidRPr="000A6E08" w:rsidRDefault="006E6256" w:rsidP="00CA57AA">
            <w:pPr>
              <w:pStyle w:val="NoSpacing"/>
              <w:jc w:val="center"/>
              <w:rPr>
                <w:rFonts w:ascii="Arial" w:hAnsi="Arial" w:cs="Arial"/>
                <w:sz w:val="16"/>
                <w:szCs w:val="16"/>
                <w:lang w:val="es-ES"/>
              </w:rPr>
            </w:pPr>
          </w:p>
        </w:tc>
      </w:tr>
      <w:tr w:rsidR="006E6256" w:rsidRPr="000A6E08" w:rsidTr="00CA57AA">
        <w:trPr>
          <w:trHeight w:val="300"/>
        </w:trPr>
        <w:tc>
          <w:tcPr>
            <w:tcW w:w="1853"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Caprimulgus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ruficollis</w:t>
            </w:r>
            <w:proofErr w:type="spellEnd"/>
          </w:p>
        </w:tc>
        <w:tc>
          <w:tcPr>
            <w:tcW w:w="1854"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Caprimulgus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ruficollis</w:t>
            </w:r>
            <w:proofErr w:type="spellEnd"/>
          </w:p>
        </w:tc>
        <w:tc>
          <w:tcPr>
            <w:tcW w:w="1854" w:type="dxa"/>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Chotacabras cuellirrojo</w:t>
            </w:r>
          </w:p>
        </w:tc>
        <w:tc>
          <w:tcPr>
            <w:tcW w:w="1184"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80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525" w:type="dxa"/>
            <w:noWrap/>
            <w:vAlign w:val="center"/>
            <w:hideMark/>
          </w:tcPr>
          <w:p w:rsidR="006E6256" w:rsidRPr="000A6E08" w:rsidRDefault="006E6256" w:rsidP="00CA57AA">
            <w:pPr>
              <w:pStyle w:val="NoSpacing"/>
              <w:jc w:val="center"/>
              <w:rPr>
                <w:rFonts w:ascii="Arial" w:hAnsi="Arial" w:cs="Arial"/>
                <w:sz w:val="16"/>
                <w:szCs w:val="16"/>
                <w:lang w:val="es-ES"/>
              </w:rPr>
            </w:pPr>
          </w:p>
        </w:tc>
      </w:tr>
      <w:tr w:rsidR="006E6256" w:rsidRPr="000A6E08" w:rsidTr="00CA57AA">
        <w:trPr>
          <w:trHeight w:val="300"/>
        </w:trPr>
        <w:tc>
          <w:tcPr>
            <w:tcW w:w="1853"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Caprimulgus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europaeus</w:t>
            </w:r>
            <w:proofErr w:type="spellEnd"/>
          </w:p>
        </w:tc>
        <w:tc>
          <w:tcPr>
            <w:tcW w:w="1854"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Caprimulgus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europaeus</w:t>
            </w:r>
            <w:proofErr w:type="spellEnd"/>
          </w:p>
        </w:tc>
        <w:tc>
          <w:tcPr>
            <w:tcW w:w="1854" w:type="dxa"/>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Chotacabras europeo</w:t>
            </w:r>
          </w:p>
        </w:tc>
        <w:tc>
          <w:tcPr>
            <w:tcW w:w="1184"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80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525" w:type="dxa"/>
            <w:noWrap/>
            <w:vAlign w:val="center"/>
            <w:hideMark/>
          </w:tcPr>
          <w:p w:rsidR="006E6256" w:rsidRPr="000A6E08" w:rsidRDefault="006E6256" w:rsidP="00CA57AA">
            <w:pPr>
              <w:pStyle w:val="NoSpacing"/>
              <w:jc w:val="center"/>
              <w:rPr>
                <w:rFonts w:ascii="Arial" w:hAnsi="Arial" w:cs="Arial"/>
                <w:sz w:val="16"/>
                <w:szCs w:val="16"/>
                <w:lang w:val="es-ES"/>
              </w:rPr>
            </w:pPr>
          </w:p>
        </w:tc>
      </w:tr>
      <w:tr w:rsidR="006E6256" w:rsidRPr="000A6E08" w:rsidTr="00CA57AA">
        <w:trPr>
          <w:trHeight w:val="300"/>
        </w:trPr>
        <w:tc>
          <w:tcPr>
            <w:tcW w:w="1853"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Caprimulgus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aegyptius</w:t>
            </w:r>
            <w:proofErr w:type="spellEnd"/>
          </w:p>
        </w:tc>
        <w:tc>
          <w:tcPr>
            <w:tcW w:w="1854"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Caprimulgus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aegyptius</w:t>
            </w:r>
            <w:proofErr w:type="spellEnd"/>
          </w:p>
        </w:tc>
        <w:tc>
          <w:tcPr>
            <w:tcW w:w="1854" w:type="dxa"/>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Chotacabras egipcio</w:t>
            </w:r>
          </w:p>
        </w:tc>
        <w:tc>
          <w:tcPr>
            <w:tcW w:w="1184"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80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525" w:type="dxa"/>
            <w:noWrap/>
            <w:vAlign w:val="center"/>
            <w:hideMark/>
          </w:tcPr>
          <w:p w:rsidR="006E6256" w:rsidRPr="000A6E08" w:rsidRDefault="006E6256" w:rsidP="00CA57AA">
            <w:pPr>
              <w:pStyle w:val="NoSpacing"/>
              <w:jc w:val="center"/>
              <w:rPr>
                <w:rFonts w:ascii="Arial" w:hAnsi="Arial" w:cs="Arial"/>
                <w:sz w:val="16"/>
                <w:szCs w:val="16"/>
                <w:lang w:val="es-ES"/>
              </w:rPr>
            </w:pPr>
          </w:p>
        </w:tc>
      </w:tr>
      <w:tr w:rsidR="006E6256" w:rsidRPr="000A6E08" w:rsidTr="00CA57AA">
        <w:trPr>
          <w:trHeight w:val="300"/>
        </w:trPr>
        <w:tc>
          <w:tcPr>
            <w:tcW w:w="1853"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Apus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barbatus</w:t>
            </w:r>
            <w:proofErr w:type="spellEnd"/>
          </w:p>
        </w:tc>
        <w:tc>
          <w:tcPr>
            <w:tcW w:w="1854"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Apus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barbatus</w:t>
            </w:r>
            <w:proofErr w:type="spellEnd"/>
          </w:p>
        </w:tc>
        <w:tc>
          <w:tcPr>
            <w:tcW w:w="1854" w:type="dxa"/>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Vencejo de El Cabo</w:t>
            </w:r>
          </w:p>
        </w:tc>
        <w:tc>
          <w:tcPr>
            <w:tcW w:w="1184"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80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525" w:type="dxa"/>
            <w:noWrap/>
            <w:vAlign w:val="center"/>
            <w:hideMark/>
          </w:tcPr>
          <w:p w:rsidR="006E6256" w:rsidRPr="000A6E08" w:rsidRDefault="006E6256" w:rsidP="00CA57AA">
            <w:pPr>
              <w:pStyle w:val="NoSpacing"/>
              <w:jc w:val="center"/>
              <w:rPr>
                <w:rFonts w:ascii="Arial" w:hAnsi="Arial" w:cs="Arial"/>
                <w:sz w:val="16"/>
                <w:szCs w:val="16"/>
                <w:lang w:val="es-ES"/>
              </w:rPr>
            </w:pPr>
          </w:p>
        </w:tc>
      </w:tr>
      <w:tr w:rsidR="006E6256" w:rsidRPr="000A6E08" w:rsidTr="00CA57AA">
        <w:trPr>
          <w:trHeight w:val="300"/>
        </w:trPr>
        <w:tc>
          <w:tcPr>
            <w:tcW w:w="1853"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Chrysococcyx</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maculatus</w:t>
            </w:r>
            <w:proofErr w:type="spellEnd"/>
          </w:p>
        </w:tc>
        <w:tc>
          <w:tcPr>
            <w:tcW w:w="1854"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Chrysococcyx</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maculatus</w:t>
            </w:r>
            <w:proofErr w:type="spellEnd"/>
          </w:p>
        </w:tc>
        <w:tc>
          <w:tcPr>
            <w:tcW w:w="1854" w:type="dxa"/>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Cuclillo esmeralda asiático</w:t>
            </w:r>
          </w:p>
        </w:tc>
        <w:tc>
          <w:tcPr>
            <w:tcW w:w="1184"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80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525" w:type="dxa"/>
            <w:noWrap/>
            <w:vAlign w:val="center"/>
            <w:hideMark/>
          </w:tcPr>
          <w:p w:rsidR="006E6256" w:rsidRPr="000A6E08" w:rsidRDefault="006E6256" w:rsidP="00CA57AA">
            <w:pPr>
              <w:pStyle w:val="NoSpacing"/>
              <w:jc w:val="center"/>
              <w:rPr>
                <w:rFonts w:ascii="Arial" w:hAnsi="Arial" w:cs="Arial"/>
                <w:sz w:val="16"/>
                <w:szCs w:val="16"/>
                <w:lang w:val="es-ES"/>
              </w:rPr>
            </w:pPr>
          </w:p>
        </w:tc>
      </w:tr>
      <w:tr w:rsidR="006E6256" w:rsidRPr="000A6E08" w:rsidTr="00CA57AA">
        <w:trPr>
          <w:trHeight w:val="300"/>
        </w:trPr>
        <w:tc>
          <w:tcPr>
            <w:tcW w:w="1853"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Chrysococcyx</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xanthorhynchus</w:t>
            </w:r>
            <w:proofErr w:type="spellEnd"/>
          </w:p>
        </w:tc>
        <w:tc>
          <w:tcPr>
            <w:tcW w:w="1854"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Chrysococcyx</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xanthorhynchus</w:t>
            </w:r>
            <w:proofErr w:type="spellEnd"/>
          </w:p>
        </w:tc>
        <w:tc>
          <w:tcPr>
            <w:tcW w:w="1854" w:type="dxa"/>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Cuclillo violeta</w:t>
            </w:r>
          </w:p>
        </w:tc>
        <w:tc>
          <w:tcPr>
            <w:tcW w:w="1184"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80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525" w:type="dxa"/>
            <w:noWrap/>
            <w:vAlign w:val="center"/>
            <w:hideMark/>
          </w:tcPr>
          <w:p w:rsidR="006E6256" w:rsidRPr="000A6E08" w:rsidRDefault="006E6256" w:rsidP="00CA57AA">
            <w:pPr>
              <w:pStyle w:val="NoSpacing"/>
              <w:jc w:val="center"/>
              <w:rPr>
                <w:rFonts w:ascii="Arial" w:hAnsi="Arial" w:cs="Arial"/>
                <w:sz w:val="16"/>
                <w:szCs w:val="16"/>
                <w:lang w:val="es-ES"/>
              </w:rPr>
            </w:pPr>
          </w:p>
        </w:tc>
      </w:tr>
      <w:tr w:rsidR="006E6256" w:rsidRPr="000A6E08" w:rsidTr="00CA57AA">
        <w:trPr>
          <w:trHeight w:val="300"/>
        </w:trPr>
        <w:tc>
          <w:tcPr>
            <w:tcW w:w="1853"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Surniculus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lugubris</w:t>
            </w:r>
            <w:proofErr w:type="spellEnd"/>
          </w:p>
        </w:tc>
        <w:tc>
          <w:tcPr>
            <w:tcW w:w="1854"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Surniculus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lugubris</w:t>
            </w:r>
            <w:proofErr w:type="spellEnd"/>
          </w:p>
        </w:tc>
        <w:tc>
          <w:tcPr>
            <w:tcW w:w="1854" w:type="dxa"/>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 xml:space="preserve">Cuclillo </w:t>
            </w:r>
            <w:proofErr w:type="spellStart"/>
            <w:r w:rsidRPr="000A6E08">
              <w:rPr>
                <w:rFonts w:ascii="Arial" w:hAnsi="Arial" w:cs="Arial"/>
                <w:sz w:val="16"/>
                <w:szCs w:val="16"/>
                <w:lang w:val="es-ES"/>
              </w:rPr>
              <w:t>drongo</w:t>
            </w:r>
            <w:proofErr w:type="spellEnd"/>
            <w:r w:rsidRPr="000A6E08">
              <w:rPr>
                <w:rFonts w:ascii="Arial" w:hAnsi="Arial" w:cs="Arial"/>
                <w:sz w:val="16"/>
                <w:szCs w:val="16"/>
                <w:lang w:val="es-ES"/>
              </w:rPr>
              <w:t xml:space="preserve"> </w:t>
            </w:r>
            <w:proofErr w:type="spellStart"/>
            <w:r w:rsidRPr="000A6E08">
              <w:rPr>
                <w:rFonts w:ascii="Arial" w:hAnsi="Arial" w:cs="Arial"/>
                <w:sz w:val="16"/>
                <w:szCs w:val="16"/>
                <w:lang w:val="es-ES"/>
              </w:rPr>
              <w:t>colitruncado</w:t>
            </w:r>
            <w:proofErr w:type="spellEnd"/>
          </w:p>
        </w:tc>
        <w:tc>
          <w:tcPr>
            <w:tcW w:w="1184"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80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525" w:type="dxa"/>
            <w:noWrap/>
            <w:vAlign w:val="center"/>
            <w:hideMark/>
          </w:tcPr>
          <w:p w:rsidR="006E6256" w:rsidRPr="000A6E08" w:rsidRDefault="006E6256" w:rsidP="00CA57AA">
            <w:pPr>
              <w:pStyle w:val="NoSpacing"/>
              <w:jc w:val="center"/>
              <w:rPr>
                <w:rFonts w:ascii="Arial" w:hAnsi="Arial" w:cs="Arial"/>
                <w:sz w:val="16"/>
                <w:szCs w:val="16"/>
                <w:lang w:val="es-ES"/>
              </w:rPr>
            </w:pPr>
          </w:p>
        </w:tc>
      </w:tr>
      <w:tr w:rsidR="006E6256" w:rsidRPr="000A6E08" w:rsidTr="00CA57AA">
        <w:trPr>
          <w:trHeight w:val="300"/>
        </w:trPr>
        <w:tc>
          <w:tcPr>
            <w:tcW w:w="1853"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Hierococcyx</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nisicolor</w:t>
            </w:r>
            <w:proofErr w:type="spellEnd"/>
          </w:p>
        </w:tc>
        <w:tc>
          <w:tcPr>
            <w:tcW w:w="1854"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Cuculus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fugax</w:t>
            </w:r>
            <w:proofErr w:type="spellEnd"/>
          </w:p>
        </w:tc>
        <w:tc>
          <w:tcPr>
            <w:tcW w:w="1854" w:type="dxa"/>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Cuco silbador</w:t>
            </w:r>
          </w:p>
        </w:tc>
        <w:tc>
          <w:tcPr>
            <w:tcW w:w="1184"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80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525" w:type="dxa"/>
            <w:noWrap/>
            <w:vAlign w:val="center"/>
            <w:hideMark/>
          </w:tcPr>
          <w:p w:rsidR="006E6256" w:rsidRPr="000A6E08" w:rsidRDefault="006E6256" w:rsidP="00CA57AA">
            <w:pPr>
              <w:pStyle w:val="NoSpacing"/>
              <w:jc w:val="center"/>
              <w:rPr>
                <w:rFonts w:ascii="Arial" w:hAnsi="Arial" w:cs="Arial"/>
                <w:sz w:val="16"/>
                <w:szCs w:val="16"/>
                <w:lang w:val="es-ES"/>
              </w:rPr>
            </w:pPr>
          </w:p>
        </w:tc>
      </w:tr>
      <w:tr w:rsidR="006E6256" w:rsidRPr="000A6E08" w:rsidTr="00CA57AA">
        <w:trPr>
          <w:trHeight w:val="300"/>
        </w:trPr>
        <w:tc>
          <w:tcPr>
            <w:tcW w:w="1853"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Cuculus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micropterus</w:t>
            </w:r>
            <w:proofErr w:type="spellEnd"/>
          </w:p>
        </w:tc>
        <w:tc>
          <w:tcPr>
            <w:tcW w:w="1854"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Cuculus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micropterus</w:t>
            </w:r>
            <w:proofErr w:type="spellEnd"/>
          </w:p>
        </w:tc>
        <w:tc>
          <w:tcPr>
            <w:tcW w:w="1854" w:type="dxa"/>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Cuco alicorto</w:t>
            </w:r>
          </w:p>
        </w:tc>
        <w:tc>
          <w:tcPr>
            <w:tcW w:w="1184"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80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525" w:type="dxa"/>
            <w:noWrap/>
            <w:vAlign w:val="center"/>
            <w:hideMark/>
          </w:tcPr>
          <w:p w:rsidR="006E6256" w:rsidRPr="000A6E08" w:rsidRDefault="006E6256" w:rsidP="00CA57AA">
            <w:pPr>
              <w:pStyle w:val="NoSpacing"/>
              <w:jc w:val="center"/>
              <w:rPr>
                <w:rFonts w:ascii="Arial" w:hAnsi="Arial" w:cs="Arial"/>
                <w:sz w:val="16"/>
                <w:szCs w:val="16"/>
                <w:lang w:val="es-ES"/>
              </w:rPr>
            </w:pPr>
          </w:p>
        </w:tc>
      </w:tr>
      <w:tr w:rsidR="006E6256" w:rsidRPr="000A6E08" w:rsidTr="00CA57AA">
        <w:trPr>
          <w:trHeight w:val="300"/>
        </w:trPr>
        <w:tc>
          <w:tcPr>
            <w:tcW w:w="1853"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Cuculus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canorus</w:t>
            </w:r>
            <w:proofErr w:type="spellEnd"/>
          </w:p>
        </w:tc>
        <w:tc>
          <w:tcPr>
            <w:tcW w:w="1854"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Cuculus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canorus</w:t>
            </w:r>
            <w:proofErr w:type="spellEnd"/>
          </w:p>
        </w:tc>
        <w:tc>
          <w:tcPr>
            <w:tcW w:w="1854" w:type="dxa"/>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Cuco común</w:t>
            </w:r>
          </w:p>
        </w:tc>
        <w:tc>
          <w:tcPr>
            <w:tcW w:w="1184"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80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525" w:type="dxa"/>
            <w:noWrap/>
            <w:vAlign w:val="center"/>
            <w:hideMark/>
          </w:tcPr>
          <w:p w:rsidR="006E6256" w:rsidRPr="000A6E08" w:rsidRDefault="006E6256" w:rsidP="00CA57AA">
            <w:pPr>
              <w:pStyle w:val="NoSpacing"/>
              <w:jc w:val="center"/>
              <w:rPr>
                <w:rFonts w:ascii="Arial" w:hAnsi="Arial" w:cs="Arial"/>
                <w:sz w:val="16"/>
                <w:szCs w:val="16"/>
                <w:lang w:val="es-ES"/>
              </w:rPr>
            </w:pPr>
          </w:p>
        </w:tc>
      </w:tr>
      <w:tr w:rsidR="006E6256" w:rsidRPr="000A6E08" w:rsidTr="00CA57AA">
        <w:trPr>
          <w:trHeight w:val="300"/>
        </w:trPr>
        <w:tc>
          <w:tcPr>
            <w:tcW w:w="1853"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Burhinus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oedicnemus</w:t>
            </w:r>
            <w:proofErr w:type="spellEnd"/>
          </w:p>
        </w:tc>
        <w:tc>
          <w:tcPr>
            <w:tcW w:w="1854"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Burhinus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oedicnemus</w:t>
            </w:r>
            <w:proofErr w:type="spellEnd"/>
          </w:p>
        </w:tc>
        <w:tc>
          <w:tcPr>
            <w:tcW w:w="1854" w:type="dxa"/>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Alcaraván común</w:t>
            </w:r>
          </w:p>
        </w:tc>
        <w:tc>
          <w:tcPr>
            <w:tcW w:w="1184"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Sí</w:t>
            </w:r>
          </w:p>
        </w:tc>
        <w:tc>
          <w:tcPr>
            <w:tcW w:w="180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525" w:type="dxa"/>
            <w:noWrap/>
            <w:vAlign w:val="center"/>
            <w:hideMark/>
          </w:tcPr>
          <w:p w:rsidR="006E6256" w:rsidRPr="000A6E08" w:rsidRDefault="006E6256" w:rsidP="00CA57AA">
            <w:pPr>
              <w:pStyle w:val="NoSpacing"/>
              <w:jc w:val="center"/>
              <w:rPr>
                <w:rFonts w:ascii="Arial" w:hAnsi="Arial" w:cs="Arial"/>
                <w:sz w:val="16"/>
                <w:szCs w:val="16"/>
                <w:lang w:val="es-ES"/>
              </w:rPr>
            </w:pPr>
          </w:p>
        </w:tc>
      </w:tr>
      <w:tr w:rsidR="006E6256" w:rsidRPr="000A6E08" w:rsidTr="00CA57AA">
        <w:trPr>
          <w:trHeight w:val="300"/>
        </w:trPr>
        <w:tc>
          <w:tcPr>
            <w:tcW w:w="1853"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Turnix</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nanus</w:t>
            </w:r>
            <w:proofErr w:type="spellEnd"/>
          </w:p>
        </w:tc>
        <w:tc>
          <w:tcPr>
            <w:tcW w:w="1854" w:type="dxa"/>
            <w:noWrap/>
            <w:vAlign w:val="center"/>
            <w:hideMark/>
          </w:tcPr>
          <w:p w:rsidR="006E6256" w:rsidRPr="000A6E08" w:rsidRDefault="006E6256" w:rsidP="00CA57AA">
            <w:pPr>
              <w:pStyle w:val="NoSpacing"/>
              <w:jc w:val="left"/>
              <w:rPr>
                <w:rFonts w:ascii="Arial" w:hAnsi="Arial" w:cs="Arial"/>
                <w:i/>
                <w:sz w:val="16"/>
                <w:szCs w:val="16"/>
                <w:lang w:val="es-ES"/>
              </w:rPr>
            </w:pPr>
          </w:p>
        </w:tc>
        <w:tc>
          <w:tcPr>
            <w:tcW w:w="1854"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Torillo enano</w:t>
            </w:r>
          </w:p>
        </w:tc>
        <w:tc>
          <w:tcPr>
            <w:tcW w:w="1184"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80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525" w:type="dxa"/>
            <w:noWrap/>
            <w:vAlign w:val="center"/>
            <w:hideMark/>
          </w:tcPr>
          <w:p w:rsidR="006E6256" w:rsidRPr="000A6E08" w:rsidRDefault="006E6256" w:rsidP="00CA57AA">
            <w:pPr>
              <w:pStyle w:val="NoSpacing"/>
              <w:jc w:val="center"/>
              <w:rPr>
                <w:rFonts w:ascii="Arial" w:hAnsi="Arial" w:cs="Arial"/>
                <w:sz w:val="16"/>
                <w:szCs w:val="16"/>
                <w:lang w:val="es-ES"/>
              </w:rPr>
            </w:pPr>
          </w:p>
        </w:tc>
      </w:tr>
      <w:tr w:rsidR="006E6256" w:rsidRPr="000A6E08" w:rsidTr="00CA57AA">
        <w:trPr>
          <w:trHeight w:val="300"/>
        </w:trPr>
        <w:tc>
          <w:tcPr>
            <w:tcW w:w="1853"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Cursorius</w:t>
            </w:r>
            <w:proofErr w:type="spellEnd"/>
            <w:r w:rsidRPr="000A6E08">
              <w:rPr>
                <w:rFonts w:ascii="Arial" w:hAnsi="Arial" w:cs="Arial"/>
                <w:i/>
                <w:sz w:val="16"/>
                <w:szCs w:val="16"/>
                <w:lang w:val="es-ES"/>
              </w:rPr>
              <w:t xml:space="preserve"> cursor</w:t>
            </w:r>
          </w:p>
        </w:tc>
        <w:tc>
          <w:tcPr>
            <w:tcW w:w="1854"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Cursorius</w:t>
            </w:r>
            <w:proofErr w:type="spellEnd"/>
            <w:r w:rsidRPr="000A6E08">
              <w:rPr>
                <w:rFonts w:ascii="Arial" w:hAnsi="Arial" w:cs="Arial"/>
                <w:i/>
                <w:sz w:val="16"/>
                <w:szCs w:val="16"/>
                <w:lang w:val="es-ES"/>
              </w:rPr>
              <w:t xml:space="preserve"> cursor</w:t>
            </w:r>
          </w:p>
        </w:tc>
        <w:tc>
          <w:tcPr>
            <w:tcW w:w="1854" w:type="dxa"/>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Corredor sahariano</w:t>
            </w:r>
          </w:p>
        </w:tc>
        <w:tc>
          <w:tcPr>
            <w:tcW w:w="1184"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80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525" w:type="dxa"/>
            <w:noWrap/>
            <w:vAlign w:val="center"/>
            <w:hideMark/>
          </w:tcPr>
          <w:p w:rsidR="006E6256" w:rsidRPr="000A6E08" w:rsidRDefault="006E6256" w:rsidP="00CA57AA">
            <w:pPr>
              <w:pStyle w:val="NoSpacing"/>
              <w:jc w:val="center"/>
              <w:rPr>
                <w:rFonts w:ascii="Arial" w:hAnsi="Arial" w:cs="Arial"/>
                <w:sz w:val="16"/>
                <w:szCs w:val="16"/>
                <w:lang w:val="es-ES"/>
              </w:rPr>
            </w:pPr>
          </w:p>
        </w:tc>
      </w:tr>
      <w:tr w:rsidR="006E6256" w:rsidRPr="000A6E08" w:rsidTr="00CA57AA">
        <w:trPr>
          <w:trHeight w:val="300"/>
        </w:trPr>
        <w:tc>
          <w:tcPr>
            <w:tcW w:w="1853" w:type="dxa"/>
            <w:noWrap/>
            <w:vAlign w:val="center"/>
            <w:hideMark/>
          </w:tcPr>
          <w:p w:rsidR="006E6256" w:rsidRPr="000A6E08" w:rsidRDefault="006E6256" w:rsidP="00CA57AA">
            <w:pPr>
              <w:pStyle w:val="NoSpacing"/>
              <w:jc w:val="left"/>
              <w:rPr>
                <w:rFonts w:ascii="Arial" w:hAnsi="Arial" w:cs="Arial"/>
                <w:i/>
                <w:sz w:val="16"/>
                <w:szCs w:val="16"/>
                <w:lang w:val="es-ES"/>
              </w:rPr>
            </w:pPr>
            <w:r w:rsidRPr="000A6E08">
              <w:rPr>
                <w:rFonts w:ascii="Arial" w:hAnsi="Arial" w:cs="Arial"/>
                <w:i/>
                <w:sz w:val="16"/>
                <w:szCs w:val="16"/>
                <w:lang w:val="es-ES"/>
              </w:rPr>
              <w:t xml:space="preserve">Upupa </w:t>
            </w:r>
            <w:proofErr w:type="spellStart"/>
            <w:r w:rsidRPr="000A6E08">
              <w:rPr>
                <w:rFonts w:ascii="Arial" w:hAnsi="Arial" w:cs="Arial"/>
                <w:i/>
                <w:sz w:val="16"/>
                <w:szCs w:val="16"/>
                <w:lang w:val="es-ES"/>
              </w:rPr>
              <w:t>epops</w:t>
            </w:r>
            <w:proofErr w:type="spellEnd"/>
          </w:p>
        </w:tc>
        <w:tc>
          <w:tcPr>
            <w:tcW w:w="1854" w:type="dxa"/>
            <w:noWrap/>
            <w:vAlign w:val="center"/>
            <w:hideMark/>
          </w:tcPr>
          <w:p w:rsidR="006E6256" w:rsidRPr="000A6E08" w:rsidRDefault="006E6256" w:rsidP="00CA57AA">
            <w:pPr>
              <w:pStyle w:val="NoSpacing"/>
              <w:jc w:val="left"/>
              <w:rPr>
                <w:rFonts w:ascii="Arial" w:hAnsi="Arial" w:cs="Arial"/>
                <w:i/>
                <w:sz w:val="16"/>
                <w:szCs w:val="16"/>
                <w:lang w:val="es-ES"/>
              </w:rPr>
            </w:pPr>
            <w:r w:rsidRPr="000A6E08">
              <w:rPr>
                <w:rFonts w:ascii="Arial" w:hAnsi="Arial" w:cs="Arial"/>
                <w:i/>
                <w:sz w:val="16"/>
                <w:szCs w:val="16"/>
                <w:lang w:val="es-ES"/>
              </w:rPr>
              <w:t xml:space="preserve">Upupa </w:t>
            </w:r>
            <w:proofErr w:type="spellStart"/>
            <w:r w:rsidRPr="000A6E08">
              <w:rPr>
                <w:rFonts w:ascii="Arial" w:hAnsi="Arial" w:cs="Arial"/>
                <w:i/>
                <w:sz w:val="16"/>
                <w:szCs w:val="16"/>
                <w:lang w:val="es-ES"/>
              </w:rPr>
              <w:t>epops</w:t>
            </w:r>
            <w:proofErr w:type="spellEnd"/>
          </w:p>
        </w:tc>
        <w:tc>
          <w:tcPr>
            <w:tcW w:w="1854" w:type="dxa"/>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Abubilla común</w:t>
            </w:r>
          </w:p>
        </w:tc>
        <w:tc>
          <w:tcPr>
            <w:tcW w:w="1184"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80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525" w:type="dxa"/>
            <w:noWrap/>
            <w:vAlign w:val="center"/>
            <w:hideMark/>
          </w:tcPr>
          <w:p w:rsidR="006E6256" w:rsidRPr="000A6E08" w:rsidRDefault="006E6256" w:rsidP="00CA57AA">
            <w:pPr>
              <w:pStyle w:val="NoSpacing"/>
              <w:jc w:val="center"/>
              <w:rPr>
                <w:rFonts w:ascii="Arial" w:hAnsi="Arial" w:cs="Arial"/>
                <w:sz w:val="16"/>
                <w:szCs w:val="16"/>
                <w:lang w:val="es-ES"/>
              </w:rPr>
            </w:pPr>
          </w:p>
        </w:tc>
      </w:tr>
      <w:tr w:rsidR="006E6256" w:rsidRPr="000A6E08" w:rsidTr="00CA57AA">
        <w:trPr>
          <w:trHeight w:val="300"/>
        </w:trPr>
        <w:tc>
          <w:tcPr>
            <w:tcW w:w="1853"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lastRenderedPageBreak/>
              <w:t>Merops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nubicus</w:t>
            </w:r>
            <w:proofErr w:type="spellEnd"/>
          </w:p>
        </w:tc>
        <w:tc>
          <w:tcPr>
            <w:tcW w:w="1854"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Merops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nubicus</w:t>
            </w:r>
            <w:proofErr w:type="spellEnd"/>
          </w:p>
        </w:tc>
        <w:tc>
          <w:tcPr>
            <w:tcW w:w="1854" w:type="dxa"/>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Abejaruco carmesí norteño</w:t>
            </w:r>
          </w:p>
        </w:tc>
        <w:tc>
          <w:tcPr>
            <w:tcW w:w="1184"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80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525" w:type="dxa"/>
            <w:noWrap/>
            <w:vAlign w:val="center"/>
            <w:hideMark/>
          </w:tcPr>
          <w:p w:rsidR="006E6256" w:rsidRPr="000A6E08" w:rsidRDefault="006E6256" w:rsidP="00CA57AA">
            <w:pPr>
              <w:pStyle w:val="NoSpacing"/>
              <w:jc w:val="center"/>
              <w:rPr>
                <w:rFonts w:ascii="Arial" w:hAnsi="Arial" w:cs="Arial"/>
                <w:sz w:val="16"/>
                <w:szCs w:val="16"/>
                <w:lang w:val="es-ES"/>
              </w:rPr>
            </w:pPr>
          </w:p>
        </w:tc>
      </w:tr>
      <w:tr w:rsidR="006E6256" w:rsidRPr="000A6E08" w:rsidTr="00CA57AA">
        <w:trPr>
          <w:trHeight w:val="300"/>
        </w:trPr>
        <w:tc>
          <w:tcPr>
            <w:tcW w:w="1853"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Merops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nubicoides</w:t>
            </w:r>
            <w:proofErr w:type="spellEnd"/>
          </w:p>
        </w:tc>
        <w:tc>
          <w:tcPr>
            <w:tcW w:w="1854"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Merops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nubicoides</w:t>
            </w:r>
            <w:proofErr w:type="spellEnd"/>
          </w:p>
        </w:tc>
        <w:tc>
          <w:tcPr>
            <w:tcW w:w="1854" w:type="dxa"/>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Abejaruco carmesí sureño</w:t>
            </w:r>
          </w:p>
        </w:tc>
        <w:tc>
          <w:tcPr>
            <w:tcW w:w="1184"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80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525" w:type="dxa"/>
            <w:noWrap/>
            <w:vAlign w:val="center"/>
            <w:hideMark/>
          </w:tcPr>
          <w:p w:rsidR="006E6256" w:rsidRPr="000A6E08" w:rsidRDefault="006E6256" w:rsidP="00CA57AA">
            <w:pPr>
              <w:pStyle w:val="NoSpacing"/>
              <w:jc w:val="center"/>
              <w:rPr>
                <w:rFonts w:ascii="Arial" w:hAnsi="Arial" w:cs="Arial"/>
                <w:sz w:val="16"/>
                <w:szCs w:val="16"/>
                <w:lang w:val="es-ES"/>
              </w:rPr>
            </w:pPr>
          </w:p>
        </w:tc>
      </w:tr>
      <w:tr w:rsidR="006E6256" w:rsidRPr="000A6E08" w:rsidTr="00CA57AA">
        <w:trPr>
          <w:trHeight w:val="300"/>
        </w:trPr>
        <w:tc>
          <w:tcPr>
            <w:tcW w:w="1853"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Coracias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naevius</w:t>
            </w:r>
            <w:proofErr w:type="spellEnd"/>
          </w:p>
        </w:tc>
        <w:tc>
          <w:tcPr>
            <w:tcW w:w="1854"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Coracias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naevia</w:t>
            </w:r>
            <w:proofErr w:type="spellEnd"/>
          </w:p>
        </w:tc>
        <w:tc>
          <w:tcPr>
            <w:tcW w:w="1854" w:type="dxa"/>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 xml:space="preserve">Carraca </w:t>
            </w:r>
            <w:proofErr w:type="spellStart"/>
            <w:r w:rsidRPr="000A6E08">
              <w:rPr>
                <w:rFonts w:ascii="Arial" w:hAnsi="Arial" w:cs="Arial"/>
                <w:sz w:val="16"/>
                <w:szCs w:val="16"/>
                <w:lang w:val="es-ES"/>
              </w:rPr>
              <w:t>coroniparda</w:t>
            </w:r>
            <w:proofErr w:type="spellEnd"/>
          </w:p>
        </w:tc>
        <w:tc>
          <w:tcPr>
            <w:tcW w:w="1184"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80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525" w:type="dxa"/>
            <w:noWrap/>
            <w:vAlign w:val="center"/>
            <w:hideMark/>
          </w:tcPr>
          <w:p w:rsidR="006E6256" w:rsidRPr="000A6E08" w:rsidRDefault="006E6256" w:rsidP="00CA57AA">
            <w:pPr>
              <w:pStyle w:val="NoSpacing"/>
              <w:jc w:val="center"/>
              <w:rPr>
                <w:rFonts w:ascii="Arial" w:hAnsi="Arial" w:cs="Arial"/>
                <w:sz w:val="16"/>
                <w:szCs w:val="16"/>
                <w:lang w:val="es-ES"/>
              </w:rPr>
            </w:pPr>
          </w:p>
        </w:tc>
      </w:tr>
      <w:tr w:rsidR="006E6256" w:rsidRPr="000A6E08" w:rsidTr="00CA57AA">
        <w:trPr>
          <w:trHeight w:val="300"/>
        </w:trPr>
        <w:tc>
          <w:tcPr>
            <w:tcW w:w="1853"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Coracias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garrulus</w:t>
            </w:r>
            <w:proofErr w:type="spellEnd"/>
          </w:p>
        </w:tc>
        <w:tc>
          <w:tcPr>
            <w:tcW w:w="1854"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Coracias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garrulus</w:t>
            </w:r>
            <w:proofErr w:type="spellEnd"/>
          </w:p>
        </w:tc>
        <w:tc>
          <w:tcPr>
            <w:tcW w:w="1854" w:type="dxa"/>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Carraca europea</w:t>
            </w:r>
          </w:p>
        </w:tc>
        <w:tc>
          <w:tcPr>
            <w:tcW w:w="1184"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Sí</w:t>
            </w: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Sí</w:t>
            </w:r>
          </w:p>
        </w:tc>
        <w:tc>
          <w:tcPr>
            <w:tcW w:w="180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525" w:type="dxa"/>
            <w:noWrap/>
            <w:vAlign w:val="center"/>
            <w:hideMark/>
          </w:tcPr>
          <w:p w:rsidR="006E6256" w:rsidRPr="000A6E08" w:rsidRDefault="006E6256" w:rsidP="00CA57AA">
            <w:pPr>
              <w:pStyle w:val="NoSpacing"/>
              <w:jc w:val="center"/>
              <w:rPr>
                <w:rFonts w:ascii="Arial" w:hAnsi="Arial" w:cs="Arial"/>
                <w:sz w:val="16"/>
                <w:szCs w:val="16"/>
                <w:lang w:val="es-ES"/>
              </w:rPr>
            </w:pPr>
          </w:p>
        </w:tc>
      </w:tr>
      <w:tr w:rsidR="006E6256" w:rsidRPr="000A6E08" w:rsidTr="00CA57AA">
        <w:trPr>
          <w:trHeight w:val="300"/>
        </w:trPr>
        <w:tc>
          <w:tcPr>
            <w:tcW w:w="1853"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Eurystomus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orientalis</w:t>
            </w:r>
            <w:proofErr w:type="spellEnd"/>
          </w:p>
        </w:tc>
        <w:tc>
          <w:tcPr>
            <w:tcW w:w="1854"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Eurystomus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orientalis</w:t>
            </w:r>
            <w:proofErr w:type="spellEnd"/>
          </w:p>
        </w:tc>
        <w:tc>
          <w:tcPr>
            <w:tcW w:w="1854" w:type="dxa"/>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Carraca oriental</w:t>
            </w:r>
          </w:p>
        </w:tc>
        <w:tc>
          <w:tcPr>
            <w:tcW w:w="1184"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80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525" w:type="dxa"/>
            <w:noWrap/>
            <w:vAlign w:val="center"/>
            <w:hideMark/>
          </w:tcPr>
          <w:p w:rsidR="006E6256" w:rsidRPr="000A6E08" w:rsidRDefault="006E6256" w:rsidP="00CA57AA">
            <w:pPr>
              <w:pStyle w:val="NoSpacing"/>
              <w:jc w:val="center"/>
              <w:rPr>
                <w:rFonts w:ascii="Arial" w:hAnsi="Arial" w:cs="Arial"/>
                <w:sz w:val="16"/>
                <w:szCs w:val="16"/>
                <w:lang w:val="es-ES"/>
              </w:rPr>
            </w:pPr>
          </w:p>
        </w:tc>
      </w:tr>
      <w:tr w:rsidR="006E6256" w:rsidRPr="000A6E08" w:rsidTr="00CA57AA">
        <w:trPr>
          <w:trHeight w:val="300"/>
        </w:trPr>
        <w:tc>
          <w:tcPr>
            <w:tcW w:w="1853"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Ceyx</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erithaca</w:t>
            </w:r>
            <w:proofErr w:type="spellEnd"/>
          </w:p>
        </w:tc>
        <w:tc>
          <w:tcPr>
            <w:tcW w:w="1854"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Ceyx</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erithaca</w:t>
            </w:r>
            <w:proofErr w:type="spellEnd"/>
          </w:p>
        </w:tc>
        <w:tc>
          <w:tcPr>
            <w:tcW w:w="1854" w:type="dxa"/>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Martín pigmeo oriental</w:t>
            </w:r>
          </w:p>
        </w:tc>
        <w:tc>
          <w:tcPr>
            <w:tcW w:w="1184"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80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525" w:type="dxa"/>
            <w:noWrap/>
            <w:vAlign w:val="center"/>
            <w:hideMark/>
          </w:tcPr>
          <w:p w:rsidR="006E6256" w:rsidRPr="000A6E08" w:rsidRDefault="006E6256" w:rsidP="00CA57AA">
            <w:pPr>
              <w:pStyle w:val="NoSpacing"/>
              <w:jc w:val="center"/>
              <w:rPr>
                <w:rFonts w:ascii="Arial" w:hAnsi="Arial" w:cs="Arial"/>
                <w:sz w:val="16"/>
                <w:szCs w:val="16"/>
                <w:lang w:val="es-ES"/>
              </w:rPr>
            </w:pPr>
          </w:p>
        </w:tc>
      </w:tr>
      <w:tr w:rsidR="006E6256" w:rsidRPr="000A6E08" w:rsidTr="00CA57AA">
        <w:trPr>
          <w:trHeight w:val="300"/>
        </w:trPr>
        <w:tc>
          <w:tcPr>
            <w:tcW w:w="1853"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Halcyon</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coromanda</w:t>
            </w:r>
            <w:proofErr w:type="spellEnd"/>
          </w:p>
        </w:tc>
        <w:tc>
          <w:tcPr>
            <w:tcW w:w="1854"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Halcyon</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coromanda</w:t>
            </w:r>
            <w:proofErr w:type="spellEnd"/>
          </w:p>
        </w:tc>
        <w:tc>
          <w:tcPr>
            <w:tcW w:w="1854" w:type="dxa"/>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Alción rojizo</w:t>
            </w:r>
          </w:p>
        </w:tc>
        <w:tc>
          <w:tcPr>
            <w:tcW w:w="1184"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80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525" w:type="dxa"/>
            <w:noWrap/>
            <w:vAlign w:val="center"/>
            <w:hideMark/>
          </w:tcPr>
          <w:p w:rsidR="006E6256" w:rsidRPr="000A6E08" w:rsidRDefault="006E6256" w:rsidP="00CA57AA">
            <w:pPr>
              <w:pStyle w:val="NoSpacing"/>
              <w:jc w:val="center"/>
              <w:rPr>
                <w:rFonts w:ascii="Arial" w:hAnsi="Arial" w:cs="Arial"/>
                <w:sz w:val="16"/>
                <w:szCs w:val="16"/>
                <w:lang w:val="es-ES"/>
              </w:rPr>
            </w:pPr>
          </w:p>
        </w:tc>
      </w:tr>
      <w:tr w:rsidR="006E6256" w:rsidRPr="000A6E08" w:rsidTr="00CA57AA">
        <w:trPr>
          <w:trHeight w:val="300"/>
        </w:trPr>
        <w:tc>
          <w:tcPr>
            <w:tcW w:w="1853"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Halcyon</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pileata</w:t>
            </w:r>
            <w:proofErr w:type="spellEnd"/>
          </w:p>
        </w:tc>
        <w:tc>
          <w:tcPr>
            <w:tcW w:w="1854"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Halcyon</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pileata</w:t>
            </w:r>
            <w:proofErr w:type="spellEnd"/>
          </w:p>
        </w:tc>
        <w:tc>
          <w:tcPr>
            <w:tcW w:w="1854" w:type="dxa"/>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Alción capirotado</w:t>
            </w:r>
          </w:p>
        </w:tc>
        <w:tc>
          <w:tcPr>
            <w:tcW w:w="1184"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80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525" w:type="dxa"/>
            <w:noWrap/>
            <w:vAlign w:val="center"/>
            <w:hideMark/>
          </w:tcPr>
          <w:p w:rsidR="006E6256" w:rsidRPr="000A6E08" w:rsidRDefault="006E6256" w:rsidP="00CA57AA">
            <w:pPr>
              <w:pStyle w:val="NoSpacing"/>
              <w:jc w:val="center"/>
              <w:rPr>
                <w:rFonts w:ascii="Arial" w:hAnsi="Arial" w:cs="Arial"/>
                <w:sz w:val="16"/>
                <w:szCs w:val="16"/>
                <w:lang w:val="es-ES"/>
              </w:rPr>
            </w:pPr>
          </w:p>
        </w:tc>
      </w:tr>
      <w:tr w:rsidR="006E6256" w:rsidRPr="000A6E08" w:rsidTr="00CA57AA">
        <w:trPr>
          <w:trHeight w:val="300"/>
        </w:trPr>
        <w:tc>
          <w:tcPr>
            <w:tcW w:w="1853"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Halcyon</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senegaloides</w:t>
            </w:r>
            <w:proofErr w:type="spellEnd"/>
          </w:p>
        </w:tc>
        <w:tc>
          <w:tcPr>
            <w:tcW w:w="1854"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Halcyon</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senegaloides</w:t>
            </w:r>
            <w:proofErr w:type="spellEnd"/>
          </w:p>
        </w:tc>
        <w:tc>
          <w:tcPr>
            <w:tcW w:w="1854" w:type="dxa"/>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Alción de manglar</w:t>
            </w:r>
          </w:p>
        </w:tc>
        <w:tc>
          <w:tcPr>
            <w:tcW w:w="1184"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80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525" w:type="dxa"/>
            <w:noWrap/>
            <w:vAlign w:val="center"/>
            <w:hideMark/>
          </w:tcPr>
          <w:p w:rsidR="006E6256" w:rsidRPr="000A6E08" w:rsidRDefault="006E6256" w:rsidP="00CA57AA">
            <w:pPr>
              <w:pStyle w:val="NoSpacing"/>
              <w:jc w:val="center"/>
              <w:rPr>
                <w:rFonts w:ascii="Arial" w:hAnsi="Arial" w:cs="Arial"/>
                <w:sz w:val="16"/>
                <w:szCs w:val="16"/>
                <w:lang w:val="es-ES"/>
              </w:rPr>
            </w:pPr>
          </w:p>
        </w:tc>
      </w:tr>
      <w:tr w:rsidR="006E6256" w:rsidRPr="000A6E08" w:rsidTr="00CA57AA">
        <w:trPr>
          <w:trHeight w:val="300"/>
        </w:trPr>
        <w:tc>
          <w:tcPr>
            <w:tcW w:w="1853"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Jynx</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torquilla</w:t>
            </w:r>
            <w:proofErr w:type="spellEnd"/>
          </w:p>
        </w:tc>
        <w:tc>
          <w:tcPr>
            <w:tcW w:w="1854"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Jynx</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torquilla</w:t>
            </w:r>
            <w:proofErr w:type="spellEnd"/>
          </w:p>
        </w:tc>
        <w:tc>
          <w:tcPr>
            <w:tcW w:w="1854" w:type="dxa"/>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Torcecuello euroasiático</w:t>
            </w:r>
          </w:p>
        </w:tc>
        <w:tc>
          <w:tcPr>
            <w:tcW w:w="1184"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80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525" w:type="dxa"/>
            <w:noWrap/>
            <w:vAlign w:val="center"/>
            <w:hideMark/>
          </w:tcPr>
          <w:p w:rsidR="006E6256" w:rsidRPr="000A6E08" w:rsidRDefault="006E6256" w:rsidP="00CA57AA">
            <w:pPr>
              <w:pStyle w:val="NoSpacing"/>
              <w:jc w:val="center"/>
              <w:rPr>
                <w:rFonts w:ascii="Arial" w:hAnsi="Arial" w:cs="Arial"/>
                <w:sz w:val="16"/>
                <w:szCs w:val="16"/>
                <w:lang w:val="es-ES"/>
              </w:rPr>
            </w:pPr>
          </w:p>
        </w:tc>
      </w:tr>
      <w:tr w:rsidR="006E6256" w:rsidRPr="000A6E08" w:rsidTr="00CA57AA">
        <w:trPr>
          <w:trHeight w:val="300"/>
        </w:trPr>
        <w:tc>
          <w:tcPr>
            <w:tcW w:w="1853"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Dryobates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minor</w:t>
            </w:r>
            <w:proofErr w:type="spellEnd"/>
          </w:p>
        </w:tc>
        <w:tc>
          <w:tcPr>
            <w:tcW w:w="1854"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Dendrocopos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minor</w:t>
            </w:r>
            <w:proofErr w:type="spellEnd"/>
          </w:p>
        </w:tc>
        <w:tc>
          <w:tcPr>
            <w:tcW w:w="1854" w:type="dxa"/>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Pico menor</w:t>
            </w:r>
          </w:p>
        </w:tc>
        <w:tc>
          <w:tcPr>
            <w:tcW w:w="1184"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80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525" w:type="dxa"/>
            <w:noWrap/>
            <w:vAlign w:val="center"/>
            <w:hideMark/>
          </w:tcPr>
          <w:p w:rsidR="006E6256" w:rsidRPr="000A6E08" w:rsidRDefault="006E6256" w:rsidP="00CA57AA">
            <w:pPr>
              <w:pStyle w:val="NoSpacing"/>
              <w:jc w:val="center"/>
              <w:rPr>
                <w:rFonts w:ascii="Arial" w:hAnsi="Arial" w:cs="Arial"/>
                <w:sz w:val="16"/>
                <w:szCs w:val="16"/>
                <w:lang w:val="es-ES"/>
              </w:rPr>
            </w:pPr>
          </w:p>
        </w:tc>
      </w:tr>
      <w:tr w:rsidR="006E6256" w:rsidRPr="000A6E08" w:rsidTr="00CA57AA">
        <w:trPr>
          <w:trHeight w:val="300"/>
        </w:trPr>
        <w:tc>
          <w:tcPr>
            <w:tcW w:w="1853"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Dendrocopos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hyperythrus</w:t>
            </w:r>
            <w:proofErr w:type="spellEnd"/>
          </w:p>
        </w:tc>
        <w:tc>
          <w:tcPr>
            <w:tcW w:w="1854"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Dendrocopos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hyperythrus</w:t>
            </w:r>
            <w:proofErr w:type="spellEnd"/>
          </w:p>
        </w:tc>
        <w:tc>
          <w:tcPr>
            <w:tcW w:w="1854" w:type="dxa"/>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 xml:space="preserve">Pico </w:t>
            </w:r>
            <w:proofErr w:type="spellStart"/>
            <w:r w:rsidRPr="000A6E08">
              <w:rPr>
                <w:rFonts w:ascii="Arial" w:hAnsi="Arial" w:cs="Arial"/>
                <w:sz w:val="16"/>
                <w:szCs w:val="16"/>
                <w:lang w:val="es-ES"/>
              </w:rPr>
              <w:t>ventrirrufo</w:t>
            </w:r>
            <w:proofErr w:type="spellEnd"/>
          </w:p>
        </w:tc>
        <w:tc>
          <w:tcPr>
            <w:tcW w:w="1184"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80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525" w:type="dxa"/>
            <w:noWrap/>
            <w:vAlign w:val="center"/>
            <w:hideMark/>
          </w:tcPr>
          <w:p w:rsidR="006E6256" w:rsidRPr="000A6E08" w:rsidRDefault="006E6256" w:rsidP="00CA57AA">
            <w:pPr>
              <w:pStyle w:val="NoSpacing"/>
              <w:jc w:val="center"/>
              <w:rPr>
                <w:rFonts w:ascii="Arial" w:hAnsi="Arial" w:cs="Arial"/>
                <w:sz w:val="16"/>
                <w:szCs w:val="16"/>
                <w:lang w:val="es-ES"/>
              </w:rPr>
            </w:pPr>
          </w:p>
        </w:tc>
      </w:tr>
      <w:tr w:rsidR="006E6256" w:rsidRPr="000A6E08" w:rsidTr="00CA57AA">
        <w:trPr>
          <w:trHeight w:val="300"/>
        </w:trPr>
        <w:tc>
          <w:tcPr>
            <w:tcW w:w="1853" w:type="dxa"/>
            <w:noWrap/>
            <w:vAlign w:val="center"/>
            <w:hideMark/>
          </w:tcPr>
          <w:p w:rsidR="006E6256" w:rsidRPr="000A6E08" w:rsidRDefault="006E6256" w:rsidP="00CA57AA">
            <w:pPr>
              <w:pStyle w:val="NoSpacing"/>
              <w:jc w:val="left"/>
              <w:rPr>
                <w:rFonts w:ascii="Arial" w:hAnsi="Arial" w:cs="Arial"/>
                <w:i/>
                <w:sz w:val="16"/>
                <w:szCs w:val="16"/>
                <w:lang w:val="es-ES"/>
              </w:rPr>
            </w:pPr>
            <w:r w:rsidRPr="000A6E08">
              <w:rPr>
                <w:rFonts w:ascii="Arial" w:hAnsi="Arial" w:cs="Arial"/>
                <w:i/>
                <w:sz w:val="16"/>
                <w:szCs w:val="16"/>
                <w:lang w:val="es-ES"/>
              </w:rPr>
              <w:t xml:space="preserve">Agapornis </w:t>
            </w:r>
            <w:proofErr w:type="spellStart"/>
            <w:r w:rsidRPr="000A6E08">
              <w:rPr>
                <w:rFonts w:ascii="Arial" w:hAnsi="Arial" w:cs="Arial"/>
                <w:i/>
                <w:sz w:val="16"/>
                <w:szCs w:val="16"/>
                <w:lang w:val="es-ES"/>
              </w:rPr>
              <w:t>pullarius</w:t>
            </w:r>
            <w:proofErr w:type="spellEnd"/>
          </w:p>
        </w:tc>
        <w:tc>
          <w:tcPr>
            <w:tcW w:w="1854" w:type="dxa"/>
            <w:noWrap/>
            <w:vAlign w:val="center"/>
            <w:hideMark/>
          </w:tcPr>
          <w:p w:rsidR="006E6256" w:rsidRPr="000A6E08" w:rsidRDefault="006E6256" w:rsidP="00CA57AA">
            <w:pPr>
              <w:pStyle w:val="NoSpacing"/>
              <w:jc w:val="left"/>
              <w:rPr>
                <w:rFonts w:ascii="Arial" w:hAnsi="Arial" w:cs="Arial"/>
                <w:i/>
                <w:sz w:val="16"/>
                <w:szCs w:val="16"/>
                <w:lang w:val="es-ES"/>
              </w:rPr>
            </w:pPr>
            <w:r w:rsidRPr="000A6E08">
              <w:rPr>
                <w:rFonts w:ascii="Arial" w:hAnsi="Arial" w:cs="Arial"/>
                <w:i/>
                <w:sz w:val="16"/>
                <w:szCs w:val="16"/>
                <w:lang w:val="es-ES"/>
              </w:rPr>
              <w:t xml:space="preserve">Agapornis </w:t>
            </w:r>
            <w:proofErr w:type="spellStart"/>
            <w:r w:rsidRPr="000A6E08">
              <w:rPr>
                <w:rFonts w:ascii="Arial" w:hAnsi="Arial" w:cs="Arial"/>
                <w:i/>
                <w:sz w:val="16"/>
                <w:szCs w:val="16"/>
                <w:lang w:val="es-ES"/>
              </w:rPr>
              <w:t>pullarius</w:t>
            </w:r>
            <w:proofErr w:type="spellEnd"/>
          </w:p>
        </w:tc>
        <w:tc>
          <w:tcPr>
            <w:tcW w:w="1854" w:type="dxa"/>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 xml:space="preserve">Inseparable </w:t>
            </w:r>
            <w:proofErr w:type="spellStart"/>
            <w:r w:rsidRPr="000A6E08">
              <w:rPr>
                <w:rFonts w:ascii="Arial" w:hAnsi="Arial" w:cs="Arial"/>
                <w:sz w:val="16"/>
                <w:szCs w:val="16"/>
                <w:lang w:val="es-ES"/>
              </w:rPr>
              <w:t>carirrojo</w:t>
            </w:r>
            <w:proofErr w:type="spellEnd"/>
          </w:p>
        </w:tc>
        <w:tc>
          <w:tcPr>
            <w:tcW w:w="1184"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80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525" w:type="dxa"/>
            <w:noWrap/>
            <w:vAlign w:val="center"/>
            <w:hideMark/>
          </w:tcPr>
          <w:p w:rsidR="006E6256" w:rsidRPr="000A6E08" w:rsidRDefault="006E6256" w:rsidP="00CA57AA">
            <w:pPr>
              <w:pStyle w:val="NoSpacing"/>
              <w:jc w:val="center"/>
              <w:rPr>
                <w:rFonts w:ascii="Arial" w:hAnsi="Arial" w:cs="Arial"/>
                <w:sz w:val="16"/>
                <w:szCs w:val="16"/>
                <w:lang w:val="es-ES"/>
              </w:rPr>
            </w:pPr>
          </w:p>
        </w:tc>
      </w:tr>
      <w:tr w:rsidR="006E6256" w:rsidRPr="000A6E08" w:rsidTr="00CA57AA">
        <w:trPr>
          <w:trHeight w:val="300"/>
        </w:trPr>
        <w:tc>
          <w:tcPr>
            <w:tcW w:w="1853"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Pitta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angolensis</w:t>
            </w:r>
            <w:proofErr w:type="spellEnd"/>
          </w:p>
        </w:tc>
        <w:tc>
          <w:tcPr>
            <w:tcW w:w="1854"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Pitta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angolensis</w:t>
            </w:r>
            <w:proofErr w:type="spellEnd"/>
          </w:p>
        </w:tc>
        <w:tc>
          <w:tcPr>
            <w:tcW w:w="1854" w:type="dxa"/>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Pita angoleña</w:t>
            </w:r>
          </w:p>
        </w:tc>
        <w:tc>
          <w:tcPr>
            <w:tcW w:w="1184"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80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525" w:type="dxa"/>
            <w:noWrap/>
            <w:vAlign w:val="center"/>
            <w:hideMark/>
          </w:tcPr>
          <w:p w:rsidR="006E6256" w:rsidRPr="000A6E08" w:rsidRDefault="006E6256" w:rsidP="00CA57AA">
            <w:pPr>
              <w:pStyle w:val="NoSpacing"/>
              <w:jc w:val="center"/>
              <w:rPr>
                <w:rFonts w:ascii="Arial" w:hAnsi="Arial" w:cs="Arial"/>
                <w:sz w:val="16"/>
                <w:szCs w:val="16"/>
                <w:lang w:val="es-ES"/>
              </w:rPr>
            </w:pPr>
          </w:p>
        </w:tc>
      </w:tr>
      <w:tr w:rsidR="006E6256" w:rsidRPr="000A6E08" w:rsidTr="00CA57AA">
        <w:trPr>
          <w:trHeight w:val="300"/>
        </w:trPr>
        <w:tc>
          <w:tcPr>
            <w:tcW w:w="1853"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Pitta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brachyura</w:t>
            </w:r>
            <w:proofErr w:type="spellEnd"/>
          </w:p>
        </w:tc>
        <w:tc>
          <w:tcPr>
            <w:tcW w:w="1854"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Pitta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brachyura</w:t>
            </w:r>
            <w:proofErr w:type="spellEnd"/>
          </w:p>
        </w:tc>
        <w:tc>
          <w:tcPr>
            <w:tcW w:w="1854" w:type="dxa"/>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Pita india</w:t>
            </w:r>
          </w:p>
        </w:tc>
        <w:tc>
          <w:tcPr>
            <w:tcW w:w="1184"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80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525" w:type="dxa"/>
            <w:noWrap/>
            <w:vAlign w:val="center"/>
            <w:hideMark/>
          </w:tcPr>
          <w:p w:rsidR="006E6256" w:rsidRPr="000A6E08" w:rsidRDefault="006E6256" w:rsidP="00CA57AA">
            <w:pPr>
              <w:pStyle w:val="NoSpacing"/>
              <w:jc w:val="center"/>
              <w:rPr>
                <w:rFonts w:ascii="Arial" w:hAnsi="Arial" w:cs="Arial"/>
                <w:sz w:val="16"/>
                <w:szCs w:val="16"/>
                <w:lang w:val="es-ES"/>
              </w:rPr>
            </w:pPr>
          </w:p>
        </w:tc>
      </w:tr>
      <w:tr w:rsidR="006E6256" w:rsidRPr="000A6E08" w:rsidTr="00CA57AA">
        <w:trPr>
          <w:trHeight w:val="300"/>
        </w:trPr>
        <w:tc>
          <w:tcPr>
            <w:tcW w:w="1853"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Pitta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moluccensis</w:t>
            </w:r>
            <w:proofErr w:type="spellEnd"/>
          </w:p>
        </w:tc>
        <w:tc>
          <w:tcPr>
            <w:tcW w:w="1854"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Pitta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moluccensis</w:t>
            </w:r>
            <w:proofErr w:type="spellEnd"/>
          </w:p>
        </w:tc>
        <w:tc>
          <w:tcPr>
            <w:tcW w:w="1854" w:type="dxa"/>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 xml:space="preserve">Pita </w:t>
            </w:r>
            <w:proofErr w:type="spellStart"/>
            <w:r w:rsidRPr="000A6E08">
              <w:rPr>
                <w:rFonts w:ascii="Arial" w:hAnsi="Arial" w:cs="Arial"/>
                <w:sz w:val="16"/>
                <w:szCs w:val="16"/>
                <w:lang w:val="es-ES"/>
              </w:rPr>
              <w:t>aliazul</w:t>
            </w:r>
            <w:proofErr w:type="spellEnd"/>
          </w:p>
        </w:tc>
        <w:tc>
          <w:tcPr>
            <w:tcW w:w="1184"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80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525" w:type="dxa"/>
            <w:noWrap/>
            <w:vAlign w:val="center"/>
            <w:hideMark/>
          </w:tcPr>
          <w:p w:rsidR="006E6256" w:rsidRPr="000A6E08" w:rsidRDefault="006E6256" w:rsidP="00CA57AA">
            <w:pPr>
              <w:pStyle w:val="NoSpacing"/>
              <w:jc w:val="center"/>
              <w:rPr>
                <w:rFonts w:ascii="Arial" w:hAnsi="Arial" w:cs="Arial"/>
                <w:sz w:val="16"/>
                <w:szCs w:val="16"/>
                <w:lang w:val="es-ES"/>
              </w:rPr>
            </w:pPr>
          </w:p>
        </w:tc>
      </w:tr>
      <w:tr w:rsidR="006E6256" w:rsidRPr="000A6E08" w:rsidTr="00CA57AA">
        <w:trPr>
          <w:trHeight w:val="450"/>
        </w:trPr>
        <w:tc>
          <w:tcPr>
            <w:tcW w:w="1853"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Pitta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sordida</w:t>
            </w:r>
            <w:proofErr w:type="spellEnd"/>
          </w:p>
        </w:tc>
        <w:tc>
          <w:tcPr>
            <w:tcW w:w="1854"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Pitta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sordida</w:t>
            </w:r>
            <w:proofErr w:type="spellEnd"/>
          </w:p>
        </w:tc>
        <w:tc>
          <w:tcPr>
            <w:tcW w:w="1854" w:type="dxa"/>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Pita encapuchada occidental</w:t>
            </w:r>
          </w:p>
        </w:tc>
        <w:tc>
          <w:tcPr>
            <w:tcW w:w="1184"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80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525" w:type="dxa"/>
            <w:noWrap/>
            <w:vAlign w:val="center"/>
            <w:hideMark/>
          </w:tcPr>
          <w:p w:rsidR="006E6256" w:rsidRPr="000A6E08" w:rsidRDefault="006E6256" w:rsidP="00CA57AA">
            <w:pPr>
              <w:pStyle w:val="NoSpacing"/>
              <w:jc w:val="center"/>
              <w:rPr>
                <w:rFonts w:ascii="Arial" w:hAnsi="Arial" w:cs="Arial"/>
                <w:sz w:val="16"/>
                <w:szCs w:val="16"/>
                <w:lang w:val="es-ES"/>
              </w:rPr>
            </w:pPr>
          </w:p>
        </w:tc>
      </w:tr>
      <w:tr w:rsidR="006E6256" w:rsidRPr="000A6E08" w:rsidTr="00CA57AA">
        <w:trPr>
          <w:trHeight w:val="300"/>
        </w:trPr>
        <w:tc>
          <w:tcPr>
            <w:tcW w:w="1853"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Oriolus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auratus</w:t>
            </w:r>
            <w:proofErr w:type="spellEnd"/>
          </w:p>
        </w:tc>
        <w:tc>
          <w:tcPr>
            <w:tcW w:w="1854"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Oriolus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auratus</w:t>
            </w:r>
            <w:proofErr w:type="spellEnd"/>
          </w:p>
        </w:tc>
        <w:tc>
          <w:tcPr>
            <w:tcW w:w="1854" w:type="dxa"/>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Oropéndola africana</w:t>
            </w:r>
          </w:p>
        </w:tc>
        <w:tc>
          <w:tcPr>
            <w:tcW w:w="1184"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80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525" w:type="dxa"/>
            <w:noWrap/>
            <w:vAlign w:val="center"/>
            <w:hideMark/>
          </w:tcPr>
          <w:p w:rsidR="006E6256" w:rsidRPr="000A6E08" w:rsidRDefault="006E6256" w:rsidP="00CA57AA">
            <w:pPr>
              <w:pStyle w:val="NoSpacing"/>
              <w:jc w:val="center"/>
              <w:rPr>
                <w:rFonts w:ascii="Arial" w:hAnsi="Arial" w:cs="Arial"/>
                <w:sz w:val="16"/>
                <w:szCs w:val="16"/>
                <w:lang w:val="es-ES"/>
              </w:rPr>
            </w:pPr>
          </w:p>
        </w:tc>
      </w:tr>
      <w:tr w:rsidR="006E6256" w:rsidRPr="000A6E08" w:rsidTr="00CA57AA">
        <w:trPr>
          <w:trHeight w:val="300"/>
        </w:trPr>
        <w:tc>
          <w:tcPr>
            <w:tcW w:w="1853"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Oriolus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chinensis</w:t>
            </w:r>
            <w:proofErr w:type="spellEnd"/>
          </w:p>
        </w:tc>
        <w:tc>
          <w:tcPr>
            <w:tcW w:w="1854"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Oriolus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chinensis</w:t>
            </w:r>
            <w:proofErr w:type="spellEnd"/>
          </w:p>
        </w:tc>
        <w:tc>
          <w:tcPr>
            <w:tcW w:w="1854" w:type="dxa"/>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Oropéndola china</w:t>
            </w:r>
          </w:p>
        </w:tc>
        <w:tc>
          <w:tcPr>
            <w:tcW w:w="1184"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80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525" w:type="dxa"/>
            <w:noWrap/>
            <w:vAlign w:val="center"/>
            <w:hideMark/>
          </w:tcPr>
          <w:p w:rsidR="006E6256" w:rsidRPr="000A6E08" w:rsidRDefault="006E6256" w:rsidP="00CA57AA">
            <w:pPr>
              <w:pStyle w:val="NoSpacing"/>
              <w:jc w:val="center"/>
              <w:rPr>
                <w:rFonts w:ascii="Arial" w:hAnsi="Arial" w:cs="Arial"/>
                <w:sz w:val="16"/>
                <w:szCs w:val="16"/>
                <w:lang w:val="es-ES"/>
              </w:rPr>
            </w:pPr>
          </w:p>
        </w:tc>
      </w:tr>
      <w:tr w:rsidR="006E6256" w:rsidRPr="000A6E08" w:rsidTr="00CA57AA">
        <w:trPr>
          <w:trHeight w:val="300"/>
        </w:trPr>
        <w:tc>
          <w:tcPr>
            <w:tcW w:w="1853"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Oriolus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tenuirostris</w:t>
            </w:r>
            <w:proofErr w:type="spellEnd"/>
          </w:p>
        </w:tc>
        <w:tc>
          <w:tcPr>
            <w:tcW w:w="1854"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Oriolus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tenuirostris</w:t>
            </w:r>
            <w:proofErr w:type="spellEnd"/>
          </w:p>
        </w:tc>
        <w:tc>
          <w:tcPr>
            <w:tcW w:w="1854" w:type="dxa"/>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 xml:space="preserve">Oropéndola </w:t>
            </w:r>
            <w:proofErr w:type="spellStart"/>
            <w:r w:rsidRPr="000A6E08">
              <w:rPr>
                <w:rFonts w:ascii="Arial" w:hAnsi="Arial" w:cs="Arial"/>
                <w:sz w:val="16"/>
                <w:szCs w:val="16"/>
                <w:lang w:val="es-ES"/>
              </w:rPr>
              <w:t>picofina</w:t>
            </w:r>
            <w:proofErr w:type="spellEnd"/>
          </w:p>
        </w:tc>
        <w:tc>
          <w:tcPr>
            <w:tcW w:w="1184"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80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525" w:type="dxa"/>
            <w:noWrap/>
            <w:vAlign w:val="center"/>
            <w:hideMark/>
          </w:tcPr>
          <w:p w:rsidR="006E6256" w:rsidRPr="000A6E08" w:rsidRDefault="006E6256" w:rsidP="00CA57AA">
            <w:pPr>
              <w:pStyle w:val="NoSpacing"/>
              <w:jc w:val="center"/>
              <w:rPr>
                <w:rFonts w:ascii="Arial" w:hAnsi="Arial" w:cs="Arial"/>
                <w:sz w:val="16"/>
                <w:szCs w:val="16"/>
                <w:lang w:val="es-ES"/>
              </w:rPr>
            </w:pPr>
          </w:p>
        </w:tc>
      </w:tr>
      <w:tr w:rsidR="006E6256" w:rsidRPr="000A6E08" w:rsidTr="00CA57AA">
        <w:trPr>
          <w:trHeight w:val="300"/>
        </w:trPr>
        <w:tc>
          <w:tcPr>
            <w:tcW w:w="1853"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Pericrocotus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brevirostris</w:t>
            </w:r>
            <w:proofErr w:type="spellEnd"/>
          </w:p>
        </w:tc>
        <w:tc>
          <w:tcPr>
            <w:tcW w:w="1854" w:type="dxa"/>
            <w:noWrap/>
            <w:vAlign w:val="center"/>
            <w:hideMark/>
          </w:tcPr>
          <w:p w:rsidR="006E6256" w:rsidRPr="000A6E08" w:rsidRDefault="006E6256" w:rsidP="00CA57AA">
            <w:pPr>
              <w:pStyle w:val="NoSpacing"/>
              <w:jc w:val="left"/>
              <w:rPr>
                <w:rFonts w:ascii="Arial" w:hAnsi="Arial" w:cs="Arial"/>
                <w:i/>
                <w:sz w:val="16"/>
                <w:szCs w:val="16"/>
                <w:lang w:val="es-ES"/>
              </w:rPr>
            </w:pPr>
          </w:p>
        </w:tc>
        <w:tc>
          <w:tcPr>
            <w:tcW w:w="1854" w:type="dxa"/>
            <w:noWrap/>
            <w:vAlign w:val="center"/>
            <w:hideMark/>
          </w:tcPr>
          <w:p w:rsidR="006E6256" w:rsidRPr="000A6E08" w:rsidRDefault="006E6256" w:rsidP="00CA57AA">
            <w:pPr>
              <w:pStyle w:val="NoSpacing"/>
              <w:jc w:val="left"/>
              <w:rPr>
                <w:rFonts w:ascii="Arial" w:hAnsi="Arial" w:cs="Arial"/>
                <w:sz w:val="16"/>
                <w:szCs w:val="16"/>
                <w:lang w:val="es-ES"/>
              </w:rPr>
            </w:pPr>
            <w:proofErr w:type="spellStart"/>
            <w:r w:rsidRPr="000A6E08">
              <w:rPr>
                <w:rFonts w:ascii="Arial" w:hAnsi="Arial" w:cs="Arial"/>
                <w:sz w:val="16"/>
                <w:szCs w:val="16"/>
                <w:lang w:val="es-ES"/>
              </w:rPr>
              <w:t>Minivet</w:t>
            </w:r>
            <w:proofErr w:type="spellEnd"/>
            <w:r w:rsidRPr="000A6E08">
              <w:rPr>
                <w:rFonts w:ascii="Arial" w:hAnsi="Arial" w:cs="Arial"/>
                <w:sz w:val="16"/>
                <w:szCs w:val="16"/>
                <w:lang w:val="es-ES"/>
              </w:rPr>
              <w:t xml:space="preserve"> </w:t>
            </w:r>
            <w:proofErr w:type="spellStart"/>
            <w:r w:rsidRPr="000A6E08">
              <w:rPr>
                <w:rFonts w:ascii="Arial" w:hAnsi="Arial" w:cs="Arial"/>
                <w:sz w:val="16"/>
                <w:szCs w:val="16"/>
                <w:lang w:val="es-ES"/>
              </w:rPr>
              <w:t>piquicorto</w:t>
            </w:r>
            <w:proofErr w:type="spellEnd"/>
          </w:p>
        </w:tc>
        <w:tc>
          <w:tcPr>
            <w:tcW w:w="1184"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80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525" w:type="dxa"/>
            <w:noWrap/>
            <w:vAlign w:val="center"/>
            <w:hideMark/>
          </w:tcPr>
          <w:p w:rsidR="006E6256" w:rsidRPr="000A6E08" w:rsidRDefault="006E6256" w:rsidP="00CA57AA">
            <w:pPr>
              <w:pStyle w:val="NoSpacing"/>
              <w:jc w:val="center"/>
              <w:rPr>
                <w:rFonts w:ascii="Arial" w:hAnsi="Arial" w:cs="Arial"/>
                <w:sz w:val="16"/>
                <w:szCs w:val="16"/>
                <w:lang w:val="es-ES"/>
              </w:rPr>
            </w:pPr>
          </w:p>
        </w:tc>
      </w:tr>
      <w:tr w:rsidR="006E6256" w:rsidRPr="000A6E08" w:rsidTr="00CA57AA">
        <w:trPr>
          <w:trHeight w:val="300"/>
        </w:trPr>
        <w:tc>
          <w:tcPr>
            <w:tcW w:w="1853"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Pericrocotus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ethologus</w:t>
            </w:r>
            <w:proofErr w:type="spellEnd"/>
          </w:p>
        </w:tc>
        <w:tc>
          <w:tcPr>
            <w:tcW w:w="1854"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Pericrocotus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ethologus</w:t>
            </w:r>
            <w:proofErr w:type="spellEnd"/>
          </w:p>
        </w:tc>
        <w:tc>
          <w:tcPr>
            <w:tcW w:w="1854" w:type="dxa"/>
            <w:vAlign w:val="center"/>
            <w:hideMark/>
          </w:tcPr>
          <w:p w:rsidR="006E6256" w:rsidRPr="000A6E08" w:rsidRDefault="006E6256" w:rsidP="00CA57AA">
            <w:pPr>
              <w:pStyle w:val="NoSpacing"/>
              <w:jc w:val="left"/>
              <w:rPr>
                <w:rFonts w:ascii="Arial" w:hAnsi="Arial" w:cs="Arial"/>
                <w:sz w:val="16"/>
                <w:szCs w:val="16"/>
                <w:lang w:val="es-ES"/>
              </w:rPr>
            </w:pPr>
            <w:proofErr w:type="spellStart"/>
            <w:r w:rsidRPr="000A6E08">
              <w:rPr>
                <w:rFonts w:ascii="Arial" w:hAnsi="Arial" w:cs="Arial"/>
                <w:sz w:val="16"/>
                <w:szCs w:val="16"/>
                <w:lang w:val="es-ES"/>
              </w:rPr>
              <w:t>Minivet</w:t>
            </w:r>
            <w:proofErr w:type="spellEnd"/>
            <w:r w:rsidRPr="000A6E08">
              <w:rPr>
                <w:rFonts w:ascii="Arial" w:hAnsi="Arial" w:cs="Arial"/>
                <w:sz w:val="16"/>
                <w:szCs w:val="16"/>
                <w:lang w:val="es-ES"/>
              </w:rPr>
              <w:t xml:space="preserve"> </w:t>
            </w:r>
            <w:proofErr w:type="spellStart"/>
            <w:r w:rsidRPr="000A6E08">
              <w:rPr>
                <w:rFonts w:ascii="Arial" w:hAnsi="Arial" w:cs="Arial"/>
                <w:sz w:val="16"/>
                <w:szCs w:val="16"/>
                <w:lang w:val="es-ES"/>
              </w:rPr>
              <w:t>colilargo</w:t>
            </w:r>
            <w:proofErr w:type="spellEnd"/>
          </w:p>
        </w:tc>
        <w:tc>
          <w:tcPr>
            <w:tcW w:w="1184"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80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525" w:type="dxa"/>
            <w:noWrap/>
            <w:vAlign w:val="center"/>
            <w:hideMark/>
          </w:tcPr>
          <w:p w:rsidR="006E6256" w:rsidRPr="000A6E08" w:rsidRDefault="006E6256" w:rsidP="00CA57AA">
            <w:pPr>
              <w:pStyle w:val="NoSpacing"/>
              <w:jc w:val="center"/>
              <w:rPr>
                <w:rFonts w:ascii="Arial" w:hAnsi="Arial" w:cs="Arial"/>
                <w:sz w:val="16"/>
                <w:szCs w:val="16"/>
                <w:lang w:val="es-ES"/>
              </w:rPr>
            </w:pPr>
          </w:p>
        </w:tc>
      </w:tr>
      <w:tr w:rsidR="006E6256" w:rsidRPr="000A6E08" w:rsidTr="00CA57AA">
        <w:trPr>
          <w:trHeight w:val="300"/>
        </w:trPr>
        <w:tc>
          <w:tcPr>
            <w:tcW w:w="1853"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Pericrocotus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divaricatus</w:t>
            </w:r>
            <w:proofErr w:type="spellEnd"/>
          </w:p>
        </w:tc>
        <w:tc>
          <w:tcPr>
            <w:tcW w:w="1854"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Pericrocotus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divaricatus</w:t>
            </w:r>
            <w:proofErr w:type="spellEnd"/>
          </w:p>
        </w:tc>
        <w:tc>
          <w:tcPr>
            <w:tcW w:w="1854" w:type="dxa"/>
            <w:vAlign w:val="center"/>
            <w:hideMark/>
          </w:tcPr>
          <w:p w:rsidR="006E6256" w:rsidRPr="000A6E08" w:rsidRDefault="006E6256" w:rsidP="00CA57AA">
            <w:pPr>
              <w:pStyle w:val="NoSpacing"/>
              <w:jc w:val="left"/>
              <w:rPr>
                <w:rFonts w:ascii="Arial" w:hAnsi="Arial" w:cs="Arial"/>
                <w:sz w:val="16"/>
                <w:szCs w:val="16"/>
                <w:lang w:val="es-ES"/>
              </w:rPr>
            </w:pPr>
            <w:proofErr w:type="spellStart"/>
            <w:r w:rsidRPr="000A6E08">
              <w:rPr>
                <w:rFonts w:ascii="Arial" w:hAnsi="Arial" w:cs="Arial"/>
                <w:sz w:val="16"/>
                <w:szCs w:val="16"/>
                <w:lang w:val="es-ES"/>
              </w:rPr>
              <w:t>Minivet</w:t>
            </w:r>
            <w:proofErr w:type="spellEnd"/>
            <w:r w:rsidRPr="000A6E08">
              <w:rPr>
                <w:rFonts w:ascii="Arial" w:hAnsi="Arial" w:cs="Arial"/>
                <w:sz w:val="16"/>
                <w:szCs w:val="16"/>
                <w:lang w:val="es-ES"/>
              </w:rPr>
              <w:t xml:space="preserve"> ceniciento</w:t>
            </w:r>
          </w:p>
        </w:tc>
        <w:tc>
          <w:tcPr>
            <w:tcW w:w="1184"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80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525" w:type="dxa"/>
            <w:noWrap/>
            <w:vAlign w:val="center"/>
            <w:hideMark/>
          </w:tcPr>
          <w:p w:rsidR="006E6256" w:rsidRPr="000A6E08" w:rsidRDefault="006E6256" w:rsidP="00CA57AA">
            <w:pPr>
              <w:pStyle w:val="NoSpacing"/>
              <w:jc w:val="center"/>
              <w:rPr>
                <w:rFonts w:ascii="Arial" w:hAnsi="Arial" w:cs="Arial"/>
                <w:sz w:val="16"/>
                <w:szCs w:val="16"/>
                <w:lang w:val="es-ES"/>
              </w:rPr>
            </w:pPr>
          </w:p>
        </w:tc>
      </w:tr>
      <w:tr w:rsidR="006E6256" w:rsidRPr="000A6E08" w:rsidTr="00CA57AA">
        <w:trPr>
          <w:trHeight w:val="300"/>
        </w:trPr>
        <w:tc>
          <w:tcPr>
            <w:tcW w:w="1853"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Pericrocotus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roseus</w:t>
            </w:r>
            <w:proofErr w:type="spellEnd"/>
          </w:p>
        </w:tc>
        <w:tc>
          <w:tcPr>
            <w:tcW w:w="1854"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Pericrocotus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roseus</w:t>
            </w:r>
            <w:proofErr w:type="spellEnd"/>
          </w:p>
        </w:tc>
        <w:tc>
          <w:tcPr>
            <w:tcW w:w="1854" w:type="dxa"/>
            <w:vAlign w:val="center"/>
            <w:hideMark/>
          </w:tcPr>
          <w:p w:rsidR="006E6256" w:rsidRPr="000A6E08" w:rsidRDefault="006E6256" w:rsidP="00CA57AA">
            <w:pPr>
              <w:pStyle w:val="NoSpacing"/>
              <w:jc w:val="left"/>
              <w:rPr>
                <w:rFonts w:ascii="Arial" w:hAnsi="Arial" w:cs="Arial"/>
                <w:sz w:val="16"/>
                <w:szCs w:val="16"/>
                <w:lang w:val="es-ES"/>
              </w:rPr>
            </w:pPr>
            <w:proofErr w:type="spellStart"/>
            <w:r w:rsidRPr="000A6E08">
              <w:rPr>
                <w:rFonts w:ascii="Arial" w:hAnsi="Arial" w:cs="Arial"/>
                <w:sz w:val="16"/>
                <w:szCs w:val="16"/>
                <w:lang w:val="es-ES"/>
              </w:rPr>
              <w:t>Minivet</w:t>
            </w:r>
            <w:proofErr w:type="spellEnd"/>
            <w:r w:rsidRPr="000A6E08">
              <w:rPr>
                <w:rFonts w:ascii="Arial" w:hAnsi="Arial" w:cs="Arial"/>
                <w:sz w:val="16"/>
                <w:szCs w:val="16"/>
                <w:lang w:val="es-ES"/>
              </w:rPr>
              <w:t xml:space="preserve"> rosado</w:t>
            </w:r>
          </w:p>
        </w:tc>
        <w:tc>
          <w:tcPr>
            <w:tcW w:w="1184"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80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525" w:type="dxa"/>
            <w:noWrap/>
            <w:vAlign w:val="center"/>
            <w:hideMark/>
          </w:tcPr>
          <w:p w:rsidR="006E6256" w:rsidRPr="000A6E08" w:rsidRDefault="006E6256" w:rsidP="00CA57AA">
            <w:pPr>
              <w:pStyle w:val="NoSpacing"/>
              <w:jc w:val="center"/>
              <w:rPr>
                <w:rFonts w:ascii="Arial" w:hAnsi="Arial" w:cs="Arial"/>
                <w:sz w:val="16"/>
                <w:szCs w:val="16"/>
                <w:lang w:val="es-ES"/>
              </w:rPr>
            </w:pPr>
          </w:p>
        </w:tc>
      </w:tr>
      <w:tr w:rsidR="006E6256" w:rsidRPr="000A6E08" w:rsidTr="00CA57AA">
        <w:trPr>
          <w:trHeight w:val="300"/>
        </w:trPr>
        <w:tc>
          <w:tcPr>
            <w:tcW w:w="1853"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Lalage</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melaschistos</w:t>
            </w:r>
            <w:proofErr w:type="spellEnd"/>
          </w:p>
        </w:tc>
        <w:tc>
          <w:tcPr>
            <w:tcW w:w="1854" w:type="dxa"/>
            <w:noWrap/>
            <w:vAlign w:val="center"/>
            <w:hideMark/>
          </w:tcPr>
          <w:p w:rsidR="006E6256" w:rsidRPr="000A6E08" w:rsidRDefault="006E6256" w:rsidP="00CA57AA">
            <w:pPr>
              <w:pStyle w:val="NoSpacing"/>
              <w:jc w:val="left"/>
              <w:rPr>
                <w:rFonts w:ascii="Arial" w:hAnsi="Arial" w:cs="Arial"/>
                <w:i/>
                <w:sz w:val="16"/>
                <w:szCs w:val="16"/>
                <w:lang w:val="es-ES"/>
              </w:rPr>
            </w:pPr>
            <w:r w:rsidRPr="000A6E08">
              <w:rPr>
                <w:rFonts w:ascii="Arial" w:hAnsi="Arial" w:cs="Arial"/>
                <w:i/>
                <w:sz w:val="16"/>
                <w:szCs w:val="16"/>
                <w:lang w:val="es-ES"/>
              </w:rPr>
              <w:t xml:space="preserve">Coracina </w:t>
            </w:r>
            <w:proofErr w:type="spellStart"/>
            <w:r w:rsidRPr="000A6E08">
              <w:rPr>
                <w:rFonts w:ascii="Arial" w:hAnsi="Arial" w:cs="Arial"/>
                <w:i/>
                <w:sz w:val="16"/>
                <w:szCs w:val="16"/>
                <w:lang w:val="es-ES"/>
              </w:rPr>
              <w:t>melaschistos</w:t>
            </w:r>
            <w:proofErr w:type="spellEnd"/>
          </w:p>
        </w:tc>
        <w:tc>
          <w:tcPr>
            <w:tcW w:w="1854" w:type="dxa"/>
            <w:vAlign w:val="center"/>
            <w:hideMark/>
          </w:tcPr>
          <w:p w:rsidR="006E6256" w:rsidRPr="000A6E08" w:rsidRDefault="006E6256" w:rsidP="00CA57AA">
            <w:pPr>
              <w:pStyle w:val="NoSpacing"/>
              <w:jc w:val="left"/>
              <w:rPr>
                <w:rFonts w:ascii="Arial" w:hAnsi="Arial" w:cs="Arial"/>
                <w:sz w:val="16"/>
                <w:szCs w:val="16"/>
                <w:lang w:val="es-ES"/>
              </w:rPr>
            </w:pPr>
            <w:proofErr w:type="spellStart"/>
            <w:r w:rsidRPr="000A6E08">
              <w:rPr>
                <w:rFonts w:ascii="Arial" w:hAnsi="Arial" w:cs="Arial"/>
                <w:sz w:val="16"/>
                <w:szCs w:val="16"/>
                <w:lang w:val="es-ES"/>
              </w:rPr>
              <w:t>Oruguero</w:t>
            </w:r>
            <w:proofErr w:type="spellEnd"/>
            <w:r w:rsidRPr="000A6E08">
              <w:rPr>
                <w:rFonts w:ascii="Arial" w:hAnsi="Arial" w:cs="Arial"/>
                <w:sz w:val="16"/>
                <w:szCs w:val="16"/>
                <w:lang w:val="es-ES"/>
              </w:rPr>
              <w:t xml:space="preserve"> </w:t>
            </w:r>
            <w:proofErr w:type="spellStart"/>
            <w:r w:rsidRPr="000A6E08">
              <w:rPr>
                <w:rFonts w:ascii="Arial" w:hAnsi="Arial" w:cs="Arial"/>
                <w:sz w:val="16"/>
                <w:szCs w:val="16"/>
                <w:lang w:val="es-ES"/>
              </w:rPr>
              <w:t>alinegro</w:t>
            </w:r>
            <w:proofErr w:type="spellEnd"/>
          </w:p>
        </w:tc>
        <w:tc>
          <w:tcPr>
            <w:tcW w:w="1184"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80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525" w:type="dxa"/>
            <w:noWrap/>
            <w:vAlign w:val="center"/>
            <w:hideMark/>
          </w:tcPr>
          <w:p w:rsidR="006E6256" w:rsidRPr="000A6E08" w:rsidRDefault="006E6256" w:rsidP="00CA57AA">
            <w:pPr>
              <w:pStyle w:val="NoSpacing"/>
              <w:jc w:val="center"/>
              <w:rPr>
                <w:rFonts w:ascii="Arial" w:hAnsi="Arial" w:cs="Arial"/>
                <w:sz w:val="16"/>
                <w:szCs w:val="16"/>
                <w:lang w:val="es-ES"/>
              </w:rPr>
            </w:pPr>
          </w:p>
        </w:tc>
      </w:tr>
      <w:tr w:rsidR="006E6256" w:rsidRPr="000A6E08" w:rsidTr="00CA57AA">
        <w:trPr>
          <w:trHeight w:val="300"/>
        </w:trPr>
        <w:tc>
          <w:tcPr>
            <w:tcW w:w="1853"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lastRenderedPageBreak/>
              <w:t>Megabyas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flammulatus</w:t>
            </w:r>
            <w:proofErr w:type="spellEnd"/>
          </w:p>
        </w:tc>
        <w:tc>
          <w:tcPr>
            <w:tcW w:w="1854"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Megabyas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flammulatus</w:t>
            </w:r>
            <w:proofErr w:type="spellEnd"/>
          </w:p>
        </w:tc>
        <w:tc>
          <w:tcPr>
            <w:tcW w:w="1854" w:type="dxa"/>
            <w:vAlign w:val="center"/>
            <w:hideMark/>
          </w:tcPr>
          <w:p w:rsidR="006E6256" w:rsidRPr="000A6E08" w:rsidRDefault="006E6256" w:rsidP="00CA57AA">
            <w:pPr>
              <w:pStyle w:val="NoSpacing"/>
              <w:jc w:val="left"/>
              <w:rPr>
                <w:rFonts w:ascii="Arial" w:hAnsi="Arial" w:cs="Arial"/>
                <w:sz w:val="16"/>
                <w:szCs w:val="16"/>
                <w:lang w:val="es-ES"/>
              </w:rPr>
            </w:pPr>
            <w:proofErr w:type="spellStart"/>
            <w:r w:rsidRPr="000A6E08">
              <w:rPr>
                <w:rFonts w:ascii="Arial" w:hAnsi="Arial" w:cs="Arial"/>
                <w:sz w:val="16"/>
                <w:szCs w:val="16"/>
                <w:lang w:val="es-ES"/>
              </w:rPr>
              <w:t>Bias</w:t>
            </w:r>
            <w:proofErr w:type="spellEnd"/>
            <w:r w:rsidRPr="000A6E08">
              <w:rPr>
                <w:rFonts w:ascii="Arial" w:hAnsi="Arial" w:cs="Arial"/>
                <w:sz w:val="16"/>
                <w:szCs w:val="16"/>
                <w:lang w:val="es-ES"/>
              </w:rPr>
              <w:t xml:space="preserve"> llameante</w:t>
            </w:r>
          </w:p>
        </w:tc>
        <w:tc>
          <w:tcPr>
            <w:tcW w:w="1184"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800"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Sí</w:t>
            </w:r>
          </w:p>
        </w:tc>
        <w:tc>
          <w:tcPr>
            <w:tcW w:w="1525" w:type="dxa"/>
            <w:noWrap/>
            <w:vAlign w:val="center"/>
            <w:hideMark/>
          </w:tcPr>
          <w:p w:rsidR="006E6256" w:rsidRPr="000A6E08" w:rsidRDefault="006E6256" w:rsidP="00CA57AA">
            <w:pPr>
              <w:pStyle w:val="NoSpacing"/>
              <w:jc w:val="center"/>
              <w:rPr>
                <w:rFonts w:ascii="Arial" w:hAnsi="Arial" w:cs="Arial"/>
                <w:sz w:val="16"/>
                <w:szCs w:val="16"/>
                <w:lang w:val="es-ES"/>
              </w:rPr>
            </w:pPr>
          </w:p>
        </w:tc>
      </w:tr>
      <w:tr w:rsidR="006E6256" w:rsidRPr="000A6E08" w:rsidTr="00CA57AA">
        <w:trPr>
          <w:trHeight w:val="450"/>
        </w:trPr>
        <w:tc>
          <w:tcPr>
            <w:tcW w:w="1853"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Platysteira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peltata</w:t>
            </w:r>
            <w:proofErr w:type="spellEnd"/>
          </w:p>
        </w:tc>
        <w:tc>
          <w:tcPr>
            <w:tcW w:w="1854"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Platysteira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peltata</w:t>
            </w:r>
            <w:proofErr w:type="spellEnd"/>
          </w:p>
        </w:tc>
        <w:tc>
          <w:tcPr>
            <w:tcW w:w="1854" w:type="dxa"/>
            <w:vAlign w:val="center"/>
            <w:hideMark/>
          </w:tcPr>
          <w:p w:rsidR="006E6256" w:rsidRPr="000A6E08" w:rsidRDefault="006E6256" w:rsidP="00CA57AA">
            <w:pPr>
              <w:pStyle w:val="NoSpacing"/>
              <w:jc w:val="left"/>
              <w:rPr>
                <w:rFonts w:ascii="Arial" w:hAnsi="Arial" w:cs="Arial"/>
                <w:sz w:val="16"/>
                <w:szCs w:val="16"/>
                <w:lang w:val="es-ES"/>
              </w:rPr>
            </w:pPr>
            <w:proofErr w:type="spellStart"/>
            <w:r w:rsidRPr="000A6E08">
              <w:rPr>
                <w:rFonts w:ascii="Arial" w:hAnsi="Arial" w:cs="Arial"/>
                <w:sz w:val="16"/>
                <w:szCs w:val="16"/>
                <w:lang w:val="es-ES"/>
              </w:rPr>
              <w:t>Batis</w:t>
            </w:r>
            <w:proofErr w:type="spellEnd"/>
            <w:r w:rsidRPr="000A6E08">
              <w:rPr>
                <w:rFonts w:ascii="Arial" w:hAnsi="Arial" w:cs="Arial"/>
                <w:sz w:val="16"/>
                <w:szCs w:val="16"/>
                <w:lang w:val="es-ES"/>
              </w:rPr>
              <w:t xml:space="preserve"> carunculado </w:t>
            </w:r>
            <w:proofErr w:type="spellStart"/>
            <w:r w:rsidRPr="000A6E08">
              <w:rPr>
                <w:rFonts w:ascii="Arial" w:hAnsi="Arial" w:cs="Arial"/>
                <w:sz w:val="16"/>
                <w:szCs w:val="16"/>
                <w:lang w:val="es-ES"/>
              </w:rPr>
              <w:t>gorjinegro</w:t>
            </w:r>
            <w:proofErr w:type="spellEnd"/>
          </w:p>
        </w:tc>
        <w:tc>
          <w:tcPr>
            <w:tcW w:w="1184"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800"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Sí</w:t>
            </w:r>
          </w:p>
        </w:tc>
        <w:tc>
          <w:tcPr>
            <w:tcW w:w="1525" w:type="dxa"/>
            <w:noWrap/>
            <w:vAlign w:val="center"/>
            <w:hideMark/>
          </w:tcPr>
          <w:p w:rsidR="006E6256" w:rsidRPr="000A6E08" w:rsidRDefault="006E6256" w:rsidP="00CA57AA">
            <w:pPr>
              <w:pStyle w:val="NoSpacing"/>
              <w:jc w:val="center"/>
              <w:rPr>
                <w:rFonts w:ascii="Arial" w:hAnsi="Arial" w:cs="Arial"/>
                <w:sz w:val="16"/>
                <w:szCs w:val="16"/>
                <w:lang w:val="es-ES"/>
              </w:rPr>
            </w:pPr>
          </w:p>
        </w:tc>
      </w:tr>
      <w:tr w:rsidR="006E6256" w:rsidRPr="000A6E08" w:rsidTr="00CA57AA">
        <w:trPr>
          <w:trHeight w:val="300"/>
        </w:trPr>
        <w:tc>
          <w:tcPr>
            <w:tcW w:w="1853"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Lanius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tigrinus</w:t>
            </w:r>
            <w:proofErr w:type="spellEnd"/>
          </w:p>
        </w:tc>
        <w:tc>
          <w:tcPr>
            <w:tcW w:w="1854"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Lanius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tigrinus</w:t>
            </w:r>
            <w:proofErr w:type="spellEnd"/>
          </w:p>
        </w:tc>
        <w:tc>
          <w:tcPr>
            <w:tcW w:w="1854" w:type="dxa"/>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Alcaudón tigre</w:t>
            </w:r>
          </w:p>
        </w:tc>
        <w:tc>
          <w:tcPr>
            <w:tcW w:w="1184"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80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525" w:type="dxa"/>
            <w:noWrap/>
            <w:vAlign w:val="center"/>
            <w:hideMark/>
          </w:tcPr>
          <w:p w:rsidR="006E6256" w:rsidRPr="000A6E08" w:rsidRDefault="006E6256" w:rsidP="00CA57AA">
            <w:pPr>
              <w:pStyle w:val="NoSpacing"/>
              <w:jc w:val="center"/>
              <w:rPr>
                <w:rFonts w:ascii="Arial" w:hAnsi="Arial" w:cs="Arial"/>
                <w:sz w:val="16"/>
                <w:szCs w:val="16"/>
                <w:lang w:val="es-ES"/>
              </w:rPr>
            </w:pPr>
          </w:p>
        </w:tc>
      </w:tr>
      <w:tr w:rsidR="006E6256" w:rsidRPr="000A6E08" w:rsidTr="00CA57AA">
        <w:trPr>
          <w:trHeight w:val="300"/>
        </w:trPr>
        <w:tc>
          <w:tcPr>
            <w:tcW w:w="1853"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Lanius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bucephalus</w:t>
            </w:r>
            <w:proofErr w:type="spellEnd"/>
          </w:p>
        </w:tc>
        <w:tc>
          <w:tcPr>
            <w:tcW w:w="1854"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Lanius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bucephalus</w:t>
            </w:r>
            <w:proofErr w:type="spellEnd"/>
          </w:p>
        </w:tc>
        <w:tc>
          <w:tcPr>
            <w:tcW w:w="1854" w:type="dxa"/>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Alcaudón bucéfalo</w:t>
            </w:r>
          </w:p>
        </w:tc>
        <w:tc>
          <w:tcPr>
            <w:tcW w:w="1184"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80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525" w:type="dxa"/>
            <w:noWrap/>
            <w:vAlign w:val="center"/>
            <w:hideMark/>
          </w:tcPr>
          <w:p w:rsidR="006E6256" w:rsidRPr="000A6E08" w:rsidRDefault="006E6256" w:rsidP="00CA57AA">
            <w:pPr>
              <w:pStyle w:val="NoSpacing"/>
              <w:jc w:val="center"/>
              <w:rPr>
                <w:rFonts w:ascii="Arial" w:hAnsi="Arial" w:cs="Arial"/>
                <w:sz w:val="16"/>
                <w:szCs w:val="16"/>
                <w:lang w:val="es-ES"/>
              </w:rPr>
            </w:pPr>
          </w:p>
        </w:tc>
      </w:tr>
      <w:tr w:rsidR="006E6256" w:rsidRPr="000A6E08" w:rsidTr="00CA57AA">
        <w:trPr>
          <w:trHeight w:val="300"/>
        </w:trPr>
        <w:tc>
          <w:tcPr>
            <w:tcW w:w="1853"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Lanius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cristatus</w:t>
            </w:r>
            <w:proofErr w:type="spellEnd"/>
          </w:p>
        </w:tc>
        <w:tc>
          <w:tcPr>
            <w:tcW w:w="1854"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Lanius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cristatus</w:t>
            </w:r>
            <w:proofErr w:type="spellEnd"/>
          </w:p>
        </w:tc>
        <w:tc>
          <w:tcPr>
            <w:tcW w:w="1854" w:type="dxa"/>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Alcaudón pardo</w:t>
            </w:r>
          </w:p>
        </w:tc>
        <w:tc>
          <w:tcPr>
            <w:tcW w:w="1184"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80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525" w:type="dxa"/>
            <w:noWrap/>
            <w:vAlign w:val="center"/>
            <w:hideMark/>
          </w:tcPr>
          <w:p w:rsidR="006E6256" w:rsidRPr="000A6E08" w:rsidRDefault="006E6256" w:rsidP="00CA57AA">
            <w:pPr>
              <w:pStyle w:val="NoSpacing"/>
              <w:jc w:val="center"/>
              <w:rPr>
                <w:rFonts w:ascii="Arial" w:hAnsi="Arial" w:cs="Arial"/>
                <w:sz w:val="16"/>
                <w:szCs w:val="16"/>
                <w:lang w:val="es-ES"/>
              </w:rPr>
            </w:pPr>
          </w:p>
        </w:tc>
      </w:tr>
      <w:tr w:rsidR="006E6256" w:rsidRPr="000A6E08" w:rsidTr="00CA57AA">
        <w:trPr>
          <w:trHeight w:val="300"/>
        </w:trPr>
        <w:tc>
          <w:tcPr>
            <w:tcW w:w="1853"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Lanius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collurio</w:t>
            </w:r>
            <w:proofErr w:type="spellEnd"/>
          </w:p>
        </w:tc>
        <w:tc>
          <w:tcPr>
            <w:tcW w:w="1854"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Lanius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collurio</w:t>
            </w:r>
            <w:proofErr w:type="spellEnd"/>
          </w:p>
        </w:tc>
        <w:tc>
          <w:tcPr>
            <w:tcW w:w="1854" w:type="dxa"/>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 xml:space="preserve">Alcaudón </w:t>
            </w:r>
            <w:proofErr w:type="spellStart"/>
            <w:r w:rsidRPr="000A6E08">
              <w:rPr>
                <w:rFonts w:ascii="Arial" w:hAnsi="Arial" w:cs="Arial"/>
                <w:sz w:val="16"/>
                <w:szCs w:val="16"/>
                <w:lang w:val="es-ES"/>
              </w:rPr>
              <w:t>dorsirrojo</w:t>
            </w:r>
            <w:proofErr w:type="spellEnd"/>
          </w:p>
        </w:tc>
        <w:tc>
          <w:tcPr>
            <w:tcW w:w="1184"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80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525" w:type="dxa"/>
            <w:noWrap/>
            <w:vAlign w:val="center"/>
            <w:hideMark/>
          </w:tcPr>
          <w:p w:rsidR="006E6256" w:rsidRPr="000A6E08" w:rsidRDefault="006E6256" w:rsidP="00CA57AA">
            <w:pPr>
              <w:pStyle w:val="NoSpacing"/>
              <w:jc w:val="center"/>
              <w:rPr>
                <w:rFonts w:ascii="Arial" w:hAnsi="Arial" w:cs="Arial"/>
                <w:sz w:val="16"/>
                <w:szCs w:val="16"/>
                <w:lang w:val="es-ES"/>
              </w:rPr>
            </w:pPr>
          </w:p>
        </w:tc>
      </w:tr>
      <w:tr w:rsidR="006E6256" w:rsidRPr="000A6E08" w:rsidTr="00CA57AA">
        <w:trPr>
          <w:trHeight w:val="300"/>
        </w:trPr>
        <w:tc>
          <w:tcPr>
            <w:tcW w:w="1853"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Lanius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minor</w:t>
            </w:r>
            <w:proofErr w:type="spellEnd"/>
          </w:p>
        </w:tc>
        <w:tc>
          <w:tcPr>
            <w:tcW w:w="1854"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Lanius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minor</w:t>
            </w:r>
            <w:proofErr w:type="spellEnd"/>
          </w:p>
        </w:tc>
        <w:tc>
          <w:tcPr>
            <w:tcW w:w="1854" w:type="dxa"/>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Alcaudón chico</w:t>
            </w:r>
          </w:p>
        </w:tc>
        <w:tc>
          <w:tcPr>
            <w:tcW w:w="1184"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80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525" w:type="dxa"/>
            <w:noWrap/>
            <w:vAlign w:val="center"/>
            <w:hideMark/>
          </w:tcPr>
          <w:p w:rsidR="006E6256" w:rsidRPr="000A6E08" w:rsidRDefault="006E6256" w:rsidP="00CA57AA">
            <w:pPr>
              <w:pStyle w:val="NoSpacing"/>
              <w:jc w:val="center"/>
              <w:rPr>
                <w:rFonts w:ascii="Arial" w:hAnsi="Arial" w:cs="Arial"/>
                <w:sz w:val="16"/>
                <w:szCs w:val="16"/>
                <w:lang w:val="es-ES"/>
              </w:rPr>
            </w:pPr>
          </w:p>
        </w:tc>
      </w:tr>
      <w:tr w:rsidR="006E6256" w:rsidRPr="000A6E08" w:rsidTr="00CA57AA">
        <w:trPr>
          <w:trHeight w:val="300"/>
        </w:trPr>
        <w:tc>
          <w:tcPr>
            <w:tcW w:w="1853"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Lanius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excubitor</w:t>
            </w:r>
            <w:proofErr w:type="spellEnd"/>
          </w:p>
        </w:tc>
        <w:tc>
          <w:tcPr>
            <w:tcW w:w="1854"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Lanius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excubitor</w:t>
            </w:r>
            <w:proofErr w:type="spellEnd"/>
          </w:p>
        </w:tc>
        <w:tc>
          <w:tcPr>
            <w:tcW w:w="1854" w:type="dxa"/>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Alcaudón norteño</w:t>
            </w:r>
          </w:p>
        </w:tc>
        <w:tc>
          <w:tcPr>
            <w:tcW w:w="1184"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80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525" w:type="dxa"/>
            <w:noWrap/>
            <w:vAlign w:val="center"/>
            <w:hideMark/>
          </w:tcPr>
          <w:p w:rsidR="006E6256" w:rsidRPr="000A6E08" w:rsidRDefault="006E6256" w:rsidP="00CA57AA">
            <w:pPr>
              <w:pStyle w:val="NoSpacing"/>
              <w:jc w:val="center"/>
              <w:rPr>
                <w:rFonts w:ascii="Arial" w:hAnsi="Arial" w:cs="Arial"/>
                <w:sz w:val="16"/>
                <w:szCs w:val="16"/>
                <w:lang w:val="es-ES"/>
              </w:rPr>
            </w:pPr>
          </w:p>
        </w:tc>
      </w:tr>
      <w:tr w:rsidR="006E6256" w:rsidRPr="000A6E08" w:rsidTr="00CA57AA">
        <w:trPr>
          <w:trHeight w:val="300"/>
        </w:trPr>
        <w:tc>
          <w:tcPr>
            <w:tcW w:w="1853"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Lanius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senator</w:t>
            </w:r>
            <w:proofErr w:type="spellEnd"/>
          </w:p>
        </w:tc>
        <w:tc>
          <w:tcPr>
            <w:tcW w:w="1854"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Lanius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senator</w:t>
            </w:r>
            <w:proofErr w:type="spellEnd"/>
          </w:p>
        </w:tc>
        <w:tc>
          <w:tcPr>
            <w:tcW w:w="1854" w:type="dxa"/>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Alcaudón común</w:t>
            </w:r>
          </w:p>
        </w:tc>
        <w:tc>
          <w:tcPr>
            <w:tcW w:w="1184"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80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525" w:type="dxa"/>
            <w:noWrap/>
            <w:vAlign w:val="center"/>
            <w:hideMark/>
          </w:tcPr>
          <w:p w:rsidR="006E6256" w:rsidRPr="000A6E08" w:rsidRDefault="006E6256" w:rsidP="00CA57AA">
            <w:pPr>
              <w:pStyle w:val="NoSpacing"/>
              <w:jc w:val="center"/>
              <w:rPr>
                <w:rFonts w:ascii="Arial" w:hAnsi="Arial" w:cs="Arial"/>
                <w:sz w:val="16"/>
                <w:szCs w:val="16"/>
                <w:lang w:val="es-ES"/>
              </w:rPr>
            </w:pPr>
          </w:p>
        </w:tc>
      </w:tr>
      <w:tr w:rsidR="006E6256" w:rsidRPr="000A6E08" w:rsidTr="00CA57AA">
        <w:trPr>
          <w:trHeight w:val="300"/>
        </w:trPr>
        <w:tc>
          <w:tcPr>
            <w:tcW w:w="1853"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Lanius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nubicus</w:t>
            </w:r>
            <w:proofErr w:type="spellEnd"/>
          </w:p>
        </w:tc>
        <w:tc>
          <w:tcPr>
            <w:tcW w:w="1854"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Lanius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nubicus</w:t>
            </w:r>
            <w:proofErr w:type="spellEnd"/>
          </w:p>
        </w:tc>
        <w:tc>
          <w:tcPr>
            <w:tcW w:w="1854" w:type="dxa"/>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 xml:space="preserve">Alcaudón </w:t>
            </w:r>
            <w:proofErr w:type="spellStart"/>
            <w:r w:rsidRPr="000A6E08">
              <w:rPr>
                <w:rFonts w:ascii="Arial" w:hAnsi="Arial" w:cs="Arial"/>
                <w:sz w:val="16"/>
                <w:szCs w:val="16"/>
                <w:lang w:val="es-ES"/>
              </w:rPr>
              <w:t>núbico</w:t>
            </w:r>
            <w:proofErr w:type="spellEnd"/>
          </w:p>
        </w:tc>
        <w:tc>
          <w:tcPr>
            <w:tcW w:w="1184"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80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525" w:type="dxa"/>
            <w:noWrap/>
            <w:vAlign w:val="center"/>
            <w:hideMark/>
          </w:tcPr>
          <w:p w:rsidR="006E6256" w:rsidRPr="000A6E08" w:rsidRDefault="006E6256" w:rsidP="00CA57AA">
            <w:pPr>
              <w:pStyle w:val="NoSpacing"/>
              <w:jc w:val="center"/>
              <w:rPr>
                <w:rFonts w:ascii="Arial" w:hAnsi="Arial" w:cs="Arial"/>
                <w:sz w:val="16"/>
                <w:szCs w:val="16"/>
                <w:lang w:val="es-ES"/>
              </w:rPr>
            </w:pPr>
          </w:p>
        </w:tc>
      </w:tr>
      <w:tr w:rsidR="006E6256" w:rsidRPr="000A6E08" w:rsidTr="00CA57AA">
        <w:trPr>
          <w:trHeight w:val="300"/>
        </w:trPr>
        <w:tc>
          <w:tcPr>
            <w:tcW w:w="1853"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Corvus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frugilegus</w:t>
            </w:r>
            <w:proofErr w:type="spellEnd"/>
          </w:p>
        </w:tc>
        <w:tc>
          <w:tcPr>
            <w:tcW w:w="1854"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Corvus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frugilegus</w:t>
            </w:r>
            <w:proofErr w:type="spellEnd"/>
          </w:p>
        </w:tc>
        <w:tc>
          <w:tcPr>
            <w:tcW w:w="1854" w:type="dxa"/>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Graja</w:t>
            </w:r>
          </w:p>
        </w:tc>
        <w:tc>
          <w:tcPr>
            <w:tcW w:w="1184"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80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525" w:type="dxa"/>
            <w:noWrap/>
            <w:vAlign w:val="center"/>
            <w:hideMark/>
          </w:tcPr>
          <w:p w:rsidR="006E6256" w:rsidRPr="000A6E08" w:rsidRDefault="006E6256" w:rsidP="00CA57AA">
            <w:pPr>
              <w:pStyle w:val="NoSpacing"/>
              <w:jc w:val="center"/>
              <w:rPr>
                <w:rFonts w:ascii="Arial" w:hAnsi="Arial" w:cs="Arial"/>
                <w:sz w:val="16"/>
                <w:szCs w:val="16"/>
                <w:lang w:val="es-ES"/>
              </w:rPr>
            </w:pPr>
          </w:p>
        </w:tc>
      </w:tr>
      <w:tr w:rsidR="006E6256" w:rsidRPr="000A6E08" w:rsidTr="00CA57AA">
        <w:trPr>
          <w:trHeight w:val="300"/>
        </w:trPr>
        <w:tc>
          <w:tcPr>
            <w:tcW w:w="1853"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Periparus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ater</w:t>
            </w:r>
            <w:proofErr w:type="spellEnd"/>
          </w:p>
        </w:tc>
        <w:tc>
          <w:tcPr>
            <w:tcW w:w="1854"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Parus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ater</w:t>
            </w:r>
            <w:proofErr w:type="spellEnd"/>
          </w:p>
        </w:tc>
        <w:tc>
          <w:tcPr>
            <w:tcW w:w="1854" w:type="dxa"/>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 xml:space="preserve">Carbonero </w:t>
            </w:r>
            <w:proofErr w:type="spellStart"/>
            <w:r w:rsidRPr="000A6E08">
              <w:rPr>
                <w:rFonts w:ascii="Arial" w:hAnsi="Arial" w:cs="Arial"/>
                <w:sz w:val="16"/>
                <w:szCs w:val="16"/>
                <w:lang w:val="es-ES"/>
              </w:rPr>
              <w:t>garrapinos</w:t>
            </w:r>
            <w:proofErr w:type="spellEnd"/>
          </w:p>
        </w:tc>
        <w:tc>
          <w:tcPr>
            <w:tcW w:w="1184"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80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525" w:type="dxa"/>
            <w:noWrap/>
            <w:vAlign w:val="center"/>
            <w:hideMark/>
          </w:tcPr>
          <w:p w:rsidR="006E6256" w:rsidRPr="000A6E08" w:rsidRDefault="006E6256" w:rsidP="00CA57AA">
            <w:pPr>
              <w:pStyle w:val="NoSpacing"/>
              <w:jc w:val="center"/>
              <w:rPr>
                <w:rFonts w:ascii="Arial" w:hAnsi="Arial" w:cs="Arial"/>
                <w:sz w:val="16"/>
                <w:szCs w:val="16"/>
                <w:lang w:val="es-ES"/>
              </w:rPr>
            </w:pPr>
          </w:p>
        </w:tc>
      </w:tr>
      <w:tr w:rsidR="006E6256" w:rsidRPr="000A6E08" w:rsidTr="00CA57AA">
        <w:trPr>
          <w:trHeight w:val="300"/>
        </w:trPr>
        <w:tc>
          <w:tcPr>
            <w:tcW w:w="1853"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Remiz</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coronatus</w:t>
            </w:r>
            <w:proofErr w:type="spellEnd"/>
          </w:p>
        </w:tc>
        <w:tc>
          <w:tcPr>
            <w:tcW w:w="1854"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Remiz</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coronatus</w:t>
            </w:r>
            <w:proofErr w:type="spellEnd"/>
          </w:p>
        </w:tc>
        <w:tc>
          <w:tcPr>
            <w:tcW w:w="1854" w:type="dxa"/>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Pájaro moscón coronado</w:t>
            </w:r>
          </w:p>
        </w:tc>
        <w:tc>
          <w:tcPr>
            <w:tcW w:w="1184"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80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525" w:type="dxa"/>
            <w:noWrap/>
            <w:vAlign w:val="center"/>
            <w:hideMark/>
          </w:tcPr>
          <w:p w:rsidR="006E6256" w:rsidRPr="000A6E08" w:rsidRDefault="006E6256" w:rsidP="00CA57AA">
            <w:pPr>
              <w:pStyle w:val="NoSpacing"/>
              <w:jc w:val="center"/>
              <w:rPr>
                <w:rFonts w:ascii="Arial" w:hAnsi="Arial" w:cs="Arial"/>
                <w:sz w:val="16"/>
                <w:szCs w:val="16"/>
                <w:lang w:val="es-ES"/>
              </w:rPr>
            </w:pPr>
          </w:p>
        </w:tc>
      </w:tr>
      <w:tr w:rsidR="006E6256" w:rsidRPr="000A6E08" w:rsidTr="00CA57AA">
        <w:trPr>
          <w:trHeight w:val="300"/>
        </w:trPr>
        <w:tc>
          <w:tcPr>
            <w:tcW w:w="1853"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Alaudala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rufescens</w:t>
            </w:r>
            <w:proofErr w:type="spellEnd"/>
          </w:p>
        </w:tc>
        <w:tc>
          <w:tcPr>
            <w:tcW w:w="1854"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Calandrella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rufescens</w:t>
            </w:r>
            <w:proofErr w:type="spellEnd"/>
          </w:p>
        </w:tc>
        <w:tc>
          <w:tcPr>
            <w:tcW w:w="1854" w:type="dxa"/>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Terrera marismeña</w:t>
            </w:r>
          </w:p>
        </w:tc>
        <w:tc>
          <w:tcPr>
            <w:tcW w:w="1184"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80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525" w:type="dxa"/>
            <w:noWrap/>
            <w:vAlign w:val="center"/>
            <w:hideMark/>
          </w:tcPr>
          <w:p w:rsidR="006E6256" w:rsidRPr="000A6E08" w:rsidRDefault="006E6256" w:rsidP="00CA57AA">
            <w:pPr>
              <w:pStyle w:val="NoSpacing"/>
              <w:jc w:val="center"/>
              <w:rPr>
                <w:rFonts w:ascii="Arial" w:hAnsi="Arial" w:cs="Arial"/>
                <w:sz w:val="16"/>
                <w:szCs w:val="16"/>
                <w:lang w:val="es-ES"/>
              </w:rPr>
            </w:pPr>
          </w:p>
        </w:tc>
      </w:tr>
      <w:tr w:rsidR="006E6256" w:rsidRPr="000A6E08" w:rsidTr="00CA57AA">
        <w:trPr>
          <w:trHeight w:val="300"/>
        </w:trPr>
        <w:tc>
          <w:tcPr>
            <w:tcW w:w="1853"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Melanocorypha</w:t>
            </w:r>
            <w:proofErr w:type="spellEnd"/>
            <w:r w:rsidRPr="000A6E08">
              <w:rPr>
                <w:rFonts w:ascii="Arial" w:hAnsi="Arial" w:cs="Arial"/>
                <w:i/>
                <w:sz w:val="16"/>
                <w:szCs w:val="16"/>
                <w:lang w:val="es-ES"/>
              </w:rPr>
              <w:t xml:space="preserve"> calandra</w:t>
            </w:r>
          </w:p>
        </w:tc>
        <w:tc>
          <w:tcPr>
            <w:tcW w:w="1854"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Melanocorypha</w:t>
            </w:r>
            <w:proofErr w:type="spellEnd"/>
            <w:r w:rsidRPr="000A6E08">
              <w:rPr>
                <w:rFonts w:ascii="Arial" w:hAnsi="Arial" w:cs="Arial"/>
                <w:i/>
                <w:sz w:val="16"/>
                <w:szCs w:val="16"/>
                <w:lang w:val="es-ES"/>
              </w:rPr>
              <w:t xml:space="preserve"> calandra</w:t>
            </w:r>
          </w:p>
        </w:tc>
        <w:tc>
          <w:tcPr>
            <w:tcW w:w="1854" w:type="dxa"/>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Calandria común</w:t>
            </w:r>
          </w:p>
        </w:tc>
        <w:tc>
          <w:tcPr>
            <w:tcW w:w="1184"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80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525" w:type="dxa"/>
            <w:noWrap/>
            <w:vAlign w:val="center"/>
            <w:hideMark/>
          </w:tcPr>
          <w:p w:rsidR="006E6256" w:rsidRPr="000A6E08" w:rsidRDefault="006E6256" w:rsidP="00CA57AA">
            <w:pPr>
              <w:pStyle w:val="NoSpacing"/>
              <w:jc w:val="center"/>
              <w:rPr>
                <w:rFonts w:ascii="Arial" w:hAnsi="Arial" w:cs="Arial"/>
                <w:sz w:val="16"/>
                <w:szCs w:val="16"/>
                <w:lang w:val="es-ES"/>
              </w:rPr>
            </w:pPr>
          </w:p>
        </w:tc>
      </w:tr>
      <w:tr w:rsidR="006E6256" w:rsidRPr="000A6E08" w:rsidTr="00CA57AA">
        <w:trPr>
          <w:trHeight w:val="300"/>
        </w:trPr>
        <w:tc>
          <w:tcPr>
            <w:tcW w:w="1853"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Melanocorypha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yeltoniensis</w:t>
            </w:r>
            <w:proofErr w:type="spellEnd"/>
          </w:p>
        </w:tc>
        <w:tc>
          <w:tcPr>
            <w:tcW w:w="1854"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Melanocorypha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yeltoniensis</w:t>
            </w:r>
            <w:proofErr w:type="spellEnd"/>
          </w:p>
        </w:tc>
        <w:tc>
          <w:tcPr>
            <w:tcW w:w="1854" w:type="dxa"/>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Calandria negra</w:t>
            </w:r>
          </w:p>
        </w:tc>
        <w:tc>
          <w:tcPr>
            <w:tcW w:w="1184"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80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525" w:type="dxa"/>
            <w:noWrap/>
            <w:vAlign w:val="center"/>
            <w:hideMark/>
          </w:tcPr>
          <w:p w:rsidR="006E6256" w:rsidRPr="000A6E08" w:rsidRDefault="006E6256" w:rsidP="00CA57AA">
            <w:pPr>
              <w:pStyle w:val="NoSpacing"/>
              <w:jc w:val="center"/>
              <w:rPr>
                <w:rFonts w:ascii="Arial" w:hAnsi="Arial" w:cs="Arial"/>
                <w:sz w:val="16"/>
                <w:szCs w:val="16"/>
                <w:lang w:val="es-ES"/>
              </w:rPr>
            </w:pPr>
          </w:p>
        </w:tc>
      </w:tr>
      <w:tr w:rsidR="006E6256" w:rsidRPr="000A6E08" w:rsidTr="00CA57AA">
        <w:trPr>
          <w:trHeight w:val="300"/>
        </w:trPr>
        <w:tc>
          <w:tcPr>
            <w:tcW w:w="1853"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Eremophila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alpestris</w:t>
            </w:r>
            <w:proofErr w:type="spellEnd"/>
          </w:p>
        </w:tc>
        <w:tc>
          <w:tcPr>
            <w:tcW w:w="1854"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Eremophila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alpestris</w:t>
            </w:r>
            <w:proofErr w:type="spellEnd"/>
          </w:p>
        </w:tc>
        <w:tc>
          <w:tcPr>
            <w:tcW w:w="1854" w:type="dxa"/>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Alondra cornuda</w:t>
            </w:r>
          </w:p>
        </w:tc>
        <w:tc>
          <w:tcPr>
            <w:tcW w:w="1184"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80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525" w:type="dxa"/>
            <w:noWrap/>
            <w:vAlign w:val="center"/>
            <w:hideMark/>
          </w:tcPr>
          <w:p w:rsidR="006E6256" w:rsidRPr="000A6E08" w:rsidRDefault="006E6256" w:rsidP="00CA57AA">
            <w:pPr>
              <w:pStyle w:val="NoSpacing"/>
              <w:jc w:val="center"/>
              <w:rPr>
                <w:rFonts w:ascii="Arial" w:hAnsi="Arial" w:cs="Arial"/>
                <w:sz w:val="16"/>
                <w:szCs w:val="16"/>
                <w:lang w:val="es-ES"/>
              </w:rPr>
            </w:pPr>
          </w:p>
        </w:tc>
      </w:tr>
      <w:tr w:rsidR="006E6256" w:rsidRPr="000A6E08" w:rsidTr="00CA57AA">
        <w:trPr>
          <w:trHeight w:val="300"/>
        </w:trPr>
        <w:tc>
          <w:tcPr>
            <w:tcW w:w="1853"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Alauda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leucoptera</w:t>
            </w:r>
            <w:proofErr w:type="spellEnd"/>
          </w:p>
        </w:tc>
        <w:tc>
          <w:tcPr>
            <w:tcW w:w="1854"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Melanocorypha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leucoptera</w:t>
            </w:r>
            <w:proofErr w:type="spellEnd"/>
          </w:p>
        </w:tc>
        <w:tc>
          <w:tcPr>
            <w:tcW w:w="1854" w:type="dxa"/>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Calandria aliblanca</w:t>
            </w:r>
          </w:p>
        </w:tc>
        <w:tc>
          <w:tcPr>
            <w:tcW w:w="1184"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80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525" w:type="dxa"/>
            <w:noWrap/>
            <w:vAlign w:val="center"/>
            <w:hideMark/>
          </w:tcPr>
          <w:p w:rsidR="006E6256" w:rsidRPr="000A6E08" w:rsidRDefault="006E6256" w:rsidP="00CA57AA">
            <w:pPr>
              <w:pStyle w:val="NoSpacing"/>
              <w:jc w:val="center"/>
              <w:rPr>
                <w:rFonts w:ascii="Arial" w:hAnsi="Arial" w:cs="Arial"/>
                <w:sz w:val="16"/>
                <w:szCs w:val="16"/>
                <w:lang w:val="es-ES"/>
              </w:rPr>
            </w:pPr>
          </w:p>
        </w:tc>
      </w:tr>
      <w:tr w:rsidR="006E6256" w:rsidRPr="000A6E08" w:rsidTr="00CA57AA">
        <w:trPr>
          <w:trHeight w:val="300"/>
        </w:trPr>
        <w:tc>
          <w:tcPr>
            <w:tcW w:w="1853"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Alauda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arvensis</w:t>
            </w:r>
            <w:proofErr w:type="spellEnd"/>
          </w:p>
        </w:tc>
        <w:tc>
          <w:tcPr>
            <w:tcW w:w="1854"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Alauda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arvensis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Alauda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japonica</w:t>
            </w:r>
            <w:proofErr w:type="spellEnd"/>
            <w:r w:rsidRPr="000A6E08">
              <w:rPr>
                <w:rFonts w:ascii="Arial" w:hAnsi="Arial" w:cs="Arial"/>
                <w:i/>
                <w:sz w:val="16"/>
                <w:szCs w:val="16"/>
                <w:lang w:val="es-ES"/>
              </w:rPr>
              <w:t>, sinónimo)</w:t>
            </w:r>
          </w:p>
        </w:tc>
        <w:tc>
          <w:tcPr>
            <w:tcW w:w="1854" w:type="dxa"/>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Alondra común</w:t>
            </w:r>
          </w:p>
        </w:tc>
        <w:tc>
          <w:tcPr>
            <w:tcW w:w="1184"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80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525" w:type="dxa"/>
            <w:noWrap/>
            <w:vAlign w:val="center"/>
            <w:hideMark/>
          </w:tcPr>
          <w:p w:rsidR="006E6256" w:rsidRPr="000A6E08" w:rsidRDefault="006E6256" w:rsidP="00CA57AA">
            <w:pPr>
              <w:pStyle w:val="NoSpacing"/>
              <w:jc w:val="center"/>
              <w:rPr>
                <w:rFonts w:ascii="Arial" w:hAnsi="Arial" w:cs="Arial"/>
                <w:sz w:val="16"/>
                <w:szCs w:val="16"/>
                <w:lang w:val="es-ES"/>
              </w:rPr>
            </w:pPr>
          </w:p>
        </w:tc>
      </w:tr>
      <w:tr w:rsidR="006E6256" w:rsidRPr="000A6E08" w:rsidTr="00CA57AA">
        <w:trPr>
          <w:trHeight w:val="300"/>
        </w:trPr>
        <w:tc>
          <w:tcPr>
            <w:tcW w:w="1853"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Alauda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gulgula</w:t>
            </w:r>
            <w:proofErr w:type="spellEnd"/>
          </w:p>
        </w:tc>
        <w:tc>
          <w:tcPr>
            <w:tcW w:w="1854"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Alauda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gulgula</w:t>
            </w:r>
            <w:proofErr w:type="spellEnd"/>
          </w:p>
        </w:tc>
        <w:tc>
          <w:tcPr>
            <w:tcW w:w="1854" w:type="dxa"/>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Alondra oriental</w:t>
            </w:r>
          </w:p>
        </w:tc>
        <w:tc>
          <w:tcPr>
            <w:tcW w:w="1184"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80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525" w:type="dxa"/>
            <w:noWrap/>
            <w:vAlign w:val="center"/>
            <w:hideMark/>
          </w:tcPr>
          <w:p w:rsidR="006E6256" w:rsidRPr="000A6E08" w:rsidRDefault="006E6256" w:rsidP="00CA57AA">
            <w:pPr>
              <w:pStyle w:val="NoSpacing"/>
              <w:jc w:val="center"/>
              <w:rPr>
                <w:rFonts w:ascii="Arial" w:hAnsi="Arial" w:cs="Arial"/>
                <w:sz w:val="16"/>
                <w:szCs w:val="16"/>
                <w:lang w:val="es-ES"/>
              </w:rPr>
            </w:pPr>
          </w:p>
        </w:tc>
      </w:tr>
      <w:tr w:rsidR="006E6256" w:rsidRPr="000A6E08" w:rsidTr="00CA57AA">
        <w:trPr>
          <w:trHeight w:val="300"/>
        </w:trPr>
        <w:tc>
          <w:tcPr>
            <w:tcW w:w="1853"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Galerida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cristata</w:t>
            </w:r>
            <w:proofErr w:type="spellEnd"/>
          </w:p>
        </w:tc>
        <w:tc>
          <w:tcPr>
            <w:tcW w:w="1854"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Galerida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cristata</w:t>
            </w:r>
            <w:proofErr w:type="spellEnd"/>
          </w:p>
        </w:tc>
        <w:tc>
          <w:tcPr>
            <w:tcW w:w="1854" w:type="dxa"/>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Cogujada común</w:t>
            </w:r>
          </w:p>
        </w:tc>
        <w:tc>
          <w:tcPr>
            <w:tcW w:w="1184"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80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525" w:type="dxa"/>
            <w:noWrap/>
            <w:vAlign w:val="center"/>
            <w:hideMark/>
          </w:tcPr>
          <w:p w:rsidR="006E6256" w:rsidRPr="000A6E08" w:rsidRDefault="006E6256" w:rsidP="00CA57AA">
            <w:pPr>
              <w:pStyle w:val="NoSpacing"/>
              <w:jc w:val="center"/>
              <w:rPr>
                <w:rFonts w:ascii="Arial" w:hAnsi="Arial" w:cs="Arial"/>
                <w:sz w:val="16"/>
                <w:szCs w:val="16"/>
                <w:lang w:val="es-ES"/>
              </w:rPr>
            </w:pPr>
          </w:p>
        </w:tc>
      </w:tr>
      <w:tr w:rsidR="006E6256" w:rsidRPr="000A6E08" w:rsidTr="00CA57AA">
        <w:trPr>
          <w:trHeight w:val="300"/>
        </w:trPr>
        <w:tc>
          <w:tcPr>
            <w:tcW w:w="1853"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Arundinax</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aedon</w:t>
            </w:r>
            <w:proofErr w:type="spellEnd"/>
          </w:p>
        </w:tc>
        <w:tc>
          <w:tcPr>
            <w:tcW w:w="1854"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Acrocephalus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aedon</w:t>
            </w:r>
            <w:proofErr w:type="spellEnd"/>
          </w:p>
        </w:tc>
        <w:tc>
          <w:tcPr>
            <w:tcW w:w="1854" w:type="dxa"/>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Carricero picogordo</w:t>
            </w:r>
          </w:p>
        </w:tc>
        <w:tc>
          <w:tcPr>
            <w:tcW w:w="1184"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800"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Sí</w:t>
            </w:r>
          </w:p>
        </w:tc>
        <w:tc>
          <w:tcPr>
            <w:tcW w:w="1525" w:type="dxa"/>
            <w:noWrap/>
            <w:vAlign w:val="center"/>
            <w:hideMark/>
          </w:tcPr>
          <w:p w:rsidR="006E6256" w:rsidRPr="000A6E08" w:rsidRDefault="006E6256" w:rsidP="00CA57AA">
            <w:pPr>
              <w:pStyle w:val="NoSpacing"/>
              <w:jc w:val="center"/>
              <w:rPr>
                <w:rFonts w:ascii="Arial" w:hAnsi="Arial" w:cs="Arial"/>
                <w:sz w:val="16"/>
                <w:szCs w:val="16"/>
                <w:lang w:val="es-ES"/>
              </w:rPr>
            </w:pPr>
          </w:p>
        </w:tc>
      </w:tr>
      <w:tr w:rsidR="006E6256" w:rsidRPr="000A6E08" w:rsidTr="00CA57AA">
        <w:trPr>
          <w:trHeight w:val="300"/>
        </w:trPr>
        <w:tc>
          <w:tcPr>
            <w:tcW w:w="1853"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Iduna</w:t>
            </w:r>
            <w:proofErr w:type="spellEnd"/>
            <w:r w:rsidRPr="000A6E08">
              <w:rPr>
                <w:rFonts w:ascii="Arial" w:hAnsi="Arial" w:cs="Arial"/>
                <w:i/>
                <w:sz w:val="16"/>
                <w:szCs w:val="16"/>
                <w:lang w:val="es-ES"/>
              </w:rPr>
              <w:t xml:space="preserve"> opaca</w:t>
            </w:r>
          </w:p>
        </w:tc>
        <w:tc>
          <w:tcPr>
            <w:tcW w:w="1854"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Hippolais</w:t>
            </w:r>
            <w:proofErr w:type="spellEnd"/>
            <w:r w:rsidRPr="000A6E08">
              <w:rPr>
                <w:rFonts w:ascii="Arial" w:hAnsi="Arial" w:cs="Arial"/>
                <w:i/>
                <w:sz w:val="16"/>
                <w:szCs w:val="16"/>
                <w:lang w:val="es-ES"/>
              </w:rPr>
              <w:t xml:space="preserve"> opaca</w:t>
            </w:r>
          </w:p>
        </w:tc>
        <w:tc>
          <w:tcPr>
            <w:tcW w:w="1854" w:type="dxa"/>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Zarcero bereber</w:t>
            </w:r>
          </w:p>
        </w:tc>
        <w:tc>
          <w:tcPr>
            <w:tcW w:w="1184"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80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525"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Sí</w:t>
            </w:r>
          </w:p>
        </w:tc>
      </w:tr>
      <w:tr w:rsidR="006E6256" w:rsidRPr="000A6E08" w:rsidTr="00CA57AA">
        <w:trPr>
          <w:trHeight w:val="300"/>
        </w:trPr>
        <w:tc>
          <w:tcPr>
            <w:tcW w:w="1853"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Hippolais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icterina</w:t>
            </w:r>
            <w:proofErr w:type="spellEnd"/>
          </w:p>
        </w:tc>
        <w:tc>
          <w:tcPr>
            <w:tcW w:w="1854"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Hippolais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icterina</w:t>
            </w:r>
            <w:proofErr w:type="spellEnd"/>
          </w:p>
        </w:tc>
        <w:tc>
          <w:tcPr>
            <w:tcW w:w="1854" w:type="dxa"/>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 xml:space="preserve">Zarcero </w:t>
            </w:r>
            <w:proofErr w:type="spellStart"/>
            <w:r w:rsidRPr="000A6E08">
              <w:rPr>
                <w:rFonts w:ascii="Arial" w:hAnsi="Arial" w:cs="Arial"/>
                <w:sz w:val="16"/>
                <w:szCs w:val="16"/>
                <w:lang w:val="es-ES"/>
              </w:rPr>
              <w:t>icterino</w:t>
            </w:r>
            <w:proofErr w:type="spellEnd"/>
          </w:p>
        </w:tc>
        <w:tc>
          <w:tcPr>
            <w:tcW w:w="1184"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800"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Sí</w:t>
            </w:r>
          </w:p>
        </w:tc>
        <w:tc>
          <w:tcPr>
            <w:tcW w:w="1525" w:type="dxa"/>
            <w:noWrap/>
            <w:vAlign w:val="center"/>
            <w:hideMark/>
          </w:tcPr>
          <w:p w:rsidR="006E6256" w:rsidRPr="000A6E08" w:rsidRDefault="006E6256" w:rsidP="00CA57AA">
            <w:pPr>
              <w:pStyle w:val="NoSpacing"/>
              <w:jc w:val="center"/>
              <w:rPr>
                <w:rFonts w:ascii="Arial" w:hAnsi="Arial" w:cs="Arial"/>
                <w:sz w:val="16"/>
                <w:szCs w:val="16"/>
                <w:lang w:val="es-ES"/>
              </w:rPr>
            </w:pPr>
          </w:p>
        </w:tc>
      </w:tr>
      <w:tr w:rsidR="006E6256" w:rsidRPr="000A6E08" w:rsidTr="00CA57AA">
        <w:trPr>
          <w:trHeight w:val="300"/>
        </w:trPr>
        <w:tc>
          <w:tcPr>
            <w:tcW w:w="1853"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lastRenderedPageBreak/>
              <w:t>Acrocephalus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agricola</w:t>
            </w:r>
            <w:proofErr w:type="spellEnd"/>
          </w:p>
        </w:tc>
        <w:tc>
          <w:tcPr>
            <w:tcW w:w="1854"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Acrocephalus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agricola</w:t>
            </w:r>
            <w:proofErr w:type="spellEnd"/>
          </w:p>
        </w:tc>
        <w:tc>
          <w:tcPr>
            <w:tcW w:w="1854" w:type="dxa"/>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Carricero agrícola</w:t>
            </w:r>
          </w:p>
        </w:tc>
        <w:tc>
          <w:tcPr>
            <w:tcW w:w="1184"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800"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Sí</w:t>
            </w:r>
          </w:p>
        </w:tc>
        <w:tc>
          <w:tcPr>
            <w:tcW w:w="1525" w:type="dxa"/>
            <w:noWrap/>
            <w:vAlign w:val="center"/>
            <w:hideMark/>
          </w:tcPr>
          <w:p w:rsidR="006E6256" w:rsidRPr="000A6E08" w:rsidRDefault="006E6256" w:rsidP="00CA57AA">
            <w:pPr>
              <w:pStyle w:val="NoSpacing"/>
              <w:jc w:val="center"/>
              <w:rPr>
                <w:rFonts w:ascii="Arial" w:hAnsi="Arial" w:cs="Arial"/>
                <w:sz w:val="16"/>
                <w:szCs w:val="16"/>
                <w:lang w:val="es-ES"/>
              </w:rPr>
            </w:pPr>
          </w:p>
        </w:tc>
      </w:tr>
      <w:tr w:rsidR="006E6256" w:rsidRPr="000A6E08" w:rsidTr="00CA57AA">
        <w:trPr>
          <w:trHeight w:val="300"/>
        </w:trPr>
        <w:tc>
          <w:tcPr>
            <w:tcW w:w="1853"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Acrocephalus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arundinaceus</w:t>
            </w:r>
            <w:proofErr w:type="spellEnd"/>
          </w:p>
        </w:tc>
        <w:tc>
          <w:tcPr>
            <w:tcW w:w="1854"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Acrocephalus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arundinaceus</w:t>
            </w:r>
            <w:proofErr w:type="spellEnd"/>
          </w:p>
        </w:tc>
        <w:tc>
          <w:tcPr>
            <w:tcW w:w="1854" w:type="dxa"/>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 xml:space="preserve">Carricero </w:t>
            </w:r>
            <w:proofErr w:type="spellStart"/>
            <w:r w:rsidRPr="000A6E08">
              <w:rPr>
                <w:rFonts w:ascii="Arial" w:hAnsi="Arial" w:cs="Arial"/>
                <w:sz w:val="16"/>
                <w:szCs w:val="16"/>
                <w:lang w:val="es-ES"/>
              </w:rPr>
              <w:t>tordal</w:t>
            </w:r>
            <w:proofErr w:type="spellEnd"/>
          </w:p>
        </w:tc>
        <w:tc>
          <w:tcPr>
            <w:tcW w:w="1184"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800"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Sí</w:t>
            </w:r>
          </w:p>
        </w:tc>
        <w:tc>
          <w:tcPr>
            <w:tcW w:w="1525" w:type="dxa"/>
            <w:noWrap/>
            <w:vAlign w:val="center"/>
            <w:hideMark/>
          </w:tcPr>
          <w:p w:rsidR="006E6256" w:rsidRPr="000A6E08" w:rsidRDefault="006E6256" w:rsidP="00CA57AA">
            <w:pPr>
              <w:pStyle w:val="NoSpacing"/>
              <w:jc w:val="center"/>
              <w:rPr>
                <w:rFonts w:ascii="Arial" w:hAnsi="Arial" w:cs="Arial"/>
                <w:sz w:val="16"/>
                <w:szCs w:val="16"/>
                <w:lang w:val="es-ES"/>
              </w:rPr>
            </w:pPr>
          </w:p>
        </w:tc>
      </w:tr>
      <w:tr w:rsidR="006E6256" w:rsidRPr="000A6E08" w:rsidTr="00CA57AA">
        <w:trPr>
          <w:trHeight w:val="300"/>
        </w:trPr>
        <w:tc>
          <w:tcPr>
            <w:tcW w:w="1853"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Acrocephalus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orientalis</w:t>
            </w:r>
            <w:proofErr w:type="spellEnd"/>
          </w:p>
        </w:tc>
        <w:tc>
          <w:tcPr>
            <w:tcW w:w="1854" w:type="dxa"/>
            <w:noWrap/>
            <w:vAlign w:val="center"/>
            <w:hideMark/>
          </w:tcPr>
          <w:p w:rsidR="006E6256" w:rsidRPr="000A6E08" w:rsidRDefault="006E6256" w:rsidP="00CA57AA">
            <w:pPr>
              <w:pStyle w:val="NoSpacing"/>
              <w:jc w:val="left"/>
              <w:rPr>
                <w:rFonts w:ascii="Arial" w:hAnsi="Arial" w:cs="Arial"/>
                <w:i/>
                <w:sz w:val="16"/>
                <w:szCs w:val="16"/>
                <w:lang w:val="es-ES"/>
              </w:rPr>
            </w:pPr>
          </w:p>
        </w:tc>
        <w:tc>
          <w:tcPr>
            <w:tcW w:w="1854" w:type="dxa"/>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Carricero oriental</w:t>
            </w:r>
          </w:p>
        </w:tc>
        <w:tc>
          <w:tcPr>
            <w:tcW w:w="1184"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80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525" w:type="dxa"/>
            <w:noWrap/>
            <w:vAlign w:val="center"/>
            <w:hideMark/>
          </w:tcPr>
          <w:p w:rsidR="006E6256" w:rsidRPr="000A6E08" w:rsidRDefault="006E6256" w:rsidP="00CA57AA">
            <w:pPr>
              <w:pStyle w:val="NoSpacing"/>
              <w:jc w:val="center"/>
              <w:rPr>
                <w:rFonts w:ascii="Arial" w:hAnsi="Arial" w:cs="Arial"/>
                <w:sz w:val="16"/>
                <w:szCs w:val="16"/>
                <w:lang w:val="es-ES"/>
              </w:rPr>
            </w:pPr>
          </w:p>
        </w:tc>
      </w:tr>
      <w:tr w:rsidR="006E6256" w:rsidRPr="000A6E08" w:rsidTr="00CA57AA">
        <w:trPr>
          <w:trHeight w:val="300"/>
        </w:trPr>
        <w:tc>
          <w:tcPr>
            <w:tcW w:w="1853"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Locustella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certhiola</w:t>
            </w:r>
            <w:proofErr w:type="spellEnd"/>
          </w:p>
        </w:tc>
        <w:tc>
          <w:tcPr>
            <w:tcW w:w="1854"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Locustella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certhiola</w:t>
            </w:r>
            <w:proofErr w:type="spellEnd"/>
          </w:p>
        </w:tc>
        <w:tc>
          <w:tcPr>
            <w:tcW w:w="1854" w:type="dxa"/>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Buscarla de Pallas</w:t>
            </w:r>
          </w:p>
        </w:tc>
        <w:tc>
          <w:tcPr>
            <w:tcW w:w="1184"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800"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Sí</w:t>
            </w:r>
          </w:p>
        </w:tc>
        <w:tc>
          <w:tcPr>
            <w:tcW w:w="1525" w:type="dxa"/>
            <w:noWrap/>
            <w:vAlign w:val="center"/>
            <w:hideMark/>
          </w:tcPr>
          <w:p w:rsidR="006E6256" w:rsidRPr="000A6E08" w:rsidRDefault="006E6256" w:rsidP="00CA57AA">
            <w:pPr>
              <w:pStyle w:val="NoSpacing"/>
              <w:jc w:val="center"/>
              <w:rPr>
                <w:rFonts w:ascii="Arial" w:hAnsi="Arial" w:cs="Arial"/>
                <w:sz w:val="16"/>
                <w:szCs w:val="16"/>
                <w:lang w:val="es-ES"/>
              </w:rPr>
            </w:pPr>
          </w:p>
        </w:tc>
      </w:tr>
      <w:tr w:rsidR="006E6256" w:rsidRPr="000A6E08" w:rsidTr="00CA57AA">
        <w:trPr>
          <w:trHeight w:val="300"/>
        </w:trPr>
        <w:tc>
          <w:tcPr>
            <w:tcW w:w="1853"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Locustella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ochotensis</w:t>
            </w:r>
            <w:proofErr w:type="spellEnd"/>
          </w:p>
        </w:tc>
        <w:tc>
          <w:tcPr>
            <w:tcW w:w="1854"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Locustella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ochotensis</w:t>
            </w:r>
            <w:proofErr w:type="spellEnd"/>
          </w:p>
        </w:tc>
        <w:tc>
          <w:tcPr>
            <w:tcW w:w="1854" w:type="dxa"/>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 xml:space="preserve">Buscarla de </w:t>
            </w:r>
            <w:proofErr w:type="spellStart"/>
            <w:r w:rsidRPr="000A6E08">
              <w:rPr>
                <w:rFonts w:ascii="Arial" w:hAnsi="Arial" w:cs="Arial"/>
                <w:sz w:val="16"/>
                <w:szCs w:val="16"/>
                <w:lang w:val="es-ES"/>
              </w:rPr>
              <w:t>Middendorff</w:t>
            </w:r>
            <w:proofErr w:type="spellEnd"/>
          </w:p>
        </w:tc>
        <w:tc>
          <w:tcPr>
            <w:tcW w:w="1184"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800"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Sí</w:t>
            </w:r>
          </w:p>
        </w:tc>
        <w:tc>
          <w:tcPr>
            <w:tcW w:w="1525" w:type="dxa"/>
            <w:noWrap/>
            <w:vAlign w:val="center"/>
            <w:hideMark/>
          </w:tcPr>
          <w:p w:rsidR="006E6256" w:rsidRPr="000A6E08" w:rsidRDefault="006E6256" w:rsidP="00CA57AA">
            <w:pPr>
              <w:pStyle w:val="NoSpacing"/>
              <w:jc w:val="center"/>
              <w:rPr>
                <w:rFonts w:ascii="Arial" w:hAnsi="Arial" w:cs="Arial"/>
                <w:sz w:val="16"/>
                <w:szCs w:val="16"/>
                <w:lang w:val="es-ES"/>
              </w:rPr>
            </w:pPr>
          </w:p>
        </w:tc>
      </w:tr>
      <w:tr w:rsidR="006E6256" w:rsidRPr="000A6E08" w:rsidTr="00CA57AA">
        <w:trPr>
          <w:trHeight w:val="300"/>
        </w:trPr>
        <w:tc>
          <w:tcPr>
            <w:tcW w:w="1853"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Locustella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fluviatilis</w:t>
            </w:r>
            <w:proofErr w:type="spellEnd"/>
          </w:p>
        </w:tc>
        <w:tc>
          <w:tcPr>
            <w:tcW w:w="1854"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Locustella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fluviatilis</w:t>
            </w:r>
            <w:proofErr w:type="spellEnd"/>
          </w:p>
        </w:tc>
        <w:tc>
          <w:tcPr>
            <w:tcW w:w="1854" w:type="dxa"/>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Buscarla fluvial</w:t>
            </w:r>
          </w:p>
        </w:tc>
        <w:tc>
          <w:tcPr>
            <w:tcW w:w="1184"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80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525"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Sí</w:t>
            </w:r>
          </w:p>
        </w:tc>
      </w:tr>
      <w:tr w:rsidR="006E6256" w:rsidRPr="000A6E08" w:rsidTr="00CA57AA">
        <w:trPr>
          <w:trHeight w:val="300"/>
        </w:trPr>
        <w:tc>
          <w:tcPr>
            <w:tcW w:w="1853"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Pseudochelidon</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eurystomina</w:t>
            </w:r>
            <w:proofErr w:type="spellEnd"/>
          </w:p>
        </w:tc>
        <w:tc>
          <w:tcPr>
            <w:tcW w:w="1854"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Pseudochelidon</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eurystomina</w:t>
            </w:r>
            <w:proofErr w:type="spellEnd"/>
          </w:p>
        </w:tc>
        <w:tc>
          <w:tcPr>
            <w:tcW w:w="1854" w:type="dxa"/>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Avión ribereño africano</w:t>
            </w:r>
          </w:p>
        </w:tc>
        <w:tc>
          <w:tcPr>
            <w:tcW w:w="1184"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DD</w:t>
            </w:r>
          </w:p>
        </w:tc>
        <w:tc>
          <w:tcPr>
            <w:tcW w:w="1440"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80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525" w:type="dxa"/>
            <w:noWrap/>
            <w:vAlign w:val="center"/>
            <w:hideMark/>
          </w:tcPr>
          <w:p w:rsidR="006E6256" w:rsidRPr="000A6E08" w:rsidRDefault="006E6256" w:rsidP="00CA57AA">
            <w:pPr>
              <w:pStyle w:val="NoSpacing"/>
              <w:jc w:val="center"/>
              <w:rPr>
                <w:rFonts w:ascii="Arial" w:hAnsi="Arial" w:cs="Arial"/>
                <w:sz w:val="16"/>
                <w:szCs w:val="16"/>
                <w:lang w:val="es-ES"/>
              </w:rPr>
            </w:pPr>
          </w:p>
        </w:tc>
      </w:tr>
      <w:tr w:rsidR="006E6256" w:rsidRPr="000A6E08" w:rsidTr="00CA57AA">
        <w:trPr>
          <w:trHeight w:val="300"/>
        </w:trPr>
        <w:tc>
          <w:tcPr>
            <w:tcW w:w="1853"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Psalidoprocne</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pristoptera</w:t>
            </w:r>
            <w:proofErr w:type="spellEnd"/>
          </w:p>
        </w:tc>
        <w:tc>
          <w:tcPr>
            <w:tcW w:w="1854"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Psalidoprocne</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pristoptera</w:t>
            </w:r>
            <w:proofErr w:type="spellEnd"/>
          </w:p>
        </w:tc>
        <w:tc>
          <w:tcPr>
            <w:tcW w:w="1854" w:type="dxa"/>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Golondrina negra</w:t>
            </w:r>
          </w:p>
        </w:tc>
        <w:tc>
          <w:tcPr>
            <w:tcW w:w="1184"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80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525" w:type="dxa"/>
            <w:noWrap/>
            <w:vAlign w:val="center"/>
            <w:hideMark/>
          </w:tcPr>
          <w:p w:rsidR="006E6256" w:rsidRPr="000A6E08" w:rsidRDefault="006E6256" w:rsidP="00CA57AA">
            <w:pPr>
              <w:pStyle w:val="NoSpacing"/>
              <w:jc w:val="center"/>
              <w:rPr>
                <w:rFonts w:ascii="Arial" w:hAnsi="Arial" w:cs="Arial"/>
                <w:sz w:val="16"/>
                <w:szCs w:val="16"/>
                <w:lang w:val="es-ES"/>
              </w:rPr>
            </w:pPr>
          </w:p>
        </w:tc>
      </w:tr>
      <w:tr w:rsidR="006E6256" w:rsidRPr="000A6E08" w:rsidTr="00CA57AA">
        <w:trPr>
          <w:trHeight w:val="300"/>
        </w:trPr>
        <w:tc>
          <w:tcPr>
            <w:tcW w:w="1853"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Delichon</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urbicum</w:t>
            </w:r>
            <w:proofErr w:type="spellEnd"/>
          </w:p>
        </w:tc>
        <w:tc>
          <w:tcPr>
            <w:tcW w:w="1854"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Delichon</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urbicum</w:t>
            </w:r>
            <w:proofErr w:type="spellEnd"/>
          </w:p>
        </w:tc>
        <w:tc>
          <w:tcPr>
            <w:tcW w:w="1854" w:type="dxa"/>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Avión común occidental</w:t>
            </w:r>
          </w:p>
        </w:tc>
        <w:tc>
          <w:tcPr>
            <w:tcW w:w="1184"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80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525" w:type="dxa"/>
            <w:noWrap/>
            <w:vAlign w:val="center"/>
            <w:hideMark/>
          </w:tcPr>
          <w:p w:rsidR="006E6256" w:rsidRPr="000A6E08" w:rsidRDefault="006E6256" w:rsidP="00CA57AA">
            <w:pPr>
              <w:pStyle w:val="NoSpacing"/>
              <w:jc w:val="center"/>
              <w:rPr>
                <w:rFonts w:ascii="Arial" w:hAnsi="Arial" w:cs="Arial"/>
                <w:sz w:val="16"/>
                <w:szCs w:val="16"/>
                <w:lang w:val="es-ES"/>
              </w:rPr>
            </w:pPr>
          </w:p>
        </w:tc>
      </w:tr>
      <w:tr w:rsidR="006E6256" w:rsidRPr="000A6E08" w:rsidTr="00CA57AA">
        <w:trPr>
          <w:trHeight w:val="300"/>
        </w:trPr>
        <w:tc>
          <w:tcPr>
            <w:tcW w:w="1853"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Delichon</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lagopodum</w:t>
            </w:r>
            <w:proofErr w:type="spellEnd"/>
          </w:p>
        </w:tc>
        <w:tc>
          <w:tcPr>
            <w:tcW w:w="1854" w:type="dxa"/>
            <w:noWrap/>
            <w:vAlign w:val="center"/>
            <w:hideMark/>
          </w:tcPr>
          <w:p w:rsidR="006E6256" w:rsidRPr="000A6E08" w:rsidRDefault="006E6256" w:rsidP="00CA57AA">
            <w:pPr>
              <w:pStyle w:val="NoSpacing"/>
              <w:jc w:val="left"/>
              <w:rPr>
                <w:rFonts w:ascii="Arial" w:hAnsi="Arial" w:cs="Arial"/>
                <w:i/>
                <w:sz w:val="16"/>
                <w:szCs w:val="16"/>
                <w:lang w:val="es-ES"/>
              </w:rPr>
            </w:pPr>
          </w:p>
        </w:tc>
        <w:tc>
          <w:tcPr>
            <w:tcW w:w="1854"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Avión común oriental</w:t>
            </w:r>
          </w:p>
        </w:tc>
        <w:tc>
          <w:tcPr>
            <w:tcW w:w="1184"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80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525" w:type="dxa"/>
            <w:noWrap/>
            <w:vAlign w:val="center"/>
            <w:hideMark/>
          </w:tcPr>
          <w:p w:rsidR="006E6256" w:rsidRPr="000A6E08" w:rsidRDefault="006E6256" w:rsidP="00CA57AA">
            <w:pPr>
              <w:pStyle w:val="NoSpacing"/>
              <w:jc w:val="center"/>
              <w:rPr>
                <w:rFonts w:ascii="Arial" w:hAnsi="Arial" w:cs="Arial"/>
                <w:sz w:val="16"/>
                <w:szCs w:val="16"/>
                <w:lang w:val="es-ES"/>
              </w:rPr>
            </w:pPr>
          </w:p>
        </w:tc>
      </w:tr>
      <w:tr w:rsidR="006E6256" w:rsidRPr="000A6E08" w:rsidTr="00CA57AA">
        <w:trPr>
          <w:trHeight w:val="300"/>
        </w:trPr>
        <w:tc>
          <w:tcPr>
            <w:tcW w:w="1853"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Hirundo</w:t>
            </w:r>
            <w:proofErr w:type="spellEnd"/>
            <w:r w:rsidRPr="000A6E08">
              <w:rPr>
                <w:rFonts w:ascii="Arial" w:hAnsi="Arial" w:cs="Arial"/>
                <w:i/>
                <w:sz w:val="16"/>
                <w:szCs w:val="16"/>
                <w:lang w:val="es-ES"/>
              </w:rPr>
              <w:t xml:space="preserve"> rustica</w:t>
            </w:r>
          </w:p>
        </w:tc>
        <w:tc>
          <w:tcPr>
            <w:tcW w:w="1854"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Hirundo</w:t>
            </w:r>
            <w:proofErr w:type="spellEnd"/>
            <w:r w:rsidRPr="000A6E08">
              <w:rPr>
                <w:rFonts w:ascii="Arial" w:hAnsi="Arial" w:cs="Arial"/>
                <w:i/>
                <w:sz w:val="16"/>
                <w:szCs w:val="16"/>
                <w:lang w:val="es-ES"/>
              </w:rPr>
              <w:t xml:space="preserve"> rustica</w:t>
            </w:r>
          </w:p>
        </w:tc>
        <w:tc>
          <w:tcPr>
            <w:tcW w:w="1854" w:type="dxa"/>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Golondrina común</w:t>
            </w:r>
          </w:p>
        </w:tc>
        <w:tc>
          <w:tcPr>
            <w:tcW w:w="1184"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80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525" w:type="dxa"/>
            <w:noWrap/>
            <w:vAlign w:val="center"/>
            <w:hideMark/>
          </w:tcPr>
          <w:p w:rsidR="006E6256" w:rsidRPr="000A6E08" w:rsidRDefault="006E6256" w:rsidP="00CA57AA">
            <w:pPr>
              <w:pStyle w:val="NoSpacing"/>
              <w:jc w:val="center"/>
              <w:rPr>
                <w:rFonts w:ascii="Arial" w:hAnsi="Arial" w:cs="Arial"/>
                <w:sz w:val="16"/>
                <w:szCs w:val="16"/>
                <w:lang w:val="es-ES"/>
              </w:rPr>
            </w:pPr>
          </w:p>
        </w:tc>
      </w:tr>
      <w:tr w:rsidR="006E6256" w:rsidRPr="000A6E08" w:rsidTr="00CA57AA">
        <w:trPr>
          <w:trHeight w:val="300"/>
        </w:trPr>
        <w:tc>
          <w:tcPr>
            <w:tcW w:w="1853"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Riparia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paludicola</w:t>
            </w:r>
            <w:proofErr w:type="spellEnd"/>
          </w:p>
        </w:tc>
        <w:tc>
          <w:tcPr>
            <w:tcW w:w="1854"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Riparia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paludicola</w:t>
            </w:r>
            <w:proofErr w:type="spellEnd"/>
          </w:p>
        </w:tc>
        <w:tc>
          <w:tcPr>
            <w:tcW w:w="1854" w:type="dxa"/>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Avión paludícola africano</w:t>
            </w:r>
          </w:p>
        </w:tc>
        <w:tc>
          <w:tcPr>
            <w:tcW w:w="1184"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80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525" w:type="dxa"/>
            <w:noWrap/>
            <w:vAlign w:val="center"/>
            <w:hideMark/>
          </w:tcPr>
          <w:p w:rsidR="006E6256" w:rsidRPr="000A6E08" w:rsidRDefault="006E6256" w:rsidP="00CA57AA">
            <w:pPr>
              <w:pStyle w:val="NoSpacing"/>
              <w:jc w:val="center"/>
              <w:rPr>
                <w:rFonts w:ascii="Arial" w:hAnsi="Arial" w:cs="Arial"/>
                <w:sz w:val="16"/>
                <w:szCs w:val="16"/>
                <w:lang w:val="es-ES"/>
              </w:rPr>
            </w:pPr>
          </w:p>
        </w:tc>
      </w:tr>
      <w:tr w:rsidR="006E6256" w:rsidRPr="000A6E08" w:rsidTr="00CA57AA">
        <w:trPr>
          <w:trHeight w:val="300"/>
        </w:trPr>
        <w:tc>
          <w:tcPr>
            <w:tcW w:w="1853"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Riparia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chinensis</w:t>
            </w:r>
            <w:proofErr w:type="spellEnd"/>
          </w:p>
        </w:tc>
        <w:tc>
          <w:tcPr>
            <w:tcW w:w="1854" w:type="dxa"/>
            <w:noWrap/>
            <w:vAlign w:val="center"/>
            <w:hideMark/>
          </w:tcPr>
          <w:p w:rsidR="006E6256" w:rsidRPr="000A6E08" w:rsidRDefault="006E6256" w:rsidP="00CA57AA">
            <w:pPr>
              <w:pStyle w:val="NoSpacing"/>
              <w:jc w:val="left"/>
              <w:rPr>
                <w:rFonts w:ascii="Arial" w:hAnsi="Arial" w:cs="Arial"/>
                <w:i/>
                <w:sz w:val="16"/>
                <w:szCs w:val="16"/>
                <w:lang w:val="es-ES"/>
              </w:rPr>
            </w:pPr>
          </w:p>
        </w:tc>
        <w:tc>
          <w:tcPr>
            <w:tcW w:w="1854"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Avión paludícola asiático</w:t>
            </w:r>
          </w:p>
        </w:tc>
        <w:tc>
          <w:tcPr>
            <w:tcW w:w="1184"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80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525" w:type="dxa"/>
            <w:noWrap/>
            <w:vAlign w:val="center"/>
            <w:hideMark/>
          </w:tcPr>
          <w:p w:rsidR="006E6256" w:rsidRPr="000A6E08" w:rsidRDefault="006E6256" w:rsidP="00CA57AA">
            <w:pPr>
              <w:pStyle w:val="NoSpacing"/>
              <w:jc w:val="center"/>
              <w:rPr>
                <w:rFonts w:ascii="Arial" w:hAnsi="Arial" w:cs="Arial"/>
                <w:sz w:val="16"/>
                <w:szCs w:val="16"/>
                <w:lang w:val="es-ES"/>
              </w:rPr>
            </w:pPr>
          </w:p>
        </w:tc>
      </w:tr>
      <w:tr w:rsidR="006E6256" w:rsidRPr="000A6E08" w:rsidTr="00CA57AA">
        <w:trPr>
          <w:trHeight w:val="300"/>
        </w:trPr>
        <w:tc>
          <w:tcPr>
            <w:tcW w:w="1853"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Riparia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riparia</w:t>
            </w:r>
            <w:proofErr w:type="spellEnd"/>
          </w:p>
        </w:tc>
        <w:tc>
          <w:tcPr>
            <w:tcW w:w="1854"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Riparia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riparia</w:t>
            </w:r>
            <w:proofErr w:type="spellEnd"/>
          </w:p>
        </w:tc>
        <w:tc>
          <w:tcPr>
            <w:tcW w:w="1854" w:type="dxa"/>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Avión zapador</w:t>
            </w:r>
          </w:p>
        </w:tc>
        <w:tc>
          <w:tcPr>
            <w:tcW w:w="1184"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80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525" w:type="dxa"/>
            <w:noWrap/>
            <w:vAlign w:val="center"/>
            <w:hideMark/>
          </w:tcPr>
          <w:p w:rsidR="006E6256" w:rsidRPr="000A6E08" w:rsidRDefault="006E6256" w:rsidP="00CA57AA">
            <w:pPr>
              <w:pStyle w:val="NoSpacing"/>
              <w:jc w:val="center"/>
              <w:rPr>
                <w:rFonts w:ascii="Arial" w:hAnsi="Arial" w:cs="Arial"/>
                <w:sz w:val="16"/>
                <w:szCs w:val="16"/>
                <w:lang w:val="es-ES"/>
              </w:rPr>
            </w:pPr>
          </w:p>
        </w:tc>
      </w:tr>
      <w:tr w:rsidR="006E6256" w:rsidRPr="000A6E08" w:rsidTr="00CA57AA">
        <w:trPr>
          <w:trHeight w:val="300"/>
        </w:trPr>
        <w:tc>
          <w:tcPr>
            <w:tcW w:w="1853"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Phylloscopus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sibilatrix</w:t>
            </w:r>
            <w:proofErr w:type="spellEnd"/>
          </w:p>
        </w:tc>
        <w:tc>
          <w:tcPr>
            <w:tcW w:w="1854"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Phylloscopus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sibilatrix</w:t>
            </w:r>
            <w:proofErr w:type="spellEnd"/>
          </w:p>
        </w:tc>
        <w:tc>
          <w:tcPr>
            <w:tcW w:w="1854" w:type="dxa"/>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Mosquitero silbador</w:t>
            </w:r>
          </w:p>
        </w:tc>
        <w:tc>
          <w:tcPr>
            <w:tcW w:w="1184"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800"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Sí</w:t>
            </w:r>
          </w:p>
        </w:tc>
        <w:tc>
          <w:tcPr>
            <w:tcW w:w="1525" w:type="dxa"/>
            <w:noWrap/>
            <w:vAlign w:val="center"/>
            <w:hideMark/>
          </w:tcPr>
          <w:p w:rsidR="006E6256" w:rsidRPr="000A6E08" w:rsidRDefault="006E6256" w:rsidP="00CA57AA">
            <w:pPr>
              <w:pStyle w:val="NoSpacing"/>
              <w:jc w:val="center"/>
              <w:rPr>
                <w:rFonts w:ascii="Arial" w:hAnsi="Arial" w:cs="Arial"/>
                <w:sz w:val="16"/>
                <w:szCs w:val="16"/>
                <w:lang w:val="es-ES"/>
              </w:rPr>
            </w:pPr>
          </w:p>
        </w:tc>
      </w:tr>
      <w:tr w:rsidR="006E6256" w:rsidRPr="000A6E08" w:rsidTr="00CA57AA">
        <w:trPr>
          <w:trHeight w:val="300"/>
        </w:trPr>
        <w:tc>
          <w:tcPr>
            <w:tcW w:w="1853"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Phylloscopus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trochilus</w:t>
            </w:r>
            <w:proofErr w:type="spellEnd"/>
          </w:p>
        </w:tc>
        <w:tc>
          <w:tcPr>
            <w:tcW w:w="1854"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Phylloscopus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trochilus</w:t>
            </w:r>
            <w:proofErr w:type="spellEnd"/>
          </w:p>
        </w:tc>
        <w:tc>
          <w:tcPr>
            <w:tcW w:w="1854" w:type="dxa"/>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Mosquitero musical</w:t>
            </w:r>
          </w:p>
        </w:tc>
        <w:tc>
          <w:tcPr>
            <w:tcW w:w="1184"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800"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Sí</w:t>
            </w:r>
          </w:p>
        </w:tc>
        <w:tc>
          <w:tcPr>
            <w:tcW w:w="1525" w:type="dxa"/>
            <w:noWrap/>
            <w:vAlign w:val="center"/>
            <w:hideMark/>
          </w:tcPr>
          <w:p w:rsidR="006E6256" w:rsidRPr="000A6E08" w:rsidRDefault="006E6256" w:rsidP="00CA57AA">
            <w:pPr>
              <w:pStyle w:val="NoSpacing"/>
              <w:jc w:val="center"/>
              <w:rPr>
                <w:rFonts w:ascii="Arial" w:hAnsi="Arial" w:cs="Arial"/>
                <w:sz w:val="16"/>
                <w:szCs w:val="16"/>
                <w:lang w:val="es-ES"/>
              </w:rPr>
            </w:pPr>
          </w:p>
        </w:tc>
      </w:tr>
      <w:tr w:rsidR="006E6256" w:rsidRPr="000A6E08" w:rsidTr="00CA57AA">
        <w:trPr>
          <w:trHeight w:val="300"/>
        </w:trPr>
        <w:tc>
          <w:tcPr>
            <w:tcW w:w="1853" w:type="dxa"/>
            <w:noWrap/>
            <w:vAlign w:val="center"/>
            <w:hideMark/>
          </w:tcPr>
          <w:p w:rsidR="006E6256" w:rsidRPr="000A6E08" w:rsidRDefault="006E6256" w:rsidP="00CA57AA">
            <w:pPr>
              <w:pStyle w:val="NoSpacing"/>
              <w:jc w:val="left"/>
              <w:rPr>
                <w:rFonts w:ascii="Arial" w:hAnsi="Arial" w:cs="Arial"/>
                <w:i/>
                <w:sz w:val="16"/>
                <w:szCs w:val="16"/>
                <w:lang w:val="es-ES"/>
              </w:rPr>
            </w:pPr>
            <w:r w:rsidRPr="000A6E08">
              <w:rPr>
                <w:rFonts w:ascii="Arial" w:hAnsi="Arial" w:cs="Arial"/>
                <w:i/>
                <w:sz w:val="16"/>
                <w:szCs w:val="16"/>
                <w:lang w:val="es-ES"/>
              </w:rPr>
              <w:t xml:space="preserve">Sylvia </w:t>
            </w:r>
            <w:proofErr w:type="spellStart"/>
            <w:r w:rsidRPr="000A6E08">
              <w:rPr>
                <w:rFonts w:ascii="Arial" w:hAnsi="Arial" w:cs="Arial"/>
                <w:i/>
                <w:sz w:val="16"/>
                <w:szCs w:val="16"/>
                <w:lang w:val="es-ES"/>
              </w:rPr>
              <w:t>borin</w:t>
            </w:r>
            <w:proofErr w:type="spellEnd"/>
          </w:p>
        </w:tc>
        <w:tc>
          <w:tcPr>
            <w:tcW w:w="1854" w:type="dxa"/>
            <w:noWrap/>
            <w:vAlign w:val="center"/>
            <w:hideMark/>
          </w:tcPr>
          <w:p w:rsidR="006E6256" w:rsidRPr="000A6E08" w:rsidRDefault="006E6256" w:rsidP="00CA57AA">
            <w:pPr>
              <w:pStyle w:val="NoSpacing"/>
              <w:jc w:val="left"/>
              <w:rPr>
                <w:rFonts w:ascii="Arial" w:hAnsi="Arial" w:cs="Arial"/>
                <w:i/>
                <w:sz w:val="16"/>
                <w:szCs w:val="16"/>
                <w:lang w:val="es-ES"/>
              </w:rPr>
            </w:pPr>
            <w:r w:rsidRPr="000A6E08">
              <w:rPr>
                <w:rFonts w:ascii="Arial" w:hAnsi="Arial" w:cs="Arial"/>
                <w:i/>
                <w:sz w:val="16"/>
                <w:szCs w:val="16"/>
                <w:lang w:val="es-ES"/>
              </w:rPr>
              <w:t xml:space="preserve">Sylvia </w:t>
            </w:r>
            <w:proofErr w:type="spellStart"/>
            <w:r w:rsidRPr="000A6E08">
              <w:rPr>
                <w:rFonts w:ascii="Arial" w:hAnsi="Arial" w:cs="Arial"/>
                <w:i/>
                <w:sz w:val="16"/>
                <w:szCs w:val="16"/>
                <w:lang w:val="es-ES"/>
              </w:rPr>
              <w:t>borin</w:t>
            </w:r>
            <w:proofErr w:type="spellEnd"/>
          </w:p>
        </w:tc>
        <w:tc>
          <w:tcPr>
            <w:tcW w:w="1854" w:type="dxa"/>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Curruca mosquitera</w:t>
            </w:r>
          </w:p>
        </w:tc>
        <w:tc>
          <w:tcPr>
            <w:tcW w:w="1184"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800"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Sí</w:t>
            </w:r>
          </w:p>
        </w:tc>
        <w:tc>
          <w:tcPr>
            <w:tcW w:w="1525" w:type="dxa"/>
            <w:noWrap/>
            <w:vAlign w:val="center"/>
            <w:hideMark/>
          </w:tcPr>
          <w:p w:rsidR="006E6256" w:rsidRPr="000A6E08" w:rsidRDefault="006E6256" w:rsidP="00CA57AA">
            <w:pPr>
              <w:pStyle w:val="NoSpacing"/>
              <w:jc w:val="center"/>
              <w:rPr>
                <w:rFonts w:ascii="Arial" w:hAnsi="Arial" w:cs="Arial"/>
                <w:sz w:val="16"/>
                <w:szCs w:val="16"/>
                <w:lang w:val="es-ES"/>
              </w:rPr>
            </w:pPr>
          </w:p>
        </w:tc>
      </w:tr>
      <w:tr w:rsidR="006E6256" w:rsidRPr="000A6E08" w:rsidTr="00CA57AA">
        <w:trPr>
          <w:trHeight w:val="300"/>
        </w:trPr>
        <w:tc>
          <w:tcPr>
            <w:tcW w:w="1853" w:type="dxa"/>
            <w:noWrap/>
            <w:vAlign w:val="center"/>
            <w:hideMark/>
          </w:tcPr>
          <w:p w:rsidR="006E6256" w:rsidRPr="000A6E08" w:rsidRDefault="006E6256" w:rsidP="00CA57AA">
            <w:pPr>
              <w:pStyle w:val="NoSpacing"/>
              <w:jc w:val="left"/>
              <w:rPr>
                <w:rFonts w:ascii="Arial" w:hAnsi="Arial" w:cs="Arial"/>
                <w:i/>
                <w:sz w:val="16"/>
                <w:szCs w:val="16"/>
                <w:lang w:val="es-ES"/>
              </w:rPr>
            </w:pPr>
            <w:r w:rsidRPr="000A6E08">
              <w:rPr>
                <w:rFonts w:ascii="Arial" w:hAnsi="Arial" w:cs="Arial"/>
                <w:i/>
                <w:sz w:val="16"/>
                <w:szCs w:val="16"/>
                <w:lang w:val="es-ES"/>
              </w:rPr>
              <w:t xml:space="preserve">Sylvia </w:t>
            </w:r>
            <w:proofErr w:type="spellStart"/>
            <w:r w:rsidRPr="000A6E08">
              <w:rPr>
                <w:rFonts w:ascii="Arial" w:hAnsi="Arial" w:cs="Arial"/>
                <w:i/>
                <w:sz w:val="16"/>
                <w:szCs w:val="16"/>
                <w:lang w:val="es-ES"/>
              </w:rPr>
              <w:t>melanothorax</w:t>
            </w:r>
            <w:proofErr w:type="spellEnd"/>
          </w:p>
        </w:tc>
        <w:tc>
          <w:tcPr>
            <w:tcW w:w="1854" w:type="dxa"/>
            <w:noWrap/>
            <w:vAlign w:val="center"/>
            <w:hideMark/>
          </w:tcPr>
          <w:p w:rsidR="006E6256" w:rsidRPr="000A6E08" w:rsidRDefault="006E6256" w:rsidP="00CA57AA">
            <w:pPr>
              <w:pStyle w:val="NoSpacing"/>
              <w:jc w:val="left"/>
              <w:rPr>
                <w:rFonts w:ascii="Arial" w:hAnsi="Arial" w:cs="Arial"/>
                <w:i/>
                <w:sz w:val="16"/>
                <w:szCs w:val="16"/>
                <w:lang w:val="es-ES"/>
              </w:rPr>
            </w:pPr>
            <w:r w:rsidRPr="000A6E08">
              <w:rPr>
                <w:rFonts w:ascii="Arial" w:hAnsi="Arial" w:cs="Arial"/>
                <w:i/>
                <w:sz w:val="16"/>
                <w:szCs w:val="16"/>
                <w:lang w:val="es-ES"/>
              </w:rPr>
              <w:t xml:space="preserve">Sylvia </w:t>
            </w:r>
            <w:proofErr w:type="spellStart"/>
            <w:r w:rsidRPr="000A6E08">
              <w:rPr>
                <w:rFonts w:ascii="Arial" w:hAnsi="Arial" w:cs="Arial"/>
                <w:i/>
                <w:sz w:val="16"/>
                <w:szCs w:val="16"/>
                <w:lang w:val="es-ES"/>
              </w:rPr>
              <w:t>melanothorax</w:t>
            </w:r>
            <w:proofErr w:type="spellEnd"/>
          </w:p>
        </w:tc>
        <w:tc>
          <w:tcPr>
            <w:tcW w:w="1854" w:type="dxa"/>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Curruca chipriota</w:t>
            </w:r>
          </w:p>
        </w:tc>
        <w:tc>
          <w:tcPr>
            <w:tcW w:w="1184"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800"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Sí</w:t>
            </w:r>
          </w:p>
        </w:tc>
        <w:tc>
          <w:tcPr>
            <w:tcW w:w="1525" w:type="dxa"/>
            <w:noWrap/>
            <w:vAlign w:val="center"/>
            <w:hideMark/>
          </w:tcPr>
          <w:p w:rsidR="006E6256" w:rsidRPr="000A6E08" w:rsidRDefault="006E6256" w:rsidP="00CA57AA">
            <w:pPr>
              <w:pStyle w:val="NoSpacing"/>
              <w:jc w:val="center"/>
              <w:rPr>
                <w:rFonts w:ascii="Arial" w:hAnsi="Arial" w:cs="Arial"/>
                <w:sz w:val="16"/>
                <w:szCs w:val="16"/>
                <w:lang w:val="es-ES"/>
              </w:rPr>
            </w:pPr>
          </w:p>
        </w:tc>
      </w:tr>
      <w:tr w:rsidR="006E6256" w:rsidRPr="000A6E08" w:rsidTr="00CA57AA">
        <w:trPr>
          <w:trHeight w:val="300"/>
        </w:trPr>
        <w:tc>
          <w:tcPr>
            <w:tcW w:w="1853" w:type="dxa"/>
            <w:noWrap/>
            <w:vAlign w:val="center"/>
            <w:hideMark/>
          </w:tcPr>
          <w:p w:rsidR="006E6256" w:rsidRPr="000A6E08" w:rsidRDefault="006E6256" w:rsidP="00CA57AA">
            <w:pPr>
              <w:pStyle w:val="NoSpacing"/>
              <w:jc w:val="left"/>
              <w:rPr>
                <w:rFonts w:ascii="Arial" w:hAnsi="Arial" w:cs="Arial"/>
                <w:i/>
                <w:sz w:val="16"/>
                <w:szCs w:val="16"/>
                <w:lang w:val="es-ES"/>
              </w:rPr>
            </w:pPr>
            <w:r w:rsidRPr="000A6E08">
              <w:rPr>
                <w:rFonts w:ascii="Arial" w:hAnsi="Arial" w:cs="Arial"/>
                <w:i/>
                <w:sz w:val="16"/>
                <w:szCs w:val="16"/>
                <w:lang w:val="es-ES"/>
              </w:rPr>
              <w:t xml:space="preserve">Sylvia </w:t>
            </w:r>
            <w:proofErr w:type="spellStart"/>
            <w:r w:rsidRPr="000A6E08">
              <w:rPr>
                <w:rFonts w:ascii="Arial" w:hAnsi="Arial" w:cs="Arial"/>
                <w:i/>
                <w:sz w:val="16"/>
                <w:szCs w:val="16"/>
                <w:lang w:val="es-ES"/>
              </w:rPr>
              <w:t>ruppeli</w:t>
            </w:r>
            <w:proofErr w:type="spellEnd"/>
          </w:p>
        </w:tc>
        <w:tc>
          <w:tcPr>
            <w:tcW w:w="1854" w:type="dxa"/>
            <w:noWrap/>
            <w:vAlign w:val="center"/>
            <w:hideMark/>
          </w:tcPr>
          <w:p w:rsidR="006E6256" w:rsidRPr="000A6E08" w:rsidRDefault="006E6256" w:rsidP="00CA57AA">
            <w:pPr>
              <w:pStyle w:val="NoSpacing"/>
              <w:jc w:val="left"/>
              <w:rPr>
                <w:rFonts w:ascii="Arial" w:hAnsi="Arial" w:cs="Arial"/>
                <w:i/>
                <w:sz w:val="16"/>
                <w:szCs w:val="16"/>
                <w:lang w:val="es-ES"/>
              </w:rPr>
            </w:pPr>
            <w:r w:rsidRPr="000A6E08">
              <w:rPr>
                <w:rFonts w:ascii="Arial" w:hAnsi="Arial" w:cs="Arial"/>
                <w:i/>
                <w:sz w:val="16"/>
                <w:szCs w:val="16"/>
                <w:lang w:val="es-ES"/>
              </w:rPr>
              <w:t xml:space="preserve">Sylvia </w:t>
            </w:r>
            <w:proofErr w:type="spellStart"/>
            <w:r w:rsidRPr="000A6E08">
              <w:rPr>
                <w:rFonts w:ascii="Arial" w:hAnsi="Arial" w:cs="Arial"/>
                <w:i/>
                <w:sz w:val="16"/>
                <w:szCs w:val="16"/>
                <w:lang w:val="es-ES"/>
              </w:rPr>
              <w:t>rueppelli</w:t>
            </w:r>
            <w:proofErr w:type="spellEnd"/>
          </w:p>
        </w:tc>
        <w:tc>
          <w:tcPr>
            <w:tcW w:w="1854" w:type="dxa"/>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 xml:space="preserve">Curruca de </w:t>
            </w:r>
            <w:proofErr w:type="spellStart"/>
            <w:r w:rsidRPr="000A6E08">
              <w:rPr>
                <w:rFonts w:ascii="Arial" w:hAnsi="Arial" w:cs="Arial"/>
                <w:sz w:val="16"/>
                <w:szCs w:val="16"/>
                <w:lang w:val="es-ES"/>
              </w:rPr>
              <w:t>Rüppell</w:t>
            </w:r>
            <w:proofErr w:type="spellEnd"/>
          </w:p>
        </w:tc>
        <w:tc>
          <w:tcPr>
            <w:tcW w:w="1184"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80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525"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Sí</w:t>
            </w:r>
          </w:p>
        </w:tc>
      </w:tr>
      <w:tr w:rsidR="006E6256" w:rsidRPr="000A6E08" w:rsidTr="00CA57AA">
        <w:trPr>
          <w:trHeight w:val="300"/>
        </w:trPr>
        <w:tc>
          <w:tcPr>
            <w:tcW w:w="1853"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Zosterops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erythropleurus</w:t>
            </w:r>
            <w:proofErr w:type="spellEnd"/>
          </w:p>
        </w:tc>
        <w:tc>
          <w:tcPr>
            <w:tcW w:w="1854"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Zosterops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erythropleurus</w:t>
            </w:r>
            <w:proofErr w:type="spellEnd"/>
          </w:p>
        </w:tc>
        <w:tc>
          <w:tcPr>
            <w:tcW w:w="1854" w:type="dxa"/>
            <w:vAlign w:val="center"/>
            <w:hideMark/>
          </w:tcPr>
          <w:p w:rsidR="006E6256" w:rsidRPr="000A6E08" w:rsidRDefault="006E6256" w:rsidP="00CA57AA">
            <w:pPr>
              <w:pStyle w:val="NoSpacing"/>
              <w:jc w:val="left"/>
              <w:rPr>
                <w:rFonts w:ascii="Arial" w:hAnsi="Arial" w:cs="Arial"/>
                <w:sz w:val="16"/>
                <w:szCs w:val="16"/>
                <w:lang w:val="es-ES"/>
              </w:rPr>
            </w:pPr>
            <w:proofErr w:type="spellStart"/>
            <w:r w:rsidRPr="000A6E08">
              <w:rPr>
                <w:rFonts w:ascii="Arial" w:hAnsi="Arial" w:cs="Arial"/>
                <w:sz w:val="16"/>
                <w:szCs w:val="16"/>
                <w:lang w:val="es-ES"/>
              </w:rPr>
              <w:t>Anteojitos</w:t>
            </w:r>
            <w:proofErr w:type="spellEnd"/>
            <w:r w:rsidRPr="000A6E08">
              <w:rPr>
                <w:rFonts w:ascii="Arial" w:hAnsi="Arial" w:cs="Arial"/>
                <w:sz w:val="16"/>
                <w:szCs w:val="16"/>
                <w:lang w:val="es-ES"/>
              </w:rPr>
              <w:t xml:space="preserve"> </w:t>
            </w:r>
            <w:proofErr w:type="spellStart"/>
            <w:r w:rsidRPr="000A6E08">
              <w:rPr>
                <w:rFonts w:ascii="Arial" w:hAnsi="Arial" w:cs="Arial"/>
                <w:sz w:val="16"/>
                <w:szCs w:val="16"/>
                <w:lang w:val="es-ES"/>
              </w:rPr>
              <w:t>flanquirrufo</w:t>
            </w:r>
            <w:proofErr w:type="spellEnd"/>
          </w:p>
        </w:tc>
        <w:tc>
          <w:tcPr>
            <w:tcW w:w="1184"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80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525" w:type="dxa"/>
            <w:noWrap/>
            <w:vAlign w:val="center"/>
            <w:hideMark/>
          </w:tcPr>
          <w:p w:rsidR="006E6256" w:rsidRPr="000A6E08" w:rsidRDefault="006E6256" w:rsidP="00CA57AA">
            <w:pPr>
              <w:pStyle w:val="NoSpacing"/>
              <w:jc w:val="center"/>
              <w:rPr>
                <w:rFonts w:ascii="Arial" w:hAnsi="Arial" w:cs="Arial"/>
                <w:sz w:val="16"/>
                <w:szCs w:val="16"/>
                <w:lang w:val="es-ES"/>
              </w:rPr>
            </w:pPr>
          </w:p>
        </w:tc>
      </w:tr>
      <w:tr w:rsidR="006E6256" w:rsidRPr="000A6E08" w:rsidTr="00CA57AA">
        <w:trPr>
          <w:trHeight w:val="300"/>
        </w:trPr>
        <w:tc>
          <w:tcPr>
            <w:tcW w:w="1853"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Zosterops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palpebrosus</w:t>
            </w:r>
            <w:proofErr w:type="spellEnd"/>
          </w:p>
        </w:tc>
        <w:tc>
          <w:tcPr>
            <w:tcW w:w="1854"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Zosterops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palpebrosus</w:t>
            </w:r>
            <w:proofErr w:type="spellEnd"/>
          </w:p>
        </w:tc>
        <w:tc>
          <w:tcPr>
            <w:tcW w:w="1854" w:type="dxa"/>
            <w:vAlign w:val="center"/>
            <w:hideMark/>
          </w:tcPr>
          <w:p w:rsidR="006E6256" w:rsidRPr="000A6E08" w:rsidRDefault="006E6256" w:rsidP="00CA57AA">
            <w:pPr>
              <w:pStyle w:val="NoSpacing"/>
              <w:jc w:val="left"/>
              <w:rPr>
                <w:rFonts w:ascii="Arial" w:hAnsi="Arial" w:cs="Arial"/>
                <w:sz w:val="16"/>
                <w:szCs w:val="16"/>
                <w:lang w:val="es-ES"/>
              </w:rPr>
            </w:pPr>
            <w:proofErr w:type="spellStart"/>
            <w:r w:rsidRPr="000A6E08">
              <w:rPr>
                <w:rFonts w:ascii="Arial" w:hAnsi="Arial" w:cs="Arial"/>
                <w:sz w:val="16"/>
                <w:szCs w:val="16"/>
                <w:lang w:val="es-ES"/>
              </w:rPr>
              <w:t>Anteojitos</w:t>
            </w:r>
            <w:proofErr w:type="spellEnd"/>
            <w:r w:rsidRPr="000A6E08">
              <w:rPr>
                <w:rFonts w:ascii="Arial" w:hAnsi="Arial" w:cs="Arial"/>
                <w:sz w:val="16"/>
                <w:szCs w:val="16"/>
                <w:lang w:val="es-ES"/>
              </w:rPr>
              <w:t xml:space="preserve"> oriental</w:t>
            </w:r>
          </w:p>
        </w:tc>
        <w:tc>
          <w:tcPr>
            <w:tcW w:w="1184"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80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525" w:type="dxa"/>
            <w:noWrap/>
            <w:vAlign w:val="center"/>
            <w:hideMark/>
          </w:tcPr>
          <w:p w:rsidR="006E6256" w:rsidRPr="000A6E08" w:rsidRDefault="006E6256" w:rsidP="00CA57AA">
            <w:pPr>
              <w:pStyle w:val="NoSpacing"/>
              <w:jc w:val="center"/>
              <w:rPr>
                <w:rFonts w:ascii="Arial" w:hAnsi="Arial" w:cs="Arial"/>
                <w:sz w:val="16"/>
                <w:szCs w:val="16"/>
                <w:lang w:val="es-ES"/>
              </w:rPr>
            </w:pPr>
          </w:p>
        </w:tc>
      </w:tr>
      <w:tr w:rsidR="006E6256" w:rsidRPr="000A6E08" w:rsidTr="00CA57AA">
        <w:trPr>
          <w:trHeight w:val="300"/>
        </w:trPr>
        <w:tc>
          <w:tcPr>
            <w:tcW w:w="1853"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Cinclus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cinclus</w:t>
            </w:r>
            <w:proofErr w:type="spellEnd"/>
          </w:p>
        </w:tc>
        <w:tc>
          <w:tcPr>
            <w:tcW w:w="1854"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Cinclus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cinclus</w:t>
            </w:r>
            <w:proofErr w:type="spellEnd"/>
          </w:p>
        </w:tc>
        <w:tc>
          <w:tcPr>
            <w:tcW w:w="1854" w:type="dxa"/>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Mirlo acuático europeo</w:t>
            </w:r>
          </w:p>
        </w:tc>
        <w:tc>
          <w:tcPr>
            <w:tcW w:w="1184"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80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525" w:type="dxa"/>
            <w:noWrap/>
            <w:vAlign w:val="center"/>
            <w:hideMark/>
          </w:tcPr>
          <w:p w:rsidR="006E6256" w:rsidRPr="000A6E08" w:rsidRDefault="006E6256" w:rsidP="00CA57AA">
            <w:pPr>
              <w:pStyle w:val="NoSpacing"/>
              <w:jc w:val="center"/>
              <w:rPr>
                <w:rFonts w:ascii="Arial" w:hAnsi="Arial" w:cs="Arial"/>
                <w:sz w:val="16"/>
                <w:szCs w:val="16"/>
                <w:lang w:val="es-ES"/>
              </w:rPr>
            </w:pPr>
          </w:p>
        </w:tc>
      </w:tr>
      <w:tr w:rsidR="006E6256" w:rsidRPr="000A6E08" w:rsidTr="00CA57AA">
        <w:trPr>
          <w:trHeight w:val="300"/>
        </w:trPr>
        <w:tc>
          <w:tcPr>
            <w:tcW w:w="1853"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Sturnus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vulgaris</w:t>
            </w:r>
            <w:proofErr w:type="spellEnd"/>
          </w:p>
        </w:tc>
        <w:tc>
          <w:tcPr>
            <w:tcW w:w="1854"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Sturnus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vulgaris</w:t>
            </w:r>
            <w:proofErr w:type="spellEnd"/>
          </w:p>
        </w:tc>
        <w:tc>
          <w:tcPr>
            <w:tcW w:w="1854" w:type="dxa"/>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Estornino pinto</w:t>
            </w:r>
          </w:p>
        </w:tc>
        <w:tc>
          <w:tcPr>
            <w:tcW w:w="1184"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80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525" w:type="dxa"/>
            <w:noWrap/>
            <w:vAlign w:val="center"/>
            <w:hideMark/>
          </w:tcPr>
          <w:p w:rsidR="006E6256" w:rsidRPr="000A6E08" w:rsidRDefault="006E6256" w:rsidP="00CA57AA">
            <w:pPr>
              <w:pStyle w:val="NoSpacing"/>
              <w:jc w:val="center"/>
              <w:rPr>
                <w:rFonts w:ascii="Arial" w:hAnsi="Arial" w:cs="Arial"/>
                <w:sz w:val="16"/>
                <w:szCs w:val="16"/>
                <w:lang w:val="es-ES"/>
              </w:rPr>
            </w:pPr>
          </w:p>
        </w:tc>
      </w:tr>
      <w:tr w:rsidR="006E6256" w:rsidRPr="000A6E08" w:rsidTr="00CA57AA">
        <w:trPr>
          <w:trHeight w:val="300"/>
        </w:trPr>
        <w:tc>
          <w:tcPr>
            <w:tcW w:w="1853"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Saroglossa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spilopterus</w:t>
            </w:r>
            <w:proofErr w:type="spellEnd"/>
          </w:p>
        </w:tc>
        <w:tc>
          <w:tcPr>
            <w:tcW w:w="1854"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Saroglossa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spiloptera</w:t>
            </w:r>
            <w:proofErr w:type="spellEnd"/>
          </w:p>
        </w:tc>
        <w:tc>
          <w:tcPr>
            <w:tcW w:w="1854" w:type="dxa"/>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 xml:space="preserve">Estornino </w:t>
            </w:r>
            <w:proofErr w:type="spellStart"/>
            <w:r w:rsidRPr="000A6E08">
              <w:rPr>
                <w:rFonts w:ascii="Arial" w:hAnsi="Arial" w:cs="Arial"/>
                <w:sz w:val="16"/>
                <w:szCs w:val="16"/>
                <w:lang w:val="es-ES"/>
              </w:rPr>
              <w:t>alipinto</w:t>
            </w:r>
            <w:proofErr w:type="spellEnd"/>
          </w:p>
        </w:tc>
        <w:tc>
          <w:tcPr>
            <w:tcW w:w="1184"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80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525" w:type="dxa"/>
            <w:noWrap/>
            <w:vAlign w:val="center"/>
            <w:hideMark/>
          </w:tcPr>
          <w:p w:rsidR="006E6256" w:rsidRPr="000A6E08" w:rsidRDefault="006E6256" w:rsidP="00CA57AA">
            <w:pPr>
              <w:pStyle w:val="NoSpacing"/>
              <w:jc w:val="center"/>
              <w:rPr>
                <w:rFonts w:ascii="Arial" w:hAnsi="Arial" w:cs="Arial"/>
                <w:sz w:val="16"/>
                <w:szCs w:val="16"/>
                <w:lang w:val="es-ES"/>
              </w:rPr>
            </w:pPr>
          </w:p>
        </w:tc>
      </w:tr>
      <w:tr w:rsidR="006E6256" w:rsidRPr="000A6E08" w:rsidTr="00CA57AA">
        <w:trPr>
          <w:trHeight w:val="300"/>
        </w:trPr>
        <w:tc>
          <w:tcPr>
            <w:tcW w:w="1853"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lastRenderedPageBreak/>
              <w:t>Cinnyricinclus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leucogaster</w:t>
            </w:r>
            <w:proofErr w:type="spellEnd"/>
          </w:p>
        </w:tc>
        <w:tc>
          <w:tcPr>
            <w:tcW w:w="1854"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Cinnyricinclus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leucogaster</w:t>
            </w:r>
            <w:proofErr w:type="spellEnd"/>
          </w:p>
        </w:tc>
        <w:tc>
          <w:tcPr>
            <w:tcW w:w="1854" w:type="dxa"/>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Estornino amatista</w:t>
            </w:r>
          </w:p>
        </w:tc>
        <w:tc>
          <w:tcPr>
            <w:tcW w:w="1184"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80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525" w:type="dxa"/>
            <w:noWrap/>
            <w:vAlign w:val="center"/>
            <w:hideMark/>
          </w:tcPr>
          <w:p w:rsidR="006E6256" w:rsidRPr="000A6E08" w:rsidRDefault="006E6256" w:rsidP="00CA57AA">
            <w:pPr>
              <w:pStyle w:val="NoSpacing"/>
              <w:jc w:val="center"/>
              <w:rPr>
                <w:rFonts w:ascii="Arial" w:hAnsi="Arial" w:cs="Arial"/>
                <w:sz w:val="16"/>
                <w:szCs w:val="16"/>
                <w:lang w:val="es-ES"/>
              </w:rPr>
            </w:pPr>
          </w:p>
        </w:tc>
      </w:tr>
      <w:tr w:rsidR="006E6256" w:rsidRPr="000A6E08" w:rsidTr="00CA57AA">
        <w:trPr>
          <w:trHeight w:val="300"/>
        </w:trPr>
        <w:tc>
          <w:tcPr>
            <w:tcW w:w="1853"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Zoothera</w:t>
            </w:r>
            <w:proofErr w:type="spellEnd"/>
            <w:r w:rsidRPr="000A6E08">
              <w:rPr>
                <w:rFonts w:ascii="Arial" w:hAnsi="Arial" w:cs="Arial"/>
                <w:i/>
                <w:sz w:val="16"/>
                <w:szCs w:val="16"/>
                <w:lang w:val="es-ES"/>
              </w:rPr>
              <w:t xml:space="preserve"> aurea</w:t>
            </w:r>
          </w:p>
        </w:tc>
        <w:tc>
          <w:tcPr>
            <w:tcW w:w="1854"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Zoothera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dauma</w:t>
            </w:r>
            <w:proofErr w:type="spellEnd"/>
          </w:p>
        </w:tc>
        <w:tc>
          <w:tcPr>
            <w:tcW w:w="1854" w:type="dxa"/>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Zorzal dorado de Siberia</w:t>
            </w:r>
          </w:p>
        </w:tc>
        <w:tc>
          <w:tcPr>
            <w:tcW w:w="1184"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80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525" w:type="dxa"/>
            <w:noWrap/>
            <w:vAlign w:val="center"/>
            <w:hideMark/>
          </w:tcPr>
          <w:p w:rsidR="006E6256" w:rsidRPr="000A6E08" w:rsidRDefault="006E6256" w:rsidP="00CA57AA">
            <w:pPr>
              <w:pStyle w:val="NoSpacing"/>
              <w:jc w:val="center"/>
              <w:rPr>
                <w:rFonts w:ascii="Arial" w:hAnsi="Arial" w:cs="Arial"/>
                <w:sz w:val="16"/>
                <w:szCs w:val="16"/>
                <w:lang w:val="es-ES"/>
              </w:rPr>
            </w:pPr>
          </w:p>
        </w:tc>
      </w:tr>
      <w:tr w:rsidR="006E6256" w:rsidRPr="000A6E08" w:rsidTr="00CA57AA">
        <w:trPr>
          <w:trHeight w:val="300"/>
        </w:trPr>
        <w:tc>
          <w:tcPr>
            <w:tcW w:w="1853"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Zoothera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dauma</w:t>
            </w:r>
            <w:proofErr w:type="spellEnd"/>
          </w:p>
        </w:tc>
        <w:tc>
          <w:tcPr>
            <w:tcW w:w="1854"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Zoothera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dauma</w:t>
            </w:r>
            <w:proofErr w:type="spellEnd"/>
          </w:p>
        </w:tc>
        <w:tc>
          <w:tcPr>
            <w:tcW w:w="1854" w:type="dxa"/>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Zorzal dorado del Himalaya</w:t>
            </w:r>
          </w:p>
        </w:tc>
        <w:tc>
          <w:tcPr>
            <w:tcW w:w="1184"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80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525" w:type="dxa"/>
            <w:noWrap/>
            <w:vAlign w:val="center"/>
            <w:hideMark/>
          </w:tcPr>
          <w:p w:rsidR="006E6256" w:rsidRPr="000A6E08" w:rsidRDefault="006E6256" w:rsidP="00CA57AA">
            <w:pPr>
              <w:pStyle w:val="NoSpacing"/>
              <w:jc w:val="center"/>
              <w:rPr>
                <w:rFonts w:ascii="Arial" w:hAnsi="Arial" w:cs="Arial"/>
                <w:sz w:val="16"/>
                <w:szCs w:val="16"/>
                <w:lang w:val="es-ES"/>
              </w:rPr>
            </w:pPr>
          </w:p>
        </w:tc>
      </w:tr>
      <w:tr w:rsidR="006E6256" w:rsidRPr="000A6E08" w:rsidTr="00CA57AA">
        <w:trPr>
          <w:trHeight w:val="300"/>
        </w:trPr>
        <w:tc>
          <w:tcPr>
            <w:tcW w:w="1853"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Geokichla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sibirica</w:t>
            </w:r>
            <w:proofErr w:type="spellEnd"/>
          </w:p>
        </w:tc>
        <w:tc>
          <w:tcPr>
            <w:tcW w:w="1854"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Zoothera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sibirica</w:t>
            </w:r>
            <w:proofErr w:type="spellEnd"/>
          </w:p>
        </w:tc>
        <w:tc>
          <w:tcPr>
            <w:tcW w:w="1854" w:type="dxa"/>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Zorzal siberiano</w:t>
            </w:r>
          </w:p>
        </w:tc>
        <w:tc>
          <w:tcPr>
            <w:tcW w:w="1184"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800"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Sí</w:t>
            </w:r>
          </w:p>
        </w:tc>
        <w:tc>
          <w:tcPr>
            <w:tcW w:w="1525" w:type="dxa"/>
            <w:noWrap/>
            <w:vAlign w:val="center"/>
            <w:hideMark/>
          </w:tcPr>
          <w:p w:rsidR="006E6256" w:rsidRPr="000A6E08" w:rsidRDefault="006E6256" w:rsidP="00CA57AA">
            <w:pPr>
              <w:pStyle w:val="NoSpacing"/>
              <w:jc w:val="center"/>
              <w:rPr>
                <w:rFonts w:ascii="Arial" w:hAnsi="Arial" w:cs="Arial"/>
                <w:sz w:val="16"/>
                <w:szCs w:val="16"/>
                <w:lang w:val="es-ES"/>
              </w:rPr>
            </w:pPr>
          </w:p>
        </w:tc>
      </w:tr>
      <w:tr w:rsidR="006E6256" w:rsidRPr="000A6E08" w:rsidTr="00CA57AA">
        <w:trPr>
          <w:trHeight w:val="300"/>
        </w:trPr>
        <w:tc>
          <w:tcPr>
            <w:tcW w:w="1853"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Geokichla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wardii</w:t>
            </w:r>
            <w:proofErr w:type="spellEnd"/>
          </w:p>
        </w:tc>
        <w:tc>
          <w:tcPr>
            <w:tcW w:w="1854"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Zoothera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wardii</w:t>
            </w:r>
            <w:proofErr w:type="spellEnd"/>
          </w:p>
        </w:tc>
        <w:tc>
          <w:tcPr>
            <w:tcW w:w="1854" w:type="dxa"/>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Zorzal de Ward</w:t>
            </w:r>
          </w:p>
        </w:tc>
        <w:tc>
          <w:tcPr>
            <w:tcW w:w="1184"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800"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Sí</w:t>
            </w:r>
          </w:p>
        </w:tc>
        <w:tc>
          <w:tcPr>
            <w:tcW w:w="1525" w:type="dxa"/>
            <w:noWrap/>
            <w:vAlign w:val="center"/>
            <w:hideMark/>
          </w:tcPr>
          <w:p w:rsidR="006E6256" w:rsidRPr="000A6E08" w:rsidRDefault="006E6256" w:rsidP="00CA57AA">
            <w:pPr>
              <w:pStyle w:val="NoSpacing"/>
              <w:jc w:val="center"/>
              <w:rPr>
                <w:rFonts w:ascii="Arial" w:hAnsi="Arial" w:cs="Arial"/>
                <w:sz w:val="16"/>
                <w:szCs w:val="16"/>
                <w:lang w:val="es-ES"/>
              </w:rPr>
            </w:pPr>
          </w:p>
        </w:tc>
      </w:tr>
      <w:tr w:rsidR="006E6256" w:rsidRPr="000A6E08" w:rsidTr="00CA57AA">
        <w:trPr>
          <w:trHeight w:val="300"/>
        </w:trPr>
        <w:tc>
          <w:tcPr>
            <w:tcW w:w="1853"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Geokichla</w:t>
            </w:r>
            <w:proofErr w:type="spellEnd"/>
            <w:r w:rsidRPr="000A6E08">
              <w:rPr>
                <w:rFonts w:ascii="Arial" w:hAnsi="Arial" w:cs="Arial"/>
                <w:i/>
                <w:sz w:val="16"/>
                <w:szCs w:val="16"/>
                <w:lang w:val="es-ES"/>
              </w:rPr>
              <w:t xml:space="preserve"> citrina</w:t>
            </w:r>
          </w:p>
        </w:tc>
        <w:tc>
          <w:tcPr>
            <w:tcW w:w="1854"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Zoothera</w:t>
            </w:r>
            <w:proofErr w:type="spellEnd"/>
            <w:r w:rsidRPr="000A6E08">
              <w:rPr>
                <w:rFonts w:ascii="Arial" w:hAnsi="Arial" w:cs="Arial"/>
                <w:i/>
                <w:sz w:val="16"/>
                <w:szCs w:val="16"/>
                <w:lang w:val="es-ES"/>
              </w:rPr>
              <w:t xml:space="preserve"> citrina</w:t>
            </w:r>
          </w:p>
        </w:tc>
        <w:tc>
          <w:tcPr>
            <w:tcW w:w="1854" w:type="dxa"/>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Zorzal citrino</w:t>
            </w:r>
          </w:p>
        </w:tc>
        <w:tc>
          <w:tcPr>
            <w:tcW w:w="1184"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800"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Sí</w:t>
            </w:r>
          </w:p>
        </w:tc>
        <w:tc>
          <w:tcPr>
            <w:tcW w:w="1525" w:type="dxa"/>
            <w:noWrap/>
            <w:vAlign w:val="center"/>
            <w:hideMark/>
          </w:tcPr>
          <w:p w:rsidR="006E6256" w:rsidRPr="000A6E08" w:rsidRDefault="006E6256" w:rsidP="00CA57AA">
            <w:pPr>
              <w:pStyle w:val="NoSpacing"/>
              <w:jc w:val="center"/>
              <w:rPr>
                <w:rFonts w:ascii="Arial" w:hAnsi="Arial" w:cs="Arial"/>
                <w:sz w:val="16"/>
                <w:szCs w:val="16"/>
                <w:lang w:val="es-ES"/>
              </w:rPr>
            </w:pPr>
          </w:p>
        </w:tc>
      </w:tr>
      <w:tr w:rsidR="006E6256" w:rsidRPr="000A6E08" w:rsidTr="00CA57AA">
        <w:trPr>
          <w:trHeight w:val="300"/>
        </w:trPr>
        <w:tc>
          <w:tcPr>
            <w:tcW w:w="1853"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Turdus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viscivorus</w:t>
            </w:r>
            <w:proofErr w:type="spellEnd"/>
          </w:p>
        </w:tc>
        <w:tc>
          <w:tcPr>
            <w:tcW w:w="1854"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Turdus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viscivorus</w:t>
            </w:r>
            <w:proofErr w:type="spellEnd"/>
          </w:p>
        </w:tc>
        <w:tc>
          <w:tcPr>
            <w:tcW w:w="1854" w:type="dxa"/>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Zorzal charlo</w:t>
            </w:r>
          </w:p>
        </w:tc>
        <w:tc>
          <w:tcPr>
            <w:tcW w:w="1184"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800"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Sí</w:t>
            </w:r>
          </w:p>
        </w:tc>
        <w:tc>
          <w:tcPr>
            <w:tcW w:w="1525" w:type="dxa"/>
            <w:noWrap/>
            <w:vAlign w:val="center"/>
            <w:hideMark/>
          </w:tcPr>
          <w:p w:rsidR="006E6256" w:rsidRPr="000A6E08" w:rsidRDefault="006E6256" w:rsidP="00CA57AA">
            <w:pPr>
              <w:pStyle w:val="NoSpacing"/>
              <w:jc w:val="center"/>
              <w:rPr>
                <w:rFonts w:ascii="Arial" w:hAnsi="Arial" w:cs="Arial"/>
                <w:sz w:val="16"/>
                <w:szCs w:val="16"/>
                <w:lang w:val="es-ES"/>
              </w:rPr>
            </w:pPr>
          </w:p>
        </w:tc>
      </w:tr>
      <w:tr w:rsidR="006E6256" w:rsidRPr="000A6E08" w:rsidTr="00CA57AA">
        <w:trPr>
          <w:trHeight w:val="300"/>
        </w:trPr>
        <w:tc>
          <w:tcPr>
            <w:tcW w:w="1853"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Muscicapa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ferruginea</w:t>
            </w:r>
            <w:proofErr w:type="spellEnd"/>
          </w:p>
        </w:tc>
        <w:tc>
          <w:tcPr>
            <w:tcW w:w="1854"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Muscicapa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ferruginea</w:t>
            </w:r>
            <w:proofErr w:type="spellEnd"/>
          </w:p>
        </w:tc>
        <w:tc>
          <w:tcPr>
            <w:tcW w:w="1854" w:type="dxa"/>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Papamoscas herrumbroso</w:t>
            </w:r>
          </w:p>
        </w:tc>
        <w:tc>
          <w:tcPr>
            <w:tcW w:w="1184"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800"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Sí</w:t>
            </w:r>
          </w:p>
        </w:tc>
        <w:tc>
          <w:tcPr>
            <w:tcW w:w="1525" w:type="dxa"/>
            <w:noWrap/>
            <w:vAlign w:val="center"/>
            <w:hideMark/>
          </w:tcPr>
          <w:p w:rsidR="006E6256" w:rsidRPr="000A6E08" w:rsidRDefault="006E6256" w:rsidP="00CA57AA">
            <w:pPr>
              <w:pStyle w:val="NoSpacing"/>
              <w:jc w:val="center"/>
              <w:rPr>
                <w:rFonts w:ascii="Arial" w:hAnsi="Arial" w:cs="Arial"/>
                <w:sz w:val="16"/>
                <w:szCs w:val="16"/>
                <w:lang w:val="es-ES"/>
              </w:rPr>
            </w:pPr>
          </w:p>
        </w:tc>
      </w:tr>
      <w:tr w:rsidR="006E6256" w:rsidRPr="000A6E08" w:rsidTr="00CA57AA">
        <w:trPr>
          <w:trHeight w:val="300"/>
        </w:trPr>
        <w:tc>
          <w:tcPr>
            <w:tcW w:w="1853"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Muscicapa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muttui</w:t>
            </w:r>
            <w:proofErr w:type="spellEnd"/>
          </w:p>
        </w:tc>
        <w:tc>
          <w:tcPr>
            <w:tcW w:w="1854"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Muscicapa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muttui</w:t>
            </w:r>
            <w:proofErr w:type="spellEnd"/>
          </w:p>
        </w:tc>
        <w:tc>
          <w:tcPr>
            <w:tcW w:w="1854" w:type="dxa"/>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 xml:space="preserve">Papamoscas </w:t>
            </w:r>
            <w:proofErr w:type="spellStart"/>
            <w:r w:rsidRPr="000A6E08">
              <w:rPr>
                <w:rFonts w:ascii="Arial" w:hAnsi="Arial" w:cs="Arial"/>
                <w:sz w:val="16"/>
                <w:szCs w:val="16"/>
                <w:lang w:val="es-ES"/>
              </w:rPr>
              <w:t>muttui</w:t>
            </w:r>
            <w:proofErr w:type="spellEnd"/>
          </w:p>
        </w:tc>
        <w:tc>
          <w:tcPr>
            <w:tcW w:w="1184"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800"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Sí</w:t>
            </w:r>
          </w:p>
        </w:tc>
        <w:tc>
          <w:tcPr>
            <w:tcW w:w="1525" w:type="dxa"/>
            <w:noWrap/>
            <w:vAlign w:val="center"/>
            <w:hideMark/>
          </w:tcPr>
          <w:p w:rsidR="006E6256" w:rsidRPr="000A6E08" w:rsidRDefault="006E6256" w:rsidP="00CA57AA">
            <w:pPr>
              <w:pStyle w:val="NoSpacing"/>
              <w:jc w:val="center"/>
              <w:rPr>
                <w:rFonts w:ascii="Arial" w:hAnsi="Arial" w:cs="Arial"/>
                <w:sz w:val="16"/>
                <w:szCs w:val="16"/>
                <w:lang w:val="es-ES"/>
              </w:rPr>
            </w:pPr>
          </w:p>
        </w:tc>
      </w:tr>
      <w:tr w:rsidR="006E6256" w:rsidRPr="000A6E08" w:rsidTr="00CA57AA">
        <w:trPr>
          <w:trHeight w:val="300"/>
        </w:trPr>
        <w:tc>
          <w:tcPr>
            <w:tcW w:w="1853"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Muscicapa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striata</w:t>
            </w:r>
            <w:proofErr w:type="spellEnd"/>
          </w:p>
        </w:tc>
        <w:tc>
          <w:tcPr>
            <w:tcW w:w="1854"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Muscicapa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striata</w:t>
            </w:r>
            <w:proofErr w:type="spellEnd"/>
          </w:p>
        </w:tc>
        <w:tc>
          <w:tcPr>
            <w:tcW w:w="1854" w:type="dxa"/>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Papamoscas gris</w:t>
            </w:r>
          </w:p>
        </w:tc>
        <w:tc>
          <w:tcPr>
            <w:tcW w:w="1184"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800"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Sí</w:t>
            </w:r>
          </w:p>
        </w:tc>
        <w:tc>
          <w:tcPr>
            <w:tcW w:w="1525" w:type="dxa"/>
            <w:noWrap/>
            <w:vAlign w:val="center"/>
            <w:hideMark/>
          </w:tcPr>
          <w:p w:rsidR="006E6256" w:rsidRPr="000A6E08" w:rsidRDefault="006E6256" w:rsidP="00CA57AA">
            <w:pPr>
              <w:pStyle w:val="NoSpacing"/>
              <w:jc w:val="center"/>
              <w:rPr>
                <w:rFonts w:ascii="Arial" w:hAnsi="Arial" w:cs="Arial"/>
                <w:sz w:val="16"/>
                <w:szCs w:val="16"/>
                <w:lang w:val="es-ES"/>
              </w:rPr>
            </w:pPr>
          </w:p>
        </w:tc>
      </w:tr>
      <w:tr w:rsidR="006E6256" w:rsidRPr="000A6E08" w:rsidTr="00CA57AA">
        <w:trPr>
          <w:trHeight w:val="300"/>
        </w:trPr>
        <w:tc>
          <w:tcPr>
            <w:tcW w:w="1853"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Larvivora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brunnea</w:t>
            </w:r>
            <w:proofErr w:type="spellEnd"/>
          </w:p>
        </w:tc>
        <w:tc>
          <w:tcPr>
            <w:tcW w:w="1854"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Luscinia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brunnea</w:t>
            </w:r>
            <w:proofErr w:type="spellEnd"/>
          </w:p>
        </w:tc>
        <w:tc>
          <w:tcPr>
            <w:tcW w:w="1854" w:type="dxa"/>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Ruiseñor indio</w:t>
            </w:r>
          </w:p>
        </w:tc>
        <w:tc>
          <w:tcPr>
            <w:tcW w:w="1184"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800"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Sí</w:t>
            </w:r>
          </w:p>
        </w:tc>
        <w:tc>
          <w:tcPr>
            <w:tcW w:w="1525" w:type="dxa"/>
            <w:noWrap/>
            <w:vAlign w:val="center"/>
            <w:hideMark/>
          </w:tcPr>
          <w:p w:rsidR="006E6256" w:rsidRPr="000A6E08" w:rsidRDefault="006E6256" w:rsidP="00CA57AA">
            <w:pPr>
              <w:pStyle w:val="NoSpacing"/>
              <w:jc w:val="center"/>
              <w:rPr>
                <w:rFonts w:ascii="Arial" w:hAnsi="Arial" w:cs="Arial"/>
                <w:sz w:val="16"/>
                <w:szCs w:val="16"/>
                <w:lang w:val="es-ES"/>
              </w:rPr>
            </w:pPr>
          </w:p>
        </w:tc>
      </w:tr>
      <w:tr w:rsidR="006E6256" w:rsidRPr="000A6E08" w:rsidTr="00CA57AA">
        <w:trPr>
          <w:trHeight w:val="300"/>
        </w:trPr>
        <w:tc>
          <w:tcPr>
            <w:tcW w:w="1853"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Larvivora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cyane</w:t>
            </w:r>
            <w:proofErr w:type="spellEnd"/>
          </w:p>
        </w:tc>
        <w:tc>
          <w:tcPr>
            <w:tcW w:w="1854"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Luscinia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cyane</w:t>
            </w:r>
            <w:proofErr w:type="spellEnd"/>
          </w:p>
        </w:tc>
        <w:tc>
          <w:tcPr>
            <w:tcW w:w="1854" w:type="dxa"/>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Ruiseñor azul</w:t>
            </w:r>
          </w:p>
        </w:tc>
        <w:tc>
          <w:tcPr>
            <w:tcW w:w="1184"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800"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Sí</w:t>
            </w:r>
          </w:p>
        </w:tc>
        <w:tc>
          <w:tcPr>
            <w:tcW w:w="1525" w:type="dxa"/>
            <w:noWrap/>
            <w:vAlign w:val="center"/>
            <w:hideMark/>
          </w:tcPr>
          <w:p w:rsidR="006E6256" w:rsidRPr="000A6E08" w:rsidRDefault="006E6256" w:rsidP="00CA57AA">
            <w:pPr>
              <w:pStyle w:val="NoSpacing"/>
              <w:jc w:val="center"/>
              <w:rPr>
                <w:rFonts w:ascii="Arial" w:hAnsi="Arial" w:cs="Arial"/>
                <w:sz w:val="16"/>
                <w:szCs w:val="16"/>
                <w:lang w:val="es-ES"/>
              </w:rPr>
            </w:pPr>
          </w:p>
        </w:tc>
      </w:tr>
      <w:tr w:rsidR="006E6256" w:rsidRPr="000A6E08" w:rsidTr="00CA57AA">
        <w:trPr>
          <w:trHeight w:val="300"/>
        </w:trPr>
        <w:tc>
          <w:tcPr>
            <w:tcW w:w="1853"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Ficedula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semitorquata</w:t>
            </w:r>
            <w:proofErr w:type="spellEnd"/>
          </w:p>
        </w:tc>
        <w:tc>
          <w:tcPr>
            <w:tcW w:w="1854"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Ficedula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semitorquata</w:t>
            </w:r>
            <w:proofErr w:type="spellEnd"/>
          </w:p>
        </w:tc>
        <w:tc>
          <w:tcPr>
            <w:tcW w:w="1854" w:type="dxa"/>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 xml:space="preserve">Papamoscas </w:t>
            </w:r>
            <w:proofErr w:type="spellStart"/>
            <w:r w:rsidRPr="000A6E08">
              <w:rPr>
                <w:rFonts w:ascii="Arial" w:hAnsi="Arial" w:cs="Arial"/>
                <w:sz w:val="16"/>
                <w:szCs w:val="16"/>
                <w:lang w:val="es-ES"/>
              </w:rPr>
              <w:t>semiacollarado</w:t>
            </w:r>
            <w:proofErr w:type="spellEnd"/>
          </w:p>
        </w:tc>
        <w:tc>
          <w:tcPr>
            <w:tcW w:w="1184"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800"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Sí</w:t>
            </w:r>
          </w:p>
        </w:tc>
        <w:tc>
          <w:tcPr>
            <w:tcW w:w="1525" w:type="dxa"/>
            <w:noWrap/>
            <w:vAlign w:val="center"/>
            <w:hideMark/>
          </w:tcPr>
          <w:p w:rsidR="006E6256" w:rsidRPr="000A6E08" w:rsidRDefault="006E6256" w:rsidP="00CA57AA">
            <w:pPr>
              <w:pStyle w:val="NoSpacing"/>
              <w:jc w:val="center"/>
              <w:rPr>
                <w:rFonts w:ascii="Arial" w:hAnsi="Arial" w:cs="Arial"/>
                <w:sz w:val="16"/>
                <w:szCs w:val="16"/>
                <w:lang w:val="es-ES"/>
              </w:rPr>
            </w:pPr>
          </w:p>
        </w:tc>
      </w:tr>
      <w:tr w:rsidR="006E6256" w:rsidRPr="000A6E08" w:rsidTr="00CA57AA">
        <w:trPr>
          <w:trHeight w:val="300"/>
        </w:trPr>
        <w:tc>
          <w:tcPr>
            <w:tcW w:w="1853"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Ficedula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hypoleuca</w:t>
            </w:r>
            <w:proofErr w:type="spellEnd"/>
          </w:p>
        </w:tc>
        <w:tc>
          <w:tcPr>
            <w:tcW w:w="1854"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Ficedula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hypoleuca</w:t>
            </w:r>
            <w:proofErr w:type="spellEnd"/>
          </w:p>
        </w:tc>
        <w:tc>
          <w:tcPr>
            <w:tcW w:w="1854" w:type="dxa"/>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Papamoscas cerrojillo</w:t>
            </w:r>
          </w:p>
        </w:tc>
        <w:tc>
          <w:tcPr>
            <w:tcW w:w="1184"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800"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Sí</w:t>
            </w:r>
          </w:p>
        </w:tc>
        <w:tc>
          <w:tcPr>
            <w:tcW w:w="1525" w:type="dxa"/>
            <w:noWrap/>
            <w:vAlign w:val="center"/>
            <w:hideMark/>
          </w:tcPr>
          <w:p w:rsidR="006E6256" w:rsidRPr="000A6E08" w:rsidRDefault="006E6256" w:rsidP="00CA57AA">
            <w:pPr>
              <w:pStyle w:val="NoSpacing"/>
              <w:jc w:val="center"/>
              <w:rPr>
                <w:rFonts w:ascii="Arial" w:hAnsi="Arial" w:cs="Arial"/>
                <w:sz w:val="16"/>
                <w:szCs w:val="16"/>
                <w:lang w:val="es-ES"/>
              </w:rPr>
            </w:pPr>
          </w:p>
        </w:tc>
      </w:tr>
      <w:tr w:rsidR="006E6256" w:rsidRPr="000A6E08" w:rsidTr="00CA57AA">
        <w:trPr>
          <w:trHeight w:val="300"/>
        </w:trPr>
        <w:tc>
          <w:tcPr>
            <w:tcW w:w="1853"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Monticola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saxatilis</w:t>
            </w:r>
            <w:proofErr w:type="spellEnd"/>
          </w:p>
        </w:tc>
        <w:tc>
          <w:tcPr>
            <w:tcW w:w="1854"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Monticola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saxatilis</w:t>
            </w:r>
            <w:proofErr w:type="spellEnd"/>
          </w:p>
        </w:tc>
        <w:tc>
          <w:tcPr>
            <w:tcW w:w="1854" w:type="dxa"/>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Roquero rojo</w:t>
            </w:r>
          </w:p>
        </w:tc>
        <w:tc>
          <w:tcPr>
            <w:tcW w:w="1184"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80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525"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Sí</w:t>
            </w:r>
          </w:p>
        </w:tc>
      </w:tr>
      <w:tr w:rsidR="006E6256" w:rsidRPr="000A6E08" w:rsidTr="00CA57AA">
        <w:trPr>
          <w:trHeight w:val="300"/>
        </w:trPr>
        <w:tc>
          <w:tcPr>
            <w:tcW w:w="1853"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Saxicola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rubetra</w:t>
            </w:r>
            <w:proofErr w:type="spellEnd"/>
          </w:p>
        </w:tc>
        <w:tc>
          <w:tcPr>
            <w:tcW w:w="1854"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Saxicola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rubetra</w:t>
            </w:r>
            <w:proofErr w:type="spellEnd"/>
          </w:p>
        </w:tc>
        <w:tc>
          <w:tcPr>
            <w:tcW w:w="1854" w:type="dxa"/>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Tarabilla norteña</w:t>
            </w:r>
          </w:p>
        </w:tc>
        <w:tc>
          <w:tcPr>
            <w:tcW w:w="1184"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800"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Sí</w:t>
            </w:r>
          </w:p>
        </w:tc>
        <w:tc>
          <w:tcPr>
            <w:tcW w:w="1525" w:type="dxa"/>
            <w:noWrap/>
            <w:vAlign w:val="center"/>
            <w:hideMark/>
          </w:tcPr>
          <w:p w:rsidR="006E6256" w:rsidRPr="000A6E08" w:rsidRDefault="006E6256" w:rsidP="00CA57AA">
            <w:pPr>
              <w:pStyle w:val="NoSpacing"/>
              <w:jc w:val="center"/>
              <w:rPr>
                <w:rFonts w:ascii="Arial" w:hAnsi="Arial" w:cs="Arial"/>
                <w:sz w:val="16"/>
                <w:szCs w:val="16"/>
                <w:lang w:val="es-ES"/>
              </w:rPr>
            </w:pPr>
          </w:p>
        </w:tc>
      </w:tr>
      <w:tr w:rsidR="006E6256" w:rsidRPr="000A6E08" w:rsidTr="00CA57AA">
        <w:trPr>
          <w:trHeight w:val="300"/>
        </w:trPr>
        <w:tc>
          <w:tcPr>
            <w:tcW w:w="1853"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Oenanthe</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oenanthe</w:t>
            </w:r>
            <w:proofErr w:type="spellEnd"/>
          </w:p>
        </w:tc>
        <w:tc>
          <w:tcPr>
            <w:tcW w:w="1854"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Oenanthe</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oenanthe</w:t>
            </w:r>
            <w:proofErr w:type="spellEnd"/>
          </w:p>
        </w:tc>
        <w:tc>
          <w:tcPr>
            <w:tcW w:w="1854" w:type="dxa"/>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Collalba gris</w:t>
            </w:r>
          </w:p>
        </w:tc>
        <w:tc>
          <w:tcPr>
            <w:tcW w:w="1184"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800"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Sí</w:t>
            </w:r>
          </w:p>
        </w:tc>
        <w:tc>
          <w:tcPr>
            <w:tcW w:w="1525" w:type="dxa"/>
            <w:noWrap/>
            <w:vAlign w:val="center"/>
            <w:hideMark/>
          </w:tcPr>
          <w:p w:rsidR="006E6256" w:rsidRPr="000A6E08" w:rsidRDefault="006E6256" w:rsidP="00CA57AA">
            <w:pPr>
              <w:pStyle w:val="NoSpacing"/>
              <w:jc w:val="center"/>
              <w:rPr>
                <w:rFonts w:ascii="Arial" w:hAnsi="Arial" w:cs="Arial"/>
                <w:sz w:val="16"/>
                <w:szCs w:val="16"/>
                <w:lang w:val="es-ES"/>
              </w:rPr>
            </w:pPr>
          </w:p>
        </w:tc>
      </w:tr>
      <w:tr w:rsidR="006E6256" w:rsidRPr="000A6E08" w:rsidTr="00CA57AA">
        <w:trPr>
          <w:trHeight w:val="300"/>
        </w:trPr>
        <w:tc>
          <w:tcPr>
            <w:tcW w:w="1853"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Oenanthe</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seebohmi</w:t>
            </w:r>
            <w:proofErr w:type="spellEnd"/>
          </w:p>
        </w:tc>
        <w:tc>
          <w:tcPr>
            <w:tcW w:w="1854" w:type="dxa"/>
            <w:noWrap/>
            <w:vAlign w:val="center"/>
            <w:hideMark/>
          </w:tcPr>
          <w:p w:rsidR="006E6256" w:rsidRPr="000A6E08" w:rsidRDefault="006E6256" w:rsidP="00CA57AA">
            <w:pPr>
              <w:pStyle w:val="NoSpacing"/>
              <w:jc w:val="left"/>
              <w:rPr>
                <w:rFonts w:ascii="Arial" w:hAnsi="Arial" w:cs="Arial"/>
                <w:i/>
                <w:sz w:val="16"/>
                <w:szCs w:val="16"/>
                <w:lang w:val="es-ES"/>
              </w:rPr>
            </w:pPr>
          </w:p>
        </w:tc>
        <w:tc>
          <w:tcPr>
            <w:tcW w:w="1854"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Collalba del Atlas</w:t>
            </w:r>
          </w:p>
        </w:tc>
        <w:tc>
          <w:tcPr>
            <w:tcW w:w="1184"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80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525" w:type="dxa"/>
            <w:noWrap/>
            <w:vAlign w:val="center"/>
            <w:hideMark/>
          </w:tcPr>
          <w:p w:rsidR="006E6256" w:rsidRPr="000A6E08" w:rsidRDefault="006E6256" w:rsidP="00CA57AA">
            <w:pPr>
              <w:pStyle w:val="NoSpacing"/>
              <w:jc w:val="center"/>
              <w:rPr>
                <w:rFonts w:ascii="Arial" w:hAnsi="Arial" w:cs="Arial"/>
                <w:sz w:val="16"/>
                <w:szCs w:val="16"/>
                <w:lang w:val="es-ES"/>
              </w:rPr>
            </w:pPr>
          </w:p>
        </w:tc>
      </w:tr>
      <w:tr w:rsidR="006E6256" w:rsidRPr="000A6E08" w:rsidTr="00CA57AA">
        <w:trPr>
          <w:trHeight w:val="300"/>
        </w:trPr>
        <w:tc>
          <w:tcPr>
            <w:tcW w:w="1853"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Oenanthe</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hispanica</w:t>
            </w:r>
            <w:proofErr w:type="spellEnd"/>
          </w:p>
        </w:tc>
        <w:tc>
          <w:tcPr>
            <w:tcW w:w="1854"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Oenanthe</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hispanica</w:t>
            </w:r>
            <w:proofErr w:type="spellEnd"/>
          </w:p>
        </w:tc>
        <w:tc>
          <w:tcPr>
            <w:tcW w:w="1854" w:type="dxa"/>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Collalba rubia</w:t>
            </w:r>
          </w:p>
        </w:tc>
        <w:tc>
          <w:tcPr>
            <w:tcW w:w="1184"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800"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Sí</w:t>
            </w:r>
          </w:p>
        </w:tc>
        <w:tc>
          <w:tcPr>
            <w:tcW w:w="1525" w:type="dxa"/>
            <w:noWrap/>
            <w:vAlign w:val="center"/>
            <w:hideMark/>
          </w:tcPr>
          <w:p w:rsidR="006E6256" w:rsidRPr="000A6E08" w:rsidRDefault="006E6256" w:rsidP="00CA57AA">
            <w:pPr>
              <w:pStyle w:val="NoSpacing"/>
              <w:jc w:val="center"/>
              <w:rPr>
                <w:rFonts w:ascii="Arial" w:hAnsi="Arial" w:cs="Arial"/>
                <w:sz w:val="16"/>
                <w:szCs w:val="16"/>
                <w:lang w:val="es-ES"/>
              </w:rPr>
            </w:pPr>
          </w:p>
        </w:tc>
      </w:tr>
      <w:tr w:rsidR="006E6256" w:rsidRPr="000A6E08" w:rsidTr="00CA57AA">
        <w:trPr>
          <w:trHeight w:val="300"/>
        </w:trPr>
        <w:tc>
          <w:tcPr>
            <w:tcW w:w="1853" w:type="dxa"/>
            <w:noWrap/>
            <w:vAlign w:val="center"/>
            <w:hideMark/>
          </w:tcPr>
          <w:p w:rsidR="006E6256" w:rsidRPr="000A6E08" w:rsidRDefault="006E6256" w:rsidP="00CA57AA">
            <w:pPr>
              <w:pStyle w:val="NoSpacing"/>
              <w:jc w:val="left"/>
              <w:rPr>
                <w:rFonts w:ascii="Arial" w:hAnsi="Arial" w:cs="Arial"/>
                <w:i/>
                <w:sz w:val="16"/>
                <w:szCs w:val="16"/>
                <w:lang w:val="es-ES"/>
              </w:rPr>
            </w:pPr>
            <w:r w:rsidRPr="000A6E08">
              <w:rPr>
                <w:rFonts w:ascii="Arial" w:hAnsi="Arial" w:cs="Arial"/>
                <w:i/>
                <w:sz w:val="16"/>
                <w:szCs w:val="16"/>
                <w:lang w:val="es-ES"/>
              </w:rPr>
              <w:t xml:space="preserve">Regulus </w:t>
            </w:r>
            <w:proofErr w:type="spellStart"/>
            <w:r w:rsidRPr="000A6E08">
              <w:rPr>
                <w:rFonts w:ascii="Arial" w:hAnsi="Arial" w:cs="Arial"/>
                <w:i/>
                <w:sz w:val="16"/>
                <w:szCs w:val="16"/>
                <w:lang w:val="es-ES"/>
              </w:rPr>
              <w:t>regulus</w:t>
            </w:r>
            <w:proofErr w:type="spellEnd"/>
          </w:p>
        </w:tc>
        <w:tc>
          <w:tcPr>
            <w:tcW w:w="1854" w:type="dxa"/>
            <w:noWrap/>
            <w:vAlign w:val="center"/>
            <w:hideMark/>
          </w:tcPr>
          <w:p w:rsidR="006E6256" w:rsidRPr="000A6E08" w:rsidRDefault="006E6256" w:rsidP="00CA57AA">
            <w:pPr>
              <w:pStyle w:val="NoSpacing"/>
              <w:jc w:val="left"/>
              <w:rPr>
                <w:rFonts w:ascii="Arial" w:hAnsi="Arial" w:cs="Arial"/>
                <w:i/>
                <w:sz w:val="16"/>
                <w:szCs w:val="16"/>
                <w:lang w:val="es-ES"/>
              </w:rPr>
            </w:pPr>
            <w:r w:rsidRPr="000A6E08">
              <w:rPr>
                <w:rFonts w:ascii="Arial" w:hAnsi="Arial" w:cs="Arial"/>
                <w:i/>
                <w:sz w:val="16"/>
                <w:szCs w:val="16"/>
                <w:lang w:val="es-ES"/>
              </w:rPr>
              <w:t xml:space="preserve">Regulus </w:t>
            </w:r>
            <w:proofErr w:type="spellStart"/>
            <w:r w:rsidRPr="000A6E08">
              <w:rPr>
                <w:rFonts w:ascii="Arial" w:hAnsi="Arial" w:cs="Arial"/>
                <w:i/>
                <w:sz w:val="16"/>
                <w:szCs w:val="16"/>
                <w:lang w:val="es-ES"/>
              </w:rPr>
              <w:t>regulus</w:t>
            </w:r>
            <w:proofErr w:type="spellEnd"/>
          </w:p>
        </w:tc>
        <w:tc>
          <w:tcPr>
            <w:tcW w:w="1854" w:type="dxa"/>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Reyezuelo sencillo</w:t>
            </w:r>
          </w:p>
        </w:tc>
        <w:tc>
          <w:tcPr>
            <w:tcW w:w="1184"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800"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Sí</w:t>
            </w:r>
          </w:p>
        </w:tc>
        <w:tc>
          <w:tcPr>
            <w:tcW w:w="1525" w:type="dxa"/>
            <w:noWrap/>
            <w:vAlign w:val="center"/>
            <w:hideMark/>
          </w:tcPr>
          <w:p w:rsidR="006E6256" w:rsidRPr="000A6E08" w:rsidRDefault="006E6256" w:rsidP="00CA57AA">
            <w:pPr>
              <w:pStyle w:val="NoSpacing"/>
              <w:jc w:val="center"/>
              <w:rPr>
                <w:rFonts w:ascii="Arial" w:hAnsi="Arial" w:cs="Arial"/>
                <w:sz w:val="16"/>
                <w:szCs w:val="16"/>
                <w:lang w:val="es-ES"/>
              </w:rPr>
            </w:pPr>
          </w:p>
        </w:tc>
      </w:tr>
      <w:tr w:rsidR="006E6256" w:rsidRPr="000A6E08" w:rsidTr="00CA57AA">
        <w:trPr>
          <w:trHeight w:val="300"/>
        </w:trPr>
        <w:tc>
          <w:tcPr>
            <w:tcW w:w="1853"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Prunella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modularis</w:t>
            </w:r>
            <w:proofErr w:type="spellEnd"/>
          </w:p>
        </w:tc>
        <w:tc>
          <w:tcPr>
            <w:tcW w:w="1854"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Prunella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modularis</w:t>
            </w:r>
            <w:proofErr w:type="spellEnd"/>
          </w:p>
        </w:tc>
        <w:tc>
          <w:tcPr>
            <w:tcW w:w="1854" w:type="dxa"/>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Acentor común</w:t>
            </w:r>
          </w:p>
        </w:tc>
        <w:tc>
          <w:tcPr>
            <w:tcW w:w="1184"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80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525" w:type="dxa"/>
            <w:noWrap/>
            <w:vAlign w:val="center"/>
            <w:hideMark/>
          </w:tcPr>
          <w:p w:rsidR="006E6256" w:rsidRPr="000A6E08" w:rsidRDefault="006E6256" w:rsidP="00CA57AA">
            <w:pPr>
              <w:pStyle w:val="NoSpacing"/>
              <w:jc w:val="center"/>
              <w:rPr>
                <w:rFonts w:ascii="Arial" w:hAnsi="Arial" w:cs="Arial"/>
                <w:sz w:val="16"/>
                <w:szCs w:val="16"/>
                <w:lang w:val="es-ES"/>
              </w:rPr>
            </w:pPr>
          </w:p>
        </w:tc>
      </w:tr>
      <w:tr w:rsidR="006E6256" w:rsidRPr="000A6E08" w:rsidTr="00CA57AA">
        <w:trPr>
          <w:trHeight w:val="300"/>
        </w:trPr>
        <w:tc>
          <w:tcPr>
            <w:tcW w:w="1853"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Passer</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hispaniolensis</w:t>
            </w:r>
            <w:proofErr w:type="spellEnd"/>
          </w:p>
        </w:tc>
        <w:tc>
          <w:tcPr>
            <w:tcW w:w="1854"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Passer</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hispaniolensis</w:t>
            </w:r>
            <w:proofErr w:type="spellEnd"/>
          </w:p>
        </w:tc>
        <w:tc>
          <w:tcPr>
            <w:tcW w:w="1854" w:type="dxa"/>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Gorrión moruno</w:t>
            </w:r>
          </w:p>
        </w:tc>
        <w:tc>
          <w:tcPr>
            <w:tcW w:w="1184"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80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525" w:type="dxa"/>
            <w:noWrap/>
            <w:vAlign w:val="center"/>
            <w:hideMark/>
          </w:tcPr>
          <w:p w:rsidR="006E6256" w:rsidRPr="000A6E08" w:rsidRDefault="006E6256" w:rsidP="00CA57AA">
            <w:pPr>
              <w:pStyle w:val="NoSpacing"/>
              <w:jc w:val="center"/>
              <w:rPr>
                <w:rFonts w:ascii="Arial" w:hAnsi="Arial" w:cs="Arial"/>
                <w:sz w:val="16"/>
                <w:szCs w:val="16"/>
                <w:lang w:val="es-ES"/>
              </w:rPr>
            </w:pPr>
          </w:p>
        </w:tc>
      </w:tr>
      <w:tr w:rsidR="006E6256" w:rsidRPr="000A6E08" w:rsidTr="00CA57AA">
        <w:trPr>
          <w:trHeight w:val="300"/>
        </w:trPr>
        <w:tc>
          <w:tcPr>
            <w:tcW w:w="1853"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Passer</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moabiticus</w:t>
            </w:r>
            <w:proofErr w:type="spellEnd"/>
          </w:p>
        </w:tc>
        <w:tc>
          <w:tcPr>
            <w:tcW w:w="1854"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Passer</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moabiticus</w:t>
            </w:r>
            <w:proofErr w:type="spellEnd"/>
          </w:p>
        </w:tc>
        <w:tc>
          <w:tcPr>
            <w:tcW w:w="1854" w:type="dxa"/>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Gorrión del Mar Muerto</w:t>
            </w:r>
          </w:p>
        </w:tc>
        <w:tc>
          <w:tcPr>
            <w:tcW w:w="1184"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80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525" w:type="dxa"/>
            <w:noWrap/>
            <w:vAlign w:val="center"/>
            <w:hideMark/>
          </w:tcPr>
          <w:p w:rsidR="006E6256" w:rsidRPr="000A6E08" w:rsidRDefault="006E6256" w:rsidP="00CA57AA">
            <w:pPr>
              <w:pStyle w:val="NoSpacing"/>
              <w:jc w:val="center"/>
              <w:rPr>
                <w:rFonts w:ascii="Arial" w:hAnsi="Arial" w:cs="Arial"/>
                <w:sz w:val="16"/>
                <w:szCs w:val="16"/>
                <w:lang w:val="es-ES"/>
              </w:rPr>
            </w:pPr>
          </w:p>
        </w:tc>
      </w:tr>
      <w:tr w:rsidR="006E6256" w:rsidRPr="000A6E08" w:rsidTr="00CA57AA">
        <w:trPr>
          <w:trHeight w:val="300"/>
        </w:trPr>
        <w:tc>
          <w:tcPr>
            <w:tcW w:w="1853"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Anthus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trivialis</w:t>
            </w:r>
            <w:proofErr w:type="spellEnd"/>
          </w:p>
        </w:tc>
        <w:tc>
          <w:tcPr>
            <w:tcW w:w="1854"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Anthus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trivialis</w:t>
            </w:r>
            <w:proofErr w:type="spellEnd"/>
          </w:p>
        </w:tc>
        <w:tc>
          <w:tcPr>
            <w:tcW w:w="1854" w:type="dxa"/>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Bisbita arbóreo</w:t>
            </w:r>
          </w:p>
        </w:tc>
        <w:tc>
          <w:tcPr>
            <w:tcW w:w="1184"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80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525" w:type="dxa"/>
            <w:noWrap/>
            <w:vAlign w:val="center"/>
            <w:hideMark/>
          </w:tcPr>
          <w:p w:rsidR="006E6256" w:rsidRPr="000A6E08" w:rsidRDefault="006E6256" w:rsidP="00CA57AA">
            <w:pPr>
              <w:pStyle w:val="NoSpacing"/>
              <w:jc w:val="center"/>
              <w:rPr>
                <w:rFonts w:ascii="Arial" w:hAnsi="Arial" w:cs="Arial"/>
                <w:sz w:val="16"/>
                <w:szCs w:val="16"/>
                <w:lang w:val="es-ES"/>
              </w:rPr>
            </w:pPr>
          </w:p>
        </w:tc>
      </w:tr>
      <w:tr w:rsidR="006E6256" w:rsidRPr="000A6E08" w:rsidTr="00CA57AA">
        <w:trPr>
          <w:trHeight w:val="300"/>
        </w:trPr>
        <w:tc>
          <w:tcPr>
            <w:tcW w:w="1853"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Anthus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rubescens</w:t>
            </w:r>
            <w:proofErr w:type="spellEnd"/>
          </w:p>
        </w:tc>
        <w:tc>
          <w:tcPr>
            <w:tcW w:w="1854"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Anthus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rubescens</w:t>
            </w:r>
            <w:proofErr w:type="spellEnd"/>
          </w:p>
        </w:tc>
        <w:tc>
          <w:tcPr>
            <w:tcW w:w="1854" w:type="dxa"/>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Bisbita norteamericano</w:t>
            </w:r>
          </w:p>
        </w:tc>
        <w:tc>
          <w:tcPr>
            <w:tcW w:w="1184"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80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525" w:type="dxa"/>
            <w:noWrap/>
            <w:vAlign w:val="center"/>
            <w:hideMark/>
          </w:tcPr>
          <w:p w:rsidR="006E6256" w:rsidRPr="000A6E08" w:rsidRDefault="006E6256" w:rsidP="00CA57AA">
            <w:pPr>
              <w:pStyle w:val="NoSpacing"/>
              <w:jc w:val="center"/>
              <w:rPr>
                <w:rFonts w:ascii="Arial" w:hAnsi="Arial" w:cs="Arial"/>
                <w:sz w:val="16"/>
                <w:szCs w:val="16"/>
                <w:lang w:val="es-ES"/>
              </w:rPr>
            </w:pPr>
          </w:p>
        </w:tc>
      </w:tr>
      <w:tr w:rsidR="006E6256" w:rsidRPr="000A6E08" w:rsidTr="00CA57AA">
        <w:trPr>
          <w:trHeight w:val="300"/>
        </w:trPr>
        <w:tc>
          <w:tcPr>
            <w:tcW w:w="1853"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lastRenderedPageBreak/>
              <w:t>Motacilla</w:t>
            </w:r>
            <w:proofErr w:type="spellEnd"/>
            <w:r w:rsidRPr="000A6E08">
              <w:rPr>
                <w:rFonts w:ascii="Arial" w:hAnsi="Arial" w:cs="Arial"/>
                <w:i/>
                <w:sz w:val="16"/>
                <w:szCs w:val="16"/>
                <w:lang w:val="es-ES"/>
              </w:rPr>
              <w:t xml:space="preserve"> flava</w:t>
            </w:r>
          </w:p>
        </w:tc>
        <w:tc>
          <w:tcPr>
            <w:tcW w:w="1854"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Motacilla</w:t>
            </w:r>
            <w:proofErr w:type="spellEnd"/>
            <w:r w:rsidRPr="000A6E08">
              <w:rPr>
                <w:rFonts w:ascii="Arial" w:hAnsi="Arial" w:cs="Arial"/>
                <w:i/>
                <w:sz w:val="16"/>
                <w:szCs w:val="16"/>
                <w:lang w:val="es-ES"/>
              </w:rPr>
              <w:t xml:space="preserve"> flava</w:t>
            </w:r>
          </w:p>
        </w:tc>
        <w:tc>
          <w:tcPr>
            <w:tcW w:w="1854" w:type="dxa"/>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Lavandera boyera</w:t>
            </w:r>
          </w:p>
        </w:tc>
        <w:tc>
          <w:tcPr>
            <w:tcW w:w="1184"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80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525" w:type="dxa"/>
            <w:noWrap/>
            <w:vAlign w:val="center"/>
            <w:hideMark/>
          </w:tcPr>
          <w:p w:rsidR="006E6256" w:rsidRPr="000A6E08" w:rsidRDefault="006E6256" w:rsidP="00CA57AA">
            <w:pPr>
              <w:pStyle w:val="NoSpacing"/>
              <w:jc w:val="center"/>
              <w:rPr>
                <w:rFonts w:ascii="Arial" w:hAnsi="Arial" w:cs="Arial"/>
                <w:sz w:val="16"/>
                <w:szCs w:val="16"/>
                <w:lang w:val="es-ES"/>
              </w:rPr>
            </w:pPr>
          </w:p>
        </w:tc>
      </w:tr>
      <w:tr w:rsidR="006E6256" w:rsidRPr="000A6E08" w:rsidTr="00CA57AA">
        <w:trPr>
          <w:trHeight w:val="300"/>
        </w:trPr>
        <w:tc>
          <w:tcPr>
            <w:tcW w:w="1853"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Motacilla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tschutschensis</w:t>
            </w:r>
            <w:proofErr w:type="spellEnd"/>
          </w:p>
        </w:tc>
        <w:tc>
          <w:tcPr>
            <w:tcW w:w="1854" w:type="dxa"/>
            <w:noWrap/>
            <w:vAlign w:val="center"/>
            <w:hideMark/>
          </w:tcPr>
          <w:p w:rsidR="006E6256" w:rsidRPr="000A6E08" w:rsidRDefault="006E6256" w:rsidP="00CA57AA">
            <w:pPr>
              <w:pStyle w:val="NoSpacing"/>
              <w:jc w:val="left"/>
              <w:rPr>
                <w:rFonts w:ascii="Arial" w:hAnsi="Arial" w:cs="Arial"/>
                <w:i/>
                <w:sz w:val="16"/>
                <w:szCs w:val="16"/>
                <w:lang w:val="es-ES"/>
              </w:rPr>
            </w:pPr>
          </w:p>
        </w:tc>
        <w:tc>
          <w:tcPr>
            <w:tcW w:w="1854"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 xml:space="preserve">Lavandera de </w:t>
            </w:r>
            <w:proofErr w:type="spellStart"/>
            <w:r w:rsidRPr="000A6E08">
              <w:rPr>
                <w:rFonts w:ascii="Arial" w:hAnsi="Arial" w:cs="Arial"/>
                <w:sz w:val="16"/>
                <w:szCs w:val="16"/>
                <w:lang w:val="es-ES"/>
              </w:rPr>
              <w:t>Chukotka</w:t>
            </w:r>
            <w:proofErr w:type="spellEnd"/>
          </w:p>
        </w:tc>
        <w:tc>
          <w:tcPr>
            <w:tcW w:w="1184"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80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525" w:type="dxa"/>
            <w:noWrap/>
            <w:vAlign w:val="center"/>
            <w:hideMark/>
          </w:tcPr>
          <w:p w:rsidR="006E6256" w:rsidRPr="000A6E08" w:rsidRDefault="006E6256" w:rsidP="00CA57AA">
            <w:pPr>
              <w:pStyle w:val="NoSpacing"/>
              <w:jc w:val="center"/>
              <w:rPr>
                <w:rFonts w:ascii="Arial" w:hAnsi="Arial" w:cs="Arial"/>
                <w:sz w:val="16"/>
                <w:szCs w:val="16"/>
                <w:lang w:val="es-ES"/>
              </w:rPr>
            </w:pPr>
          </w:p>
        </w:tc>
      </w:tr>
      <w:tr w:rsidR="006E6256" w:rsidRPr="000A6E08" w:rsidTr="00CA57AA">
        <w:trPr>
          <w:trHeight w:val="300"/>
        </w:trPr>
        <w:tc>
          <w:tcPr>
            <w:tcW w:w="1853"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Fringilla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montifringilla</w:t>
            </w:r>
            <w:proofErr w:type="spellEnd"/>
          </w:p>
        </w:tc>
        <w:tc>
          <w:tcPr>
            <w:tcW w:w="1854"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Fringilla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montifringilla</w:t>
            </w:r>
            <w:proofErr w:type="spellEnd"/>
          </w:p>
        </w:tc>
        <w:tc>
          <w:tcPr>
            <w:tcW w:w="1854" w:type="dxa"/>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Pinzón real</w:t>
            </w:r>
          </w:p>
        </w:tc>
        <w:tc>
          <w:tcPr>
            <w:tcW w:w="1184"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80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525" w:type="dxa"/>
            <w:noWrap/>
            <w:vAlign w:val="center"/>
            <w:hideMark/>
          </w:tcPr>
          <w:p w:rsidR="006E6256" w:rsidRPr="000A6E08" w:rsidRDefault="006E6256" w:rsidP="00CA57AA">
            <w:pPr>
              <w:pStyle w:val="NoSpacing"/>
              <w:jc w:val="center"/>
              <w:rPr>
                <w:rFonts w:ascii="Arial" w:hAnsi="Arial" w:cs="Arial"/>
                <w:sz w:val="16"/>
                <w:szCs w:val="16"/>
                <w:lang w:val="es-ES"/>
              </w:rPr>
            </w:pPr>
          </w:p>
        </w:tc>
      </w:tr>
      <w:tr w:rsidR="006E6256" w:rsidRPr="000A6E08" w:rsidTr="00CA57AA">
        <w:trPr>
          <w:trHeight w:val="300"/>
        </w:trPr>
        <w:tc>
          <w:tcPr>
            <w:tcW w:w="1853"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Carpodacus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erythrinus</w:t>
            </w:r>
            <w:proofErr w:type="spellEnd"/>
          </w:p>
        </w:tc>
        <w:tc>
          <w:tcPr>
            <w:tcW w:w="1854"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Carpodacus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erythrinus</w:t>
            </w:r>
            <w:proofErr w:type="spellEnd"/>
          </w:p>
        </w:tc>
        <w:tc>
          <w:tcPr>
            <w:tcW w:w="1854" w:type="dxa"/>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Camachuelo carminoso</w:t>
            </w:r>
          </w:p>
        </w:tc>
        <w:tc>
          <w:tcPr>
            <w:tcW w:w="1184"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80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525" w:type="dxa"/>
            <w:noWrap/>
            <w:vAlign w:val="center"/>
            <w:hideMark/>
          </w:tcPr>
          <w:p w:rsidR="006E6256" w:rsidRPr="000A6E08" w:rsidRDefault="006E6256" w:rsidP="00CA57AA">
            <w:pPr>
              <w:pStyle w:val="NoSpacing"/>
              <w:jc w:val="center"/>
              <w:rPr>
                <w:rFonts w:ascii="Arial" w:hAnsi="Arial" w:cs="Arial"/>
                <w:sz w:val="16"/>
                <w:szCs w:val="16"/>
                <w:lang w:val="es-ES"/>
              </w:rPr>
            </w:pPr>
          </w:p>
        </w:tc>
      </w:tr>
      <w:tr w:rsidR="006E6256" w:rsidRPr="000A6E08" w:rsidTr="00CA57AA">
        <w:trPr>
          <w:trHeight w:val="300"/>
        </w:trPr>
        <w:tc>
          <w:tcPr>
            <w:tcW w:w="1853"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Pinicola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enucleator</w:t>
            </w:r>
            <w:proofErr w:type="spellEnd"/>
          </w:p>
        </w:tc>
        <w:tc>
          <w:tcPr>
            <w:tcW w:w="1854"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Pinicola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enucleator</w:t>
            </w:r>
            <w:proofErr w:type="spellEnd"/>
          </w:p>
        </w:tc>
        <w:tc>
          <w:tcPr>
            <w:tcW w:w="1854" w:type="dxa"/>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 xml:space="preserve">Camachuelo </w:t>
            </w:r>
            <w:proofErr w:type="spellStart"/>
            <w:r w:rsidRPr="000A6E08">
              <w:rPr>
                <w:rFonts w:ascii="Arial" w:hAnsi="Arial" w:cs="Arial"/>
                <w:sz w:val="16"/>
                <w:szCs w:val="16"/>
                <w:lang w:val="es-ES"/>
              </w:rPr>
              <w:t>picogrueso</w:t>
            </w:r>
            <w:proofErr w:type="spellEnd"/>
          </w:p>
        </w:tc>
        <w:tc>
          <w:tcPr>
            <w:tcW w:w="1184"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80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525" w:type="dxa"/>
            <w:noWrap/>
            <w:vAlign w:val="center"/>
            <w:hideMark/>
          </w:tcPr>
          <w:p w:rsidR="006E6256" w:rsidRPr="000A6E08" w:rsidRDefault="006E6256" w:rsidP="00CA57AA">
            <w:pPr>
              <w:pStyle w:val="NoSpacing"/>
              <w:jc w:val="center"/>
              <w:rPr>
                <w:rFonts w:ascii="Arial" w:hAnsi="Arial" w:cs="Arial"/>
                <w:sz w:val="16"/>
                <w:szCs w:val="16"/>
                <w:lang w:val="es-ES"/>
              </w:rPr>
            </w:pPr>
          </w:p>
        </w:tc>
      </w:tr>
      <w:tr w:rsidR="006E6256" w:rsidRPr="000A6E08" w:rsidTr="00CA57AA">
        <w:trPr>
          <w:trHeight w:val="300"/>
        </w:trPr>
        <w:tc>
          <w:tcPr>
            <w:tcW w:w="1853"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Pyrrhula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pyrrhula</w:t>
            </w:r>
            <w:proofErr w:type="spellEnd"/>
          </w:p>
        </w:tc>
        <w:tc>
          <w:tcPr>
            <w:tcW w:w="1854"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Pyrrhula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pyrrhula</w:t>
            </w:r>
            <w:proofErr w:type="spellEnd"/>
          </w:p>
        </w:tc>
        <w:tc>
          <w:tcPr>
            <w:tcW w:w="1854" w:type="dxa"/>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Camachuelo común</w:t>
            </w:r>
          </w:p>
        </w:tc>
        <w:tc>
          <w:tcPr>
            <w:tcW w:w="1184"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80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525" w:type="dxa"/>
            <w:noWrap/>
            <w:vAlign w:val="center"/>
            <w:hideMark/>
          </w:tcPr>
          <w:p w:rsidR="006E6256" w:rsidRPr="000A6E08" w:rsidRDefault="006E6256" w:rsidP="00CA57AA">
            <w:pPr>
              <w:pStyle w:val="NoSpacing"/>
              <w:jc w:val="center"/>
              <w:rPr>
                <w:rFonts w:ascii="Arial" w:hAnsi="Arial" w:cs="Arial"/>
                <w:sz w:val="16"/>
                <w:szCs w:val="16"/>
                <w:lang w:val="es-ES"/>
              </w:rPr>
            </w:pPr>
          </w:p>
        </w:tc>
      </w:tr>
      <w:tr w:rsidR="006E6256" w:rsidRPr="000A6E08" w:rsidTr="00CA57AA">
        <w:trPr>
          <w:trHeight w:val="300"/>
        </w:trPr>
        <w:tc>
          <w:tcPr>
            <w:tcW w:w="1853"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Leucosticte</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arctoa</w:t>
            </w:r>
            <w:proofErr w:type="spellEnd"/>
          </w:p>
        </w:tc>
        <w:tc>
          <w:tcPr>
            <w:tcW w:w="1854"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Leucosticte</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arctoa</w:t>
            </w:r>
            <w:proofErr w:type="spellEnd"/>
          </w:p>
        </w:tc>
        <w:tc>
          <w:tcPr>
            <w:tcW w:w="1854" w:type="dxa"/>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Pinzón montano pardo</w:t>
            </w:r>
          </w:p>
        </w:tc>
        <w:tc>
          <w:tcPr>
            <w:tcW w:w="1184"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80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525" w:type="dxa"/>
            <w:noWrap/>
            <w:vAlign w:val="center"/>
            <w:hideMark/>
          </w:tcPr>
          <w:p w:rsidR="006E6256" w:rsidRPr="000A6E08" w:rsidRDefault="006E6256" w:rsidP="00CA57AA">
            <w:pPr>
              <w:pStyle w:val="NoSpacing"/>
              <w:jc w:val="center"/>
              <w:rPr>
                <w:rFonts w:ascii="Arial" w:hAnsi="Arial" w:cs="Arial"/>
                <w:sz w:val="16"/>
                <w:szCs w:val="16"/>
                <w:lang w:val="es-ES"/>
              </w:rPr>
            </w:pPr>
          </w:p>
        </w:tc>
      </w:tr>
      <w:tr w:rsidR="006E6256" w:rsidRPr="000A6E08" w:rsidTr="00CA57AA">
        <w:trPr>
          <w:trHeight w:val="300"/>
        </w:trPr>
        <w:tc>
          <w:tcPr>
            <w:tcW w:w="1853" w:type="dxa"/>
            <w:noWrap/>
            <w:vAlign w:val="center"/>
            <w:hideMark/>
          </w:tcPr>
          <w:p w:rsidR="006E6256" w:rsidRPr="000A6E08" w:rsidRDefault="006E6256" w:rsidP="00CA57AA">
            <w:pPr>
              <w:pStyle w:val="NoSpacing"/>
              <w:jc w:val="left"/>
              <w:rPr>
                <w:rFonts w:ascii="Arial" w:hAnsi="Arial" w:cs="Arial"/>
                <w:i/>
                <w:sz w:val="16"/>
                <w:szCs w:val="16"/>
                <w:lang w:val="es-ES"/>
              </w:rPr>
            </w:pPr>
            <w:r w:rsidRPr="000A6E08">
              <w:rPr>
                <w:rFonts w:ascii="Arial" w:hAnsi="Arial" w:cs="Arial"/>
                <w:i/>
                <w:sz w:val="16"/>
                <w:szCs w:val="16"/>
                <w:lang w:val="es-ES"/>
              </w:rPr>
              <w:t xml:space="preserve">Linaria </w:t>
            </w:r>
            <w:proofErr w:type="spellStart"/>
            <w:r w:rsidRPr="000A6E08">
              <w:rPr>
                <w:rFonts w:ascii="Arial" w:hAnsi="Arial" w:cs="Arial"/>
                <w:i/>
                <w:sz w:val="16"/>
                <w:szCs w:val="16"/>
                <w:lang w:val="es-ES"/>
              </w:rPr>
              <w:t>flavirostris</w:t>
            </w:r>
            <w:proofErr w:type="spellEnd"/>
          </w:p>
        </w:tc>
        <w:tc>
          <w:tcPr>
            <w:tcW w:w="1854"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Carduelis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flavirostris</w:t>
            </w:r>
            <w:proofErr w:type="spellEnd"/>
          </w:p>
        </w:tc>
        <w:tc>
          <w:tcPr>
            <w:tcW w:w="1854" w:type="dxa"/>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Pardillo piquigualdo</w:t>
            </w:r>
          </w:p>
        </w:tc>
        <w:tc>
          <w:tcPr>
            <w:tcW w:w="1184"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80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525" w:type="dxa"/>
            <w:noWrap/>
            <w:vAlign w:val="center"/>
            <w:hideMark/>
          </w:tcPr>
          <w:p w:rsidR="006E6256" w:rsidRPr="000A6E08" w:rsidRDefault="006E6256" w:rsidP="00CA57AA">
            <w:pPr>
              <w:pStyle w:val="NoSpacing"/>
              <w:jc w:val="center"/>
              <w:rPr>
                <w:rFonts w:ascii="Arial" w:hAnsi="Arial" w:cs="Arial"/>
                <w:sz w:val="16"/>
                <w:szCs w:val="16"/>
                <w:lang w:val="es-ES"/>
              </w:rPr>
            </w:pPr>
          </w:p>
        </w:tc>
      </w:tr>
      <w:tr w:rsidR="006E6256" w:rsidRPr="000A6E08" w:rsidTr="00CA57AA">
        <w:trPr>
          <w:trHeight w:val="300"/>
        </w:trPr>
        <w:tc>
          <w:tcPr>
            <w:tcW w:w="1853" w:type="dxa"/>
            <w:noWrap/>
            <w:vAlign w:val="center"/>
            <w:hideMark/>
          </w:tcPr>
          <w:p w:rsidR="006E6256" w:rsidRPr="000A6E08" w:rsidRDefault="006E6256" w:rsidP="00CA57AA">
            <w:pPr>
              <w:pStyle w:val="NoSpacing"/>
              <w:jc w:val="left"/>
              <w:rPr>
                <w:rFonts w:ascii="Arial" w:hAnsi="Arial" w:cs="Arial"/>
                <w:i/>
                <w:sz w:val="16"/>
                <w:szCs w:val="16"/>
                <w:lang w:val="es-ES"/>
              </w:rPr>
            </w:pPr>
            <w:r w:rsidRPr="000A6E08">
              <w:rPr>
                <w:rFonts w:ascii="Arial" w:hAnsi="Arial" w:cs="Arial"/>
                <w:i/>
                <w:sz w:val="16"/>
                <w:szCs w:val="16"/>
                <w:lang w:val="es-ES"/>
              </w:rPr>
              <w:t xml:space="preserve">Linaria </w:t>
            </w:r>
            <w:proofErr w:type="spellStart"/>
            <w:r w:rsidRPr="000A6E08">
              <w:rPr>
                <w:rFonts w:ascii="Arial" w:hAnsi="Arial" w:cs="Arial"/>
                <w:i/>
                <w:sz w:val="16"/>
                <w:szCs w:val="16"/>
                <w:lang w:val="es-ES"/>
              </w:rPr>
              <w:t>cannabina</w:t>
            </w:r>
            <w:proofErr w:type="spellEnd"/>
          </w:p>
        </w:tc>
        <w:tc>
          <w:tcPr>
            <w:tcW w:w="1854"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Carduelis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cannabina</w:t>
            </w:r>
            <w:proofErr w:type="spellEnd"/>
          </w:p>
        </w:tc>
        <w:tc>
          <w:tcPr>
            <w:tcW w:w="1854" w:type="dxa"/>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Pardillo común</w:t>
            </w:r>
          </w:p>
        </w:tc>
        <w:tc>
          <w:tcPr>
            <w:tcW w:w="1184"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80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525" w:type="dxa"/>
            <w:noWrap/>
            <w:vAlign w:val="center"/>
            <w:hideMark/>
          </w:tcPr>
          <w:p w:rsidR="006E6256" w:rsidRPr="000A6E08" w:rsidRDefault="006E6256" w:rsidP="00CA57AA">
            <w:pPr>
              <w:pStyle w:val="NoSpacing"/>
              <w:jc w:val="center"/>
              <w:rPr>
                <w:rFonts w:ascii="Arial" w:hAnsi="Arial" w:cs="Arial"/>
                <w:sz w:val="16"/>
                <w:szCs w:val="16"/>
                <w:lang w:val="es-ES"/>
              </w:rPr>
            </w:pPr>
          </w:p>
        </w:tc>
      </w:tr>
      <w:tr w:rsidR="006E6256" w:rsidRPr="000A6E08" w:rsidTr="00CA57AA">
        <w:trPr>
          <w:trHeight w:val="300"/>
        </w:trPr>
        <w:tc>
          <w:tcPr>
            <w:tcW w:w="1853"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Acanthis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flammea</w:t>
            </w:r>
            <w:proofErr w:type="spellEnd"/>
          </w:p>
        </w:tc>
        <w:tc>
          <w:tcPr>
            <w:tcW w:w="1854"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Carduelis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flammea</w:t>
            </w:r>
            <w:proofErr w:type="spellEnd"/>
          </w:p>
        </w:tc>
        <w:tc>
          <w:tcPr>
            <w:tcW w:w="1854" w:type="dxa"/>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Pardillo norteño</w:t>
            </w:r>
          </w:p>
        </w:tc>
        <w:tc>
          <w:tcPr>
            <w:tcW w:w="1184"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80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525" w:type="dxa"/>
            <w:noWrap/>
            <w:vAlign w:val="center"/>
            <w:hideMark/>
          </w:tcPr>
          <w:p w:rsidR="006E6256" w:rsidRPr="000A6E08" w:rsidRDefault="006E6256" w:rsidP="00CA57AA">
            <w:pPr>
              <w:pStyle w:val="NoSpacing"/>
              <w:jc w:val="center"/>
              <w:rPr>
                <w:rFonts w:ascii="Arial" w:hAnsi="Arial" w:cs="Arial"/>
                <w:sz w:val="16"/>
                <w:szCs w:val="16"/>
                <w:lang w:val="es-ES"/>
              </w:rPr>
            </w:pPr>
          </w:p>
        </w:tc>
      </w:tr>
      <w:tr w:rsidR="006E6256" w:rsidRPr="000A6E08" w:rsidTr="00CA57AA">
        <w:trPr>
          <w:trHeight w:val="300"/>
        </w:trPr>
        <w:tc>
          <w:tcPr>
            <w:tcW w:w="1853"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Serinus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serinus</w:t>
            </w:r>
            <w:proofErr w:type="spellEnd"/>
          </w:p>
        </w:tc>
        <w:tc>
          <w:tcPr>
            <w:tcW w:w="1854"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Serinus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serinus</w:t>
            </w:r>
            <w:proofErr w:type="spellEnd"/>
          </w:p>
        </w:tc>
        <w:tc>
          <w:tcPr>
            <w:tcW w:w="1854" w:type="dxa"/>
            <w:vAlign w:val="center"/>
            <w:hideMark/>
          </w:tcPr>
          <w:p w:rsidR="006E6256" w:rsidRPr="000A6E08" w:rsidRDefault="006E6256" w:rsidP="00CA57AA">
            <w:pPr>
              <w:pStyle w:val="NoSpacing"/>
              <w:jc w:val="left"/>
              <w:rPr>
                <w:rFonts w:ascii="Arial" w:hAnsi="Arial" w:cs="Arial"/>
                <w:sz w:val="16"/>
                <w:szCs w:val="16"/>
                <w:lang w:val="es-ES"/>
              </w:rPr>
            </w:pPr>
            <w:proofErr w:type="spellStart"/>
            <w:r w:rsidRPr="000A6E08">
              <w:rPr>
                <w:rFonts w:ascii="Arial" w:hAnsi="Arial" w:cs="Arial"/>
                <w:sz w:val="16"/>
                <w:szCs w:val="16"/>
                <w:lang w:val="es-ES"/>
              </w:rPr>
              <w:t>Serín</w:t>
            </w:r>
            <w:proofErr w:type="spellEnd"/>
            <w:r w:rsidRPr="000A6E08">
              <w:rPr>
                <w:rFonts w:ascii="Arial" w:hAnsi="Arial" w:cs="Arial"/>
                <w:sz w:val="16"/>
                <w:szCs w:val="16"/>
                <w:lang w:val="es-ES"/>
              </w:rPr>
              <w:t xml:space="preserve"> verdecillo</w:t>
            </w:r>
          </w:p>
        </w:tc>
        <w:tc>
          <w:tcPr>
            <w:tcW w:w="1184"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80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525" w:type="dxa"/>
            <w:noWrap/>
            <w:vAlign w:val="center"/>
            <w:hideMark/>
          </w:tcPr>
          <w:p w:rsidR="006E6256" w:rsidRPr="000A6E08" w:rsidRDefault="006E6256" w:rsidP="00CA57AA">
            <w:pPr>
              <w:pStyle w:val="NoSpacing"/>
              <w:jc w:val="center"/>
              <w:rPr>
                <w:rFonts w:ascii="Arial" w:hAnsi="Arial" w:cs="Arial"/>
                <w:sz w:val="16"/>
                <w:szCs w:val="16"/>
                <w:lang w:val="es-ES"/>
              </w:rPr>
            </w:pPr>
          </w:p>
        </w:tc>
      </w:tr>
      <w:tr w:rsidR="006E6256" w:rsidRPr="000A6E08" w:rsidTr="00CA57AA">
        <w:trPr>
          <w:trHeight w:val="300"/>
        </w:trPr>
        <w:tc>
          <w:tcPr>
            <w:tcW w:w="1853"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Spinus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spinus</w:t>
            </w:r>
            <w:proofErr w:type="spellEnd"/>
          </w:p>
        </w:tc>
        <w:tc>
          <w:tcPr>
            <w:tcW w:w="1854"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Carduelis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spinus</w:t>
            </w:r>
            <w:proofErr w:type="spellEnd"/>
          </w:p>
        </w:tc>
        <w:tc>
          <w:tcPr>
            <w:tcW w:w="1854" w:type="dxa"/>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Jilguero lúgano</w:t>
            </w:r>
          </w:p>
        </w:tc>
        <w:tc>
          <w:tcPr>
            <w:tcW w:w="1184"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80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525" w:type="dxa"/>
            <w:noWrap/>
            <w:vAlign w:val="center"/>
            <w:hideMark/>
          </w:tcPr>
          <w:p w:rsidR="006E6256" w:rsidRPr="000A6E08" w:rsidRDefault="006E6256" w:rsidP="00CA57AA">
            <w:pPr>
              <w:pStyle w:val="NoSpacing"/>
              <w:jc w:val="center"/>
              <w:rPr>
                <w:rFonts w:ascii="Arial" w:hAnsi="Arial" w:cs="Arial"/>
                <w:sz w:val="16"/>
                <w:szCs w:val="16"/>
                <w:lang w:val="es-ES"/>
              </w:rPr>
            </w:pPr>
          </w:p>
        </w:tc>
      </w:tr>
      <w:tr w:rsidR="006E6256" w:rsidRPr="000A6E08" w:rsidTr="00CA57AA">
        <w:trPr>
          <w:trHeight w:val="300"/>
        </w:trPr>
        <w:tc>
          <w:tcPr>
            <w:tcW w:w="1853"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Plectrophenax</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nivalis</w:t>
            </w:r>
            <w:proofErr w:type="spellEnd"/>
          </w:p>
        </w:tc>
        <w:tc>
          <w:tcPr>
            <w:tcW w:w="1854"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Plectrophenax</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nivalis</w:t>
            </w:r>
            <w:proofErr w:type="spellEnd"/>
          </w:p>
        </w:tc>
        <w:tc>
          <w:tcPr>
            <w:tcW w:w="1854" w:type="dxa"/>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Escribano nival</w:t>
            </w:r>
          </w:p>
        </w:tc>
        <w:tc>
          <w:tcPr>
            <w:tcW w:w="1184"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80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525" w:type="dxa"/>
            <w:noWrap/>
            <w:vAlign w:val="center"/>
            <w:hideMark/>
          </w:tcPr>
          <w:p w:rsidR="006E6256" w:rsidRPr="000A6E08" w:rsidRDefault="006E6256" w:rsidP="00CA57AA">
            <w:pPr>
              <w:pStyle w:val="NoSpacing"/>
              <w:jc w:val="center"/>
              <w:rPr>
                <w:rFonts w:ascii="Arial" w:hAnsi="Arial" w:cs="Arial"/>
                <w:sz w:val="16"/>
                <w:szCs w:val="16"/>
                <w:lang w:val="es-ES"/>
              </w:rPr>
            </w:pPr>
          </w:p>
        </w:tc>
      </w:tr>
      <w:tr w:rsidR="006E6256" w:rsidRPr="000A6E08" w:rsidTr="00CA57AA">
        <w:trPr>
          <w:trHeight w:val="300"/>
        </w:trPr>
        <w:tc>
          <w:tcPr>
            <w:tcW w:w="1853"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Emberiza</w:t>
            </w:r>
            <w:proofErr w:type="spellEnd"/>
            <w:r w:rsidRPr="000A6E08">
              <w:rPr>
                <w:rFonts w:ascii="Arial" w:hAnsi="Arial" w:cs="Arial"/>
                <w:i/>
                <w:sz w:val="16"/>
                <w:szCs w:val="16"/>
                <w:lang w:val="es-ES"/>
              </w:rPr>
              <w:t xml:space="preserve"> calandra</w:t>
            </w:r>
          </w:p>
        </w:tc>
        <w:tc>
          <w:tcPr>
            <w:tcW w:w="1854" w:type="dxa"/>
            <w:noWrap/>
            <w:vAlign w:val="center"/>
            <w:hideMark/>
          </w:tcPr>
          <w:p w:rsidR="006E6256" w:rsidRPr="000A6E08" w:rsidRDefault="006E6256" w:rsidP="00CA57AA">
            <w:pPr>
              <w:pStyle w:val="NoSpacing"/>
              <w:jc w:val="left"/>
              <w:rPr>
                <w:rFonts w:ascii="Arial" w:hAnsi="Arial" w:cs="Arial"/>
                <w:i/>
                <w:sz w:val="16"/>
                <w:szCs w:val="16"/>
                <w:lang w:val="es-ES"/>
              </w:rPr>
            </w:pPr>
            <w:r w:rsidRPr="000A6E08">
              <w:rPr>
                <w:rFonts w:ascii="Arial" w:hAnsi="Arial" w:cs="Arial"/>
                <w:i/>
                <w:sz w:val="16"/>
                <w:szCs w:val="16"/>
                <w:lang w:val="es-ES"/>
              </w:rPr>
              <w:t>Miliaria calandra</w:t>
            </w:r>
          </w:p>
        </w:tc>
        <w:tc>
          <w:tcPr>
            <w:tcW w:w="1854" w:type="dxa"/>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Escribano triguero</w:t>
            </w:r>
          </w:p>
        </w:tc>
        <w:tc>
          <w:tcPr>
            <w:tcW w:w="1184"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80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525" w:type="dxa"/>
            <w:noWrap/>
            <w:vAlign w:val="center"/>
            <w:hideMark/>
          </w:tcPr>
          <w:p w:rsidR="006E6256" w:rsidRPr="000A6E08" w:rsidRDefault="006E6256" w:rsidP="00CA57AA">
            <w:pPr>
              <w:pStyle w:val="NoSpacing"/>
              <w:jc w:val="center"/>
              <w:rPr>
                <w:rFonts w:ascii="Arial" w:hAnsi="Arial" w:cs="Arial"/>
                <w:sz w:val="16"/>
                <w:szCs w:val="16"/>
                <w:lang w:val="es-ES"/>
              </w:rPr>
            </w:pPr>
          </w:p>
        </w:tc>
      </w:tr>
      <w:tr w:rsidR="006E6256" w:rsidRPr="000A6E08" w:rsidTr="00CA57AA">
        <w:trPr>
          <w:trHeight w:val="300"/>
        </w:trPr>
        <w:tc>
          <w:tcPr>
            <w:tcW w:w="1853"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Emberiza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hortulana</w:t>
            </w:r>
            <w:proofErr w:type="spellEnd"/>
          </w:p>
        </w:tc>
        <w:tc>
          <w:tcPr>
            <w:tcW w:w="1854"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Emberiza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hortulana</w:t>
            </w:r>
            <w:proofErr w:type="spellEnd"/>
          </w:p>
        </w:tc>
        <w:tc>
          <w:tcPr>
            <w:tcW w:w="1854" w:type="dxa"/>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Escribano hortelano</w:t>
            </w:r>
          </w:p>
        </w:tc>
        <w:tc>
          <w:tcPr>
            <w:tcW w:w="1184"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80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525" w:type="dxa"/>
            <w:noWrap/>
            <w:vAlign w:val="center"/>
            <w:hideMark/>
          </w:tcPr>
          <w:p w:rsidR="006E6256" w:rsidRPr="000A6E08" w:rsidRDefault="006E6256" w:rsidP="00CA57AA">
            <w:pPr>
              <w:pStyle w:val="NoSpacing"/>
              <w:jc w:val="center"/>
              <w:rPr>
                <w:rFonts w:ascii="Arial" w:hAnsi="Arial" w:cs="Arial"/>
                <w:sz w:val="16"/>
                <w:szCs w:val="16"/>
                <w:lang w:val="es-ES"/>
              </w:rPr>
            </w:pPr>
          </w:p>
        </w:tc>
      </w:tr>
      <w:tr w:rsidR="006E6256" w:rsidRPr="000A6E08" w:rsidTr="00CA57AA">
        <w:trPr>
          <w:trHeight w:val="300"/>
        </w:trPr>
        <w:tc>
          <w:tcPr>
            <w:tcW w:w="1853"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Emberiza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citrinella</w:t>
            </w:r>
            <w:proofErr w:type="spellEnd"/>
          </w:p>
        </w:tc>
        <w:tc>
          <w:tcPr>
            <w:tcW w:w="1854"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Emberiza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citrinella</w:t>
            </w:r>
            <w:proofErr w:type="spellEnd"/>
          </w:p>
        </w:tc>
        <w:tc>
          <w:tcPr>
            <w:tcW w:w="1854" w:type="dxa"/>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Escribano cerillo</w:t>
            </w:r>
          </w:p>
        </w:tc>
        <w:tc>
          <w:tcPr>
            <w:tcW w:w="1184"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80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525" w:type="dxa"/>
            <w:noWrap/>
            <w:vAlign w:val="center"/>
            <w:hideMark/>
          </w:tcPr>
          <w:p w:rsidR="006E6256" w:rsidRPr="000A6E08" w:rsidRDefault="006E6256" w:rsidP="00CA57AA">
            <w:pPr>
              <w:pStyle w:val="NoSpacing"/>
              <w:jc w:val="center"/>
              <w:rPr>
                <w:rFonts w:ascii="Arial" w:hAnsi="Arial" w:cs="Arial"/>
                <w:sz w:val="16"/>
                <w:szCs w:val="16"/>
                <w:lang w:val="es-ES"/>
              </w:rPr>
            </w:pPr>
          </w:p>
        </w:tc>
      </w:tr>
      <w:tr w:rsidR="006E6256" w:rsidRPr="000A6E08" w:rsidTr="00CA57AA">
        <w:trPr>
          <w:trHeight w:val="300"/>
        </w:trPr>
        <w:tc>
          <w:tcPr>
            <w:tcW w:w="1853"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Emberiza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schoeniclus</w:t>
            </w:r>
            <w:proofErr w:type="spellEnd"/>
          </w:p>
        </w:tc>
        <w:tc>
          <w:tcPr>
            <w:tcW w:w="1854" w:type="dxa"/>
            <w:noWrap/>
            <w:vAlign w:val="center"/>
            <w:hideMark/>
          </w:tcPr>
          <w:p w:rsidR="006E6256" w:rsidRPr="000A6E08" w:rsidRDefault="006E6256" w:rsidP="00CA57AA">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Emberiza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schoeniclus</w:t>
            </w:r>
            <w:proofErr w:type="spellEnd"/>
          </w:p>
        </w:tc>
        <w:tc>
          <w:tcPr>
            <w:tcW w:w="1854" w:type="dxa"/>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Escribano palustre</w:t>
            </w:r>
          </w:p>
        </w:tc>
        <w:tc>
          <w:tcPr>
            <w:tcW w:w="1184" w:type="dxa"/>
            <w:noWrap/>
            <w:vAlign w:val="center"/>
            <w:hideMark/>
          </w:tcPr>
          <w:p w:rsidR="006E6256" w:rsidRPr="000A6E08" w:rsidRDefault="006E6256" w:rsidP="00CA57AA">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6E6256" w:rsidRPr="000A6E08" w:rsidRDefault="006E6256" w:rsidP="00CA57AA">
            <w:pPr>
              <w:pStyle w:val="NoSpacing"/>
              <w:jc w:val="left"/>
              <w:rPr>
                <w:rFonts w:ascii="Arial" w:hAnsi="Arial" w:cs="Arial"/>
                <w:sz w:val="16"/>
                <w:szCs w:val="16"/>
                <w:lang w:val="es-ES"/>
              </w:rPr>
            </w:pPr>
            <w:r w:rsidRPr="000A6E08">
              <w:rPr>
                <w:rFonts w:ascii="Arial" w:hAnsi="Arial" w:cs="Arial"/>
                <w:sz w:val="16"/>
                <w:szCs w:val="16"/>
                <w:lang w:val="es-ES"/>
              </w:rPr>
              <w:t>Disminuyendo</w:t>
            </w: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08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800" w:type="dxa"/>
            <w:noWrap/>
            <w:vAlign w:val="center"/>
            <w:hideMark/>
          </w:tcPr>
          <w:p w:rsidR="006E6256" w:rsidRPr="000A6E08" w:rsidRDefault="006E6256" w:rsidP="00CA57AA">
            <w:pPr>
              <w:pStyle w:val="NoSpacing"/>
              <w:jc w:val="center"/>
              <w:rPr>
                <w:rFonts w:ascii="Arial" w:hAnsi="Arial" w:cs="Arial"/>
                <w:sz w:val="16"/>
                <w:szCs w:val="16"/>
                <w:lang w:val="es-ES"/>
              </w:rPr>
            </w:pPr>
          </w:p>
        </w:tc>
        <w:tc>
          <w:tcPr>
            <w:tcW w:w="1525" w:type="dxa"/>
            <w:noWrap/>
            <w:vAlign w:val="center"/>
            <w:hideMark/>
          </w:tcPr>
          <w:p w:rsidR="006E6256" w:rsidRPr="000A6E08" w:rsidRDefault="006E6256" w:rsidP="00CA57AA">
            <w:pPr>
              <w:pStyle w:val="NoSpacing"/>
              <w:jc w:val="center"/>
              <w:rPr>
                <w:rFonts w:ascii="Arial" w:hAnsi="Arial" w:cs="Arial"/>
                <w:sz w:val="16"/>
                <w:szCs w:val="16"/>
                <w:lang w:val="es-ES"/>
              </w:rPr>
            </w:pPr>
          </w:p>
        </w:tc>
      </w:tr>
    </w:tbl>
    <w:p w:rsidR="00491A33" w:rsidRPr="000A6E08" w:rsidRDefault="00491A33" w:rsidP="00491A33">
      <w:pPr>
        <w:spacing w:after="120" w:line="360" w:lineRule="auto"/>
        <w:jc w:val="both"/>
        <w:rPr>
          <w:rFonts w:ascii="Calibri" w:eastAsia="Times New Roman" w:hAnsi="Calibri" w:cs="Times New Roman"/>
          <w:bCs/>
          <w:color w:val="000000"/>
          <w:szCs w:val="28"/>
          <w:lang w:val="es-ES"/>
        </w:rPr>
      </w:pPr>
    </w:p>
    <w:p w:rsidR="00491A33" w:rsidRPr="000A6E08" w:rsidRDefault="00491A33" w:rsidP="00491A33">
      <w:pPr>
        <w:spacing w:after="0" w:line="240" w:lineRule="auto"/>
        <w:rPr>
          <w:rFonts w:ascii="Calibri" w:eastAsia="Times New Roman" w:hAnsi="Calibri" w:cs="Times New Roman"/>
          <w:b/>
          <w:bCs/>
          <w:color w:val="000000"/>
          <w:szCs w:val="28"/>
          <w:lang w:val="es-ES"/>
        </w:rPr>
      </w:pPr>
      <w:r w:rsidRPr="000A6E08">
        <w:rPr>
          <w:rFonts w:ascii="Calibri" w:eastAsia="Times New Roman" w:hAnsi="Calibri" w:cs="Calibri"/>
          <w:color w:val="000000"/>
          <w:lang w:val="es-ES"/>
        </w:rPr>
        <w:br w:type="page"/>
      </w:r>
    </w:p>
    <w:p w:rsidR="00491A33" w:rsidRPr="000A6E08" w:rsidRDefault="00491A33" w:rsidP="00491A33">
      <w:pPr>
        <w:keepNext/>
        <w:keepLines/>
        <w:spacing w:after="120" w:line="360" w:lineRule="auto"/>
        <w:jc w:val="both"/>
        <w:outlineLvl w:val="2"/>
        <w:rPr>
          <w:rFonts w:eastAsia="Calibri" w:cs="Arial"/>
          <w:b/>
          <w:color w:val="000000"/>
          <w:lang w:val="es-ES" w:eastAsia="x-none"/>
        </w:rPr>
      </w:pPr>
      <w:bookmarkStart w:id="41" w:name="_Toc341449229"/>
      <w:r w:rsidRPr="000A6E08">
        <w:rPr>
          <w:rFonts w:eastAsia="Calibri" w:cs="Arial"/>
          <w:b/>
          <w:color w:val="000000"/>
          <w:lang w:val="es-ES" w:eastAsia="x-none"/>
        </w:rPr>
        <w:lastRenderedPageBreak/>
        <w:t xml:space="preserve">Categoría C: Especies de aves terrestres migratorias de África y Eurasia (clasificación de Preocupación Menor de la UICN) </w:t>
      </w:r>
      <w:bookmarkEnd w:id="41"/>
      <w:r w:rsidRPr="000A6E08">
        <w:rPr>
          <w:rFonts w:eastAsia="Calibri" w:cs="Arial"/>
          <w:b/>
          <w:color w:val="000000"/>
          <w:lang w:val="es-ES" w:eastAsia="x-none"/>
        </w:rPr>
        <w:t>con tendencias globales de la población en aumento, estables o desconocidas</w:t>
      </w:r>
    </w:p>
    <w:tbl>
      <w:tblPr>
        <w:tblStyle w:val="TableGrid"/>
        <w:tblW w:w="0" w:type="auto"/>
        <w:tblLayout w:type="fixed"/>
        <w:tblLook w:val="04A0" w:firstRow="1" w:lastRow="0" w:firstColumn="1" w:lastColumn="0" w:noHBand="0" w:noVBand="1"/>
      </w:tblPr>
      <w:tblGrid>
        <w:gridCol w:w="1864"/>
        <w:gridCol w:w="1864"/>
        <w:gridCol w:w="1865"/>
        <w:gridCol w:w="1152"/>
        <w:gridCol w:w="1440"/>
        <w:gridCol w:w="1080"/>
        <w:gridCol w:w="1080"/>
        <w:gridCol w:w="1800"/>
        <w:gridCol w:w="1525"/>
      </w:tblGrid>
      <w:tr w:rsidR="00D31BD1" w:rsidRPr="000A6E08" w:rsidTr="00D31BD1">
        <w:trPr>
          <w:trHeight w:val="300"/>
          <w:tblHeader/>
        </w:trPr>
        <w:tc>
          <w:tcPr>
            <w:tcW w:w="1864" w:type="dxa"/>
            <w:noWrap/>
            <w:vAlign w:val="center"/>
          </w:tcPr>
          <w:p w:rsidR="00D31BD1" w:rsidRPr="000A6E08" w:rsidRDefault="00D31BD1" w:rsidP="00D31BD1">
            <w:pPr>
              <w:jc w:val="center"/>
              <w:rPr>
                <w:rFonts w:ascii="Arial" w:hAnsi="Arial" w:cs="Arial"/>
                <w:iCs/>
                <w:sz w:val="16"/>
                <w:lang w:val="es-ES"/>
              </w:rPr>
            </w:pPr>
            <w:r w:rsidRPr="000A6E08">
              <w:rPr>
                <w:rFonts w:ascii="Arial" w:hAnsi="Arial" w:cs="Arial"/>
                <w:b/>
                <w:sz w:val="16"/>
                <w:szCs w:val="16"/>
                <w:lang w:val="es-ES"/>
              </w:rPr>
              <w:t>Actual nombre científico</w:t>
            </w:r>
          </w:p>
        </w:tc>
        <w:tc>
          <w:tcPr>
            <w:tcW w:w="1864" w:type="dxa"/>
            <w:noWrap/>
            <w:vAlign w:val="center"/>
          </w:tcPr>
          <w:p w:rsidR="00D31BD1" w:rsidRPr="000A6E08" w:rsidRDefault="00D31BD1" w:rsidP="00D31BD1">
            <w:pPr>
              <w:jc w:val="center"/>
              <w:rPr>
                <w:rFonts w:ascii="Arial" w:hAnsi="Arial" w:cs="Arial"/>
                <w:b/>
                <w:iCs/>
                <w:sz w:val="16"/>
                <w:lang w:val="es-ES"/>
              </w:rPr>
            </w:pPr>
            <w:r w:rsidRPr="000A6E08">
              <w:rPr>
                <w:rFonts w:ascii="Arial" w:hAnsi="Arial" w:cs="Arial"/>
                <w:b/>
                <w:sz w:val="16"/>
                <w:szCs w:val="16"/>
                <w:lang w:val="es-ES"/>
              </w:rPr>
              <w:t>Anterior nombre científico</w:t>
            </w:r>
          </w:p>
        </w:tc>
        <w:tc>
          <w:tcPr>
            <w:tcW w:w="1865" w:type="dxa"/>
            <w:vAlign w:val="center"/>
          </w:tcPr>
          <w:p w:rsidR="00D31BD1" w:rsidRPr="000A6E08" w:rsidRDefault="00D31BD1" w:rsidP="00D31BD1">
            <w:pPr>
              <w:jc w:val="center"/>
              <w:rPr>
                <w:rFonts w:ascii="Arial" w:hAnsi="Arial" w:cs="Arial"/>
                <w:b/>
                <w:sz w:val="16"/>
                <w:lang w:val="es-ES"/>
              </w:rPr>
            </w:pPr>
            <w:r w:rsidRPr="000A6E08">
              <w:rPr>
                <w:rFonts w:ascii="Arial" w:hAnsi="Arial" w:cs="Arial"/>
                <w:b/>
                <w:sz w:val="16"/>
                <w:szCs w:val="16"/>
                <w:lang w:val="es-ES"/>
              </w:rPr>
              <w:t>Actual nombre en español</w:t>
            </w:r>
          </w:p>
        </w:tc>
        <w:tc>
          <w:tcPr>
            <w:tcW w:w="1152" w:type="dxa"/>
            <w:noWrap/>
            <w:vAlign w:val="center"/>
          </w:tcPr>
          <w:p w:rsidR="00D31BD1" w:rsidRPr="000A6E08" w:rsidRDefault="00D31BD1" w:rsidP="00D31BD1">
            <w:pPr>
              <w:jc w:val="center"/>
              <w:rPr>
                <w:rFonts w:ascii="Arial" w:hAnsi="Arial" w:cs="Arial"/>
                <w:b/>
                <w:sz w:val="16"/>
                <w:lang w:val="es-ES"/>
              </w:rPr>
            </w:pPr>
            <w:r w:rsidRPr="000A6E08">
              <w:rPr>
                <w:rFonts w:ascii="Arial" w:hAnsi="Arial" w:cs="Arial"/>
                <w:b/>
                <w:sz w:val="16"/>
                <w:szCs w:val="16"/>
                <w:lang w:val="es-ES"/>
              </w:rPr>
              <w:t>Categoría en la lista roja de la UICN 2019</w:t>
            </w:r>
          </w:p>
        </w:tc>
        <w:tc>
          <w:tcPr>
            <w:tcW w:w="1440" w:type="dxa"/>
            <w:noWrap/>
            <w:vAlign w:val="center"/>
          </w:tcPr>
          <w:p w:rsidR="00D31BD1" w:rsidRPr="000A6E08" w:rsidRDefault="00D31BD1" w:rsidP="00D31BD1">
            <w:pPr>
              <w:jc w:val="center"/>
              <w:rPr>
                <w:rFonts w:ascii="Arial" w:hAnsi="Arial" w:cs="Arial"/>
                <w:b/>
                <w:sz w:val="16"/>
                <w:lang w:val="es-ES"/>
              </w:rPr>
            </w:pPr>
            <w:r w:rsidRPr="000A6E08">
              <w:rPr>
                <w:rFonts w:ascii="Arial" w:hAnsi="Arial" w:cs="Arial"/>
                <w:b/>
                <w:sz w:val="16"/>
                <w:szCs w:val="16"/>
                <w:lang w:val="es-ES"/>
              </w:rPr>
              <w:t>Tendencia de la población mundial</w:t>
            </w:r>
          </w:p>
        </w:tc>
        <w:tc>
          <w:tcPr>
            <w:tcW w:w="1080" w:type="dxa"/>
            <w:noWrap/>
            <w:vAlign w:val="center"/>
          </w:tcPr>
          <w:p w:rsidR="00D31BD1" w:rsidRPr="000A6E08" w:rsidRDefault="00D31BD1" w:rsidP="00D31BD1">
            <w:pPr>
              <w:jc w:val="center"/>
              <w:rPr>
                <w:rFonts w:ascii="Arial" w:hAnsi="Arial" w:cs="Arial"/>
                <w:b/>
                <w:sz w:val="16"/>
                <w:lang w:val="es-ES"/>
              </w:rPr>
            </w:pPr>
            <w:r w:rsidRPr="000A6E08">
              <w:rPr>
                <w:rFonts w:ascii="Arial" w:hAnsi="Arial" w:cs="Arial"/>
                <w:b/>
                <w:bCs/>
                <w:sz w:val="16"/>
                <w:szCs w:val="16"/>
                <w:lang w:val="es-ES"/>
              </w:rPr>
              <w:t>Apéndice I de la CMS</w:t>
            </w:r>
          </w:p>
        </w:tc>
        <w:tc>
          <w:tcPr>
            <w:tcW w:w="1080" w:type="dxa"/>
            <w:noWrap/>
            <w:vAlign w:val="center"/>
          </w:tcPr>
          <w:p w:rsidR="00D31BD1" w:rsidRPr="000A6E08" w:rsidRDefault="00D31BD1" w:rsidP="00D31BD1">
            <w:pPr>
              <w:jc w:val="center"/>
              <w:rPr>
                <w:rFonts w:ascii="Arial" w:hAnsi="Arial" w:cs="Arial"/>
                <w:b/>
                <w:sz w:val="16"/>
                <w:lang w:val="es-ES"/>
              </w:rPr>
            </w:pPr>
            <w:r w:rsidRPr="000A6E08">
              <w:rPr>
                <w:rFonts w:ascii="Arial" w:hAnsi="Arial" w:cs="Arial"/>
                <w:b/>
                <w:bCs/>
                <w:sz w:val="16"/>
                <w:szCs w:val="16"/>
                <w:lang w:val="es-ES"/>
              </w:rPr>
              <w:t>Apéndice II de la CMS</w:t>
            </w:r>
          </w:p>
        </w:tc>
        <w:tc>
          <w:tcPr>
            <w:tcW w:w="1800" w:type="dxa"/>
            <w:noWrap/>
            <w:vAlign w:val="center"/>
          </w:tcPr>
          <w:p w:rsidR="00D31BD1" w:rsidRPr="000A6E08" w:rsidRDefault="00D31BD1" w:rsidP="00D31BD1">
            <w:pPr>
              <w:jc w:val="center"/>
              <w:rPr>
                <w:rFonts w:ascii="Arial" w:hAnsi="Arial" w:cs="Arial"/>
                <w:b/>
                <w:sz w:val="16"/>
                <w:lang w:val="es-ES"/>
              </w:rPr>
            </w:pPr>
            <w:r w:rsidRPr="000A6E08">
              <w:rPr>
                <w:rFonts w:ascii="Arial" w:hAnsi="Arial" w:cs="Arial"/>
                <w:b/>
                <w:bCs/>
                <w:sz w:val="16"/>
                <w:szCs w:val="16"/>
                <w:lang w:val="es-ES"/>
              </w:rPr>
              <w:t>Miembro de una familia (</w:t>
            </w:r>
            <w:proofErr w:type="spellStart"/>
            <w:r w:rsidRPr="000A6E08">
              <w:rPr>
                <w:rFonts w:ascii="Arial" w:hAnsi="Arial" w:cs="Arial"/>
                <w:b/>
                <w:bCs/>
                <w:sz w:val="16"/>
                <w:szCs w:val="16"/>
                <w:lang w:val="es-ES"/>
              </w:rPr>
              <w:t>Morony</w:t>
            </w:r>
            <w:proofErr w:type="spellEnd"/>
            <w:r w:rsidRPr="000A6E08">
              <w:rPr>
                <w:rFonts w:ascii="Arial" w:hAnsi="Arial" w:cs="Arial"/>
                <w:b/>
                <w:bCs/>
                <w:sz w:val="16"/>
                <w:szCs w:val="16"/>
                <w:lang w:val="es-ES"/>
              </w:rPr>
              <w:t xml:space="preserve"> et al. 1975) ya incluida en el Apéndice II de la CMS</w:t>
            </w:r>
          </w:p>
        </w:tc>
        <w:tc>
          <w:tcPr>
            <w:tcW w:w="1525" w:type="dxa"/>
            <w:noWrap/>
            <w:vAlign w:val="center"/>
          </w:tcPr>
          <w:p w:rsidR="00D31BD1" w:rsidRPr="000A6E08" w:rsidRDefault="00D31BD1" w:rsidP="00D31BD1">
            <w:pPr>
              <w:jc w:val="center"/>
              <w:rPr>
                <w:rFonts w:ascii="Arial" w:hAnsi="Arial" w:cs="Arial"/>
                <w:b/>
                <w:sz w:val="16"/>
                <w:lang w:val="es-ES"/>
              </w:rPr>
            </w:pPr>
            <w:r w:rsidRPr="000A6E08">
              <w:rPr>
                <w:rFonts w:ascii="Arial" w:hAnsi="Arial" w:cs="Arial"/>
                <w:b/>
                <w:bCs/>
                <w:sz w:val="16"/>
                <w:szCs w:val="16"/>
                <w:lang w:val="es-ES"/>
              </w:rPr>
              <w:t>Cubierto por otro Instrumento de la CMS</w:t>
            </w: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r w:rsidRPr="000A6E08">
              <w:rPr>
                <w:rFonts w:ascii="Arial" w:hAnsi="Arial" w:cs="Arial"/>
                <w:i/>
                <w:sz w:val="16"/>
                <w:szCs w:val="16"/>
                <w:lang w:val="es-ES"/>
              </w:rPr>
              <w:t xml:space="preserve">Columba </w:t>
            </w:r>
            <w:proofErr w:type="spellStart"/>
            <w:r w:rsidRPr="000A6E08">
              <w:rPr>
                <w:rFonts w:ascii="Arial" w:hAnsi="Arial" w:cs="Arial"/>
                <w:i/>
                <w:sz w:val="16"/>
                <w:szCs w:val="16"/>
                <w:lang w:val="es-ES"/>
              </w:rPr>
              <w:t>leuconota</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r w:rsidRPr="000A6E08">
              <w:rPr>
                <w:rFonts w:ascii="Arial" w:hAnsi="Arial" w:cs="Arial"/>
                <w:i/>
                <w:sz w:val="16"/>
                <w:szCs w:val="16"/>
                <w:lang w:val="es-ES"/>
              </w:rPr>
              <w:t xml:space="preserve">Columba </w:t>
            </w:r>
            <w:proofErr w:type="spellStart"/>
            <w:r w:rsidRPr="000A6E08">
              <w:rPr>
                <w:rFonts w:ascii="Arial" w:hAnsi="Arial" w:cs="Arial"/>
                <w:i/>
                <w:sz w:val="16"/>
                <w:szCs w:val="16"/>
                <w:lang w:val="es-ES"/>
              </w:rPr>
              <w:t>leuconota</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Paloma nival</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r w:rsidRPr="000A6E08">
              <w:rPr>
                <w:rFonts w:ascii="Arial" w:hAnsi="Arial" w:cs="Arial"/>
                <w:i/>
                <w:sz w:val="16"/>
                <w:szCs w:val="16"/>
                <w:lang w:val="es-ES"/>
              </w:rPr>
              <w:t xml:space="preserve">Columba </w:t>
            </w:r>
            <w:proofErr w:type="spellStart"/>
            <w:r w:rsidRPr="000A6E08">
              <w:rPr>
                <w:rFonts w:ascii="Arial" w:hAnsi="Arial" w:cs="Arial"/>
                <w:i/>
                <w:sz w:val="16"/>
                <w:szCs w:val="16"/>
                <w:lang w:val="es-ES"/>
              </w:rPr>
              <w:t>oenas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r w:rsidRPr="000A6E08">
              <w:rPr>
                <w:rFonts w:ascii="Arial" w:hAnsi="Arial" w:cs="Arial"/>
                <w:i/>
                <w:sz w:val="16"/>
                <w:szCs w:val="16"/>
                <w:lang w:val="es-ES"/>
              </w:rPr>
              <w:t xml:space="preserve">Columba </w:t>
            </w:r>
            <w:proofErr w:type="spellStart"/>
            <w:r w:rsidRPr="000A6E08">
              <w:rPr>
                <w:rFonts w:ascii="Arial" w:hAnsi="Arial" w:cs="Arial"/>
                <w:i/>
                <w:sz w:val="16"/>
                <w:szCs w:val="16"/>
                <w:lang w:val="es-ES"/>
              </w:rPr>
              <w:t>oenas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Paloma zurita</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Aumentando</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r w:rsidRPr="000A6E08">
              <w:rPr>
                <w:rFonts w:ascii="Arial" w:hAnsi="Arial" w:cs="Arial"/>
                <w:i/>
                <w:sz w:val="16"/>
                <w:szCs w:val="16"/>
                <w:lang w:val="es-ES"/>
              </w:rPr>
              <w:t xml:space="preserve">Columba </w:t>
            </w:r>
            <w:proofErr w:type="spellStart"/>
            <w:r w:rsidRPr="000A6E08">
              <w:rPr>
                <w:rFonts w:ascii="Arial" w:hAnsi="Arial" w:cs="Arial"/>
                <w:i/>
                <w:sz w:val="16"/>
                <w:szCs w:val="16"/>
                <w:lang w:val="es-ES"/>
              </w:rPr>
              <w:t>palumbus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r w:rsidRPr="000A6E08">
              <w:rPr>
                <w:rFonts w:ascii="Arial" w:hAnsi="Arial" w:cs="Arial"/>
                <w:i/>
                <w:sz w:val="16"/>
                <w:szCs w:val="16"/>
                <w:lang w:val="es-ES"/>
              </w:rPr>
              <w:t xml:space="preserve">Columba </w:t>
            </w:r>
            <w:proofErr w:type="spellStart"/>
            <w:r w:rsidRPr="000A6E08">
              <w:rPr>
                <w:rFonts w:ascii="Arial" w:hAnsi="Arial" w:cs="Arial"/>
                <w:i/>
                <w:sz w:val="16"/>
                <w:szCs w:val="16"/>
                <w:lang w:val="es-ES"/>
              </w:rPr>
              <w:t>palumbus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Paloma torcaz</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Aumentando</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r w:rsidRPr="000A6E08">
              <w:rPr>
                <w:rFonts w:ascii="Arial" w:hAnsi="Arial" w:cs="Arial"/>
                <w:i/>
                <w:sz w:val="16"/>
                <w:szCs w:val="16"/>
                <w:lang w:val="es-ES"/>
              </w:rPr>
              <w:t xml:space="preserve">Columba </w:t>
            </w:r>
            <w:proofErr w:type="spellStart"/>
            <w:r w:rsidRPr="000A6E08">
              <w:rPr>
                <w:rFonts w:ascii="Arial" w:hAnsi="Arial" w:cs="Arial"/>
                <w:i/>
                <w:sz w:val="16"/>
                <w:szCs w:val="16"/>
                <w:lang w:val="es-ES"/>
              </w:rPr>
              <w:t>hodgsonii</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r w:rsidRPr="000A6E08">
              <w:rPr>
                <w:rFonts w:ascii="Arial" w:hAnsi="Arial" w:cs="Arial"/>
                <w:i/>
                <w:sz w:val="16"/>
                <w:szCs w:val="16"/>
                <w:lang w:val="es-ES"/>
              </w:rPr>
              <w:t xml:space="preserve">Columba </w:t>
            </w:r>
            <w:proofErr w:type="spellStart"/>
            <w:r w:rsidRPr="000A6E08">
              <w:rPr>
                <w:rFonts w:ascii="Arial" w:hAnsi="Arial" w:cs="Arial"/>
                <w:i/>
                <w:sz w:val="16"/>
                <w:szCs w:val="16"/>
                <w:lang w:val="es-ES"/>
              </w:rPr>
              <w:t>hodgsonii</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Paloma de Hodgson</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Streptopelia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orientalis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Streptopelia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orientalis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Tórtola oriental</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Streptopelia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decaocto</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Streptopelia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decaocto</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Tórtola turca</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Aumentando</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Streptopelia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roseogrisea</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Streptopelia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roseogrisea</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 xml:space="preserve">Tórtola </w:t>
            </w:r>
            <w:proofErr w:type="spellStart"/>
            <w:r w:rsidRPr="000A6E08">
              <w:rPr>
                <w:rFonts w:ascii="Arial" w:hAnsi="Arial" w:cs="Arial"/>
                <w:sz w:val="16"/>
                <w:szCs w:val="16"/>
                <w:lang w:val="es-ES"/>
              </w:rPr>
              <w:t>rosigrís</w:t>
            </w:r>
            <w:proofErr w:type="spellEnd"/>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Streptopelia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semitorquata</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Streptopelia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semitorquata</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 xml:space="preserve">Tórtola </w:t>
            </w:r>
            <w:proofErr w:type="spellStart"/>
            <w:r w:rsidRPr="000A6E08">
              <w:rPr>
                <w:rFonts w:ascii="Arial" w:hAnsi="Arial" w:cs="Arial"/>
                <w:sz w:val="16"/>
                <w:szCs w:val="16"/>
                <w:lang w:val="es-ES"/>
              </w:rPr>
              <w:t>ojirroja</w:t>
            </w:r>
            <w:proofErr w:type="spellEnd"/>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Aumentando</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Streptopelia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capicola</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Streptopelia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capicola</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Tórtola de El Cabo</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Aumentando</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Streptopelia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vinacea</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Streptopelia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vinacea</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Tórtola vinosa</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Spilopelia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chinensis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Stigmatopelia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chinensis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Tórtola moteada oriental</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Aumentando</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Spilopelia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senegalensis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Stigmatopelia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senegalensis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Tórtola senegalesa</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Macropygia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unchall</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Macropygia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unchall</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proofErr w:type="gramStart"/>
            <w:r w:rsidRPr="000A6E08">
              <w:rPr>
                <w:rFonts w:ascii="Arial" w:hAnsi="Arial" w:cs="Arial"/>
                <w:sz w:val="16"/>
                <w:szCs w:val="16"/>
                <w:lang w:val="es-ES"/>
              </w:rPr>
              <w:t>Tórtola cuco</w:t>
            </w:r>
            <w:proofErr w:type="gramEnd"/>
            <w:r w:rsidRPr="000A6E08">
              <w:rPr>
                <w:rFonts w:ascii="Arial" w:hAnsi="Arial" w:cs="Arial"/>
                <w:sz w:val="16"/>
                <w:szCs w:val="16"/>
                <w:lang w:val="es-ES"/>
              </w:rPr>
              <w:t xml:space="preserve"> </w:t>
            </w:r>
            <w:proofErr w:type="spellStart"/>
            <w:r w:rsidRPr="000A6E08">
              <w:rPr>
                <w:rFonts w:ascii="Arial" w:hAnsi="Arial" w:cs="Arial"/>
                <w:sz w:val="16"/>
                <w:szCs w:val="16"/>
                <w:lang w:val="es-ES"/>
              </w:rPr>
              <w:t>unchal</w:t>
            </w:r>
            <w:proofErr w:type="spellEnd"/>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Turtur</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abyssinicus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Turtur</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abyssinicus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 xml:space="preserve">Palomita </w:t>
            </w:r>
            <w:proofErr w:type="spellStart"/>
            <w:r w:rsidRPr="000A6E08">
              <w:rPr>
                <w:rFonts w:ascii="Arial" w:hAnsi="Arial" w:cs="Arial"/>
                <w:sz w:val="16"/>
                <w:szCs w:val="16"/>
                <w:lang w:val="es-ES"/>
              </w:rPr>
              <w:t>saheliana</w:t>
            </w:r>
            <w:proofErr w:type="spellEnd"/>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Turtur</w:t>
            </w:r>
            <w:proofErr w:type="spellEnd"/>
            <w:r w:rsidRPr="000A6E08">
              <w:rPr>
                <w:rFonts w:ascii="Arial" w:hAnsi="Arial" w:cs="Arial"/>
                <w:i/>
                <w:sz w:val="16"/>
                <w:szCs w:val="16"/>
                <w:lang w:val="es-ES"/>
              </w:rPr>
              <w:t xml:space="preserve"> afer</w:t>
            </w:r>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Turtur</w:t>
            </w:r>
            <w:proofErr w:type="spellEnd"/>
            <w:r w:rsidRPr="000A6E08">
              <w:rPr>
                <w:rFonts w:ascii="Arial" w:hAnsi="Arial" w:cs="Arial"/>
                <w:i/>
                <w:sz w:val="16"/>
                <w:szCs w:val="16"/>
                <w:lang w:val="es-ES"/>
              </w:rPr>
              <w:t xml:space="preserve"> afer</w:t>
            </w:r>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 xml:space="preserve">Palomita </w:t>
            </w:r>
            <w:proofErr w:type="spellStart"/>
            <w:r w:rsidRPr="000A6E08">
              <w:rPr>
                <w:rFonts w:ascii="Arial" w:hAnsi="Arial" w:cs="Arial"/>
                <w:sz w:val="16"/>
                <w:szCs w:val="16"/>
                <w:lang w:val="es-ES"/>
              </w:rPr>
              <w:t>aliazul</w:t>
            </w:r>
            <w:proofErr w:type="spellEnd"/>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Turtur</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tympanistria</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Turtur</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tympanistria</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Palomita tamborilera</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Oena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capensis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Oena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capensis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Tortolita rabilarga</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Aumentando</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Syrrhaptes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paradoxus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Syrrhaptes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paradoxus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Ganga de Pallas</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Pterocles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namaqua</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Pterocles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namaqua</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 xml:space="preserve">Ganga </w:t>
            </w:r>
            <w:proofErr w:type="spellStart"/>
            <w:r w:rsidRPr="000A6E08">
              <w:rPr>
                <w:rFonts w:ascii="Arial" w:hAnsi="Arial" w:cs="Arial"/>
                <w:sz w:val="16"/>
                <w:szCs w:val="16"/>
                <w:lang w:val="es-ES"/>
              </w:rPr>
              <w:t>namaqua</w:t>
            </w:r>
            <w:proofErr w:type="spellEnd"/>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Pterocles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senegallus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Pterocles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senegallus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Ganga moteada</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Pterocles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alchata</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Pterocles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alchata</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Ganga ibérica</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Caprimulgus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indicus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Caprimulgus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indicus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Chotacabras de jungla</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Caprimulgus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jotaka</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
        </w:tc>
        <w:tc>
          <w:tcPr>
            <w:tcW w:w="1865"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 xml:space="preserve">Chotacabras </w:t>
            </w:r>
            <w:proofErr w:type="spellStart"/>
            <w:r w:rsidRPr="000A6E08">
              <w:rPr>
                <w:rFonts w:ascii="Arial" w:hAnsi="Arial" w:cs="Arial"/>
                <w:sz w:val="16"/>
                <w:szCs w:val="16"/>
                <w:lang w:val="es-ES"/>
              </w:rPr>
              <w:t>jotaka</w:t>
            </w:r>
            <w:proofErr w:type="spellEnd"/>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lastRenderedPageBreak/>
              <w:t>Caprimulgus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fraenatus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
        </w:tc>
        <w:tc>
          <w:tcPr>
            <w:tcW w:w="1865"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Chotacabras oscuro</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Caprimulgus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rufigena</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Caprimulgus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rufigena</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 xml:space="preserve">Chotacabras </w:t>
            </w:r>
            <w:proofErr w:type="spellStart"/>
            <w:r w:rsidRPr="000A6E08">
              <w:rPr>
                <w:rFonts w:ascii="Arial" w:hAnsi="Arial" w:cs="Arial"/>
                <w:sz w:val="16"/>
                <w:szCs w:val="16"/>
                <w:lang w:val="es-ES"/>
              </w:rPr>
              <w:t>carirrojo</w:t>
            </w:r>
            <w:proofErr w:type="spellEnd"/>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Caprimulgus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mahrattensis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Caprimulgus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mahrattensis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 xml:space="preserve">Chotacabras de </w:t>
            </w:r>
            <w:proofErr w:type="spellStart"/>
            <w:r w:rsidRPr="000A6E08">
              <w:rPr>
                <w:rFonts w:ascii="Arial" w:hAnsi="Arial" w:cs="Arial"/>
                <w:sz w:val="16"/>
                <w:szCs w:val="16"/>
                <w:lang w:val="es-ES"/>
              </w:rPr>
              <w:t>Mahratta</w:t>
            </w:r>
            <w:proofErr w:type="spellEnd"/>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Caprimulgus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inornatus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Caprimulgus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inornatus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Chotacabras sencillo</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Caprimulgus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climacurus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Caprimulgus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climacurus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Chotacabras rabudo</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Caprimulgus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clarus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
        </w:tc>
        <w:tc>
          <w:tcPr>
            <w:tcW w:w="1865"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 xml:space="preserve">Chotacabras </w:t>
            </w:r>
            <w:proofErr w:type="spellStart"/>
            <w:r w:rsidRPr="000A6E08">
              <w:rPr>
                <w:rFonts w:ascii="Arial" w:hAnsi="Arial" w:cs="Arial"/>
                <w:sz w:val="16"/>
                <w:szCs w:val="16"/>
                <w:lang w:val="es-ES"/>
              </w:rPr>
              <w:t>colifino</w:t>
            </w:r>
            <w:proofErr w:type="spellEnd"/>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Caprimulgus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fossii</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Caprimulgus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fossii</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Chotacabras de Fosse</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Caprimulgus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longipennis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Macrodipteryx</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longipennis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Chotacabras portaestandarte</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Caprimulgus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vexillarius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Macrodipteryx</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vexillarius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 xml:space="preserve">Chotacabras </w:t>
            </w:r>
            <w:proofErr w:type="spellStart"/>
            <w:r w:rsidRPr="000A6E08">
              <w:rPr>
                <w:rFonts w:ascii="Arial" w:hAnsi="Arial" w:cs="Arial"/>
                <w:sz w:val="16"/>
                <w:szCs w:val="16"/>
                <w:lang w:val="es-ES"/>
              </w:rPr>
              <w:t>cuelgacintas</w:t>
            </w:r>
            <w:proofErr w:type="spellEnd"/>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Hirundapus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caudacutus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Hirundapus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caudacutus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Vencejo mongol</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45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Hirundapus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cochinchinensis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Hirundapus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cochinchinensis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Vencejo de la Cochinchina</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Aerodramus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brevirostris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Collocalia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brevirostris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Salangana del Himalaya</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Tachymarptis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melba</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Tachymarptis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melba</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Vencejo real</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Tachymarptis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aequatorialis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Tachymarptis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aequatorialis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Vencejo ecuatorial</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5"/>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Apus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pacificus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Apus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pacificus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Vencejo del Pacífico</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Apus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caffer</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Apus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caffer</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Vencejo cafre</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Aumentando</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Apus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affinis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Apus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affinis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Vencejo moro</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Aumentando</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5"/>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Apus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niansae</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Apus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niansae</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 xml:space="preserve">Vencejo de </w:t>
            </w:r>
            <w:proofErr w:type="spellStart"/>
            <w:r w:rsidRPr="000A6E08">
              <w:rPr>
                <w:rFonts w:ascii="Arial" w:hAnsi="Arial" w:cs="Arial"/>
                <w:sz w:val="16"/>
                <w:szCs w:val="16"/>
                <w:lang w:val="es-ES"/>
              </w:rPr>
              <w:t>Nyanza</w:t>
            </w:r>
            <w:proofErr w:type="spellEnd"/>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23"/>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Apus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berliozi</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Apus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berliozi</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 xml:space="preserve">Vencejo de </w:t>
            </w:r>
            <w:proofErr w:type="spellStart"/>
            <w:r w:rsidRPr="000A6E08">
              <w:rPr>
                <w:rFonts w:ascii="Arial" w:hAnsi="Arial" w:cs="Arial"/>
                <w:sz w:val="16"/>
                <w:szCs w:val="16"/>
                <w:lang w:val="es-ES"/>
              </w:rPr>
              <w:t>Socotora</w:t>
            </w:r>
            <w:proofErr w:type="spellEnd"/>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32"/>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Apus</w:t>
            </w:r>
            <w:proofErr w:type="spellEnd"/>
            <w:r w:rsidRPr="000A6E08">
              <w:rPr>
                <w:rFonts w:ascii="Arial" w:hAnsi="Arial" w:cs="Arial"/>
                <w:i/>
                <w:sz w:val="16"/>
                <w:szCs w:val="16"/>
                <w:lang w:val="es-ES"/>
              </w:rPr>
              <w:t xml:space="preserve"> unicolor</w:t>
            </w:r>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Apus</w:t>
            </w:r>
            <w:proofErr w:type="spellEnd"/>
            <w:r w:rsidRPr="000A6E08">
              <w:rPr>
                <w:rFonts w:ascii="Arial" w:hAnsi="Arial" w:cs="Arial"/>
                <w:i/>
                <w:sz w:val="16"/>
                <w:szCs w:val="16"/>
                <w:lang w:val="es-ES"/>
              </w:rPr>
              <w:t xml:space="preserve"> unicolor</w:t>
            </w:r>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Vencejo unicolor</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Desconocido</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278"/>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Apus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pallidus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Apus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pallidus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Vencejo pálido</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675"/>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Apus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apus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Apus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apus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Vencejo común</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 (sigue disminuyendo en Europa)</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Clamator</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jacobinus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Clamator</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jacobinus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Críalo blanquinegro</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23"/>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lastRenderedPageBreak/>
              <w:t>Clamator</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levaillantii</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Clamator</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levaillantii</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Críalo listado</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Clamator</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coromandus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Clamator</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coromandus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Críalo oriental</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Clamator</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glandarius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Clamator</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glandarius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Críalo europeo</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Eudynamys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scolopaceus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Eudynamys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scolopaceus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proofErr w:type="spellStart"/>
            <w:r w:rsidRPr="000A6E08">
              <w:rPr>
                <w:rFonts w:ascii="Arial" w:hAnsi="Arial" w:cs="Arial"/>
                <w:sz w:val="16"/>
                <w:szCs w:val="16"/>
                <w:lang w:val="es-ES"/>
              </w:rPr>
              <w:t>Koel</w:t>
            </w:r>
            <w:proofErr w:type="spellEnd"/>
            <w:r w:rsidRPr="000A6E08">
              <w:rPr>
                <w:rFonts w:ascii="Arial" w:hAnsi="Arial" w:cs="Arial"/>
                <w:sz w:val="16"/>
                <w:szCs w:val="16"/>
                <w:lang w:val="es-ES"/>
              </w:rPr>
              <w:t xml:space="preserve"> occidental</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Chrysococcyx</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klaas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Chrysococcyx</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klaas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 xml:space="preserve">Cuclillo de </w:t>
            </w:r>
            <w:proofErr w:type="spellStart"/>
            <w:r w:rsidRPr="000A6E08">
              <w:rPr>
                <w:rFonts w:ascii="Arial" w:hAnsi="Arial" w:cs="Arial"/>
                <w:sz w:val="16"/>
                <w:szCs w:val="16"/>
                <w:lang w:val="es-ES"/>
              </w:rPr>
              <w:t>Klaas</w:t>
            </w:r>
            <w:proofErr w:type="spellEnd"/>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Chrysococcyx</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cupreus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Chrysococcyx</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cupreus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Cuclillo esmeralda africano</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Chrysococcyx</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caprius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Chrysococcyx</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caprius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 xml:space="preserve">Cuclillo </w:t>
            </w:r>
            <w:proofErr w:type="spellStart"/>
            <w:r w:rsidRPr="000A6E08">
              <w:rPr>
                <w:rFonts w:ascii="Arial" w:hAnsi="Arial" w:cs="Arial"/>
                <w:sz w:val="16"/>
                <w:szCs w:val="16"/>
                <w:lang w:val="es-ES"/>
              </w:rPr>
              <w:t>didric</w:t>
            </w:r>
            <w:proofErr w:type="spellEnd"/>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Cacomantis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sonneratii</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Cacomantis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sonneratii</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Cuco bayo</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Cacomantis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merulinus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Cacomantis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merulinus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Cuco plañidero</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Cacomantis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passerinus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Cacomantis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passerinus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 xml:space="preserve">Cuco </w:t>
            </w:r>
            <w:proofErr w:type="spellStart"/>
            <w:r w:rsidRPr="000A6E08">
              <w:rPr>
                <w:rFonts w:ascii="Arial" w:hAnsi="Arial" w:cs="Arial"/>
                <w:sz w:val="16"/>
                <w:szCs w:val="16"/>
                <w:lang w:val="es-ES"/>
              </w:rPr>
              <w:t>pechigrís</w:t>
            </w:r>
            <w:proofErr w:type="spellEnd"/>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Hierococcyx</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sparverioides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Cuculus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sparverioides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Cuco grande</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Hierococcyx</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varius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Cuculus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varius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 xml:space="preserve">Cuco </w:t>
            </w:r>
            <w:proofErr w:type="spellStart"/>
            <w:r w:rsidRPr="000A6E08">
              <w:rPr>
                <w:rFonts w:ascii="Arial" w:hAnsi="Arial" w:cs="Arial"/>
                <w:sz w:val="16"/>
                <w:szCs w:val="16"/>
                <w:lang w:val="es-ES"/>
              </w:rPr>
              <w:t>chikra</w:t>
            </w:r>
            <w:proofErr w:type="spellEnd"/>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45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Hierococcyx</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hyperythrus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
        </w:tc>
        <w:tc>
          <w:tcPr>
            <w:tcW w:w="1865"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 xml:space="preserve">Cuco </w:t>
            </w:r>
            <w:proofErr w:type="spellStart"/>
            <w:r w:rsidRPr="000A6E08">
              <w:rPr>
                <w:rFonts w:ascii="Arial" w:hAnsi="Arial" w:cs="Arial"/>
                <w:sz w:val="16"/>
                <w:szCs w:val="16"/>
                <w:lang w:val="es-ES"/>
              </w:rPr>
              <w:t>ventrirrojo</w:t>
            </w:r>
            <w:proofErr w:type="spellEnd"/>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26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Cuculus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solitarius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Cuculus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solitarius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Cuco solitario</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Cuculus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clamosus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Cuculus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clamosus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Cuco negro</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Cuculus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gularis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Cuculus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gularis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Cuco barbiblanco</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Cuculus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saturatus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Cuculus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saturatus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Cuculus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optatus</w:t>
            </w:r>
            <w:proofErr w:type="spellEnd"/>
            <w:r w:rsidRPr="000A6E08">
              <w:rPr>
                <w:rFonts w:ascii="Arial" w:hAnsi="Arial" w:cs="Arial"/>
                <w:i/>
                <w:sz w:val="16"/>
                <w:szCs w:val="16"/>
                <w:lang w:val="es-ES"/>
              </w:rPr>
              <w:t>, sinónimo)</w:t>
            </w:r>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Cuco oriental</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Cuculus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poliocephalus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Cuculus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poliocephalus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Cuco chico</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Cuculus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rochii</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Cuculus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rochii</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Cuco malgache</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Turnix</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tanki</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Turnix</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tanki</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 xml:space="preserve">Torillo </w:t>
            </w:r>
            <w:proofErr w:type="spellStart"/>
            <w:r w:rsidRPr="000A6E08">
              <w:rPr>
                <w:rFonts w:ascii="Arial" w:hAnsi="Arial" w:cs="Arial"/>
                <w:sz w:val="16"/>
                <w:szCs w:val="16"/>
                <w:lang w:val="es-ES"/>
              </w:rPr>
              <w:t>tanki</w:t>
            </w:r>
            <w:proofErr w:type="spellEnd"/>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Ortyxelos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meiffrenii</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Ortyxelos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meiffrenii</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 xml:space="preserve">Torillo </w:t>
            </w:r>
            <w:proofErr w:type="spellStart"/>
            <w:r w:rsidRPr="000A6E08">
              <w:rPr>
                <w:rFonts w:ascii="Arial" w:hAnsi="Arial" w:cs="Arial"/>
                <w:sz w:val="16"/>
                <w:szCs w:val="16"/>
                <w:lang w:val="es-ES"/>
              </w:rPr>
              <w:t>alaudino</w:t>
            </w:r>
            <w:proofErr w:type="spellEnd"/>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Desconocido</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Cursorius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somalensis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
        </w:tc>
        <w:tc>
          <w:tcPr>
            <w:tcW w:w="1865"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Corredor somalí</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Merops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albicollis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Merops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albicollis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 xml:space="preserve">Abejaruco </w:t>
            </w:r>
            <w:proofErr w:type="spellStart"/>
            <w:r w:rsidRPr="000A6E08">
              <w:rPr>
                <w:rFonts w:ascii="Arial" w:hAnsi="Arial" w:cs="Arial"/>
                <w:sz w:val="16"/>
                <w:szCs w:val="16"/>
                <w:lang w:val="es-ES"/>
              </w:rPr>
              <w:t>gorjiblanco</w:t>
            </w:r>
            <w:proofErr w:type="spellEnd"/>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Merops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malimbicus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Merops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malimbicus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 xml:space="preserve">Abejaruco de </w:t>
            </w:r>
            <w:proofErr w:type="spellStart"/>
            <w:r w:rsidRPr="000A6E08">
              <w:rPr>
                <w:rFonts w:ascii="Arial" w:hAnsi="Arial" w:cs="Arial"/>
                <w:sz w:val="16"/>
                <w:szCs w:val="16"/>
                <w:lang w:val="es-ES"/>
              </w:rPr>
              <w:t>Malimba</w:t>
            </w:r>
            <w:proofErr w:type="spellEnd"/>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Desconocido</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lastRenderedPageBreak/>
              <w:t>Merops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orientalis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Merops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orientalis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Abejaruco esmeralda oriental</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Aumentando</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Merops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leschenaulti</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Merops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leschenaulti</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 xml:space="preserve">Abejaruco </w:t>
            </w:r>
            <w:proofErr w:type="spellStart"/>
            <w:r w:rsidRPr="000A6E08">
              <w:rPr>
                <w:rFonts w:ascii="Arial" w:hAnsi="Arial" w:cs="Arial"/>
                <w:sz w:val="16"/>
                <w:szCs w:val="16"/>
                <w:lang w:val="es-ES"/>
              </w:rPr>
              <w:t>cabecirrufo</w:t>
            </w:r>
            <w:proofErr w:type="spellEnd"/>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Aumentando</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Merops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philippinus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Merops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philippinus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 xml:space="preserve">Abejaruco </w:t>
            </w:r>
            <w:proofErr w:type="spellStart"/>
            <w:r w:rsidRPr="000A6E08">
              <w:rPr>
                <w:rFonts w:ascii="Arial" w:hAnsi="Arial" w:cs="Arial"/>
                <w:sz w:val="16"/>
                <w:szCs w:val="16"/>
                <w:lang w:val="es-ES"/>
              </w:rPr>
              <w:t>coliazul</w:t>
            </w:r>
            <w:proofErr w:type="spellEnd"/>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45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Merops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superciliosus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Merops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superciliosus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Abejaruco malgache</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Merops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persicus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Merops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persicus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Abejaruco persa</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Merops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apiaster</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Merops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apiaster</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Abejaruco europeo</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Sí</w:t>
            </w: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Coracias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abyssinicus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Coracias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abyssinicus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Carraca abisinia</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Aumentando</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Eurystomus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glaucurus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Eurystomus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glaucurus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 xml:space="preserve">Carraca </w:t>
            </w:r>
            <w:proofErr w:type="spellStart"/>
            <w:r w:rsidRPr="000A6E08">
              <w:rPr>
                <w:rFonts w:ascii="Arial" w:hAnsi="Arial" w:cs="Arial"/>
                <w:sz w:val="16"/>
                <w:szCs w:val="16"/>
                <w:lang w:val="es-ES"/>
              </w:rPr>
              <w:t>picogorda</w:t>
            </w:r>
            <w:proofErr w:type="spellEnd"/>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Ispidina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picta</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Ceyx</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pictus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Martín pigmeo africano</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r w:rsidRPr="000A6E08">
              <w:rPr>
                <w:rFonts w:ascii="Arial" w:hAnsi="Arial" w:cs="Arial"/>
                <w:i/>
                <w:sz w:val="16"/>
                <w:szCs w:val="16"/>
                <w:lang w:val="es-ES"/>
              </w:rPr>
              <w:t xml:space="preserve">Alcedo </w:t>
            </w:r>
            <w:proofErr w:type="spellStart"/>
            <w:r w:rsidRPr="000A6E08">
              <w:rPr>
                <w:rFonts w:ascii="Arial" w:hAnsi="Arial" w:cs="Arial"/>
                <w:i/>
                <w:sz w:val="16"/>
                <w:szCs w:val="16"/>
                <w:lang w:val="es-ES"/>
              </w:rPr>
              <w:t>atthis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r w:rsidRPr="000A6E08">
              <w:rPr>
                <w:rFonts w:ascii="Arial" w:hAnsi="Arial" w:cs="Arial"/>
                <w:i/>
                <w:sz w:val="16"/>
                <w:szCs w:val="16"/>
                <w:lang w:val="es-ES"/>
              </w:rPr>
              <w:t xml:space="preserve">Alcedo </w:t>
            </w:r>
            <w:proofErr w:type="spellStart"/>
            <w:r w:rsidRPr="000A6E08">
              <w:rPr>
                <w:rFonts w:ascii="Arial" w:hAnsi="Arial" w:cs="Arial"/>
                <w:i/>
                <w:sz w:val="16"/>
                <w:szCs w:val="16"/>
                <w:lang w:val="es-ES"/>
              </w:rPr>
              <w:t>atthis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Martín pescador común</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Desconocido</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Halcyon</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leucocephala</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Halcyon</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leucocephala</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Alción cabeciblanco</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Halcyon</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senegalensis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Halcyon</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senegalensis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Alción senegalés</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Dryocopus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martius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Dryocopus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martius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Picamaderos negro</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Aumentando</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Picoides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tridactylus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Picoides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tridactylus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Pico tridáctilo</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Loriculus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vernalis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Loriculus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vernalis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proofErr w:type="spellStart"/>
            <w:r w:rsidRPr="000A6E08">
              <w:rPr>
                <w:rFonts w:ascii="Arial" w:hAnsi="Arial" w:cs="Arial"/>
                <w:sz w:val="16"/>
                <w:szCs w:val="16"/>
                <w:lang w:val="es-ES"/>
              </w:rPr>
              <w:t>Lorículo</w:t>
            </w:r>
            <w:proofErr w:type="spellEnd"/>
            <w:r w:rsidRPr="000A6E08">
              <w:rPr>
                <w:rFonts w:ascii="Arial" w:hAnsi="Arial" w:cs="Arial"/>
                <w:sz w:val="16"/>
                <w:szCs w:val="16"/>
                <w:lang w:val="es-ES"/>
              </w:rPr>
              <w:t xml:space="preserve"> vernal</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Oriolus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traillii</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Oriolus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traillii</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Oropéndola granate</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Oriolus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oriolus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Oriolus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oriolus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Oropéndola europea</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Campephaga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phoenicea</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Campephaga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phoenicea</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proofErr w:type="spellStart"/>
            <w:r w:rsidRPr="000A6E08">
              <w:rPr>
                <w:rFonts w:ascii="Arial" w:hAnsi="Arial" w:cs="Arial"/>
                <w:sz w:val="16"/>
                <w:szCs w:val="16"/>
                <w:lang w:val="es-ES"/>
              </w:rPr>
              <w:t>Oruguero</w:t>
            </w:r>
            <w:proofErr w:type="spellEnd"/>
            <w:r w:rsidRPr="000A6E08">
              <w:rPr>
                <w:rFonts w:ascii="Arial" w:hAnsi="Arial" w:cs="Arial"/>
                <w:sz w:val="16"/>
                <w:szCs w:val="16"/>
                <w:lang w:val="es-ES"/>
              </w:rPr>
              <w:t xml:space="preserve"> </w:t>
            </w:r>
            <w:proofErr w:type="spellStart"/>
            <w:r w:rsidRPr="000A6E08">
              <w:rPr>
                <w:rFonts w:ascii="Arial" w:hAnsi="Arial" w:cs="Arial"/>
                <w:sz w:val="16"/>
                <w:szCs w:val="16"/>
                <w:lang w:val="es-ES"/>
              </w:rPr>
              <w:t>hombrorrojo</w:t>
            </w:r>
            <w:proofErr w:type="spellEnd"/>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Lalage</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melanoptera</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r w:rsidRPr="000A6E08">
              <w:rPr>
                <w:rFonts w:ascii="Arial" w:hAnsi="Arial" w:cs="Arial"/>
                <w:i/>
                <w:sz w:val="16"/>
                <w:szCs w:val="16"/>
                <w:lang w:val="es-ES"/>
              </w:rPr>
              <w:t xml:space="preserve">Coracina </w:t>
            </w:r>
            <w:proofErr w:type="spellStart"/>
            <w:r w:rsidRPr="000A6E08">
              <w:rPr>
                <w:rFonts w:ascii="Arial" w:hAnsi="Arial" w:cs="Arial"/>
                <w:i/>
                <w:sz w:val="16"/>
                <w:szCs w:val="16"/>
                <w:lang w:val="es-ES"/>
              </w:rPr>
              <w:t>melanoptera</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proofErr w:type="spellStart"/>
            <w:r w:rsidRPr="000A6E08">
              <w:rPr>
                <w:rFonts w:ascii="Arial" w:hAnsi="Arial" w:cs="Arial"/>
                <w:sz w:val="16"/>
                <w:szCs w:val="16"/>
                <w:lang w:val="es-ES"/>
              </w:rPr>
              <w:t>Oruguero</w:t>
            </w:r>
            <w:proofErr w:type="spellEnd"/>
            <w:r w:rsidRPr="000A6E08">
              <w:rPr>
                <w:rFonts w:ascii="Arial" w:hAnsi="Arial" w:cs="Arial"/>
                <w:sz w:val="16"/>
                <w:szCs w:val="16"/>
                <w:lang w:val="es-ES"/>
              </w:rPr>
              <w:t xml:space="preserve"> </w:t>
            </w:r>
            <w:proofErr w:type="spellStart"/>
            <w:r w:rsidRPr="000A6E08">
              <w:rPr>
                <w:rFonts w:ascii="Arial" w:hAnsi="Arial" w:cs="Arial"/>
                <w:sz w:val="16"/>
                <w:szCs w:val="16"/>
                <w:lang w:val="es-ES"/>
              </w:rPr>
              <w:t>cabecinegro</w:t>
            </w:r>
            <w:proofErr w:type="spellEnd"/>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Artamus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leucoryn</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Artamus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leucorynchus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proofErr w:type="spellStart"/>
            <w:r w:rsidRPr="000A6E08">
              <w:rPr>
                <w:rFonts w:ascii="Arial" w:hAnsi="Arial" w:cs="Arial"/>
                <w:sz w:val="16"/>
                <w:szCs w:val="16"/>
                <w:lang w:val="es-ES"/>
              </w:rPr>
              <w:t>Artamo</w:t>
            </w:r>
            <w:proofErr w:type="spellEnd"/>
            <w:r w:rsidRPr="000A6E08">
              <w:rPr>
                <w:rFonts w:ascii="Arial" w:hAnsi="Arial" w:cs="Arial"/>
                <w:sz w:val="16"/>
                <w:szCs w:val="16"/>
                <w:lang w:val="es-ES"/>
              </w:rPr>
              <w:t xml:space="preserve"> </w:t>
            </w:r>
            <w:proofErr w:type="spellStart"/>
            <w:r w:rsidRPr="000A6E08">
              <w:rPr>
                <w:rFonts w:ascii="Arial" w:hAnsi="Arial" w:cs="Arial"/>
                <w:sz w:val="16"/>
                <w:szCs w:val="16"/>
                <w:lang w:val="es-ES"/>
              </w:rPr>
              <w:t>ventriblanco</w:t>
            </w:r>
            <w:proofErr w:type="spellEnd"/>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Artamus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fuscus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Artamus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fuscus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proofErr w:type="spellStart"/>
            <w:r w:rsidRPr="000A6E08">
              <w:rPr>
                <w:rFonts w:ascii="Arial" w:hAnsi="Arial" w:cs="Arial"/>
                <w:sz w:val="16"/>
                <w:szCs w:val="16"/>
                <w:lang w:val="es-ES"/>
              </w:rPr>
              <w:t>Artamo</w:t>
            </w:r>
            <w:proofErr w:type="spellEnd"/>
            <w:r w:rsidRPr="000A6E08">
              <w:rPr>
                <w:rFonts w:ascii="Arial" w:hAnsi="Arial" w:cs="Arial"/>
                <w:sz w:val="16"/>
                <w:szCs w:val="16"/>
                <w:lang w:val="es-ES"/>
              </w:rPr>
              <w:t xml:space="preserve"> ceniciento</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Batis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dimorpha</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
        </w:tc>
        <w:tc>
          <w:tcPr>
            <w:tcW w:w="1865" w:type="dxa"/>
            <w:noWrap/>
            <w:vAlign w:val="center"/>
            <w:hideMark/>
          </w:tcPr>
          <w:p w:rsidR="00D31BD1" w:rsidRPr="000A6E08" w:rsidRDefault="00D31BD1" w:rsidP="00D31BD1">
            <w:pPr>
              <w:pStyle w:val="NoSpacing"/>
              <w:jc w:val="left"/>
              <w:rPr>
                <w:rFonts w:ascii="Arial" w:hAnsi="Arial" w:cs="Arial"/>
                <w:sz w:val="16"/>
                <w:szCs w:val="16"/>
                <w:lang w:val="es-ES"/>
              </w:rPr>
            </w:pPr>
            <w:proofErr w:type="spellStart"/>
            <w:r w:rsidRPr="000A6E08">
              <w:rPr>
                <w:rFonts w:ascii="Arial" w:hAnsi="Arial" w:cs="Arial"/>
                <w:sz w:val="16"/>
                <w:szCs w:val="16"/>
                <w:lang w:val="es-ES"/>
              </w:rPr>
              <w:t>Batis</w:t>
            </w:r>
            <w:proofErr w:type="spellEnd"/>
            <w:r w:rsidRPr="000A6E08">
              <w:rPr>
                <w:rFonts w:ascii="Arial" w:hAnsi="Arial" w:cs="Arial"/>
                <w:sz w:val="16"/>
                <w:szCs w:val="16"/>
                <w:lang w:val="es-ES"/>
              </w:rPr>
              <w:t xml:space="preserve"> de Malawi</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Batis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capensis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Batis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capensis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proofErr w:type="spellStart"/>
            <w:r w:rsidRPr="000A6E08">
              <w:rPr>
                <w:rFonts w:ascii="Arial" w:hAnsi="Arial" w:cs="Arial"/>
                <w:sz w:val="16"/>
                <w:szCs w:val="16"/>
                <w:lang w:val="es-ES"/>
              </w:rPr>
              <w:t>Batis</w:t>
            </w:r>
            <w:proofErr w:type="spellEnd"/>
            <w:r w:rsidRPr="000A6E08">
              <w:rPr>
                <w:rFonts w:ascii="Arial" w:hAnsi="Arial" w:cs="Arial"/>
                <w:sz w:val="16"/>
                <w:szCs w:val="16"/>
                <w:lang w:val="es-ES"/>
              </w:rPr>
              <w:t xml:space="preserve"> de El Cabo</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Sí</w:t>
            </w: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Batis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pririt</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Batis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pririt</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proofErr w:type="spellStart"/>
            <w:r w:rsidRPr="000A6E08">
              <w:rPr>
                <w:rFonts w:ascii="Arial" w:hAnsi="Arial" w:cs="Arial"/>
                <w:sz w:val="16"/>
                <w:szCs w:val="16"/>
                <w:lang w:val="es-ES"/>
              </w:rPr>
              <w:t>Batis</w:t>
            </w:r>
            <w:proofErr w:type="spellEnd"/>
            <w:r w:rsidRPr="000A6E08">
              <w:rPr>
                <w:rFonts w:ascii="Arial" w:hAnsi="Arial" w:cs="Arial"/>
                <w:sz w:val="16"/>
                <w:szCs w:val="16"/>
                <w:lang w:val="es-ES"/>
              </w:rPr>
              <w:t xml:space="preserve"> </w:t>
            </w:r>
            <w:proofErr w:type="spellStart"/>
            <w:r w:rsidRPr="000A6E08">
              <w:rPr>
                <w:rFonts w:ascii="Arial" w:hAnsi="Arial" w:cs="Arial"/>
                <w:sz w:val="16"/>
                <w:szCs w:val="16"/>
                <w:lang w:val="es-ES"/>
              </w:rPr>
              <w:t>pririt</w:t>
            </w:r>
            <w:proofErr w:type="spellEnd"/>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Sí</w:t>
            </w: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Dicrurus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macrocercus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Dicrurus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macrocercus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proofErr w:type="spellStart"/>
            <w:r w:rsidRPr="000A6E08">
              <w:rPr>
                <w:rFonts w:ascii="Arial" w:hAnsi="Arial" w:cs="Arial"/>
                <w:sz w:val="16"/>
                <w:szCs w:val="16"/>
                <w:lang w:val="es-ES"/>
              </w:rPr>
              <w:t>Drongo</w:t>
            </w:r>
            <w:proofErr w:type="spellEnd"/>
            <w:r w:rsidRPr="000A6E08">
              <w:rPr>
                <w:rFonts w:ascii="Arial" w:hAnsi="Arial" w:cs="Arial"/>
                <w:sz w:val="16"/>
                <w:szCs w:val="16"/>
                <w:lang w:val="es-ES"/>
              </w:rPr>
              <w:t xml:space="preserve"> real</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Desconocido</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Dicrurus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leucophaeus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Dicrurus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leucophaeus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proofErr w:type="spellStart"/>
            <w:r w:rsidRPr="000A6E08">
              <w:rPr>
                <w:rFonts w:ascii="Arial" w:hAnsi="Arial" w:cs="Arial"/>
                <w:sz w:val="16"/>
                <w:szCs w:val="16"/>
                <w:lang w:val="es-ES"/>
              </w:rPr>
              <w:t>Drongo</w:t>
            </w:r>
            <w:proofErr w:type="spellEnd"/>
            <w:r w:rsidRPr="000A6E08">
              <w:rPr>
                <w:rFonts w:ascii="Arial" w:hAnsi="Arial" w:cs="Arial"/>
                <w:sz w:val="16"/>
                <w:szCs w:val="16"/>
                <w:lang w:val="es-ES"/>
              </w:rPr>
              <w:t xml:space="preserve"> cenizo</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Desconocido</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lastRenderedPageBreak/>
              <w:t>Dicrurus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annectens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Dicrurus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annectans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proofErr w:type="spellStart"/>
            <w:r w:rsidRPr="000A6E08">
              <w:rPr>
                <w:rFonts w:ascii="Arial" w:hAnsi="Arial" w:cs="Arial"/>
                <w:sz w:val="16"/>
                <w:szCs w:val="16"/>
                <w:lang w:val="es-ES"/>
              </w:rPr>
              <w:t>Drongo</w:t>
            </w:r>
            <w:proofErr w:type="spellEnd"/>
            <w:r w:rsidRPr="000A6E08">
              <w:rPr>
                <w:rFonts w:ascii="Arial" w:hAnsi="Arial" w:cs="Arial"/>
                <w:sz w:val="16"/>
                <w:szCs w:val="16"/>
                <w:lang w:val="es-ES"/>
              </w:rPr>
              <w:t xml:space="preserve"> picogordo</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Desconocido</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Dicrurus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hottentottus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Dicrurus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hottentottus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proofErr w:type="spellStart"/>
            <w:r w:rsidRPr="000A6E08">
              <w:rPr>
                <w:rFonts w:ascii="Arial" w:hAnsi="Arial" w:cs="Arial"/>
                <w:sz w:val="16"/>
                <w:szCs w:val="16"/>
                <w:lang w:val="es-ES"/>
              </w:rPr>
              <w:t>Drongo</w:t>
            </w:r>
            <w:proofErr w:type="spellEnd"/>
            <w:r w:rsidRPr="000A6E08">
              <w:rPr>
                <w:rFonts w:ascii="Arial" w:hAnsi="Arial" w:cs="Arial"/>
                <w:sz w:val="16"/>
                <w:szCs w:val="16"/>
                <w:lang w:val="es-ES"/>
              </w:rPr>
              <w:t xml:space="preserve"> crestudo</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Desconocido</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Dicrurus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striatus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proofErr w:type="spellStart"/>
            <w:r w:rsidRPr="000A6E08">
              <w:rPr>
                <w:rFonts w:ascii="Arial" w:hAnsi="Arial" w:cs="Arial"/>
                <w:sz w:val="16"/>
                <w:szCs w:val="16"/>
                <w:lang w:val="es-ES"/>
              </w:rPr>
              <w:t>Drongo</w:t>
            </w:r>
            <w:proofErr w:type="spellEnd"/>
            <w:r w:rsidRPr="000A6E08">
              <w:rPr>
                <w:rFonts w:ascii="Arial" w:hAnsi="Arial" w:cs="Arial"/>
                <w:sz w:val="16"/>
                <w:szCs w:val="16"/>
                <w:lang w:val="es-ES"/>
              </w:rPr>
              <w:t xml:space="preserve"> colicorto</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Desconocido</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5102A3">
        <w:trPr>
          <w:trHeight w:val="287"/>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Hypothymis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azurea</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Hypothymis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azurea</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 xml:space="preserve">Monarca </w:t>
            </w:r>
            <w:proofErr w:type="spellStart"/>
            <w:r w:rsidRPr="000A6E08">
              <w:rPr>
                <w:rFonts w:ascii="Arial" w:hAnsi="Arial" w:cs="Arial"/>
                <w:sz w:val="16"/>
                <w:szCs w:val="16"/>
                <w:lang w:val="es-ES"/>
              </w:rPr>
              <w:t>nuquinegro</w:t>
            </w:r>
            <w:proofErr w:type="spellEnd"/>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Sí</w:t>
            </w: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Terpsiphone</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paradisi</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Terpsiphone</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paradisi</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Monarca del paraíso indio</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Sí</w:t>
            </w: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Terpsiphone</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viridis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Terpsiphone</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viridis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Monarca africano</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Sí</w:t>
            </w: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Lanius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phoenicuroides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
        </w:tc>
        <w:tc>
          <w:tcPr>
            <w:tcW w:w="1865"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Alcaudón colirrojo</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Lanius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isabellinus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Lanius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isabellinus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 xml:space="preserve">Alcaudón </w:t>
            </w:r>
            <w:proofErr w:type="spellStart"/>
            <w:r w:rsidRPr="000A6E08">
              <w:rPr>
                <w:rFonts w:ascii="Arial" w:hAnsi="Arial" w:cs="Arial"/>
                <w:sz w:val="16"/>
                <w:szCs w:val="16"/>
                <w:lang w:val="es-ES"/>
              </w:rPr>
              <w:t>isabel</w:t>
            </w:r>
            <w:proofErr w:type="spellEnd"/>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45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Lanius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collurioides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Lanius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collurioides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Alcaudón birmano</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Lanius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vittatus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Lanius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vittatus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 xml:space="preserve">Alcaudón </w:t>
            </w:r>
            <w:proofErr w:type="spellStart"/>
            <w:r w:rsidRPr="000A6E08">
              <w:rPr>
                <w:rFonts w:ascii="Arial" w:hAnsi="Arial" w:cs="Arial"/>
                <w:sz w:val="16"/>
                <w:szCs w:val="16"/>
                <w:lang w:val="es-ES"/>
              </w:rPr>
              <w:t>dorsicastaño</w:t>
            </w:r>
            <w:proofErr w:type="spellEnd"/>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Lanius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schach</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Lanius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schach</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 xml:space="preserve">Alcaudón </w:t>
            </w:r>
            <w:proofErr w:type="spellStart"/>
            <w:r w:rsidRPr="000A6E08">
              <w:rPr>
                <w:rFonts w:ascii="Arial" w:hAnsi="Arial" w:cs="Arial"/>
                <w:sz w:val="16"/>
                <w:szCs w:val="16"/>
                <w:lang w:val="es-ES"/>
              </w:rPr>
              <w:t>schach</w:t>
            </w:r>
            <w:proofErr w:type="spellEnd"/>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Desconocido</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Lanius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tephronotus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Lanius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tephronotus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Alcaudón tibetano</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Lanius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sphenocercus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Lanius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sphenocercus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Alcaudón chino</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Lanius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borealis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
        </w:tc>
        <w:tc>
          <w:tcPr>
            <w:tcW w:w="1865"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Alcaudón boreal</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r w:rsidRPr="000A6E08">
              <w:rPr>
                <w:rFonts w:ascii="Arial" w:hAnsi="Arial" w:cs="Arial"/>
                <w:i/>
                <w:sz w:val="16"/>
                <w:szCs w:val="16"/>
                <w:lang w:val="es-ES"/>
              </w:rPr>
              <w:t xml:space="preserve">Pica </w:t>
            </w:r>
            <w:proofErr w:type="spellStart"/>
            <w:r w:rsidRPr="000A6E08">
              <w:rPr>
                <w:rFonts w:ascii="Arial" w:hAnsi="Arial" w:cs="Arial"/>
                <w:i/>
                <w:sz w:val="16"/>
                <w:szCs w:val="16"/>
                <w:lang w:val="es-ES"/>
              </w:rPr>
              <w:t>pica</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r w:rsidRPr="000A6E08">
              <w:rPr>
                <w:rFonts w:ascii="Arial" w:hAnsi="Arial" w:cs="Arial"/>
                <w:i/>
                <w:sz w:val="16"/>
                <w:szCs w:val="16"/>
                <w:lang w:val="es-ES"/>
              </w:rPr>
              <w:t xml:space="preserve">Pica </w:t>
            </w:r>
            <w:proofErr w:type="spellStart"/>
            <w:r w:rsidRPr="000A6E08">
              <w:rPr>
                <w:rFonts w:ascii="Arial" w:hAnsi="Arial" w:cs="Arial"/>
                <w:i/>
                <w:sz w:val="16"/>
                <w:szCs w:val="16"/>
                <w:lang w:val="es-ES"/>
              </w:rPr>
              <w:t>pica</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Urraca común</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5102A3">
        <w:trPr>
          <w:trHeight w:val="332"/>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Corvus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dauuricus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Corvus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dauuricus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Grajilla oriental</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Corvus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monedula</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Corvus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monedula</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Grajilla occidental</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5102A3">
        <w:trPr>
          <w:trHeight w:val="287"/>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Corvus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corax</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Corvus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corax</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Cuervo grande</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Aumentando</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Corvus</w:t>
            </w:r>
            <w:proofErr w:type="spellEnd"/>
            <w:r w:rsidRPr="000A6E08">
              <w:rPr>
                <w:rFonts w:ascii="Arial" w:hAnsi="Arial" w:cs="Arial"/>
                <w:i/>
                <w:sz w:val="16"/>
                <w:szCs w:val="16"/>
                <w:lang w:val="es-ES"/>
              </w:rPr>
              <w:t xml:space="preserve"> corone</w:t>
            </w:r>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Corvus</w:t>
            </w:r>
            <w:proofErr w:type="spellEnd"/>
            <w:r w:rsidRPr="000A6E08">
              <w:rPr>
                <w:rFonts w:ascii="Arial" w:hAnsi="Arial" w:cs="Arial"/>
                <w:i/>
                <w:sz w:val="16"/>
                <w:szCs w:val="16"/>
                <w:lang w:val="es-ES"/>
              </w:rPr>
              <w:t xml:space="preserve"> corone</w:t>
            </w:r>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Corneja negra</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Aumentando</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Stenostira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scita</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Stenostira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scita</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Papamoscas duende</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Sí</w:t>
            </w: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Cephalopyrus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flammiceps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Cephalopyrus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flammiceps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 xml:space="preserve">Pájaro moscón </w:t>
            </w:r>
            <w:proofErr w:type="spellStart"/>
            <w:r w:rsidRPr="000A6E08">
              <w:rPr>
                <w:rFonts w:ascii="Arial" w:hAnsi="Arial" w:cs="Arial"/>
                <w:sz w:val="16"/>
                <w:szCs w:val="16"/>
                <w:lang w:val="es-ES"/>
              </w:rPr>
              <w:t>carirrojo</w:t>
            </w:r>
            <w:proofErr w:type="spellEnd"/>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Desconocido</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Cyanistes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caeruleus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Parus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caeruleus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Herrerillo común</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Aumentando</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Cyanistes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teneriffae</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Herrerillo canario</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Remiz</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pendulinus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Remiz</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pendulinus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Pájaro moscón europeo</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Aumentando</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Remiz</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macronyx</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Remiz</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macronyx</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 xml:space="preserve">Pájaro moscón </w:t>
            </w:r>
            <w:proofErr w:type="spellStart"/>
            <w:r w:rsidRPr="000A6E08">
              <w:rPr>
                <w:rFonts w:ascii="Arial" w:hAnsi="Arial" w:cs="Arial"/>
                <w:sz w:val="16"/>
                <w:szCs w:val="16"/>
                <w:lang w:val="es-ES"/>
              </w:rPr>
              <w:t>cabecinegro</w:t>
            </w:r>
            <w:proofErr w:type="spellEnd"/>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lastRenderedPageBreak/>
              <w:t>Remiz</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consobrinus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Remiz</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consobrinus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Pájaro moscón chino</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Aumentando</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Pinarocorys</w:t>
            </w:r>
            <w:proofErr w:type="spellEnd"/>
            <w:r w:rsidRPr="000A6E08">
              <w:rPr>
                <w:rFonts w:ascii="Arial" w:hAnsi="Arial" w:cs="Arial"/>
                <w:i/>
                <w:sz w:val="16"/>
                <w:szCs w:val="16"/>
                <w:lang w:val="es-ES"/>
              </w:rPr>
              <w:t xml:space="preserve"> nigricans</w:t>
            </w:r>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Pinarocorys</w:t>
            </w:r>
            <w:proofErr w:type="spellEnd"/>
            <w:r w:rsidRPr="000A6E08">
              <w:rPr>
                <w:rFonts w:ascii="Arial" w:hAnsi="Arial" w:cs="Arial"/>
                <w:i/>
                <w:sz w:val="16"/>
                <w:szCs w:val="16"/>
                <w:lang w:val="es-ES"/>
              </w:rPr>
              <w:t xml:space="preserve"> nigricans</w:t>
            </w:r>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Alondra oscura</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Pinarocorys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erythropygia</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Pinarocorys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erythropygia</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 xml:space="preserve">Alondra </w:t>
            </w:r>
            <w:proofErr w:type="spellStart"/>
            <w:r w:rsidRPr="000A6E08">
              <w:rPr>
                <w:rFonts w:ascii="Arial" w:hAnsi="Arial" w:cs="Arial"/>
                <w:sz w:val="16"/>
                <w:szCs w:val="16"/>
                <w:lang w:val="es-ES"/>
              </w:rPr>
              <w:t>colirrufa</w:t>
            </w:r>
            <w:proofErr w:type="spellEnd"/>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Mirafra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javanica</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Mirafra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cantillans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Alondra de Java</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Melanocorypha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bimaculata</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Melanocorypha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bimaculata</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 xml:space="preserve">Calandria </w:t>
            </w:r>
            <w:proofErr w:type="spellStart"/>
            <w:r w:rsidRPr="000A6E08">
              <w:rPr>
                <w:rFonts w:ascii="Arial" w:hAnsi="Arial" w:cs="Arial"/>
                <w:sz w:val="16"/>
                <w:szCs w:val="16"/>
                <w:lang w:val="es-ES"/>
              </w:rPr>
              <w:t>bimaculada</w:t>
            </w:r>
            <w:proofErr w:type="spellEnd"/>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Melanocorypha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mongolica</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Melanocorypha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mongolica</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Calandria de Mongolia</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Calandrella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acutirostris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Calandrella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acutirostris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Terrera de Hume</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Calandrella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cinerea</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Calandrella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cinerea</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Terrera capirotada</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Aumentando</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Calandrella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brachydactyla</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Calandrella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brachydactyla</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Terrera común</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Desconocido</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Lullula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arborea</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Lullula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arborea</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Alondra totovía</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Aumentando</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Panurus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biarmicus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Panurus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biarmicus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Bigotudo</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Desconocido</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Sí</w:t>
            </w: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Cisticola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juncidis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Cisticola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juncidis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proofErr w:type="spellStart"/>
            <w:r w:rsidRPr="000A6E08">
              <w:rPr>
                <w:rFonts w:ascii="Arial" w:hAnsi="Arial" w:cs="Arial"/>
                <w:sz w:val="16"/>
                <w:szCs w:val="16"/>
                <w:lang w:val="es-ES"/>
              </w:rPr>
              <w:t>Cistícola</w:t>
            </w:r>
            <w:proofErr w:type="spellEnd"/>
            <w:r w:rsidRPr="000A6E08">
              <w:rPr>
                <w:rFonts w:ascii="Arial" w:hAnsi="Arial" w:cs="Arial"/>
                <w:sz w:val="16"/>
                <w:szCs w:val="16"/>
                <w:lang w:val="es-ES"/>
              </w:rPr>
              <w:t xml:space="preserve"> buitrón</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Aumentando</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Sí</w:t>
            </w: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Iduna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caligata</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Hippolais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caligata</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Zarcero escita</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Aumentando</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Sí</w:t>
            </w: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Iduna</w:t>
            </w:r>
            <w:proofErr w:type="spellEnd"/>
            <w:r w:rsidRPr="000A6E08">
              <w:rPr>
                <w:rFonts w:ascii="Arial" w:hAnsi="Arial" w:cs="Arial"/>
                <w:i/>
                <w:sz w:val="16"/>
                <w:szCs w:val="16"/>
                <w:lang w:val="es-ES"/>
              </w:rPr>
              <w:t xml:space="preserve"> rama</w:t>
            </w:r>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Hippolais</w:t>
            </w:r>
            <w:proofErr w:type="spellEnd"/>
            <w:r w:rsidRPr="000A6E08">
              <w:rPr>
                <w:rFonts w:ascii="Arial" w:hAnsi="Arial" w:cs="Arial"/>
                <w:i/>
                <w:sz w:val="16"/>
                <w:szCs w:val="16"/>
                <w:lang w:val="es-ES"/>
              </w:rPr>
              <w:t xml:space="preserve"> rama</w:t>
            </w:r>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 xml:space="preserve">Zarcero de </w:t>
            </w:r>
            <w:proofErr w:type="spellStart"/>
            <w:r w:rsidRPr="000A6E08">
              <w:rPr>
                <w:rFonts w:ascii="Arial" w:hAnsi="Arial" w:cs="Arial"/>
                <w:sz w:val="16"/>
                <w:szCs w:val="16"/>
                <w:lang w:val="es-ES"/>
              </w:rPr>
              <w:t>Sykes</w:t>
            </w:r>
            <w:proofErr w:type="spellEnd"/>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Sí</w:t>
            </w: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Iduna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pallida</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Hippolais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pallida</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Zarcero pálido</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Sí</w:t>
            </w: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Hippolais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languida</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Hippolais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languida</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Zarcero lánguido</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Sí</w:t>
            </w:r>
          </w:p>
        </w:tc>
      </w:tr>
      <w:tr w:rsidR="00D31BD1" w:rsidRPr="000A6E08" w:rsidTr="00D31BD1">
        <w:trPr>
          <w:trHeight w:val="45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Hippolais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olivetorum</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Hippolais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olivetorum</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Zarcero grande</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Sí</w:t>
            </w: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Hippolais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polyglotta</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Hippolais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polyglotta</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Zarcero políglota</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Aumentando</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Sí</w:t>
            </w: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Acrocephalus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bistrigiceps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Acrocephalus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bistrigiceps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 xml:space="preserve">Carricerín </w:t>
            </w:r>
            <w:proofErr w:type="spellStart"/>
            <w:r w:rsidRPr="000A6E08">
              <w:rPr>
                <w:rFonts w:ascii="Arial" w:hAnsi="Arial" w:cs="Arial"/>
                <w:sz w:val="16"/>
                <w:szCs w:val="16"/>
                <w:lang w:val="es-ES"/>
              </w:rPr>
              <w:t>cejinegro</w:t>
            </w:r>
            <w:proofErr w:type="spellEnd"/>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Sí</w:t>
            </w: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Acrocephalus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melanopogon</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Acrocephalus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melanopogon</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Carricerín real</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Sí</w:t>
            </w: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Acrocephalus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schoenobaenus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Acrocephalus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schoenobaenus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Carricerín común</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Sí</w:t>
            </w: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5102A3">
        <w:trPr>
          <w:trHeight w:val="287"/>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Acrocephalus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orinus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Acrocephalus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orinus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Carricero picudo</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DD</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Desconocido</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Sí</w:t>
            </w: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Acrocephalus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dumetorum</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Acrocephalus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dumetorum</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Carricero de Blyth</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Aumentando</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Sí</w:t>
            </w: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Acrocephalus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palustris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Acrocephalus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palustris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proofErr w:type="gramStart"/>
            <w:r w:rsidRPr="000A6E08">
              <w:rPr>
                <w:rFonts w:ascii="Arial" w:hAnsi="Arial" w:cs="Arial"/>
                <w:sz w:val="16"/>
                <w:szCs w:val="16"/>
                <w:lang w:val="es-ES"/>
              </w:rPr>
              <w:t>Carricero políglota</w:t>
            </w:r>
            <w:proofErr w:type="gramEnd"/>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Sí</w:t>
            </w: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lastRenderedPageBreak/>
              <w:t>Acrocephalus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scirpaceus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Acrocephalus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scirpaceus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Carricero común</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Sí</w:t>
            </w: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Acrocephalus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concinens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Acrocephalus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concinens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 xml:space="preserve">Carricero de </w:t>
            </w:r>
            <w:proofErr w:type="spellStart"/>
            <w:r w:rsidRPr="000A6E08">
              <w:rPr>
                <w:rFonts w:ascii="Arial" w:hAnsi="Arial" w:cs="Arial"/>
                <w:sz w:val="16"/>
                <w:szCs w:val="16"/>
                <w:lang w:val="es-ES"/>
              </w:rPr>
              <w:t>Swinhoe</w:t>
            </w:r>
            <w:proofErr w:type="spellEnd"/>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Sí</w:t>
            </w: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Acrocephalus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stentoreus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Acrocephalus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stentoreus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Carricero estentóreo</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Sí</w:t>
            </w:r>
          </w:p>
        </w:tc>
      </w:tr>
      <w:tr w:rsidR="00D31BD1" w:rsidRPr="000A6E08" w:rsidTr="005102A3">
        <w:trPr>
          <w:trHeight w:val="35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Locustella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fasciolata</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Locustella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fasciolata</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Buscarla de Gray</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Sí</w:t>
            </w: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Locustella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amnicola</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
        </w:tc>
        <w:tc>
          <w:tcPr>
            <w:tcW w:w="1865"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Buscarla de Sajalín</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Locustella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lanceolata</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Locustella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lanceolata</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Buscarla lanceolada</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Sí</w:t>
            </w: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Locustella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luscinioides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Locustella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luscinioides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Buscarla unicolor</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Sí</w:t>
            </w: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Locustella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luteoventris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
        </w:tc>
        <w:tc>
          <w:tcPr>
            <w:tcW w:w="1865"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Zarzalero pardo</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Locustella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tacsanowskia</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Bradypterus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tacsanowskius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 xml:space="preserve">Zarzalero de </w:t>
            </w:r>
            <w:proofErr w:type="spellStart"/>
            <w:r w:rsidRPr="000A6E08">
              <w:rPr>
                <w:rFonts w:ascii="Arial" w:hAnsi="Arial" w:cs="Arial"/>
                <w:sz w:val="16"/>
                <w:szCs w:val="16"/>
                <w:lang w:val="es-ES"/>
              </w:rPr>
              <w:t>Taczanowski</w:t>
            </w:r>
            <w:proofErr w:type="spellEnd"/>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Sí</w:t>
            </w: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Locustella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naevia</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Locustella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naevia</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Buscarla pintoja</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Sí</w:t>
            </w: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Locustella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davidi</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Bradypterus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davidi</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Zarzalero de David</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Sí</w:t>
            </w: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Locustella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kashmirensis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
        </w:tc>
        <w:tc>
          <w:tcPr>
            <w:tcW w:w="1865"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Zarzalero de Cachemira</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Locustella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thoracica</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Bradypterus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thoracicus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Zarzalero moteado</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Sí</w:t>
            </w: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Locustella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mandelli</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
        </w:tc>
        <w:tc>
          <w:tcPr>
            <w:tcW w:w="1865"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 xml:space="preserve">Zarzalero de </w:t>
            </w:r>
            <w:proofErr w:type="spellStart"/>
            <w:r w:rsidRPr="000A6E08">
              <w:rPr>
                <w:rFonts w:ascii="Arial" w:hAnsi="Arial" w:cs="Arial"/>
                <w:sz w:val="16"/>
                <w:szCs w:val="16"/>
                <w:lang w:val="es-ES"/>
              </w:rPr>
              <w:t>Mandelli</w:t>
            </w:r>
            <w:proofErr w:type="spellEnd"/>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Psalidoprocne</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albiceps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Psalidoprocne</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albiceps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Golondrina cabeciblanca</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Psalidoprocne</w:t>
            </w:r>
            <w:proofErr w:type="spellEnd"/>
            <w:r w:rsidRPr="000A6E08">
              <w:rPr>
                <w:rFonts w:ascii="Arial" w:hAnsi="Arial" w:cs="Arial"/>
                <w:i/>
                <w:sz w:val="16"/>
                <w:szCs w:val="16"/>
                <w:lang w:val="es-ES"/>
              </w:rPr>
              <w:t xml:space="preserve"> obscura</w:t>
            </w:r>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Psalidoprocne</w:t>
            </w:r>
            <w:proofErr w:type="spellEnd"/>
            <w:r w:rsidRPr="000A6E08">
              <w:rPr>
                <w:rFonts w:ascii="Arial" w:hAnsi="Arial" w:cs="Arial"/>
                <w:i/>
                <w:sz w:val="16"/>
                <w:szCs w:val="16"/>
                <w:lang w:val="es-ES"/>
              </w:rPr>
              <w:t xml:space="preserve"> obscura</w:t>
            </w:r>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 xml:space="preserve">Golondrina </w:t>
            </w:r>
            <w:proofErr w:type="spellStart"/>
            <w:r w:rsidRPr="000A6E08">
              <w:rPr>
                <w:rFonts w:ascii="Arial" w:hAnsi="Arial" w:cs="Arial"/>
                <w:sz w:val="16"/>
                <w:szCs w:val="16"/>
                <w:lang w:val="es-ES"/>
              </w:rPr>
              <w:t>fanti</w:t>
            </w:r>
            <w:proofErr w:type="spellEnd"/>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Delichon</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dasypus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Delichon</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dasypus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Avión asiático</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Aumentando</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Petrochelidon</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rufigula</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Hirundo</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rufigula</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 xml:space="preserve">Golondrina </w:t>
            </w:r>
            <w:proofErr w:type="spellStart"/>
            <w:r w:rsidRPr="000A6E08">
              <w:rPr>
                <w:rFonts w:ascii="Arial" w:hAnsi="Arial" w:cs="Arial"/>
                <w:sz w:val="16"/>
                <w:szCs w:val="16"/>
                <w:lang w:val="es-ES"/>
              </w:rPr>
              <w:t>gorjirroja</w:t>
            </w:r>
            <w:proofErr w:type="spellEnd"/>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Aumentando</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Petrochelidon</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spilodera</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Hirundo</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spilodera</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Golondrina sudafricana</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Aumentando</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Petrochelidon</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fluvicola</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Hirundo</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fluvicola</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Golondrina india</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Aumentando</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Cecropis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abyssinica</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Hirundo</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abyssinica</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Golondrina abisinia</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Aumentando</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Cecropis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semirufa</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Hirundo</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semirufa</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 xml:space="preserve">Golondrina </w:t>
            </w:r>
            <w:proofErr w:type="spellStart"/>
            <w:r w:rsidRPr="000A6E08">
              <w:rPr>
                <w:rFonts w:ascii="Arial" w:hAnsi="Arial" w:cs="Arial"/>
                <w:sz w:val="16"/>
                <w:szCs w:val="16"/>
                <w:lang w:val="es-ES"/>
              </w:rPr>
              <w:t>pechirrufa</w:t>
            </w:r>
            <w:proofErr w:type="spellEnd"/>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Aumentando</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Cecropis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senegalensis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Hirundo</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senegalensis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Golondrina senegalesa</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Aumentando</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Cecropis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cucullata</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Hirundo</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cucullata</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 xml:space="preserve">Golondrina </w:t>
            </w:r>
            <w:proofErr w:type="spellStart"/>
            <w:r w:rsidRPr="000A6E08">
              <w:rPr>
                <w:rFonts w:ascii="Arial" w:hAnsi="Arial" w:cs="Arial"/>
                <w:sz w:val="16"/>
                <w:szCs w:val="16"/>
                <w:lang w:val="es-ES"/>
              </w:rPr>
              <w:t>cabecirrufa</w:t>
            </w:r>
            <w:proofErr w:type="spellEnd"/>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Aumentando</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Cecropis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daurica</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Hirundo</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daurica</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 xml:space="preserve">Golondrina </w:t>
            </w:r>
            <w:proofErr w:type="spellStart"/>
            <w:r w:rsidRPr="000A6E08">
              <w:rPr>
                <w:rFonts w:ascii="Arial" w:hAnsi="Arial" w:cs="Arial"/>
                <w:sz w:val="16"/>
                <w:szCs w:val="16"/>
                <w:lang w:val="es-ES"/>
              </w:rPr>
              <w:t>dáurica</w:t>
            </w:r>
            <w:proofErr w:type="spellEnd"/>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lastRenderedPageBreak/>
              <w:t>Cecropis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hyperythra</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
        </w:tc>
        <w:tc>
          <w:tcPr>
            <w:tcW w:w="1865"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Golondrina de Sri Lanka</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Hirundo</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albigularis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Hirundo</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albigularis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 xml:space="preserve">Golondrina </w:t>
            </w:r>
            <w:proofErr w:type="spellStart"/>
            <w:r w:rsidRPr="000A6E08">
              <w:rPr>
                <w:rFonts w:ascii="Arial" w:hAnsi="Arial" w:cs="Arial"/>
                <w:sz w:val="16"/>
                <w:szCs w:val="16"/>
                <w:lang w:val="es-ES"/>
              </w:rPr>
              <w:t>gorjiblanca</w:t>
            </w:r>
            <w:proofErr w:type="spellEnd"/>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Aumentando</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Hirundo</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smithii</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Hirundo</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smithii</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Golondrina colilarga</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Aumentando</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Hirundo</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angolensis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Hirundo</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angolensis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Golondrina angoleña</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Aumentando</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Hirundo</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aethiopica</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Hirundo</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aethiopica</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Golondrina etiópica</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Aumentando</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Hirundo</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leucosoma</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Hirundo</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leucosoma</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 xml:space="preserve">Golondrina </w:t>
            </w:r>
            <w:proofErr w:type="spellStart"/>
            <w:r w:rsidRPr="000A6E08">
              <w:rPr>
                <w:rFonts w:ascii="Arial" w:hAnsi="Arial" w:cs="Arial"/>
                <w:sz w:val="16"/>
                <w:szCs w:val="16"/>
                <w:lang w:val="es-ES"/>
              </w:rPr>
              <w:t>alipinta</w:t>
            </w:r>
            <w:proofErr w:type="spellEnd"/>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Aumentando</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Hirundo</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dimidiata</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Hirundo</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dimidiata</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Golondrina perlada</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Ptyonoprogne</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rupestris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Hirundo</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rupestris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Avión roquero</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Ptyonoprogne</w:t>
            </w:r>
            <w:proofErr w:type="spellEnd"/>
            <w:r w:rsidRPr="000A6E08">
              <w:rPr>
                <w:rFonts w:ascii="Arial" w:hAnsi="Arial" w:cs="Arial"/>
                <w:i/>
                <w:sz w:val="16"/>
                <w:szCs w:val="16"/>
                <w:lang w:val="es-ES"/>
              </w:rPr>
              <w:t xml:space="preserve"> obsoleta</w:t>
            </w:r>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Hirundo</w:t>
            </w:r>
            <w:proofErr w:type="spellEnd"/>
            <w:r w:rsidRPr="000A6E08">
              <w:rPr>
                <w:rFonts w:ascii="Arial" w:hAnsi="Arial" w:cs="Arial"/>
                <w:i/>
                <w:sz w:val="16"/>
                <w:szCs w:val="16"/>
                <w:lang w:val="es-ES"/>
              </w:rPr>
              <w:t xml:space="preserve"> obsoleta</w:t>
            </w:r>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 xml:space="preserve">Avión </w:t>
            </w:r>
            <w:proofErr w:type="spellStart"/>
            <w:r w:rsidRPr="000A6E08">
              <w:rPr>
                <w:rFonts w:ascii="Arial" w:hAnsi="Arial" w:cs="Arial"/>
                <w:sz w:val="16"/>
                <w:szCs w:val="16"/>
                <w:lang w:val="es-ES"/>
              </w:rPr>
              <w:t>isabel</w:t>
            </w:r>
            <w:proofErr w:type="spellEnd"/>
            <w:r w:rsidRPr="000A6E08">
              <w:rPr>
                <w:rFonts w:ascii="Arial" w:hAnsi="Arial" w:cs="Arial"/>
                <w:sz w:val="16"/>
                <w:szCs w:val="16"/>
                <w:lang w:val="es-ES"/>
              </w:rPr>
              <w:t xml:space="preserve"> norteño</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Aumentando</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Ptyonoprogne</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rufigula</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
        </w:tc>
        <w:tc>
          <w:tcPr>
            <w:tcW w:w="1865"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Avión rojizo</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Ptyonoprogne</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fuligula</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Hirundo</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fuligula</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 xml:space="preserve">Avión </w:t>
            </w:r>
            <w:proofErr w:type="spellStart"/>
            <w:r w:rsidRPr="000A6E08">
              <w:rPr>
                <w:rFonts w:ascii="Arial" w:hAnsi="Arial" w:cs="Arial"/>
                <w:sz w:val="16"/>
                <w:szCs w:val="16"/>
                <w:lang w:val="es-ES"/>
              </w:rPr>
              <w:t>isabel</w:t>
            </w:r>
            <w:proofErr w:type="spellEnd"/>
            <w:r w:rsidRPr="000A6E08">
              <w:rPr>
                <w:rFonts w:ascii="Arial" w:hAnsi="Arial" w:cs="Arial"/>
                <w:sz w:val="16"/>
                <w:szCs w:val="16"/>
                <w:lang w:val="es-ES"/>
              </w:rPr>
              <w:t xml:space="preserve"> meridional</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Neophedina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cincta</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Riparia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cincta</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Avión cinchado</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Aumentando</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Phedina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borbonica</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Phedina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borbonica</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Golondrina de las Mascareñas</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Riparia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diluta</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
        </w:tc>
        <w:tc>
          <w:tcPr>
            <w:tcW w:w="1865"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Avión pálido</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Desconocido</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Hypsipetes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amaurotis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r w:rsidRPr="000A6E08">
              <w:rPr>
                <w:rFonts w:ascii="Arial" w:hAnsi="Arial" w:cs="Arial"/>
                <w:i/>
                <w:sz w:val="16"/>
                <w:szCs w:val="16"/>
                <w:lang w:val="es-ES"/>
              </w:rPr>
              <w:t xml:space="preserve">Ixos </w:t>
            </w:r>
            <w:proofErr w:type="spellStart"/>
            <w:r w:rsidRPr="000A6E08">
              <w:rPr>
                <w:rFonts w:ascii="Arial" w:hAnsi="Arial" w:cs="Arial"/>
                <w:i/>
                <w:sz w:val="16"/>
                <w:szCs w:val="16"/>
                <w:lang w:val="es-ES"/>
              </w:rPr>
              <w:t>amaurotis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 xml:space="preserve">Bulbul </w:t>
            </w:r>
            <w:proofErr w:type="spellStart"/>
            <w:r w:rsidRPr="000A6E08">
              <w:rPr>
                <w:rFonts w:ascii="Arial" w:hAnsi="Arial" w:cs="Arial"/>
                <w:sz w:val="16"/>
                <w:szCs w:val="16"/>
                <w:lang w:val="es-ES"/>
              </w:rPr>
              <w:t>orejipardo</w:t>
            </w:r>
            <w:proofErr w:type="spellEnd"/>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Aumentando</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Hypsipetes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ganeesa</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
        </w:tc>
        <w:tc>
          <w:tcPr>
            <w:tcW w:w="1865"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 xml:space="preserve">Bulbul de los </w:t>
            </w:r>
            <w:proofErr w:type="spellStart"/>
            <w:r w:rsidRPr="000A6E08">
              <w:rPr>
                <w:rFonts w:ascii="Arial" w:hAnsi="Arial" w:cs="Arial"/>
                <w:sz w:val="16"/>
                <w:szCs w:val="16"/>
                <w:lang w:val="es-ES"/>
              </w:rPr>
              <w:t>Ghats</w:t>
            </w:r>
            <w:proofErr w:type="spellEnd"/>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Hypsipetes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leucocephalus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Hypsipetes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leucocephalus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Bulbul negro</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Pycnonotus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leucogenys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Pycnonotus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leucogenys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Bulbul cariblanco</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Aumentando</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Phylloscopus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orientalis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
        </w:tc>
        <w:tc>
          <w:tcPr>
            <w:tcW w:w="1865"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Mosquitero oriental</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Aumentando</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Phylloscopus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bonelli</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Phylloscopus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bonelli</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 xml:space="preserve">Mosquitero </w:t>
            </w:r>
            <w:proofErr w:type="spellStart"/>
            <w:r w:rsidRPr="000A6E08">
              <w:rPr>
                <w:rFonts w:ascii="Arial" w:hAnsi="Arial" w:cs="Arial"/>
                <w:sz w:val="16"/>
                <w:szCs w:val="16"/>
                <w:lang w:val="es-ES"/>
              </w:rPr>
              <w:t>papialbo</w:t>
            </w:r>
            <w:proofErr w:type="spellEnd"/>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Sí</w:t>
            </w: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Phylloscopus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inornatus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Phylloscopus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inornatus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 xml:space="preserve">Mosquitero </w:t>
            </w:r>
            <w:proofErr w:type="spellStart"/>
            <w:r w:rsidRPr="000A6E08">
              <w:rPr>
                <w:rFonts w:ascii="Arial" w:hAnsi="Arial" w:cs="Arial"/>
                <w:sz w:val="16"/>
                <w:szCs w:val="16"/>
                <w:lang w:val="es-ES"/>
              </w:rPr>
              <w:t>bilistado</w:t>
            </w:r>
            <w:proofErr w:type="spellEnd"/>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Sí</w:t>
            </w: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Phylloscopus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humei</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Phylloscopus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humei</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Mosquitero de Hume</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Sí</w:t>
            </w: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Phylloscopus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proregulus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Phylloscopus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proregulus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Mosquitero de Pallas</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Sí</w:t>
            </w: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Phylloscopus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fuscatus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Phylloscopus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fuscatus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Mosquitero sombrío</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Sí</w:t>
            </w: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Phylloscopus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ibericus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Phylloscopus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ibericus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Mosquitero ibérico</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Aumentando</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Sí</w:t>
            </w: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lastRenderedPageBreak/>
              <w:t>Phylloscopus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collybita</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Phylloscopus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collybita</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Mosquitero común</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Aumentando</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Sí</w:t>
            </w: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Phylloscopus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tristis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
        </w:tc>
        <w:tc>
          <w:tcPr>
            <w:tcW w:w="1865"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Mosquitero siberiano</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Desconocido</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45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Phylloscopus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sindianus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Phylloscopus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sindianus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Mosquitero montano</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Sí</w:t>
            </w: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Phylloscopus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neglectus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Phylloscopus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neglectus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Mosquitero sencillo</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Sí</w:t>
            </w: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Phylloscopus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griseolus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Phylloscopus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griseolus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 xml:space="preserve">Mosquitero del </w:t>
            </w:r>
            <w:proofErr w:type="spellStart"/>
            <w:r w:rsidRPr="000A6E08">
              <w:rPr>
                <w:rFonts w:ascii="Arial" w:hAnsi="Arial" w:cs="Arial"/>
                <w:sz w:val="16"/>
                <w:szCs w:val="16"/>
                <w:lang w:val="es-ES"/>
              </w:rPr>
              <w:t>Pamir</w:t>
            </w:r>
            <w:proofErr w:type="spellEnd"/>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Sí</w:t>
            </w: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Phylloscopus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affinis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Phylloscopus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affinis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 xml:space="preserve">Mosquitero de </w:t>
            </w:r>
            <w:proofErr w:type="spellStart"/>
            <w:r w:rsidRPr="000A6E08">
              <w:rPr>
                <w:rFonts w:ascii="Arial" w:hAnsi="Arial" w:cs="Arial"/>
                <w:sz w:val="16"/>
                <w:szCs w:val="16"/>
                <w:lang w:val="es-ES"/>
              </w:rPr>
              <w:t>Tickell</w:t>
            </w:r>
            <w:proofErr w:type="spellEnd"/>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Sí</w:t>
            </w: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Phylloscopus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armandii</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
        </w:tc>
        <w:tc>
          <w:tcPr>
            <w:tcW w:w="1865"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Mosquitero de David</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Phylloscopus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schwarzi</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Phylloscopus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schwarzi</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Mosquitero de Schwarz</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Sí</w:t>
            </w: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Phylloscopus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burkii</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Seicercus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burkii</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 xml:space="preserve">Mosquitero de </w:t>
            </w:r>
            <w:proofErr w:type="spellStart"/>
            <w:r w:rsidRPr="000A6E08">
              <w:rPr>
                <w:rFonts w:ascii="Arial" w:hAnsi="Arial" w:cs="Arial"/>
                <w:sz w:val="16"/>
                <w:szCs w:val="16"/>
                <w:lang w:val="es-ES"/>
              </w:rPr>
              <w:t>Burke</w:t>
            </w:r>
            <w:proofErr w:type="spellEnd"/>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Sí</w:t>
            </w: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Phylloscopus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tephrocephalus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Seicercus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tephrocephalus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 xml:space="preserve">Mosquitero </w:t>
            </w:r>
            <w:proofErr w:type="spellStart"/>
            <w:r w:rsidRPr="000A6E08">
              <w:rPr>
                <w:rFonts w:ascii="Arial" w:hAnsi="Arial" w:cs="Arial"/>
                <w:sz w:val="16"/>
                <w:szCs w:val="16"/>
                <w:lang w:val="es-ES"/>
              </w:rPr>
              <w:t>coronigrís</w:t>
            </w:r>
            <w:proofErr w:type="spellEnd"/>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Sí</w:t>
            </w: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Phylloscopus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valentini</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
        </w:tc>
        <w:tc>
          <w:tcPr>
            <w:tcW w:w="1865"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Mosquitero de Bianchi</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Phylloscopus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whistleri</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
        </w:tc>
        <w:tc>
          <w:tcPr>
            <w:tcW w:w="1865"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 xml:space="preserve">Mosquitero de </w:t>
            </w:r>
            <w:proofErr w:type="spellStart"/>
            <w:r w:rsidRPr="000A6E08">
              <w:rPr>
                <w:rFonts w:ascii="Arial" w:hAnsi="Arial" w:cs="Arial"/>
                <w:sz w:val="16"/>
                <w:szCs w:val="16"/>
                <w:lang w:val="es-ES"/>
              </w:rPr>
              <w:t>Whistler</w:t>
            </w:r>
            <w:proofErr w:type="spellEnd"/>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Phylloscopus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coronatus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Phylloscopus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coronatus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Mosquitero coronado</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Sí</w:t>
            </w: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Phylloscopus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nitidus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
        </w:tc>
        <w:tc>
          <w:tcPr>
            <w:tcW w:w="1865"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Mosquitero del Cáucaso</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Phylloscopus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trochiloides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Phylloscopus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trochiloides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Mosquitero verdoso</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Aumentando</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Sí</w:t>
            </w: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Phylloscopus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plumbeitarsus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
        </w:tc>
        <w:tc>
          <w:tcPr>
            <w:tcW w:w="1865"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 xml:space="preserve">Mosquitero </w:t>
            </w:r>
            <w:proofErr w:type="spellStart"/>
            <w:r w:rsidRPr="000A6E08">
              <w:rPr>
                <w:rFonts w:ascii="Arial" w:hAnsi="Arial" w:cs="Arial"/>
                <w:sz w:val="16"/>
                <w:szCs w:val="16"/>
                <w:lang w:val="es-ES"/>
              </w:rPr>
              <w:t>patigrís</w:t>
            </w:r>
            <w:proofErr w:type="spellEnd"/>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Phylloscopus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borealis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Phylloscopus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borealis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Mosquitero boreal</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Aumentando</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Sí</w:t>
            </w: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Phylloscopus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examinandus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
        </w:tc>
        <w:tc>
          <w:tcPr>
            <w:tcW w:w="1865"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Mosquitero de Kamchatka</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Phylloscopus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borealoides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Phylloscopus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borealoides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 xml:space="preserve">Mosquitero </w:t>
            </w:r>
            <w:proofErr w:type="spellStart"/>
            <w:r w:rsidRPr="000A6E08">
              <w:rPr>
                <w:rFonts w:ascii="Arial" w:hAnsi="Arial" w:cs="Arial"/>
                <w:sz w:val="16"/>
                <w:szCs w:val="16"/>
                <w:lang w:val="es-ES"/>
              </w:rPr>
              <w:t>borealoide</w:t>
            </w:r>
            <w:proofErr w:type="spellEnd"/>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Sí</w:t>
            </w: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Phylloscopus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tenellipes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Phylloscopus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tenellipes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 xml:space="preserve">Mosquitero </w:t>
            </w:r>
            <w:proofErr w:type="spellStart"/>
            <w:r w:rsidRPr="000A6E08">
              <w:rPr>
                <w:rFonts w:ascii="Arial" w:hAnsi="Arial" w:cs="Arial"/>
                <w:sz w:val="16"/>
                <w:szCs w:val="16"/>
                <w:lang w:val="es-ES"/>
              </w:rPr>
              <w:t>paticlaro</w:t>
            </w:r>
            <w:proofErr w:type="spellEnd"/>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Sí</w:t>
            </w: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Phylloscopus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magnirostris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Phylloscopus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magnirostris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Mosquitero picudo</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Sí</w:t>
            </w: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Phylloscopus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claudiae</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Phylloscopus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claudiae</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Mosquitero de Claudia</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Sí</w:t>
            </w: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Phylloscopus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occipitalis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Phylloscopus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occipitalis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Mosquitero occipital</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Sí</w:t>
            </w: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Cettia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cetti</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Cettia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cetti</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proofErr w:type="spellStart"/>
            <w:r w:rsidRPr="000A6E08">
              <w:rPr>
                <w:rFonts w:ascii="Arial" w:hAnsi="Arial" w:cs="Arial"/>
                <w:sz w:val="16"/>
                <w:szCs w:val="16"/>
                <w:lang w:val="es-ES"/>
              </w:rPr>
              <w:t>Cetia</w:t>
            </w:r>
            <w:proofErr w:type="spellEnd"/>
            <w:r w:rsidRPr="000A6E08">
              <w:rPr>
                <w:rFonts w:ascii="Arial" w:hAnsi="Arial" w:cs="Arial"/>
                <w:sz w:val="16"/>
                <w:szCs w:val="16"/>
                <w:lang w:val="es-ES"/>
              </w:rPr>
              <w:t xml:space="preserve"> ruiseñor</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Aumentando</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Sí</w:t>
            </w: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lastRenderedPageBreak/>
              <w:t>Urosphena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squameiceps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Urosphena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squameiceps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 xml:space="preserve">Buscarla </w:t>
            </w:r>
            <w:proofErr w:type="spellStart"/>
            <w:r w:rsidRPr="000A6E08">
              <w:rPr>
                <w:rFonts w:ascii="Arial" w:hAnsi="Arial" w:cs="Arial"/>
                <w:sz w:val="16"/>
                <w:szCs w:val="16"/>
                <w:lang w:val="es-ES"/>
              </w:rPr>
              <w:t>colicorta</w:t>
            </w:r>
            <w:proofErr w:type="spellEnd"/>
            <w:r w:rsidRPr="000A6E08">
              <w:rPr>
                <w:rFonts w:ascii="Arial" w:hAnsi="Arial" w:cs="Arial"/>
                <w:sz w:val="16"/>
                <w:szCs w:val="16"/>
                <w:lang w:val="es-ES"/>
              </w:rPr>
              <w:t xml:space="preserve"> asiática</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Sí</w:t>
            </w:r>
          </w:p>
        </w:tc>
      </w:tr>
      <w:tr w:rsidR="00D31BD1" w:rsidRPr="000A6E08" w:rsidTr="005102A3">
        <w:trPr>
          <w:trHeight w:val="305"/>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Horornis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canturians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
        </w:tc>
        <w:tc>
          <w:tcPr>
            <w:tcW w:w="1865" w:type="dxa"/>
            <w:noWrap/>
            <w:vAlign w:val="center"/>
            <w:hideMark/>
          </w:tcPr>
          <w:p w:rsidR="00D31BD1" w:rsidRPr="000A6E08" w:rsidRDefault="00D31BD1" w:rsidP="00D31BD1">
            <w:pPr>
              <w:pStyle w:val="NoSpacing"/>
              <w:jc w:val="left"/>
              <w:rPr>
                <w:rFonts w:ascii="Arial" w:hAnsi="Arial" w:cs="Arial"/>
                <w:sz w:val="16"/>
                <w:szCs w:val="16"/>
                <w:lang w:val="es-ES"/>
              </w:rPr>
            </w:pPr>
            <w:proofErr w:type="spellStart"/>
            <w:r w:rsidRPr="000A6E08">
              <w:rPr>
                <w:rFonts w:ascii="Arial" w:hAnsi="Arial" w:cs="Arial"/>
                <w:sz w:val="16"/>
                <w:szCs w:val="16"/>
                <w:lang w:val="es-ES"/>
              </w:rPr>
              <w:t>Cetia</w:t>
            </w:r>
            <w:proofErr w:type="spellEnd"/>
            <w:r w:rsidRPr="000A6E08">
              <w:rPr>
                <w:rFonts w:ascii="Arial" w:hAnsi="Arial" w:cs="Arial"/>
                <w:sz w:val="16"/>
                <w:szCs w:val="16"/>
                <w:lang w:val="es-ES"/>
              </w:rPr>
              <w:t xml:space="preserve"> coreana</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Horornis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diphone</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Cettia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diphone</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proofErr w:type="spellStart"/>
            <w:r w:rsidRPr="000A6E08">
              <w:rPr>
                <w:rFonts w:ascii="Arial" w:hAnsi="Arial" w:cs="Arial"/>
                <w:sz w:val="16"/>
                <w:szCs w:val="16"/>
                <w:lang w:val="es-ES"/>
              </w:rPr>
              <w:t>Cetia</w:t>
            </w:r>
            <w:proofErr w:type="spellEnd"/>
            <w:r w:rsidRPr="000A6E08">
              <w:rPr>
                <w:rFonts w:ascii="Arial" w:hAnsi="Arial" w:cs="Arial"/>
                <w:sz w:val="16"/>
                <w:szCs w:val="16"/>
                <w:lang w:val="es-ES"/>
              </w:rPr>
              <w:t xml:space="preserve"> japonesa</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Sí</w:t>
            </w: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Aegithalos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caudatus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Aegithalos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caudatus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Mito común</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r w:rsidRPr="000A6E08">
              <w:rPr>
                <w:rFonts w:ascii="Arial" w:hAnsi="Arial" w:cs="Arial"/>
                <w:i/>
                <w:sz w:val="16"/>
                <w:szCs w:val="16"/>
                <w:lang w:val="es-ES"/>
              </w:rPr>
              <w:t xml:space="preserve">Sylvia </w:t>
            </w:r>
            <w:proofErr w:type="spellStart"/>
            <w:r w:rsidRPr="000A6E08">
              <w:rPr>
                <w:rFonts w:ascii="Arial" w:hAnsi="Arial" w:cs="Arial"/>
                <w:i/>
                <w:sz w:val="16"/>
                <w:szCs w:val="16"/>
                <w:lang w:val="es-ES"/>
              </w:rPr>
              <w:t>atricapilla</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r w:rsidRPr="000A6E08">
              <w:rPr>
                <w:rFonts w:ascii="Arial" w:hAnsi="Arial" w:cs="Arial"/>
                <w:i/>
                <w:sz w:val="16"/>
                <w:szCs w:val="16"/>
                <w:lang w:val="es-ES"/>
              </w:rPr>
              <w:t xml:space="preserve">Sylvia </w:t>
            </w:r>
            <w:proofErr w:type="spellStart"/>
            <w:r w:rsidRPr="000A6E08">
              <w:rPr>
                <w:rFonts w:ascii="Arial" w:hAnsi="Arial" w:cs="Arial"/>
                <w:i/>
                <w:sz w:val="16"/>
                <w:szCs w:val="16"/>
                <w:lang w:val="es-ES"/>
              </w:rPr>
              <w:t>atricapilla</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Curruca capirotada</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Aumentando</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Sí</w:t>
            </w: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r w:rsidRPr="000A6E08">
              <w:rPr>
                <w:rFonts w:ascii="Arial" w:hAnsi="Arial" w:cs="Arial"/>
                <w:i/>
                <w:sz w:val="16"/>
                <w:szCs w:val="16"/>
                <w:lang w:val="es-ES"/>
              </w:rPr>
              <w:t xml:space="preserve">Sylvia </w:t>
            </w:r>
            <w:proofErr w:type="spellStart"/>
            <w:r w:rsidRPr="000A6E08">
              <w:rPr>
                <w:rFonts w:ascii="Arial" w:hAnsi="Arial" w:cs="Arial"/>
                <w:i/>
                <w:sz w:val="16"/>
                <w:szCs w:val="16"/>
                <w:lang w:val="es-ES"/>
              </w:rPr>
              <w:t>deserti</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
        </w:tc>
        <w:tc>
          <w:tcPr>
            <w:tcW w:w="1865"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Curruca sahariana</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r w:rsidRPr="000A6E08">
              <w:rPr>
                <w:rFonts w:ascii="Arial" w:hAnsi="Arial" w:cs="Arial"/>
                <w:i/>
                <w:sz w:val="16"/>
                <w:szCs w:val="16"/>
                <w:lang w:val="es-ES"/>
              </w:rPr>
              <w:t>Sylvia nana</w:t>
            </w:r>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r w:rsidRPr="000A6E08">
              <w:rPr>
                <w:rFonts w:ascii="Arial" w:hAnsi="Arial" w:cs="Arial"/>
                <w:i/>
                <w:sz w:val="16"/>
                <w:szCs w:val="16"/>
                <w:lang w:val="es-ES"/>
              </w:rPr>
              <w:t>Sylvia nana</w:t>
            </w:r>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Curruca enana</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Sí</w:t>
            </w:r>
          </w:p>
        </w:tc>
      </w:tr>
      <w:tr w:rsidR="00D31BD1" w:rsidRPr="000A6E08" w:rsidTr="005102A3">
        <w:trPr>
          <w:trHeight w:val="323"/>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r w:rsidRPr="000A6E08">
              <w:rPr>
                <w:rFonts w:ascii="Arial" w:hAnsi="Arial" w:cs="Arial"/>
                <w:i/>
                <w:sz w:val="16"/>
                <w:szCs w:val="16"/>
                <w:lang w:val="es-ES"/>
              </w:rPr>
              <w:t xml:space="preserve">Sylvia </w:t>
            </w:r>
            <w:proofErr w:type="spellStart"/>
            <w:r w:rsidRPr="000A6E08">
              <w:rPr>
                <w:rFonts w:ascii="Arial" w:hAnsi="Arial" w:cs="Arial"/>
                <w:i/>
                <w:sz w:val="16"/>
                <w:szCs w:val="16"/>
                <w:lang w:val="es-ES"/>
              </w:rPr>
              <w:t>nisoria</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r w:rsidRPr="000A6E08">
              <w:rPr>
                <w:rFonts w:ascii="Arial" w:hAnsi="Arial" w:cs="Arial"/>
                <w:i/>
                <w:sz w:val="16"/>
                <w:szCs w:val="16"/>
                <w:lang w:val="es-ES"/>
              </w:rPr>
              <w:t xml:space="preserve">Sylvia </w:t>
            </w:r>
            <w:proofErr w:type="spellStart"/>
            <w:r w:rsidRPr="000A6E08">
              <w:rPr>
                <w:rFonts w:ascii="Arial" w:hAnsi="Arial" w:cs="Arial"/>
                <w:i/>
                <w:sz w:val="16"/>
                <w:szCs w:val="16"/>
                <w:lang w:val="es-ES"/>
              </w:rPr>
              <w:t>nisoria</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Curruca gavilana</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Sí</w:t>
            </w: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r w:rsidRPr="000A6E08">
              <w:rPr>
                <w:rFonts w:ascii="Arial" w:hAnsi="Arial" w:cs="Arial"/>
                <w:i/>
                <w:sz w:val="16"/>
                <w:szCs w:val="16"/>
                <w:lang w:val="es-ES"/>
              </w:rPr>
              <w:t xml:space="preserve">Sylvia </w:t>
            </w:r>
            <w:proofErr w:type="spellStart"/>
            <w:r w:rsidRPr="000A6E08">
              <w:rPr>
                <w:rFonts w:ascii="Arial" w:hAnsi="Arial" w:cs="Arial"/>
                <w:i/>
                <w:sz w:val="16"/>
                <w:szCs w:val="16"/>
                <w:lang w:val="es-ES"/>
              </w:rPr>
              <w:t>hortensis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r w:rsidRPr="000A6E08">
              <w:rPr>
                <w:rFonts w:ascii="Arial" w:hAnsi="Arial" w:cs="Arial"/>
                <w:i/>
                <w:sz w:val="16"/>
                <w:szCs w:val="16"/>
                <w:lang w:val="es-ES"/>
              </w:rPr>
              <w:t xml:space="preserve">Sylvia </w:t>
            </w:r>
            <w:proofErr w:type="spellStart"/>
            <w:r w:rsidRPr="000A6E08">
              <w:rPr>
                <w:rFonts w:ascii="Arial" w:hAnsi="Arial" w:cs="Arial"/>
                <w:i/>
                <w:sz w:val="16"/>
                <w:szCs w:val="16"/>
                <w:lang w:val="es-ES"/>
              </w:rPr>
              <w:t>hortensis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 xml:space="preserve">Curruca </w:t>
            </w:r>
            <w:proofErr w:type="spellStart"/>
            <w:r w:rsidRPr="000A6E08">
              <w:rPr>
                <w:rFonts w:ascii="Arial" w:hAnsi="Arial" w:cs="Arial"/>
                <w:sz w:val="16"/>
                <w:szCs w:val="16"/>
                <w:lang w:val="es-ES"/>
              </w:rPr>
              <w:t>mirlona</w:t>
            </w:r>
            <w:proofErr w:type="spellEnd"/>
            <w:r w:rsidRPr="000A6E08">
              <w:rPr>
                <w:rFonts w:ascii="Arial" w:hAnsi="Arial" w:cs="Arial"/>
                <w:sz w:val="16"/>
                <w:szCs w:val="16"/>
                <w:lang w:val="es-ES"/>
              </w:rPr>
              <w:t xml:space="preserve"> occidental</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Aumentando</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Sí</w:t>
            </w: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45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r w:rsidRPr="000A6E08">
              <w:rPr>
                <w:rFonts w:ascii="Arial" w:hAnsi="Arial" w:cs="Arial"/>
                <w:i/>
                <w:sz w:val="16"/>
                <w:szCs w:val="16"/>
                <w:lang w:val="es-ES"/>
              </w:rPr>
              <w:t xml:space="preserve">Sylvia </w:t>
            </w:r>
            <w:proofErr w:type="spellStart"/>
            <w:r w:rsidRPr="000A6E08">
              <w:rPr>
                <w:rFonts w:ascii="Arial" w:hAnsi="Arial" w:cs="Arial"/>
                <w:i/>
                <w:sz w:val="16"/>
                <w:szCs w:val="16"/>
                <w:lang w:val="es-ES"/>
              </w:rPr>
              <w:t>crassirostris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
        </w:tc>
        <w:tc>
          <w:tcPr>
            <w:tcW w:w="1865"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 xml:space="preserve">Curruca </w:t>
            </w:r>
            <w:proofErr w:type="spellStart"/>
            <w:r w:rsidRPr="000A6E08">
              <w:rPr>
                <w:rFonts w:ascii="Arial" w:hAnsi="Arial" w:cs="Arial"/>
                <w:sz w:val="16"/>
                <w:szCs w:val="16"/>
                <w:lang w:val="es-ES"/>
              </w:rPr>
              <w:t>mirlona</w:t>
            </w:r>
            <w:proofErr w:type="spellEnd"/>
            <w:r w:rsidRPr="000A6E08">
              <w:rPr>
                <w:rFonts w:ascii="Arial" w:hAnsi="Arial" w:cs="Arial"/>
                <w:sz w:val="16"/>
                <w:szCs w:val="16"/>
                <w:lang w:val="es-ES"/>
              </w:rPr>
              <w:t xml:space="preserve"> oriental</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Aumentando</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r w:rsidRPr="000A6E08">
              <w:rPr>
                <w:rFonts w:ascii="Arial" w:hAnsi="Arial" w:cs="Arial"/>
                <w:i/>
                <w:sz w:val="16"/>
                <w:szCs w:val="16"/>
                <w:lang w:val="es-ES"/>
              </w:rPr>
              <w:t>Sylvia curruca</w:t>
            </w:r>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r w:rsidRPr="000A6E08">
              <w:rPr>
                <w:rFonts w:ascii="Arial" w:hAnsi="Arial" w:cs="Arial"/>
                <w:i/>
                <w:sz w:val="16"/>
                <w:szCs w:val="16"/>
                <w:lang w:val="es-ES"/>
              </w:rPr>
              <w:t xml:space="preserve">Sylvia curruca, Sylvia </w:t>
            </w:r>
            <w:proofErr w:type="spellStart"/>
            <w:r w:rsidRPr="000A6E08">
              <w:rPr>
                <w:rFonts w:ascii="Arial" w:hAnsi="Arial" w:cs="Arial"/>
                <w:i/>
                <w:sz w:val="16"/>
                <w:szCs w:val="16"/>
                <w:lang w:val="es-ES"/>
              </w:rPr>
              <w:t>minula</w:t>
            </w:r>
            <w:proofErr w:type="spellEnd"/>
            <w:r w:rsidRPr="000A6E08">
              <w:rPr>
                <w:rFonts w:ascii="Arial" w:hAnsi="Arial" w:cs="Arial"/>
                <w:i/>
                <w:sz w:val="16"/>
                <w:szCs w:val="16"/>
                <w:lang w:val="es-ES"/>
              </w:rPr>
              <w:t xml:space="preserve"> and Sylvia </w:t>
            </w:r>
            <w:proofErr w:type="spellStart"/>
            <w:r w:rsidRPr="000A6E08">
              <w:rPr>
                <w:rFonts w:ascii="Arial" w:hAnsi="Arial" w:cs="Arial"/>
                <w:i/>
                <w:sz w:val="16"/>
                <w:szCs w:val="16"/>
                <w:lang w:val="es-ES"/>
              </w:rPr>
              <w:t>althaea</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 xml:space="preserve">Curruca </w:t>
            </w:r>
            <w:proofErr w:type="spellStart"/>
            <w:r w:rsidRPr="000A6E08">
              <w:rPr>
                <w:rFonts w:ascii="Arial" w:hAnsi="Arial" w:cs="Arial"/>
                <w:sz w:val="16"/>
                <w:szCs w:val="16"/>
                <w:lang w:val="es-ES"/>
              </w:rPr>
              <w:t>zarcerilla</w:t>
            </w:r>
            <w:proofErr w:type="spellEnd"/>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Sí</w:t>
            </w: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r w:rsidRPr="000A6E08">
              <w:rPr>
                <w:rFonts w:ascii="Arial" w:hAnsi="Arial" w:cs="Arial"/>
                <w:i/>
                <w:sz w:val="16"/>
                <w:szCs w:val="16"/>
                <w:lang w:val="es-ES"/>
              </w:rPr>
              <w:t xml:space="preserve">Sylvia </w:t>
            </w:r>
            <w:proofErr w:type="spellStart"/>
            <w:r w:rsidRPr="000A6E08">
              <w:rPr>
                <w:rFonts w:ascii="Arial" w:hAnsi="Arial" w:cs="Arial"/>
                <w:i/>
                <w:sz w:val="16"/>
                <w:szCs w:val="16"/>
                <w:lang w:val="es-ES"/>
              </w:rPr>
              <w:t>mystacea</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r w:rsidRPr="000A6E08">
              <w:rPr>
                <w:rFonts w:ascii="Arial" w:hAnsi="Arial" w:cs="Arial"/>
                <w:i/>
                <w:sz w:val="16"/>
                <w:szCs w:val="16"/>
                <w:lang w:val="es-ES"/>
              </w:rPr>
              <w:t xml:space="preserve">Sylvia </w:t>
            </w:r>
            <w:proofErr w:type="spellStart"/>
            <w:r w:rsidRPr="000A6E08">
              <w:rPr>
                <w:rFonts w:ascii="Arial" w:hAnsi="Arial" w:cs="Arial"/>
                <w:i/>
                <w:sz w:val="16"/>
                <w:szCs w:val="16"/>
                <w:lang w:val="es-ES"/>
              </w:rPr>
              <w:t>mystacea</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 xml:space="preserve">Curruca de </w:t>
            </w:r>
            <w:proofErr w:type="spellStart"/>
            <w:r w:rsidRPr="000A6E08">
              <w:rPr>
                <w:rFonts w:ascii="Arial" w:hAnsi="Arial" w:cs="Arial"/>
                <w:sz w:val="16"/>
                <w:szCs w:val="16"/>
                <w:lang w:val="es-ES"/>
              </w:rPr>
              <w:t>Ménétries</w:t>
            </w:r>
            <w:proofErr w:type="spellEnd"/>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Sí</w:t>
            </w: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r w:rsidRPr="000A6E08">
              <w:rPr>
                <w:rFonts w:ascii="Arial" w:hAnsi="Arial" w:cs="Arial"/>
                <w:i/>
                <w:sz w:val="16"/>
                <w:szCs w:val="16"/>
                <w:lang w:val="es-ES"/>
              </w:rPr>
              <w:t xml:space="preserve">Sylvia </w:t>
            </w:r>
            <w:proofErr w:type="spellStart"/>
            <w:r w:rsidRPr="000A6E08">
              <w:rPr>
                <w:rFonts w:ascii="Arial" w:hAnsi="Arial" w:cs="Arial"/>
                <w:i/>
                <w:sz w:val="16"/>
                <w:szCs w:val="16"/>
                <w:lang w:val="es-ES"/>
              </w:rPr>
              <w:t>melanocephala</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r w:rsidRPr="000A6E08">
              <w:rPr>
                <w:rFonts w:ascii="Arial" w:hAnsi="Arial" w:cs="Arial"/>
                <w:i/>
                <w:sz w:val="16"/>
                <w:szCs w:val="16"/>
                <w:lang w:val="es-ES"/>
              </w:rPr>
              <w:t xml:space="preserve">Sylvia </w:t>
            </w:r>
            <w:proofErr w:type="spellStart"/>
            <w:r w:rsidRPr="000A6E08">
              <w:rPr>
                <w:rFonts w:ascii="Arial" w:hAnsi="Arial" w:cs="Arial"/>
                <w:i/>
                <w:sz w:val="16"/>
                <w:szCs w:val="16"/>
                <w:lang w:val="es-ES"/>
              </w:rPr>
              <w:t>melanocephala</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 xml:space="preserve">Curruca </w:t>
            </w:r>
            <w:proofErr w:type="spellStart"/>
            <w:r w:rsidRPr="000A6E08">
              <w:rPr>
                <w:rFonts w:ascii="Arial" w:hAnsi="Arial" w:cs="Arial"/>
                <w:sz w:val="16"/>
                <w:szCs w:val="16"/>
                <w:lang w:val="es-ES"/>
              </w:rPr>
              <w:t>cabecinegra</w:t>
            </w:r>
            <w:proofErr w:type="spellEnd"/>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Aumentando</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Sí</w:t>
            </w: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r w:rsidRPr="000A6E08">
              <w:rPr>
                <w:rFonts w:ascii="Arial" w:hAnsi="Arial" w:cs="Arial"/>
                <w:i/>
                <w:sz w:val="16"/>
                <w:szCs w:val="16"/>
                <w:lang w:val="es-ES"/>
              </w:rPr>
              <w:t xml:space="preserve">Sylvia </w:t>
            </w:r>
            <w:proofErr w:type="spellStart"/>
            <w:r w:rsidRPr="000A6E08">
              <w:rPr>
                <w:rFonts w:ascii="Arial" w:hAnsi="Arial" w:cs="Arial"/>
                <w:i/>
                <w:sz w:val="16"/>
                <w:szCs w:val="16"/>
                <w:lang w:val="es-ES"/>
              </w:rPr>
              <w:t>cantillans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r w:rsidRPr="000A6E08">
              <w:rPr>
                <w:rFonts w:ascii="Arial" w:hAnsi="Arial" w:cs="Arial"/>
                <w:i/>
                <w:sz w:val="16"/>
                <w:szCs w:val="16"/>
                <w:lang w:val="es-ES"/>
              </w:rPr>
              <w:t xml:space="preserve">Sylvia </w:t>
            </w:r>
            <w:proofErr w:type="spellStart"/>
            <w:r w:rsidRPr="000A6E08">
              <w:rPr>
                <w:rFonts w:ascii="Arial" w:hAnsi="Arial" w:cs="Arial"/>
                <w:i/>
                <w:sz w:val="16"/>
                <w:szCs w:val="16"/>
                <w:lang w:val="es-ES"/>
              </w:rPr>
              <w:t>cantillans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Curruca carrasqueña</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Aumentando</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Sí</w:t>
            </w: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r w:rsidRPr="000A6E08">
              <w:rPr>
                <w:rFonts w:ascii="Arial" w:hAnsi="Arial" w:cs="Arial"/>
                <w:i/>
                <w:sz w:val="16"/>
                <w:szCs w:val="16"/>
                <w:lang w:val="es-ES"/>
              </w:rPr>
              <w:t>Sylvia subalpina</w:t>
            </w:r>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
        </w:tc>
        <w:tc>
          <w:tcPr>
            <w:tcW w:w="1865"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Curruca subalpina</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Aumentando</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r w:rsidRPr="000A6E08">
              <w:rPr>
                <w:rFonts w:ascii="Arial" w:hAnsi="Arial" w:cs="Arial"/>
                <w:i/>
                <w:sz w:val="16"/>
                <w:szCs w:val="16"/>
                <w:lang w:val="es-ES"/>
              </w:rPr>
              <w:t xml:space="preserve">Sylvia </w:t>
            </w:r>
            <w:proofErr w:type="spellStart"/>
            <w:r w:rsidRPr="000A6E08">
              <w:rPr>
                <w:rFonts w:ascii="Arial" w:hAnsi="Arial" w:cs="Arial"/>
                <w:i/>
                <w:sz w:val="16"/>
                <w:szCs w:val="16"/>
                <w:lang w:val="es-ES"/>
              </w:rPr>
              <w:t>communis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r w:rsidRPr="000A6E08">
              <w:rPr>
                <w:rFonts w:ascii="Arial" w:hAnsi="Arial" w:cs="Arial"/>
                <w:i/>
                <w:sz w:val="16"/>
                <w:szCs w:val="16"/>
                <w:lang w:val="es-ES"/>
              </w:rPr>
              <w:t xml:space="preserve">Sylvia </w:t>
            </w:r>
            <w:proofErr w:type="spellStart"/>
            <w:r w:rsidRPr="000A6E08">
              <w:rPr>
                <w:rFonts w:ascii="Arial" w:hAnsi="Arial" w:cs="Arial"/>
                <w:i/>
                <w:sz w:val="16"/>
                <w:szCs w:val="16"/>
                <w:lang w:val="es-ES"/>
              </w:rPr>
              <w:t>communis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Curruca zarcera</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Aumentando</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Sí</w:t>
            </w: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r w:rsidRPr="000A6E08">
              <w:rPr>
                <w:rFonts w:ascii="Arial" w:hAnsi="Arial" w:cs="Arial"/>
                <w:i/>
                <w:sz w:val="16"/>
                <w:szCs w:val="16"/>
                <w:lang w:val="es-ES"/>
              </w:rPr>
              <w:t xml:space="preserve">Sylvia </w:t>
            </w:r>
            <w:proofErr w:type="spellStart"/>
            <w:r w:rsidRPr="000A6E08">
              <w:rPr>
                <w:rFonts w:ascii="Arial" w:hAnsi="Arial" w:cs="Arial"/>
                <w:i/>
                <w:sz w:val="16"/>
                <w:szCs w:val="16"/>
                <w:lang w:val="es-ES"/>
              </w:rPr>
              <w:t>conspicillata</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r w:rsidRPr="000A6E08">
              <w:rPr>
                <w:rFonts w:ascii="Arial" w:hAnsi="Arial" w:cs="Arial"/>
                <w:i/>
                <w:sz w:val="16"/>
                <w:szCs w:val="16"/>
                <w:lang w:val="es-ES"/>
              </w:rPr>
              <w:t xml:space="preserve">Sylvia </w:t>
            </w:r>
            <w:proofErr w:type="spellStart"/>
            <w:r w:rsidRPr="000A6E08">
              <w:rPr>
                <w:rFonts w:ascii="Arial" w:hAnsi="Arial" w:cs="Arial"/>
                <w:i/>
                <w:sz w:val="16"/>
                <w:szCs w:val="16"/>
                <w:lang w:val="es-ES"/>
              </w:rPr>
              <w:t>conspicillata</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 xml:space="preserve">Curruca </w:t>
            </w:r>
            <w:proofErr w:type="spellStart"/>
            <w:r w:rsidRPr="000A6E08">
              <w:rPr>
                <w:rFonts w:ascii="Arial" w:hAnsi="Arial" w:cs="Arial"/>
                <w:sz w:val="16"/>
                <w:szCs w:val="16"/>
                <w:lang w:val="es-ES"/>
              </w:rPr>
              <w:t>tomillera</w:t>
            </w:r>
            <w:proofErr w:type="spellEnd"/>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Desconocido</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Sí</w:t>
            </w: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r w:rsidRPr="000A6E08">
              <w:rPr>
                <w:rFonts w:ascii="Arial" w:hAnsi="Arial" w:cs="Arial"/>
                <w:i/>
                <w:sz w:val="16"/>
                <w:szCs w:val="16"/>
                <w:lang w:val="es-ES"/>
              </w:rPr>
              <w:t>Sylvia sarda</w:t>
            </w:r>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r w:rsidRPr="000A6E08">
              <w:rPr>
                <w:rFonts w:ascii="Arial" w:hAnsi="Arial" w:cs="Arial"/>
                <w:i/>
                <w:sz w:val="16"/>
                <w:szCs w:val="16"/>
                <w:lang w:val="es-ES"/>
              </w:rPr>
              <w:t>Sylvia sarda</w:t>
            </w:r>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Curruca sarda</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Sí</w:t>
            </w: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r w:rsidRPr="000A6E08">
              <w:rPr>
                <w:rFonts w:ascii="Arial" w:hAnsi="Arial" w:cs="Arial"/>
                <w:i/>
                <w:sz w:val="16"/>
                <w:szCs w:val="16"/>
                <w:lang w:val="es-ES"/>
              </w:rPr>
              <w:t xml:space="preserve">Sylvia </w:t>
            </w:r>
            <w:proofErr w:type="spellStart"/>
            <w:r w:rsidRPr="000A6E08">
              <w:rPr>
                <w:rFonts w:ascii="Arial" w:hAnsi="Arial" w:cs="Arial"/>
                <w:i/>
                <w:sz w:val="16"/>
                <w:szCs w:val="16"/>
                <w:lang w:val="es-ES"/>
              </w:rPr>
              <w:t>balearica</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
        </w:tc>
        <w:tc>
          <w:tcPr>
            <w:tcW w:w="1865"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Curruca balear</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r w:rsidRPr="000A6E08">
              <w:rPr>
                <w:rFonts w:ascii="Arial" w:hAnsi="Arial" w:cs="Arial"/>
                <w:i/>
                <w:sz w:val="16"/>
                <w:szCs w:val="16"/>
                <w:lang w:val="es-ES"/>
              </w:rPr>
              <w:t xml:space="preserve">Sylvia </w:t>
            </w:r>
            <w:proofErr w:type="spellStart"/>
            <w:r w:rsidRPr="000A6E08">
              <w:rPr>
                <w:rFonts w:ascii="Arial" w:hAnsi="Arial" w:cs="Arial"/>
                <w:i/>
                <w:sz w:val="16"/>
                <w:szCs w:val="16"/>
                <w:lang w:val="es-ES"/>
              </w:rPr>
              <w:t>deserticola</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r w:rsidRPr="000A6E08">
              <w:rPr>
                <w:rFonts w:ascii="Arial" w:hAnsi="Arial" w:cs="Arial"/>
                <w:i/>
                <w:sz w:val="16"/>
                <w:szCs w:val="16"/>
                <w:lang w:val="es-ES"/>
              </w:rPr>
              <w:t xml:space="preserve">Sylvia </w:t>
            </w:r>
            <w:proofErr w:type="spellStart"/>
            <w:r w:rsidRPr="000A6E08">
              <w:rPr>
                <w:rFonts w:ascii="Arial" w:hAnsi="Arial" w:cs="Arial"/>
                <w:i/>
                <w:sz w:val="16"/>
                <w:szCs w:val="16"/>
                <w:lang w:val="es-ES"/>
              </w:rPr>
              <w:t>deserticola</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Curruca del Atlas</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Sí</w:t>
            </w: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Tichodroma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muraria</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Tichodroma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muraria</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Treparriscos</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45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Troglodytes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troglodytes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Troglodytes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troglodytes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 xml:space="preserve">Chochín </w:t>
            </w:r>
            <w:proofErr w:type="spellStart"/>
            <w:r w:rsidRPr="000A6E08">
              <w:rPr>
                <w:rFonts w:ascii="Arial" w:hAnsi="Arial" w:cs="Arial"/>
                <w:sz w:val="16"/>
                <w:szCs w:val="16"/>
                <w:lang w:val="es-ES"/>
              </w:rPr>
              <w:t>paleártico</w:t>
            </w:r>
            <w:proofErr w:type="spellEnd"/>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Aumentando</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23"/>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r w:rsidRPr="000A6E08">
              <w:rPr>
                <w:rFonts w:ascii="Arial" w:hAnsi="Arial" w:cs="Arial"/>
                <w:i/>
                <w:sz w:val="16"/>
                <w:szCs w:val="16"/>
                <w:lang w:val="es-ES"/>
              </w:rPr>
              <w:t xml:space="preserve">Pastor </w:t>
            </w:r>
            <w:proofErr w:type="spellStart"/>
            <w:r w:rsidRPr="000A6E08">
              <w:rPr>
                <w:rFonts w:ascii="Arial" w:hAnsi="Arial" w:cs="Arial"/>
                <w:i/>
                <w:sz w:val="16"/>
                <w:szCs w:val="16"/>
                <w:lang w:val="es-ES"/>
              </w:rPr>
              <w:t>roseus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Sturnus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roseus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Estornino rosado</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Desconocido</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5"/>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Agropsar</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sturninus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Sturnus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sturninus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 xml:space="preserve">Estornino </w:t>
            </w:r>
            <w:proofErr w:type="spellStart"/>
            <w:r w:rsidRPr="000A6E08">
              <w:rPr>
                <w:rFonts w:ascii="Arial" w:hAnsi="Arial" w:cs="Arial"/>
                <w:sz w:val="16"/>
                <w:szCs w:val="16"/>
                <w:lang w:val="es-ES"/>
              </w:rPr>
              <w:t>dáurico</w:t>
            </w:r>
            <w:proofErr w:type="spellEnd"/>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Desconocido</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lastRenderedPageBreak/>
              <w:t>Agropsar</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philippensis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Sturnus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philippensis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 xml:space="preserve">Estornino </w:t>
            </w:r>
            <w:proofErr w:type="spellStart"/>
            <w:r w:rsidRPr="000A6E08">
              <w:rPr>
                <w:rFonts w:ascii="Arial" w:hAnsi="Arial" w:cs="Arial"/>
                <w:sz w:val="16"/>
                <w:szCs w:val="16"/>
                <w:lang w:val="es-ES"/>
              </w:rPr>
              <w:t>carirrojo</w:t>
            </w:r>
            <w:proofErr w:type="spellEnd"/>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Desconocido</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5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Sturnia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sinensis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Sturnus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sinensis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Estornino chino</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Sturnia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pagodarum</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Sturnus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pagodarum</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Estornino de las pagodas</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Desconocido</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Spodiopsar</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cineraceus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Sturnus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cineraceus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Estornino gris</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Desconocido</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278"/>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Lamprotornis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shelleyi</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Lamprotornis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shelleyi</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Estornino de Shelley</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Lamprotornis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splendidus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Lamprotornis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splendidus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Estornino espléndido</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Desconocido</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Catharus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minimus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Catharus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minimus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proofErr w:type="spellStart"/>
            <w:r w:rsidRPr="000A6E08">
              <w:rPr>
                <w:rFonts w:ascii="Arial" w:hAnsi="Arial" w:cs="Arial"/>
                <w:sz w:val="16"/>
                <w:szCs w:val="16"/>
                <w:lang w:val="es-ES"/>
              </w:rPr>
              <w:t>Zorzalito</w:t>
            </w:r>
            <w:proofErr w:type="spellEnd"/>
            <w:r w:rsidRPr="000A6E08">
              <w:rPr>
                <w:rFonts w:ascii="Arial" w:hAnsi="Arial" w:cs="Arial"/>
                <w:sz w:val="16"/>
                <w:szCs w:val="16"/>
                <w:lang w:val="es-ES"/>
              </w:rPr>
              <w:t xml:space="preserve"> </w:t>
            </w:r>
            <w:proofErr w:type="spellStart"/>
            <w:r w:rsidRPr="000A6E08">
              <w:rPr>
                <w:rFonts w:ascii="Arial" w:hAnsi="Arial" w:cs="Arial"/>
                <w:sz w:val="16"/>
                <w:szCs w:val="16"/>
                <w:lang w:val="es-ES"/>
              </w:rPr>
              <w:t>carigrís</w:t>
            </w:r>
            <w:proofErr w:type="spellEnd"/>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Desconocido</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Sí</w:t>
            </w:r>
          </w:p>
        </w:tc>
      </w:tr>
      <w:tr w:rsidR="00D31BD1" w:rsidRPr="000A6E08" w:rsidTr="00D31BD1">
        <w:trPr>
          <w:trHeight w:val="305"/>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Turdus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philomelos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Turdus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philomelos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Zorzal común</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Aumentando</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Sí</w:t>
            </w: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Turdus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merula</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Turdus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merula</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Mirlo común</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Aumentando</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Sí</w:t>
            </w: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Turdus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simillimus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
        </w:tc>
        <w:tc>
          <w:tcPr>
            <w:tcW w:w="1865"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Mirlo indio</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5"/>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Turdus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cardis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Turdus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cardis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Zorzal japonés</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Desconocido</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Sí</w:t>
            </w:r>
          </w:p>
        </w:tc>
      </w:tr>
      <w:tr w:rsidR="00D31BD1" w:rsidRPr="000A6E08" w:rsidTr="00D31BD1">
        <w:trPr>
          <w:trHeight w:val="323"/>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Turdus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hortulorum</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Turdus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hortulorum</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 xml:space="preserve">Zorzal </w:t>
            </w:r>
            <w:proofErr w:type="spellStart"/>
            <w:r w:rsidRPr="000A6E08">
              <w:rPr>
                <w:rFonts w:ascii="Arial" w:hAnsi="Arial" w:cs="Arial"/>
                <w:sz w:val="16"/>
                <w:szCs w:val="16"/>
                <w:lang w:val="es-ES"/>
              </w:rPr>
              <w:t>dorsigrís</w:t>
            </w:r>
            <w:proofErr w:type="spellEnd"/>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Desconocido</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Sí</w:t>
            </w: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Turdus</w:t>
            </w:r>
            <w:proofErr w:type="spellEnd"/>
            <w:r w:rsidRPr="000A6E08">
              <w:rPr>
                <w:rFonts w:ascii="Arial" w:hAnsi="Arial" w:cs="Arial"/>
                <w:i/>
                <w:sz w:val="16"/>
                <w:szCs w:val="16"/>
                <w:lang w:val="es-ES"/>
              </w:rPr>
              <w:t xml:space="preserve"> unicolor</w:t>
            </w:r>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Turdus</w:t>
            </w:r>
            <w:proofErr w:type="spellEnd"/>
            <w:r w:rsidRPr="000A6E08">
              <w:rPr>
                <w:rFonts w:ascii="Arial" w:hAnsi="Arial" w:cs="Arial"/>
                <w:i/>
                <w:sz w:val="16"/>
                <w:szCs w:val="16"/>
                <w:lang w:val="es-ES"/>
              </w:rPr>
              <w:t xml:space="preserve"> unicolor</w:t>
            </w:r>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Zorzal unicolor</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Desconocido</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Sí</w:t>
            </w: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Turdus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obscurus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Turdus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obscurus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 xml:space="preserve">Zorzal </w:t>
            </w:r>
            <w:proofErr w:type="spellStart"/>
            <w:r w:rsidRPr="000A6E08">
              <w:rPr>
                <w:rFonts w:ascii="Arial" w:hAnsi="Arial" w:cs="Arial"/>
                <w:sz w:val="16"/>
                <w:szCs w:val="16"/>
                <w:lang w:val="es-ES"/>
              </w:rPr>
              <w:t>rojigrís</w:t>
            </w:r>
            <w:proofErr w:type="spellEnd"/>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Desconocido</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Sí</w:t>
            </w: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Turdus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chrysolaus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Turdus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chrysolaus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 xml:space="preserve">Zorzal </w:t>
            </w:r>
            <w:proofErr w:type="spellStart"/>
            <w:r w:rsidRPr="000A6E08">
              <w:rPr>
                <w:rFonts w:ascii="Arial" w:hAnsi="Arial" w:cs="Arial"/>
                <w:sz w:val="16"/>
                <w:szCs w:val="16"/>
                <w:lang w:val="es-ES"/>
              </w:rPr>
              <w:t>cabecipardo</w:t>
            </w:r>
            <w:proofErr w:type="spellEnd"/>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Desconocido</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Sí</w:t>
            </w: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Turdus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pallidus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Turdus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pallidus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Zorzal pálido</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Desconocido</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Sí</w:t>
            </w:r>
          </w:p>
        </w:tc>
      </w:tr>
      <w:tr w:rsidR="00D31BD1" w:rsidRPr="000A6E08" w:rsidTr="00D31BD1">
        <w:trPr>
          <w:trHeight w:val="305"/>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Turdus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pilaris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Turdus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pilaris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Zorzal real</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Sí</w:t>
            </w:r>
          </w:p>
        </w:tc>
      </w:tr>
      <w:tr w:rsidR="00D31BD1" w:rsidRPr="000A6E08" w:rsidTr="00D31BD1">
        <w:trPr>
          <w:trHeight w:val="287"/>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Turdus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torquatus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Turdus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torquatus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 xml:space="preserve">Mirlo </w:t>
            </w:r>
            <w:proofErr w:type="spellStart"/>
            <w:r w:rsidRPr="000A6E08">
              <w:rPr>
                <w:rFonts w:ascii="Arial" w:hAnsi="Arial" w:cs="Arial"/>
                <w:sz w:val="16"/>
                <w:szCs w:val="16"/>
                <w:lang w:val="es-ES"/>
              </w:rPr>
              <w:t>capiblanco</w:t>
            </w:r>
            <w:proofErr w:type="spellEnd"/>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Sí</w:t>
            </w: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23"/>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Turdus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naumanni</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Turdus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naumanni</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 xml:space="preserve">Zorzal de </w:t>
            </w:r>
            <w:proofErr w:type="spellStart"/>
            <w:r w:rsidRPr="000A6E08">
              <w:rPr>
                <w:rFonts w:ascii="Arial" w:hAnsi="Arial" w:cs="Arial"/>
                <w:sz w:val="16"/>
                <w:szCs w:val="16"/>
                <w:lang w:val="es-ES"/>
              </w:rPr>
              <w:t>Naumann</w:t>
            </w:r>
            <w:proofErr w:type="spellEnd"/>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Desconocido</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Sí</w:t>
            </w: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Turdus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eunomus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Turdus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naumanni</w:t>
            </w:r>
            <w:proofErr w:type="spellEnd"/>
          </w:p>
        </w:tc>
        <w:tc>
          <w:tcPr>
            <w:tcW w:w="1865"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 xml:space="preserve">Zorzal </w:t>
            </w:r>
            <w:proofErr w:type="spellStart"/>
            <w:r w:rsidRPr="000A6E08">
              <w:rPr>
                <w:rFonts w:ascii="Arial" w:hAnsi="Arial" w:cs="Arial"/>
                <w:sz w:val="16"/>
                <w:szCs w:val="16"/>
                <w:lang w:val="es-ES"/>
              </w:rPr>
              <w:t>eunomo</w:t>
            </w:r>
            <w:proofErr w:type="spellEnd"/>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Desconocido</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Turdus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atrogularis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
        </w:tc>
        <w:tc>
          <w:tcPr>
            <w:tcW w:w="1865"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 xml:space="preserve">Zorzal </w:t>
            </w:r>
            <w:proofErr w:type="spellStart"/>
            <w:r w:rsidRPr="000A6E08">
              <w:rPr>
                <w:rFonts w:ascii="Arial" w:hAnsi="Arial" w:cs="Arial"/>
                <w:sz w:val="16"/>
                <w:szCs w:val="16"/>
                <w:lang w:val="es-ES"/>
              </w:rPr>
              <w:t>papinegro</w:t>
            </w:r>
            <w:proofErr w:type="spellEnd"/>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Desconocido</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Turdus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ruficollis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Turdus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ruficollis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 xml:space="preserve">Zorzal </w:t>
            </w:r>
            <w:proofErr w:type="spellStart"/>
            <w:r w:rsidRPr="000A6E08">
              <w:rPr>
                <w:rFonts w:ascii="Arial" w:hAnsi="Arial" w:cs="Arial"/>
                <w:sz w:val="16"/>
                <w:szCs w:val="16"/>
                <w:lang w:val="es-ES"/>
              </w:rPr>
              <w:t>papirrojo</w:t>
            </w:r>
            <w:proofErr w:type="spellEnd"/>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Desconocido</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Sí</w:t>
            </w: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Cercotrichas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galactotes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Erythropygia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galactotes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Alzacola rojizo</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Sí</w:t>
            </w: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Muscicapa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griseisticta</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Muscicapa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griseisticta</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Papamoscas estriado</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Sí</w:t>
            </w: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Muscicapa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sibirica</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Muscicapa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sibirica</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Papamoscas siberiano</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Sí</w:t>
            </w: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Muscicapa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dauurica</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Muscicapa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dauurica</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Papamoscas pardo</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Sí</w:t>
            </w:r>
          </w:p>
        </w:tc>
      </w:tr>
      <w:tr w:rsidR="00D31BD1" w:rsidRPr="000A6E08" w:rsidTr="00D31BD1">
        <w:trPr>
          <w:trHeight w:val="45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lastRenderedPageBreak/>
              <w:t>Cyanoptila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cyanomelana</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Cyanoptila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cyanomelana</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Papamoscas azul</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Sí</w:t>
            </w: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Eumyias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thalassinus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Eumyias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thalassinus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Papamoscas verdín</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Sí</w:t>
            </w: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Cyornis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magnirostris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Cyornis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magnirostris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Papamoscas de Arunachal Pradesh</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Sí</w:t>
            </w: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Cyornis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rubeculoides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Cyornis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rubeculoides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 xml:space="preserve">Papamoscas </w:t>
            </w:r>
            <w:proofErr w:type="spellStart"/>
            <w:r w:rsidRPr="000A6E08">
              <w:rPr>
                <w:rFonts w:ascii="Arial" w:hAnsi="Arial" w:cs="Arial"/>
                <w:sz w:val="16"/>
                <w:szCs w:val="16"/>
                <w:lang w:val="es-ES"/>
              </w:rPr>
              <w:t>gorjiazul</w:t>
            </w:r>
            <w:proofErr w:type="spellEnd"/>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Sí</w:t>
            </w: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Erithacus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rubecula</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Erithacus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rubecula</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Petirrojo europeo</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Aumentando</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Sí</w:t>
            </w: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Larvivora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sibilans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Luscinia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sibilans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Ruiseñor silbador</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Sí</w:t>
            </w: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Larvivora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akahige</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Erithacus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akahige</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Ruiseñor japonés</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Sí</w:t>
            </w: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r w:rsidRPr="000A6E08">
              <w:rPr>
                <w:rFonts w:ascii="Arial" w:hAnsi="Arial" w:cs="Arial"/>
                <w:i/>
                <w:sz w:val="16"/>
                <w:szCs w:val="16"/>
                <w:lang w:val="es-ES"/>
              </w:rPr>
              <w:t xml:space="preserve">Irania </w:t>
            </w:r>
            <w:proofErr w:type="spellStart"/>
            <w:r w:rsidRPr="000A6E08">
              <w:rPr>
                <w:rFonts w:ascii="Arial" w:hAnsi="Arial" w:cs="Arial"/>
                <w:i/>
                <w:sz w:val="16"/>
                <w:szCs w:val="16"/>
                <w:lang w:val="es-ES"/>
              </w:rPr>
              <w:t>gutturalis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r w:rsidRPr="000A6E08">
              <w:rPr>
                <w:rFonts w:ascii="Arial" w:hAnsi="Arial" w:cs="Arial"/>
                <w:i/>
                <w:sz w:val="16"/>
                <w:szCs w:val="16"/>
                <w:lang w:val="es-ES"/>
              </w:rPr>
              <w:t xml:space="preserve">Irania </w:t>
            </w:r>
            <w:proofErr w:type="spellStart"/>
            <w:r w:rsidRPr="000A6E08">
              <w:rPr>
                <w:rFonts w:ascii="Arial" w:hAnsi="Arial" w:cs="Arial"/>
                <w:i/>
                <w:sz w:val="16"/>
                <w:szCs w:val="16"/>
                <w:lang w:val="es-ES"/>
              </w:rPr>
              <w:t>gutturalis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Petirrojo de Irán</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Sí</w:t>
            </w: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Cyanecula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svecica</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Luscinia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svecica</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Ruiseñor pechiazul</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Sí</w:t>
            </w: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Luscinia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luscinia</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Luscinia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luscinia</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Ruiseñor ruso</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Sí</w:t>
            </w: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Luscinia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megarhynchos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Luscinia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megarhynchos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Ruiseñor común</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Sí</w:t>
            </w: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Calliope</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calliope</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Luscinia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calliope</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 xml:space="preserve">Ruiseñor </w:t>
            </w:r>
            <w:proofErr w:type="spellStart"/>
            <w:r w:rsidRPr="000A6E08">
              <w:rPr>
                <w:rFonts w:ascii="Arial" w:hAnsi="Arial" w:cs="Arial"/>
                <w:sz w:val="16"/>
                <w:szCs w:val="16"/>
                <w:lang w:val="es-ES"/>
              </w:rPr>
              <w:t>calíope</w:t>
            </w:r>
            <w:proofErr w:type="spellEnd"/>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Sí</w:t>
            </w: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Calliope</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pectoralis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Luscinia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pectoralis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 xml:space="preserve">Ruiseñor </w:t>
            </w:r>
            <w:proofErr w:type="spellStart"/>
            <w:r w:rsidRPr="000A6E08">
              <w:rPr>
                <w:rFonts w:ascii="Arial" w:hAnsi="Arial" w:cs="Arial"/>
                <w:sz w:val="16"/>
                <w:szCs w:val="16"/>
                <w:lang w:val="es-ES"/>
              </w:rPr>
              <w:t>pechinegro</w:t>
            </w:r>
            <w:proofErr w:type="spellEnd"/>
            <w:r w:rsidRPr="000A6E08">
              <w:rPr>
                <w:rFonts w:ascii="Arial" w:hAnsi="Arial" w:cs="Arial"/>
                <w:sz w:val="16"/>
                <w:szCs w:val="16"/>
                <w:lang w:val="es-ES"/>
              </w:rPr>
              <w:t xml:space="preserve"> del Himalaya</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Sí</w:t>
            </w: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Calliope</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tschebaiewi</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
        </w:tc>
        <w:tc>
          <w:tcPr>
            <w:tcW w:w="1865"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 xml:space="preserve">Ruiseñor </w:t>
            </w:r>
            <w:proofErr w:type="spellStart"/>
            <w:r w:rsidRPr="000A6E08">
              <w:rPr>
                <w:rFonts w:ascii="Arial" w:hAnsi="Arial" w:cs="Arial"/>
                <w:sz w:val="16"/>
                <w:szCs w:val="16"/>
                <w:lang w:val="es-ES"/>
              </w:rPr>
              <w:t>pechinegro</w:t>
            </w:r>
            <w:proofErr w:type="spellEnd"/>
            <w:r w:rsidRPr="000A6E08">
              <w:rPr>
                <w:rFonts w:ascii="Arial" w:hAnsi="Arial" w:cs="Arial"/>
                <w:sz w:val="16"/>
                <w:szCs w:val="16"/>
                <w:lang w:val="es-ES"/>
              </w:rPr>
              <w:t xml:space="preserve"> chino</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32"/>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Tarsiger</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cyanurus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Tarsiger</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cyanurus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 xml:space="preserve">Ruiseñor </w:t>
            </w:r>
            <w:proofErr w:type="spellStart"/>
            <w:r w:rsidRPr="000A6E08">
              <w:rPr>
                <w:rFonts w:ascii="Arial" w:hAnsi="Arial" w:cs="Arial"/>
                <w:sz w:val="16"/>
                <w:szCs w:val="16"/>
                <w:lang w:val="es-ES"/>
              </w:rPr>
              <w:t>coliazul</w:t>
            </w:r>
            <w:proofErr w:type="spellEnd"/>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Sí</w:t>
            </w:r>
          </w:p>
        </w:tc>
      </w:tr>
      <w:tr w:rsidR="00D31BD1" w:rsidRPr="000A6E08" w:rsidTr="00D31BD1">
        <w:trPr>
          <w:trHeight w:val="332"/>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Tarsiger</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rufilatus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
        </w:tc>
        <w:tc>
          <w:tcPr>
            <w:tcW w:w="1865"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Ruiseñor del Himalaya</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23"/>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Tarsiger</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chrysaeus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Tarsiger</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chrysaeus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Ruiseñor dorado</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Sí</w:t>
            </w:r>
          </w:p>
        </w:tc>
      </w:tr>
      <w:tr w:rsidR="00D31BD1" w:rsidRPr="000A6E08" w:rsidTr="00D31BD1">
        <w:trPr>
          <w:trHeight w:val="45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Ficedula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zanthopygia</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Ficedula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zanthopygia</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 xml:space="preserve">Papamoscas </w:t>
            </w:r>
            <w:proofErr w:type="spellStart"/>
            <w:r w:rsidRPr="000A6E08">
              <w:rPr>
                <w:rFonts w:ascii="Arial" w:hAnsi="Arial" w:cs="Arial"/>
                <w:sz w:val="16"/>
                <w:szCs w:val="16"/>
                <w:lang w:val="es-ES"/>
              </w:rPr>
              <w:t>culiamarillo</w:t>
            </w:r>
            <w:proofErr w:type="spellEnd"/>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Sí</w:t>
            </w: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Ficedula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narcissina</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Ficedula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narcissina</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Papamoscas narciso</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Sí</w:t>
            </w: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Ficedula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mugimaki</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Ficedula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mugimaki</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 xml:space="preserve">Papamoscas </w:t>
            </w:r>
            <w:proofErr w:type="spellStart"/>
            <w:r w:rsidRPr="000A6E08">
              <w:rPr>
                <w:rFonts w:ascii="Arial" w:hAnsi="Arial" w:cs="Arial"/>
                <w:sz w:val="16"/>
                <w:szCs w:val="16"/>
                <w:lang w:val="es-ES"/>
              </w:rPr>
              <w:t>mugimaki</w:t>
            </w:r>
            <w:proofErr w:type="spellEnd"/>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Sí</w:t>
            </w: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Ficedula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erithacus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Ficedula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hodgsonii</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Papamoscas pechirrojo</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Sí</w:t>
            </w: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Ficedula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strophiata</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Ficedula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strophiata</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 xml:space="preserve">Papamoscas </w:t>
            </w:r>
            <w:proofErr w:type="spellStart"/>
            <w:r w:rsidRPr="000A6E08">
              <w:rPr>
                <w:rFonts w:ascii="Arial" w:hAnsi="Arial" w:cs="Arial"/>
                <w:sz w:val="16"/>
                <w:szCs w:val="16"/>
                <w:lang w:val="es-ES"/>
              </w:rPr>
              <w:t>gorjirrojo</w:t>
            </w:r>
            <w:proofErr w:type="spellEnd"/>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Sí</w:t>
            </w: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Ficedula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superciliaris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Ficedula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superciliaris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Papamoscas ultramarino</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Sí</w:t>
            </w: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Ficedula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ruficauda</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Muscicapa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ruficauda</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Papamoscas colirrojo</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Sí</w:t>
            </w: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lastRenderedPageBreak/>
              <w:t>Ficedula</w:t>
            </w:r>
            <w:proofErr w:type="spellEnd"/>
            <w:r w:rsidRPr="000A6E08">
              <w:rPr>
                <w:rFonts w:ascii="Arial" w:hAnsi="Arial" w:cs="Arial"/>
                <w:i/>
                <w:sz w:val="16"/>
                <w:szCs w:val="16"/>
                <w:lang w:val="es-ES"/>
              </w:rPr>
              <w:t xml:space="preserve"> parva</w:t>
            </w:r>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Ficedula</w:t>
            </w:r>
            <w:proofErr w:type="spellEnd"/>
            <w:r w:rsidRPr="000A6E08">
              <w:rPr>
                <w:rFonts w:ascii="Arial" w:hAnsi="Arial" w:cs="Arial"/>
                <w:i/>
                <w:sz w:val="16"/>
                <w:szCs w:val="16"/>
                <w:lang w:val="es-ES"/>
              </w:rPr>
              <w:t xml:space="preserve"> parva</w:t>
            </w:r>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 xml:space="preserve">Papamoscas </w:t>
            </w:r>
            <w:proofErr w:type="spellStart"/>
            <w:r w:rsidRPr="000A6E08">
              <w:rPr>
                <w:rFonts w:ascii="Arial" w:hAnsi="Arial" w:cs="Arial"/>
                <w:sz w:val="16"/>
                <w:szCs w:val="16"/>
                <w:lang w:val="es-ES"/>
              </w:rPr>
              <w:t>papirrojo</w:t>
            </w:r>
            <w:proofErr w:type="spellEnd"/>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Aumentando</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Sí</w:t>
            </w: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Ficedula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albicilla</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Ficedula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albicilla</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Papamoscas de la taiga</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Sí</w:t>
            </w: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Ficedula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albicollis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Ficedula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albicollis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Papamoscas acollarado</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Aumentando</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Sí</w:t>
            </w: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Phoenicurus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erythronotus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Phoenicurus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erythronotus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 xml:space="preserve">Colirrojo de </w:t>
            </w:r>
            <w:proofErr w:type="spellStart"/>
            <w:r w:rsidRPr="000A6E08">
              <w:rPr>
                <w:rFonts w:ascii="Arial" w:hAnsi="Arial" w:cs="Arial"/>
                <w:sz w:val="16"/>
                <w:szCs w:val="16"/>
                <w:lang w:val="es-ES"/>
              </w:rPr>
              <w:t>Eversmann</w:t>
            </w:r>
            <w:proofErr w:type="spellEnd"/>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Sí</w:t>
            </w: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Phoenicurus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ochruros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Phoenicurus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ochruros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Colirrojo tizón</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Aumentando</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Sí</w:t>
            </w: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Phoenicurus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phoenicurus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Phoenicurus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phoenicurus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Colirrojo real</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Aumentando</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Sí</w:t>
            </w: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Phoenicurus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auroreus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Phoenicurus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auroreus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 xml:space="preserve">Colirrojo </w:t>
            </w:r>
            <w:proofErr w:type="spellStart"/>
            <w:r w:rsidRPr="000A6E08">
              <w:rPr>
                <w:rFonts w:ascii="Arial" w:hAnsi="Arial" w:cs="Arial"/>
                <w:sz w:val="16"/>
                <w:szCs w:val="16"/>
                <w:lang w:val="es-ES"/>
              </w:rPr>
              <w:t>dáurico</w:t>
            </w:r>
            <w:proofErr w:type="spellEnd"/>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Sí</w:t>
            </w: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Phoenicurus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erythrogastrus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Phoenicurus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erythrogastrus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 xml:space="preserve">Colirrojo de </w:t>
            </w:r>
            <w:proofErr w:type="spellStart"/>
            <w:r w:rsidRPr="000A6E08">
              <w:rPr>
                <w:rFonts w:ascii="Arial" w:hAnsi="Arial" w:cs="Arial"/>
                <w:sz w:val="16"/>
                <w:szCs w:val="16"/>
                <w:lang w:val="es-ES"/>
              </w:rPr>
              <w:t>Güldenstädt</w:t>
            </w:r>
            <w:proofErr w:type="spellEnd"/>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Sí</w:t>
            </w: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Phoenicurus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hodgsoni</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Phoenicurus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hodgsoni</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Colirrojo de Hodgson</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Sí</w:t>
            </w: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Monticola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cinclorhyncha</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Monticola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cinclorhynchus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 xml:space="preserve">Roquero </w:t>
            </w:r>
            <w:proofErr w:type="spellStart"/>
            <w:r w:rsidRPr="000A6E08">
              <w:rPr>
                <w:rFonts w:ascii="Arial" w:hAnsi="Arial" w:cs="Arial"/>
                <w:sz w:val="16"/>
                <w:szCs w:val="16"/>
                <w:lang w:val="es-ES"/>
              </w:rPr>
              <w:t>capiazul</w:t>
            </w:r>
            <w:proofErr w:type="spellEnd"/>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Sí</w:t>
            </w: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Monticola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rufiventris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Monticola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rufiventris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 xml:space="preserve">Roquero </w:t>
            </w:r>
            <w:proofErr w:type="spellStart"/>
            <w:r w:rsidRPr="000A6E08">
              <w:rPr>
                <w:rFonts w:ascii="Arial" w:hAnsi="Arial" w:cs="Arial"/>
                <w:sz w:val="16"/>
                <w:szCs w:val="16"/>
                <w:lang w:val="es-ES"/>
              </w:rPr>
              <w:t>ventrirrufo</w:t>
            </w:r>
            <w:proofErr w:type="spellEnd"/>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Sí</w:t>
            </w: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Monticola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gularis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Monticola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gularis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 xml:space="preserve">Roquero </w:t>
            </w:r>
            <w:proofErr w:type="spellStart"/>
            <w:r w:rsidRPr="000A6E08">
              <w:rPr>
                <w:rFonts w:ascii="Arial" w:hAnsi="Arial" w:cs="Arial"/>
                <w:sz w:val="16"/>
                <w:szCs w:val="16"/>
                <w:lang w:val="es-ES"/>
              </w:rPr>
              <w:t>gorjiblanco</w:t>
            </w:r>
            <w:proofErr w:type="spellEnd"/>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Sí</w:t>
            </w: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Monticola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solitarius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Monticola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solitarius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Roquero solitario</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Sí</w:t>
            </w: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Saxicola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caprata</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Saxicola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caprata</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Tarabilla pía</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Sí</w:t>
            </w: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Saxicola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torquatus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Saxicola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torquatus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Tarabilla común</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Sí</w:t>
            </w: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Oenanthe</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isabellina</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Oenanthe</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isabellina</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 xml:space="preserve">Collalba </w:t>
            </w:r>
            <w:proofErr w:type="spellStart"/>
            <w:r w:rsidRPr="000A6E08">
              <w:rPr>
                <w:rFonts w:ascii="Arial" w:hAnsi="Arial" w:cs="Arial"/>
                <w:sz w:val="16"/>
                <w:szCs w:val="16"/>
                <w:lang w:val="es-ES"/>
              </w:rPr>
              <w:t>isabel</w:t>
            </w:r>
            <w:proofErr w:type="spellEnd"/>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Sí</w:t>
            </w:r>
          </w:p>
        </w:tc>
      </w:tr>
      <w:tr w:rsidR="00D31BD1" w:rsidRPr="000A6E08" w:rsidTr="00D31BD1">
        <w:trPr>
          <w:trHeight w:val="45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Oenanthe</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deserti</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Oenanthe</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deserti</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Collalba desértica</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Sí</w:t>
            </w: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Oenanthe</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cypriaca</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Oenanthe</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cypriaca</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Collalba chipriota</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Sí</w:t>
            </w: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Oenanthe</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pleschanka</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Oenanthe</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pleschanka</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Collalba pía</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Sí</w:t>
            </w: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Oenanthe</w:t>
            </w:r>
            <w:proofErr w:type="spellEnd"/>
            <w:r w:rsidRPr="000A6E08">
              <w:rPr>
                <w:rFonts w:ascii="Arial" w:hAnsi="Arial" w:cs="Arial"/>
                <w:i/>
                <w:sz w:val="16"/>
                <w:szCs w:val="16"/>
                <w:lang w:val="es-ES"/>
              </w:rPr>
              <w:t xml:space="preserve"> picata</w:t>
            </w:r>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Oenanthe</w:t>
            </w:r>
            <w:proofErr w:type="spellEnd"/>
            <w:r w:rsidRPr="000A6E08">
              <w:rPr>
                <w:rFonts w:ascii="Arial" w:hAnsi="Arial" w:cs="Arial"/>
                <w:i/>
                <w:sz w:val="16"/>
                <w:szCs w:val="16"/>
                <w:lang w:val="es-ES"/>
              </w:rPr>
              <w:t xml:space="preserve"> picata</w:t>
            </w:r>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Collalba variable</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Sí</w:t>
            </w: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Oenanthe</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finschii</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Oenanthe</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finschii</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 xml:space="preserve">Collalba de </w:t>
            </w:r>
            <w:proofErr w:type="spellStart"/>
            <w:r w:rsidRPr="000A6E08">
              <w:rPr>
                <w:rFonts w:ascii="Arial" w:hAnsi="Arial" w:cs="Arial"/>
                <w:sz w:val="16"/>
                <w:szCs w:val="16"/>
                <w:lang w:val="es-ES"/>
              </w:rPr>
              <w:t>Finsch</w:t>
            </w:r>
            <w:proofErr w:type="spellEnd"/>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Sí</w:t>
            </w: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Oenanthe</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chrysopygia</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Oenanthe</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chrysopygia</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Collalba afgana</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Sí</w:t>
            </w: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Oenanthe</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xanthoprymna</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Oenanthe</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xanthoprymna</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Collalba persa</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Sí</w:t>
            </w: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r w:rsidRPr="000A6E08">
              <w:rPr>
                <w:rFonts w:ascii="Arial" w:hAnsi="Arial" w:cs="Arial"/>
                <w:i/>
                <w:sz w:val="16"/>
                <w:szCs w:val="16"/>
                <w:lang w:val="es-ES"/>
              </w:rPr>
              <w:t xml:space="preserve">Regulus </w:t>
            </w:r>
            <w:proofErr w:type="spellStart"/>
            <w:r w:rsidRPr="000A6E08">
              <w:rPr>
                <w:rFonts w:ascii="Arial" w:hAnsi="Arial" w:cs="Arial"/>
                <w:i/>
                <w:sz w:val="16"/>
                <w:szCs w:val="16"/>
                <w:lang w:val="es-ES"/>
              </w:rPr>
              <w:t>ignicapilla</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r w:rsidRPr="000A6E08">
              <w:rPr>
                <w:rFonts w:ascii="Arial" w:hAnsi="Arial" w:cs="Arial"/>
                <w:i/>
                <w:sz w:val="16"/>
                <w:szCs w:val="16"/>
                <w:lang w:val="es-ES"/>
              </w:rPr>
              <w:t xml:space="preserve">Regulus </w:t>
            </w:r>
            <w:proofErr w:type="spellStart"/>
            <w:r w:rsidRPr="000A6E08">
              <w:rPr>
                <w:rFonts w:ascii="Arial" w:hAnsi="Arial" w:cs="Arial"/>
                <w:i/>
                <w:sz w:val="16"/>
                <w:szCs w:val="16"/>
                <w:lang w:val="es-ES"/>
              </w:rPr>
              <w:t>ignicapilla</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Reyezuelo listado</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Sí</w:t>
            </w: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Hypocolius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ampelinus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Hypocolius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ampelinus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proofErr w:type="spellStart"/>
            <w:r w:rsidRPr="000A6E08">
              <w:rPr>
                <w:rFonts w:ascii="Arial" w:hAnsi="Arial" w:cs="Arial"/>
                <w:sz w:val="16"/>
                <w:szCs w:val="16"/>
                <w:lang w:val="es-ES"/>
              </w:rPr>
              <w:t>Hipocolio</w:t>
            </w:r>
            <w:proofErr w:type="spellEnd"/>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Desconocido</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lastRenderedPageBreak/>
              <w:t>Bombycilla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garrulus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Bombycilla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garrulus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proofErr w:type="spellStart"/>
            <w:r w:rsidRPr="000A6E08">
              <w:rPr>
                <w:rFonts w:ascii="Arial" w:hAnsi="Arial" w:cs="Arial"/>
                <w:sz w:val="16"/>
                <w:szCs w:val="16"/>
                <w:lang w:val="es-ES"/>
              </w:rPr>
              <w:t>Ampelis</w:t>
            </w:r>
            <w:proofErr w:type="spellEnd"/>
            <w:r w:rsidRPr="000A6E08">
              <w:rPr>
                <w:rFonts w:ascii="Arial" w:hAnsi="Arial" w:cs="Arial"/>
                <w:sz w:val="16"/>
                <w:szCs w:val="16"/>
                <w:lang w:val="es-ES"/>
              </w:rPr>
              <w:t xml:space="preserve"> europeo</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Aumentando</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278"/>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Prunella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collaris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Prunella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collaris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Acentor alpino</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Prunella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rubida</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Prunella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rubida</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Acentor japonés</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Prunella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montanella</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Prunella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montanella</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Acentor siberiano</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Prunella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atrogularis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Prunella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atrogularis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 xml:space="preserve">Acentor </w:t>
            </w:r>
            <w:proofErr w:type="spellStart"/>
            <w:r w:rsidRPr="000A6E08">
              <w:rPr>
                <w:rFonts w:ascii="Arial" w:hAnsi="Arial" w:cs="Arial"/>
                <w:sz w:val="16"/>
                <w:szCs w:val="16"/>
                <w:lang w:val="es-ES"/>
              </w:rPr>
              <w:t>gorjinegro</w:t>
            </w:r>
            <w:proofErr w:type="spellEnd"/>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Carpospiza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brachydactyla</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Petronia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brachydactyla</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Gorrión pálido</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Dendronanthus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indicus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Dendronanthus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indicus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Lavandera forestal</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Anthus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gustavi</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Anthus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gustavi</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Bisbita del Pechora</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Anthus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hodgsoni</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Anthus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hodgsoni</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Bisbita de Hodgson</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Anthus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cervinus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Anthus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cervinus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 xml:space="preserve">Bisbita </w:t>
            </w:r>
            <w:proofErr w:type="spellStart"/>
            <w:r w:rsidRPr="000A6E08">
              <w:rPr>
                <w:rFonts w:ascii="Arial" w:hAnsi="Arial" w:cs="Arial"/>
                <w:sz w:val="16"/>
                <w:szCs w:val="16"/>
                <w:lang w:val="es-ES"/>
              </w:rPr>
              <w:t>gorjirrojo</w:t>
            </w:r>
            <w:proofErr w:type="spellEnd"/>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Anthus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roseatus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Anthus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roseatus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Bisbita rosado</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Anthus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spinoletta</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Anthus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spinoletta</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Bisbita alpino</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Anthus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petrosus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Anthus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petrosus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Bisbita costero</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Anthus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richardi</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Anthus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richardi</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Bisbita de Richard</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Anthus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godlewskii</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Anthus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godlewskii</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Bisbita estepario</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Anthus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campestris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Anthus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campestris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Bisbita campestre</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05654E" w:rsidRPr="000A6E08" w:rsidTr="00D31BD1">
        <w:trPr>
          <w:trHeight w:val="300"/>
        </w:trPr>
        <w:tc>
          <w:tcPr>
            <w:tcW w:w="1864" w:type="dxa"/>
            <w:noWrap/>
            <w:vAlign w:val="center"/>
          </w:tcPr>
          <w:p w:rsidR="0005654E" w:rsidRPr="000A6E08" w:rsidRDefault="00361DC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Anthus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cinnamomeus</w:t>
            </w:r>
            <w:proofErr w:type="spellEnd"/>
          </w:p>
        </w:tc>
        <w:tc>
          <w:tcPr>
            <w:tcW w:w="1864" w:type="dxa"/>
            <w:noWrap/>
            <w:vAlign w:val="center"/>
          </w:tcPr>
          <w:p w:rsidR="0005654E" w:rsidRPr="000A6E08" w:rsidRDefault="0005654E" w:rsidP="00D31BD1">
            <w:pPr>
              <w:pStyle w:val="NoSpacing"/>
              <w:jc w:val="left"/>
              <w:rPr>
                <w:rFonts w:ascii="Arial" w:hAnsi="Arial" w:cs="Arial"/>
                <w:i/>
                <w:sz w:val="16"/>
                <w:szCs w:val="16"/>
                <w:lang w:val="es-ES"/>
              </w:rPr>
            </w:pPr>
          </w:p>
        </w:tc>
        <w:tc>
          <w:tcPr>
            <w:tcW w:w="1865" w:type="dxa"/>
            <w:vAlign w:val="center"/>
          </w:tcPr>
          <w:p w:rsidR="0005654E" w:rsidRPr="000A6E08" w:rsidRDefault="00361DC1" w:rsidP="00D31BD1">
            <w:pPr>
              <w:pStyle w:val="NoSpacing"/>
              <w:jc w:val="left"/>
              <w:rPr>
                <w:rFonts w:ascii="Arial" w:hAnsi="Arial" w:cs="Arial"/>
                <w:sz w:val="16"/>
                <w:szCs w:val="16"/>
                <w:lang w:val="es-ES"/>
              </w:rPr>
            </w:pPr>
            <w:r w:rsidRPr="000A6E08">
              <w:rPr>
                <w:rFonts w:ascii="Arial" w:hAnsi="Arial" w:cs="Arial"/>
                <w:sz w:val="16"/>
                <w:szCs w:val="16"/>
                <w:lang w:val="es-ES"/>
              </w:rPr>
              <w:t>Bisbita africano</w:t>
            </w:r>
          </w:p>
        </w:tc>
        <w:tc>
          <w:tcPr>
            <w:tcW w:w="1152" w:type="dxa"/>
            <w:noWrap/>
            <w:vAlign w:val="center"/>
          </w:tcPr>
          <w:p w:rsidR="0005654E" w:rsidRPr="000A6E08" w:rsidRDefault="00361DC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tcPr>
          <w:p w:rsidR="00361DC1" w:rsidRPr="000A6E08" w:rsidRDefault="00361DC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tcPr>
          <w:p w:rsidR="0005654E" w:rsidRPr="000A6E08" w:rsidRDefault="0005654E" w:rsidP="00D31BD1">
            <w:pPr>
              <w:pStyle w:val="NoSpacing"/>
              <w:jc w:val="center"/>
              <w:rPr>
                <w:rFonts w:ascii="Arial" w:hAnsi="Arial" w:cs="Arial"/>
                <w:sz w:val="16"/>
                <w:szCs w:val="16"/>
                <w:lang w:val="es-ES"/>
              </w:rPr>
            </w:pPr>
          </w:p>
        </w:tc>
        <w:tc>
          <w:tcPr>
            <w:tcW w:w="1080" w:type="dxa"/>
            <w:noWrap/>
            <w:vAlign w:val="center"/>
          </w:tcPr>
          <w:p w:rsidR="0005654E" w:rsidRPr="000A6E08" w:rsidRDefault="0005654E" w:rsidP="00D31BD1">
            <w:pPr>
              <w:pStyle w:val="NoSpacing"/>
              <w:jc w:val="center"/>
              <w:rPr>
                <w:rFonts w:ascii="Arial" w:hAnsi="Arial" w:cs="Arial"/>
                <w:sz w:val="16"/>
                <w:szCs w:val="16"/>
                <w:lang w:val="es-ES"/>
              </w:rPr>
            </w:pPr>
          </w:p>
        </w:tc>
        <w:tc>
          <w:tcPr>
            <w:tcW w:w="1800" w:type="dxa"/>
            <w:noWrap/>
            <w:vAlign w:val="center"/>
          </w:tcPr>
          <w:p w:rsidR="0005654E" w:rsidRPr="000A6E08" w:rsidRDefault="0005654E" w:rsidP="00D31BD1">
            <w:pPr>
              <w:pStyle w:val="NoSpacing"/>
              <w:jc w:val="center"/>
              <w:rPr>
                <w:rFonts w:ascii="Arial" w:hAnsi="Arial" w:cs="Arial"/>
                <w:sz w:val="16"/>
                <w:szCs w:val="16"/>
                <w:lang w:val="es-ES"/>
              </w:rPr>
            </w:pPr>
          </w:p>
        </w:tc>
        <w:tc>
          <w:tcPr>
            <w:tcW w:w="1525" w:type="dxa"/>
            <w:noWrap/>
            <w:vAlign w:val="center"/>
          </w:tcPr>
          <w:p w:rsidR="0005654E" w:rsidRPr="000A6E08" w:rsidRDefault="0005654E"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Tmetothylacus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tenellus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Tmetothylacus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tenellus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Bisbita dorado</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Motacilla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cinerea</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Motacilla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cinerea</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 xml:space="preserve">Lavandera </w:t>
            </w:r>
            <w:proofErr w:type="spellStart"/>
            <w:r w:rsidRPr="000A6E08">
              <w:rPr>
                <w:rFonts w:ascii="Arial" w:hAnsi="Arial" w:cs="Arial"/>
                <w:sz w:val="16"/>
                <w:szCs w:val="16"/>
                <w:lang w:val="es-ES"/>
              </w:rPr>
              <w:t>cascadeña</w:t>
            </w:r>
            <w:proofErr w:type="spellEnd"/>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Motacilla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citreola</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Motacilla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citreola</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Lavandera cetrina</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Aumentando</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Motacilla</w:t>
            </w:r>
            <w:proofErr w:type="spellEnd"/>
            <w:r w:rsidRPr="000A6E08">
              <w:rPr>
                <w:rFonts w:ascii="Arial" w:hAnsi="Arial" w:cs="Arial"/>
                <w:i/>
                <w:sz w:val="16"/>
                <w:szCs w:val="16"/>
                <w:lang w:val="es-ES"/>
              </w:rPr>
              <w:t xml:space="preserve"> alba</w:t>
            </w:r>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Motacilla</w:t>
            </w:r>
            <w:proofErr w:type="spellEnd"/>
            <w:r w:rsidRPr="000A6E08">
              <w:rPr>
                <w:rFonts w:ascii="Arial" w:hAnsi="Arial" w:cs="Arial"/>
                <w:i/>
                <w:sz w:val="16"/>
                <w:szCs w:val="16"/>
                <w:lang w:val="es-ES"/>
              </w:rPr>
              <w:t xml:space="preserve"> alba</w:t>
            </w:r>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Lavandera blanca</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Fringilla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coelebs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Fringilla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coelebs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Pinzón vulgar</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Aumentando</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Coccothraustes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coccothraustes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Coccothraustes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coccothraustes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Picogordo común</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Aumentando</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Eophona</w:t>
            </w:r>
            <w:proofErr w:type="spellEnd"/>
            <w:r w:rsidRPr="000A6E08">
              <w:rPr>
                <w:rFonts w:ascii="Arial" w:hAnsi="Arial" w:cs="Arial"/>
                <w:i/>
                <w:sz w:val="16"/>
                <w:szCs w:val="16"/>
                <w:lang w:val="es-ES"/>
              </w:rPr>
              <w:t xml:space="preserve"> migratoria</w:t>
            </w:r>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Eophona</w:t>
            </w:r>
            <w:proofErr w:type="spellEnd"/>
            <w:r w:rsidRPr="000A6E08">
              <w:rPr>
                <w:rFonts w:ascii="Arial" w:hAnsi="Arial" w:cs="Arial"/>
                <w:i/>
                <w:sz w:val="16"/>
                <w:szCs w:val="16"/>
                <w:lang w:val="es-ES"/>
              </w:rPr>
              <w:t xml:space="preserve"> migratoria</w:t>
            </w:r>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Picogordo chino</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Eophona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personata</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Eophona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personata</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Picogordo japonés</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Carpodacus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sibiricus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Uragus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sibiricus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 xml:space="preserve">Camachuelo </w:t>
            </w:r>
            <w:proofErr w:type="spellStart"/>
            <w:r w:rsidRPr="000A6E08">
              <w:rPr>
                <w:rFonts w:ascii="Arial" w:hAnsi="Arial" w:cs="Arial"/>
                <w:sz w:val="16"/>
                <w:szCs w:val="16"/>
                <w:lang w:val="es-ES"/>
              </w:rPr>
              <w:t>colilargo</w:t>
            </w:r>
            <w:proofErr w:type="spellEnd"/>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lastRenderedPageBreak/>
              <w:t>Carpodacus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roseus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Carpodacus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roseus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Camachuelo de Pallas</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Rhodopechys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alienus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Rhodopechys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alienus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Camachuelo alirrojo bereber</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Rhodopechys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sanguineus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Rhodopechys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sanguineus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Camachuelo alirrojo asiático</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Leucosticte</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nemoricola</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Leucosticte</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nemoricola</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Pinzón montano de Hodgson</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Leucosticte</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brandti</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Leucosticte</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brandti</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Pinzón montano de Brandt</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Leucosticte</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tephrocotis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
        </w:tc>
        <w:tc>
          <w:tcPr>
            <w:tcW w:w="1865"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 xml:space="preserve">Pinzón montano </w:t>
            </w:r>
            <w:proofErr w:type="spellStart"/>
            <w:r w:rsidRPr="000A6E08">
              <w:rPr>
                <w:rFonts w:ascii="Arial" w:hAnsi="Arial" w:cs="Arial"/>
                <w:sz w:val="16"/>
                <w:szCs w:val="16"/>
                <w:lang w:val="es-ES"/>
              </w:rPr>
              <w:t>nuquigrís</w:t>
            </w:r>
            <w:proofErr w:type="spellEnd"/>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Chloris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chloris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Carduelis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chloris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Verderón común</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Chloris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sinica</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Carduelis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sinica</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Verderón chino</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Chloris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spinoides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Carduelis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spinoides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Verderón del Himalaya</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Chloris</w:t>
            </w:r>
            <w:proofErr w:type="spellEnd"/>
            <w:r w:rsidRPr="000A6E08">
              <w:rPr>
                <w:rFonts w:ascii="Arial" w:hAnsi="Arial" w:cs="Arial"/>
                <w:i/>
                <w:sz w:val="16"/>
                <w:szCs w:val="16"/>
                <w:lang w:val="es-ES"/>
              </w:rPr>
              <w:t xml:space="preserve"> ambigua</w:t>
            </w:r>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
        </w:tc>
        <w:tc>
          <w:tcPr>
            <w:tcW w:w="1865"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 xml:space="preserve">Verderón </w:t>
            </w:r>
            <w:proofErr w:type="spellStart"/>
            <w:r w:rsidRPr="000A6E08">
              <w:rPr>
                <w:rFonts w:ascii="Arial" w:hAnsi="Arial" w:cs="Arial"/>
                <w:sz w:val="16"/>
                <w:szCs w:val="16"/>
                <w:lang w:val="es-ES"/>
              </w:rPr>
              <w:t>cabecinegro</w:t>
            </w:r>
            <w:proofErr w:type="spellEnd"/>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Carduelis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carduelis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Carduelis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carduelis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Jilguero europeo</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Aumentando</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Carduelis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caniceps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
        </w:tc>
        <w:tc>
          <w:tcPr>
            <w:tcW w:w="1865"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Jilguero oriental</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Calcarius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lapponicus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Calcarius</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lapponicus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Escribano lapón</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Aumentando</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Emberiza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melanocephala</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Emberiza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melanocephala</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 xml:space="preserve">Escribano </w:t>
            </w:r>
            <w:proofErr w:type="spellStart"/>
            <w:r w:rsidRPr="000A6E08">
              <w:rPr>
                <w:rFonts w:ascii="Arial" w:hAnsi="Arial" w:cs="Arial"/>
                <w:sz w:val="16"/>
                <w:szCs w:val="16"/>
                <w:lang w:val="es-ES"/>
              </w:rPr>
              <w:t>cabecinegro</w:t>
            </w:r>
            <w:proofErr w:type="spellEnd"/>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Desconocido</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Emberiza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bruniceps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Emberiza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bruniceps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 xml:space="preserve">Escribano </w:t>
            </w:r>
            <w:proofErr w:type="spellStart"/>
            <w:r w:rsidRPr="000A6E08">
              <w:rPr>
                <w:rFonts w:ascii="Arial" w:hAnsi="Arial" w:cs="Arial"/>
                <w:sz w:val="16"/>
                <w:szCs w:val="16"/>
                <w:lang w:val="es-ES"/>
              </w:rPr>
              <w:t>carirrojo</w:t>
            </w:r>
            <w:proofErr w:type="spellEnd"/>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Emberiza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fucata</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Emberiza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fucata</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Escribano orejudo</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Emberiza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cia</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Emberiza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cia</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Escribano montesino</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Aumentando</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Emberiza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buchanani</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Emberiza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buchanani</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 xml:space="preserve">Escribano </w:t>
            </w:r>
            <w:proofErr w:type="spellStart"/>
            <w:r w:rsidRPr="000A6E08">
              <w:rPr>
                <w:rFonts w:ascii="Arial" w:hAnsi="Arial" w:cs="Arial"/>
                <w:sz w:val="16"/>
                <w:szCs w:val="16"/>
                <w:lang w:val="es-ES"/>
              </w:rPr>
              <w:t>cabecigrís</w:t>
            </w:r>
            <w:proofErr w:type="spellEnd"/>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Emberiza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caesia</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Emberiza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caesia</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Escribano ceniciento</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Emberiza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stewarti</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Emberiza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stewarti</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Escribano de Stewart</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Emberiza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leucocephalos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Emberiza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leucocephalos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Escribano cabeciblanco</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Emberiza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pallasi</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Emberiza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pallasi</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Escribano de Pallas</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Emberiza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pusilla</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Emberiza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pusilla</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Escribano pigmeo</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Emberiza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spodocephala</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Emberiza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spodocephala</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Escribano carinegro</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Emberiza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personata</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
        </w:tc>
        <w:tc>
          <w:tcPr>
            <w:tcW w:w="1865"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Escribano enmascarado</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lastRenderedPageBreak/>
              <w:t>Emberiza</w:t>
            </w:r>
            <w:proofErr w:type="spellEnd"/>
            <w:r w:rsidRPr="000A6E08">
              <w:rPr>
                <w:rFonts w:ascii="Arial" w:hAnsi="Arial" w:cs="Arial"/>
                <w:i/>
                <w:sz w:val="16"/>
                <w:szCs w:val="16"/>
                <w:lang w:val="es-ES"/>
              </w:rPr>
              <w:t xml:space="preserve"> rutila</w:t>
            </w:r>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Emberiza</w:t>
            </w:r>
            <w:proofErr w:type="spellEnd"/>
            <w:r w:rsidRPr="000A6E08">
              <w:rPr>
                <w:rFonts w:ascii="Arial" w:hAnsi="Arial" w:cs="Arial"/>
                <w:i/>
                <w:sz w:val="16"/>
                <w:szCs w:val="16"/>
                <w:lang w:val="es-ES"/>
              </w:rPr>
              <w:t xml:space="preserve"> rutila</w:t>
            </w:r>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Escribano herrumbroso</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Emberiza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chrysophrys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Emberiza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chrysophrys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 xml:space="preserve">Escribano </w:t>
            </w:r>
            <w:proofErr w:type="spellStart"/>
            <w:r w:rsidRPr="000A6E08">
              <w:rPr>
                <w:rFonts w:ascii="Arial" w:hAnsi="Arial" w:cs="Arial"/>
                <w:sz w:val="16"/>
                <w:szCs w:val="16"/>
                <w:lang w:val="es-ES"/>
              </w:rPr>
              <w:t>cejigualdo</w:t>
            </w:r>
            <w:proofErr w:type="spellEnd"/>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Emberiza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tristrami</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Emberiza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tristrami</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Escribano de Tristram</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r w:rsidR="00D31BD1" w:rsidRPr="000A6E08" w:rsidTr="00D31BD1">
        <w:trPr>
          <w:trHeight w:val="300"/>
        </w:trPr>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Emberiza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variabilis</w:t>
            </w:r>
            <w:proofErr w:type="spellEnd"/>
          </w:p>
        </w:tc>
        <w:tc>
          <w:tcPr>
            <w:tcW w:w="1864" w:type="dxa"/>
            <w:noWrap/>
            <w:vAlign w:val="center"/>
            <w:hideMark/>
          </w:tcPr>
          <w:p w:rsidR="00D31BD1" w:rsidRPr="000A6E08" w:rsidRDefault="00D31BD1" w:rsidP="00D31BD1">
            <w:pPr>
              <w:pStyle w:val="NoSpacing"/>
              <w:jc w:val="left"/>
              <w:rPr>
                <w:rFonts w:ascii="Arial" w:hAnsi="Arial" w:cs="Arial"/>
                <w:i/>
                <w:sz w:val="16"/>
                <w:szCs w:val="16"/>
                <w:lang w:val="es-ES"/>
              </w:rPr>
            </w:pPr>
            <w:proofErr w:type="spellStart"/>
            <w:r w:rsidRPr="000A6E08">
              <w:rPr>
                <w:rFonts w:ascii="Arial" w:hAnsi="Arial" w:cs="Arial"/>
                <w:i/>
                <w:sz w:val="16"/>
                <w:szCs w:val="16"/>
                <w:lang w:val="es-ES"/>
              </w:rPr>
              <w:t>Emberiza</w:t>
            </w:r>
            <w:proofErr w:type="spellEnd"/>
            <w:r w:rsidRPr="000A6E08">
              <w:rPr>
                <w:rFonts w:ascii="Arial" w:hAnsi="Arial" w:cs="Arial"/>
                <w:i/>
                <w:sz w:val="16"/>
                <w:szCs w:val="16"/>
                <w:lang w:val="es-ES"/>
              </w:rPr>
              <w:t xml:space="preserve"> </w:t>
            </w:r>
            <w:proofErr w:type="spellStart"/>
            <w:r w:rsidRPr="000A6E08">
              <w:rPr>
                <w:rFonts w:ascii="Arial" w:hAnsi="Arial" w:cs="Arial"/>
                <w:i/>
                <w:sz w:val="16"/>
                <w:szCs w:val="16"/>
                <w:lang w:val="es-ES"/>
              </w:rPr>
              <w:t>variabilis</w:t>
            </w:r>
            <w:proofErr w:type="spellEnd"/>
          </w:p>
        </w:tc>
        <w:tc>
          <w:tcPr>
            <w:tcW w:w="1865" w:type="dxa"/>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Escribano gris</w:t>
            </w:r>
          </w:p>
        </w:tc>
        <w:tc>
          <w:tcPr>
            <w:tcW w:w="1152" w:type="dxa"/>
            <w:noWrap/>
            <w:vAlign w:val="center"/>
            <w:hideMark/>
          </w:tcPr>
          <w:p w:rsidR="00D31BD1" w:rsidRPr="000A6E08" w:rsidRDefault="00D31BD1" w:rsidP="00D31BD1">
            <w:pPr>
              <w:pStyle w:val="NoSpacing"/>
              <w:jc w:val="center"/>
              <w:rPr>
                <w:rFonts w:ascii="Arial" w:hAnsi="Arial" w:cs="Arial"/>
                <w:sz w:val="16"/>
                <w:szCs w:val="16"/>
                <w:lang w:val="es-ES"/>
              </w:rPr>
            </w:pPr>
            <w:r w:rsidRPr="000A6E08">
              <w:rPr>
                <w:rFonts w:ascii="Arial" w:hAnsi="Arial" w:cs="Arial"/>
                <w:sz w:val="16"/>
                <w:szCs w:val="16"/>
                <w:lang w:val="es-ES"/>
              </w:rPr>
              <w:t>LC</w:t>
            </w:r>
          </w:p>
        </w:tc>
        <w:tc>
          <w:tcPr>
            <w:tcW w:w="1440" w:type="dxa"/>
            <w:noWrap/>
            <w:vAlign w:val="center"/>
            <w:hideMark/>
          </w:tcPr>
          <w:p w:rsidR="00D31BD1" w:rsidRPr="000A6E08" w:rsidRDefault="00D31BD1" w:rsidP="00D31BD1">
            <w:pPr>
              <w:pStyle w:val="NoSpacing"/>
              <w:jc w:val="left"/>
              <w:rPr>
                <w:rFonts w:ascii="Arial" w:hAnsi="Arial" w:cs="Arial"/>
                <w:sz w:val="16"/>
                <w:szCs w:val="16"/>
                <w:lang w:val="es-ES"/>
              </w:rPr>
            </w:pPr>
            <w:r w:rsidRPr="000A6E08">
              <w:rPr>
                <w:rFonts w:ascii="Arial" w:hAnsi="Arial" w:cs="Arial"/>
                <w:sz w:val="16"/>
                <w:szCs w:val="16"/>
                <w:lang w:val="es-ES"/>
              </w:rPr>
              <w:t>Estable</w:t>
            </w: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08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800" w:type="dxa"/>
            <w:noWrap/>
            <w:vAlign w:val="center"/>
            <w:hideMark/>
          </w:tcPr>
          <w:p w:rsidR="00D31BD1" w:rsidRPr="000A6E08" w:rsidRDefault="00D31BD1" w:rsidP="00D31BD1">
            <w:pPr>
              <w:pStyle w:val="NoSpacing"/>
              <w:jc w:val="center"/>
              <w:rPr>
                <w:rFonts w:ascii="Arial" w:hAnsi="Arial" w:cs="Arial"/>
                <w:sz w:val="16"/>
                <w:szCs w:val="16"/>
                <w:lang w:val="es-ES"/>
              </w:rPr>
            </w:pPr>
          </w:p>
        </w:tc>
        <w:tc>
          <w:tcPr>
            <w:tcW w:w="1525" w:type="dxa"/>
            <w:noWrap/>
            <w:vAlign w:val="center"/>
            <w:hideMark/>
          </w:tcPr>
          <w:p w:rsidR="00D31BD1" w:rsidRPr="000A6E08" w:rsidRDefault="00D31BD1" w:rsidP="00D31BD1">
            <w:pPr>
              <w:pStyle w:val="NoSpacing"/>
              <w:jc w:val="center"/>
              <w:rPr>
                <w:rFonts w:ascii="Arial" w:hAnsi="Arial" w:cs="Arial"/>
                <w:sz w:val="16"/>
                <w:szCs w:val="16"/>
                <w:lang w:val="es-ES"/>
              </w:rPr>
            </w:pPr>
          </w:p>
        </w:tc>
      </w:tr>
    </w:tbl>
    <w:p w:rsidR="00491A33" w:rsidRPr="000A6E08" w:rsidRDefault="00491A33" w:rsidP="00491A33">
      <w:pPr>
        <w:spacing w:after="120" w:line="360" w:lineRule="auto"/>
        <w:jc w:val="both"/>
        <w:rPr>
          <w:rFonts w:ascii="Calibri" w:eastAsia="Times New Roman" w:hAnsi="Calibri" w:cs="Calibri"/>
          <w:color w:val="000000"/>
          <w:lang w:val="es-ES"/>
        </w:rPr>
      </w:pPr>
    </w:p>
    <w:p w:rsidR="00491A33" w:rsidRPr="000A6E08" w:rsidRDefault="00491A33" w:rsidP="00491A33">
      <w:pPr>
        <w:spacing w:after="120" w:line="360" w:lineRule="auto"/>
        <w:jc w:val="both"/>
        <w:rPr>
          <w:rFonts w:ascii="Calibri" w:eastAsia="Times New Roman" w:hAnsi="Calibri" w:cs="Calibri"/>
          <w:color w:val="000000"/>
          <w:lang w:val="es-ES"/>
        </w:rPr>
      </w:pPr>
    </w:p>
    <w:p w:rsidR="00491A33" w:rsidRPr="000A6E08" w:rsidRDefault="00491A33" w:rsidP="00491A33">
      <w:pPr>
        <w:spacing w:after="120" w:line="360" w:lineRule="auto"/>
        <w:jc w:val="both"/>
        <w:rPr>
          <w:rFonts w:ascii="Calibri" w:eastAsia="Times New Roman" w:hAnsi="Calibri" w:cs="Calibri"/>
          <w:color w:val="000000"/>
          <w:lang w:val="es-ES"/>
        </w:rPr>
      </w:pPr>
    </w:p>
    <w:p w:rsidR="00491A33" w:rsidRPr="000A6E08" w:rsidRDefault="00491A33" w:rsidP="00491A33">
      <w:pPr>
        <w:widowControl w:val="0"/>
        <w:autoSpaceDE w:val="0"/>
        <w:autoSpaceDN w:val="0"/>
        <w:adjustRightInd w:val="0"/>
        <w:spacing w:afterLines="60" w:after="144" w:line="360" w:lineRule="auto"/>
        <w:rPr>
          <w:rFonts w:ascii="Calibri" w:eastAsia="Times New Roman" w:hAnsi="Calibri" w:cs="Times New Roman"/>
          <w:lang w:val="es-ES"/>
        </w:rPr>
        <w:sectPr w:rsidR="00491A33" w:rsidRPr="000A6E08" w:rsidSect="00FC6A12">
          <w:headerReference w:type="even" r:id="rId30"/>
          <w:headerReference w:type="default" r:id="rId31"/>
          <w:pgSz w:w="15840" w:h="12240" w:orient="landscape"/>
          <w:pgMar w:top="1440" w:right="1080" w:bottom="1440" w:left="1080" w:header="720" w:footer="720" w:gutter="0"/>
          <w:cols w:space="720"/>
          <w:docGrid w:linePitch="360"/>
        </w:sectPr>
      </w:pPr>
    </w:p>
    <w:p w:rsidR="00491A33" w:rsidRPr="000A6E08" w:rsidRDefault="00491A33" w:rsidP="00491A33">
      <w:pPr>
        <w:spacing w:after="120" w:line="240" w:lineRule="auto"/>
        <w:jc w:val="right"/>
        <w:rPr>
          <w:rFonts w:eastAsia="Times New Roman" w:cs="Arial"/>
          <w:b/>
          <w:color w:val="000000"/>
          <w:sz w:val="20"/>
          <w:szCs w:val="20"/>
          <w:lang w:val="es-ES"/>
        </w:rPr>
      </w:pPr>
      <w:r w:rsidRPr="000A6E08">
        <w:rPr>
          <w:rFonts w:eastAsia="Times New Roman" w:cs="Arial"/>
          <w:b/>
          <w:color w:val="000000"/>
          <w:sz w:val="20"/>
          <w:szCs w:val="20"/>
          <w:lang w:val="es-ES"/>
        </w:rPr>
        <w:lastRenderedPageBreak/>
        <w:t>Anexo 4</w:t>
      </w:r>
    </w:p>
    <w:p w:rsidR="00491A33" w:rsidRPr="000A6E08" w:rsidRDefault="00491A33" w:rsidP="00491A33">
      <w:pPr>
        <w:spacing w:after="0" w:line="240" w:lineRule="auto"/>
        <w:jc w:val="center"/>
        <w:rPr>
          <w:rFonts w:eastAsia="Times New Roman" w:cs="Arial"/>
          <w:b/>
          <w:color w:val="000000"/>
          <w:sz w:val="20"/>
          <w:szCs w:val="20"/>
          <w:lang w:val="es-ES"/>
        </w:rPr>
      </w:pPr>
      <w:r w:rsidRPr="000A6E08">
        <w:rPr>
          <w:rFonts w:eastAsia="Times New Roman" w:cs="Arial"/>
          <w:b/>
          <w:color w:val="000000"/>
          <w:sz w:val="20"/>
          <w:szCs w:val="20"/>
          <w:lang w:val="es-ES"/>
        </w:rPr>
        <w:t xml:space="preserve">Plan de Acción para las aves terrestres migratorias de África y Eurasia </w:t>
      </w:r>
    </w:p>
    <w:p w:rsidR="00491A33" w:rsidRPr="000A6E08" w:rsidRDefault="00491A33" w:rsidP="00491A33">
      <w:pPr>
        <w:spacing w:after="0" w:line="240" w:lineRule="auto"/>
        <w:jc w:val="center"/>
        <w:rPr>
          <w:rFonts w:eastAsia="Times New Roman" w:cs="Arial"/>
          <w:b/>
          <w:color w:val="000000"/>
          <w:sz w:val="20"/>
          <w:szCs w:val="20"/>
          <w:lang w:val="es-ES"/>
        </w:rPr>
      </w:pPr>
      <w:r w:rsidRPr="000A6E08">
        <w:rPr>
          <w:rFonts w:eastAsia="Times New Roman" w:cs="Arial"/>
          <w:b/>
          <w:color w:val="000000"/>
          <w:sz w:val="20"/>
          <w:szCs w:val="20"/>
          <w:lang w:val="es-ES"/>
        </w:rPr>
        <w:t>Anexo 4: Matriz de cumplimiento de política</w:t>
      </w:r>
      <w:r w:rsidR="000A6E08" w:rsidRPr="000A6E08">
        <w:rPr>
          <w:rFonts w:eastAsia="Times New Roman" w:cs="Arial"/>
          <w:b/>
          <w:color w:val="000000"/>
          <w:sz w:val="20"/>
          <w:szCs w:val="20"/>
          <w:lang w:val="es-ES"/>
        </w:rPr>
        <w:t xml:space="preserve">s </w:t>
      </w:r>
      <w:r w:rsidRPr="000A6E08">
        <w:rPr>
          <w:rFonts w:eastAsia="Times New Roman" w:cs="Arial"/>
          <w:b/>
          <w:color w:val="000000"/>
          <w:sz w:val="20"/>
          <w:szCs w:val="20"/>
          <w:lang w:val="es-ES"/>
        </w:rPr>
        <w:t>de conservación</w:t>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Versión 2014-04-28</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82"/>
        <w:gridCol w:w="1663"/>
        <w:gridCol w:w="1661"/>
        <w:gridCol w:w="1661"/>
        <w:gridCol w:w="1661"/>
        <w:gridCol w:w="1661"/>
        <w:gridCol w:w="1661"/>
      </w:tblGrid>
      <w:tr w:rsidR="00491A33" w:rsidRPr="000A6E08" w:rsidTr="00823335">
        <w:trPr>
          <w:trHeight w:val="20"/>
          <w:tblHeader/>
        </w:trPr>
        <w:tc>
          <w:tcPr>
            <w:tcW w:w="3000" w:type="dxa"/>
            <w:vMerge w:val="restart"/>
            <w:shd w:val="clear" w:color="auto" w:fill="EAF1DD"/>
          </w:tcPr>
          <w:p w:rsidR="00491A33" w:rsidRPr="000A6E08" w:rsidRDefault="00491A33" w:rsidP="00491A33">
            <w:pPr>
              <w:spacing w:after="120" w:line="360" w:lineRule="auto"/>
              <w:jc w:val="both"/>
              <w:rPr>
                <w:rFonts w:eastAsia="Times New Roman" w:cs="Arial"/>
                <w:b/>
                <w:color w:val="000000"/>
                <w:sz w:val="20"/>
                <w:szCs w:val="20"/>
                <w:lang w:val="es-ES"/>
              </w:rPr>
            </w:pPr>
            <w:r w:rsidRPr="000A6E08">
              <w:rPr>
                <w:rFonts w:eastAsia="Times New Roman" w:cs="Arial"/>
                <w:b/>
                <w:color w:val="000000"/>
                <w:sz w:val="20"/>
                <w:szCs w:val="20"/>
                <w:lang w:val="es-ES"/>
              </w:rPr>
              <w:t xml:space="preserve">Acciones AEMLAP </w:t>
            </w:r>
          </w:p>
        </w:tc>
        <w:tc>
          <w:tcPr>
            <w:tcW w:w="10008" w:type="dxa"/>
            <w:gridSpan w:val="6"/>
            <w:shd w:val="clear" w:color="auto" w:fill="EAF1DD"/>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Políticas Internacionales</w:t>
            </w:r>
          </w:p>
        </w:tc>
      </w:tr>
      <w:tr w:rsidR="00491A33" w:rsidRPr="000A6E08" w:rsidTr="00823335">
        <w:trPr>
          <w:trHeight w:val="20"/>
          <w:tblHeader/>
        </w:trPr>
        <w:tc>
          <w:tcPr>
            <w:tcW w:w="3000" w:type="dxa"/>
            <w:vMerge/>
            <w:shd w:val="clear" w:color="auto" w:fill="EAF1DD"/>
          </w:tcPr>
          <w:p w:rsidR="00491A33" w:rsidRPr="000A6E08" w:rsidRDefault="00491A33" w:rsidP="00491A33">
            <w:pPr>
              <w:spacing w:after="0" w:line="240" w:lineRule="auto"/>
              <w:jc w:val="both"/>
              <w:rPr>
                <w:rFonts w:eastAsia="Times New Roman" w:cs="Arial"/>
                <w:color w:val="000000"/>
                <w:sz w:val="20"/>
                <w:szCs w:val="20"/>
                <w:lang w:val="es-ES"/>
              </w:rPr>
            </w:pPr>
          </w:p>
        </w:tc>
        <w:tc>
          <w:tcPr>
            <w:tcW w:w="1668" w:type="dxa"/>
            <w:shd w:val="clear" w:color="auto" w:fill="EAF1DD"/>
          </w:tcPr>
          <w:p w:rsidR="00491A33" w:rsidRPr="000A6E08" w:rsidRDefault="00491A33" w:rsidP="00491A33">
            <w:pPr>
              <w:spacing w:after="0" w:line="240" w:lineRule="auto"/>
              <w:jc w:val="center"/>
              <w:rPr>
                <w:rFonts w:eastAsia="Times New Roman" w:cs="Arial"/>
                <w:color w:val="333333"/>
                <w:sz w:val="20"/>
                <w:szCs w:val="20"/>
                <w:lang w:val="es-ES"/>
              </w:rPr>
            </w:pPr>
            <w:r w:rsidRPr="000A6E08">
              <w:rPr>
                <w:rFonts w:eastAsia="Times New Roman" w:cs="Arial"/>
                <w:color w:val="333333"/>
                <w:sz w:val="20"/>
                <w:szCs w:val="20"/>
                <w:lang w:val="es-ES"/>
              </w:rPr>
              <w:t>Principios y Directrices de Addis Ababa para el uso sostenible de la biodiversidad</w:t>
            </w:r>
            <w:r w:rsidRPr="000A6E08">
              <w:rPr>
                <w:rFonts w:eastAsia="Times New Roman" w:cs="Arial"/>
                <w:color w:val="333333"/>
                <w:sz w:val="20"/>
                <w:szCs w:val="20"/>
                <w:vertAlign w:val="superscript"/>
                <w:lang w:val="es-ES"/>
              </w:rPr>
              <w:footnoteReference w:id="9"/>
            </w:r>
            <w:r w:rsidRPr="000A6E08">
              <w:rPr>
                <w:rFonts w:eastAsia="Times New Roman" w:cs="Arial"/>
                <w:color w:val="333333"/>
                <w:sz w:val="20"/>
                <w:szCs w:val="20"/>
                <w:lang w:val="es-ES"/>
              </w:rPr>
              <w:t xml:space="preserve"> (CBD)</w:t>
            </w:r>
          </w:p>
        </w:tc>
        <w:tc>
          <w:tcPr>
            <w:tcW w:w="1668" w:type="dxa"/>
            <w:shd w:val="clear" w:color="auto" w:fill="EAF1DD"/>
          </w:tcPr>
          <w:p w:rsidR="00491A33" w:rsidRPr="000A6E08" w:rsidRDefault="00491A33" w:rsidP="00491A33">
            <w:pPr>
              <w:spacing w:after="0" w:line="240" w:lineRule="auto"/>
              <w:jc w:val="center"/>
              <w:rPr>
                <w:rFonts w:eastAsia="Times New Roman" w:cs="Arial"/>
                <w:color w:val="333333"/>
                <w:sz w:val="20"/>
                <w:szCs w:val="20"/>
                <w:lang w:val="es-ES"/>
              </w:rPr>
            </w:pPr>
            <w:r w:rsidRPr="000A6E08">
              <w:rPr>
                <w:rFonts w:eastAsia="Times New Roman" w:cs="Arial"/>
                <w:color w:val="333333"/>
                <w:sz w:val="20"/>
                <w:szCs w:val="20"/>
                <w:lang w:val="es-ES"/>
              </w:rPr>
              <w:t>Plan Estratégico del CBD 2011-2020</w:t>
            </w:r>
            <w:r w:rsidRPr="000A6E08">
              <w:rPr>
                <w:rFonts w:eastAsia="Times New Roman" w:cs="Arial"/>
                <w:color w:val="333333"/>
                <w:sz w:val="20"/>
                <w:szCs w:val="20"/>
                <w:vertAlign w:val="superscript"/>
                <w:lang w:val="es-ES"/>
              </w:rPr>
              <w:footnoteReference w:id="10"/>
            </w:r>
            <w:r w:rsidRPr="000A6E08">
              <w:rPr>
                <w:rFonts w:eastAsia="Times New Roman" w:cs="Arial"/>
                <w:color w:val="333333"/>
                <w:sz w:val="20"/>
                <w:szCs w:val="20"/>
                <w:lang w:val="es-ES"/>
              </w:rPr>
              <w:t xml:space="preserve"> </w:t>
            </w:r>
            <w:r w:rsidRPr="000A6E08">
              <w:rPr>
                <w:rFonts w:eastAsia="Times New Roman" w:cs="Arial"/>
                <w:color w:val="000000"/>
                <w:sz w:val="20"/>
                <w:szCs w:val="20"/>
                <w:lang w:val="es-ES"/>
              </w:rPr>
              <w:t>y decisiones asociadas</w:t>
            </w:r>
          </w:p>
        </w:tc>
        <w:tc>
          <w:tcPr>
            <w:tcW w:w="1668" w:type="dxa"/>
            <w:shd w:val="clear" w:color="auto" w:fill="EAF1DD"/>
          </w:tcPr>
          <w:p w:rsidR="00491A33" w:rsidRPr="000A6E08" w:rsidRDefault="00491A33" w:rsidP="00491A33">
            <w:pPr>
              <w:spacing w:after="0" w:line="240" w:lineRule="auto"/>
              <w:jc w:val="center"/>
              <w:rPr>
                <w:rFonts w:eastAsia="Times New Roman" w:cs="Arial"/>
                <w:color w:val="333333"/>
                <w:sz w:val="20"/>
                <w:szCs w:val="20"/>
                <w:lang w:val="es-ES"/>
              </w:rPr>
            </w:pPr>
            <w:r w:rsidRPr="000A6E08">
              <w:rPr>
                <w:rFonts w:eastAsia="Times New Roman" w:cs="Arial"/>
                <w:color w:val="333333"/>
                <w:sz w:val="20"/>
                <w:szCs w:val="20"/>
                <w:lang w:val="es-ES"/>
              </w:rPr>
              <w:t>Plan Estratégico de la Convención de Ramsar</w:t>
            </w:r>
            <w:r w:rsidRPr="000A6E08">
              <w:rPr>
                <w:rFonts w:eastAsia="Times New Roman" w:cs="Arial"/>
                <w:color w:val="333333"/>
                <w:sz w:val="20"/>
                <w:szCs w:val="20"/>
                <w:vertAlign w:val="superscript"/>
                <w:lang w:val="es-ES"/>
              </w:rPr>
              <w:footnoteReference w:id="11"/>
            </w:r>
            <w:r w:rsidRPr="000A6E08">
              <w:rPr>
                <w:rFonts w:eastAsia="Times New Roman" w:cs="Arial"/>
                <w:color w:val="333333"/>
                <w:sz w:val="20"/>
                <w:szCs w:val="20"/>
                <w:lang w:val="es-ES"/>
              </w:rPr>
              <w:t xml:space="preserve"> </w:t>
            </w:r>
            <w:r w:rsidRPr="000A6E08">
              <w:rPr>
                <w:rFonts w:eastAsia="Times New Roman" w:cs="Arial"/>
                <w:color w:val="000000"/>
                <w:sz w:val="20"/>
                <w:szCs w:val="20"/>
                <w:lang w:val="es-ES"/>
              </w:rPr>
              <w:t>y decisiones asociadas</w:t>
            </w:r>
          </w:p>
        </w:tc>
        <w:tc>
          <w:tcPr>
            <w:tcW w:w="1668" w:type="dxa"/>
            <w:shd w:val="clear" w:color="auto" w:fill="EAF1DD"/>
          </w:tcPr>
          <w:p w:rsidR="00491A33" w:rsidRPr="000A6E08" w:rsidRDefault="00491A33" w:rsidP="00491A33">
            <w:pPr>
              <w:spacing w:after="0" w:line="240" w:lineRule="auto"/>
              <w:jc w:val="center"/>
              <w:rPr>
                <w:rFonts w:eastAsia="Times New Roman" w:cs="Arial"/>
                <w:color w:val="333333"/>
                <w:sz w:val="20"/>
                <w:szCs w:val="20"/>
                <w:lang w:val="es-ES"/>
              </w:rPr>
            </w:pPr>
            <w:r w:rsidRPr="000A6E08">
              <w:rPr>
                <w:rFonts w:eastAsia="Times New Roman" w:cs="Arial"/>
                <w:color w:val="333333"/>
                <w:sz w:val="20"/>
                <w:szCs w:val="20"/>
                <w:lang w:val="es-ES"/>
              </w:rPr>
              <w:t>Directiva de la UE sobre la conservación de aves silvestres y Directivas y Normativa de la UE asociada</w:t>
            </w:r>
            <w:r w:rsidRPr="000A6E08">
              <w:rPr>
                <w:rFonts w:eastAsia="Times New Roman" w:cs="Arial"/>
                <w:color w:val="333333"/>
                <w:sz w:val="20"/>
                <w:szCs w:val="20"/>
                <w:vertAlign w:val="superscript"/>
                <w:lang w:val="es-ES"/>
              </w:rPr>
              <w:footnoteReference w:id="12"/>
            </w:r>
          </w:p>
        </w:tc>
        <w:tc>
          <w:tcPr>
            <w:tcW w:w="1668" w:type="dxa"/>
            <w:shd w:val="clear" w:color="auto" w:fill="EAF1DD"/>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Plan de Acción AEWA (PA)</w:t>
            </w:r>
            <w:r w:rsidRPr="000A6E08">
              <w:rPr>
                <w:rFonts w:eastAsia="Times New Roman" w:cs="Arial"/>
                <w:color w:val="000000"/>
                <w:sz w:val="20"/>
                <w:szCs w:val="20"/>
                <w:vertAlign w:val="superscript"/>
                <w:lang w:val="es-ES"/>
              </w:rPr>
              <w:footnoteReference w:id="13"/>
            </w:r>
            <w:r w:rsidRPr="000A6E08">
              <w:rPr>
                <w:rFonts w:eastAsia="Times New Roman" w:cs="Arial"/>
                <w:color w:val="000000"/>
                <w:sz w:val="20"/>
                <w:szCs w:val="20"/>
                <w:lang w:val="es-ES"/>
              </w:rPr>
              <w:t xml:space="preserve"> 2013-2015, </w:t>
            </w:r>
            <w:r w:rsidRPr="000A6E08">
              <w:rPr>
                <w:rFonts w:eastAsia="Times New Roman" w:cs="Arial"/>
                <w:color w:val="333333"/>
                <w:sz w:val="20"/>
                <w:szCs w:val="20"/>
                <w:lang w:val="es-ES"/>
              </w:rPr>
              <w:t xml:space="preserve">Plan Estratégico </w:t>
            </w:r>
            <w:r w:rsidRPr="000A6E08">
              <w:rPr>
                <w:rFonts w:eastAsia="Times New Roman" w:cs="Arial"/>
                <w:color w:val="000000"/>
                <w:sz w:val="20"/>
                <w:szCs w:val="20"/>
                <w:lang w:val="es-ES"/>
              </w:rPr>
              <w:t>(SP)</w:t>
            </w:r>
            <w:r w:rsidRPr="000A6E08">
              <w:rPr>
                <w:rFonts w:eastAsia="Times New Roman" w:cs="Arial"/>
                <w:color w:val="000000"/>
                <w:sz w:val="20"/>
                <w:szCs w:val="20"/>
                <w:vertAlign w:val="superscript"/>
                <w:lang w:val="es-ES"/>
              </w:rPr>
              <w:footnoteReference w:id="14"/>
            </w:r>
            <w:r w:rsidRPr="000A6E08">
              <w:rPr>
                <w:rFonts w:eastAsia="Times New Roman" w:cs="Arial"/>
                <w:color w:val="000000"/>
                <w:sz w:val="20"/>
                <w:szCs w:val="20"/>
                <w:lang w:val="es-ES"/>
              </w:rPr>
              <w:t xml:space="preserve"> 2009-2017, y decisiones asociadas</w:t>
            </w:r>
          </w:p>
        </w:tc>
        <w:tc>
          <w:tcPr>
            <w:tcW w:w="1668" w:type="dxa"/>
            <w:shd w:val="clear" w:color="auto" w:fill="EAF1DD"/>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333333"/>
                <w:sz w:val="20"/>
                <w:szCs w:val="20"/>
                <w:lang w:val="es-ES"/>
              </w:rPr>
              <w:t xml:space="preserve">Plan Estratégico de la </w:t>
            </w:r>
            <w:r w:rsidRPr="000A6E08">
              <w:rPr>
                <w:rFonts w:eastAsia="Times New Roman" w:cs="Arial"/>
                <w:color w:val="000000"/>
                <w:sz w:val="20"/>
                <w:szCs w:val="20"/>
                <w:lang w:val="es-ES"/>
              </w:rPr>
              <w:t>Convención sobre las Especies Migratorias (PE)</w:t>
            </w:r>
            <w:r w:rsidRPr="000A6E08">
              <w:rPr>
                <w:rFonts w:eastAsia="Times New Roman" w:cs="Arial"/>
                <w:color w:val="000000"/>
                <w:sz w:val="20"/>
                <w:szCs w:val="20"/>
                <w:vertAlign w:val="superscript"/>
                <w:lang w:val="es-ES"/>
              </w:rPr>
              <w:footnoteReference w:id="15"/>
            </w:r>
            <w:r w:rsidRPr="000A6E08">
              <w:rPr>
                <w:rFonts w:eastAsia="Times New Roman" w:cs="Arial"/>
                <w:color w:val="000000"/>
                <w:sz w:val="20"/>
                <w:szCs w:val="20"/>
                <w:lang w:val="es-ES"/>
              </w:rPr>
              <w:t xml:space="preserve"> 2006-2011 y decisiones asociadas</w:t>
            </w:r>
          </w:p>
        </w:tc>
      </w:tr>
      <w:tr w:rsidR="00491A33" w:rsidRPr="000A6E08" w:rsidTr="00823335">
        <w:trPr>
          <w:trHeight w:val="20"/>
        </w:trPr>
        <w:tc>
          <w:tcPr>
            <w:tcW w:w="3000" w:type="dxa"/>
            <w:shd w:val="clear" w:color="auto" w:fill="7F7F7F"/>
          </w:tcPr>
          <w:p w:rsidR="00491A33" w:rsidRPr="000A6E08" w:rsidRDefault="00491A33" w:rsidP="00491A33">
            <w:pPr>
              <w:spacing w:after="0" w:line="240" w:lineRule="auto"/>
              <w:jc w:val="both"/>
              <w:rPr>
                <w:rFonts w:eastAsia="Times New Roman" w:cs="Arial"/>
                <w:color w:val="000000"/>
                <w:sz w:val="20"/>
                <w:szCs w:val="20"/>
                <w:lang w:val="es-ES"/>
              </w:rPr>
            </w:pPr>
            <w:r w:rsidRPr="000A6E08">
              <w:rPr>
                <w:rFonts w:eastAsia="Times New Roman" w:cs="Arial"/>
                <w:color w:val="000000"/>
                <w:sz w:val="20"/>
                <w:szCs w:val="20"/>
                <w:lang w:val="es-ES"/>
              </w:rPr>
              <w:t>CONSERVACIÓN DEL HÁBITAT</w:t>
            </w:r>
          </w:p>
        </w:tc>
        <w:tc>
          <w:tcPr>
            <w:tcW w:w="1668" w:type="dxa"/>
            <w:shd w:val="clear" w:color="auto" w:fill="7F7F7F"/>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7F7F7F"/>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7F7F7F"/>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7F7F7F"/>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7F7F7F"/>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7F7F7F"/>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3000" w:type="dxa"/>
            <w:shd w:val="clear" w:color="auto" w:fill="A6A6A6"/>
          </w:tcPr>
          <w:p w:rsidR="00491A33" w:rsidRPr="000A6E08" w:rsidRDefault="00491A33" w:rsidP="00491A33">
            <w:pPr>
              <w:spacing w:after="0" w:line="240" w:lineRule="auto"/>
              <w:jc w:val="both"/>
              <w:rPr>
                <w:rFonts w:eastAsia="Times New Roman" w:cs="Arial"/>
                <w:color w:val="000000"/>
                <w:sz w:val="20"/>
                <w:szCs w:val="20"/>
                <w:lang w:val="es-ES"/>
              </w:rPr>
            </w:pPr>
            <w:r w:rsidRPr="000A6E08">
              <w:rPr>
                <w:rFonts w:eastAsia="Times New Roman" w:cs="Arial"/>
                <w:color w:val="000000"/>
                <w:sz w:val="20"/>
                <w:szCs w:val="20"/>
                <w:lang w:val="es-ES"/>
              </w:rPr>
              <w:t>Cambios en el uso del suelo</w:t>
            </w:r>
          </w:p>
        </w:tc>
        <w:tc>
          <w:tcPr>
            <w:tcW w:w="1668"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3000" w:type="dxa"/>
            <w:shd w:val="clear" w:color="auto" w:fill="D9D9D9"/>
          </w:tcPr>
          <w:p w:rsidR="00491A33" w:rsidRPr="000A6E08" w:rsidRDefault="00491A33" w:rsidP="00491A33">
            <w:pPr>
              <w:spacing w:after="0" w:line="240" w:lineRule="auto"/>
              <w:jc w:val="both"/>
              <w:rPr>
                <w:rFonts w:eastAsia="Times New Roman" w:cs="Arial"/>
                <w:color w:val="000000"/>
                <w:sz w:val="20"/>
                <w:szCs w:val="20"/>
                <w:lang w:val="es-ES"/>
              </w:rPr>
            </w:pPr>
            <w:r w:rsidRPr="000A6E08">
              <w:rPr>
                <w:rFonts w:eastAsia="Times New Roman" w:cs="Arial"/>
                <w:color w:val="000000"/>
                <w:sz w:val="20"/>
                <w:szCs w:val="20"/>
                <w:lang w:val="es-ES"/>
              </w:rPr>
              <w:t>Agricultura intensiva</w:t>
            </w:r>
          </w:p>
        </w:tc>
        <w:tc>
          <w:tcPr>
            <w:tcW w:w="1668" w:type="dxa"/>
            <w:shd w:val="clear" w:color="auto" w:fill="D9D9D9"/>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D9D9D9"/>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D9D9D9"/>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D9D9D9"/>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D9D9D9"/>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D9D9D9"/>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3000" w:type="dxa"/>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 xml:space="preserve">1. Desarrollar e implementar nuevas políticas o revisar las políticas existentes que mantienen y gestionan los hábitats naturales y </w:t>
            </w:r>
            <w:proofErr w:type="spellStart"/>
            <w:r w:rsidRPr="000A6E08">
              <w:rPr>
                <w:rFonts w:eastAsia="Times New Roman" w:cs="Arial"/>
                <w:color w:val="000000"/>
                <w:sz w:val="20"/>
                <w:szCs w:val="20"/>
                <w:lang w:val="es-ES"/>
              </w:rPr>
              <w:t>semi-naturales</w:t>
            </w:r>
            <w:proofErr w:type="spellEnd"/>
            <w:r w:rsidRPr="000A6E08">
              <w:rPr>
                <w:rFonts w:eastAsia="Times New Roman" w:cs="Arial"/>
                <w:color w:val="000000"/>
                <w:sz w:val="20"/>
                <w:szCs w:val="20"/>
                <w:lang w:val="es-ES"/>
              </w:rPr>
              <w:t xml:space="preserve"> de valor para las especies de aves terrestres migratorias en paisajes agrarios que de otra manera serían cultivados intensivamente y/o a gran escala.</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Principio Práctico1</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Objetivos de Aichi 5 y 7</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Meta 1</w:t>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Estrategias 1.3 y 1.4</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PA párr. 3.2.4</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PE Objetivo 2</w:t>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Meta 2.7</w:t>
            </w:r>
          </w:p>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3000" w:type="dxa"/>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lastRenderedPageBreak/>
              <w:t>2. Promover tipos de sistemas agrícolas respetuosos con la biodiversidad</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Principio Práctico3</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Programa de trabajo sobre la diversidad biológica agrícola Objetivos de Aichi 3 y 7</w:t>
            </w:r>
          </w:p>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PA párr. 3.2.4</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PE Objetivo 2</w:t>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Meta 2.3</w:t>
            </w:r>
          </w:p>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3000" w:type="dxa"/>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3. Desarrollar principios para el diseño del paisaje y orientación para mitigar las consecuencias negativas de formas de agricultura intensivas y/o gran escala en las especies de aves terrestres migratorias y sus hábitats,</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Principio Práctico3</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Objetivos de Aichi 5 y 7</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PA párr. 3.2.4</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3000" w:type="dxa"/>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4.  Llevar a cabo Evaluaciones Ambientales Estratégicas</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Meta 1</w:t>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Estrategia 1.3</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SP Meta 1.3</w:t>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PA párr. 4.3.1</w:t>
            </w:r>
          </w:p>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Resolución 7.2</w:t>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PE Objetivo 2</w:t>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Meta 2.8</w:t>
            </w:r>
          </w:p>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3000" w:type="dxa"/>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5.  Desarrollar estrategias de planificación de uso del suelo, utilizando un enfoque ecosistémico</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Principio Práctico11</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Objetivos de Aichi 5, 7 y 17</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Meta 1</w:t>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Estrategia 1.3</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PA párr. 3.2.4</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PE Objetivo 2</w:t>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Meta 2.9</w:t>
            </w:r>
          </w:p>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3000" w:type="dxa"/>
            <w:shd w:val="clear" w:color="auto" w:fill="D9D9D9"/>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lastRenderedPageBreak/>
              <w:t>La agricultura tradicional incluyendo el pastoreo y los sistemas de cultivo a pequeña escala</w:t>
            </w:r>
          </w:p>
        </w:tc>
        <w:tc>
          <w:tcPr>
            <w:tcW w:w="1668" w:type="dxa"/>
            <w:shd w:val="clear" w:color="auto" w:fill="D9D9D9"/>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D9D9D9"/>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D9D9D9"/>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D9D9D9"/>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D9D9D9"/>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D9D9D9"/>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3000" w:type="dxa"/>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6. Promover políticas agrícolas que apoyen las prácticas de manejo de recursos naturales participativas y sostenibles,</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proofErr w:type="spellStart"/>
            <w:r w:rsidRPr="000A6E08">
              <w:rPr>
                <w:rFonts w:eastAsia="Times New Roman" w:cs="Arial"/>
                <w:color w:val="000000"/>
                <w:sz w:val="20"/>
                <w:szCs w:val="20"/>
                <w:lang w:val="es-ES"/>
              </w:rPr>
              <w:t>Practical</w:t>
            </w:r>
            <w:proofErr w:type="spellEnd"/>
            <w:r w:rsidRPr="000A6E08">
              <w:rPr>
                <w:rFonts w:eastAsia="Times New Roman" w:cs="Arial"/>
                <w:color w:val="000000"/>
                <w:sz w:val="20"/>
                <w:szCs w:val="20"/>
                <w:lang w:val="es-ES"/>
              </w:rPr>
              <w:t xml:space="preserve"> </w:t>
            </w:r>
            <w:proofErr w:type="spellStart"/>
            <w:r w:rsidRPr="000A6E08">
              <w:rPr>
                <w:rFonts w:eastAsia="Times New Roman" w:cs="Arial"/>
                <w:color w:val="000000"/>
                <w:sz w:val="20"/>
                <w:szCs w:val="20"/>
                <w:lang w:val="es-ES"/>
              </w:rPr>
              <w:t>Principles</w:t>
            </w:r>
            <w:proofErr w:type="spellEnd"/>
            <w:r w:rsidRPr="000A6E08">
              <w:rPr>
                <w:rFonts w:eastAsia="Times New Roman" w:cs="Arial"/>
                <w:color w:val="000000"/>
                <w:sz w:val="20"/>
                <w:szCs w:val="20"/>
                <w:lang w:val="es-ES"/>
              </w:rPr>
              <w:t xml:space="preserve"> 2, 9 y 12</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Decisión XI.22</w:t>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Objetivos de Aichi 3, 5, 7, 17 y 18</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Meta 1</w:t>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Estrategia 1.4</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3000" w:type="dxa"/>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7. Trabajar con y empoderar a las comunidades locales para defender, desarrollar y aplicar enfoques participativos e incentivos dirigidos a la gestión integrada y sostenible de los recursos naturales.</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proofErr w:type="spellStart"/>
            <w:r w:rsidRPr="000A6E08">
              <w:rPr>
                <w:rFonts w:eastAsia="Times New Roman" w:cs="Arial"/>
                <w:color w:val="000000"/>
                <w:sz w:val="20"/>
                <w:szCs w:val="20"/>
                <w:lang w:val="es-ES"/>
              </w:rPr>
              <w:t>Practical</w:t>
            </w:r>
            <w:proofErr w:type="spellEnd"/>
            <w:r w:rsidRPr="000A6E08">
              <w:rPr>
                <w:rFonts w:eastAsia="Times New Roman" w:cs="Arial"/>
                <w:color w:val="000000"/>
                <w:sz w:val="20"/>
                <w:szCs w:val="20"/>
                <w:lang w:val="es-ES"/>
              </w:rPr>
              <w:t xml:space="preserve"> </w:t>
            </w:r>
            <w:proofErr w:type="spellStart"/>
            <w:r w:rsidRPr="000A6E08">
              <w:rPr>
                <w:rFonts w:eastAsia="Times New Roman" w:cs="Arial"/>
                <w:color w:val="000000"/>
                <w:sz w:val="20"/>
                <w:szCs w:val="20"/>
                <w:lang w:val="es-ES"/>
              </w:rPr>
              <w:t>Principles</w:t>
            </w:r>
            <w:proofErr w:type="spellEnd"/>
            <w:r w:rsidRPr="000A6E08">
              <w:rPr>
                <w:rFonts w:eastAsia="Times New Roman" w:cs="Arial"/>
                <w:color w:val="000000"/>
                <w:sz w:val="20"/>
                <w:szCs w:val="20"/>
                <w:lang w:val="es-ES"/>
              </w:rPr>
              <w:t xml:space="preserve"> 2, 9, 10 y 12</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Decisión XI.22</w:t>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Objetivos de Aichi 7 y 18</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Meta 1</w:t>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Estrategia 1.4</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3000" w:type="dxa"/>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8. Facilitar el intercambio, a nivel internacional, de experiencias de pastoreo y agrícolas a pequeña escala y buenas prácticas relevantes</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Principio Práctico6</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Objetivos de Aichi 18 y 19</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Meta 3</w:t>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Estrategia 3.4</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3000" w:type="dxa"/>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9. Esforzarse para incluir los requerimientos de hábitat de aves migratorias en las iniciativas existentes que trabajan con los agricultores y las comunidades locales</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Objetivo de Aichi 7</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3000" w:type="dxa"/>
            <w:shd w:val="clear" w:color="auto" w:fill="D9D9D9"/>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lastRenderedPageBreak/>
              <w:t>Productos madereros y no madereros</w:t>
            </w:r>
          </w:p>
        </w:tc>
        <w:tc>
          <w:tcPr>
            <w:tcW w:w="1668" w:type="dxa"/>
            <w:shd w:val="clear" w:color="auto" w:fill="D9D9D9"/>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D9D9D9"/>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D9D9D9"/>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D9D9D9"/>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D9D9D9"/>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D9D9D9"/>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3000" w:type="dxa"/>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10.Incluir los requerimientos de hábitat de las especies de aves terrestres migratorias en el desarrollo e implementación de planes integrados de manejo de bosques nacionales</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3000" w:type="dxa"/>
            <w:shd w:val="clear" w:color="auto" w:fill="D9D9D9"/>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Gestión del agua</w:t>
            </w:r>
          </w:p>
        </w:tc>
        <w:tc>
          <w:tcPr>
            <w:tcW w:w="1668" w:type="dxa"/>
            <w:shd w:val="clear" w:color="auto" w:fill="D9D9D9"/>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D9D9D9"/>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D9D9D9"/>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D9D9D9"/>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D9D9D9"/>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D9D9D9"/>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3000" w:type="dxa"/>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11. 12.</w:t>
            </w:r>
            <w:r w:rsidRPr="000A6E08">
              <w:rPr>
                <w:rFonts w:eastAsia="Times New Roman" w:cs="Arial"/>
                <w:color w:val="000000"/>
                <w:sz w:val="20"/>
                <w:szCs w:val="20"/>
                <w:lang w:val="es-ES"/>
              </w:rPr>
              <w:tab/>
              <w:t>Implementar y promover ampliamente, las directrices de la Convención de Ramsar sobre los humedales y el manejo de cuencas hidrográficas (Resolución X.19)</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Decisión XI.23</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Resolución X.19</w:t>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Meta 1</w:t>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Estrategia 1.7</w:t>
            </w:r>
          </w:p>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3000" w:type="dxa"/>
            <w:shd w:val="clear" w:color="auto" w:fill="A6A6A6"/>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12. Regular las amenazas antropogénicas que puedan provocar la degradación y/o pérdida de los humedales importantes para las especies de aves terrestres migratorias e iniciar programas de rehabilitación o restauración, siempre que sea posible y apropiado</w:t>
            </w:r>
          </w:p>
        </w:tc>
        <w:tc>
          <w:tcPr>
            <w:tcW w:w="1668"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 xml:space="preserve">Programa de Trabajo de biodiversidad de aguas interiores </w:t>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Objetivos de Aichi 7 y 17</w:t>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Decisión XI.16</w:t>
            </w:r>
          </w:p>
        </w:tc>
        <w:tc>
          <w:tcPr>
            <w:tcW w:w="1668"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Meta 1</w:t>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Meta 2</w:t>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Estrategia 1.8 y 2.7</w:t>
            </w:r>
          </w:p>
        </w:tc>
        <w:tc>
          <w:tcPr>
            <w:tcW w:w="1668"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PA párr. 3.3 y 3.2.3</w:t>
            </w:r>
          </w:p>
        </w:tc>
        <w:tc>
          <w:tcPr>
            <w:tcW w:w="1668"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3000" w:type="dxa"/>
            <w:shd w:val="clear" w:color="auto" w:fill="D9D9D9"/>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Energía</w:t>
            </w:r>
          </w:p>
        </w:tc>
        <w:tc>
          <w:tcPr>
            <w:tcW w:w="1668" w:type="dxa"/>
            <w:shd w:val="clear" w:color="auto" w:fill="D9D9D9"/>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D9D9D9"/>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D9D9D9"/>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D9D9D9"/>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D9D9D9"/>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D9D9D9"/>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3000" w:type="dxa"/>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lastRenderedPageBreak/>
              <w:t>13. Asegurar que los nuevos desarrollos relativos a la energía que puedan tener un impacto significativo en las especies de aves terrestres migratorias adoptan procesos de planificación estratégica en fase inicial y de alto nivel que implican Evaluaciones Ambiental Estratégicas (EAE) y Evaluaciones de Impacto Ambiental (EIA) y consultas con las partes interesadas</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Meta 1</w:t>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Estrategia 1.3</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Resolución 5.16</w:t>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PA párr. 4.3.5</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3000" w:type="dxa"/>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14. Asegurar que se adopta un enfoque estratégico con respecto a la ubicación de desarrollos alternativos de energía renovable</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Meta 1</w:t>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Estrategia 1.3</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Resolución 5.16</w:t>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SP Meta 1.3</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3000" w:type="dxa"/>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15.Establecer políticas sostenibles de gestión de la energía y de uso del suelo</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Principio Práctico3</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Objetivos de Aichi 4 y 7</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Meta 1</w:t>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Estrategias 1.3 y 1.4</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3000" w:type="dxa"/>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16. Tratar de reducir la dependencia de los combustibles fósiles,</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Objetivo de Aichi 7</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3000" w:type="dxa"/>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 xml:space="preserve">17.  Asegurar que los nuevos embalses hidroeléctricos planificados y otros esquemas </w:t>
            </w:r>
            <w:r w:rsidRPr="000A6E08">
              <w:rPr>
                <w:rFonts w:eastAsia="Times New Roman" w:cs="Arial"/>
                <w:color w:val="000000"/>
                <w:sz w:val="20"/>
                <w:szCs w:val="20"/>
                <w:lang w:val="es-ES"/>
              </w:rPr>
              <w:lastRenderedPageBreak/>
              <w:t>de modificación de la hidrología natural, están sujetos a rigurosas Evaluaciones de Impacto Ambiental</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Meta 1</w:t>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lastRenderedPageBreak/>
              <w:t>Estrategias 1.3 y 1.7</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lastRenderedPageBreak/>
              <w:sym w:font="Wingdings" w:char="F0FC"/>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Resolución 5.16</w:t>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SP Meta 1.3</w:t>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lastRenderedPageBreak/>
              <w:t>PA párr. 4.3.1</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lastRenderedPageBreak/>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Resolución 7.2</w:t>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PE Objetivo 2</w:t>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lastRenderedPageBreak/>
              <w:t>Meta 2.8</w:t>
            </w:r>
          </w:p>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3000" w:type="dxa"/>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lastRenderedPageBreak/>
              <w:t>18.Mitigar los efectos de presas hidráulicas existentes permitiendo que la descarga/flujo artificial de agua esté bien gestionado, aguas abajo,</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Principio Práctico9</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Resolución X.19</w:t>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Meta 1</w:t>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Estrategia 1.7</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3000" w:type="dxa"/>
            <w:shd w:val="clear" w:color="auto" w:fill="D9D9D9"/>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Repoblación (incluyendo reforestación), y la reducción de la desertificación y las emisiones de carbono derivadas de la deforestación y la degradación</w:t>
            </w:r>
          </w:p>
        </w:tc>
        <w:tc>
          <w:tcPr>
            <w:tcW w:w="1668" w:type="dxa"/>
            <w:shd w:val="clear" w:color="auto" w:fill="D9D9D9"/>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D9D9D9"/>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D9D9D9"/>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D9D9D9"/>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D9D9D9"/>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D9D9D9"/>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3000" w:type="dxa"/>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19. Fomentar el uso de árboles nativos u otras plantas que sean de gran valor para las especies de aves terrestres migratorias mediante iniciativas apropiadas de reforestación o forestación.</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3000" w:type="dxa"/>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 xml:space="preserve">20.Incorporarse en las medidas que se están adoptando para aplicar la </w:t>
            </w:r>
            <w:r w:rsidRPr="000A6E08">
              <w:rPr>
                <w:rFonts w:eastAsia="Times New Roman" w:cs="Arial"/>
                <w:color w:val="000000"/>
                <w:sz w:val="20"/>
                <w:szCs w:val="20"/>
                <w:lang w:val="es-ES"/>
              </w:rPr>
              <w:lastRenderedPageBreak/>
              <w:t>Convención de las Naciones Unidas de Lucha contra la Desertificación (UNCCD) sobre aspectos de conservación de las especies de aves terrestres migratorias,</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lastRenderedPageBreak/>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Principio Práctico3</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3000" w:type="dxa"/>
            <w:shd w:val="clear" w:color="auto" w:fill="A6A6A6"/>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Gestión integrada del uso del suelo</w:t>
            </w:r>
          </w:p>
        </w:tc>
        <w:tc>
          <w:tcPr>
            <w:tcW w:w="1668"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3000" w:type="dxa"/>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21. Fomentar la implementación local de las políticas de gestión del uso del suelo, potencialmente a través de programas de incentivos apropiados.</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Principio Práctico9, 10 y 11</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Objetivos de Aichi 3 y 17</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Meta 1</w:t>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Estrategia 1.11</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3000" w:type="dxa"/>
            <w:shd w:val="clear" w:color="auto" w:fill="A6A6A6"/>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Sitios de importancia nacional o internacional para las especies de aves terrestres migratorias</w:t>
            </w:r>
          </w:p>
        </w:tc>
        <w:tc>
          <w:tcPr>
            <w:tcW w:w="1668"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3000" w:type="dxa"/>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22. Realizar y publicar inventarios nacionales de los lugares de importancia para las especies de aves terrestres migratorias</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Objetivo de Aichi 19</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Meta 1</w:t>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Estrategia 1.1</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SP Meta 1.2</w:t>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PA párr. 3.1.1</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3000" w:type="dxa"/>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23.</w:t>
            </w:r>
            <w:r w:rsidRPr="000A6E08">
              <w:rPr>
                <w:rFonts w:eastAsia="Times New Roman" w:cs="Arial"/>
                <w:color w:val="000000"/>
                <w:sz w:val="20"/>
                <w:szCs w:val="20"/>
                <w:lang w:val="es-ES"/>
              </w:rPr>
              <w:tab/>
              <w:t xml:space="preserve">Facilitar y promover la designación de sitios de importancia para las especies de aves terrestres migratorias en las categorías de </w:t>
            </w:r>
            <w:r w:rsidRPr="000A6E08">
              <w:rPr>
                <w:rFonts w:eastAsia="Times New Roman" w:cs="Arial"/>
                <w:color w:val="000000"/>
                <w:sz w:val="20"/>
                <w:szCs w:val="20"/>
                <w:lang w:val="es-ES"/>
              </w:rPr>
              <w:lastRenderedPageBreak/>
              <w:t>conservación nacionales e internacionales pertinentes</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Decisión XI.24</w:t>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 xml:space="preserve">Programa de trabajo sobre </w:t>
            </w:r>
            <w:r w:rsidRPr="000A6E08">
              <w:rPr>
                <w:rFonts w:eastAsia="Times New Roman" w:cs="Arial"/>
                <w:color w:val="000000"/>
                <w:sz w:val="20"/>
                <w:szCs w:val="20"/>
                <w:lang w:val="es-ES"/>
              </w:rPr>
              <w:lastRenderedPageBreak/>
              <w:t xml:space="preserve">áreas protegidas </w:t>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Objetivo de Aichi 11</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lastRenderedPageBreak/>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Meta 2</w:t>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Estrategia 2.1</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PA párr. 3.2.1</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Resolución 10.3</w:t>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PE Objetivo 2</w:t>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Meta 2.7</w:t>
            </w:r>
          </w:p>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3000" w:type="dxa"/>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24. Establecer una Red de Sitios Críticos</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Objetivo de Aichi 11</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Meta 2</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SP Targets 1.2 y 3.2.1</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Resolución 10.3</w:t>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PE Objetivo 2</w:t>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Meta 2.7</w:t>
            </w:r>
          </w:p>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3000" w:type="dxa"/>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25. Revisar y cuando proceda, elaborar y ejecutar planes de manejo de sitios de conservación apropiados y efectivos</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Objetivo de Aichi 3</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Meta 2</w:t>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Estrategias 2.5 y 2.7</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PA párr. 3.2.3</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3000" w:type="dxa"/>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26. Promover enfoques participativos en la planificación, gestión y conservación de los sitios</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Principios prácticos 9 y 12</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Objetivo de Aichi 18</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Meta 2</w:t>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Estrategias 2.3 y 2.7</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3000" w:type="dxa"/>
            <w:shd w:val="clear" w:color="auto" w:fill="A6A6A6"/>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Cambio Climático</w:t>
            </w:r>
          </w:p>
        </w:tc>
        <w:tc>
          <w:tcPr>
            <w:tcW w:w="1668"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3000" w:type="dxa"/>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 xml:space="preserve">27. Implementar medidas esbozadas en la Resolución 5.13 de AEWA (Medidas de adaptación al cambio climático para las aves acuáticas), la Resolución X.24 de Ramsar (Humedales y Cambio Climático) y las Resoluciones </w:t>
            </w:r>
            <w:r w:rsidRPr="000A6E08">
              <w:rPr>
                <w:rFonts w:eastAsia="Times New Roman" w:cs="Arial"/>
                <w:color w:val="000000"/>
                <w:sz w:val="20"/>
                <w:szCs w:val="20"/>
                <w:lang w:val="es-ES"/>
              </w:rPr>
              <w:lastRenderedPageBreak/>
              <w:t>de la CMS 9.7 (Impacto del cambio climático sobre las especies migratorias) y 10.19 (Conservación de las especies migratorias a la luz del cambio climático)</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Objetivo de Aichi 15</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Resolución X.24</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Resolución 5.13</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Resolución 9.7</w:t>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Resolución 10.19</w:t>
            </w:r>
          </w:p>
        </w:tc>
      </w:tr>
      <w:tr w:rsidR="00491A33" w:rsidRPr="000A6E08" w:rsidTr="00823335">
        <w:trPr>
          <w:trHeight w:val="20"/>
        </w:trPr>
        <w:tc>
          <w:tcPr>
            <w:tcW w:w="3000" w:type="dxa"/>
            <w:shd w:val="clear" w:color="auto" w:fill="7F7F7F"/>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SACAR DE SU AMBIENTE NATURAL Y EL COMERCIO</w:t>
            </w:r>
          </w:p>
        </w:tc>
        <w:tc>
          <w:tcPr>
            <w:tcW w:w="1668" w:type="dxa"/>
            <w:shd w:val="clear" w:color="auto" w:fill="7F7F7F"/>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7F7F7F"/>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7F7F7F"/>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7F7F7F"/>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7F7F7F"/>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7F7F7F"/>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3000" w:type="dxa"/>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28. Identificar las especies de aves terrestres migratorias que sean objeto de captura (sacándolas de su ambiente natural) y comercio,</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Objetivo de Aichi 12</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PE Objetivo 1</w:t>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Meta 1.4</w:t>
            </w:r>
          </w:p>
        </w:tc>
      </w:tr>
      <w:tr w:rsidR="00491A33" w:rsidRPr="000A6E08" w:rsidTr="00823335">
        <w:trPr>
          <w:trHeight w:val="20"/>
        </w:trPr>
        <w:tc>
          <w:tcPr>
            <w:tcW w:w="3000" w:type="dxa"/>
            <w:shd w:val="clear" w:color="auto" w:fill="A6A6A6"/>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Regulación de la captura (sacar de su ambiente natural) legal</w:t>
            </w:r>
          </w:p>
        </w:tc>
        <w:tc>
          <w:tcPr>
            <w:tcW w:w="1668"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3000" w:type="dxa"/>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29.Garantizar la protección legal de las especies de aves terrestres migratorias de mayor preocupación en cuanto a conservación</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Objetivo de Aichi 12</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SP Meta 2.3</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3000" w:type="dxa"/>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30. Establecer límites en el número y la forma de captura de especies de aves terrestres migratorias y proveer controles adecuados para garantizar el cumplimiento de dichos límites.</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Principio Práctico 4</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Objetivo de Aichi 12</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SP Meta 2.2</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3000" w:type="dxa"/>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lastRenderedPageBreak/>
              <w:t>31. Dar prioridad a la conservación de especies de aves terrestres migratorias con tendencias poblacionales en declive a nivel   mundial</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Objetivo de Aichi 12</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SP Meta 2.3</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3000" w:type="dxa"/>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32.Regular toda captura y comercio de las especies de aves terrestres migratorias con tendencias globales de población en aumento, estables o desconocidas,</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Objetivo de Aichi 12</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SP Meta 2.3</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3000" w:type="dxa"/>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33.Recopilar listas nacionales de especies cinegéticas migratorias de aves terrestres, temporadas de caza y comercio</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Objetivo de Aichi 19</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SP Targets 2.2, 2.5 y 3.1</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3000" w:type="dxa"/>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34. Implementar programas de medios de vida alternativos o programas de cría en cautividad de especies de aves terrestres migratorias utilizadas como fuente de alimentos</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3000" w:type="dxa"/>
            <w:shd w:val="clear" w:color="auto" w:fill="A6A6A6"/>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Captura (sacar de su ambiente natural) ilegal</w:t>
            </w:r>
          </w:p>
        </w:tc>
        <w:tc>
          <w:tcPr>
            <w:tcW w:w="1668"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3000" w:type="dxa"/>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 xml:space="preserve">35. Promover la cooperación internacional entre las </w:t>
            </w:r>
            <w:r w:rsidRPr="000A6E08">
              <w:rPr>
                <w:rFonts w:eastAsia="Times New Roman" w:cs="Arial"/>
                <w:color w:val="000000"/>
                <w:sz w:val="20"/>
                <w:szCs w:val="20"/>
                <w:lang w:val="es-ES"/>
              </w:rPr>
              <w:lastRenderedPageBreak/>
              <w:t>autoridades de cumplimiento y otras partes interesadas</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lastRenderedPageBreak/>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lastRenderedPageBreak/>
              <w:t>Principio Práctico 8</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lastRenderedPageBreak/>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lastRenderedPageBreak/>
              <w:t>Objetivo de Aichi 12</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lastRenderedPageBreak/>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Meta 3</w:t>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lastRenderedPageBreak/>
              <w:t>Estrategia 3.4</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lastRenderedPageBreak/>
              <w:sym w:font="Wingdings" w:char="F0FC"/>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3000" w:type="dxa"/>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36. Tomar medidas usando los instrumentos jurídicos vigentes que regulan el comercio nacional y/o internacional</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Objetivo de Aichi 12</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 xml:space="preserve">AP </w:t>
            </w:r>
            <w:proofErr w:type="spellStart"/>
            <w:r w:rsidRPr="000A6E08">
              <w:rPr>
                <w:rFonts w:eastAsia="Times New Roman" w:cs="Arial"/>
                <w:color w:val="000000"/>
                <w:sz w:val="20"/>
                <w:szCs w:val="20"/>
                <w:lang w:val="es-ES"/>
              </w:rPr>
              <w:t>section</w:t>
            </w:r>
            <w:proofErr w:type="spellEnd"/>
            <w:r w:rsidRPr="000A6E08">
              <w:rPr>
                <w:rFonts w:eastAsia="Times New Roman" w:cs="Arial"/>
                <w:color w:val="000000"/>
                <w:sz w:val="20"/>
                <w:szCs w:val="20"/>
                <w:lang w:val="es-ES"/>
              </w:rPr>
              <w:t xml:space="preserve"> 2</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3000" w:type="dxa"/>
            <w:shd w:val="clear" w:color="auto" w:fill="A6A6A6"/>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Perturbación por actividades humanas</w:t>
            </w:r>
          </w:p>
        </w:tc>
        <w:tc>
          <w:tcPr>
            <w:tcW w:w="1668"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3000" w:type="dxa"/>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37. Promover estudios para evaluar el efecto de las perturbaciones humanas en sitios clave</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Meta 2</w:t>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Estrategias 2.3 y 2.7</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 xml:space="preserve">PA </w:t>
            </w:r>
            <w:proofErr w:type="spellStart"/>
            <w:proofErr w:type="gramStart"/>
            <w:r w:rsidRPr="000A6E08">
              <w:rPr>
                <w:rFonts w:eastAsia="Times New Roman" w:cs="Arial"/>
                <w:color w:val="000000"/>
                <w:sz w:val="20"/>
                <w:szCs w:val="20"/>
                <w:lang w:val="es-ES"/>
              </w:rPr>
              <w:t>párr.s</w:t>
            </w:r>
            <w:proofErr w:type="spellEnd"/>
            <w:proofErr w:type="gramEnd"/>
            <w:r w:rsidRPr="000A6E08">
              <w:rPr>
                <w:rFonts w:eastAsia="Times New Roman" w:cs="Arial"/>
                <w:color w:val="000000"/>
                <w:sz w:val="20"/>
                <w:szCs w:val="20"/>
                <w:lang w:val="es-ES"/>
              </w:rPr>
              <w:t xml:space="preserve"> 4.3.6 y 5.6</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3000" w:type="dxa"/>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38. Fomentar el desarrollo e implementación de planes de gestión eficaces en los sitios sensibles</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Principio Práctico 9</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Meta 2</w:t>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Estrategias 2.3, 2.5 y 2.7</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3000" w:type="dxa"/>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39. Promover la experiencia pública de la maravilla de la migración y de las especies de aves terrestres migratorias mediante la sensibilización y el suministro de información</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Principio Práctico 14</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Objetivo de Aichi 1</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Meta 4</w:t>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Estrategia 4.1</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SP Meta 2.3 y Resolución 3.10</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3000" w:type="dxa"/>
            <w:shd w:val="clear" w:color="auto" w:fill="A6A6A6"/>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Conflicto hombre-vida silvestre</w:t>
            </w:r>
          </w:p>
        </w:tc>
        <w:tc>
          <w:tcPr>
            <w:tcW w:w="1668"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3000" w:type="dxa"/>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 xml:space="preserve">40. Realizar una revisión nacional para identificar las especies de especies de aves terrestres migratorias para las que el conflicto hombre-vida </w:t>
            </w:r>
            <w:r w:rsidRPr="000A6E08">
              <w:rPr>
                <w:rFonts w:eastAsia="Times New Roman" w:cs="Arial"/>
                <w:color w:val="000000"/>
                <w:sz w:val="20"/>
                <w:szCs w:val="20"/>
                <w:lang w:val="es-ES"/>
              </w:rPr>
              <w:lastRenderedPageBreak/>
              <w:t>silvestre es un problema potencial.</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 xml:space="preserve">PA </w:t>
            </w:r>
            <w:proofErr w:type="spellStart"/>
            <w:proofErr w:type="gramStart"/>
            <w:r w:rsidRPr="000A6E08">
              <w:rPr>
                <w:rFonts w:eastAsia="Times New Roman" w:cs="Arial"/>
                <w:color w:val="000000"/>
                <w:sz w:val="20"/>
                <w:szCs w:val="20"/>
                <w:lang w:val="es-ES"/>
              </w:rPr>
              <w:t>párr.s</w:t>
            </w:r>
            <w:proofErr w:type="spellEnd"/>
            <w:proofErr w:type="gramEnd"/>
            <w:r w:rsidRPr="000A6E08">
              <w:rPr>
                <w:rFonts w:eastAsia="Times New Roman" w:cs="Arial"/>
                <w:color w:val="000000"/>
                <w:sz w:val="20"/>
                <w:szCs w:val="20"/>
                <w:lang w:val="es-ES"/>
              </w:rPr>
              <w:t xml:space="preserve"> 4.3.1 y  4.3.3</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3000" w:type="dxa"/>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41. Asegurar que los controles legales adecuados estén en vigor, en relación con el uso de procedimientos de control</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PA párr. 4.3.3</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3000" w:type="dxa"/>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42. Promover métodos alternativos, no letales, de evitar el conflicto</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Principio Práctico 9</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3000" w:type="dxa"/>
            <w:shd w:val="clear" w:color="auto" w:fill="A6A6A6"/>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Envenenamiento</w:t>
            </w:r>
          </w:p>
        </w:tc>
        <w:tc>
          <w:tcPr>
            <w:tcW w:w="1668"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3000" w:type="dxa"/>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43. Sustituir, restringir o prohibir las sustancias de alto riesgo para las especies de aves terrestres migratorias</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3000" w:type="dxa"/>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44. Incluir criterios de aves terrestres migratorias en el Convenio de Rotterdam</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3000" w:type="dxa"/>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45. Alentar un mecanismo legislativo nacional para monitorear el uso agrícola de las sustancias pesticidas, y la adopción de un manejo integrado de plagas (MIP) que incorpore un sistema de certificación para los agricultores.</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3000" w:type="dxa"/>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lastRenderedPageBreak/>
              <w:t>46. Desalentar los cebos a largo plazo o permanentes</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3000" w:type="dxa"/>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47. Promover el uso y el conocimiento de la munición libre plomo para la caza, la pesca y la gestión de la vida silvestre</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3000" w:type="dxa"/>
            <w:shd w:val="clear" w:color="auto" w:fill="7F7F7F"/>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OTRAS AMENAZAS</w:t>
            </w:r>
            <w:r w:rsidRPr="000A6E08">
              <w:rPr>
                <w:rFonts w:eastAsia="Times New Roman" w:cs="Arial"/>
                <w:color w:val="000000"/>
                <w:sz w:val="20"/>
                <w:szCs w:val="20"/>
                <w:lang w:val="es-ES"/>
              </w:rPr>
              <w:tab/>
            </w:r>
          </w:p>
        </w:tc>
        <w:tc>
          <w:tcPr>
            <w:tcW w:w="1668" w:type="dxa"/>
            <w:shd w:val="clear" w:color="auto" w:fill="7F7F7F"/>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7F7F7F"/>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7F7F7F"/>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7F7F7F"/>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7F7F7F"/>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7F7F7F"/>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3000" w:type="dxa"/>
            <w:shd w:val="clear" w:color="auto" w:fill="A6A6A6"/>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Enfermedades</w:t>
            </w:r>
          </w:p>
        </w:tc>
        <w:tc>
          <w:tcPr>
            <w:tcW w:w="1668"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3000" w:type="dxa"/>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48. En caso de un brote de enfermedad o episodio de mortalidad en masa que pueda afectar las poblaciones de especies de aves terrestres migratorias, llevar a cabo una investigación epidemiológica y de otro tipo para basar en ella las acciones de mitigación y respuesta.</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Resoluciones IX.23 y X.21</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Resoluciones 3.18 y 4.15</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Resoluciones 8.27, 9.8 y 10.22</w:t>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PE Objetivo 2</w:t>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Meta 2.6</w:t>
            </w:r>
          </w:p>
        </w:tc>
      </w:tr>
      <w:tr w:rsidR="00491A33" w:rsidRPr="000A6E08" w:rsidTr="00823335">
        <w:trPr>
          <w:trHeight w:val="20"/>
        </w:trPr>
        <w:tc>
          <w:tcPr>
            <w:tcW w:w="3000" w:type="dxa"/>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 xml:space="preserve">49. Desarrollar y aplicar medidas de emergencia cuando se produzcan condiciones excepcionalmente desfavorables o peligrosas (por ejemplo, los pesticidas, enfermedades de la fauna, inclemencias del tiempo) en </w:t>
            </w:r>
            <w:r w:rsidRPr="000A6E08">
              <w:rPr>
                <w:rFonts w:eastAsia="Times New Roman" w:cs="Arial"/>
                <w:color w:val="000000"/>
                <w:sz w:val="20"/>
                <w:szCs w:val="20"/>
                <w:lang w:val="es-ES"/>
              </w:rPr>
              <w:lastRenderedPageBreak/>
              <w:t>cualquier parte del área del Plan de Acción</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X.21</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PA párr. 2.3</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PE Objetivo 2</w:t>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Meta 2.6</w:t>
            </w:r>
          </w:p>
        </w:tc>
      </w:tr>
      <w:tr w:rsidR="00491A33" w:rsidRPr="000A6E08" w:rsidTr="00823335">
        <w:trPr>
          <w:trHeight w:val="20"/>
        </w:trPr>
        <w:tc>
          <w:tcPr>
            <w:tcW w:w="3000" w:type="dxa"/>
            <w:shd w:val="clear" w:color="auto" w:fill="A6A6A6"/>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Colisiones</w:t>
            </w:r>
          </w:p>
        </w:tc>
        <w:tc>
          <w:tcPr>
            <w:tcW w:w="1668"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3000" w:type="dxa"/>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50. Garantizar que la legislación adecuada está en vigor y asegurar su cumplimiento para restringir la construcción de estructuras que presentan posibles riesgos de colisión</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Resolución 5.11</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Resoluciones 7.4, 7.5 y 10.11</w:t>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PE Objetivo 2</w:t>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Meta 2.6</w:t>
            </w:r>
          </w:p>
        </w:tc>
      </w:tr>
      <w:tr w:rsidR="00491A33" w:rsidRPr="000A6E08" w:rsidTr="00823335">
        <w:trPr>
          <w:trHeight w:val="20"/>
        </w:trPr>
        <w:tc>
          <w:tcPr>
            <w:tcW w:w="3000" w:type="dxa"/>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51. Introducir medidas de mitigación apropiadas para los diversos riesgos de colisión</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Resolución 5.11</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Resoluciones 7.4, 7.5 y 10.11</w:t>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PE Objetivo 2</w:t>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Meta 2.6</w:t>
            </w:r>
          </w:p>
        </w:tc>
      </w:tr>
      <w:tr w:rsidR="00491A33" w:rsidRPr="000A6E08" w:rsidTr="00823335">
        <w:trPr>
          <w:trHeight w:val="20"/>
        </w:trPr>
        <w:tc>
          <w:tcPr>
            <w:tcW w:w="3000" w:type="dxa"/>
            <w:shd w:val="clear" w:color="auto" w:fill="7F7F7F"/>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INVESTIGACIÓN Y MONITOREO</w:t>
            </w:r>
          </w:p>
        </w:tc>
        <w:tc>
          <w:tcPr>
            <w:tcW w:w="1668" w:type="dxa"/>
            <w:shd w:val="clear" w:color="auto" w:fill="7F7F7F"/>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7F7F7F"/>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7F7F7F"/>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7F7F7F"/>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7F7F7F"/>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7F7F7F"/>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3000" w:type="dxa"/>
            <w:shd w:val="clear" w:color="auto" w:fill="A6A6A6"/>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Comprensión de los patrones de migración y la conectividad a lo largo de las rutas migratorias</w:t>
            </w:r>
          </w:p>
        </w:tc>
        <w:tc>
          <w:tcPr>
            <w:tcW w:w="1668"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3000" w:type="dxa"/>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52. Seguir desarrollando proyectos existentes y establecer nuevos proyectos de colaboración internacionales y locales</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Objetivo de Aichi 19</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Meta 1</w:t>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Estrategia 1.6</w:t>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Meta 3</w:t>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Estrategia 3.4</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SP Meta 3.5</w:t>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PA párr. 5.4</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PE Objetivo 1</w:t>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Meta 1.8</w:t>
            </w:r>
          </w:p>
        </w:tc>
      </w:tr>
      <w:tr w:rsidR="00491A33" w:rsidRPr="000A6E08" w:rsidTr="00823335">
        <w:trPr>
          <w:trHeight w:val="20"/>
        </w:trPr>
        <w:tc>
          <w:tcPr>
            <w:tcW w:w="3000" w:type="dxa"/>
            <w:shd w:val="clear" w:color="auto" w:fill="A6A6A6"/>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lastRenderedPageBreak/>
              <w:t>Monitoreo de las tendencias de población</w:t>
            </w:r>
          </w:p>
        </w:tc>
        <w:tc>
          <w:tcPr>
            <w:tcW w:w="1668"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3000" w:type="dxa"/>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53. Desarrollar e implementar sistemas de seguimiento/monitoreo</w:t>
            </w:r>
            <w:r w:rsidR="004A581A">
              <w:rPr>
                <w:rFonts w:eastAsia="Times New Roman" w:cs="Arial"/>
                <w:color w:val="000000"/>
                <w:sz w:val="20"/>
                <w:szCs w:val="20"/>
                <w:lang w:val="es-ES"/>
              </w:rPr>
              <w:t>s</w:t>
            </w:r>
            <w:r w:rsidRPr="000A6E08">
              <w:rPr>
                <w:rFonts w:eastAsia="Times New Roman" w:cs="Arial"/>
                <w:color w:val="000000"/>
                <w:sz w:val="20"/>
                <w:szCs w:val="20"/>
                <w:lang w:val="es-ES"/>
              </w:rPr>
              <w:t xml:space="preserve"> nacionales estandarizados para las especies de aves terrestres migratorias y sus hábitats.</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Objetivo de Aichi 19</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 xml:space="preserve">PA </w:t>
            </w:r>
            <w:proofErr w:type="spellStart"/>
            <w:proofErr w:type="gramStart"/>
            <w:r w:rsidRPr="000A6E08">
              <w:rPr>
                <w:rFonts w:eastAsia="Times New Roman" w:cs="Arial"/>
                <w:color w:val="000000"/>
                <w:sz w:val="20"/>
                <w:szCs w:val="20"/>
                <w:lang w:val="es-ES"/>
              </w:rPr>
              <w:t>párr.s</w:t>
            </w:r>
            <w:proofErr w:type="spellEnd"/>
            <w:proofErr w:type="gramEnd"/>
            <w:r w:rsidRPr="000A6E08">
              <w:rPr>
                <w:rFonts w:eastAsia="Times New Roman" w:cs="Arial"/>
                <w:color w:val="000000"/>
                <w:sz w:val="20"/>
                <w:szCs w:val="20"/>
                <w:lang w:val="es-ES"/>
              </w:rPr>
              <w:t xml:space="preserve"> 5.2 y 5.3</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PE Objetivo 1</w:t>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Meta 1.3</w:t>
            </w:r>
          </w:p>
        </w:tc>
      </w:tr>
      <w:tr w:rsidR="00491A33" w:rsidRPr="000A6E08" w:rsidTr="00823335">
        <w:trPr>
          <w:trHeight w:val="20"/>
        </w:trPr>
        <w:tc>
          <w:tcPr>
            <w:tcW w:w="3000" w:type="dxa"/>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54. Alentar, respaldar y promover programas estandarizados de monitoreo de aves en los sitios, investigación ecológica para entender la importancia ecológica de estas áreas, así como la publicación de los datos e información obtenidos de este modo.</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3000" w:type="dxa"/>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 xml:space="preserve">55. Fomentar el uso activo de las bases de datos en línea regionales y </w:t>
            </w:r>
            <w:proofErr w:type="spellStart"/>
            <w:proofErr w:type="gramStart"/>
            <w:r w:rsidRPr="000A6E08">
              <w:rPr>
                <w:rFonts w:eastAsia="Times New Roman" w:cs="Arial"/>
                <w:color w:val="000000"/>
                <w:sz w:val="20"/>
                <w:szCs w:val="20"/>
                <w:lang w:val="es-ES"/>
              </w:rPr>
              <w:t>sub-regionales</w:t>
            </w:r>
            <w:proofErr w:type="spellEnd"/>
            <w:proofErr w:type="gramEnd"/>
            <w:r w:rsidRPr="000A6E08">
              <w:rPr>
                <w:rFonts w:eastAsia="Times New Roman" w:cs="Arial"/>
                <w:color w:val="000000"/>
                <w:sz w:val="20"/>
                <w:szCs w:val="20"/>
                <w:lang w:val="es-ES"/>
              </w:rPr>
              <w:t xml:space="preserve"> existentes por parte de cada Estado del área de distribución,</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Objetivo de Aichi 19</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SP Meta 3.5</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PE Objetivo 1</w:t>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Meta 1.8</w:t>
            </w:r>
          </w:p>
        </w:tc>
      </w:tr>
      <w:tr w:rsidR="00491A33" w:rsidRPr="000A6E08" w:rsidTr="00823335">
        <w:trPr>
          <w:trHeight w:val="20"/>
        </w:trPr>
        <w:tc>
          <w:tcPr>
            <w:tcW w:w="3000" w:type="dxa"/>
            <w:shd w:val="clear" w:color="auto" w:fill="A6A6A6"/>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 xml:space="preserve">Comprensión de las causas de los cambios en las </w:t>
            </w:r>
            <w:r w:rsidRPr="000A6E08">
              <w:rPr>
                <w:rFonts w:eastAsia="Times New Roman" w:cs="Arial"/>
                <w:color w:val="000000"/>
                <w:sz w:val="20"/>
                <w:szCs w:val="20"/>
                <w:lang w:val="es-ES"/>
              </w:rPr>
              <w:lastRenderedPageBreak/>
              <w:t>poblaciones de las especies de aves terrestres migratorias</w:t>
            </w:r>
          </w:p>
        </w:tc>
        <w:tc>
          <w:tcPr>
            <w:tcW w:w="1668"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3000" w:type="dxa"/>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56. Diagnosticar las causas de los cambios en la población y llevar a cabo estudios ecológicos específicos de “especies indicadoras” seleccionadas y los hábitats asociados pertinentes,</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Objetivo de Aichi 19</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PE Objetivo 1</w:t>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Meta 1.6</w:t>
            </w:r>
          </w:p>
        </w:tc>
      </w:tr>
      <w:tr w:rsidR="00491A33" w:rsidRPr="000A6E08" w:rsidTr="00823335">
        <w:trPr>
          <w:trHeight w:val="20"/>
        </w:trPr>
        <w:tc>
          <w:tcPr>
            <w:tcW w:w="3000" w:type="dxa"/>
            <w:shd w:val="clear" w:color="auto" w:fill="7F7F7F"/>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 xml:space="preserve">57. Comprender las conexiones entre los factores ecológicos que limitan las poblaciones de aves terrestres migratorias y las cuestiones </w:t>
            </w:r>
            <w:r w:rsidR="004A581A" w:rsidRPr="000A6E08">
              <w:rPr>
                <w:rFonts w:eastAsia="Times New Roman" w:cs="Arial"/>
                <w:color w:val="000000"/>
                <w:sz w:val="20"/>
                <w:szCs w:val="20"/>
                <w:lang w:val="es-ES"/>
              </w:rPr>
              <w:t>socioeconómicas</w:t>
            </w:r>
            <w:r w:rsidRPr="000A6E08">
              <w:rPr>
                <w:rFonts w:eastAsia="Times New Roman" w:cs="Arial"/>
                <w:color w:val="000000"/>
                <w:sz w:val="20"/>
                <w:szCs w:val="20"/>
                <w:lang w:val="es-ES"/>
              </w:rPr>
              <w:t xml:space="preserve"> y políticas</w:t>
            </w:r>
          </w:p>
        </w:tc>
        <w:tc>
          <w:tcPr>
            <w:tcW w:w="1668" w:type="dxa"/>
            <w:shd w:val="clear" w:color="auto" w:fill="7F7F7F"/>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7F7F7F"/>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7F7F7F"/>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7F7F7F"/>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7F7F7F"/>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7F7F7F"/>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3000" w:type="dxa"/>
            <w:shd w:val="clear" w:color="auto" w:fill="A6A6A6"/>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Desarrollar la capacidad y mejorar el intercambio de información, la colaboración y la coordinación entre los investigadores que estudian las especies de aves terrestres migratorias</w:t>
            </w:r>
          </w:p>
        </w:tc>
        <w:tc>
          <w:tcPr>
            <w:tcW w:w="1668"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3000" w:type="dxa"/>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 xml:space="preserve">58. Facilitar amplios análisis de carencias para identificar y priorizar las necesidades de investigación, incluyendo un inventario de las </w:t>
            </w:r>
            <w:r w:rsidRPr="000A6E08">
              <w:rPr>
                <w:rFonts w:eastAsia="Times New Roman" w:cs="Arial"/>
                <w:color w:val="000000"/>
                <w:sz w:val="20"/>
                <w:szCs w:val="20"/>
                <w:lang w:val="es-ES"/>
              </w:rPr>
              <w:lastRenderedPageBreak/>
              <w:t xml:space="preserve">investigaciones pasadas y en curso dentro de las </w:t>
            </w:r>
            <w:proofErr w:type="spellStart"/>
            <w:proofErr w:type="gramStart"/>
            <w:r w:rsidRPr="000A6E08">
              <w:rPr>
                <w:rFonts w:eastAsia="Times New Roman" w:cs="Arial"/>
                <w:color w:val="000000"/>
                <w:sz w:val="20"/>
                <w:szCs w:val="20"/>
                <w:lang w:val="es-ES"/>
              </w:rPr>
              <w:t>sub-regiones</w:t>
            </w:r>
            <w:proofErr w:type="spellEnd"/>
            <w:proofErr w:type="gramEnd"/>
            <w:r w:rsidRPr="000A6E08">
              <w:rPr>
                <w:rFonts w:eastAsia="Times New Roman" w:cs="Arial"/>
                <w:color w:val="000000"/>
                <w:sz w:val="20"/>
                <w:szCs w:val="20"/>
                <w:lang w:val="es-ES"/>
              </w:rPr>
              <w:t xml:space="preserve"> de la zona del Plan de Acción</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lastRenderedPageBreak/>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Principio Práctico6</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Objetivo de Aichi 19</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Meta 3</w:t>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Estrategia 3.4</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 xml:space="preserve">AP </w:t>
            </w:r>
            <w:proofErr w:type="spellStart"/>
            <w:r w:rsidRPr="000A6E08">
              <w:rPr>
                <w:rFonts w:eastAsia="Times New Roman" w:cs="Arial"/>
                <w:color w:val="000000"/>
                <w:sz w:val="20"/>
                <w:szCs w:val="20"/>
                <w:lang w:val="es-ES"/>
              </w:rPr>
              <w:t>section</w:t>
            </w:r>
            <w:proofErr w:type="spellEnd"/>
            <w:r w:rsidRPr="000A6E08">
              <w:rPr>
                <w:rFonts w:eastAsia="Times New Roman" w:cs="Arial"/>
                <w:color w:val="000000"/>
                <w:sz w:val="20"/>
                <w:szCs w:val="20"/>
                <w:lang w:val="es-ES"/>
              </w:rPr>
              <w:t xml:space="preserve"> 5</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PE Objetivo 1</w:t>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Meta 1.6</w:t>
            </w:r>
          </w:p>
        </w:tc>
      </w:tr>
      <w:tr w:rsidR="00491A33" w:rsidRPr="000A6E08" w:rsidTr="00823335">
        <w:trPr>
          <w:trHeight w:val="20"/>
        </w:trPr>
        <w:tc>
          <w:tcPr>
            <w:tcW w:w="3000" w:type="dxa"/>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59. Fomentar el desarrollo del Grupo de estudio de especies de aves terrestres migratorias (MLSG)</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A581A" w:rsidP="00491A33">
            <w:pPr>
              <w:spacing w:after="0" w:line="240" w:lineRule="auto"/>
              <w:jc w:val="center"/>
              <w:rPr>
                <w:rFonts w:eastAsia="Times New Roman" w:cs="Arial"/>
                <w:color w:val="000000"/>
                <w:sz w:val="20"/>
                <w:szCs w:val="20"/>
                <w:lang w:val="es-ES"/>
              </w:rPr>
            </w:pPr>
            <w:r>
              <w:rPr>
                <w:rFonts w:eastAsia="Times New Roman" w:cs="Arial"/>
                <w:color w:val="000000"/>
                <w:sz w:val="20"/>
                <w:szCs w:val="20"/>
                <w:lang w:val="es-ES"/>
              </w:rPr>
              <w:t xml:space="preserve">Principios </w:t>
            </w:r>
            <w:r w:rsidR="00491A33" w:rsidRPr="000A6E08">
              <w:rPr>
                <w:rFonts w:eastAsia="Times New Roman" w:cs="Arial"/>
                <w:color w:val="000000"/>
                <w:sz w:val="20"/>
                <w:szCs w:val="20"/>
                <w:lang w:val="es-ES"/>
              </w:rPr>
              <w:t>Practic</w:t>
            </w:r>
            <w:r>
              <w:rPr>
                <w:rFonts w:eastAsia="Times New Roman" w:cs="Arial"/>
                <w:color w:val="000000"/>
                <w:sz w:val="20"/>
                <w:szCs w:val="20"/>
                <w:lang w:val="es-ES"/>
              </w:rPr>
              <w:t>o</w:t>
            </w:r>
            <w:r w:rsidR="00491A33" w:rsidRPr="000A6E08">
              <w:rPr>
                <w:rFonts w:eastAsia="Times New Roman" w:cs="Arial"/>
                <w:color w:val="000000"/>
                <w:sz w:val="20"/>
                <w:szCs w:val="20"/>
                <w:lang w:val="es-ES"/>
              </w:rPr>
              <w:t xml:space="preserve"> 6 y 7</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Objetivo de Aichi 19</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Resolución 10.7</w:t>
            </w:r>
          </w:p>
        </w:tc>
      </w:tr>
      <w:tr w:rsidR="00491A33" w:rsidRPr="000A6E08" w:rsidTr="00823335">
        <w:trPr>
          <w:trHeight w:val="20"/>
        </w:trPr>
        <w:tc>
          <w:tcPr>
            <w:tcW w:w="3000" w:type="dxa"/>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60. Alentar a los investigadores y los financiadores a centrarse en los temas más importantes y urgentes para la conservación de especies de aves terrestres migratorias</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Principio Práctico6</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Objetivo de Aichi 19</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Meta 1</w:t>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Estrategia 1.6</w:t>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Meta 3</w:t>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Estrategia 3.4</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Resoluciones 4.2 y 5.2</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PE Objetivo 1</w:t>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Meta 1.6</w:t>
            </w:r>
          </w:p>
        </w:tc>
      </w:tr>
      <w:tr w:rsidR="00491A33" w:rsidRPr="000A6E08" w:rsidTr="00823335">
        <w:trPr>
          <w:trHeight w:val="20"/>
        </w:trPr>
        <w:tc>
          <w:tcPr>
            <w:tcW w:w="3000" w:type="dxa"/>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61. Apoyar la provisión de investigación focalizada y capacitación</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Principio Práctico6</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Objetivo de Aichi 19</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Resolución 5.9</w:t>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SP Meta 3.3</w:t>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PA párr. 6.1</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Resolución 10.6</w:t>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PE Objetivo 1</w:t>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Meta 1.6</w:t>
            </w:r>
          </w:p>
        </w:tc>
      </w:tr>
      <w:tr w:rsidR="00491A33" w:rsidRPr="000A6E08" w:rsidTr="00823335">
        <w:trPr>
          <w:trHeight w:val="20"/>
        </w:trPr>
        <w:tc>
          <w:tcPr>
            <w:tcW w:w="3000" w:type="dxa"/>
            <w:shd w:val="clear" w:color="auto" w:fill="7F7F7F"/>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EDUCACIÓN E INFORMACIÓN</w:t>
            </w:r>
          </w:p>
        </w:tc>
        <w:tc>
          <w:tcPr>
            <w:tcW w:w="1668" w:type="dxa"/>
            <w:shd w:val="clear" w:color="auto" w:fill="7F7F7F"/>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7F7F7F"/>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7F7F7F"/>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7F7F7F"/>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7F7F7F"/>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7F7F7F"/>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3000" w:type="dxa"/>
            <w:shd w:val="clear" w:color="auto" w:fill="A6A6A6"/>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Mejorar la concienciación pública y la comprensión acerca de las especies de aves terrestres migratorias</w:t>
            </w:r>
          </w:p>
        </w:tc>
        <w:tc>
          <w:tcPr>
            <w:tcW w:w="1668"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3000" w:type="dxa"/>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 xml:space="preserve">62. Apoyar y fomentar la participación pública en los </w:t>
            </w:r>
            <w:r w:rsidRPr="000A6E08">
              <w:rPr>
                <w:rFonts w:eastAsia="Times New Roman" w:cs="Arial"/>
                <w:color w:val="000000"/>
                <w:sz w:val="20"/>
                <w:szCs w:val="20"/>
                <w:lang w:val="es-ES"/>
              </w:rPr>
              <w:lastRenderedPageBreak/>
              <w:t>“Amigos del Plan de Acción de Aves Terrestres” (FLAP)</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lastRenderedPageBreak/>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Principio Práctico14</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Objetivo de Aichi 1</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Meta 4</w:t>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Estrategia 4.1</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PE Objetivo 4</w:t>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PA párr. 6.3</w:t>
            </w:r>
          </w:p>
        </w:tc>
        <w:tc>
          <w:tcPr>
            <w:tcW w:w="16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Resolución 10.7</w:t>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PE Objetivo 3</w:t>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lastRenderedPageBreak/>
              <w:t>Targets 3.4 y 3.5</w:t>
            </w:r>
          </w:p>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Del="007E3B5B" w:rsidTr="00823335">
        <w:trPr>
          <w:trHeight w:val="20"/>
        </w:trPr>
        <w:tc>
          <w:tcPr>
            <w:tcW w:w="3000" w:type="dxa"/>
            <w:shd w:val="clear" w:color="auto" w:fill="7F7F7F"/>
          </w:tcPr>
          <w:p w:rsidR="00491A33" w:rsidRPr="000A6E08" w:rsidDel="007E3B5B"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lastRenderedPageBreak/>
              <w:t>63. Alentar la implicación local, nacional e internacional con organizaciones privadas y agencias públicas, especialmente en el sector del desarrollo</w:t>
            </w:r>
          </w:p>
        </w:tc>
        <w:tc>
          <w:tcPr>
            <w:tcW w:w="1668" w:type="dxa"/>
            <w:shd w:val="clear" w:color="auto" w:fill="7F7F7F"/>
            <w:vAlign w:val="center"/>
          </w:tcPr>
          <w:p w:rsidR="00491A33" w:rsidRPr="000A6E08" w:rsidDel="007E3B5B"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7F7F7F"/>
            <w:vAlign w:val="center"/>
          </w:tcPr>
          <w:p w:rsidR="00491A33" w:rsidRPr="000A6E08" w:rsidDel="007E3B5B"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7F7F7F"/>
            <w:vAlign w:val="center"/>
          </w:tcPr>
          <w:p w:rsidR="00491A33" w:rsidRPr="000A6E08" w:rsidDel="007E3B5B"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7F7F7F"/>
            <w:vAlign w:val="center"/>
          </w:tcPr>
          <w:p w:rsidR="00491A33" w:rsidRPr="000A6E08" w:rsidDel="007E3B5B"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7F7F7F"/>
            <w:vAlign w:val="center"/>
          </w:tcPr>
          <w:p w:rsidR="00491A33" w:rsidRPr="000A6E08" w:rsidDel="007E3B5B" w:rsidRDefault="00491A33" w:rsidP="00491A33">
            <w:pPr>
              <w:spacing w:after="0" w:line="240" w:lineRule="auto"/>
              <w:jc w:val="center"/>
              <w:rPr>
                <w:rFonts w:eastAsia="Times New Roman" w:cs="Arial"/>
                <w:color w:val="000000"/>
                <w:sz w:val="20"/>
                <w:szCs w:val="20"/>
                <w:lang w:val="es-ES"/>
              </w:rPr>
            </w:pPr>
          </w:p>
        </w:tc>
        <w:tc>
          <w:tcPr>
            <w:tcW w:w="1668" w:type="dxa"/>
            <w:shd w:val="clear" w:color="auto" w:fill="7F7F7F"/>
            <w:vAlign w:val="center"/>
          </w:tcPr>
          <w:p w:rsidR="00491A33" w:rsidRPr="000A6E08" w:rsidDel="007E3B5B" w:rsidRDefault="00491A33" w:rsidP="00491A33">
            <w:pPr>
              <w:spacing w:after="0" w:line="240" w:lineRule="auto"/>
              <w:jc w:val="center"/>
              <w:rPr>
                <w:rFonts w:eastAsia="Times New Roman" w:cs="Arial"/>
                <w:color w:val="000000"/>
                <w:sz w:val="20"/>
                <w:szCs w:val="20"/>
                <w:lang w:val="es-ES"/>
              </w:rPr>
            </w:pPr>
          </w:p>
        </w:tc>
      </w:tr>
    </w:tbl>
    <w:p w:rsidR="00491A33" w:rsidRPr="000A6E08" w:rsidRDefault="00491A33" w:rsidP="00491A33">
      <w:pPr>
        <w:spacing w:after="120" w:line="360" w:lineRule="auto"/>
        <w:jc w:val="both"/>
        <w:rPr>
          <w:rFonts w:eastAsia="Times New Roman" w:cs="Arial"/>
          <w:color w:val="000000"/>
          <w:sz w:val="20"/>
          <w:szCs w:val="20"/>
          <w:lang w:val="es-ES"/>
        </w:rPr>
      </w:pPr>
    </w:p>
    <w:p w:rsidR="00491A33" w:rsidRPr="000A6E08" w:rsidRDefault="00491A33" w:rsidP="00491A33">
      <w:pPr>
        <w:spacing w:after="120" w:line="360" w:lineRule="auto"/>
        <w:jc w:val="both"/>
        <w:rPr>
          <w:rFonts w:eastAsia="Times New Roman" w:cs="Arial"/>
          <w:color w:val="000000"/>
          <w:sz w:val="20"/>
          <w:szCs w:val="20"/>
          <w:lang w:val="es-ES"/>
        </w:rPr>
      </w:pPr>
    </w:p>
    <w:p w:rsidR="00491A33" w:rsidRPr="000A6E08" w:rsidRDefault="00491A33" w:rsidP="00491A33">
      <w:pPr>
        <w:widowControl w:val="0"/>
        <w:autoSpaceDE w:val="0"/>
        <w:autoSpaceDN w:val="0"/>
        <w:adjustRightInd w:val="0"/>
        <w:spacing w:afterLines="60" w:after="144" w:line="360" w:lineRule="auto"/>
        <w:rPr>
          <w:rFonts w:eastAsia="Times New Roman" w:cs="Arial"/>
          <w:sz w:val="20"/>
          <w:szCs w:val="20"/>
          <w:lang w:val="es-ES"/>
        </w:rPr>
        <w:sectPr w:rsidR="00491A33" w:rsidRPr="000A6E08" w:rsidSect="00823335">
          <w:headerReference w:type="even" r:id="rId32"/>
          <w:headerReference w:type="default" r:id="rId33"/>
          <w:pgSz w:w="15840" w:h="12240" w:orient="landscape"/>
          <w:pgMar w:top="1440" w:right="1440" w:bottom="1620" w:left="1440" w:header="720" w:footer="720" w:gutter="0"/>
          <w:cols w:space="720"/>
          <w:docGrid w:linePitch="360"/>
        </w:sectPr>
      </w:pPr>
    </w:p>
    <w:p w:rsidR="00491A33" w:rsidRPr="000A6E08" w:rsidRDefault="00491A33" w:rsidP="00491A33">
      <w:pPr>
        <w:spacing w:after="0" w:line="240" w:lineRule="auto"/>
        <w:jc w:val="right"/>
        <w:rPr>
          <w:rFonts w:eastAsia="Times New Roman" w:cs="Arial"/>
          <w:b/>
          <w:color w:val="000000"/>
          <w:sz w:val="20"/>
          <w:szCs w:val="20"/>
          <w:lang w:val="es-ES"/>
        </w:rPr>
      </w:pPr>
      <w:r w:rsidRPr="000A6E08">
        <w:rPr>
          <w:rFonts w:eastAsia="Times New Roman" w:cs="Arial"/>
          <w:b/>
          <w:color w:val="000000"/>
          <w:sz w:val="20"/>
          <w:szCs w:val="20"/>
          <w:lang w:val="es-ES"/>
        </w:rPr>
        <w:lastRenderedPageBreak/>
        <w:t>Anexo 5</w:t>
      </w:r>
    </w:p>
    <w:p w:rsidR="00491A33" w:rsidRPr="000A6E08" w:rsidRDefault="00491A33" w:rsidP="00491A33">
      <w:pPr>
        <w:spacing w:after="0" w:line="240" w:lineRule="auto"/>
        <w:jc w:val="right"/>
        <w:rPr>
          <w:rFonts w:eastAsia="Times New Roman" w:cs="Arial"/>
          <w:b/>
          <w:color w:val="000000"/>
          <w:sz w:val="20"/>
          <w:szCs w:val="20"/>
          <w:lang w:val="es-ES"/>
        </w:rPr>
      </w:pPr>
    </w:p>
    <w:p w:rsidR="00491A33" w:rsidRPr="000A6E08" w:rsidRDefault="00491A33" w:rsidP="00491A33">
      <w:pPr>
        <w:spacing w:after="0" w:line="240" w:lineRule="auto"/>
        <w:jc w:val="center"/>
        <w:rPr>
          <w:rFonts w:eastAsia="Times New Roman" w:cs="Arial"/>
          <w:b/>
          <w:color w:val="000000"/>
          <w:sz w:val="20"/>
          <w:szCs w:val="20"/>
          <w:lang w:val="es-ES"/>
        </w:rPr>
      </w:pPr>
      <w:r w:rsidRPr="000A6E08">
        <w:rPr>
          <w:rFonts w:eastAsia="Times New Roman" w:cs="Arial"/>
          <w:b/>
          <w:color w:val="000000"/>
          <w:sz w:val="20"/>
          <w:szCs w:val="20"/>
          <w:lang w:val="es-ES"/>
        </w:rPr>
        <w:t xml:space="preserve">Plan de Acción para las aves terrestres migratorias de África y Eurasia </w:t>
      </w:r>
    </w:p>
    <w:p w:rsidR="00491A33" w:rsidRPr="000A6E08" w:rsidRDefault="00491A33" w:rsidP="00491A33">
      <w:pPr>
        <w:spacing w:after="0" w:line="240" w:lineRule="auto"/>
        <w:jc w:val="center"/>
        <w:rPr>
          <w:rFonts w:eastAsia="Times New Roman" w:cs="Arial"/>
          <w:b/>
          <w:color w:val="000000"/>
          <w:sz w:val="20"/>
          <w:szCs w:val="20"/>
          <w:lang w:val="es-ES"/>
        </w:rPr>
      </w:pPr>
      <w:r w:rsidRPr="000A6E08">
        <w:rPr>
          <w:rFonts w:eastAsia="Times New Roman" w:cs="Arial"/>
          <w:b/>
          <w:color w:val="000000"/>
          <w:sz w:val="20"/>
          <w:szCs w:val="20"/>
          <w:lang w:val="es-ES"/>
        </w:rPr>
        <w:t>Anexo 5: Matriz de ejecución del Plan de Acción</w:t>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Versión 2014-04-28</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85"/>
        <w:gridCol w:w="1617"/>
        <w:gridCol w:w="1395"/>
        <w:gridCol w:w="1562"/>
        <w:gridCol w:w="1395"/>
        <w:gridCol w:w="1338"/>
        <w:gridCol w:w="1258"/>
      </w:tblGrid>
      <w:tr w:rsidR="00491A33" w:rsidRPr="000A6E08" w:rsidTr="00823335">
        <w:trPr>
          <w:trHeight w:val="20"/>
          <w:tblHeader/>
        </w:trPr>
        <w:tc>
          <w:tcPr>
            <w:tcW w:w="4968" w:type="dxa"/>
            <w:vMerge w:val="restart"/>
            <w:shd w:val="clear" w:color="auto" w:fill="EAF1DD"/>
          </w:tcPr>
          <w:p w:rsidR="00491A33" w:rsidRPr="000A6E08" w:rsidRDefault="00491A33" w:rsidP="00491A33">
            <w:pPr>
              <w:spacing w:after="120" w:line="360" w:lineRule="auto"/>
              <w:jc w:val="both"/>
              <w:rPr>
                <w:rFonts w:eastAsia="Times New Roman" w:cs="Arial"/>
                <w:b/>
                <w:color w:val="000000"/>
                <w:sz w:val="20"/>
                <w:szCs w:val="20"/>
                <w:lang w:val="es-ES"/>
              </w:rPr>
            </w:pPr>
            <w:r w:rsidRPr="000A6E08">
              <w:rPr>
                <w:rFonts w:eastAsia="Times New Roman" w:cs="Arial"/>
                <w:b/>
                <w:color w:val="000000"/>
                <w:sz w:val="20"/>
                <w:szCs w:val="20"/>
                <w:lang w:val="es-ES"/>
              </w:rPr>
              <w:t xml:space="preserve">Acciones AEMLAP </w:t>
            </w:r>
          </w:p>
        </w:tc>
        <w:tc>
          <w:tcPr>
            <w:tcW w:w="8195" w:type="dxa"/>
            <w:gridSpan w:val="6"/>
            <w:shd w:val="clear" w:color="auto" w:fill="EAF1DD"/>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Organizaciones implementadoras</w:t>
            </w:r>
          </w:p>
        </w:tc>
      </w:tr>
      <w:tr w:rsidR="00491A33" w:rsidRPr="000A6E08" w:rsidTr="00823335">
        <w:trPr>
          <w:trHeight w:val="20"/>
          <w:tblHeader/>
        </w:trPr>
        <w:tc>
          <w:tcPr>
            <w:tcW w:w="4968" w:type="dxa"/>
            <w:vMerge/>
            <w:shd w:val="clear" w:color="auto" w:fill="EAF1DD"/>
          </w:tcPr>
          <w:p w:rsidR="00491A33" w:rsidRPr="000A6E08" w:rsidRDefault="00491A33" w:rsidP="00491A33">
            <w:pPr>
              <w:spacing w:after="0" w:line="240" w:lineRule="auto"/>
              <w:jc w:val="both"/>
              <w:rPr>
                <w:rFonts w:eastAsia="Times New Roman" w:cs="Arial"/>
                <w:color w:val="000000"/>
                <w:sz w:val="20"/>
                <w:szCs w:val="20"/>
                <w:lang w:val="es-ES"/>
              </w:rPr>
            </w:pPr>
          </w:p>
        </w:tc>
        <w:tc>
          <w:tcPr>
            <w:tcW w:w="1399" w:type="dxa"/>
            <w:shd w:val="clear" w:color="auto" w:fill="EAF1DD"/>
          </w:tcPr>
          <w:p w:rsidR="00491A33" w:rsidRPr="000A6E08" w:rsidRDefault="00491A33" w:rsidP="00491A33">
            <w:pPr>
              <w:spacing w:after="0" w:line="240" w:lineRule="auto"/>
              <w:jc w:val="center"/>
              <w:rPr>
                <w:rFonts w:eastAsia="Times New Roman" w:cs="Arial"/>
                <w:color w:val="333333"/>
                <w:sz w:val="20"/>
                <w:szCs w:val="20"/>
                <w:lang w:val="es-ES"/>
              </w:rPr>
            </w:pPr>
            <w:r w:rsidRPr="000A6E08">
              <w:rPr>
                <w:rFonts w:eastAsia="Times New Roman" w:cs="Arial"/>
                <w:color w:val="333333"/>
                <w:sz w:val="20"/>
                <w:szCs w:val="20"/>
                <w:lang w:val="es-ES"/>
              </w:rPr>
              <w:t>Gobiernos de los Estados del área de distribución</w:t>
            </w:r>
          </w:p>
        </w:tc>
        <w:tc>
          <w:tcPr>
            <w:tcW w:w="1365" w:type="dxa"/>
            <w:shd w:val="clear" w:color="auto" w:fill="EAF1DD"/>
          </w:tcPr>
          <w:p w:rsidR="00491A33" w:rsidRPr="000A6E08" w:rsidRDefault="00491A33" w:rsidP="00491A33">
            <w:pPr>
              <w:spacing w:after="0" w:line="240" w:lineRule="auto"/>
              <w:jc w:val="center"/>
              <w:rPr>
                <w:rFonts w:eastAsia="Times New Roman" w:cs="Arial"/>
                <w:color w:val="333333"/>
                <w:sz w:val="20"/>
                <w:szCs w:val="20"/>
                <w:lang w:val="es-ES"/>
              </w:rPr>
            </w:pPr>
            <w:r w:rsidRPr="000A6E08">
              <w:rPr>
                <w:rFonts w:eastAsia="Times New Roman" w:cs="Arial"/>
                <w:color w:val="333333"/>
                <w:sz w:val="20"/>
                <w:szCs w:val="20"/>
                <w:lang w:val="es-ES"/>
              </w:rPr>
              <w:t xml:space="preserve">Estados del área de distribución ONG de conservación </w:t>
            </w:r>
          </w:p>
        </w:tc>
        <w:tc>
          <w:tcPr>
            <w:tcW w:w="1368" w:type="dxa"/>
            <w:shd w:val="clear" w:color="auto" w:fill="EAF1DD"/>
          </w:tcPr>
          <w:p w:rsidR="00491A33" w:rsidRPr="000A6E08" w:rsidRDefault="00491A33" w:rsidP="00491A33">
            <w:pPr>
              <w:spacing w:after="0" w:line="240" w:lineRule="auto"/>
              <w:jc w:val="center"/>
              <w:rPr>
                <w:rFonts w:eastAsia="Times New Roman" w:cs="Arial"/>
                <w:color w:val="333333"/>
                <w:sz w:val="20"/>
                <w:szCs w:val="20"/>
                <w:lang w:val="es-ES"/>
              </w:rPr>
            </w:pPr>
            <w:r w:rsidRPr="000A6E08">
              <w:rPr>
                <w:rFonts w:eastAsia="Times New Roman" w:cs="Arial"/>
                <w:color w:val="333333"/>
                <w:sz w:val="20"/>
                <w:szCs w:val="20"/>
                <w:lang w:val="es-ES"/>
              </w:rPr>
              <w:t>ONG de conservación internacionales</w:t>
            </w:r>
          </w:p>
        </w:tc>
        <w:tc>
          <w:tcPr>
            <w:tcW w:w="1292" w:type="dxa"/>
            <w:shd w:val="clear" w:color="auto" w:fill="EAF1DD"/>
          </w:tcPr>
          <w:p w:rsidR="00491A33" w:rsidRPr="000A6E08" w:rsidRDefault="00491A33" w:rsidP="00491A33">
            <w:pPr>
              <w:spacing w:after="0" w:line="240" w:lineRule="auto"/>
              <w:jc w:val="center"/>
              <w:rPr>
                <w:rFonts w:eastAsia="Times New Roman" w:cs="Arial"/>
                <w:color w:val="333333"/>
                <w:sz w:val="20"/>
                <w:szCs w:val="20"/>
                <w:lang w:val="es-ES"/>
              </w:rPr>
            </w:pPr>
            <w:r w:rsidRPr="000A6E08">
              <w:rPr>
                <w:rFonts w:eastAsia="Times New Roman" w:cs="Arial"/>
                <w:color w:val="333333"/>
                <w:sz w:val="20"/>
                <w:szCs w:val="20"/>
                <w:lang w:val="es-ES"/>
              </w:rPr>
              <w:t>Instituciones de investigación</w:t>
            </w:r>
          </w:p>
        </w:tc>
        <w:tc>
          <w:tcPr>
            <w:tcW w:w="1391" w:type="dxa"/>
            <w:shd w:val="clear" w:color="auto" w:fill="EAF1DD"/>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Agencias y empresas de desarrollo (por ej. Sectores de agricultura y energía)</w:t>
            </w:r>
          </w:p>
        </w:tc>
        <w:tc>
          <w:tcPr>
            <w:tcW w:w="1380" w:type="dxa"/>
            <w:shd w:val="clear" w:color="auto" w:fill="EAF1DD"/>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AEML-WG y -SG</w:t>
            </w:r>
          </w:p>
        </w:tc>
      </w:tr>
      <w:tr w:rsidR="00491A33" w:rsidRPr="000A6E08" w:rsidTr="00823335">
        <w:trPr>
          <w:trHeight w:val="20"/>
        </w:trPr>
        <w:tc>
          <w:tcPr>
            <w:tcW w:w="4968" w:type="dxa"/>
            <w:shd w:val="clear" w:color="auto" w:fill="7F7F7F"/>
          </w:tcPr>
          <w:p w:rsidR="00491A33" w:rsidRPr="000A6E08" w:rsidRDefault="00491A33" w:rsidP="00491A33">
            <w:pPr>
              <w:spacing w:after="0" w:line="240" w:lineRule="auto"/>
              <w:jc w:val="both"/>
              <w:rPr>
                <w:rFonts w:eastAsia="Times New Roman" w:cs="Arial"/>
                <w:color w:val="000000"/>
                <w:sz w:val="20"/>
                <w:szCs w:val="20"/>
                <w:lang w:val="es-ES"/>
              </w:rPr>
            </w:pPr>
            <w:r w:rsidRPr="000A6E08">
              <w:rPr>
                <w:rFonts w:eastAsia="Times New Roman" w:cs="Arial"/>
                <w:color w:val="000000"/>
                <w:sz w:val="20"/>
                <w:szCs w:val="20"/>
                <w:lang w:val="es-ES"/>
              </w:rPr>
              <w:t>CONSERVACIÓN DEL HÁBITAT</w:t>
            </w:r>
          </w:p>
        </w:tc>
        <w:tc>
          <w:tcPr>
            <w:tcW w:w="1399" w:type="dxa"/>
            <w:shd w:val="clear" w:color="auto" w:fill="7F7F7F"/>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65" w:type="dxa"/>
            <w:shd w:val="clear" w:color="auto" w:fill="7F7F7F"/>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68" w:type="dxa"/>
            <w:shd w:val="clear" w:color="auto" w:fill="7F7F7F"/>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292" w:type="dxa"/>
            <w:shd w:val="clear" w:color="auto" w:fill="7F7F7F"/>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91" w:type="dxa"/>
            <w:shd w:val="clear" w:color="auto" w:fill="7F7F7F"/>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80" w:type="dxa"/>
            <w:shd w:val="clear" w:color="auto" w:fill="7F7F7F"/>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4968" w:type="dxa"/>
            <w:shd w:val="clear" w:color="auto" w:fill="A6A6A6"/>
          </w:tcPr>
          <w:p w:rsidR="00491A33" w:rsidRPr="000A6E08" w:rsidRDefault="00491A33" w:rsidP="00491A33">
            <w:pPr>
              <w:spacing w:after="0" w:line="240" w:lineRule="auto"/>
              <w:jc w:val="both"/>
              <w:rPr>
                <w:rFonts w:eastAsia="Times New Roman" w:cs="Arial"/>
                <w:color w:val="000000"/>
                <w:sz w:val="20"/>
                <w:szCs w:val="20"/>
                <w:lang w:val="es-ES"/>
              </w:rPr>
            </w:pPr>
            <w:r w:rsidRPr="000A6E08">
              <w:rPr>
                <w:rFonts w:eastAsia="Times New Roman" w:cs="Arial"/>
                <w:color w:val="000000"/>
                <w:sz w:val="20"/>
                <w:szCs w:val="20"/>
                <w:lang w:val="es-ES"/>
              </w:rPr>
              <w:t>Cambios en el uso del suelo</w:t>
            </w:r>
          </w:p>
        </w:tc>
        <w:tc>
          <w:tcPr>
            <w:tcW w:w="1399"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65"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68"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292"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91"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80"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4968" w:type="dxa"/>
            <w:shd w:val="clear" w:color="auto" w:fill="D9D9D9"/>
          </w:tcPr>
          <w:p w:rsidR="00491A33" w:rsidRPr="000A6E08" w:rsidRDefault="00491A33" w:rsidP="00491A33">
            <w:pPr>
              <w:spacing w:after="0" w:line="240" w:lineRule="auto"/>
              <w:jc w:val="both"/>
              <w:rPr>
                <w:rFonts w:eastAsia="Times New Roman" w:cs="Arial"/>
                <w:color w:val="000000"/>
                <w:sz w:val="20"/>
                <w:szCs w:val="20"/>
                <w:lang w:val="es-ES"/>
              </w:rPr>
            </w:pPr>
            <w:r w:rsidRPr="000A6E08">
              <w:rPr>
                <w:rFonts w:eastAsia="Times New Roman" w:cs="Arial"/>
                <w:color w:val="000000"/>
                <w:sz w:val="20"/>
                <w:szCs w:val="20"/>
                <w:lang w:val="es-ES"/>
              </w:rPr>
              <w:t>Agricultura intensiva</w:t>
            </w:r>
          </w:p>
        </w:tc>
        <w:tc>
          <w:tcPr>
            <w:tcW w:w="1399" w:type="dxa"/>
            <w:shd w:val="clear" w:color="auto" w:fill="D9D9D9"/>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65" w:type="dxa"/>
            <w:shd w:val="clear" w:color="auto" w:fill="D9D9D9"/>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68" w:type="dxa"/>
            <w:shd w:val="clear" w:color="auto" w:fill="D9D9D9"/>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292" w:type="dxa"/>
            <w:shd w:val="clear" w:color="auto" w:fill="D9D9D9"/>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91" w:type="dxa"/>
            <w:shd w:val="clear" w:color="auto" w:fill="D9D9D9"/>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80" w:type="dxa"/>
            <w:shd w:val="clear" w:color="auto" w:fill="D9D9D9"/>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4968" w:type="dxa"/>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 xml:space="preserve">1. Desarrollar e implementar nuevas políticas o revisar las políticas existentes que mantienen y gestionan los hábitats naturales y </w:t>
            </w:r>
            <w:proofErr w:type="spellStart"/>
            <w:r w:rsidRPr="000A6E08">
              <w:rPr>
                <w:rFonts w:eastAsia="Times New Roman" w:cs="Arial"/>
                <w:color w:val="000000"/>
                <w:sz w:val="20"/>
                <w:szCs w:val="20"/>
                <w:lang w:val="es-ES"/>
              </w:rPr>
              <w:t>semi-naturales</w:t>
            </w:r>
            <w:proofErr w:type="spellEnd"/>
            <w:r w:rsidRPr="000A6E08">
              <w:rPr>
                <w:rFonts w:eastAsia="Times New Roman" w:cs="Arial"/>
                <w:color w:val="000000"/>
                <w:sz w:val="20"/>
                <w:szCs w:val="20"/>
                <w:lang w:val="es-ES"/>
              </w:rPr>
              <w:t xml:space="preserve"> de valor para las especies de aves terrestres migratorias en paisajes agrarios que de otra manera serían cultivados intensivamente y/o a gran escala.</w:t>
            </w:r>
          </w:p>
        </w:tc>
        <w:tc>
          <w:tcPr>
            <w:tcW w:w="1399"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Varios ministerios nacionales de gestión del territorio y recursos naturales</w:t>
            </w:r>
          </w:p>
        </w:tc>
        <w:tc>
          <w:tcPr>
            <w:tcW w:w="1365"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292"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91"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80"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4968" w:type="dxa"/>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2. Promover tipos de sistemas agrícolas respetuosos con la biodiversidad</w:t>
            </w:r>
          </w:p>
        </w:tc>
        <w:tc>
          <w:tcPr>
            <w:tcW w:w="1399"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Particularmente a través de los ministerios de agricultura</w:t>
            </w:r>
          </w:p>
        </w:tc>
        <w:tc>
          <w:tcPr>
            <w:tcW w:w="1365"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A través de la defensa al nivel nacional</w:t>
            </w:r>
          </w:p>
        </w:tc>
        <w:tc>
          <w:tcPr>
            <w:tcW w:w="13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292"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t xml:space="preserve">Investigación local sobre sistemas agrarios respetuosos con la biodiversidad </w:t>
            </w:r>
          </w:p>
        </w:tc>
        <w:tc>
          <w:tcPr>
            <w:tcW w:w="1391"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380"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r>
      <w:tr w:rsidR="00491A33" w:rsidRPr="000A6E08" w:rsidTr="00823335">
        <w:trPr>
          <w:trHeight w:val="20"/>
        </w:trPr>
        <w:tc>
          <w:tcPr>
            <w:tcW w:w="4968" w:type="dxa"/>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3. Desarrollar principios para el diseño del paisaje y orientación para mitigar las consecuencias negativas de formas de agricultura intensivas y/o gran escala en las especies de aves terrestres migratorias y sus hábitats,</w:t>
            </w:r>
          </w:p>
        </w:tc>
        <w:tc>
          <w:tcPr>
            <w:tcW w:w="1399"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365"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292"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391"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380"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4968" w:type="dxa"/>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lastRenderedPageBreak/>
              <w:t>4.  Llevar a cabo Evaluaciones Ambientales Estratégicas</w:t>
            </w:r>
          </w:p>
        </w:tc>
        <w:tc>
          <w:tcPr>
            <w:tcW w:w="1399"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365"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292"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91"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380"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4968" w:type="dxa"/>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5.  Desarrollar estrategias de planificación de uso del suelo, utilizando un enfoque ecosistémico</w:t>
            </w:r>
          </w:p>
        </w:tc>
        <w:tc>
          <w:tcPr>
            <w:tcW w:w="1399"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365"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292"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91"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80"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4968" w:type="dxa"/>
            <w:shd w:val="clear" w:color="auto" w:fill="D9D9D9"/>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La agricultura tradicional incluyendo el pastoreo y los sistemas de cultivo a pequeña escala</w:t>
            </w:r>
          </w:p>
        </w:tc>
        <w:tc>
          <w:tcPr>
            <w:tcW w:w="1399" w:type="dxa"/>
            <w:shd w:val="clear" w:color="auto" w:fill="D9D9D9"/>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65" w:type="dxa"/>
            <w:shd w:val="clear" w:color="auto" w:fill="D9D9D9"/>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68" w:type="dxa"/>
            <w:shd w:val="clear" w:color="auto" w:fill="D9D9D9"/>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292" w:type="dxa"/>
            <w:shd w:val="clear" w:color="auto" w:fill="D9D9D9"/>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91" w:type="dxa"/>
            <w:shd w:val="clear" w:color="auto" w:fill="D9D9D9"/>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80" w:type="dxa"/>
            <w:shd w:val="clear" w:color="auto" w:fill="D9D9D9"/>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4968" w:type="dxa"/>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6. Promover políticas agrícolas que apoyen las prácticas de manejo de recursos naturales participativas y sostenibles,</w:t>
            </w:r>
          </w:p>
        </w:tc>
        <w:tc>
          <w:tcPr>
            <w:tcW w:w="1399"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65"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292"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91"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80"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4968" w:type="dxa"/>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7. Trabajar con y empoderar a las comunidades locales para defender, desarrollar y aplicar enfoques participativos e incentivos dirigidos a la gestión integrada y sostenible de los recursos naturales.</w:t>
            </w:r>
          </w:p>
        </w:tc>
        <w:tc>
          <w:tcPr>
            <w:tcW w:w="1399"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365"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3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292"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391"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380"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4968" w:type="dxa"/>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8. Facilitar el intercambio, a nivel internacional, de experiencias de pastoreo y agrícolas a pequeña escala y buenas prácticas relevantes</w:t>
            </w:r>
          </w:p>
        </w:tc>
        <w:tc>
          <w:tcPr>
            <w:tcW w:w="1399"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365"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3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292"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391"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380"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r>
      <w:tr w:rsidR="00491A33" w:rsidRPr="000A6E08" w:rsidTr="00823335">
        <w:trPr>
          <w:trHeight w:val="20"/>
        </w:trPr>
        <w:tc>
          <w:tcPr>
            <w:tcW w:w="4968" w:type="dxa"/>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9. Esforzarse para incluir los requerimientos de hábitat de aves migratorias en las iniciativas existentes que trabajan con los agricultores y las comunidades locales</w:t>
            </w:r>
          </w:p>
        </w:tc>
        <w:tc>
          <w:tcPr>
            <w:tcW w:w="1399"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365"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292"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91"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80"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4968" w:type="dxa"/>
            <w:shd w:val="clear" w:color="auto" w:fill="A6A6A6"/>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Productos madereros y no madereros</w:t>
            </w:r>
          </w:p>
        </w:tc>
        <w:tc>
          <w:tcPr>
            <w:tcW w:w="1399"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65"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68"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292"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91"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80"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4968" w:type="dxa"/>
            <w:shd w:val="clear" w:color="auto" w:fill="A6A6A6"/>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10.Incluir los requerimientos de hábitat de las especies de aves terrestres migratorias en el desarrollo e implementación de planes integrados de manejo de bosques nacionales</w:t>
            </w:r>
          </w:p>
        </w:tc>
        <w:tc>
          <w:tcPr>
            <w:tcW w:w="1399"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65"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68"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292"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91"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80"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4968" w:type="dxa"/>
            <w:shd w:val="clear" w:color="auto" w:fill="A6A6A6"/>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Gestión del agua</w:t>
            </w:r>
          </w:p>
        </w:tc>
        <w:tc>
          <w:tcPr>
            <w:tcW w:w="1399"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65"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68"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292"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91"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80"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4968" w:type="dxa"/>
            <w:shd w:val="clear" w:color="auto" w:fill="A6A6A6"/>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lastRenderedPageBreak/>
              <w:t>11. 12.</w:t>
            </w:r>
            <w:r w:rsidRPr="000A6E08">
              <w:rPr>
                <w:rFonts w:eastAsia="Times New Roman" w:cs="Arial"/>
                <w:color w:val="000000"/>
                <w:sz w:val="20"/>
                <w:szCs w:val="20"/>
                <w:lang w:val="es-ES"/>
              </w:rPr>
              <w:tab/>
              <w:t>Implementar y promover ampliamente, las directrices de la Convención de Ramsar sobre los humedales y el manejo de cuencas hidrográficas (Resolución X.19)</w:t>
            </w:r>
          </w:p>
        </w:tc>
        <w:tc>
          <w:tcPr>
            <w:tcW w:w="1399"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65"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68"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292"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91"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80"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4968" w:type="dxa"/>
            <w:shd w:val="clear" w:color="auto" w:fill="A6A6A6"/>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12. Regular las amenazas antropogénicas que puedan provocar la degradación y/o pérdida de los humedales importantes para las especies de aves terrestres migratorias e iniciar programas de rehabilitación o restauración, siempre que sea posible y apropiado</w:t>
            </w:r>
          </w:p>
        </w:tc>
        <w:tc>
          <w:tcPr>
            <w:tcW w:w="1399"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65"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68"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292"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91"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80"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4968" w:type="dxa"/>
            <w:shd w:val="clear" w:color="auto" w:fill="A6A6A6"/>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Energía</w:t>
            </w:r>
          </w:p>
        </w:tc>
        <w:tc>
          <w:tcPr>
            <w:tcW w:w="1399"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65"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68"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292"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91"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80"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4968" w:type="dxa"/>
            <w:shd w:val="clear" w:color="auto" w:fill="A6A6A6"/>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13. Asegurar que los nuevos desarrollos relativos a la energía que puedan tener un impacto significativo en las especies de aves terrestres migratorias adoptan procesos de planificación estratégica en fase inicial y de alto nivel que implican Evaluaciones Ambiental Estratégicas (EAE) y Evaluaciones de Impacto Ambiental (EIA) y consultas con las partes interesadas</w:t>
            </w:r>
          </w:p>
        </w:tc>
        <w:tc>
          <w:tcPr>
            <w:tcW w:w="1399"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65"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68"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292"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91"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80"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4968" w:type="dxa"/>
            <w:shd w:val="clear" w:color="auto" w:fill="A6A6A6"/>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14. Asegurar que se adopta un enfoque estratégico con respecto a la ubicación de desarrollos alternativos de energía renovable</w:t>
            </w:r>
          </w:p>
        </w:tc>
        <w:tc>
          <w:tcPr>
            <w:tcW w:w="1399"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65"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68"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292"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91"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80"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4968" w:type="dxa"/>
            <w:shd w:val="clear" w:color="auto" w:fill="A6A6A6"/>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15.Establecer políticas sostenibles de gestión de la energía y de uso del suelo</w:t>
            </w:r>
          </w:p>
        </w:tc>
        <w:tc>
          <w:tcPr>
            <w:tcW w:w="1399"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65"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68"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292"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91"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80"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4968" w:type="dxa"/>
            <w:shd w:val="clear" w:color="auto" w:fill="A6A6A6"/>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16. Tratar de reducir la dependencia de los combustibles fósiles,</w:t>
            </w:r>
          </w:p>
        </w:tc>
        <w:tc>
          <w:tcPr>
            <w:tcW w:w="1399"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65"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68"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292"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91"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80"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4968" w:type="dxa"/>
            <w:shd w:val="clear" w:color="auto" w:fill="A6A6A6"/>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 xml:space="preserve">17.  Asegurar que los nuevos embalses hidroeléctricos planificados y otros esquemas </w:t>
            </w:r>
            <w:r w:rsidRPr="000A6E08">
              <w:rPr>
                <w:rFonts w:eastAsia="Times New Roman" w:cs="Arial"/>
                <w:color w:val="000000"/>
                <w:sz w:val="20"/>
                <w:szCs w:val="20"/>
                <w:lang w:val="es-ES"/>
              </w:rPr>
              <w:lastRenderedPageBreak/>
              <w:t>de modificación de la hidrología natural, están sujetos a rigurosas Evaluaciones de Impacto Ambiental</w:t>
            </w:r>
          </w:p>
        </w:tc>
        <w:tc>
          <w:tcPr>
            <w:tcW w:w="1399"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65"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68"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292"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91"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80"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4968" w:type="dxa"/>
            <w:shd w:val="clear" w:color="auto" w:fill="A6A6A6"/>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18.Mitigar los efectos de presas hidráulicas existentes permitiendo que la descarga/flujo artificial de agua esté bien gestionado, aguas abajo,</w:t>
            </w:r>
          </w:p>
        </w:tc>
        <w:tc>
          <w:tcPr>
            <w:tcW w:w="1399"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65"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68"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292"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91"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80"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4968" w:type="dxa"/>
            <w:shd w:val="clear" w:color="auto" w:fill="A6A6A6"/>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Repoblación (incluyendo reforestación), y la reducción de la desertificación y las emisiones de carbono derivadas de la deforestación y la degradación</w:t>
            </w:r>
          </w:p>
        </w:tc>
        <w:tc>
          <w:tcPr>
            <w:tcW w:w="1399"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65"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68"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292"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91"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80"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4968" w:type="dxa"/>
            <w:shd w:val="clear" w:color="auto" w:fill="A6A6A6"/>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19. Fomentar el uso de árboles nativos u otras plantas que sean de gran valor para las especies de aves terrestres migratorias mediante iniciativas apropiadas de reforestación o forestación.</w:t>
            </w:r>
          </w:p>
        </w:tc>
        <w:tc>
          <w:tcPr>
            <w:tcW w:w="1399"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65"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68"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292"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91"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80"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4968" w:type="dxa"/>
            <w:shd w:val="clear" w:color="auto" w:fill="A6A6A6"/>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20.Incorporarse en las medidas que se están adoptando para aplicar la Convención de las Naciones Unidas de Lucha contra la Desertificación (UNCCD) sobre aspectos de conservación de las especies de aves terrestres migratorias,</w:t>
            </w:r>
          </w:p>
        </w:tc>
        <w:tc>
          <w:tcPr>
            <w:tcW w:w="1399"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65"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68"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292"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91"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80"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4968" w:type="dxa"/>
            <w:shd w:val="clear" w:color="auto" w:fill="A6A6A6"/>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Gestión integrada del uso del suelo</w:t>
            </w:r>
          </w:p>
        </w:tc>
        <w:tc>
          <w:tcPr>
            <w:tcW w:w="1399"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65"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68"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292"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91"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80"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4968" w:type="dxa"/>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21. Fomentar la implementación local de las políticas de gestión del uso del suelo, potencialmente a través de programas de incentivos apropiados.</w:t>
            </w:r>
          </w:p>
        </w:tc>
        <w:tc>
          <w:tcPr>
            <w:tcW w:w="1399"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365"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3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292"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91"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380"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4968" w:type="dxa"/>
            <w:shd w:val="clear" w:color="auto" w:fill="A6A6A6"/>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Sitios de importancia nacional o internacional para las especies de aves terrestres migratorias</w:t>
            </w:r>
          </w:p>
        </w:tc>
        <w:tc>
          <w:tcPr>
            <w:tcW w:w="1399"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65"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68"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292"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91"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80"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4968" w:type="dxa"/>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lastRenderedPageBreak/>
              <w:t>22. Realizar y publicar inventarios nacionales de los lugares de importancia para las especies de aves terrestres migratorias</w:t>
            </w:r>
          </w:p>
        </w:tc>
        <w:tc>
          <w:tcPr>
            <w:tcW w:w="1399"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365"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3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292"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391"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80"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4968" w:type="dxa"/>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23. Facilitar y promover la designación de sitios de importancia para las especies de aves terrestres migratorias en las categorías de conservación nacionales e internacionales pertinentes</w:t>
            </w:r>
          </w:p>
        </w:tc>
        <w:tc>
          <w:tcPr>
            <w:tcW w:w="1399"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365"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292"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91"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80"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4968" w:type="dxa"/>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24. Establecer una Red de Sitios Críticos</w:t>
            </w:r>
          </w:p>
        </w:tc>
        <w:tc>
          <w:tcPr>
            <w:tcW w:w="1399"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365"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3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292"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391"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80"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4968" w:type="dxa"/>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25. Revisar y cuando proceda, elaborar y ejecutar planes de manejo de sitios de conservación apropiados y efectivos</w:t>
            </w:r>
          </w:p>
        </w:tc>
        <w:tc>
          <w:tcPr>
            <w:tcW w:w="1399"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365"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3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292"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91"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380"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4968" w:type="dxa"/>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26. Promover enfoques participativos en la planificación, gestión y conservación de los sitios</w:t>
            </w:r>
          </w:p>
        </w:tc>
        <w:tc>
          <w:tcPr>
            <w:tcW w:w="1399"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365"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3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292"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91"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380"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4968" w:type="dxa"/>
            <w:shd w:val="clear" w:color="auto" w:fill="A6A6A6"/>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Cambio Climático</w:t>
            </w:r>
          </w:p>
        </w:tc>
        <w:tc>
          <w:tcPr>
            <w:tcW w:w="1399"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65"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68"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292"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91"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80"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4968" w:type="dxa"/>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27. Implementar medidas esbozadas en la Resolución 5.13 de AEWA (Medidas de adaptación al cambio climático para las aves acuáticas), la Resolución X.24 de Ramsar (Humedales y Cambio Climático) y las Resoluciones de la CMS 9.7 (Impacto del cambio climático sobre las especies migratorias) y 10.19 (Conservación de las especies migratorias a la luz del cambio climático)</w:t>
            </w:r>
          </w:p>
        </w:tc>
        <w:tc>
          <w:tcPr>
            <w:tcW w:w="1399"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365"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3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292"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391"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380"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4968" w:type="dxa"/>
            <w:shd w:val="clear" w:color="auto" w:fill="7F7F7F"/>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SACAR DE SU AMBIENTE NATURAL Y EL COMERCIO</w:t>
            </w:r>
          </w:p>
        </w:tc>
        <w:tc>
          <w:tcPr>
            <w:tcW w:w="1399" w:type="dxa"/>
            <w:shd w:val="clear" w:color="auto" w:fill="7F7F7F"/>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65" w:type="dxa"/>
            <w:shd w:val="clear" w:color="auto" w:fill="7F7F7F"/>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68" w:type="dxa"/>
            <w:shd w:val="clear" w:color="auto" w:fill="7F7F7F"/>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292" w:type="dxa"/>
            <w:shd w:val="clear" w:color="auto" w:fill="7F7F7F"/>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91" w:type="dxa"/>
            <w:shd w:val="clear" w:color="auto" w:fill="7F7F7F"/>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80" w:type="dxa"/>
            <w:shd w:val="clear" w:color="auto" w:fill="7F7F7F"/>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4968" w:type="dxa"/>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 xml:space="preserve">28. Identificar las especies de aves terrestres migratorias que sean objeto de captura </w:t>
            </w:r>
            <w:r w:rsidRPr="000A6E08">
              <w:rPr>
                <w:rFonts w:eastAsia="Times New Roman" w:cs="Arial"/>
                <w:color w:val="000000"/>
                <w:sz w:val="20"/>
                <w:szCs w:val="20"/>
                <w:lang w:val="es-ES"/>
              </w:rPr>
              <w:lastRenderedPageBreak/>
              <w:t>(sacándolas de su ambiente natural) y comercio,</w:t>
            </w:r>
          </w:p>
        </w:tc>
        <w:tc>
          <w:tcPr>
            <w:tcW w:w="1399"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lastRenderedPageBreak/>
              <w:sym w:font="Wingdings" w:char="F0FC"/>
            </w:r>
          </w:p>
        </w:tc>
        <w:tc>
          <w:tcPr>
            <w:tcW w:w="1365"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3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292"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391"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80"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r>
      <w:tr w:rsidR="00491A33" w:rsidRPr="000A6E08" w:rsidTr="00823335">
        <w:trPr>
          <w:trHeight w:val="20"/>
        </w:trPr>
        <w:tc>
          <w:tcPr>
            <w:tcW w:w="4968" w:type="dxa"/>
            <w:shd w:val="clear" w:color="auto" w:fill="A6A6A6"/>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Regulación de la captura (sacar de su ambiente natural) legal</w:t>
            </w:r>
          </w:p>
        </w:tc>
        <w:tc>
          <w:tcPr>
            <w:tcW w:w="1399"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65"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68"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292"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91"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80"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4968" w:type="dxa"/>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29.Garantizar la protección legal de las especies de aves terrestres migratorias de mayor preocupación en cuanto a conservación</w:t>
            </w:r>
          </w:p>
        </w:tc>
        <w:tc>
          <w:tcPr>
            <w:tcW w:w="1399"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65"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292"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91"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80"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4968" w:type="dxa"/>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30. Establecer límites en el número y la forma de captura de especies de aves terrestres migratorias y proveer controles adecuados para garantizar el cumplimiento de dichos límites.</w:t>
            </w:r>
          </w:p>
        </w:tc>
        <w:tc>
          <w:tcPr>
            <w:tcW w:w="1399"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365"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292"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91"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80"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4968" w:type="dxa"/>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31. Dar prioridad a la conservación de especies de aves terrestres migratorias con tendencias poblacionales en declive a nivel   mundial</w:t>
            </w:r>
          </w:p>
        </w:tc>
        <w:tc>
          <w:tcPr>
            <w:tcW w:w="1399"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365"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3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292"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91"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80"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4968" w:type="dxa"/>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32.Regular toda captura y comercio de las especies de aves terrestres migratorias con tendencias globales de población en aumento, estables o desconocidas,</w:t>
            </w:r>
          </w:p>
        </w:tc>
        <w:tc>
          <w:tcPr>
            <w:tcW w:w="1399"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365"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292"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91"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80"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4968" w:type="dxa"/>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33.Recopilar listas nacionales de especies cinegéticas migratorias de aves terrestres, temporadas de caza y comercio</w:t>
            </w:r>
          </w:p>
        </w:tc>
        <w:tc>
          <w:tcPr>
            <w:tcW w:w="1399"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365"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3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292"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391"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80"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4968" w:type="dxa"/>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34. Implementar programas de medios de vida alternativos o programas de cría en cautividad de especies de aves terrestres migratorias utilizadas como fuente de alimentos</w:t>
            </w:r>
          </w:p>
        </w:tc>
        <w:tc>
          <w:tcPr>
            <w:tcW w:w="1399"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365"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3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292"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91"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380"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4968" w:type="dxa"/>
            <w:shd w:val="clear" w:color="auto" w:fill="A6A6A6"/>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Captura (sacar de su ambiente natural) ilegal</w:t>
            </w:r>
          </w:p>
        </w:tc>
        <w:tc>
          <w:tcPr>
            <w:tcW w:w="1399"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65"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68"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292"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91"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80"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4968" w:type="dxa"/>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lastRenderedPageBreak/>
              <w:t>35. Promover la cooperación internacional entre las autoridades de cumplimiento y otras partes interesadas</w:t>
            </w:r>
          </w:p>
        </w:tc>
        <w:tc>
          <w:tcPr>
            <w:tcW w:w="1399"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365"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3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292"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91"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80"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r>
      <w:tr w:rsidR="00491A33" w:rsidRPr="000A6E08" w:rsidTr="00823335">
        <w:trPr>
          <w:trHeight w:val="20"/>
        </w:trPr>
        <w:tc>
          <w:tcPr>
            <w:tcW w:w="4968" w:type="dxa"/>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36. Tomar medidas usando los instrumentos jurídicos vigentes que regulan el comercio nacional y/o internacional</w:t>
            </w:r>
          </w:p>
        </w:tc>
        <w:tc>
          <w:tcPr>
            <w:tcW w:w="1399"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365"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292"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91"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80"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4968" w:type="dxa"/>
            <w:shd w:val="clear" w:color="auto" w:fill="A6A6A6"/>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Perturbación por actividades humanas</w:t>
            </w:r>
          </w:p>
        </w:tc>
        <w:tc>
          <w:tcPr>
            <w:tcW w:w="1399"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65"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68"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292"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91"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80"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4968" w:type="dxa"/>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37. Promover estudios para evaluar el efecto de las perturbaciones humanas en sitios clave</w:t>
            </w:r>
          </w:p>
        </w:tc>
        <w:tc>
          <w:tcPr>
            <w:tcW w:w="1399"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365"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3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292"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391"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380"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r>
      <w:tr w:rsidR="00491A33" w:rsidRPr="000A6E08" w:rsidTr="00823335">
        <w:trPr>
          <w:trHeight w:val="20"/>
        </w:trPr>
        <w:tc>
          <w:tcPr>
            <w:tcW w:w="4968" w:type="dxa"/>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38. Fomentar el desarrollo e implementación de planes de gestión eficaces en los sitios sensibles</w:t>
            </w:r>
          </w:p>
        </w:tc>
        <w:tc>
          <w:tcPr>
            <w:tcW w:w="1399"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365"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3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292"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391"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380"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r>
      <w:tr w:rsidR="00491A33" w:rsidRPr="000A6E08" w:rsidTr="00823335">
        <w:trPr>
          <w:trHeight w:val="20"/>
        </w:trPr>
        <w:tc>
          <w:tcPr>
            <w:tcW w:w="4968" w:type="dxa"/>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39. Promover la experiencia pública de la maravilla de la migración y de las especies de aves terrestres migratorias mediante la sensibilización y el suministro de información</w:t>
            </w:r>
          </w:p>
        </w:tc>
        <w:tc>
          <w:tcPr>
            <w:tcW w:w="1399"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365"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3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292"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391"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380"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r>
      <w:tr w:rsidR="00491A33" w:rsidRPr="000A6E08" w:rsidTr="00823335">
        <w:trPr>
          <w:trHeight w:val="20"/>
        </w:trPr>
        <w:tc>
          <w:tcPr>
            <w:tcW w:w="4968" w:type="dxa"/>
            <w:shd w:val="clear" w:color="auto" w:fill="A6A6A6"/>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Conflicto hombre-vida silvestre</w:t>
            </w:r>
          </w:p>
        </w:tc>
        <w:tc>
          <w:tcPr>
            <w:tcW w:w="1399"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65"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68"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292"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91"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80"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4968" w:type="dxa"/>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40. Realizar una revisión nacional para identificar las especies de especies de aves terrestres migratorias para las que el conflicto hombre-vida silvestre es un problema potencial.</w:t>
            </w:r>
          </w:p>
        </w:tc>
        <w:tc>
          <w:tcPr>
            <w:tcW w:w="1399"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365"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3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292"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391"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380"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4968" w:type="dxa"/>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41. Asegurar que los controles legales adecuados estén en vigor, en relación con el uso de procedimientos de control</w:t>
            </w:r>
          </w:p>
        </w:tc>
        <w:tc>
          <w:tcPr>
            <w:tcW w:w="1399"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365"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292"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91"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80"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4968" w:type="dxa"/>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42. Promover métodos alternativos, no letales, de evitar el conflicto</w:t>
            </w:r>
          </w:p>
        </w:tc>
        <w:tc>
          <w:tcPr>
            <w:tcW w:w="1399"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365"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3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292"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391"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380"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4968" w:type="dxa"/>
            <w:shd w:val="clear" w:color="auto" w:fill="A6A6A6"/>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Envenenamiento</w:t>
            </w:r>
          </w:p>
        </w:tc>
        <w:tc>
          <w:tcPr>
            <w:tcW w:w="1399"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65"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68"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292"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91"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80"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4968" w:type="dxa"/>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lastRenderedPageBreak/>
              <w:t>43. Sustituir, restringir o prohibir las sustancias de alto riesgo para las especies de aves terrestres migratorias</w:t>
            </w:r>
          </w:p>
        </w:tc>
        <w:tc>
          <w:tcPr>
            <w:tcW w:w="1399"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65"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292"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91"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80"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4968" w:type="dxa"/>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44. Incluir criterios de aves terrestres migratorias en el Convenio de Rotterdam</w:t>
            </w:r>
          </w:p>
        </w:tc>
        <w:tc>
          <w:tcPr>
            <w:tcW w:w="1399"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65"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292"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91"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80"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4968" w:type="dxa"/>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45. Alentar un mecanismo legislativo nacional para monitorear el uso agrícola de las sustancias pesticidas, y la adopción de un manejo integrado de plagas (MIP) que incorpore un sistema de certificación para los agricultores.</w:t>
            </w:r>
          </w:p>
        </w:tc>
        <w:tc>
          <w:tcPr>
            <w:tcW w:w="1399"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65"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292"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91"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80"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4968" w:type="dxa"/>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46. Desalentar los cebos a largo plazo o permanentes</w:t>
            </w:r>
          </w:p>
        </w:tc>
        <w:tc>
          <w:tcPr>
            <w:tcW w:w="1399"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65"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292"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91"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80"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4968" w:type="dxa"/>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47. Promover el uso y el conocimiento de la munición libre plomo para la caza, la pesca y la gestión de la vida silvestre</w:t>
            </w:r>
          </w:p>
        </w:tc>
        <w:tc>
          <w:tcPr>
            <w:tcW w:w="1399"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65"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292"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91"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80"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4968" w:type="dxa"/>
            <w:shd w:val="clear" w:color="auto" w:fill="7F7F7F"/>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OTRAS AMENAZAS</w:t>
            </w:r>
            <w:r w:rsidRPr="000A6E08">
              <w:rPr>
                <w:rFonts w:eastAsia="Times New Roman" w:cs="Arial"/>
                <w:color w:val="000000"/>
                <w:sz w:val="20"/>
                <w:szCs w:val="20"/>
                <w:lang w:val="es-ES"/>
              </w:rPr>
              <w:tab/>
            </w:r>
          </w:p>
        </w:tc>
        <w:tc>
          <w:tcPr>
            <w:tcW w:w="1399" w:type="dxa"/>
            <w:shd w:val="clear" w:color="auto" w:fill="7F7F7F"/>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65" w:type="dxa"/>
            <w:shd w:val="clear" w:color="auto" w:fill="7F7F7F"/>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68" w:type="dxa"/>
            <w:shd w:val="clear" w:color="auto" w:fill="7F7F7F"/>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292" w:type="dxa"/>
            <w:shd w:val="clear" w:color="auto" w:fill="7F7F7F"/>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91" w:type="dxa"/>
            <w:shd w:val="clear" w:color="auto" w:fill="7F7F7F"/>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80" w:type="dxa"/>
            <w:shd w:val="clear" w:color="auto" w:fill="7F7F7F"/>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4968" w:type="dxa"/>
            <w:shd w:val="clear" w:color="auto" w:fill="A6A6A6"/>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Enfermedades</w:t>
            </w:r>
          </w:p>
        </w:tc>
        <w:tc>
          <w:tcPr>
            <w:tcW w:w="1399"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65"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68"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292"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91"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80"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4968" w:type="dxa"/>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48. En caso de un brote de enfermedad o episodio de mortalidad en masa que pueda afectar las poblaciones de especies de aves terrestres migratorias, llevar a cabo una investigación epidemiológica y de otro tipo para basar en ella las acciones de mitigación y respuesta.</w:t>
            </w:r>
          </w:p>
        </w:tc>
        <w:tc>
          <w:tcPr>
            <w:tcW w:w="1399"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365"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3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292"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391"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80"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4968" w:type="dxa"/>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 xml:space="preserve">49. Desarrollar y aplicar medidas de emergencia cuando se produzcan condiciones excepcionalmente desfavorables o peligrosas (por ejemplo, los pesticidas, enfermedades de </w:t>
            </w:r>
            <w:r w:rsidRPr="000A6E08">
              <w:rPr>
                <w:rFonts w:eastAsia="Times New Roman" w:cs="Arial"/>
                <w:color w:val="000000"/>
                <w:sz w:val="20"/>
                <w:szCs w:val="20"/>
                <w:lang w:val="es-ES"/>
              </w:rPr>
              <w:lastRenderedPageBreak/>
              <w:t>la fauna, inclemencias del tiempo) en cualquier parte del área del Plan de Acción</w:t>
            </w:r>
          </w:p>
        </w:tc>
        <w:tc>
          <w:tcPr>
            <w:tcW w:w="1399"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lastRenderedPageBreak/>
              <w:sym w:font="Wingdings" w:char="F0FC"/>
            </w:r>
          </w:p>
        </w:tc>
        <w:tc>
          <w:tcPr>
            <w:tcW w:w="1365"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3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292"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91"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80"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4968" w:type="dxa"/>
            <w:shd w:val="clear" w:color="auto" w:fill="A6A6A6"/>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Colisiones</w:t>
            </w:r>
          </w:p>
        </w:tc>
        <w:tc>
          <w:tcPr>
            <w:tcW w:w="1399"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65"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68"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292"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91"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80"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4968" w:type="dxa"/>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50. Garantizar que la legislación adecuada está en vigor y asegurar su cumplimiento para restringir la construcción de estructuras que presentan posibles riesgos de colisión</w:t>
            </w:r>
          </w:p>
        </w:tc>
        <w:tc>
          <w:tcPr>
            <w:tcW w:w="1399"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365"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292"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91"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80"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4968" w:type="dxa"/>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51. Introducir medidas de mitigación apropiadas para los diversos riesgos de colisión</w:t>
            </w:r>
          </w:p>
        </w:tc>
        <w:tc>
          <w:tcPr>
            <w:tcW w:w="1399"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365"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3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292"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391"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380"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4968" w:type="dxa"/>
            <w:shd w:val="clear" w:color="auto" w:fill="7F7F7F"/>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INVESTIGACIÓN Y MONITOREO</w:t>
            </w:r>
          </w:p>
        </w:tc>
        <w:tc>
          <w:tcPr>
            <w:tcW w:w="1399" w:type="dxa"/>
            <w:shd w:val="clear" w:color="auto" w:fill="7F7F7F"/>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65" w:type="dxa"/>
            <w:shd w:val="clear" w:color="auto" w:fill="7F7F7F"/>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68" w:type="dxa"/>
            <w:shd w:val="clear" w:color="auto" w:fill="7F7F7F"/>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292" w:type="dxa"/>
            <w:shd w:val="clear" w:color="auto" w:fill="7F7F7F"/>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91" w:type="dxa"/>
            <w:shd w:val="clear" w:color="auto" w:fill="7F7F7F"/>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80" w:type="dxa"/>
            <w:shd w:val="clear" w:color="auto" w:fill="7F7F7F"/>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4968" w:type="dxa"/>
            <w:shd w:val="clear" w:color="auto" w:fill="A6A6A6"/>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Comprensión de los patrones de migración y la conectividad a lo largo de las rutas migratorias</w:t>
            </w:r>
          </w:p>
        </w:tc>
        <w:tc>
          <w:tcPr>
            <w:tcW w:w="1399"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65"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68"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292"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91"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80"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4968" w:type="dxa"/>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52. Seguir desarrollando proyectos existentes y establecer nuevos proyectos de colaboración internacionales y locales</w:t>
            </w:r>
          </w:p>
        </w:tc>
        <w:tc>
          <w:tcPr>
            <w:tcW w:w="1399"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365"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3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292"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391"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80"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4968" w:type="dxa"/>
            <w:shd w:val="clear" w:color="auto" w:fill="A6A6A6"/>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Monitoreo de las tendencias de población</w:t>
            </w:r>
          </w:p>
        </w:tc>
        <w:tc>
          <w:tcPr>
            <w:tcW w:w="1399"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65"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68"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292"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91"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80"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4968" w:type="dxa"/>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53. Desarrollar e implementar sistemas de seguimiento/monitoreo</w:t>
            </w:r>
            <w:r w:rsidR="004A581A">
              <w:rPr>
                <w:rFonts w:eastAsia="Times New Roman" w:cs="Arial"/>
                <w:color w:val="000000"/>
                <w:sz w:val="20"/>
                <w:szCs w:val="20"/>
                <w:lang w:val="es-ES"/>
              </w:rPr>
              <w:t>s</w:t>
            </w:r>
            <w:r w:rsidRPr="000A6E08">
              <w:rPr>
                <w:rFonts w:eastAsia="Times New Roman" w:cs="Arial"/>
                <w:color w:val="000000"/>
                <w:sz w:val="20"/>
                <w:szCs w:val="20"/>
                <w:lang w:val="es-ES"/>
              </w:rPr>
              <w:t xml:space="preserve"> nacionales estandarizados para las especies de aves terrestres migratorias y sus hábitats.</w:t>
            </w:r>
          </w:p>
        </w:tc>
        <w:tc>
          <w:tcPr>
            <w:tcW w:w="1399"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365"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3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292"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391"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80"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4968" w:type="dxa"/>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54. Alentar, respaldar y promover programas estandarizados de monitoreo de aves en los sitios, investigación ecológica para entender la importancia ecológica de estas áreas, así como la publicación de los datos e información obtenidos de este modo.</w:t>
            </w:r>
          </w:p>
        </w:tc>
        <w:tc>
          <w:tcPr>
            <w:tcW w:w="1399"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65"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292"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91"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80"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4968" w:type="dxa"/>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 xml:space="preserve">55. Fomentar el uso activo de las bases de datos en línea regionales y </w:t>
            </w:r>
            <w:proofErr w:type="spellStart"/>
            <w:proofErr w:type="gramStart"/>
            <w:r w:rsidRPr="000A6E08">
              <w:rPr>
                <w:rFonts w:eastAsia="Times New Roman" w:cs="Arial"/>
                <w:color w:val="000000"/>
                <w:sz w:val="20"/>
                <w:szCs w:val="20"/>
                <w:lang w:val="es-ES"/>
              </w:rPr>
              <w:t>sub-regionales</w:t>
            </w:r>
            <w:proofErr w:type="spellEnd"/>
            <w:proofErr w:type="gramEnd"/>
            <w:r w:rsidRPr="000A6E08">
              <w:rPr>
                <w:rFonts w:eastAsia="Times New Roman" w:cs="Arial"/>
                <w:color w:val="000000"/>
                <w:sz w:val="20"/>
                <w:szCs w:val="20"/>
                <w:lang w:val="es-ES"/>
              </w:rPr>
              <w:t xml:space="preserve"> </w:t>
            </w:r>
            <w:r w:rsidRPr="000A6E08">
              <w:rPr>
                <w:rFonts w:eastAsia="Times New Roman" w:cs="Arial"/>
                <w:color w:val="000000"/>
                <w:sz w:val="20"/>
                <w:szCs w:val="20"/>
                <w:lang w:val="es-ES"/>
              </w:rPr>
              <w:lastRenderedPageBreak/>
              <w:t>existentes por parte de cada Estado del área de distribución,</w:t>
            </w:r>
          </w:p>
        </w:tc>
        <w:tc>
          <w:tcPr>
            <w:tcW w:w="1399"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lastRenderedPageBreak/>
              <w:sym w:font="Wingdings" w:char="F0FC"/>
            </w:r>
          </w:p>
        </w:tc>
        <w:tc>
          <w:tcPr>
            <w:tcW w:w="1365"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3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292"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391"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80"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r>
      <w:tr w:rsidR="00491A33" w:rsidRPr="000A6E08" w:rsidTr="00823335">
        <w:trPr>
          <w:trHeight w:val="20"/>
        </w:trPr>
        <w:tc>
          <w:tcPr>
            <w:tcW w:w="4968" w:type="dxa"/>
            <w:shd w:val="clear" w:color="auto" w:fill="A6A6A6"/>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Comprensión de las causas de los cambios en las poblaciones de las especies de aves terrestres migratorias</w:t>
            </w:r>
          </w:p>
        </w:tc>
        <w:tc>
          <w:tcPr>
            <w:tcW w:w="1399"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65"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68"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292"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91"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80"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4968" w:type="dxa"/>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56. Diagnosticar las causas de los cambios en la población y llevar a cabo estudios ecológicos específicos de “especies indicadoras” seleccionadas y los hábitats asociados pertinentes,</w:t>
            </w:r>
          </w:p>
        </w:tc>
        <w:tc>
          <w:tcPr>
            <w:tcW w:w="1399"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65"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292"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91"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80"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4968" w:type="dxa"/>
            <w:shd w:val="clear" w:color="auto" w:fill="7F7F7F"/>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 xml:space="preserve">57. Comprender las conexiones entre los factores ecológicos que limitan las poblaciones de aves terrestres migratorias y las cuestiones </w:t>
            </w:r>
            <w:r w:rsidR="004A581A" w:rsidRPr="000A6E08">
              <w:rPr>
                <w:rFonts w:eastAsia="Times New Roman" w:cs="Arial"/>
                <w:color w:val="000000"/>
                <w:sz w:val="20"/>
                <w:szCs w:val="20"/>
                <w:lang w:val="es-ES"/>
              </w:rPr>
              <w:t>socioeconómicas</w:t>
            </w:r>
            <w:bookmarkStart w:id="42" w:name="_GoBack"/>
            <w:bookmarkEnd w:id="42"/>
            <w:r w:rsidRPr="000A6E08">
              <w:rPr>
                <w:rFonts w:eastAsia="Times New Roman" w:cs="Arial"/>
                <w:color w:val="000000"/>
                <w:sz w:val="20"/>
                <w:szCs w:val="20"/>
                <w:lang w:val="es-ES"/>
              </w:rPr>
              <w:t xml:space="preserve"> y políticas</w:t>
            </w:r>
          </w:p>
        </w:tc>
        <w:tc>
          <w:tcPr>
            <w:tcW w:w="1399" w:type="dxa"/>
            <w:shd w:val="clear" w:color="auto" w:fill="7F7F7F"/>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65" w:type="dxa"/>
            <w:shd w:val="clear" w:color="auto" w:fill="7F7F7F"/>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68" w:type="dxa"/>
            <w:shd w:val="clear" w:color="auto" w:fill="7F7F7F"/>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292" w:type="dxa"/>
            <w:shd w:val="clear" w:color="auto" w:fill="7F7F7F"/>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91" w:type="dxa"/>
            <w:shd w:val="clear" w:color="auto" w:fill="7F7F7F"/>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80" w:type="dxa"/>
            <w:shd w:val="clear" w:color="auto" w:fill="7F7F7F"/>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4968" w:type="dxa"/>
            <w:shd w:val="clear" w:color="auto" w:fill="A6A6A6"/>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Desarrollar la capacidad y mejorar el intercambio de información, la colaboración y la coordinación entre los investigadores que estudian las especies de aves terrestres migratorias</w:t>
            </w:r>
          </w:p>
        </w:tc>
        <w:tc>
          <w:tcPr>
            <w:tcW w:w="1399"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65"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68"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292"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91"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80"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4968" w:type="dxa"/>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 xml:space="preserve">58. Facilitar amplios análisis de carencias para identificar y priorizar las necesidades de investigación, incluyendo un inventario de las investigaciones pasadas y en curso dentro de las </w:t>
            </w:r>
            <w:proofErr w:type="spellStart"/>
            <w:proofErr w:type="gramStart"/>
            <w:r w:rsidRPr="000A6E08">
              <w:rPr>
                <w:rFonts w:eastAsia="Times New Roman" w:cs="Arial"/>
                <w:color w:val="000000"/>
                <w:sz w:val="20"/>
                <w:szCs w:val="20"/>
                <w:lang w:val="es-ES"/>
              </w:rPr>
              <w:t>sub-regiones</w:t>
            </w:r>
            <w:proofErr w:type="spellEnd"/>
            <w:proofErr w:type="gramEnd"/>
            <w:r w:rsidRPr="000A6E08">
              <w:rPr>
                <w:rFonts w:eastAsia="Times New Roman" w:cs="Arial"/>
                <w:color w:val="000000"/>
                <w:sz w:val="20"/>
                <w:szCs w:val="20"/>
                <w:lang w:val="es-ES"/>
              </w:rPr>
              <w:t xml:space="preserve"> de la zona del Plan de Acción</w:t>
            </w:r>
          </w:p>
        </w:tc>
        <w:tc>
          <w:tcPr>
            <w:tcW w:w="1399"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365"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3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292"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391"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80"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r>
      <w:tr w:rsidR="00491A33" w:rsidRPr="000A6E08" w:rsidTr="00823335">
        <w:trPr>
          <w:trHeight w:val="20"/>
        </w:trPr>
        <w:tc>
          <w:tcPr>
            <w:tcW w:w="4968" w:type="dxa"/>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59. Fomentar el desarrollo del Grupo de estudio de especies de aves terrestres migratorias (MLSG)</w:t>
            </w:r>
          </w:p>
        </w:tc>
        <w:tc>
          <w:tcPr>
            <w:tcW w:w="1399"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65"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3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292"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391"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80"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r>
      <w:tr w:rsidR="00491A33" w:rsidRPr="000A6E08" w:rsidTr="00823335">
        <w:trPr>
          <w:trHeight w:val="20"/>
        </w:trPr>
        <w:tc>
          <w:tcPr>
            <w:tcW w:w="4968" w:type="dxa"/>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 xml:space="preserve">60. Alentar a los investigadores y los financiadores a centrarse en los temas más </w:t>
            </w:r>
            <w:r w:rsidRPr="000A6E08">
              <w:rPr>
                <w:rFonts w:eastAsia="Times New Roman" w:cs="Arial"/>
                <w:color w:val="000000"/>
                <w:sz w:val="20"/>
                <w:szCs w:val="20"/>
                <w:lang w:val="es-ES"/>
              </w:rPr>
              <w:lastRenderedPageBreak/>
              <w:t>importantes y urgentes para la conservación de especies de aves terrestres migratorias</w:t>
            </w:r>
          </w:p>
        </w:tc>
        <w:tc>
          <w:tcPr>
            <w:tcW w:w="1399"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lastRenderedPageBreak/>
              <w:sym w:font="Wingdings" w:char="F0FC"/>
            </w:r>
          </w:p>
        </w:tc>
        <w:tc>
          <w:tcPr>
            <w:tcW w:w="1365"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3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292"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391"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380"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r>
      <w:tr w:rsidR="00491A33" w:rsidRPr="000A6E08" w:rsidTr="00823335">
        <w:trPr>
          <w:trHeight w:val="20"/>
        </w:trPr>
        <w:tc>
          <w:tcPr>
            <w:tcW w:w="4968" w:type="dxa"/>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61. Apoyar la provisión de investigación focalizada y capacitación</w:t>
            </w:r>
          </w:p>
        </w:tc>
        <w:tc>
          <w:tcPr>
            <w:tcW w:w="1399"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365"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3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292"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391"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380"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4968" w:type="dxa"/>
            <w:shd w:val="clear" w:color="auto" w:fill="7F7F7F"/>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EDUCACIÓN E INFORMACIÓN</w:t>
            </w:r>
          </w:p>
        </w:tc>
        <w:tc>
          <w:tcPr>
            <w:tcW w:w="1399" w:type="dxa"/>
            <w:shd w:val="clear" w:color="auto" w:fill="7F7F7F"/>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65" w:type="dxa"/>
            <w:shd w:val="clear" w:color="auto" w:fill="7F7F7F"/>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68" w:type="dxa"/>
            <w:shd w:val="clear" w:color="auto" w:fill="7F7F7F"/>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292" w:type="dxa"/>
            <w:shd w:val="clear" w:color="auto" w:fill="7F7F7F"/>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91" w:type="dxa"/>
            <w:shd w:val="clear" w:color="auto" w:fill="7F7F7F"/>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80" w:type="dxa"/>
            <w:shd w:val="clear" w:color="auto" w:fill="7F7F7F"/>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4968" w:type="dxa"/>
            <w:shd w:val="clear" w:color="auto" w:fill="A6A6A6"/>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Mejorar la concienciación pública y la comprensión acerca de las especies de aves terrestres migratorias</w:t>
            </w:r>
          </w:p>
        </w:tc>
        <w:tc>
          <w:tcPr>
            <w:tcW w:w="1399"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65"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68"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292"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91"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c>
          <w:tcPr>
            <w:tcW w:w="1380" w:type="dxa"/>
            <w:shd w:val="clear" w:color="auto" w:fill="A6A6A6"/>
            <w:vAlign w:val="center"/>
          </w:tcPr>
          <w:p w:rsidR="00491A33" w:rsidRPr="000A6E08" w:rsidRDefault="00491A33" w:rsidP="00491A33">
            <w:pPr>
              <w:spacing w:after="0" w:line="240" w:lineRule="auto"/>
              <w:jc w:val="center"/>
              <w:rPr>
                <w:rFonts w:eastAsia="Times New Roman" w:cs="Arial"/>
                <w:color w:val="000000"/>
                <w:sz w:val="20"/>
                <w:szCs w:val="20"/>
                <w:lang w:val="es-ES"/>
              </w:rPr>
            </w:pPr>
          </w:p>
        </w:tc>
      </w:tr>
      <w:tr w:rsidR="00491A33" w:rsidRPr="000A6E08" w:rsidTr="00823335">
        <w:trPr>
          <w:trHeight w:val="20"/>
        </w:trPr>
        <w:tc>
          <w:tcPr>
            <w:tcW w:w="4968" w:type="dxa"/>
          </w:tcPr>
          <w:p w:rsidR="00491A33" w:rsidRPr="000A6E08"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62. Apoyar y fomentar la participación pública en los “Amigos del Plan de Acción de Aves Terrestres” (FLAP)</w:t>
            </w:r>
          </w:p>
        </w:tc>
        <w:tc>
          <w:tcPr>
            <w:tcW w:w="1399"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365"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368"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292"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391"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c>
          <w:tcPr>
            <w:tcW w:w="1380" w:type="dxa"/>
            <w:vAlign w:val="center"/>
          </w:tcPr>
          <w:p w:rsidR="00491A33" w:rsidRPr="000A6E08" w:rsidRDefault="00491A33" w:rsidP="00491A33">
            <w:pPr>
              <w:spacing w:after="0" w:line="240" w:lineRule="auto"/>
              <w:jc w:val="center"/>
              <w:rPr>
                <w:rFonts w:eastAsia="Times New Roman" w:cs="Arial"/>
                <w:color w:val="000000"/>
                <w:sz w:val="20"/>
                <w:szCs w:val="20"/>
                <w:lang w:val="es-ES"/>
              </w:rPr>
            </w:pPr>
            <w:r w:rsidRPr="000A6E08">
              <w:rPr>
                <w:rFonts w:eastAsia="Times New Roman" w:cs="Arial"/>
                <w:color w:val="000000"/>
                <w:sz w:val="20"/>
                <w:szCs w:val="20"/>
                <w:lang w:val="es-ES"/>
              </w:rPr>
              <w:sym w:font="Wingdings" w:char="F0FC"/>
            </w:r>
          </w:p>
        </w:tc>
      </w:tr>
      <w:tr w:rsidR="00491A33" w:rsidRPr="000A6E08" w:rsidDel="006C5CA8" w:rsidTr="00823335">
        <w:trPr>
          <w:trHeight w:val="20"/>
        </w:trPr>
        <w:tc>
          <w:tcPr>
            <w:tcW w:w="4968" w:type="dxa"/>
            <w:shd w:val="clear" w:color="auto" w:fill="7F7F7F"/>
          </w:tcPr>
          <w:p w:rsidR="00491A33" w:rsidRPr="000A6E08" w:rsidDel="007E3B5B" w:rsidRDefault="00491A33" w:rsidP="00491A33">
            <w:pPr>
              <w:spacing w:after="0" w:line="240" w:lineRule="auto"/>
              <w:rPr>
                <w:rFonts w:eastAsia="Times New Roman" w:cs="Arial"/>
                <w:color w:val="000000"/>
                <w:sz w:val="20"/>
                <w:szCs w:val="20"/>
                <w:lang w:val="es-ES"/>
              </w:rPr>
            </w:pPr>
            <w:r w:rsidRPr="000A6E08">
              <w:rPr>
                <w:rFonts w:eastAsia="Times New Roman" w:cs="Arial"/>
                <w:color w:val="000000"/>
                <w:sz w:val="20"/>
                <w:szCs w:val="20"/>
                <w:lang w:val="es-ES"/>
              </w:rPr>
              <w:t>63. Alentar la implicación local, nacional e internacional con organizaciones privadas y agencias públicas, especialmente en el sector del desarrollo</w:t>
            </w:r>
          </w:p>
        </w:tc>
        <w:tc>
          <w:tcPr>
            <w:tcW w:w="1399" w:type="dxa"/>
            <w:shd w:val="clear" w:color="auto" w:fill="7F7F7F"/>
            <w:vAlign w:val="center"/>
          </w:tcPr>
          <w:p w:rsidR="00491A33" w:rsidRPr="000A6E08" w:rsidDel="006C5CA8" w:rsidRDefault="00491A33" w:rsidP="00491A33">
            <w:pPr>
              <w:spacing w:after="0" w:line="240" w:lineRule="auto"/>
              <w:jc w:val="center"/>
              <w:rPr>
                <w:rFonts w:eastAsia="Times New Roman" w:cs="Arial"/>
                <w:color w:val="000000"/>
                <w:sz w:val="20"/>
                <w:szCs w:val="20"/>
                <w:lang w:val="es-ES"/>
              </w:rPr>
            </w:pPr>
          </w:p>
        </w:tc>
        <w:tc>
          <w:tcPr>
            <w:tcW w:w="1365" w:type="dxa"/>
            <w:shd w:val="clear" w:color="auto" w:fill="7F7F7F"/>
            <w:vAlign w:val="center"/>
          </w:tcPr>
          <w:p w:rsidR="00491A33" w:rsidRPr="000A6E08" w:rsidDel="006C5CA8" w:rsidRDefault="00491A33" w:rsidP="00491A33">
            <w:pPr>
              <w:spacing w:after="0" w:line="240" w:lineRule="auto"/>
              <w:jc w:val="center"/>
              <w:rPr>
                <w:rFonts w:eastAsia="Times New Roman" w:cs="Arial"/>
                <w:color w:val="000000"/>
                <w:sz w:val="20"/>
                <w:szCs w:val="20"/>
                <w:lang w:val="es-ES"/>
              </w:rPr>
            </w:pPr>
          </w:p>
        </w:tc>
        <w:tc>
          <w:tcPr>
            <w:tcW w:w="1368" w:type="dxa"/>
            <w:shd w:val="clear" w:color="auto" w:fill="7F7F7F"/>
            <w:vAlign w:val="center"/>
          </w:tcPr>
          <w:p w:rsidR="00491A33" w:rsidRPr="000A6E08" w:rsidDel="006C5CA8" w:rsidRDefault="00491A33" w:rsidP="00491A33">
            <w:pPr>
              <w:spacing w:after="0" w:line="240" w:lineRule="auto"/>
              <w:jc w:val="center"/>
              <w:rPr>
                <w:rFonts w:eastAsia="Times New Roman" w:cs="Arial"/>
                <w:color w:val="000000"/>
                <w:sz w:val="20"/>
                <w:szCs w:val="20"/>
                <w:lang w:val="es-ES"/>
              </w:rPr>
            </w:pPr>
          </w:p>
        </w:tc>
        <w:tc>
          <w:tcPr>
            <w:tcW w:w="1292" w:type="dxa"/>
            <w:shd w:val="clear" w:color="auto" w:fill="7F7F7F"/>
            <w:vAlign w:val="center"/>
          </w:tcPr>
          <w:p w:rsidR="00491A33" w:rsidRPr="000A6E08" w:rsidDel="006C5CA8" w:rsidRDefault="00491A33" w:rsidP="00491A33">
            <w:pPr>
              <w:spacing w:after="0" w:line="240" w:lineRule="auto"/>
              <w:jc w:val="center"/>
              <w:rPr>
                <w:rFonts w:eastAsia="Times New Roman" w:cs="Arial"/>
                <w:color w:val="000000"/>
                <w:sz w:val="20"/>
                <w:szCs w:val="20"/>
                <w:lang w:val="es-ES"/>
              </w:rPr>
            </w:pPr>
          </w:p>
        </w:tc>
        <w:tc>
          <w:tcPr>
            <w:tcW w:w="1391" w:type="dxa"/>
            <w:shd w:val="clear" w:color="auto" w:fill="7F7F7F"/>
            <w:vAlign w:val="center"/>
          </w:tcPr>
          <w:p w:rsidR="00491A33" w:rsidRPr="000A6E08" w:rsidDel="006C5CA8" w:rsidRDefault="00491A33" w:rsidP="00491A33">
            <w:pPr>
              <w:spacing w:after="0" w:line="240" w:lineRule="auto"/>
              <w:jc w:val="center"/>
              <w:rPr>
                <w:rFonts w:eastAsia="Times New Roman" w:cs="Arial"/>
                <w:color w:val="000000"/>
                <w:sz w:val="20"/>
                <w:szCs w:val="20"/>
                <w:lang w:val="es-ES"/>
              </w:rPr>
            </w:pPr>
          </w:p>
        </w:tc>
        <w:tc>
          <w:tcPr>
            <w:tcW w:w="1380" w:type="dxa"/>
            <w:shd w:val="clear" w:color="auto" w:fill="7F7F7F"/>
            <w:vAlign w:val="center"/>
          </w:tcPr>
          <w:p w:rsidR="00491A33" w:rsidRPr="000A6E08" w:rsidDel="006C5CA8" w:rsidRDefault="00491A33" w:rsidP="00491A33">
            <w:pPr>
              <w:spacing w:after="0" w:line="240" w:lineRule="auto"/>
              <w:jc w:val="center"/>
              <w:rPr>
                <w:rFonts w:eastAsia="Times New Roman" w:cs="Arial"/>
                <w:color w:val="000000"/>
                <w:sz w:val="20"/>
                <w:szCs w:val="20"/>
                <w:lang w:val="es-ES"/>
              </w:rPr>
            </w:pPr>
          </w:p>
        </w:tc>
      </w:tr>
    </w:tbl>
    <w:p w:rsidR="00491A33" w:rsidRPr="000A6E08" w:rsidRDefault="00491A33" w:rsidP="00491A33">
      <w:pPr>
        <w:spacing w:after="120" w:line="360" w:lineRule="auto"/>
        <w:jc w:val="both"/>
        <w:rPr>
          <w:rFonts w:ascii="Times New Roman" w:eastAsia="Times New Roman" w:hAnsi="Times New Roman" w:cs="Times New Roman"/>
          <w:color w:val="000000"/>
          <w:lang w:val="es-ES"/>
        </w:rPr>
      </w:pPr>
    </w:p>
    <w:p w:rsidR="00491A33" w:rsidRPr="000A6E08" w:rsidRDefault="00491A33" w:rsidP="00491A33">
      <w:pPr>
        <w:spacing w:after="120" w:line="360" w:lineRule="auto"/>
        <w:jc w:val="both"/>
        <w:rPr>
          <w:rFonts w:ascii="Times New Roman" w:eastAsia="Times New Roman" w:hAnsi="Times New Roman" w:cs="Times New Roman"/>
          <w:color w:val="000000"/>
          <w:lang w:val="es-ES"/>
        </w:rPr>
      </w:pPr>
    </w:p>
    <w:p w:rsidR="00491A33" w:rsidRPr="000A6E08" w:rsidRDefault="00491A33" w:rsidP="00491A33">
      <w:pPr>
        <w:widowControl w:val="0"/>
        <w:autoSpaceDE w:val="0"/>
        <w:autoSpaceDN w:val="0"/>
        <w:adjustRightInd w:val="0"/>
        <w:spacing w:afterLines="60" w:after="144" w:line="360" w:lineRule="auto"/>
        <w:rPr>
          <w:rFonts w:ascii="Calibri" w:eastAsia="Times New Roman" w:hAnsi="Calibri" w:cs="Times New Roman"/>
          <w:lang w:val="es-ES"/>
        </w:rPr>
        <w:sectPr w:rsidR="00491A33" w:rsidRPr="000A6E08" w:rsidSect="00823335">
          <w:headerReference w:type="even" r:id="rId34"/>
          <w:headerReference w:type="default" r:id="rId35"/>
          <w:pgSz w:w="15840" w:h="12240" w:orient="landscape"/>
          <w:pgMar w:top="1440" w:right="1440" w:bottom="1440" w:left="1440" w:header="720" w:footer="720" w:gutter="0"/>
          <w:cols w:space="720"/>
          <w:docGrid w:linePitch="360"/>
        </w:sectPr>
      </w:pPr>
    </w:p>
    <w:p w:rsidR="00491A33" w:rsidRPr="000A6E08" w:rsidRDefault="00491A33" w:rsidP="00491A33">
      <w:pPr>
        <w:spacing w:after="0" w:line="240" w:lineRule="auto"/>
        <w:jc w:val="right"/>
        <w:rPr>
          <w:rFonts w:eastAsia="Calibri" w:cs="Arial"/>
          <w:b/>
          <w:lang w:val="es-ES"/>
        </w:rPr>
      </w:pPr>
      <w:r w:rsidRPr="000A6E08">
        <w:rPr>
          <w:rFonts w:eastAsia="Calibri" w:cs="Arial"/>
          <w:b/>
          <w:lang w:val="es-ES"/>
        </w:rPr>
        <w:lastRenderedPageBreak/>
        <w:t>Anexo 6</w:t>
      </w:r>
    </w:p>
    <w:p w:rsidR="00491A33" w:rsidRPr="000A6E08" w:rsidRDefault="00491A33" w:rsidP="00491A33">
      <w:pPr>
        <w:spacing w:after="0" w:line="240" w:lineRule="auto"/>
        <w:rPr>
          <w:rFonts w:eastAsia="Calibri" w:cs="Arial"/>
          <w:b/>
          <w:lang w:val="es-ES"/>
        </w:rPr>
      </w:pPr>
    </w:p>
    <w:p w:rsidR="00491A33" w:rsidRPr="000A6E08" w:rsidRDefault="00491A33" w:rsidP="00491A33">
      <w:pPr>
        <w:spacing w:after="0" w:line="240" w:lineRule="auto"/>
        <w:jc w:val="center"/>
        <w:rPr>
          <w:rFonts w:eastAsia="Calibri" w:cs="Arial"/>
          <w:b/>
          <w:lang w:val="es-ES"/>
        </w:rPr>
      </w:pPr>
      <w:r w:rsidRPr="000A6E08">
        <w:rPr>
          <w:rFonts w:eastAsia="Calibri" w:cs="Arial"/>
          <w:b/>
          <w:lang w:val="es-ES"/>
        </w:rPr>
        <w:t xml:space="preserve">Plan de Acción para aves terrestres migratorias de África y Eurasia </w:t>
      </w:r>
    </w:p>
    <w:p w:rsidR="00491A33" w:rsidRPr="000A6E08" w:rsidRDefault="00491A33" w:rsidP="00491A33">
      <w:pPr>
        <w:spacing w:after="0" w:line="240" w:lineRule="auto"/>
        <w:jc w:val="center"/>
        <w:rPr>
          <w:rFonts w:eastAsia="Calibri" w:cs="Arial"/>
          <w:b/>
          <w:lang w:val="es-ES"/>
        </w:rPr>
      </w:pPr>
      <w:r w:rsidRPr="000A6E08">
        <w:rPr>
          <w:rFonts w:eastAsia="Calibri" w:cs="Arial"/>
          <w:b/>
          <w:lang w:val="es-ES"/>
        </w:rPr>
        <w:t>Anexo 6: Lista de Referencia del Plan de Acción</w:t>
      </w:r>
    </w:p>
    <w:p w:rsidR="00491A33" w:rsidRPr="000A6E08" w:rsidRDefault="00491A33" w:rsidP="00491A33">
      <w:pPr>
        <w:spacing w:after="0" w:line="240" w:lineRule="auto"/>
        <w:jc w:val="center"/>
        <w:rPr>
          <w:rFonts w:eastAsia="Calibri" w:cs="Arial"/>
          <w:b/>
          <w:lang w:val="es-ES"/>
        </w:rPr>
      </w:pPr>
    </w:p>
    <w:p w:rsidR="00491A33" w:rsidRPr="000A6E08" w:rsidRDefault="00491A33" w:rsidP="00491A33">
      <w:pPr>
        <w:spacing w:after="120" w:line="240" w:lineRule="auto"/>
        <w:jc w:val="center"/>
        <w:rPr>
          <w:rFonts w:eastAsia="Calibri" w:cs="Arial"/>
          <w:lang w:val="es-ES"/>
        </w:rPr>
      </w:pPr>
      <w:r w:rsidRPr="000A6E08">
        <w:rPr>
          <w:rFonts w:eastAsia="Calibri" w:cs="Arial"/>
          <w:lang w:val="es-ES"/>
        </w:rPr>
        <w:t>Versión 201</w:t>
      </w:r>
      <w:r w:rsidR="00823335" w:rsidRPr="000A6E08">
        <w:rPr>
          <w:rFonts w:eastAsia="Calibri" w:cs="Arial"/>
          <w:lang w:val="es-ES"/>
        </w:rPr>
        <w:t>9</w:t>
      </w:r>
      <w:r w:rsidRPr="000A6E08">
        <w:rPr>
          <w:rFonts w:eastAsia="Calibri" w:cs="Arial"/>
          <w:lang w:val="es-ES"/>
        </w:rPr>
        <w:t>-04-</w:t>
      </w:r>
      <w:r w:rsidR="00823335" w:rsidRPr="000A6E08">
        <w:rPr>
          <w:rFonts w:eastAsia="Calibri" w:cs="Arial"/>
          <w:lang w:val="es-ES"/>
        </w:rPr>
        <w:t>30</w:t>
      </w:r>
    </w:p>
    <w:p w:rsidR="00491A33" w:rsidRPr="000A6E08" w:rsidRDefault="00491A33" w:rsidP="00421A8C">
      <w:pPr>
        <w:spacing w:before="100" w:beforeAutospacing="1" w:after="100" w:afterAutospacing="1" w:line="240" w:lineRule="auto"/>
        <w:ind w:left="480" w:hanging="480"/>
        <w:jc w:val="both"/>
        <w:rPr>
          <w:rFonts w:eastAsia="Times New Roman" w:cs="Arial"/>
          <w:noProof/>
          <w:sz w:val="20"/>
          <w:szCs w:val="20"/>
          <w:lang w:val="es-ES"/>
        </w:rPr>
      </w:pPr>
      <w:r w:rsidRPr="000A6E08">
        <w:rPr>
          <w:rFonts w:eastAsia="Times New Roman" w:cs="Arial"/>
          <w:noProof/>
          <w:sz w:val="20"/>
          <w:szCs w:val="20"/>
          <w:lang w:val="es-ES"/>
        </w:rPr>
        <w:t>AEWA, MoP 4 (2008) Acuerdo sobre la conservación de aves acuáticas migratorias (AEWA): Texto del Acuerdo y Plan de Acción. Secretaría del PNUMA/AEWA, Antananarivo, Madagascar.</w:t>
      </w:r>
    </w:p>
    <w:p w:rsidR="00491A33" w:rsidRPr="000A6E08" w:rsidRDefault="00491A33" w:rsidP="00421A8C">
      <w:pPr>
        <w:spacing w:before="100" w:beforeAutospacing="1" w:after="100" w:afterAutospacing="1" w:line="240" w:lineRule="auto"/>
        <w:ind w:left="480" w:hanging="480"/>
        <w:jc w:val="both"/>
        <w:rPr>
          <w:rFonts w:eastAsia="Times New Roman" w:cs="Arial"/>
          <w:noProof/>
          <w:sz w:val="20"/>
          <w:szCs w:val="20"/>
          <w:lang w:val="es-ES"/>
        </w:rPr>
      </w:pPr>
      <w:r w:rsidRPr="000A6E08">
        <w:rPr>
          <w:rFonts w:eastAsia="Times New Roman" w:cs="Arial"/>
          <w:noProof/>
          <w:sz w:val="20"/>
          <w:szCs w:val="20"/>
          <w:lang w:val="es-ES"/>
        </w:rPr>
        <w:t>AEWA, MoP 5 (2012a) Aprobación de enmiendas al Plan de Acción AEWA. Secretaría del PNUMA/AEWA, La Rochelle, Francia.</w:t>
      </w:r>
    </w:p>
    <w:p w:rsidR="00491A33" w:rsidRPr="000A6E08" w:rsidRDefault="00491A33" w:rsidP="00421A8C">
      <w:pPr>
        <w:spacing w:before="100" w:beforeAutospacing="1" w:after="100" w:afterAutospacing="1" w:line="240" w:lineRule="auto"/>
        <w:ind w:left="480" w:hanging="480"/>
        <w:jc w:val="both"/>
        <w:rPr>
          <w:rFonts w:eastAsia="Times New Roman" w:cs="Arial"/>
          <w:noProof/>
          <w:sz w:val="20"/>
          <w:szCs w:val="20"/>
          <w:lang w:val="es-ES"/>
        </w:rPr>
      </w:pPr>
      <w:r w:rsidRPr="000A6E08">
        <w:rPr>
          <w:rFonts w:eastAsia="Times New Roman" w:cs="Arial"/>
          <w:noProof/>
          <w:sz w:val="20"/>
          <w:szCs w:val="20"/>
          <w:lang w:val="es-ES"/>
        </w:rPr>
        <w:t>AEWA, MoP 5 (2012b) Resolución 5.13. Medidas de Adaptación al Cambio Climático para las aves acuáticas. Secretaría del PNUMA/AEWA, La Rochelle, Francia.</w:t>
      </w:r>
    </w:p>
    <w:p w:rsidR="00491A33" w:rsidRPr="000A6E08" w:rsidRDefault="00491A33" w:rsidP="00421A8C">
      <w:pPr>
        <w:spacing w:before="100" w:beforeAutospacing="1" w:after="100" w:afterAutospacing="1" w:line="240" w:lineRule="auto"/>
        <w:ind w:left="480" w:hanging="480"/>
        <w:jc w:val="both"/>
        <w:rPr>
          <w:rFonts w:eastAsia="Times New Roman" w:cs="Arial"/>
          <w:noProof/>
          <w:sz w:val="20"/>
          <w:szCs w:val="20"/>
          <w:lang w:val="es-ES"/>
        </w:rPr>
      </w:pPr>
      <w:r w:rsidRPr="000A6E08">
        <w:rPr>
          <w:rFonts w:eastAsia="Times New Roman" w:cs="Arial"/>
          <w:noProof/>
          <w:sz w:val="20"/>
          <w:szCs w:val="20"/>
          <w:lang w:val="es-ES"/>
        </w:rPr>
        <w:t>Bairlein F (2011) Propuesta sobre aves terrestres de larga distancia en la Región de África y Eurasia. Convención sobre la Conservación de las Especies Migratorias de Animales Silvestres, Bergen, Noruega.</w:t>
      </w:r>
    </w:p>
    <w:p w:rsidR="00491A33" w:rsidRPr="000A6E08" w:rsidRDefault="00491A33" w:rsidP="00421A8C">
      <w:pPr>
        <w:spacing w:before="100" w:beforeAutospacing="1" w:after="100" w:afterAutospacing="1" w:line="240" w:lineRule="auto"/>
        <w:ind w:left="480" w:hanging="480"/>
        <w:jc w:val="both"/>
        <w:rPr>
          <w:rFonts w:eastAsia="Times New Roman" w:cs="Arial"/>
          <w:noProof/>
          <w:sz w:val="20"/>
          <w:szCs w:val="20"/>
          <w:lang w:val="es-ES"/>
        </w:rPr>
      </w:pPr>
      <w:r w:rsidRPr="000A6E08">
        <w:rPr>
          <w:rFonts w:eastAsia="Times New Roman" w:cs="Arial"/>
          <w:noProof/>
          <w:sz w:val="20"/>
          <w:szCs w:val="20"/>
          <w:lang w:val="es-ES"/>
        </w:rPr>
        <w:t xml:space="preserve">Bennun L, Matiku P, Mulwa R, </w:t>
      </w:r>
      <w:r w:rsidRPr="000A6E08">
        <w:rPr>
          <w:rFonts w:eastAsia="Times New Roman" w:cs="Arial"/>
          <w:i/>
          <w:noProof/>
          <w:sz w:val="20"/>
          <w:szCs w:val="20"/>
          <w:lang w:val="es-ES"/>
        </w:rPr>
        <w:t>et al.</w:t>
      </w:r>
      <w:r w:rsidRPr="000A6E08">
        <w:rPr>
          <w:rFonts w:eastAsia="Times New Roman" w:cs="Arial"/>
          <w:noProof/>
          <w:sz w:val="20"/>
          <w:szCs w:val="20"/>
          <w:lang w:val="es-ES"/>
        </w:rPr>
        <w:t xml:space="preserve"> (2005) Monitoreo de Áreas Importantes para las Aves en África: Hacia un sistema sostenible y escalable. Biodiversidad y Conservación 14 (11) 2575-2590.</w:t>
      </w:r>
    </w:p>
    <w:p w:rsidR="00491A33" w:rsidRPr="000A6E08" w:rsidRDefault="00491A33" w:rsidP="00421A8C">
      <w:pPr>
        <w:spacing w:before="100" w:beforeAutospacing="1" w:after="100" w:afterAutospacing="1" w:line="240" w:lineRule="auto"/>
        <w:ind w:left="480" w:hanging="480"/>
        <w:jc w:val="both"/>
        <w:rPr>
          <w:rFonts w:eastAsia="Times New Roman" w:cs="Arial"/>
          <w:noProof/>
          <w:sz w:val="20"/>
          <w:szCs w:val="20"/>
          <w:lang w:val="es-ES"/>
        </w:rPr>
      </w:pPr>
      <w:r w:rsidRPr="000A6E08">
        <w:rPr>
          <w:rFonts w:eastAsia="Times New Roman" w:cs="Arial"/>
          <w:noProof/>
          <w:sz w:val="20"/>
          <w:szCs w:val="20"/>
          <w:lang w:val="es-ES"/>
        </w:rPr>
        <w:t>Berlanga H, Kennedy JA, Rich TD, et al. (2010) Conservando a nuestras aves compartidas: Vision Trinacional Compañeros en Vuelo para la Conservación de Aves Terrestres. Cornell Lab of Ornithology, Ithaca, Nueva York, EE.UU..</w:t>
      </w:r>
    </w:p>
    <w:p w:rsidR="00491A33" w:rsidRPr="000A6E08" w:rsidRDefault="00491A33" w:rsidP="00421A8C">
      <w:pPr>
        <w:spacing w:before="100" w:beforeAutospacing="1" w:after="100" w:afterAutospacing="1" w:line="240" w:lineRule="auto"/>
        <w:ind w:left="480" w:hanging="480"/>
        <w:jc w:val="both"/>
        <w:rPr>
          <w:rFonts w:eastAsia="Times New Roman" w:cs="Arial"/>
          <w:noProof/>
          <w:sz w:val="20"/>
          <w:szCs w:val="20"/>
          <w:lang w:val="es-ES"/>
        </w:rPr>
      </w:pPr>
      <w:r w:rsidRPr="000A6E08">
        <w:rPr>
          <w:rFonts w:eastAsia="Times New Roman" w:cs="Arial"/>
          <w:noProof/>
          <w:sz w:val="20"/>
          <w:szCs w:val="20"/>
          <w:lang w:val="es-ES"/>
        </w:rPr>
        <w:t>BirdLife International (2006) Monitoreo de Áreas Importantes para las Aves: Un Marco Global. Cambridge, Reino Unido. BirdLife International. Versión 1.2.</w:t>
      </w:r>
    </w:p>
    <w:p w:rsidR="00491A33" w:rsidRPr="000A6E08" w:rsidRDefault="00491A33" w:rsidP="00421A8C">
      <w:pPr>
        <w:spacing w:before="100" w:beforeAutospacing="1" w:after="100" w:afterAutospacing="1" w:line="240" w:lineRule="auto"/>
        <w:ind w:left="480" w:hanging="480"/>
        <w:jc w:val="both"/>
        <w:rPr>
          <w:rFonts w:eastAsia="Times New Roman" w:cs="Arial"/>
          <w:noProof/>
          <w:sz w:val="20"/>
          <w:szCs w:val="20"/>
          <w:lang w:val="es-ES"/>
        </w:rPr>
      </w:pPr>
      <w:r w:rsidRPr="000A6E08">
        <w:rPr>
          <w:rFonts w:eastAsia="Times New Roman" w:cs="Arial"/>
          <w:noProof/>
          <w:sz w:val="20"/>
          <w:szCs w:val="20"/>
          <w:lang w:val="es-ES"/>
        </w:rPr>
        <w:t>BirdLife International (2011) Aves terrestres migratorias en la región de África y Eurasia. Convención sobre la Conservación de las Especies Migratorias de Animales Silvestres, Bergen, Noruega.</w:t>
      </w:r>
    </w:p>
    <w:p w:rsidR="00491A33" w:rsidRPr="000A6E08" w:rsidRDefault="00491A33" w:rsidP="00421A8C">
      <w:pPr>
        <w:spacing w:before="100" w:beforeAutospacing="1" w:after="100" w:afterAutospacing="1" w:line="240" w:lineRule="auto"/>
        <w:ind w:left="480" w:hanging="480"/>
        <w:jc w:val="both"/>
        <w:rPr>
          <w:rFonts w:eastAsia="Times New Roman" w:cs="Arial"/>
          <w:noProof/>
          <w:sz w:val="20"/>
          <w:szCs w:val="20"/>
          <w:lang w:val="es-ES"/>
        </w:rPr>
      </w:pPr>
      <w:r w:rsidRPr="000A6E08">
        <w:rPr>
          <w:rFonts w:eastAsia="Times New Roman" w:cs="Arial"/>
          <w:noProof/>
          <w:sz w:val="20"/>
          <w:szCs w:val="20"/>
          <w:lang w:val="es-ES"/>
        </w:rPr>
        <w:t>CBD (2004a) Programa de trabajo ampliado sobre diversidad biológica forestal. Secretaría del Convenio sobre la Diversidad Biológica, Montreal, Canadá.</w:t>
      </w:r>
    </w:p>
    <w:p w:rsidR="00491A33" w:rsidRPr="000A6E08" w:rsidRDefault="00491A33" w:rsidP="00421A8C">
      <w:pPr>
        <w:spacing w:before="100" w:beforeAutospacing="1" w:after="100" w:afterAutospacing="1" w:line="240" w:lineRule="auto"/>
        <w:ind w:left="480" w:hanging="480"/>
        <w:jc w:val="both"/>
        <w:rPr>
          <w:rFonts w:eastAsia="Times New Roman" w:cs="Arial"/>
          <w:noProof/>
          <w:sz w:val="20"/>
          <w:szCs w:val="20"/>
          <w:lang w:val="es-ES"/>
        </w:rPr>
      </w:pPr>
      <w:r w:rsidRPr="000A6E08">
        <w:rPr>
          <w:rFonts w:eastAsia="Times New Roman" w:cs="Arial"/>
          <w:noProof/>
          <w:sz w:val="20"/>
          <w:szCs w:val="20"/>
          <w:lang w:val="es-ES"/>
        </w:rPr>
        <w:t>CBD (2004b) El Enfoque Ecosistémico (Directrices del CDB). Secretaría del Convenio sobre la Diversidad Biológica, Montreal, Canadá.</w:t>
      </w:r>
    </w:p>
    <w:p w:rsidR="00491A33" w:rsidRPr="000A6E08" w:rsidRDefault="00491A33" w:rsidP="00421A8C">
      <w:pPr>
        <w:spacing w:before="100" w:beforeAutospacing="1" w:after="100" w:afterAutospacing="1" w:line="240" w:lineRule="auto"/>
        <w:ind w:left="480" w:hanging="480"/>
        <w:jc w:val="both"/>
        <w:rPr>
          <w:rFonts w:eastAsia="Times New Roman" w:cs="Arial"/>
          <w:noProof/>
          <w:sz w:val="20"/>
          <w:szCs w:val="20"/>
          <w:lang w:val="es-ES"/>
        </w:rPr>
      </w:pPr>
      <w:r w:rsidRPr="000A6E08">
        <w:rPr>
          <w:rFonts w:eastAsia="Times New Roman" w:cs="Arial"/>
          <w:noProof/>
          <w:sz w:val="20"/>
          <w:szCs w:val="20"/>
          <w:lang w:val="es-ES"/>
        </w:rPr>
        <w:t>CMS (1979) Texto de la Convención. Convención sobre la Conservación de las Especies Migratorias de Animales Silvestres (CMS), Bonn, Alemania.</w:t>
      </w:r>
    </w:p>
    <w:p w:rsidR="00491A33" w:rsidRPr="000A6E08" w:rsidRDefault="00491A33" w:rsidP="00421A8C">
      <w:pPr>
        <w:spacing w:before="100" w:beforeAutospacing="1" w:after="100" w:afterAutospacing="1" w:line="240" w:lineRule="auto"/>
        <w:ind w:left="480" w:hanging="480"/>
        <w:jc w:val="both"/>
        <w:rPr>
          <w:rFonts w:eastAsia="Times New Roman" w:cs="Arial"/>
          <w:noProof/>
          <w:sz w:val="20"/>
          <w:szCs w:val="20"/>
          <w:lang w:val="es-ES"/>
        </w:rPr>
      </w:pPr>
      <w:r w:rsidRPr="000A6E08">
        <w:rPr>
          <w:rFonts w:eastAsia="Times New Roman" w:cs="Arial"/>
          <w:noProof/>
          <w:sz w:val="20"/>
          <w:szCs w:val="20"/>
          <w:lang w:val="es-ES"/>
        </w:rPr>
        <w:t>CMS (2008) Memorando de Entendimiento sobre la Conservación de las Aves migratorias de presa en África y Eurasia. Convención sobre la Conservación de las Especies Migratorias de Animales Silvestres (CMS), Abu-Dhabi, Emiratos Árabes Unidos.</w:t>
      </w:r>
    </w:p>
    <w:p w:rsidR="00491A33" w:rsidRPr="000A6E08" w:rsidRDefault="00491A33" w:rsidP="00421A8C">
      <w:pPr>
        <w:spacing w:before="100" w:beforeAutospacing="1" w:after="100" w:afterAutospacing="1" w:line="240" w:lineRule="auto"/>
        <w:ind w:left="480" w:hanging="480"/>
        <w:jc w:val="both"/>
        <w:rPr>
          <w:rFonts w:eastAsia="Times New Roman" w:cs="Arial"/>
          <w:noProof/>
          <w:sz w:val="20"/>
          <w:szCs w:val="20"/>
          <w:lang w:val="es-ES"/>
        </w:rPr>
      </w:pPr>
      <w:r w:rsidRPr="000A6E08">
        <w:rPr>
          <w:rFonts w:eastAsia="Times New Roman" w:cs="Arial"/>
          <w:noProof/>
          <w:sz w:val="20"/>
          <w:szCs w:val="20"/>
          <w:lang w:val="es-ES"/>
        </w:rPr>
        <w:t>CMS COP 9 (2008) Resolución 9.7. Impacto del Cambio Climático sobre las Especies Migratorias. Convención sobre la Conservación de las Especies Migratorias de Animales Silvestres, Roma, Italia.</w:t>
      </w:r>
    </w:p>
    <w:p w:rsidR="00491A33" w:rsidRPr="000A6E08" w:rsidRDefault="00491A33" w:rsidP="00421A8C">
      <w:pPr>
        <w:spacing w:before="100" w:beforeAutospacing="1" w:after="100" w:afterAutospacing="1" w:line="240" w:lineRule="auto"/>
        <w:ind w:left="480" w:hanging="480"/>
        <w:jc w:val="both"/>
        <w:rPr>
          <w:rFonts w:eastAsia="Times New Roman" w:cs="Arial"/>
          <w:noProof/>
          <w:sz w:val="20"/>
          <w:szCs w:val="20"/>
          <w:lang w:val="es-ES"/>
        </w:rPr>
      </w:pPr>
      <w:r w:rsidRPr="000A6E08">
        <w:rPr>
          <w:rFonts w:eastAsia="Times New Roman" w:cs="Arial"/>
          <w:noProof/>
          <w:sz w:val="20"/>
          <w:szCs w:val="20"/>
          <w:lang w:val="es-ES"/>
        </w:rPr>
        <w:t>CMS COP 10 (2011a) Resolución 10.2. Modus operandi para emergencias de conservación. Convención sobre la Conservación de las Especies Migratorias de Animales Silvestres, Bergen, Noruega.</w:t>
      </w:r>
    </w:p>
    <w:p w:rsidR="00491A33" w:rsidRPr="000A6E08" w:rsidRDefault="00491A33" w:rsidP="00421A8C">
      <w:pPr>
        <w:spacing w:before="100" w:beforeAutospacing="1" w:after="100" w:afterAutospacing="1" w:line="240" w:lineRule="auto"/>
        <w:ind w:left="480" w:hanging="480"/>
        <w:jc w:val="both"/>
        <w:rPr>
          <w:rFonts w:eastAsia="Times New Roman" w:cs="Arial"/>
          <w:noProof/>
          <w:sz w:val="20"/>
          <w:szCs w:val="20"/>
          <w:lang w:val="es-ES"/>
        </w:rPr>
      </w:pPr>
      <w:r w:rsidRPr="000A6E08">
        <w:rPr>
          <w:rFonts w:eastAsia="Times New Roman" w:cs="Arial"/>
          <w:noProof/>
          <w:sz w:val="20"/>
          <w:szCs w:val="20"/>
          <w:lang w:val="es-ES"/>
        </w:rPr>
        <w:t>CMS COP 10 (2011b) Resolución 10.3. El papel de las redes ecológicas en la conservación de las especies migratorias. Convención sobre la Conservación de las Especies Migratorias de Animales Silvestres, Bergen, Noruega.</w:t>
      </w:r>
    </w:p>
    <w:p w:rsidR="00491A33" w:rsidRPr="000A6E08" w:rsidRDefault="00491A33" w:rsidP="00421A8C">
      <w:pPr>
        <w:spacing w:before="100" w:beforeAutospacing="1" w:after="100" w:afterAutospacing="1" w:line="240" w:lineRule="auto"/>
        <w:ind w:left="480" w:hanging="480"/>
        <w:jc w:val="both"/>
        <w:rPr>
          <w:rFonts w:eastAsia="Times New Roman" w:cs="Arial"/>
          <w:noProof/>
          <w:sz w:val="20"/>
          <w:szCs w:val="20"/>
          <w:lang w:val="es-ES"/>
        </w:rPr>
      </w:pPr>
      <w:r w:rsidRPr="000A6E08">
        <w:rPr>
          <w:rFonts w:eastAsia="Times New Roman" w:cs="Arial"/>
          <w:noProof/>
          <w:sz w:val="20"/>
          <w:szCs w:val="20"/>
          <w:lang w:val="es-ES"/>
        </w:rPr>
        <w:t>CMS COP 10 (2011c) Resolución 10.11. Líneas eléctricas y aves migratorias. Convención sobre la Conservación de las Especies Migratorias de Animales Silvestres, Bergen, Noruega.</w:t>
      </w:r>
    </w:p>
    <w:p w:rsidR="00491A33" w:rsidRPr="000A6E08" w:rsidRDefault="00491A33" w:rsidP="00421A8C">
      <w:pPr>
        <w:spacing w:before="100" w:beforeAutospacing="1" w:after="100" w:afterAutospacing="1" w:line="240" w:lineRule="auto"/>
        <w:ind w:left="480" w:hanging="480"/>
        <w:jc w:val="both"/>
        <w:rPr>
          <w:rFonts w:eastAsia="Times New Roman" w:cs="Arial"/>
          <w:noProof/>
          <w:sz w:val="20"/>
          <w:szCs w:val="20"/>
          <w:lang w:val="es-ES"/>
        </w:rPr>
      </w:pPr>
      <w:r w:rsidRPr="000A6E08">
        <w:rPr>
          <w:rFonts w:eastAsia="Times New Roman" w:cs="Arial"/>
          <w:noProof/>
          <w:sz w:val="20"/>
          <w:szCs w:val="20"/>
          <w:lang w:val="es-ES"/>
        </w:rPr>
        <w:lastRenderedPageBreak/>
        <w:t>CMS COP 10 (2011d) Resolución 10.19. Conservación de las Especies Migratorias a la luz del cambio climático. Convención sobre la Conservación de las Especies Migratorias de Animales Silvestres, Bergen, Noruega.</w:t>
      </w:r>
    </w:p>
    <w:p w:rsidR="00491A33" w:rsidRPr="000A6E08" w:rsidRDefault="00491A33" w:rsidP="00421A8C">
      <w:pPr>
        <w:spacing w:before="100" w:beforeAutospacing="1" w:after="100" w:afterAutospacing="1" w:line="240" w:lineRule="auto"/>
        <w:ind w:left="480" w:hanging="480"/>
        <w:jc w:val="both"/>
        <w:rPr>
          <w:rFonts w:eastAsia="Times New Roman" w:cs="Arial"/>
          <w:noProof/>
          <w:sz w:val="20"/>
          <w:szCs w:val="20"/>
          <w:lang w:val="es-ES"/>
        </w:rPr>
      </w:pPr>
      <w:r w:rsidRPr="000A6E08">
        <w:rPr>
          <w:rFonts w:eastAsia="Times New Roman" w:cs="Arial"/>
          <w:noProof/>
          <w:sz w:val="20"/>
          <w:szCs w:val="20"/>
          <w:lang w:val="es-ES"/>
        </w:rPr>
        <w:t>CMS COP 10 (2011e) Resolución 10.22. Enfermedades de la fauna silvestre y las especies migratorias. Convención sobre la Conservación de las Especies Migratorias de Animales Silvestres, Bergen, Noruega.</w:t>
      </w:r>
    </w:p>
    <w:p w:rsidR="00491A33" w:rsidRPr="000A6E08" w:rsidRDefault="00491A33" w:rsidP="00421A8C">
      <w:pPr>
        <w:spacing w:before="100" w:beforeAutospacing="1" w:after="100" w:afterAutospacing="1" w:line="240" w:lineRule="auto"/>
        <w:ind w:left="480" w:hanging="480"/>
        <w:jc w:val="both"/>
        <w:rPr>
          <w:rFonts w:eastAsia="Times New Roman" w:cs="Arial"/>
          <w:noProof/>
          <w:sz w:val="20"/>
          <w:szCs w:val="20"/>
          <w:lang w:val="es-ES"/>
        </w:rPr>
      </w:pPr>
      <w:r w:rsidRPr="000A6E08">
        <w:rPr>
          <w:rFonts w:eastAsia="Times New Roman" w:cs="Arial"/>
          <w:noProof/>
          <w:sz w:val="20"/>
          <w:szCs w:val="20"/>
          <w:lang w:val="es-ES"/>
        </w:rPr>
        <w:t>CMS COP 10 (2011p) Resolución 10.26. Minimización del riesgo de envenenamiento para las aves migratorias. Convención sobre la Conservación de las Especies Migratorias de Animales Silvestres, Bergen, Noruega.</w:t>
      </w:r>
    </w:p>
    <w:p w:rsidR="00491A33" w:rsidRPr="000A6E08" w:rsidRDefault="00491A33" w:rsidP="00421A8C">
      <w:pPr>
        <w:spacing w:before="100" w:beforeAutospacing="1" w:after="100" w:afterAutospacing="1" w:line="240" w:lineRule="auto"/>
        <w:ind w:left="480" w:hanging="480"/>
        <w:jc w:val="both"/>
        <w:rPr>
          <w:rFonts w:eastAsia="Times New Roman" w:cs="Arial"/>
          <w:noProof/>
          <w:sz w:val="20"/>
          <w:szCs w:val="20"/>
          <w:lang w:val="es-ES"/>
        </w:rPr>
      </w:pPr>
      <w:r w:rsidRPr="000A6E08">
        <w:rPr>
          <w:rFonts w:eastAsia="Times New Roman" w:cs="Arial"/>
          <w:noProof/>
          <w:sz w:val="20"/>
          <w:szCs w:val="20"/>
          <w:lang w:val="es-ES"/>
        </w:rPr>
        <w:t>CMS COP 10 (2011g) Resolución 10.27. Mejora del estado de conservación de las aves terrestres migratorias en la región de África y Eurasia. Convención sobre la Conservación de las Especies Migratorias de Animales Silvestres, Bergen, Noruega.</w:t>
      </w:r>
    </w:p>
    <w:p w:rsidR="00491A33" w:rsidRPr="000A6E08" w:rsidRDefault="00491A33" w:rsidP="00421A8C">
      <w:pPr>
        <w:spacing w:before="100" w:beforeAutospacing="1" w:after="100" w:afterAutospacing="1" w:line="240" w:lineRule="auto"/>
        <w:ind w:left="480" w:hanging="480"/>
        <w:jc w:val="both"/>
        <w:rPr>
          <w:rFonts w:eastAsia="Times New Roman" w:cs="Arial"/>
          <w:noProof/>
          <w:sz w:val="20"/>
          <w:szCs w:val="20"/>
          <w:lang w:val="es-ES"/>
        </w:rPr>
      </w:pPr>
      <w:r w:rsidRPr="000A6E08">
        <w:rPr>
          <w:rFonts w:eastAsia="Times New Roman" w:cs="Arial"/>
          <w:noProof/>
          <w:sz w:val="20"/>
          <w:szCs w:val="20"/>
          <w:lang w:val="es-ES"/>
        </w:rPr>
        <w:t>Cromie RL, Lee R, Delahay RJ, et al. (2012) Manual de Enfermedades de los Humedales de Ramsar: Directrices para la Evaluación, Monitoreo y Manejo de Enfermedades Animales en Los Humedales. Informe Técnico de Ramsar N º 7. Secretaría de la Convención de Ramsar, Gland, Suiza.</w:t>
      </w:r>
    </w:p>
    <w:p w:rsidR="00491A33" w:rsidRPr="000A6E08" w:rsidRDefault="00491A33" w:rsidP="00421A8C">
      <w:pPr>
        <w:spacing w:before="100" w:beforeAutospacing="1" w:after="100" w:afterAutospacing="1" w:line="240" w:lineRule="auto"/>
        <w:ind w:left="480" w:hanging="480"/>
        <w:jc w:val="both"/>
        <w:rPr>
          <w:rFonts w:eastAsia="Times New Roman" w:cs="Arial"/>
          <w:noProof/>
          <w:sz w:val="20"/>
          <w:szCs w:val="20"/>
          <w:lang w:val="es-ES"/>
        </w:rPr>
      </w:pPr>
      <w:r w:rsidRPr="000A6E08">
        <w:rPr>
          <w:rFonts w:eastAsia="Times New Roman" w:cs="Arial"/>
          <w:noProof/>
          <w:sz w:val="20"/>
          <w:szCs w:val="20"/>
          <w:lang w:val="es-ES"/>
        </w:rPr>
        <w:t>Conferencia Europea sobre la matanza ilegal de aves (2011) Declaración de Larnaca. Consejo de Europa y Fondo de la caza de Chipre (Ministerio del Interior) de, Eds., Larnaca, Chipre.</w:t>
      </w:r>
    </w:p>
    <w:p w:rsidR="00491A33" w:rsidRPr="000A6E08" w:rsidRDefault="00491A33" w:rsidP="00421A8C">
      <w:pPr>
        <w:spacing w:before="100" w:beforeAutospacing="1" w:after="100" w:afterAutospacing="1" w:line="240" w:lineRule="auto"/>
        <w:ind w:left="480" w:hanging="480"/>
        <w:jc w:val="both"/>
        <w:rPr>
          <w:rFonts w:eastAsia="Times New Roman" w:cs="Arial"/>
          <w:noProof/>
          <w:sz w:val="20"/>
          <w:szCs w:val="20"/>
          <w:lang w:val="es-ES"/>
        </w:rPr>
      </w:pPr>
      <w:r w:rsidRPr="000A6E08">
        <w:rPr>
          <w:rFonts w:eastAsia="Times New Roman" w:cs="Arial"/>
          <w:noProof/>
          <w:sz w:val="20"/>
          <w:szCs w:val="20"/>
          <w:lang w:val="es-ES"/>
        </w:rPr>
        <w:t>Del Hoyo J, Collar NJ (2014) Handbook of the Birds of the World and BirdLife International Illustrated Checklist of the Birds of the World. Volume 1: Non-passerines. Lynx Edicions, Barcelona.</w:t>
      </w:r>
    </w:p>
    <w:p w:rsidR="00491A33" w:rsidRPr="000A6E08" w:rsidRDefault="00491A33" w:rsidP="00421A8C">
      <w:pPr>
        <w:spacing w:before="100" w:beforeAutospacing="1" w:after="100" w:afterAutospacing="1" w:line="240" w:lineRule="auto"/>
        <w:ind w:left="480" w:hanging="480"/>
        <w:jc w:val="both"/>
        <w:rPr>
          <w:rFonts w:eastAsia="Times New Roman" w:cs="Arial"/>
          <w:noProof/>
          <w:sz w:val="20"/>
          <w:szCs w:val="20"/>
          <w:lang w:val="es-ES"/>
        </w:rPr>
      </w:pPr>
      <w:r w:rsidRPr="000A6E08">
        <w:rPr>
          <w:rFonts w:eastAsia="Times New Roman" w:cs="Arial"/>
          <w:noProof/>
          <w:sz w:val="20"/>
          <w:szCs w:val="20"/>
          <w:lang w:val="es-ES"/>
        </w:rPr>
        <w:t>Del Hoyo J, Collar NJ (2016) Handbook of the Birds of the World and BirdLife International Illustrated Checklist of the Birds of the World. Volume 2: Passerines. Lynx Edicions, Barcelona.</w:t>
      </w:r>
    </w:p>
    <w:p w:rsidR="00491A33" w:rsidRPr="000A6E08" w:rsidRDefault="00491A33" w:rsidP="00421A8C">
      <w:pPr>
        <w:spacing w:before="100" w:beforeAutospacing="1" w:after="100" w:afterAutospacing="1" w:line="240" w:lineRule="auto"/>
        <w:ind w:left="480" w:hanging="480"/>
        <w:jc w:val="both"/>
        <w:rPr>
          <w:rFonts w:eastAsia="Times New Roman" w:cs="Arial"/>
          <w:noProof/>
          <w:sz w:val="20"/>
          <w:szCs w:val="20"/>
          <w:lang w:val="es-ES"/>
        </w:rPr>
      </w:pPr>
      <w:r w:rsidRPr="000A6E08">
        <w:rPr>
          <w:rFonts w:eastAsia="Times New Roman" w:cs="Arial"/>
          <w:noProof/>
          <w:sz w:val="20"/>
          <w:szCs w:val="20"/>
          <w:lang w:val="es-ES"/>
        </w:rPr>
        <w:t>UICN (2005) Iniciativa Mundial para un Pastoreo Sostenible.</w:t>
      </w:r>
    </w:p>
    <w:p w:rsidR="00491A33" w:rsidRPr="000A6E08" w:rsidRDefault="00491A33" w:rsidP="00421A8C">
      <w:pPr>
        <w:spacing w:before="100" w:beforeAutospacing="1" w:after="100" w:afterAutospacing="1" w:line="240" w:lineRule="auto"/>
        <w:ind w:left="480" w:hanging="480"/>
        <w:jc w:val="both"/>
        <w:rPr>
          <w:rFonts w:eastAsia="Times New Roman" w:cs="Arial"/>
          <w:noProof/>
          <w:sz w:val="20"/>
          <w:szCs w:val="20"/>
          <w:lang w:val="es-ES"/>
        </w:rPr>
      </w:pPr>
      <w:r w:rsidRPr="000A6E08">
        <w:rPr>
          <w:rFonts w:eastAsia="Times New Roman" w:cs="Arial"/>
          <w:noProof/>
          <w:sz w:val="20"/>
          <w:szCs w:val="20"/>
          <w:lang w:val="es-ES"/>
        </w:rPr>
        <w:t>Convención de Ramsar (2008a) Resolución X.19. La gestión de humedales y cuencas hidrográficas: orientación consolidada técnica y cientificamente. Changwon, República de Corea.</w:t>
      </w:r>
    </w:p>
    <w:p w:rsidR="00491A33" w:rsidRPr="000A6E08" w:rsidRDefault="00491A33" w:rsidP="00421A8C">
      <w:pPr>
        <w:spacing w:before="100" w:beforeAutospacing="1" w:after="100" w:afterAutospacing="1" w:line="240" w:lineRule="auto"/>
        <w:ind w:left="480" w:hanging="480"/>
        <w:jc w:val="both"/>
        <w:rPr>
          <w:rFonts w:eastAsia="Times New Roman" w:cs="Arial"/>
          <w:noProof/>
          <w:sz w:val="20"/>
          <w:szCs w:val="20"/>
          <w:lang w:val="es-ES"/>
        </w:rPr>
      </w:pPr>
      <w:r w:rsidRPr="000A6E08">
        <w:rPr>
          <w:rFonts w:eastAsia="Times New Roman" w:cs="Arial"/>
          <w:noProof/>
          <w:sz w:val="20"/>
          <w:szCs w:val="20"/>
          <w:lang w:val="es-ES"/>
        </w:rPr>
        <w:t>Convención de Ramsar (2008b) Resolución X.24. El cambio climático y los humedales. Changwon, República de Corea.</w:t>
      </w:r>
    </w:p>
    <w:p w:rsidR="00491A33" w:rsidRPr="000A6E08" w:rsidRDefault="00491A33" w:rsidP="00421A8C">
      <w:pPr>
        <w:spacing w:before="100" w:beforeAutospacing="1" w:after="100" w:afterAutospacing="1" w:line="240" w:lineRule="auto"/>
        <w:ind w:left="480" w:hanging="480"/>
        <w:jc w:val="both"/>
        <w:rPr>
          <w:rFonts w:eastAsia="Times New Roman" w:cs="Arial"/>
          <w:noProof/>
          <w:sz w:val="20"/>
          <w:szCs w:val="20"/>
          <w:lang w:val="es-ES"/>
        </w:rPr>
      </w:pPr>
      <w:r w:rsidRPr="000A6E08">
        <w:rPr>
          <w:rFonts w:eastAsia="Times New Roman" w:cs="Arial"/>
          <w:noProof/>
          <w:sz w:val="20"/>
          <w:szCs w:val="20"/>
          <w:lang w:val="es-ES"/>
        </w:rPr>
        <w:t>Naciones Unidas (1992a) Programa 21. Conferencia de las Naciones Unidas sobre Medio Ambiente y Desarrollo. Río de Janeiro, Brasil.</w:t>
      </w:r>
    </w:p>
    <w:p w:rsidR="00491A33" w:rsidRPr="000A6E08" w:rsidRDefault="00491A33" w:rsidP="00421A8C">
      <w:pPr>
        <w:spacing w:before="100" w:beforeAutospacing="1" w:after="100" w:afterAutospacing="1" w:line="240" w:lineRule="auto"/>
        <w:ind w:left="480" w:hanging="480"/>
        <w:jc w:val="both"/>
        <w:rPr>
          <w:rFonts w:eastAsia="Times New Roman" w:cs="Arial"/>
          <w:noProof/>
          <w:sz w:val="20"/>
          <w:szCs w:val="20"/>
          <w:lang w:val="es-ES"/>
        </w:rPr>
      </w:pPr>
      <w:r w:rsidRPr="000A6E08">
        <w:rPr>
          <w:rFonts w:eastAsia="Times New Roman" w:cs="Arial"/>
          <w:noProof/>
          <w:sz w:val="20"/>
          <w:szCs w:val="20"/>
          <w:lang w:val="es-ES"/>
        </w:rPr>
        <w:t>Naciones Unidas (1992b) Convenio sobre la Diversidad Biológica. Cumbre de la Tierra de Río, Brasil.</w:t>
      </w:r>
    </w:p>
    <w:p w:rsidR="00491A33" w:rsidRPr="000A6E08" w:rsidRDefault="00491A33" w:rsidP="00421A8C">
      <w:pPr>
        <w:spacing w:before="100" w:beforeAutospacing="1" w:after="100" w:afterAutospacing="1" w:line="240" w:lineRule="auto"/>
        <w:ind w:left="480" w:hanging="480"/>
        <w:jc w:val="both"/>
        <w:rPr>
          <w:rFonts w:eastAsia="Times New Roman" w:cs="Arial"/>
          <w:noProof/>
          <w:sz w:val="20"/>
          <w:szCs w:val="20"/>
          <w:lang w:val="es-ES"/>
        </w:rPr>
      </w:pPr>
      <w:r w:rsidRPr="000A6E08">
        <w:rPr>
          <w:rFonts w:eastAsia="Times New Roman" w:cs="Arial"/>
          <w:noProof/>
          <w:sz w:val="20"/>
          <w:szCs w:val="20"/>
          <w:lang w:val="es-ES"/>
        </w:rPr>
        <w:t>Naciones Unidas (1994) Convención de Lucha contra la Dessertification en los países afectados por sequía y/o desertificación grave, en particular en África. París, Francia.</w:t>
      </w:r>
    </w:p>
    <w:p w:rsidR="00491A33" w:rsidRPr="000A6E08" w:rsidRDefault="00491A33" w:rsidP="00421A8C">
      <w:pPr>
        <w:spacing w:before="100" w:beforeAutospacing="1" w:after="100" w:afterAutospacing="1" w:line="240" w:lineRule="auto"/>
        <w:ind w:left="480" w:hanging="480"/>
        <w:jc w:val="both"/>
        <w:rPr>
          <w:rFonts w:eastAsia="Times New Roman" w:cs="Arial"/>
          <w:noProof/>
          <w:sz w:val="20"/>
          <w:szCs w:val="20"/>
          <w:lang w:val="es-ES"/>
        </w:rPr>
      </w:pPr>
      <w:bookmarkStart w:id="43" w:name="_Hlk21531275"/>
      <w:r w:rsidRPr="000A6E08">
        <w:rPr>
          <w:rFonts w:eastAsia="Times New Roman" w:cs="Arial"/>
          <w:noProof/>
          <w:sz w:val="20"/>
          <w:szCs w:val="20"/>
          <w:lang w:val="es-ES"/>
        </w:rPr>
        <w:t>Vickery JA, Ewing SR, Smith KW, Pain DJ, Bairlein F and Skorpilova J (2014). The decline of Afro-Palearctic migrants and an assessment of potential causes. Ibis, 156, 1-22.</w:t>
      </w:r>
      <w:bookmarkEnd w:id="43"/>
    </w:p>
    <w:p w:rsidR="00BC5707" w:rsidRPr="000A6E08" w:rsidRDefault="00BC5707" w:rsidP="00421A8C">
      <w:pPr>
        <w:widowControl w:val="0"/>
        <w:suppressAutoHyphens/>
        <w:autoSpaceDE w:val="0"/>
        <w:autoSpaceDN w:val="0"/>
        <w:spacing w:after="0" w:line="240" w:lineRule="auto"/>
        <w:jc w:val="both"/>
        <w:textAlignment w:val="baseline"/>
        <w:rPr>
          <w:rFonts w:eastAsia="Times New Roman" w:cs="Arial"/>
          <w:sz w:val="20"/>
          <w:szCs w:val="20"/>
          <w:lang w:val="es-ES" w:eastAsia="es-ES"/>
        </w:rPr>
      </w:pPr>
    </w:p>
    <w:p w:rsidR="00BC5707" w:rsidRPr="000A6E08" w:rsidRDefault="00BC5707" w:rsidP="00421A8C">
      <w:pPr>
        <w:widowControl w:val="0"/>
        <w:suppressAutoHyphens/>
        <w:autoSpaceDE w:val="0"/>
        <w:autoSpaceDN w:val="0"/>
        <w:spacing w:after="0" w:line="240" w:lineRule="auto"/>
        <w:jc w:val="both"/>
        <w:textAlignment w:val="baseline"/>
        <w:rPr>
          <w:rFonts w:eastAsia="Times New Roman" w:cs="Arial"/>
          <w:sz w:val="20"/>
          <w:szCs w:val="20"/>
          <w:lang w:val="es-ES" w:eastAsia="es-ES"/>
        </w:rPr>
      </w:pPr>
    </w:p>
    <w:p w:rsidR="00002A97" w:rsidRPr="000A6E08" w:rsidRDefault="00002A97" w:rsidP="00421A8C">
      <w:pPr>
        <w:pStyle w:val="Firstnumbering1"/>
        <w:numPr>
          <w:ilvl w:val="0"/>
          <w:numId w:val="0"/>
        </w:numPr>
        <w:ind w:left="567"/>
        <w:rPr>
          <w:sz w:val="20"/>
          <w:szCs w:val="20"/>
        </w:rPr>
      </w:pPr>
    </w:p>
    <w:sectPr w:rsidR="00002A97" w:rsidRPr="000A6E08" w:rsidSect="00B104EC">
      <w:headerReference w:type="default" r:id="rId36"/>
      <w:headerReference w:type="first" r:id="rId37"/>
      <w:pgSz w:w="11906" w:h="16838"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85610" w:rsidRDefault="00885610" w:rsidP="00002A97">
      <w:pPr>
        <w:spacing w:after="0" w:line="240" w:lineRule="auto"/>
      </w:pPr>
      <w:r>
        <w:separator/>
      </w:r>
    </w:p>
  </w:endnote>
  <w:endnote w:type="continuationSeparator" w:id="0">
    <w:p w:rsidR="00885610" w:rsidRDefault="00885610" w:rsidP="00002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949419459"/>
      <w:docPartObj>
        <w:docPartGallery w:val="Page Numbers (Bottom of Page)"/>
        <w:docPartUnique/>
      </w:docPartObj>
    </w:sdtPr>
    <w:sdtEndPr>
      <w:rPr>
        <w:noProof/>
      </w:rPr>
    </w:sdtEndPr>
    <w:sdtContent>
      <w:p w:rsidR="00885610" w:rsidRPr="00D70275" w:rsidRDefault="00885610">
        <w:pPr>
          <w:pStyle w:val="Footer"/>
          <w:jc w:val="center"/>
          <w:rPr>
            <w:sz w:val="18"/>
            <w:szCs w:val="18"/>
          </w:rPr>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17655382"/>
      <w:docPartObj>
        <w:docPartGallery w:val="Page Numbers (Bottom of Page)"/>
        <w:docPartUnique/>
      </w:docPartObj>
    </w:sdtPr>
    <w:sdtEndPr>
      <w:rPr>
        <w:noProof/>
        <w:sz w:val="18"/>
        <w:szCs w:val="18"/>
      </w:rPr>
    </w:sdtEndPr>
    <w:sdtContent>
      <w:p w:rsidR="00885610" w:rsidRPr="00E20C3F" w:rsidRDefault="00885610">
        <w:pPr>
          <w:pStyle w:val="Footer"/>
          <w:jc w:val="center"/>
          <w:rPr>
            <w:sz w:val="18"/>
            <w:szCs w:val="18"/>
          </w:rPr>
        </w:pPr>
        <w:r w:rsidRPr="00E20C3F">
          <w:rPr>
            <w:sz w:val="18"/>
            <w:szCs w:val="18"/>
          </w:rPr>
          <w:fldChar w:fldCharType="begin"/>
        </w:r>
        <w:r w:rsidRPr="00E20C3F">
          <w:rPr>
            <w:sz w:val="18"/>
            <w:szCs w:val="18"/>
          </w:rPr>
          <w:instrText xml:space="preserve"> PAGE   \* MERGEFORMAT </w:instrText>
        </w:r>
        <w:r w:rsidRPr="00E20C3F">
          <w:rPr>
            <w:sz w:val="18"/>
            <w:szCs w:val="18"/>
          </w:rPr>
          <w:fldChar w:fldCharType="separate"/>
        </w:r>
        <w:r w:rsidRPr="00E20C3F">
          <w:rPr>
            <w:noProof/>
            <w:sz w:val="18"/>
            <w:szCs w:val="18"/>
          </w:rPr>
          <w:t>2</w:t>
        </w:r>
        <w:r w:rsidRPr="00E20C3F">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88424502"/>
      <w:docPartObj>
        <w:docPartGallery w:val="Page Numbers (Bottom of Page)"/>
        <w:docPartUnique/>
      </w:docPartObj>
    </w:sdtPr>
    <w:sdtEndPr>
      <w:rPr>
        <w:noProof/>
        <w:sz w:val="18"/>
        <w:szCs w:val="18"/>
      </w:rPr>
    </w:sdtEndPr>
    <w:sdtContent>
      <w:p w:rsidR="00885610" w:rsidRPr="00E20C3F" w:rsidRDefault="00885610">
        <w:pPr>
          <w:pStyle w:val="Footer"/>
          <w:jc w:val="center"/>
          <w:rPr>
            <w:sz w:val="18"/>
            <w:szCs w:val="18"/>
          </w:rPr>
        </w:pPr>
        <w:r w:rsidRPr="00E20C3F">
          <w:rPr>
            <w:sz w:val="18"/>
            <w:szCs w:val="18"/>
          </w:rPr>
          <w:fldChar w:fldCharType="begin"/>
        </w:r>
        <w:r w:rsidRPr="00E20C3F">
          <w:rPr>
            <w:sz w:val="18"/>
            <w:szCs w:val="18"/>
          </w:rPr>
          <w:instrText xml:space="preserve"> PAGE   \* MERGEFORMAT </w:instrText>
        </w:r>
        <w:r w:rsidRPr="00E20C3F">
          <w:rPr>
            <w:sz w:val="18"/>
            <w:szCs w:val="18"/>
          </w:rPr>
          <w:fldChar w:fldCharType="separate"/>
        </w:r>
        <w:r w:rsidRPr="00E20C3F">
          <w:rPr>
            <w:noProof/>
            <w:sz w:val="18"/>
            <w:szCs w:val="18"/>
          </w:rPr>
          <w:t>2</w:t>
        </w:r>
        <w:r w:rsidRPr="00E20C3F">
          <w:rPr>
            <w:noProof/>
            <w:sz w:val="18"/>
            <w:szCs w:val="18"/>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5610" w:rsidRPr="00E96D36" w:rsidRDefault="00885610">
    <w:pPr>
      <w:pStyle w:val="Footer"/>
      <w:jc w:val="center"/>
      <w:rPr>
        <w:sz w:val="20"/>
        <w:szCs w:val="20"/>
      </w:rPr>
    </w:pPr>
    <w:r w:rsidRPr="00E96D36">
      <w:rPr>
        <w:sz w:val="20"/>
        <w:szCs w:val="20"/>
      </w:rPr>
      <w:fldChar w:fldCharType="begin"/>
    </w:r>
    <w:r w:rsidRPr="00E96D36">
      <w:rPr>
        <w:sz w:val="20"/>
        <w:szCs w:val="20"/>
      </w:rPr>
      <w:instrText xml:space="preserve"> PAGE   \* MERGEFORMAT </w:instrText>
    </w:r>
    <w:r w:rsidRPr="00E96D36">
      <w:rPr>
        <w:sz w:val="20"/>
        <w:szCs w:val="20"/>
      </w:rPr>
      <w:fldChar w:fldCharType="separate"/>
    </w:r>
    <w:r>
      <w:rPr>
        <w:noProof/>
        <w:sz w:val="20"/>
        <w:szCs w:val="20"/>
      </w:rPr>
      <w:t>91</w:t>
    </w:r>
    <w:r w:rsidRPr="00E96D36">
      <w:rPr>
        <w:noProof/>
        <w:sz w:val="20"/>
        <w:szCs w:val="20"/>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5326992"/>
      <w:docPartObj>
        <w:docPartGallery w:val="Page Numbers (Bottom of Page)"/>
        <w:docPartUnique/>
      </w:docPartObj>
    </w:sdtPr>
    <w:sdtEndPr>
      <w:rPr>
        <w:noProof/>
        <w:sz w:val="20"/>
        <w:szCs w:val="20"/>
      </w:rPr>
    </w:sdtEndPr>
    <w:sdtContent>
      <w:p w:rsidR="00885610" w:rsidRPr="005B5980" w:rsidRDefault="00885610">
        <w:pPr>
          <w:pStyle w:val="Footer"/>
          <w:jc w:val="center"/>
          <w:rPr>
            <w:sz w:val="20"/>
            <w:szCs w:val="20"/>
          </w:rPr>
        </w:pPr>
        <w:r w:rsidRPr="005B5980">
          <w:rPr>
            <w:sz w:val="20"/>
            <w:szCs w:val="20"/>
          </w:rPr>
          <w:fldChar w:fldCharType="begin"/>
        </w:r>
        <w:r w:rsidRPr="005B5980">
          <w:rPr>
            <w:sz w:val="20"/>
            <w:szCs w:val="20"/>
          </w:rPr>
          <w:instrText xml:space="preserve"> PAGE   \* MERGEFORMAT </w:instrText>
        </w:r>
        <w:r w:rsidRPr="005B5980">
          <w:rPr>
            <w:sz w:val="20"/>
            <w:szCs w:val="20"/>
          </w:rPr>
          <w:fldChar w:fldCharType="separate"/>
        </w:r>
        <w:r>
          <w:rPr>
            <w:noProof/>
            <w:sz w:val="20"/>
            <w:szCs w:val="20"/>
          </w:rPr>
          <w:t>45</w:t>
        </w:r>
        <w:r w:rsidRPr="005B5980">
          <w:rPr>
            <w:noProof/>
            <w:sz w:val="20"/>
            <w:szCs w:val="20"/>
          </w:rPr>
          <w:fldChar w:fldCharType="end"/>
        </w:r>
      </w:p>
    </w:sdtContent>
  </w:sdt>
  <w:p w:rsidR="00885610" w:rsidRDefault="00885610">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19005278"/>
      <w:docPartObj>
        <w:docPartGallery w:val="Page Numbers (Bottom of Page)"/>
        <w:docPartUnique/>
      </w:docPartObj>
    </w:sdtPr>
    <w:sdtEndPr>
      <w:rPr>
        <w:noProof/>
        <w:sz w:val="18"/>
        <w:szCs w:val="18"/>
      </w:rPr>
    </w:sdtEndPr>
    <w:sdtContent>
      <w:p w:rsidR="00885610" w:rsidRPr="00421A8C" w:rsidRDefault="00885610">
        <w:pPr>
          <w:pStyle w:val="Footer"/>
          <w:jc w:val="center"/>
          <w:rPr>
            <w:sz w:val="18"/>
            <w:szCs w:val="18"/>
          </w:rPr>
        </w:pPr>
        <w:r w:rsidRPr="00421A8C">
          <w:rPr>
            <w:sz w:val="18"/>
            <w:szCs w:val="18"/>
          </w:rPr>
          <w:fldChar w:fldCharType="begin"/>
        </w:r>
        <w:r w:rsidRPr="00421A8C">
          <w:rPr>
            <w:sz w:val="18"/>
            <w:szCs w:val="18"/>
          </w:rPr>
          <w:instrText xml:space="preserve"> PAGE   \* MERGEFORMAT </w:instrText>
        </w:r>
        <w:r w:rsidRPr="00421A8C">
          <w:rPr>
            <w:sz w:val="18"/>
            <w:szCs w:val="18"/>
          </w:rPr>
          <w:fldChar w:fldCharType="separate"/>
        </w:r>
        <w:r w:rsidRPr="00421A8C">
          <w:rPr>
            <w:noProof/>
            <w:sz w:val="18"/>
            <w:szCs w:val="18"/>
          </w:rPr>
          <w:t>89</w:t>
        </w:r>
        <w:r w:rsidRPr="00421A8C">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85610" w:rsidRDefault="00885610" w:rsidP="00002A97">
      <w:pPr>
        <w:spacing w:after="0" w:line="240" w:lineRule="auto"/>
      </w:pPr>
      <w:r>
        <w:separator/>
      </w:r>
    </w:p>
  </w:footnote>
  <w:footnote w:type="continuationSeparator" w:id="0">
    <w:p w:rsidR="00885610" w:rsidRDefault="00885610" w:rsidP="00002A97">
      <w:pPr>
        <w:spacing w:after="0" w:line="240" w:lineRule="auto"/>
      </w:pPr>
      <w:r>
        <w:continuationSeparator/>
      </w:r>
    </w:p>
  </w:footnote>
  <w:footnote w:id="1">
    <w:p w:rsidR="00885610" w:rsidRPr="00C361F5" w:rsidRDefault="00885610" w:rsidP="00491A33">
      <w:pPr>
        <w:pStyle w:val="FootnoteText"/>
        <w:rPr>
          <w:rFonts w:ascii="Arial" w:hAnsi="Arial" w:cs="Arial"/>
          <w:sz w:val="18"/>
          <w:szCs w:val="18"/>
          <w:lang w:val="es-ES"/>
        </w:rPr>
      </w:pPr>
      <w:r w:rsidRPr="00C361F5">
        <w:rPr>
          <w:rStyle w:val="FootnoteReference"/>
          <w:rFonts w:ascii="Arial" w:hAnsi="Arial" w:cs="Arial"/>
          <w:sz w:val="18"/>
          <w:szCs w:val="18"/>
        </w:rPr>
        <w:footnoteRef/>
      </w:r>
      <w:r w:rsidRPr="00C361F5">
        <w:rPr>
          <w:rFonts w:ascii="Arial" w:hAnsi="Arial" w:cs="Arial"/>
          <w:sz w:val="18"/>
          <w:szCs w:val="18"/>
          <w:lang w:val="es-ES"/>
        </w:rPr>
        <w:t xml:space="preserve"> “Sacar de su ambiente natural" significa tomar, cazar, pescar, capturar, hostigar, matar con premeditación o cualquier otro intento análogo –Texto de la Convención de la CMS, 1979.</w:t>
      </w:r>
    </w:p>
  </w:footnote>
  <w:footnote w:id="2">
    <w:p w:rsidR="00885610" w:rsidRPr="00C361F5" w:rsidRDefault="00885610" w:rsidP="00491A33">
      <w:pPr>
        <w:pStyle w:val="FootnoteText"/>
        <w:rPr>
          <w:rFonts w:ascii="Arial" w:hAnsi="Arial" w:cs="Arial"/>
          <w:sz w:val="18"/>
          <w:szCs w:val="18"/>
          <w:lang w:val="es-ES"/>
        </w:rPr>
      </w:pPr>
      <w:r w:rsidRPr="00C361F5">
        <w:rPr>
          <w:rStyle w:val="FootnoteReference"/>
          <w:rFonts w:ascii="Arial" w:hAnsi="Arial" w:cs="Arial"/>
          <w:sz w:val="18"/>
          <w:szCs w:val="18"/>
        </w:rPr>
        <w:footnoteRef/>
      </w:r>
      <w:r w:rsidRPr="00C361F5">
        <w:rPr>
          <w:rFonts w:ascii="Arial" w:hAnsi="Arial" w:cs="Arial"/>
          <w:sz w:val="18"/>
          <w:szCs w:val="18"/>
          <w:lang w:val="es-ES"/>
        </w:rPr>
        <w:t xml:space="preserve"> La Iniciativa Mundial para un Pastoreo Sostenible (IMPS) de la UICN es una iniciativa global que apoya el empoderamiento de los pastores/ganaderos para gestionar sosteniblemente los recursos de tierras áridas.  </w:t>
      </w:r>
    </w:p>
  </w:footnote>
  <w:footnote w:id="3">
    <w:p w:rsidR="00885610" w:rsidRPr="00C361F5" w:rsidRDefault="00885610" w:rsidP="00491A33">
      <w:pPr>
        <w:pStyle w:val="FootnoteText"/>
        <w:rPr>
          <w:rFonts w:ascii="Arial" w:hAnsi="Arial" w:cs="Arial"/>
          <w:sz w:val="18"/>
          <w:szCs w:val="18"/>
          <w:lang w:val="es-ES"/>
        </w:rPr>
      </w:pPr>
      <w:r w:rsidRPr="00C361F5">
        <w:rPr>
          <w:rStyle w:val="FootnoteReference"/>
          <w:rFonts w:ascii="Arial" w:hAnsi="Arial" w:cs="Arial"/>
          <w:sz w:val="18"/>
          <w:szCs w:val="18"/>
        </w:rPr>
        <w:footnoteRef/>
      </w:r>
      <w:r w:rsidRPr="00C361F5">
        <w:rPr>
          <w:rFonts w:ascii="Arial" w:hAnsi="Arial" w:cs="Arial"/>
          <w:sz w:val="18"/>
          <w:szCs w:val="18"/>
          <w:lang w:val="es-ES"/>
        </w:rPr>
        <w:t xml:space="preserve"> “Sacar de su ambiente natural" significa tomar, cazar, pescar, capturar, hostigar, matar con premeditación o cualquier otro intento análogo –Texto de la Convención de la CMS, 1979.</w:t>
      </w:r>
    </w:p>
  </w:footnote>
  <w:footnote w:id="4">
    <w:p w:rsidR="00885610" w:rsidRPr="00C361F5" w:rsidRDefault="00885610" w:rsidP="00491A33">
      <w:pPr>
        <w:pStyle w:val="FootnoteText"/>
        <w:rPr>
          <w:rFonts w:ascii="Arial" w:hAnsi="Arial" w:cs="Arial"/>
          <w:sz w:val="18"/>
          <w:szCs w:val="18"/>
          <w:lang w:val="es-ES"/>
        </w:rPr>
      </w:pPr>
      <w:r w:rsidRPr="00C361F5">
        <w:rPr>
          <w:rStyle w:val="FootnoteReference"/>
          <w:rFonts w:ascii="Arial" w:hAnsi="Arial" w:cs="Arial"/>
          <w:sz w:val="18"/>
          <w:szCs w:val="18"/>
        </w:rPr>
        <w:footnoteRef/>
      </w:r>
      <w:r w:rsidRPr="00C361F5">
        <w:rPr>
          <w:rFonts w:ascii="Arial" w:hAnsi="Arial" w:cs="Arial"/>
          <w:sz w:val="18"/>
          <w:szCs w:val="18"/>
          <w:lang w:val="es-ES"/>
        </w:rPr>
        <w:t xml:space="preserve"> Bennun </w:t>
      </w:r>
      <w:r w:rsidRPr="00C361F5">
        <w:rPr>
          <w:rFonts w:ascii="Arial" w:hAnsi="Arial" w:cs="Arial"/>
          <w:i/>
          <w:sz w:val="18"/>
          <w:szCs w:val="18"/>
          <w:lang w:val="es-ES"/>
        </w:rPr>
        <w:t>et al.</w:t>
      </w:r>
      <w:r w:rsidRPr="00C361F5">
        <w:rPr>
          <w:rFonts w:ascii="Arial" w:hAnsi="Arial" w:cs="Arial"/>
          <w:sz w:val="18"/>
          <w:szCs w:val="18"/>
          <w:lang w:val="es-ES"/>
        </w:rPr>
        <w:t xml:space="preserve"> (2005) Monitoreo de Áreas Importantes para las Aves en África: hacia un sistema sostenible y escalable. Biodiversidad y Conservación 14 (11) 2575-2590.</w:t>
      </w:r>
    </w:p>
    <w:p w:rsidR="00885610" w:rsidRPr="00C361F5" w:rsidRDefault="00885610" w:rsidP="00491A33">
      <w:pPr>
        <w:pStyle w:val="FootnoteText"/>
        <w:rPr>
          <w:sz w:val="18"/>
          <w:szCs w:val="18"/>
          <w:lang w:val="es-ES"/>
        </w:rPr>
      </w:pPr>
    </w:p>
  </w:footnote>
  <w:footnote w:id="5">
    <w:p w:rsidR="00885610" w:rsidRPr="00C93C64" w:rsidRDefault="00885610" w:rsidP="00491A33">
      <w:pPr>
        <w:rPr>
          <w:lang w:val="es-ES"/>
        </w:rPr>
      </w:pPr>
      <w:r w:rsidRPr="00C361F5">
        <w:rPr>
          <w:sz w:val="18"/>
          <w:szCs w:val="18"/>
          <w:lang w:val="es-ES"/>
        </w:rPr>
        <w:footnoteRef/>
      </w:r>
      <w:r w:rsidRPr="00C361F5">
        <w:rPr>
          <w:sz w:val="18"/>
          <w:szCs w:val="18"/>
          <w:lang w:val="es-ES"/>
        </w:rPr>
        <w:t xml:space="preserve"> ‘Para 2020 la extinción de las especies amenazadas se habrá evitado y su estado de conservación, en particular de aquellas en mayor declive se ha mejorado y estabilizado’ (CBD, 2010).</w:t>
      </w:r>
      <w:r w:rsidRPr="00C93C64">
        <w:rPr>
          <w:lang w:val="es-ES"/>
        </w:rPr>
        <w:t xml:space="preserve"> </w:t>
      </w:r>
    </w:p>
  </w:footnote>
  <w:footnote w:id="6">
    <w:p w:rsidR="00885610" w:rsidRPr="00C361F5" w:rsidRDefault="00885610" w:rsidP="00491A33">
      <w:pPr>
        <w:pStyle w:val="FootnoteText"/>
        <w:rPr>
          <w:rFonts w:ascii="Arial" w:hAnsi="Arial" w:cs="Arial"/>
          <w:sz w:val="18"/>
          <w:szCs w:val="18"/>
          <w:lang w:val="es-ES"/>
        </w:rPr>
      </w:pPr>
      <w:r w:rsidRPr="00C361F5">
        <w:rPr>
          <w:rStyle w:val="FootnoteReference"/>
          <w:rFonts w:ascii="Arial" w:hAnsi="Arial" w:cs="Arial"/>
          <w:sz w:val="18"/>
          <w:szCs w:val="18"/>
        </w:rPr>
        <w:footnoteRef/>
      </w:r>
      <w:r w:rsidRPr="00C361F5">
        <w:rPr>
          <w:rFonts w:ascii="Arial" w:hAnsi="Arial" w:cs="Arial"/>
          <w:sz w:val="18"/>
          <w:szCs w:val="18"/>
          <w:lang w:val="es-ES"/>
        </w:rPr>
        <w:t xml:space="preserve"> Definido como áreas que se diferencia de los alrededores por su importancia ornitológica o de hábitat y q e posee una naturaleza definible y reconocible.</w:t>
      </w:r>
    </w:p>
  </w:footnote>
  <w:footnote w:id="7">
    <w:p w:rsidR="00885610" w:rsidRPr="00C361F5" w:rsidRDefault="00885610" w:rsidP="00491A33">
      <w:pPr>
        <w:pStyle w:val="FootnoteText"/>
        <w:rPr>
          <w:rFonts w:ascii="Arial" w:hAnsi="Arial" w:cs="Arial"/>
          <w:sz w:val="18"/>
          <w:szCs w:val="18"/>
          <w:lang w:val="es-ES"/>
        </w:rPr>
      </w:pPr>
      <w:r w:rsidRPr="00C361F5">
        <w:rPr>
          <w:rStyle w:val="FootnoteReference"/>
          <w:rFonts w:ascii="Arial" w:hAnsi="Arial" w:cs="Arial"/>
          <w:sz w:val="18"/>
          <w:szCs w:val="18"/>
        </w:rPr>
        <w:footnoteRef/>
      </w:r>
      <w:r w:rsidRPr="00C361F5">
        <w:rPr>
          <w:rFonts w:ascii="Arial" w:hAnsi="Arial" w:cs="Arial"/>
          <w:sz w:val="18"/>
          <w:szCs w:val="18"/>
          <w:lang w:val="es-ES"/>
        </w:rPr>
        <w:t xml:space="preserve"> Más información sobre la herramienta CSN en: http://wow.wetlands.org/Default.aspx?TabID=1349.</w:t>
      </w:r>
    </w:p>
  </w:footnote>
  <w:footnote w:id="8">
    <w:p w:rsidR="00885610" w:rsidRPr="00C361F5" w:rsidRDefault="00885610" w:rsidP="00491A33">
      <w:pPr>
        <w:pStyle w:val="FootnoteText"/>
        <w:rPr>
          <w:rFonts w:ascii="Arial" w:hAnsi="Arial" w:cs="Arial"/>
          <w:sz w:val="18"/>
          <w:szCs w:val="18"/>
          <w:lang w:val="es-ES"/>
        </w:rPr>
      </w:pPr>
      <w:r w:rsidRPr="00C361F5">
        <w:rPr>
          <w:rStyle w:val="FootnoteReference"/>
          <w:rFonts w:ascii="Arial" w:hAnsi="Arial" w:cs="Arial"/>
          <w:sz w:val="18"/>
          <w:szCs w:val="18"/>
        </w:rPr>
        <w:footnoteRef/>
      </w:r>
      <w:r w:rsidRPr="00C361F5">
        <w:rPr>
          <w:rFonts w:ascii="Arial" w:hAnsi="Arial" w:cs="Arial"/>
          <w:sz w:val="18"/>
          <w:szCs w:val="18"/>
          <w:lang w:val="es-ES"/>
        </w:rPr>
        <w:t xml:space="preserve"> La presente lista de especies está abierta a actualizaciones periódicas, basadas en la revisiones de Servicio de Información sobre las Especies (SIS) de la UICN y la Base de Datos Mundial de BirdLife (WBDB).</w:t>
      </w:r>
    </w:p>
  </w:footnote>
  <w:footnote w:id="9">
    <w:p w:rsidR="00885610" w:rsidRPr="000A6E08" w:rsidRDefault="00885610" w:rsidP="00491A33">
      <w:pPr>
        <w:pStyle w:val="FootnoteText"/>
        <w:rPr>
          <w:rFonts w:ascii="Arial" w:hAnsi="Arial" w:cs="Arial"/>
          <w:sz w:val="16"/>
          <w:szCs w:val="16"/>
          <w:lang w:val="es-ES"/>
        </w:rPr>
      </w:pPr>
      <w:r w:rsidRPr="000A6E08">
        <w:rPr>
          <w:rStyle w:val="FootnoteReference"/>
          <w:rFonts w:ascii="Arial" w:hAnsi="Arial" w:cs="Arial"/>
          <w:sz w:val="16"/>
          <w:szCs w:val="16"/>
        </w:rPr>
        <w:footnoteRef/>
      </w:r>
      <w:r w:rsidRPr="000A6E08">
        <w:rPr>
          <w:rFonts w:ascii="Arial" w:hAnsi="Arial" w:cs="Arial"/>
          <w:sz w:val="16"/>
          <w:szCs w:val="16"/>
          <w:lang w:val="es-ES"/>
        </w:rPr>
        <w:t xml:space="preserve"> </w:t>
      </w:r>
      <w:hyperlink r:id="rId1" w:history="1">
        <w:r w:rsidRPr="000A6E08">
          <w:rPr>
            <w:rStyle w:val="Hyperlink"/>
            <w:rFonts w:ascii="Arial" w:hAnsi="Arial" w:cs="Arial"/>
            <w:sz w:val="16"/>
            <w:szCs w:val="16"/>
            <w:lang w:val="es-ES"/>
          </w:rPr>
          <w:t>http://www.cbd.int/sustainable/addis-principles.shtml</w:t>
        </w:r>
      </w:hyperlink>
      <w:r w:rsidRPr="000A6E08">
        <w:rPr>
          <w:rFonts w:ascii="Arial" w:hAnsi="Arial" w:cs="Arial"/>
          <w:sz w:val="16"/>
          <w:szCs w:val="16"/>
          <w:lang w:val="es-ES"/>
        </w:rPr>
        <w:t xml:space="preserve"> </w:t>
      </w:r>
    </w:p>
  </w:footnote>
  <w:footnote w:id="10">
    <w:p w:rsidR="00885610" w:rsidRPr="000A6E08" w:rsidRDefault="00885610" w:rsidP="00491A33">
      <w:pPr>
        <w:pStyle w:val="FootnoteText"/>
        <w:rPr>
          <w:rFonts w:ascii="Arial" w:hAnsi="Arial" w:cs="Arial"/>
          <w:sz w:val="16"/>
          <w:szCs w:val="16"/>
          <w:lang w:val="es-ES"/>
        </w:rPr>
      </w:pPr>
      <w:r w:rsidRPr="000A6E08">
        <w:rPr>
          <w:rStyle w:val="FootnoteReference"/>
          <w:rFonts w:ascii="Arial" w:hAnsi="Arial" w:cs="Arial"/>
          <w:sz w:val="16"/>
          <w:szCs w:val="16"/>
        </w:rPr>
        <w:footnoteRef/>
      </w:r>
      <w:r w:rsidRPr="000A6E08">
        <w:rPr>
          <w:rFonts w:ascii="Arial" w:hAnsi="Arial" w:cs="Arial"/>
          <w:sz w:val="16"/>
          <w:szCs w:val="16"/>
          <w:lang w:val="es-ES"/>
        </w:rPr>
        <w:t xml:space="preserve"> </w:t>
      </w:r>
      <w:hyperlink r:id="rId2" w:history="1">
        <w:r w:rsidRPr="000A6E08">
          <w:rPr>
            <w:rStyle w:val="Hyperlink"/>
            <w:rFonts w:ascii="Arial" w:hAnsi="Arial" w:cs="Arial"/>
            <w:sz w:val="16"/>
            <w:szCs w:val="16"/>
            <w:lang w:val="es-ES"/>
          </w:rPr>
          <w:t>https://www.cbd.int/doc/decisions/cop-10/cop-10-dec-02-en.pdf</w:t>
        </w:r>
      </w:hyperlink>
      <w:r w:rsidRPr="000A6E08">
        <w:rPr>
          <w:rFonts w:ascii="Arial" w:hAnsi="Arial" w:cs="Arial"/>
          <w:sz w:val="16"/>
          <w:szCs w:val="16"/>
          <w:lang w:val="es-ES"/>
        </w:rPr>
        <w:t xml:space="preserve"> </w:t>
      </w:r>
    </w:p>
  </w:footnote>
  <w:footnote w:id="11">
    <w:p w:rsidR="00885610" w:rsidRPr="000A6E08" w:rsidRDefault="00885610" w:rsidP="00491A33">
      <w:pPr>
        <w:pStyle w:val="FootnoteText"/>
        <w:rPr>
          <w:rFonts w:ascii="Arial" w:hAnsi="Arial" w:cs="Arial"/>
          <w:sz w:val="16"/>
          <w:szCs w:val="16"/>
          <w:lang w:val="es-ES"/>
        </w:rPr>
      </w:pPr>
      <w:r w:rsidRPr="000A6E08">
        <w:rPr>
          <w:rStyle w:val="FootnoteReference"/>
          <w:rFonts w:ascii="Arial" w:hAnsi="Arial" w:cs="Arial"/>
          <w:sz w:val="16"/>
          <w:szCs w:val="16"/>
        </w:rPr>
        <w:footnoteRef/>
      </w:r>
      <w:r w:rsidRPr="000A6E08">
        <w:rPr>
          <w:rFonts w:ascii="Arial" w:hAnsi="Arial" w:cs="Arial"/>
          <w:sz w:val="16"/>
          <w:szCs w:val="16"/>
          <w:lang w:val="es-ES"/>
        </w:rPr>
        <w:t xml:space="preserve"> </w:t>
      </w:r>
      <w:hyperlink r:id="rId3" w:history="1">
        <w:r w:rsidRPr="000A6E08">
          <w:rPr>
            <w:rStyle w:val="Hyperlink"/>
            <w:rFonts w:ascii="Arial" w:hAnsi="Arial" w:cs="Arial"/>
            <w:sz w:val="16"/>
            <w:szCs w:val="16"/>
            <w:lang w:val="es-ES"/>
          </w:rPr>
          <w:t>http://www.ramsar.org/pdf/strat-plan-2009-e-adj.pdf</w:t>
        </w:r>
      </w:hyperlink>
      <w:r w:rsidRPr="000A6E08">
        <w:rPr>
          <w:rFonts w:ascii="Arial" w:hAnsi="Arial" w:cs="Arial"/>
          <w:sz w:val="16"/>
          <w:szCs w:val="16"/>
          <w:lang w:val="es-ES"/>
        </w:rPr>
        <w:t xml:space="preserve"> </w:t>
      </w:r>
    </w:p>
  </w:footnote>
  <w:footnote w:id="12">
    <w:p w:rsidR="00885610" w:rsidRPr="000A6E08" w:rsidRDefault="00885610" w:rsidP="00491A33">
      <w:pPr>
        <w:pStyle w:val="FootnoteText"/>
        <w:rPr>
          <w:rFonts w:ascii="Arial" w:hAnsi="Arial" w:cs="Arial"/>
          <w:sz w:val="16"/>
          <w:szCs w:val="16"/>
          <w:lang w:val="es-ES"/>
        </w:rPr>
      </w:pPr>
      <w:r w:rsidRPr="000A6E08">
        <w:rPr>
          <w:rStyle w:val="FootnoteReference"/>
          <w:rFonts w:ascii="Arial" w:hAnsi="Arial" w:cs="Arial"/>
          <w:sz w:val="16"/>
          <w:szCs w:val="16"/>
        </w:rPr>
        <w:footnoteRef/>
      </w:r>
      <w:r w:rsidRPr="000A6E08">
        <w:rPr>
          <w:rFonts w:ascii="Arial" w:hAnsi="Arial" w:cs="Arial"/>
          <w:sz w:val="16"/>
          <w:szCs w:val="16"/>
          <w:lang w:val="es-ES"/>
        </w:rPr>
        <w:t xml:space="preserve"> entre otras, la Directiva Marco del Agua (2000/60/CE); Directiva sobre Evaluación de Impacto Ambiental Estratégica (2001/42/CE); Directiva de Hábitats y Especies (92/43/CEE); Directiva de Evaluación de Impacto Ambiental (85/337/CEE) </w:t>
      </w:r>
    </w:p>
  </w:footnote>
  <w:footnote w:id="13">
    <w:p w:rsidR="00885610" w:rsidRPr="000A6E08" w:rsidRDefault="00885610" w:rsidP="00491A33">
      <w:pPr>
        <w:pStyle w:val="FootnoteText"/>
        <w:rPr>
          <w:rFonts w:ascii="Arial" w:hAnsi="Arial" w:cs="Arial"/>
          <w:sz w:val="16"/>
          <w:szCs w:val="16"/>
          <w:lang w:val="es-ES"/>
        </w:rPr>
      </w:pPr>
      <w:r w:rsidRPr="000A6E08">
        <w:rPr>
          <w:rStyle w:val="FootnoteReference"/>
          <w:rFonts w:ascii="Arial" w:hAnsi="Arial" w:cs="Arial"/>
          <w:sz w:val="16"/>
          <w:szCs w:val="16"/>
        </w:rPr>
        <w:footnoteRef/>
      </w:r>
      <w:r w:rsidRPr="000A6E08">
        <w:rPr>
          <w:rFonts w:ascii="Arial" w:hAnsi="Arial" w:cs="Arial"/>
          <w:sz w:val="16"/>
          <w:szCs w:val="16"/>
          <w:lang w:val="es-ES"/>
        </w:rPr>
        <w:t xml:space="preserve"> </w:t>
      </w:r>
      <w:hyperlink r:id="rId4" w:history="1">
        <w:r w:rsidRPr="000A6E08">
          <w:rPr>
            <w:rStyle w:val="Hyperlink"/>
            <w:rFonts w:ascii="Arial" w:hAnsi="Arial" w:cs="Arial"/>
            <w:sz w:val="16"/>
            <w:szCs w:val="16"/>
            <w:lang w:val="es-ES"/>
          </w:rPr>
          <w:t>http://www.unep-aewa.org/documents/agreement_text/eng/2012-2015/aewa_agreement_text_2013_2015_annex3_only.pdf</w:t>
        </w:r>
      </w:hyperlink>
    </w:p>
  </w:footnote>
  <w:footnote w:id="14">
    <w:p w:rsidR="00885610" w:rsidRPr="000A6E08" w:rsidRDefault="00885610" w:rsidP="00491A33">
      <w:pPr>
        <w:pStyle w:val="FootnoteText"/>
        <w:rPr>
          <w:rFonts w:ascii="Arial" w:hAnsi="Arial" w:cs="Arial"/>
          <w:sz w:val="16"/>
          <w:szCs w:val="16"/>
          <w:lang w:val="es-ES"/>
        </w:rPr>
      </w:pPr>
      <w:r w:rsidRPr="000A6E08">
        <w:rPr>
          <w:rStyle w:val="FootnoteReference"/>
          <w:rFonts w:ascii="Arial" w:hAnsi="Arial" w:cs="Arial"/>
          <w:sz w:val="16"/>
          <w:szCs w:val="16"/>
        </w:rPr>
        <w:footnoteRef/>
      </w:r>
      <w:r w:rsidRPr="000A6E08">
        <w:rPr>
          <w:rFonts w:ascii="Arial" w:hAnsi="Arial" w:cs="Arial"/>
          <w:sz w:val="16"/>
          <w:szCs w:val="16"/>
          <w:lang w:val="es-ES"/>
        </w:rPr>
        <w:t xml:space="preserve"> </w:t>
      </w:r>
      <w:hyperlink r:id="rId5" w:history="1">
        <w:r w:rsidRPr="000A6E08">
          <w:rPr>
            <w:rStyle w:val="Hyperlink"/>
            <w:rFonts w:ascii="Arial" w:hAnsi="Arial" w:cs="Arial"/>
            <w:sz w:val="16"/>
            <w:szCs w:val="16"/>
            <w:lang w:val="es-ES"/>
          </w:rPr>
          <w:t>http://www.unep-aewa.org/documents/strategic_plan/strategic_plan_2009-2017.pdf</w:t>
        </w:r>
      </w:hyperlink>
      <w:r w:rsidRPr="000A6E08">
        <w:rPr>
          <w:rFonts w:ascii="Arial" w:hAnsi="Arial" w:cs="Arial"/>
          <w:sz w:val="16"/>
          <w:szCs w:val="16"/>
          <w:lang w:val="es-ES"/>
        </w:rPr>
        <w:t xml:space="preserve"> </w:t>
      </w:r>
    </w:p>
  </w:footnote>
  <w:footnote w:id="15">
    <w:p w:rsidR="00885610" w:rsidRPr="00450219" w:rsidRDefault="00885610" w:rsidP="00491A33">
      <w:pPr>
        <w:pStyle w:val="FootnoteText"/>
        <w:rPr>
          <w:rFonts w:ascii="Arial Narrow" w:hAnsi="Arial Narrow"/>
          <w:sz w:val="18"/>
          <w:szCs w:val="18"/>
          <w:lang w:val="es-ES"/>
        </w:rPr>
      </w:pPr>
      <w:r w:rsidRPr="000A6E08">
        <w:rPr>
          <w:rStyle w:val="FootnoteReference"/>
          <w:rFonts w:ascii="Arial" w:hAnsi="Arial" w:cs="Arial"/>
          <w:sz w:val="16"/>
          <w:szCs w:val="16"/>
        </w:rPr>
        <w:footnoteRef/>
      </w:r>
      <w:r w:rsidRPr="000A6E08">
        <w:rPr>
          <w:rFonts w:ascii="Arial" w:hAnsi="Arial" w:cs="Arial"/>
          <w:sz w:val="16"/>
          <w:szCs w:val="16"/>
          <w:lang w:val="es-ES"/>
        </w:rPr>
        <w:t xml:space="preserve"> </w:t>
      </w:r>
      <w:hyperlink r:id="rId6" w:history="1">
        <w:r w:rsidRPr="000A6E08">
          <w:rPr>
            <w:rStyle w:val="Hyperlink"/>
            <w:rFonts w:ascii="Arial" w:hAnsi="Arial" w:cs="Arial"/>
            <w:sz w:val="16"/>
            <w:szCs w:val="16"/>
            <w:lang w:val="es-ES"/>
          </w:rPr>
          <w:t>http://www.cms.int/bodies/COP/cop8/documents/proceedings/pdf/eng/CP8Res_8_02_CMS_StrategicPlan_2006_2011_E.pdf</w:t>
        </w:r>
      </w:hyperlink>
      <w:r w:rsidRPr="00450219">
        <w:rPr>
          <w:rFonts w:ascii="Arial Narrow" w:hAnsi="Arial Narrow"/>
          <w:sz w:val="18"/>
          <w:szCs w:val="18"/>
          <w:lang w:val="es-E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5610" w:rsidRPr="00002A97" w:rsidRDefault="00885610" w:rsidP="00002A97">
    <w:pPr>
      <w:pStyle w:val="Header"/>
      <w:pBdr>
        <w:bottom w:val="single" w:sz="4" w:space="1" w:color="auto"/>
      </w:pBdr>
      <w:rPr>
        <w:i/>
        <w:sz w:val="18"/>
        <w:szCs w:val="18"/>
      </w:rPr>
    </w:pPr>
    <w:r w:rsidRPr="00002A97">
      <w:rPr>
        <w:rFonts w:eastAsia="Times New Roman" w:cs="Arial"/>
        <w:i/>
        <w:sz w:val="18"/>
        <w:szCs w:val="18"/>
        <w:lang w:val="fr-FR" w:eastAsia="es-ES"/>
      </w:rPr>
      <w:t>UNEP/CMS/COP13/</w:t>
    </w:r>
    <w:proofErr w:type="spellStart"/>
    <w:r w:rsidRPr="00002A97">
      <w:rPr>
        <w:rFonts w:eastAsia="Times New Roman" w:cs="Arial"/>
        <w:i/>
        <w:sz w:val="18"/>
        <w:szCs w:val="18"/>
        <w:lang w:val="fr-FR" w:eastAsia="es-ES"/>
      </w:rPr>
      <w:t>Doc.</w:t>
    </w:r>
    <w:r>
      <w:rPr>
        <w:rFonts w:eastAsia="Times New Roman" w:cs="Arial"/>
        <w:i/>
        <w:sz w:val="18"/>
        <w:szCs w:val="18"/>
        <w:lang w:val="fr-FR" w:eastAsia="es-ES"/>
      </w:rPr>
      <w:t>XX</w:t>
    </w:r>
    <w:proofErr w:type="spellEnd"/>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5610" w:rsidRPr="0086273C" w:rsidRDefault="00885610" w:rsidP="00823335">
    <w:pPr>
      <w:pStyle w:val="Heading1"/>
      <w:keepNext w:val="0"/>
      <w:pBdr>
        <w:bottom w:val="single" w:sz="4" w:space="1" w:color="auto"/>
      </w:pBdr>
      <w:ind w:left="261" w:right="-2" w:hanging="261"/>
      <w:rPr>
        <w:b w:val="0"/>
        <w:i/>
        <w:sz w:val="20"/>
        <w:szCs w:val="20"/>
        <w:lang w:val="pt-PT"/>
      </w:rPr>
    </w:pPr>
    <w:r w:rsidRPr="0086273C">
      <w:rPr>
        <w:b w:val="0"/>
        <w:i/>
        <w:sz w:val="20"/>
        <w:szCs w:val="20"/>
        <w:lang w:val="pt-PT"/>
      </w:rPr>
      <w:t>PNUMA/CMS/COP11/Doc.23.1.4/Anexo II</w:t>
    </w:r>
  </w:p>
  <w:p w:rsidR="00885610" w:rsidRPr="0086273C" w:rsidRDefault="00885610" w:rsidP="00823335">
    <w:pPr>
      <w:rPr>
        <w:i/>
        <w:szCs w:val="20"/>
        <w:lang w:val="pt-PT"/>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5610" w:rsidRPr="0086273C" w:rsidRDefault="00885610" w:rsidP="00C361F5">
    <w:pPr>
      <w:pStyle w:val="Heading1"/>
      <w:keepNext w:val="0"/>
      <w:pBdr>
        <w:bottom w:val="single" w:sz="4" w:space="1" w:color="auto"/>
      </w:pBdr>
      <w:ind w:left="261" w:right="-2" w:hanging="261"/>
      <w:jc w:val="right"/>
      <w:rPr>
        <w:b w:val="0"/>
        <w:i/>
        <w:sz w:val="20"/>
        <w:szCs w:val="20"/>
        <w:lang w:val="pt-PT"/>
      </w:rPr>
    </w:pPr>
    <w:r>
      <w:rPr>
        <w:rFonts w:ascii="Arial" w:hAnsi="Arial" w:cs="Arial"/>
        <w:b w:val="0"/>
        <w:i/>
        <w:sz w:val="18"/>
        <w:szCs w:val="18"/>
        <w:lang w:val="pt-PT"/>
      </w:rPr>
      <w:t>UNEP</w:t>
    </w:r>
    <w:r w:rsidRPr="00823335">
      <w:rPr>
        <w:rFonts w:ascii="Arial" w:hAnsi="Arial" w:cs="Arial"/>
        <w:b w:val="0"/>
        <w:i/>
        <w:sz w:val="18"/>
        <w:szCs w:val="18"/>
        <w:lang w:val="pt-PT"/>
      </w:rPr>
      <w:t>/CMS/COP13/Doc.26.1.2/</w:t>
    </w:r>
    <w:r w:rsidR="00ED69C7">
      <w:rPr>
        <w:rFonts w:ascii="Arial" w:hAnsi="Arial" w:cs="Arial"/>
        <w:b w:val="0"/>
        <w:i/>
        <w:sz w:val="18"/>
        <w:szCs w:val="18"/>
        <w:lang w:val="pt-PT"/>
      </w:rPr>
      <w:t>Rev.1/</w:t>
    </w:r>
    <w:r w:rsidRPr="00823335">
      <w:rPr>
        <w:rFonts w:ascii="Arial" w:hAnsi="Arial" w:cs="Arial"/>
        <w:b w:val="0"/>
        <w:i/>
        <w:sz w:val="18"/>
        <w:szCs w:val="18"/>
        <w:lang w:val="pt-PT"/>
      </w:rPr>
      <w:t>Anexo 3</w:t>
    </w:r>
    <w:r>
      <w:rPr>
        <w:rFonts w:ascii="Arial" w:hAnsi="Arial" w:cs="Arial"/>
        <w:b w:val="0"/>
        <w:i/>
        <w:sz w:val="18"/>
        <w:szCs w:val="18"/>
        <w:lang w:val="pt-PT"/>
      </w:rPr>
      <w:t>/Anexo 2</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5610" w:rsidRPr="0086273C" w:rsidRDefault="00885610" w:rsidP="00C361F5">
    <w:pPr>
      <w:pStyle w:val="Heading1"/>
      <w:keepNext w:val="0"/>
      <w:pBdr>
        <w:bottom w:val="single" w:sz="4" w:space="1" w:color="auto"/>
      </w:pBdr>
      <w:ind w:left="261" w:right="-2" w:hanging="261"/>
      <w:jc w:val="right"/>
      <w:rPr>
        <w:b w:val="0"/>
        <w:i/>
        <w:sz w:val="20"/>
        <w:szCs w:val="20"/>
        <w:lang w:val="pt-PT"/>
      </w:rPr>
    </w:pPr>
    <w:r>
      <w:rPr>
        <w:rFonts w:ascii="Arial" w:hAnsi="Arial" w:cs="Arial"/>
        <w:b w:val="0"/>
        <w:i/>
        <w:sz w:val="18"/>
        <w:szCs w:val="18"/>
        <w:lang w:val="pt-PT"/>
      </w:rPr>
      <w:t>UNEP</w:t>
    </w:r>
    <w:r w:rsidRPr="00823335">
      <w:rPr>
        <w:rFonts w:ascii="Arial" w:hAnsi="Arial" w:cs="Arial"/>
        <w:b w:val="0"/>
        <w:i/>
        <w:sz w:val="18"/>
        <w:szCs w:val="18"/>
        <w:lang w:val="pt-PT"/>
      </w:rPr>
      <w:t>/CMS/COP13/Doc.26.1.2/</w:t>
    </w:r>
    <w:r w:rsidR="00ED69C7">
      <w:rPr>
        <w:rFonts w:ascii="Arial" w:hAnsi="Arial" w:cs="Arial"/>
        <w:b w:val="0"/>
        <w:i/>
        <w:sz w:val="18"/>
        <w:szCs w:val="18"/>
        <w:lang w:val="pt-PT"/>
      </w:rPr>
      <w:t>Rev.1/</w:t>
    </w:r>
    <w:r w:rsidRPr="00823335">
      <w:rPr>
        <w:rFonts w:ascii="Arial" w:hAnsi="Arial" w:cs="Arial"/>
        <w:b w:val="0"/>
        <w:i/>
        <w:sz w:val="18"/>
        <w:szCs w:val="18"/>
        <w:lang w:val="pt-PT"/>
      </w:rPr>
      <w:t>Anexo 3</w:t>
    </w:r>
    <w:r>
      <w:rPr>
        <w:rFonts w:ascii="Arial" w:hAnsi="Arial" w:cs="Arial"/>
        <w:b w:val="0"/>
        <w:i/>
        <w:sz w:val="18"/>
        <w:szCs w:val="18"/>
        <w:lang w:val="pt-PT"/>
      </w:rPr>
      <w:t>/Anexo 2</w:t>
    </w:r>
  </w:p>
  <w:p w:rsidR="00885610" w:rsidRPr="0086273C" w:rsidRDefault="00885610" w:rsidP="00823335">
    <w:pPr>
      <w:rPr>
        <w:i/>
        <w:szCs w:val="20"/>
        <w:lang w:val="pt-PT"/>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5610" w:rsidRPr="0086273C" w:rsidRDefault="00885610" w:rsidP="00C361F5">
    <w:pPr>
      <w:pStyle w:val="Heading1"/>
      <w:keepNext w:val="0"/>
      <w:pBdr>
        <w:bottom w:val="single" w:sz="4" w:space="1" w:color="auto"/>
      </w:pBdr>
      <w:ind w:left="261" w:right="-2" w:hanging="261"/>
      <w:rPr>
        <w:b w:val="0"/>
        <w:i/>
        <w:sz w:val="20"/>
        <w:szCs w:val="20"/>
        <w:lang w:val="pt-PT"/>
      </w:rPr>
    </w:pPr>
    <w:r>
      <w:rPr>
        <w:rFonts w:ascii="Arial" w:hAnsi="Arial" w:cs="Arial"/>
        <w:b w:val="0"/>
        <w:i/>
        <w:sz w:val="18"/>
        <w:szCs w:val="18"/>
        <w:lang w:val="pt-PT"/>
      </w:rPr>
      <w:t>UNEP</w:t>
    </w:r>
    <w:r w:rsidRPr="00823335">
      <w:rPr>
        <w:rFonts w:ascii="Arial" w:hAnsi="Arial" w:cs="Arial"/>
        <w:b w:val="0"/>
        <w:i/>
        <w:sz w:val="18"/>
        <w:szCs w:val="18"/>
        <w:lang w:val="pt-PT"/>
      </w:rPr>
      <w:t>/CMS/COP13/Doc.26.1.2/</w:t>
    </w:r>
    <w:r w:rsidR="00ED69C7">
      <w:rPr>
        <w:rFonts w:ascii="Arial" w:hAnsi="Arial" w:cs="Arial"/>
        <w:b w:val="0"/>
        <w:i/>
        <w:sz w:val="18"/>
        <w:szCs w:val="18"/>
        <w:lang w:val="pt-PT"/>
      </w:rPr>
      <w:t>Rev.1</w:t>
    </w:r>
    <w:r w:rsidRPr="00823335">
      <w:rPr>
        <w:rFonts w:ascii="Arial" w:hAnsi="Arial" w:cs="Arial"/>
        <w:b w:val="0"/>
        <w:i/>
        <w:sz w:val="18"/>
        <w:szCs w:val="18"/>
        <w:lang w:val="pt-PT"/>
      </w:rPr>
      <w:t>Anexo 3</w:t>
    </w:r>
    <w:r>
      <w:rPr>
        <w:rFonts w:ascii="Arial" w:hAnsi="Arial" w:cs="Arial"/>
        <w:b w:val="0"/>
        <w:i/>
        <w:sz w:val="18"/>
        <w:szCs w:val="18"/>
        <w:lang w:val="pt-PT"/>
      </w:rPr>
      <w:t>/Anexo 2</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5610" w:rsidRPr="0086273C" w:rsidRDefault="00885610" w:rsidP="00C361F5">
    <w:pPr>
      <w:pStyle w:val="Heading1"/>
      <w:keepNext w:val="0"/>
      <w:pBdr>
        <w:bottom w:val="single" w:sz="4" w:space="1" w:color="auto"/>
      </w:pBdr>
      <w:ind w:left="261" w:right="-2" w:hanging="261"/>
      <w:jc w:val="right"/>
      <w:rPr>
        <w:b w:val="0"/>
        <w:i/>
        <w:sz w:val="20"/>
        <w:szCs w:val="20"/>
        <w:lang w:val="pt-PT"/>
      </w:rPr>
    </w:pPr>
    <w:r>
      <w:rPr>
        <w:rFonts w:ascii="Arial" w:hAnsi="Arial" w:cs="Arial"/>
        <w:b w:val="0"/>
        <w:i/>
        <w:sz w:val="18"/>
        <w:szCs w:val="18"/>
        <w:lang w:val="pt-PT"/>
      </w:rPr>
      <w:t>UNEP</w:t>
    </w:r>
    <w:r w:rsidRPr="00823335">
      <w:rPr>
        <w:rFonts w:ascii="Arial" w:hAnsi="Arial" w:cs="Arial"/>
        <w:b w:val="0"/>
        <w:i/>
        <w:sz w:val="18"/>
        <w:szCs w:val="18"/>
        <w:lang w:val="pt-PT"/>
      </w:rPr>
      <w:t>/CMS/COP13/Doc.26.1.2/</w:t>
    </w:r>
    <w:r w:rsidR="00ED69C7">
      <w:rPr>
        <w:rFonts w:ascii="Arial" w:hAnsi="Arial" w:cs="Arial"/>
        <w:b w:val="0"/>
        <w:i/>
        <w:sz w:val="18"/>
        <w:szCs w:val="18"/>
        <w:lang w:val="pt-PT"/>
      </w:rPr>
      <w:t>Rev.1/</w:t>
    </w:r>
    <w:r w:rsidRPr="00823335">
      <w:rPr>
        <w:rFonts w:ascii="Arial" w:hAnsi="Arial" w:cs="Arial"/>
        <w:b w:val="0"/>
        <w:i/>
        <w:sz w:val="18"/>
        <w:szCs w:val="18"/>
        <w:lang w:val="pt-PT"/>
      </w:rPr>
      <w:t>Anexo 3</w:t>
    </w:r>
    <w:r>
      <w:rPr>
        <w:rFonts w:ascii="Arial" w:hAnsi="Arial" w:cs="Arial"/>
        <w:b w:val="0"/>
        <w:i/>
        <w:sz w:val="18"/>
        <w:szCs w:val="18"/>
        <w:lang w:val="pt-PT"/>
      </w:rPr>
      <w:t>/Anexo 3</w:t>
    </w:r>
  </w:p>
  <w:p w:rsidR="00885610" w:rsidRPr="0086273C" w:rsidRDefault="00885610" w:rsidP="00823335">
    <w:pPr>
      <w:rPr>
        <w:i/>
        <w:szCs w:val="20"/>
        <w:lang w:val="pt-PT"/>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5610" w:rsidRPr="0086273C" w:rsidRDefault="00885610" w:rsidP="00C361F5">
    <w:pPr>
      <w:pStyle w:val="Heading1"/>
      <w:keepNext w:val="0"/>
      <w:pBdr>
        <w:bottom w:val="single" w:sz="4" w:space="1" w:color="auto"/>
      </w:pBdr>
      <w:ind w:left="261" w:right="-2" w:hanging="261"/>
      <w:rPr>
        <w:b w:val="0"/>
        <w:i/>
        <w:sz w:val="20"/>
        <w:szCs w:val="20"/>
        <w:lang w:val="pt-PT"/>
      </w:rPr>
    </w:pPr>
    <w:r w:rsidRPr="00823335">
      <w:rPr>
        <w:rFonts w:ascii="Arial" w:hAnsi="Arial" w:cs="Arial"/>
        <w:b w:val="0"/>
        <w:i/>
        <w:sz w:val="18"/>
        <w:szCs w:val="18"/>
        <w:lang w:val="pt-PT"/>
      </w:rPr>
      <w:t>PNUMA/CMS/COP13/Doc.26.1.2/Anexo 3</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5610" w:rsidRPr="0086273C" w:rsidRDefault="00885610" w:rsidP="00C361F5">
    <w:pPr>
      <w:pStyle w:val="Heading1"/>
      <w:keepNext w:val="0"/>
      <w:pBdr>
        <w:bottom w:val="single" w:sz="4" w:space="1" w:color="auto"/>
      </w:pBdr>
      <w:ind w:left="261" w:right="-2" w:hanging="261"/>
      <w:rPr>
        <w:b w:val="0"/>
        <w:i/>
        <w:sz w:val="20"/>
        <w:szCs w:val="20"/>
        <w:lang w:val="pt-PT"/>
      </w:rPr>
    </w:pPr>
    <w:r>
      <w:rPr>
        <w:rFonts w:ascii="Arial" w:hAnsi="Arial" w:cs="Arial"/>
        <w:b w:val="0"/>
        <w:i/>
        <w:sz w:val="18"/>
        <w:szCs w:val="18"/>
        <w:lang w:val="pt-PT"/>
      </w:rPr>
      <w:t>UNEP</w:t>
    </w:r>
    <w:r w:rsidRPr="00823335">
      <w:rPr>
        <w:rFonts w:ascii="Arial" w:hAnsi="Arial" w:cs="Arial"/>
        <w:b w:val="0"/>
        <w:i/>
        <w:sz w:val="18"/>
        <w:szCs w:val="18"/>
        <w:lang w:val="pt-PT"/>
      </w:rPr>
      <w:t>/CMS/COP13/Doc.26.1.2/</w:t>
    </w:r>
    <w:r w:rsidR="000A6E08">
      <w:rPr>
        <w:rFonts w:ascii="Arial" w:hAnsi="Arial" w:cs="Arial"/>
        <w:b w:val="0"/>
        <w:i/>
        <w:sz w:val="18"/>
        <w:szCs w:val="18"/>
        <w:lang w:val="pt-PT"/>
      </w:rPr>
      <w:t>Rev.1/</w:t>
    </w:r>
    <w:r w:rsidRPr="00823335">
      <w:rPr>
        <w:rFonts w:ascii="Arial" w:hAnsi="Arial" w:cs="Arial"/>
        <w:b w:val="0"/>
        <w:i/>
        <w:sz w:val="18"/>
        <w:szCs w:val="18"/>
        <w:lang w:val="pt-PT"/>
      </w:rPr>
      <w:t>Anexo 3</w:t>
    </w:r>
    <w:r>
      <w:rPr>
        <w:rFonts w:ascii="Arial" w:hAnsi="Arial" w:cs="Arial"/>
        <w:b w:val="0"/>
        <w:i/>
        <w:sz w:val="18"/>
        <w:szCs w:val="18"/>
        <w:lang w:val="pt-PT"/>
      </w:rPr>
      <w:t>/Anexo 3</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5610" w:rsidRPr="0086273C" w:rsidRDefault="00885610" w:rsidP="00C361F5">
    <w:pPr>
      <w:pStyle w:val="Heading1"/>
      <w:keepNext w:val="0"/>
      <w:pBdr>
        <w:bottom w:val="single" w:sz="4" w:space="1" w:color="auto"/>
      </w:pBdr>
      <w:ind w:left="261" w:right="-2" w:hanging="261"/>
      <w:jc w:val="right"/>
      <w:rPr>
        <w:b w:val="0"/>
        <w:i/>
        <w:sz w:val="20"/>
        <w:szCs w:val="20"/>
        <w:lang w:val="pt-PT"/>
      </w:rPr>
    </w:pPr>
    <w:r>
      <w:rPr>
        <w:rFonts w:ascii="Arial" w:hAnsi="Arial" w:cs="Arial"/>
        <w:b w:val="0"/>
        <w:i/>
        <w:sz w:val="18"/>
        <w:szCs w:val="18"/>
        <w:lang w:val="pt-PT"/>
      </w:rPr>
      <w:t>UNEP</w:t>
    </w:r>
    <w:r w:rsidRPr="00823335">
      <w:rPr>
        <w:rFonts w:ascii="Arial" w:hAnsi="Arial" w:cs="Arial"/>
        <w:b w:val="0"/>
        <w:i/>
        <w:sz w:val="18"/>
        <w:szCs w:val="18"/>
        <w:lang w:val="pt-PT"/>
      </w:rPr>
      <w:t>/CMS/COP13/Doc.26.1.2/</w:t>
    </w:r>
    <w:r w:rsidR="000A6E08">
      <w:rPr>
        <w:rFonts w:ascii="Arial" w:hAnsi="Arial" w:cs="Arial"/>
        <w:b w:val="0"/>
        <w:i/>
        <w:sz w:val="18"/>
        <w:szCs w:val="18"/>
        <w:lang w:val="pt-PT"/>
      </w:rPr>
      <w:t>Rev.1/</w:t>
    </w:r>
    <w:r w:rsidRPr="00823335">
      <w:rPr>
        <w:rFonts w:ascii="Arial" w:hAnsi="Arial" w:cs="Arial"/>
        <w:b w:val="0"/>
        <w:i/>
        <w:sz w:val="18"/>
        <w:szCs w:val="18"/>
        <w:lang w:val="pt-PT"/>
      </w:rPr>
      <w:t>Anexo 3</w:t>
    </w:r>
    <w:r>
      <w:rPr>
        <w:rFonts w:ascii="Arial" w:hAnsi="Arial" w:cs="Arial"/>
        <w:b w:val="0"/>
        <w:i/>
        <w:sz w:val="18"/>
        <w:szCs w:val="18"/>
        <w:lang w:val="pt-PT"/>
      </w:rPr>
      <w:t>/Anexo 3</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5610" w:rsidRPr="0086273C" w:rsidRDefault="00885610" w:rsidP="00823335">
    <w:pPr>
      <w:pStyle w:val="Heading1"/>
      <w:keepNext w:val="0"/>
      <w:pBdr>
        <w:bottom w:val="single" w:sz="4" w:space="1" w:color="auto"/>
      </w:pBdr>
      <w:ind w:left="261" w:right="-2" w:hanging="261"/>
      <w:rPr>
        <w:b w:val="0"/>
        <w:i/>
        <w:sz w:val="20"/>
        <w:szCs w:val="20"/>
        <w:lang w:val="pt-PT"/>
      </w:rPr>
    </w:pPr>
    <w:r>
      <w:rPr>
        <w:rFonts w:ascii="Arial" w:hAnsi="Arial" w:cs="Arial"/>
        <w:b w:val="0"/>
        <w:i/>
        <w:sz w:val="18"/>
        <w:szCs w:val="18"/>
        <w:lang w:val="pt-PT"/>
      </w:rPr>
      <w:t>UNEP</w:t>
    </w:r>
    <w:r w:rsidRPr="00823335">
      <w:rPr>
        <w:rFonts w:ascii="Arial" w:hAnsi="Arial" w:cs="Arial"/>
        <w:b w:val="0"/>
        <w:i/>
        <w:sz w:val="18"/>
        <w:szCs w:val="18"/>
        <w:lang w:val="pt-PT"/>
      </w:rPr>
      <w:t>/CMS/COP13/Doc.26.1.2/</w:t>
    </w:r>
    <w:r w:rsidR="000A6E08">
      <w:rPr>
        <w:rFonts w:ascii="Arial" w:hAnsi="Arial" w:cs="Arial"/>
        <w:b w:val="0"/>
        <w:i/>
        <w:sz w:val="18"/>
        <w:szCs w:val="18"/>
        <w:lang w:val="pt-PT"/>
      </w:rPr>
      <w:t>Rev.1/</w:t>
    </w:r>
    <w:r w:rsidRPr="00823335">
      <w:rPr>
        <w:rFonts w:ascii="Arial" w:hAnsi="Arial" w:cs="Arial"/>
        <w:b w:val="0"/>
        <w:i/>
        <w:sz w:val="18"/>
        <w:szCs w:val="18"/>
        <w:lang w:val="pt-PT"/>
      </w:rPr>
      <w:t xml:space="preserve">Anexo </w:t>
    </w:r>
    <w:r>
      <w:rPr>
        <w:rFonts w:ascii="Arial" w:hAnsi="Arial" w:cs="Arial"/>
        <w:b w:val="0"/>
        <w:i/>
        <w:sz w:val="18"/>
        <w:szCs w:val="18"/>
        <w:lang w:val="pt-PT"/>
      </w:rPr>
      <w:t>3/Anexo 4</w:t>
    </w:r>
  </w:p>
  <w:p w:rsidR="00885610" w:rsidRPr="0086273C" w:rsidRDefault="00885610" w:rsidP="00823335">
    <w:pPr>
      <w:rPr>
        <w:i/>
        <w:szCs w:val="20"/>
        <w:lang w:val="pt-PT"/>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5610" w:rsidRPr="0086273C" w:rsidRDefault="00885610" w:rsidP="000A6E08">
    <w:pPr>
      <w:pStyle w:val="Heading1"/>
      <w:keepNext w:val="0"/>
      <w:pBdr>
        <w:bottom w:val="single" w:sz="4" w:space="1" w:color="auto"/>
      </w:pBdr>
      <w:ind w:left="261" w:right="-2" w:hanging="261"/>
      <w:jc w:val="right"/>
      <w:rPr>
        <w:lang w:val="pt-PT"/>
      </w:rPr>
    </w:pPr>
    <w:r>
      <w:rPr>
        <w:rFonts w:ascii="Arial" w:hAnsi="Arial" w:cs="Arial"/>
        <w:b w:val="0"/>
        <w:i/>
        <w:sz w:val="18"/>
        <w:szCs w:val="18"/>
        <w:lang w:val="pt-PT"/>
      </w:rPr>
      <w:t>UNEP</w:t>
    </w:r>
    <w:r w:rsidRPr="00823335">
      <w:rPr>
        <w:rFonts w:ascii="Arial" w:hAnsi="Arial" w:cs="Arial"/>
        <w:b w:val="0"/>
        <w:i/>
        <w:sz w:val="18"/>
        <w:szCs w:val="18"/>
        <w:lang w:val="pt-PT"/>
      </w:rPr>
      <w:t>/CMS/COP13/Doc.26.1.2/</w:t>
    </w:r>
    <w:r w:rsidR="000A6E08">
      <w:rPr>
        <w:rFonts w:ascii="Arial" w:hAnsi="Arial" w:cs="Arial"/>
        <w:b w:val="0"/>
        <w:i/>
        <w:sz w:val="18"/>
        <w:szCs w:val="18"/>
        <w:lang w:val="pt-PT"/>
      </w:rPr>
      <w:t>Rev.1/</w:t>
    </w:r>
    <w:r w:rsidRPr="00823335">
      <w:rPr>
        <w:rFonts w:ascii="Arial" w:hAnsi="Arial" w:cs="Arial"/>
        <w:b w:val="0"/>
        <w:i/>
        <w:sz w:val="18"/>
        <w:szCs w:val="18"/>
        <w:lang w:val="pt-PT"/>
      </w:rPr>
      <w:t xml:space="preserve">Anexo </w:t>
    </w:r>
    <w:r>
      <w:rPr>
        <w:rFonts w:ascii="Arial" w:hAnsi="Arial" w:cs="Arial"/>
        <w:b w:val="0"/>
        <w:i/>
        <w:sz w:val="18"/>
        <w:szCs w:val="18"/>
        <w:lang w:val="pt-PT"/>
      </w:rPr>
      <w:t>3/Anexo 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5610" w:rsidRPr="00002A97" w:rsidRDefault="00885610" w:rsidP="006F22B0">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sidRPr="00002A97">
      <w:rPr>
        <w:rFonts w:eastAsia="Times New Roman" w:cs="Times New Roman"/>
        <w:noProof/>
        <w:sz w:val="18"/>
        <w:szCs w:val="20"/>
      </w:rPr>
      <w:drawing>
        <wp:anchor distT="0" distB="0" distL="114300" distR="114300" simplePos="0" relativeHeight="251660288" behindDoc="0" locked="0" layoutInCell="1" allowOverlap="1" wp14:anchorId="17BBB0C2" wp14:editId="1678BAE7">
          <wp:simplePos x="0" y="0"/>
          <wp:positionH relativeFrom="column">
            <wp:posOffset>-123190</wp:posOffset>
          </wp:positionH>
          <wp:positionV relativeFrom="paragraph">
            <wp:posOffset>-56515</wp:posOffset>
          </wp:positionV>
          <wp:extent cx="938530" cy="506730"/>
          <wp:effectExtent l="0" t="0" r="0" b="0"/>
          <wp:wrapTight wrapText="bothSides">
            <wp:wrapPolygon edited="0">
              <wp:start x="2191" y="2436"/>
              <wp:lineTo x="1314" y="14616"/>
              <wp:lineTo x="1314" y="18677"/>
              <wp:lineTo x="19716" y="18677"/>
              <wp:lineTo x="19278" y="5684"/>
              <wp:lineTo x="18840" y="2436"/>
              <wp:lineTo x="2191" y="2436"/>
            </wp:wrapPolygon>
          </wp:wrapTight>
          <wp:docPr id="2" name="Picture 3" descr="UNEnvironment_Logo_Span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938530" cy="506730"/>
                  </a:xfrm>
                  <a:prstGeom prst="rect">
                    <a:avLst/>
                  </a:prstGeom>
                  <a:noFill/>
                  <a:ln>
                    <a:noFill/>
                    <a:prstDash/>
                  </a:ln>
                </pic:spPr>
              </pic:pic>
            </a:graphicData>
          </a:graphic>
          <wp14:sizeRelH relativeFrom="margin">
            <wp14:pctWidth>0</wp14:pctWidth>
          </wp14:sizeRelH>
        </wp:anchor>
      </w:drawing>
    </w:r>
    <w:r w:rsidRPr="00002A97">
      <w:rPr>
        <w:rFonts w:eastAsia="Times New Roman" w:cs="Times New Roman"/>
        <w:noProof/>
        <w:sz w:val="18"/>
        <w:szCs w:val="20"/>
        <w:lang w:val="es-ES" w:eastAsia="es-ES"/>
      </w:rPr>
      <w:drawing>
        <wp:anchor distT="0" distB="0" distL="114300" distR="114300" simplePos="0" relativeHeight="251661312" behindDoc="0" locked="0" layoutInCell="1" allowOverlap="1" wp14:anchorId="30A6DAC7" wp14:editId="0C23DA3D">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Pr="00002A97">
      <w:rPr>
        <w:rFonts w:eastAsia="Times New Roman" w:cs="Times New Roman"/>
        <w:noProof/>
        <w:sz w:val="18"/>
        <w:szCs w:val="20"/>
      </w:rPr>
      <w:drawing>
        <wp:anchor distT="0" distB="0" distL="114300" distR="114300" simplePos="0" relativeHeight="251659264" behindDoc="0" locked="0" layoutInCell="1" allowOverlap="1" wp14:anchorId="567816BF" wp14:editId="580D8D41">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3"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rsidR="00885610" w:rsidRPr="006F22B0" w:rsidRDefault="00885610" w:rsidP="006F22B0">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5610" w:rsidRPr="0086273C" w:rsidRDefault="00885610" w:rsidP="00823335">
    <w:pPr>
      <w:pStyle w:val="Heading1"/>
      <w:keepNext w:val="0"/>
      <w:pBdr>
        <w:bottom w:val="single" w:sz="4" w:space="1" w:color="auto"/>
      </w:pBdr>
      <w:ind w:left="261" w:right="-2" w:hanging="261"/>
      <w:rPr>
        <w:b w:val="0"/>
        <w:i/>
        <w:sz w:val="20"/>
        <w:szCs w:val="20"/>
        <w:lang w:val="pt-PT"/>
      </w:rPr>
    </w:pPr>
    <w:r>
      <w:rPr>
        <w:rFonts w:ascii="Arial" w:hAnsi="Arial" w:cs="Arial"/>
        <w:b w:val="0"/>
        <w:i/>
        <w:sz w:val="18"/>
        <w:szCs w:val="18"/>
        <w:lang w:val="pt-PT"/>
      </w:rPr>
      <w:t>UNEP</w:t>
    </w:r>
    <w:r w:rsidRPr="00823335">
      <w:rPr>
        <w:rFonts w:ascii="Arial" w:hAnsi="Arial" w:cs="Arial"/>
        <w:b w:val="0"/>
        <w:i/>
        <w:sz w:val="18"/>
        <w:szCs w:val="18"/>
        <w:lang w:val="pt-PT"/>
      </w:rPr>
      <w:t>/CMS/COP13/Doc.26.1.2/</w:t>
    </w:r>
    <w:r w:rsidR="000A6E08">
      <w:rPr>
        <w:rFonts w:ascii="Arial" w:hAnsi="Arial" w:cs="Arial"/>
        <w:b w:val="0"/>
        <w:i/>
        <w:sz w:val="18"/>
        <w:szCs w:val="18"/>
        <w:lang w:val="pt-PT"/>
      </w:rPr>
      <w:t>Rev.1/</w:t>
    </w:r>
    <w:r w:rsidRPr="00823335">
      <w:rPr>
        <w:rFonts w:ascii="Arial" w:hAnsi="Arial" w:cs="Arial"/>
        <w:b w:val="0"/>
        <w:i/>
        <w:sz w:val="18"/>
        <w:szCs w:val="18"/>
        <w:lang w:val="pt-PT"/>
      </w:rPr>
      <w:t>Anexo 3</w:t>
    </w:r>
    <w:r>
      <w:rPr>
        <w:rFonts w:ascii="Arial" w:hAnsi="Arial" w:cs="Arial"/>
        <w:b w:val="0"/>
        <w:i/>
        <w:sz w:val="18"/>
        <w:szCs w:val="18"/>
        <w:lang w:val="pt-PT"/>
      </w:rPr>
      <w:t>/Anexo 5</w:t>
    </w:r>
  </w:p>
  <w:p w:rsidR="00885610" w:rsidRPr="0086273C" w:rsidRDefault="00885610" w:rsidP="00823335">
    <w:pPr>
      <w:pStyle w:val="Header"/>
      <w:rPr>
        <w:lang w:val="pt-PT"/>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5610" w:rsidRPr="0086273C" w:rsidRDefault="00885610" w:rsidP="00823335">
    <w:pPr>
      <w:pStyle w:val="Heading1"/>
      <w:keepNext w:val="0"/>
      <w:pBdr>
        <w:bottom w:val="single" w:sz="4" w:space="1" w:color="auto"/>
      </w:pBdr>
      <w:ind w:left="261" w:right="-2" w:hanging="261"/>
      <w:jc w:val="right"/>
      <w:rPr>
        <w:b w:val="0"/>
        <w:i/>
        <w:sz w:val="20"/>
        <w:szCs w:val="20"/>
        <w:lang w:val="pt-PT"/>
      </w:rPr>
    </w:pPr>
    <w:r>
      <w:rPr>
        <w:rFonts w:ascii="Arial" w:hAnsi="Arial" w:cs="Arial"/>
        <w:b w:val="0"/>
        <w:i/>
        <w:sz w:val="18"/>
        <w:szCs w:val="18"/>
        <w:lang w:val="pt-PT"/>
      </w:rPr>
      <w:t>UNEP</w:t>
    </w:r>
    <w:r w:rsidRPr="00823335">
      <w:rPr>
        <w:rFonts w:ascii="Arial" w:hAnsi="Arial" w:cs="Arial"/>
        <w:b w:val="0"/>
        <w:i/>
        <w:sz w:val="18"/>
        <w:szCs w:val="18"/>
        <w:lang w:val="pt-PT"/>
      </w:rPr>
      <w:t>/CMS/COP13/Doc.26.1.2/</w:t>
    </w:r>
    <w:r w:rsidR="000A6E08">
      <w:rPr>
        <w:rFonts w:ascii="Arial" w:hAnsi="Arial" w:cs="Arial"/>
        <w:b w:val="0"/>
        <w:i/>
        <w:sz w:val="18"/>
        <w:szCs w:val="18"/>
        <w:lang w:val="pt-PT"/>
      </w:rPr>
      <w:t>Rev.1/</w:t>
    </w:r>
    <w:r w:rsidRPr="00823335">
      <w:rPr>
        <w:rFonts w:ascii="Arial" w:hAnsi="Arial" w:cs="Arial"/>
        <w:b w:val="0"/>
        <w:i/>
        <w:sz w:val="18"/>
        <w:szCs w:val="18"/>
        <w:lang w:val="pt-PT"/>
      </w:rPr>
      <w:t>Anexo 3</w:t>
    </w:r>
    <w:r>
      <w:rPr>
        <w:rFonts w:ascii="Arial" w:hAnsi="Arial" w:cs="Arial"/>
        <w:b w:val="0"/>
        <w:i/>
        <w:sz w:val="18"/>
        <w:szCs w:val="18"/>
        <w:lang w:val="pt-PT"/>
      </w:rPr>
      <w:t xml:space="preserve">/Anexo </w:t>
    </w:r>
    <w:r w:rsidR="000A6E08">
      <w:rPr>
        <w:rFonts w:ascii="Arial" w:hAnsi="Arial" w:cs="Arial"/>
        <w:b w:val="0"/>
        <w:i/>
        <w:sz w:val="18"/>
        <w:szCs w:val="18"/>
        <w:lang w:val="pt-PT"/>
      </w:rPr>
      <w:t>5</w:t>
    </w:r>
  </w:p>
  <w:p w:rsidR="00885610" w:rsidRPr="0086273C" w:rsidRDefault="00885610" w:rsidP="00823335">
    <w:pPr>
      <w:pStyle w:val="Header"/>
      <w:jc w:val="right"/>
      <w:rPr>
        <w:lang w:val="pt-PT"/>
      </w:rP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5610" w:rsidRPr="0086273C" w:rsidRDefault="00885610" w:rsidP="00823335">
    <w:pPr>
      <w:pStyle w:val="Heading1"/>
      <w:keepNext w:val="0"/>
      <w:pBdr>
        <w:bottom w:val="single" w:sz="4" w:space="1" w:color="auto"/>
      </w:pBdr>
      <w:ind w:left="261" w:right="-2" w:hanging="261"/>
      <w:jc w:val="right"/>
      <w:rPr>
        <w:b w:val="0"/>
        <w:i/>
        <w:sz w:val="20"/>
        <w:szCs w:val="20"/>
        <w:lang w:val="pt-PT"/>
      </w:rPr>
    </w:pPr>
    <w:r>
      <w:rPr>
        <w:rFonts w:ascii="Arial" w:hAnsi="Arial" w:cs="Arial"/>
        <w:b w:val="0"/>
        <w:i/>
        <w:sz w:val="18"/>
        <w:szCs w:val="18"/>
        <w:lang w:val="pt-PT"/>
      </w:rPr>
      <w:t>UNEP</w:t>
    </w:r>
    <w:r w:rsidRPr="00823335">
      <w:rPr>
        <w:rFonts w:ascii="Arial" w:hAnsi="Arial" w:cs="Arial"/>
        <w:b w:val="0"/>
        <w:i/>
        <w:sz w:val="18"/>
        <w:szCs w:val="18"/>
        <w:lang w:val="pt-PT"/>
      </w:rPr>
      <w:t>/CMS/COP13/Doc.26.1.2/</w:t>
    </w:r>
    <w:r w:rsidR="000A6E08">
      <w:rPr>
        <w:rFonts w:ascii="Arial" w:hAnsi="Arial" w:cs="Arial"/>
        <w:b w:val="0"/>
        <w:i/>
        <w:sz w:val="18"/>
        <w:szCs w:val="18"/>
        <w:lang w:val="pt-PT"/>
      </w:rPr>
      <w:t>Rev.1/</w:t>
    </w:r>
    <w:r w:rsidRPr="00823335">
      <w:rPr>
        <w:rFonts w:ascii="Arial" w:hAnsi="Arial" w:cs="Arial"/>
        <w:b w:val="0"/>
        <w:i/>
        <w:sz w:val="18"/>
        <w:szCs w:val="18"/>
        <w:lang w:val="pt-PT"/>
      </w:rPr>
      <w:t>Anexo 3</w:t>
    </w:r>
    <w:r>
      <w:rPr>
        <w:rFonts w:ascii="Arial" w:hAnsi="Arial" w:cs="Arial"/>
        <w:b w:val="0"/>
        <w:i/>
        <w:sz w:val="18"/>
        <w:szCs w:val="18"/>
        <w:lang w:val="pt-PT"/>
      </w:rPr>
      <w:t>/Anexo 6</w:t>
    </w:r>
  </w:p>
  <w:p w:rsidR="00885610" w:rsidRPr="0086273C" w:rsidRDefault="00885610" w:rsidP="00823335">
    <w:pPr>
      <w:pStyle w:val="Header"/>
      <w:jc w:val="right"/>
      <w:rPr>
        <w:lang w:val="pt-PT"/>
      </w:rP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6E08" w:rsidRPr="00823335" w:rsidRDefault="000A6E08" w:rsidP="00E20C3F">
    <w:pPr>
      <w:pStyle w:val="Heading1"/>
      <w:keepNext w:val="0"/>
      <w:pBdr>
        <w:bottom w:val="single" w:sz="4" w:space="1" w:color="auto"/>
      </w:pBdr>
      <w:ind w:left="261" w:right="-2" w:hanging="261"/>
      <w:rPr>
        <w:rFonts w:ascii="Arial" w:hAnsi="Arial" w:cs="Arial"/>
        <w:b w:val="0"/>
        <w:i/>
        <w:sz w:val="18"/>
        <w:szCs w:val="18"/>
        <w:lang w:val="pt-PT"/>
      </w:rPr>
    </w:pPr>
    <w:r>
      <w:rPr>
        <w:rFonts w:ascii="Arial" w:hAnsi="Arial" w:cs="Arial"/>
        <w:b w:val="0"/>
        <w:i/>
        <w:sz w:val="18"/>
        <w:szCs w:val="18"/>
        <w:lang w:val="pt-PT"/>
      </w:rPr>
      <w:t>UNEP</w:t>
    </w:r>
    <w:r w:rsidRPr="00823335">
      <w:rPr>
        <w:rFonts w:ascii="Arial" w:hAnsi="Arial" w:cs="Arial"/>
        <w:b w:val="0"/>
        <w:i/>
        <w:sz w:val="18"/>
        <w:szCs w:val="18"/>
        <w:lang w:val="pt-PT"/>
      </w:rPr>
      <w:t>/CMS/COP13/Doc.26.1.2/</w:t>
    </w:r>
    <w:r>
      <w:rPr>
        <w:rFonts w:ascii="Arial" w:hAnsi="Arial" w:cs="Arial"/>
        <w:b w:val="0"/>
        <w:i/>
        <w:sz w:val="18"/>
        <w:szCs w:val="18"/>
        <w:lang w:val="pt-PT"/>
      </w:rPr>
      <w:t>Rev.1/</w:t>
    </w:r>
    <w:r w:rsidRPr="00823335">
      <w:rPr>
        <w:rFonts w:ascii="Arial" w:hAnsi="Arial" w:cs="Arial"/>
        <w:b w:val="0"/>
        <w:i/>
        <w:sz w:val="18"/>
        <w:szCs w:val="18"/>
        <w:lang w:val="pt-PT"/>
      </w:rPr>
      <w:t>Anexo 3</w:t>
    </w:r>
    <w:r>
      <w:rPr>
        <w:rFonts w:ascii="Arial" w:hAnsi="Arial" w:cs="Arial"/>
        <w:b w:val="0"/>
        <w:i/>
        <w:sz w:val="18"/>
        <w:szCs w:val="18"/>
        <w:lang w:val="pt-PT"/>
      </w:rPr>
      <w:t>/Anexo 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5610" w:rsidRPr="00823335" w:rsidRDefault="00885610" w:rsidP="00E20C3F">
    <w:pPr>
      <w:pStyle w:val="Heading1"/>
      <w:keepNext w:val="0"/>
      <w:pBdr>
        <w:bottom w:val="single" w:sz="4" w:space="1" w:color="auto"/>
      </w:pBdr>
      <w:ind w:left="261" w:right="-2" w:hanging="261"/>
      <w:rPr>
        <w:rFonts w:ascii="Arial" w:hAnsi="Arial" w:cs="Arial"/>
        <w:b w:val="0"/>
        <w:i/>
        <w:sz w:val="18"/>
        <w:szCs w:val="18"/>
        <w:lang w:val="pt-PT"/>
      </w:rPr>
    </w:pPr>
    <w:r>
      <w:rPr>
        <w:rFonts w:ascii="Arial" w:hAnsi="Arial" w:cs="Arial"/>
        <w:b w:val="0"/>
        <w:i/>
        <w:sz w:val="18"/>
        <w:szCs w:val="18"/>
        <w:lang w:val="pt-PT"/>
      </w:rPr>
      <w:t>UNEP</w:t>
    </w:r>
    <w:r w:rsidRPr="00823335">
      <w:rPr>
        <w:rFonts w:ascii="Arial" w:hAnsi="Arial" w:cs="Arial"/>
        <w:b w:val="0"/>
        <w:i/>
        <w:sz w:val="18"/>
        <w:szCs w:val="18"/>
        <w:lang w:val="pt-PT"/>
      </w:rPr>
      <w:t>/CMS/COP13/Doc.26.1.2/</w:t>
    </w:r>
    <w:r>
      <w:rPr>
        <w:rFonts w:ascii="Arial" w:hAnsi="Arial" w:cs="Arial"/>
        <w:b w:val="0"/>
        <w:i/>
        <w:sz w:val="18"/>
        <w:szCs w:val="18"/>
        <w:lang w:val="pt-PT"/>
      </w:rPr>
      <w:t>Rev.1/</w:t>
    </w:r>
    <w:r w:rsidRPr="00823335">
      <w:rPr>
        <w:rFonts w:ascii="Arial" w:hAnsi="Arial" w:cs="Arial"/>
        <w:b w:val="0"/>
        <w:i/>
        <w:sz w:val="18"/>
        <w:szCs w:val="18"/>
        <w:lang w:val="pt-PT"/>
      </w:rPr>
      <w:t>Anexo 3</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5610" w:rsidRPr="00823335" w:rsidRDefault="00885610" w:rsidP="00E20C3F">
    <w:pPr>
      <w:pStyle w:val="Heading1"/>
      <w:keepNext w:val="0"/>
      <w:pBdr>
        <w:bottom w:val="single" w:sz="4" w:space="1" w:color="auto"/>
      </w:pBdr>
      <w:ind w:left="261" w:right="-2" w:hanging="261"/>
      <w:jc w:val="right"/>
      <w:rPr>
        <w:rFonts w:ascii="Arial" w:hAnsi="Arial" w:cs="Arial"/>
        <w:b w:val="0"/>
        <w:i/>
        <w:sz w:val="18"/>
        <w:szCs w:val="18"/>
        <w:lang w:val="pt-PT"/>
      </w:rPr>
    </w:pPr>
    <w:r>
      <w:rPr>
        <w:rFonts w:ascii="Arial" w:hAnsi="Arial" w:cs="Arial"/>
        <w:b w:val="0"/>
        <w:i/>
        <w:sz w:val="18"/>
        <w:szCs w:val="18"/>
        <w:lang w:val="pt-PT"/>
      </w:rPr>
      <w:t>UNEP</w:t>
    </w:r>
    <w:r w:rsidRPr="00823335">
      <w:rPr>
        <w:rFonts w:ascii="Arial" w:hAnsi="Arial" w:cs="Arial"/>
        <w:b w:val="0"/>
        <w:i/>
        <w:sz w:val="18"/>
        <w:szCs w:val="18"/>
        <w:lang w:val="pt-PT"/>
      </w:rPr>
      <w:t>/CMS/COP13/Doc.26.1.2/</w:t>
    </w:r>
    <w:r>
      <w:rPr>
        <w:rFonts w:ascii="Arial" w:hAnsi="Arial" w:cs="Arial"/>
        <w:b w:val="0"/>
        <w:i/>
        <w:sz w:val="18"/>
        <w:szCs w:val="18"/>
        <w:lang w:val="pt-PT"/>
      </w:rPr>
      <w:t>Rev.1/</w:t>
    </w:r>
    <w:r w:rsidRPr="00823335">
      <w:rPr>
        <w:rFonts w:ascii="Arial" w:hAnsi="Arial" w:cs="Arial"/>
        <w:b w:val="0"/>
        <w:i/>
        <w:sz w:val="18"/>
        <w:szCs w:val="18"/>
        <w:lang w:val="pt-PT"/>
      </w:rPr>
      <w:t>Anexo 3</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5610" w:rsidRPr="00823335" w:rsidRDefault="00885610" w:rsidP="00E20C3F">
    <w:pPr>
      <w:pStyle w:val="Heading1"/>
      <w:keepNext w:val="0"/>
      <w:pBdr>
        <w:bottom w:val="single" w:sz="4" w:space="1" w:color="auto"/>
      </w:pBdr>
      <w:ind w:left="261" w:right="-2" w:hanging="261"/>
      <w:rPr>
        <w:rFonts w:ascii="Arial" w:hAnsi="Arial" w:cs="Arial"/>
        <w:b w:val="0"/>
        <w:i/>
        <w:sz w:val="18"/>
        <w:szCs w:val="18"/>
        <w:lang w:val="pt-PT"/>
      </w:rPr>
    </w:pPr>
    <w:bookmarkStart w:id="18" w:name="_Hlk21613304"/>
    <w:bookmarkStart w:id="19" w:name="_Hlk21613305"/>
    <w:r>
      <w:rPr>
        <w:rFonts w:ascii="Arial" w:hAnsi="Arial" w:cs="Arial"/>
        <w:b w:val="0"/>
        <w:i/>
        <w:sz w:val="18"/>
        <w:szCs w:val="18"/>
        <w:lang w:val="pt-PT"/>
      </w:rPr>
      <w:t>UNEP</w:t>
    </w:r>
    <w:r w:rsidRPr="00823335">
      <w:rPr>
        <w:rFonts w:ascii="Arial" w:hAnsi="Arial" w:cs="Arial"/>
        <w:b w:val="0"/>
        <w:i/>
        <w:sz w:val="18"/>
        <w:szCs w:val="18"/>
        <w:lang w:val="pt-PT"/>
      </w:rPr>
      <w:t>/CMS/COP13/Doc.26.1.2/</w:t>
    </w:r>
    <w:r>
      <w:rPr>
        <w:rFonts w:ascii="Arial" w:hAnsi="Arial" w:cs="Arial"/>
        <w:b w:val="0"/>
        <w:i/>
        <w:sz w:val="18"/>
        <w:szCs w:val="18"/>
        <w:lang w:val="pt-PT"/>
      </w:rPr>
      <w:t>Rev.1/</w:t>
    </w:r>
    <w:r w:rsidRPr="00823335">
      <w:rPr>
        <w:rFonts w:ascii="Arial" w:hAnsi="Arial" w:cs="Arial"/>
        <w:b w:val="0"/>
        <w:i/>
        <w:sz w:val="18"/>
        <w:szCs w:val="18"/>
        <w:lang w:val="pt-PT"/>
      </w:rPr>
      <w:t>Anexo 3</w:t>
    </w:r>
    <w:bookmarkEnd w:id="18"/>
    <w:bookmarkEnd w:id="19"/>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5610" w:rsidRPr="0086273C" w:rsidRDefault="00885610" w:rsidP="00823335">
    <w:pPr>
      <w:pStyle w:val="Heading1"/>
      <w:keepNext w:val="0"/>
      <w:pBdr>
        <w:bottom w:val="single" w:sz="4" w:space="1" w:color="auto"/>
      </w:pBdr>
      <w:ind w:left="261" w:right="-2" w:hanging="261"/>
      <w:rPr>
        <w:b w:val="0"/>
        <w:i/>
        <w:sz w:val="20"/>
        <w:szCs w:val="20"/>
        <w:lang w:val="pt-PT"/>
      </w:rPr>
    </w:pPr>
    <w:r w:rsidRPr="0086273C">
      <w:rPr>
        <w:b w:val="0"/>
        <w:i/>
        <w:sz w:val="20"/>
        <w:szCs w:val="20"/>
        <w:lang w:val="pt-PT"/>
      </w:rPr>
      <w:t>PNUMA/CMS/COP11/Doc.23.1.4/Anexo II</w:t>
    </w:r>
  </w:p>
  <w:p w:rsidR="00885610" w:rsidRPr="0086273C" w:rsidRDefault="00885610" w:rsidP="00823335">
    <w:pPr>
      <w:rPr>
        <w:i/>
        <w:szCs w:val="20"/>
        <w:lang w:val="pt-PT"/>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5610" w:rsidRPr="00823335" w:rsidRDefault="00885610" w:rsidP="00E20C3F">
    <w:pPr>
      <w:pStyle w:val="Heading1"/>
      <w:keepNext w:val="0"/>
      <w:pBdr>
        <w:bottom w:val="single" w:sz="4" w:space="1" w:color="auto"/>
      </w:pBdr>
      <w:ind w:left="261" w:right="-2" w:hanging="261"/>
      <w:jc w:val="right"/>
      <w:rPr>
        <w:rFonts w:ascii="Arial" w:hAnsi="Arial" w:cs="Arial"/>
        <w:b w:val="0"/>
        <w:i/>
        <w:sz w:val="18"/>
        <w:szCs w:val="18"/>
        <w:lang w:val="pt-PT"/>
      </w:rPr>
    </w:pPr>
    <w:r>
      <w:rPr>
        <w:rFonts w:ascii="Arial" w:hAnsi="Arial" w:cs="Arial"/>
        <w:b w:val="0"/>
        <w:i/>
        <w:sz w:val="18"/>
        <w:szCs w:val="18"/>
        <w:lang w:val="pt-PT"/>
      </w:rPr>
      <w:t>UNEP</w:t>
    </w:r>
    <w:r w:rsidRPr="00823335">
      <w:rPr>
        <w:rFonts w:ascii="Arial" w:hAnsi="Arial" w:cs="Arial"/>
        <w:b w:val="0"/>
        <w:i/>
        <w:sz w:val="18"/>
        <w:szCs w:val="18"/>
        <w:lang w:val="pt-PT"/>
      </w:rPr>
      <w:t>/CMS/COP13/Doc.26.1.2/</w:t>
    </w:r>
    <w:r w:rsidR="00ED69C7">
      <w:rPr>
        <w:rFonts w:ascii="Arial" w:hAnsi="Arial" w:cs="Arial"/>
        <w:b w:val="0"/>
        <w:i/>
        <w:sz w:val="18"/>
        <w:szCs w:val="18"/>
        <w:lang w:val="pt-PT"/>
      </w:rPr>
      <w:t>Rev.1/</w:t>
    </w:r>
    <w:r w:rsidRPr="00823335">
      <w:rPr>
        <w:rFonts w:ascii="Arial" w:hAnsi="Arial" w:cs="Arial"/>
        <w:b w:val="0"/>
        <w:i/>
        <w:sz w:val="18"/>
        <w:szCs w:val="18"/>
        <w:lang w:val="pt-PT"/>
      </w:rPr>
      <w:t>Anexo 3</w:t>
    </w:r>
    <w:r>
      <w:rPr>
        <w:rFonts w:ascii="Arial" w:hAnsi="Arial" w:cs="Arial"/>
        <w:b w:val="0"/>
        <w:i/>
        <w:sz w:val="18"/>
        <w:szCs w:val="18"/>
        <w:lang w:val="pt-PT"/>
      </w:rPr>
      <w:t>/Anexo 1</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5610" w:rsidRPr="0086273C" w:rsidRDefault="00885610" w:rsidP="00823335">
    <w:pPr>
      <w:pStyle w:val="Heading1"/>
      <w:keepNext w:val="0"/>
      <w:pBdr>
        <w:bottom w:val="single" w:sz="4" w:space="1" w:color="auto"/>
      </w:pBdr>
      <w:ind w:left="261" w:right="-2" w:hanging="261"/>
      <w:rPr>
        <w:b w:val="0"/>
        <w:i/>
        <w:sz w:val="20"/>
        <w:szCs w:val="20"/>
        <w:lang w:val="pt-PT"/>
      </w:rPr>
    </w:pPr>
    <w:r>
      <w:rPr>
        <w:rFonts w:ascii="Arial" w:hAnsi="Arial" w:cs="Arial"/>
        <w:b w:val="0"/>
        <w:i/>
        <w:sz w:val="18"/>
        <w:szCs w:val="18"/>
        <w:lang w:val="pt-PT"/>
      </w:rPr>
      <w:t>UNEP</w:t>
    </w:r>
    <w:r w:rsidRPr="00823335">
      <w:rPr>
        <w:rFonts w:ascii="Arial" w:hAnsi="Arial" w:cs="Arial"/>
        <w:b w:val="0"/>
        <w:i/>
        <w:sz w:val="18"/>
        <w:szCs w:val="18"/>
        <w:lang w:val="pt-PT"/>
      </w:rPr>
      <w:t>/CMS/COP13/Doc.26.1.2/</w:t>
    </w:r>
    <w:r w:rsidR="00ED69C7">
      <w:rPr>
        <w:rFonts w:ascii="Arial" w:hAnsi="Arial" w:cs="Arial"/>
        <w:b w:val="0"/>
        <w:i/>
        <w:sz w:val="18"/>
        <w:szCs w:val="18"/>
        <w:lang w:val="pt-PT"/>
      </w:rPr>
      <w:t>Rev.1/</w:t>
    </w:r>
    <w:r w:rsidRPr="00823335">
      <w:rPr>
        <w:rFonts w:ascii="Arial" w:hAnsi="Arial" w:cs="Arial"/>
        <w:b w:val="0"/>
        <w:i/>
        <w:sz w:val="18"/>
        <w:szCs w:val="18"/>
        <w:lang w:val="pt-PT"/>
      </w:rPr>
      <w:t>Anexo 3</w:t>
    </w:r>
    <w:r>
      <w:rPr>
        <w:rFonts w:ascii="Arial" w:hAnsi="Arial" w:cs="Arial"/>
        <w:b w:val="0"/>
        <w:i/>
        <w:sz w:val="18"/>
        <w:szCs w:val="18"/>
        <w:lang w:val="pt-PT"/>
      </w:rPr>
      <w:t>/Anexo 1</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5610" w:rsidRPr="0086273C" w:rsidRDefault="00885610" w:rsidP="00C361F5">
    <w:pPr>
      <w:pStyle w:val="Heading1"/>
      <w:keepNext w:val="0"/>
      <w:pBdr>
        <w:bottom w:val="single" w:sz="4" w:space="1" w:color="auto"/>
      </w:pBdr>
      <w:ind w:left="261" w:right="-2" w:hanging="261"/>
      <w:jc w:val="right"/>
      <w:rPr>
        <w:b w:val="0"/>
        <w:i/>
        <w:sz w:val="20"/>
        <w:szCs w:val="20"/>
        <w:lang w:val="pt-PT"/>
      </w:rPr>
    </w:pPr>
    <w:r>
      <w:rPr>
        <w:rFonts w:ascii="Arial" w:hAnsi="Arial" w:cs="Arial"/>
        <w:b w:val="0"/>
        <w:i/>
        <w:sz w:val="18"/>
        <w:szCs w:val="18"/>
        <w:lang w:val="pt-PT"/>
      </w:rPr>
      <w:t>UNEP</w:t>
    </w:r>
    <w:r w:rsidRPr="00823335">
      <w:rPr>
        <w:rFonts w:ascii="Arial" w:hAnsi="Arial" w:cs="Arial"/>
        <w:b w:val="0"/>
        <w:i/>
        <w:sz w:val="18"/>
        <w:szCs w:val="18"/>
        <w:lang w:val="pt-PT"/>
      </w:rPr>
      <w:t>/CMS/COP13/Doc.26.1.2/</w:t>
    </w:r>
    <w:r w:rsidR="00ED69C7">
      <w:rPr>
        <w:rFonts w:ascii="Arial" w:hAnsi="Arial" w:cs="Arial"/>
        <w:b w:val="0"/>
        <w:i/>
        <w:sz w:val="18"/>
        <w:szCs w:val="18"/>
        <w:lang w:val="pt-PT"/>
      </w:rPr>
      <w:t>Rev.1/</w:t>
    </w:r>
    <w:r w:rsidRPr="00823335">
      <w:rPr>
        <w:rFonts w:ascii="Arial" w:hAnsi="Arial" w:cs="Arial"/>
        <w:b w:val="0"/>
        <w:i/>
        <w:sz w:val="18"/>
        <w:szCs w:val="18"/>
        <w:lang w:val="pt-PT"/>
      </w:rPr>
      <w:t>Anexo 3</w:t>
    </w:r>
    <w:r>
      <w:rPr>
        <w:rFonts w:ascii="Arial" w:hAnsi="Arial" w:cs="Arial"/>
        <w:b w:val="0"/>
        <w:i/>
        <w:sz w:val="18"/>
        <w:szCs w:val="18"/>
        <w:lang w:val="pt-PT"/>
      </w:rPr>
      <w:t>/Anexo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2506409"/>
    <w:multiLevelType w:val="hybridMultilevel"/>
    <w:tmpl w:val="9078CAB6"/>
    <w:lvl w:ilvl="0" w:tplc="3D6816F8">
      <w:start w:val="1"/>
      <w:numFmt w:val="decimal"/>
      <w:pStyle w:val="Firstnumbering1"/>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AF22C7"/>
    <w:multiLevelType w:val="hybridMultilevel"/>
    <w:tmpl w:val="80DAB9C6"/>
    <w:lvl w:ilvl="0" w:tplc="87DEB022">
      <w:start w:val="1"/>
      <w:numFmt w:val="lowerLetter"/>
      <w:pStyle w:val="Second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061C7F"/>
    <w:multiLevelType w:val="hybridMultilevel"/>
    <w:tmpl w:val="00BA1968"/>
    <w:lvl w:ilvl="0" w:tplc="EE1E7ABA">
      <w:start w:val="1"/>
      <w:numFmt w:val="lowerRoman"/>
      <w:pStyle w:val="Thirdnumberingi"/>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436E80"/>
    <w:multiLevelType w:val="hybridMultilevel"/>
    <w:tmpl w:val="B1348BDA"/>
    <w:lvl w:ilvl="0" w:tplc="4BD20630">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9245BE"/>
    <w:multiLevelType w:val="hybridMultilevel"/>
    <w:tmpl w:val="591A9FE8"/>
    <w:lvl w:ilvl="0" w:tplc="1F463DA8">
      <w:start w:val="1"/>
      <w:numFmt w:val="upperLetter"/>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6" w15:restartNumberingAfterBreak="0">
    <w:nsid w:val="10036581"/>
    <w:multiLevelType w:val="hybridMultilevel"/>
    <w:tmpl w:val="C7188316"/>
    <w:lvl w:ilvl="0" w:tplc="7DA80DF4">
      <w:start w:val="1"/>
      <w:numFmt w:val="decimal"/>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0ED7990"/>
    <w:multiLevelType w:val="hybridMultilevel"/>
    <w:tmpl w:val="DBB07364"/>
    <w:lvl w:ilvl="0" w:tplc="0809000F">
      <w:start w:val="1"/>
      <w:numFmt w:val="decimal"/>
      <w:lvlText w:val="%1."/>
      <w:lvlJc w:val="left"/>
      <w:pPr>
        <w:ind w:left="1440" w:hanging="360"/>
      </w:pPr>
      <w:rPr>
        <w:rFonts w:hint="default"/>
      </w:rPr>
    </w:lvl>
    <w:lvl w:ilvl="1" w:tplc="695EBAB6">
      <w:start w:val="2"/>
      <w:numFmt w:val="bullet"/>
      <w:lvlText w:val="-"/>
      <w:lvlJc w:val="left"/>
      <w:pPr>
        <w:ind w:left="2160" w:hanging="360"/>
      </w:pPr>
      <w:rPr>
        <w:rFonts w:ascii="Calibri" w:eastAsia="Times New Roman" w:hAnsi="Calibri" w:cs="Calibri"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9724FE7"/>
    <w:multiLevelType w:val="hybridMultilevel"/>
    <w:tmpl w:val="3028CC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15:restartNumberingAfterBreak="0">
    <w:nsid w:val="1A392691"/>
    <w:multiLevelType w:val="hybridMultilevel"/>
    <w:tmpl w:val="B28E6AEE"/>
    <w:lvl w:ilvl="0" w:tplc="83245A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0E06CEF"/>
    <w:multiLevelType w:val="hybridMultilevel"/>
    <w:tmpl w:val="E2A2DF2E"/>
    <w:lvl w:ilvl="0" w:tplc="E88E4A7C">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1" w15:restartNumberingAfterBreak="0">
    <w:nsid w:val="218B7C39"/>
    <w:multiLevelType w:val="hybridMultilevel"/>
    <w:tmpl w:val="F6E0AC02"/>
    <w:lvl w:ilvl="0" w:tplc="08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3" w15:restartNumberingAfterBreak="0">
    <w:nsid w:val="27DD762C"/>
    <w:multiLevelType w:val="hybridMultilevel"/>
    <w:tmpl w:val="7E784214"/>
    <w:lvl w:ilvl="0" w:tplc="93AE1F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B365FCE"/>
    <w:multiLevelType w:val="hybridMultilevel"/>
    <w:tmpl w:val="065EC6E0"/>
    <w:lvl w:ilvl="0" w:tplc="2CF4F1C4">
      <w:start w:val="1"/>
      <w:numFmt w:val="lowerRoman"/>
      <w:lvlText w:val="%1."/>
      <w:lvlJc w:val="left"/>
      <w:pPr>
        <w:ind w:left="1080" w:hanging="360"/>
      </w:pPr>
      <w:rPr>
        <w:rFonts w:hint="default"/>
        <w:strike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2CDE0AC4"/>
    <w:multiLevelType w:val="hybridMultilevel"/>
    <w:tmpl w:val="57688F2C"/>
    <w:lvl w:ilvl="0" w:tplc="DDBAAA0E">
      <w:start w:val="5"/>
      <w:numFmt w:val="decimal"/>
      <w:lvlText w:val="%1."/>
      <w:lvlJc w:val="left"/>
      <w:pPr>
        <w:ind w:left="1080" w:hanging="72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0933BFE"/>
    <w:multiLevelType w:val="hybridMultilevel"/>
    <w:tmpl w:val="C33EC9D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32035553"/>
    <w:multiLevelType w:val="hybridMultilevel"/>
    <w:tmpl w:val="D8C460BC"/>
    <w:lvl w:ilvl="0" w:tplc="08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2F7602D"/>
    <w:multiLevelType w:val="hybridMultilevel"/>
    <w:tmpl w:val="C3422FBE"/>
    <w:lvl w:ilvl="0" w:tplc="0409000F">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9" w15:restartNumberingAfterBreak="0">
    <w:nsid w:val="39D57185"/>
    <w:multiLevelType w:val="hybridMultilevel"/>
    <w:tmpl w:val="1444CD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C996F9E"/>
    <w:multiLevelType w:val="hybridMultilevel"/>
    <w:tmpl w:val="F50424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3E7B3478"/>
    <w:multiLevelType w:val="hybridMultilevel"/>
    <w:tmpl w:val="094CEB2C"/>
    <w:lvl w:ilvl="0" w:tplc="8D882EEC">
      <w:start w:val="1"/>
      <w:numFmt w:val="decimal"/>
      <w:lvlText w:val="%1."/>
      <w:lvlJc w:val="left"/>
      <w:pPr>
        <w:ind w:left="1080" w:hanging="720"/>
      </w:pPr>
      <w:rPr>
        <w:rFonts w:hint="default"/>
        <w:strike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B3F7345"/>
    <w:multiLevelType w:val="hybridMultilevel"/>
    <w:tmpl w:val="D75C8D50"/>
    <w:lvl w:ilvl="0" w:tplc="C96494C4">
      <w:start w:val="1"/>
      <w:numFmt w:val="decimal"/>
      <w:lvlText w:val="%1."/>
      <w:lvlJc w:val="left"/>
      <w:pPr>
        <w:ind w:left="720" w:hanging="360"/>
      </w:pPr>
      <w:rPr>
        <w:rFonts w:ascii="Arial" w:hAnsi="Arial"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9D4FA4"/>
    <w:multiLevelType w:val="hybridMultilevel"/>
    <w:tmpl w:val="CDE69C9E"/>
    <w:lvl w:ilvl="0" w:tplc="D0E21E14">
      <w:start w:val="1"/>
      <w:numFmt w:val="upperLetter"/>
      <w:pStyle w:val="Fourth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0272C7A"/>
    <w:multiLevelType w:val="hybridMultilevel"/>
    <w:tmpl w:val="4B380C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1A62060"/>
    <w:multiLevelType w:val="hybridMultilevel"/>
    <w:tmpl w:val="E45C30C4"/>
    <w:lvl w:ilvl="0" w:tplc="5046ED82">
      <w:start w:val="1"/>
      <w:numFmt w:val="lowerRoman"/>
      <w:pStyle w:val="Thirdnumberingi0"/>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26" w15:restartNumberingAfterBreak="0">
    <w:nsid w:val="529D1E50"/>
    <w:multiLevelType w:val="hybridMultilevel"/>
    <w:tmpl w:val="271238F6"/>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57AC2707"/>
    <w:multiLevelType w:val="hybridMultilevel"/>
    <w:tmpl w:val="CED69F22"/>
    <w:lvl w:ilvl="0" w:tplc="7C0067FC">
      <w:start w:val="50"/>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91B2A54"/>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5C0D37CD"/>
    <w:multiLevelType w:val="hybridMultilevel"/>
    <w:tmpl w:val="D8C460BC"/>
    <w:lvl w:ilvl="0" w:tplc="08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5F0D30DB"/>
    <w:multiLevelType w:val="hybridMultilevel"/>
    <w:tmpl w:val="47748F30"/>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2" w15:restartNumberingAfterBreak="0">
    <w:nsid w:val="61176E72"/>
    <w:multiLevelType w:val="hybridMultilevel"/>
    <w:tmpl w:val="5CEC3454"/>
    <w:lvl w:ilvl="0" w:tplc="08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34" w15:restartNumberingAfterBreak="0">
    <w:nsid w:val="6DBD4A64"/>
    <w:multiLevelType w:val="hybridMultilevel"/>
    <w:tmpl w:val="A73E91B6"/>
    <w:lvl w:ilvl="0" w:tplc="8E3C3462">
      <w:start w:val="1"/>
      <w:numFmt w:val="decimal"/>
      <w:lvlText w:val="%1."/>
      <w:lvlJc w:val="left"/>
      <w:pPr>
        <w:ind w:left="1440" w:hanging="72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7E426BF"/>
    <w:multiLevelType w:val="hybridMultilevel"/>
    <w:tmpl w:val="6FF230D6"/>
    <w:lvl w:ilvl="0" w:tplc="08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7B36076D"/>
    <w:multiLevelType w:val="hybridMultilevel"/>
    <w:tmpl w:val="062E9302"/>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38" w15:restartNumberingAfterBreak="0">
    <w:nsid w:val="7E206986"/>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2"/>
  </w:num>
  <w:num w:numId="3">
    <w:abstractNumId w:val="3"/>
  </w:num>
  <w:num w:numId="4">
    <w:abstractNumId w:val="23"/>
  </w:num>
  <w:num w:numId="5">
    <w:abstractNumId w:val="16"/>
  </w:num>
  <w:num w:numId="6">
    <w:abstractNumId w:val="26"/>
  </w:num>
  <w:num w:numId="7">
    <w:abstractNumId w:val="32"/>
  </w:num>
  <w:num w:numId="8">
    <w:abstractNumId w:val="22"/>
  </w:num>
  <w:num w:numId="9">
    <w:abstractNumId w:val="19"/>
  </w:num>
  <w:num w:numId="10">
    <w:abstractNumId w:val="38"/>
  </w:num>
  <w:num w:numId="11">
    <w:abstractNumId w:val="29"/>
  </w:num>
  <w:num w:numId="12">
    <w:abstractNumId w:val="9"/>
  </w:num>
  <w:num w:numId="13">
    <w:abstractNumId w:val="24"/>
  </w:num>
  <w:num w:numId="14">
    <w:abstractNumId w:val="8"/>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4"/>
  </w:num>
  <w:num w:numId="19">
    <w:abstractNumId w:val="4"/>
  </w:num>
  <w:num w:numId="20">
    <w:abstractNumId w:val="27"/>
  </w:num>
  <w:num w:numId="21">
    <w:abstractNumId w:val="13"/>
  </w:num>
  <w:num w:numId="22">
    <w:abstractNumId w:val="28"/>
  </w:num>
  <w:num w:numId="23">
    <w:abstractNumId w:val="35"/>
  </w:num>
  <w:num w:numId="24">
    <w:abstractNumId w:val="12"/>
  </w:num>
  <w:num w:numId="25">
    <w:abstractNumId w:val="25"/>
  </w:num>
  <w:num w:numId="26">
    <w:abstractNumId w:val="5"/>
  </w:num>
  <w:num w:numId="2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num>
  <w:num w:numId="29">
    <w:abstractNumId w:val="15"/>
  </w:num>
  <w:num w:numId="30">
    <w:abstractNumId w:val="11"/>
  </w:num>
  <w:num w:numId="31">
    <w:abstractNumId w:val="30"/>
  </w:num>
  <w:num w:numId="32">
    <w:abstractNumId w:val="14"/>
  </w:num>
  <w:num w:numId="33">
    <w:abstractNumId w:val="17"/>
  </w:num>
  <w:num w:numId="34">
    <w:abstractNumId w:val="36"/>
  </w:num>
  <w:num w:numId="35">
    <w:abstractNumId w:val="37"/>
  </w:num>
  <w:num w:numId="36">
    <w:abstractNumId w:val="31"/>
  </w:num>
  <w:num w:numId="37">
    <w:abstractNumId w:val="18"/>
  </w:num>
  <w:num w:numId="38">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3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A97"/>
    <w:rsid w:val="00002A97"/>
    <w:rsid w:val="0005654E"/>
    <w:rsid w:val="000A6E08"/>
    <w:rsid w:val="000C03A1"/>
    <w:rsid w:val="000E192F"/>
    <w:rsid w:val="000F0921"/>
    <w:rsid w:val="00127CCF"/>
    <w:rsid w:val="00192411"/>
    <w:rsid w:val="0024152C"/>
    <w:rsid w:val="002F7EC2"/>
    <w:rsid w:val="00361DC1"/>
    <w:rsid w:val="00421A8C"/>
    <w:rsid w:val="004530FD"/>
    <w:rsid w:val="00491A33"/>
    <w:rsid w:val="004A581A"/>
    <w:rsid w:val="004C7808"/>
    <w:rsid w:val="004F5E2F"/>
    <w:rsid w:val="005102A3"/>
    <w:rsid w:val="005330F7"/>
    <w:rsid w:val="00563598"/>
    <w:rsid w:val="005F24B5"/>
    <w:rsid w:val="00620490"/>
    <w:rsid w:val="006409A5"/>
    <w:rsid w:val="006E6256"/>
    <w:rsid w:val="006F22B0"/>
    <w:rsid w:val="00757315"/>
    <w:rsid w:val="00776DA0"/>
    <w:rsid w:val="00790422"/>
    <w:rsid w:val="007F0B89"/>
    <w:rsid w:val="00810C64"/>
    <w:rsid w:val="00823335"/>
    <w:rsid w:val="00885610"/>
    <w:rsid w:val="008907E3"/>
    <w:rsid w:val="0089090A"/>
    <w:rsid w:val="008A169E"/>
    <w:rsid w:val="00941BCC"/>
    <w:rsid w:val="00943D15"/>
    <w:rsid w:val="00A02FB0"/>
    <w:rsid w:val="00A573E9"/>
    <w:rsid w:val="00AC09AE"/>
    <w:rsid w:val="00B104EC"/>
    <w:rsid w:val="00B13093"/>
    <w:rsid w:val="00B15FA2"/>
    <w:rsid w:val="00B40E07"/>
    <w:rsid w:val="00BC5707"/>
    <w:rsid w:val="00BF7838"/>
    <w:rsid w:val="00C361F5"/>
    <w:rsid w:val="00CA57AA"/>
    <w:rsid w:val="00CD41F8"/>
    <w:rsid w:val="00D31BD1"/>
    <w:rsid w:val="00D5407E"/>
    <w:rsid w:val="00D70275"/>
    <w:rsid w:val="00E20C3F"/>
    <w:rsid w:val="00E75A54"/>
    <w:rsid w:val="00E76BB5"/>
    <w:rsid w:val="00E77A9F"/>
    <w:rsid w:val="00E81B4A"/>
    <w:rsid w:val="00E917E1"/>
    <w:rsid w:val="00ED69C7"/>
    <w:rsid w:val="00ED7D7A"/>
    <w:rsid w:val="00EF1D13"/>
    <w:rsid w:val="00F147ED"/>
    <w:rsid w:val="00FC6A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EC030C8"/>
  <w15:chartTrackingRefBased/>
  <w15:docId w15:val="{7F5A1F93-24F7-4A43-8283-27B66827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91A33"/>
    <w:pPr>
      <w:keepNext/>
      <w:spacing w:before="240" w:after="60" w:line="240" w:lineRule="auto"/>
      <w:outlineLvl w:val="0"/>
    </w:pPr>
    <w:rPr>
      <w:rFonts w:ascii="Cambria" w:eastAsia="Times New Roman" w:hAnsi="Cambria" w:cs="Times New Roman"/>
      <w:b/>
      <w:bCs/>
      <w:kern w:val="32"/>
      <w:sz w:val="32"/>
      <w:szCs w:val="32"/>
      <w:lang w:val="x-none" w:eastAsia="x-none"/>
    </w:rPr>
  </w:style>
  <w:style w:type="paragraph" w:styleId="Heading2">
    <w:name w:val="heading 2"/>
    <w:basedOn w:val="Normal"/>
    <w:next w:val="Normal"/>
    <w:link w:val="Heading2Char"/>
    <w:qFormat/>
    <w:rsid w:val="00491A33"/>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outlineLvl w:val="1"/>
    </w:pPr>
    <w:rPr>
      <w:rFonts w:ascii="Times New Roman" w:eastAsia="Times New Roman" w:hAnsi="Times New Roman" w:cs="Times New Roman"/>
      <w:b/>
      <w:bCs/>
      <w:sz w:val="36"/>
      <w:szCs w:val="24"/>
      <w:lang w:val="x-none" w:eastAsia="x-none"/>
    </w:rPr>
  </w:style>
  <w:style w:type="paragraph" w:styleId="Heading3">
    <w:name w:val="heading 3"/>
    <w:basedOn w:val="Normal"/>
    <w:next w:val="Normal"/>
    <w:link w:val="Heading3Char"/>
    <w:semiHidden/>
    <w:unhideWhenUsed/>
    <w:qFormat/>
    <w:rsid w:val="00491A33"/>
    <w:pPr>
      <w:keepNext/>
      <w:keepLines/>
      <w:spacing w:before="40" w:after="0"/>
      <w:outlineLvl w:val="2"/>
    </w:pPr>
    <w:rPr>
      <w:rFonts w:ascii="Cambria" w:eastAsia="Times New Roman" w:hAnsi="Cambria" w:cs="Times New Roman"/>
      <w:b/>
      <w:bCs/>
      <w:sz w:val="26"/>
      <w:szCs w:val="26"/>
    </w:rPr>
  </w:style>
  <w:style w:type="paragraph" w:styleId="Heading4">
    <w:name w:val="heading 4"/>
    <w:basedOn w:val="Normal"/>
    <w:next w:val="Normal"/>
    <w:link w:val="Heading4Char"/>
    <w:uiPriority w:val="99"/>
    <w:semiHidden/>
    <w:unhideWhenUsed/>
    <w:qFormat/>
    <w:rsid w:val="00491A33"/>
    <w:pPr>
      <w:keepNext/>
      <w:keepLines/>
      <w:spacing w:before="40" w:after="0"/>
      <w:outlineLvl w:val="3"/>
    </w:pPr>
    <w:rPr>
      <w:rFonts w:ascii="Calibri" w:eastAsia="Times New Roman" w:hAnsi="Calibri" w:cs="Times New Roman"/>
      <w:b/>
      <w:bCs/>
      <w:sz w:val="28"/>
      <w:szCs w:val="28"/>
    </w:rPr>
  </w:style>
  <w:style w:type="paragraph" w:styleId="Heading5">
    <w:name w:val="heading 5"/>
    <w:basedOn w:val="Normal"/>
    <w:next w:val="Normal"/>
    <w:link w:val="Heading5Char"/>
    <w:uiPriority w:val="9"/>
    <w:unhideWhenUsed/>
    <w:qFormat/>
    <w:rsid w:val="00491A33"/>
    <w:pPr>
      <w:spacing w:after="120" w:line="360" w:lineRule="auto"/>
      <w:ind w:left="720"/>
      <w:jc w:val="both"/>
      <w:outlineLvl w:val="4"/>
    </w:pPr>
    <w:rPr>
      <w:rFonts w:ascii="Calibri" w:eastAsia="Times New Roman" w:hAnsi="Calibri" w:cs="Times New Roman"/>
      <w:bCs/>
      <w:i/>
      <w:iCs/>
      <w:color w:val="000000"/>
      <w:szCs w:val="26"/>
      <w:lang w:val="en-GB"/>
    </w:rPr>
  </w:style>
  <w:style w:type="paragraph" w:styleId="Heading6">
    <w:name w:val="heading 6"/>
    <w:basedOn w:val="Normal"/>
    <w:next w:val="Normal"/>
    <w:link w:val="Heading6Char"/>
    <w:uiPriority w:val="99"/>
    <w:qFormat/>
    <w:rsid w:val="00491A33"/>
    <w:pPr>
      <w:keepNext/>
      <w:widowControl w:val="0"/>
      <w:autoSpaceDE w:val="0"/>
      <w:autoSpaceDN w:val="0"/>
      <w:adjustRightInd w:val="0"/>
      <w:spacing w:after="0" w:line="240" w:lineRule="auto"/>
      <w:outlineLvl w:val="5"/>
    </w:pPr>
    <w:rPr>
      <w:rFonts w:ascii="Times New Roman" w:eastAsia="Times New Roman" w:hAnsi="Times New Roman" w:cs="Times New Roman"/>
      <w:i/>
      <w:iCs/>
      <w:sz w:val="23"/>
      <w:szCs w:val="23"/>
      <w:lang w:val="en-GB"/>
    </w:rPr>
  </w:style>
  <w:style w:type="paragraph" w:styleId="Heading7">
    <w:name w:val="heading 7"/>
    <w:basedOn w:val="Normal"/>
    <w:next w:val="Normal"/>
    <w:link w:val="Heading7Char"/>
    <w:uiPriority w:val="99"/>
    <w:qFormat/>
    <w:rsid w:val="00491A33"/>
    <w:pPr>
      <w:keepNext/>
      <w:widowControl w:val="0"/>
      <w:autoSpaceDE w:val="0"/>
      <w:autoSpaceDN w:val="0"/>
      <w:adjustRightInd w:val="0"/>
      <w:spacing w:after="0" w:line="240" w:lineRule="auto"/>
      <w:jc w:val="center"/>
      <w:outlineLvl w:val="6"/>
    </w:pPr>
    <w:rPr>
      <w:rFonts w:ascii="Times New Roman" w:eastAsia="Times New Roman" w:hAnsi="Times New Roman" w:cs="Times New Roman"/>
      <w:b/>
      <w:bCs/>
      <w:sz w:val="26"/>
      <w:szCs w:val="26"/>
      <w:lang w:val="en-GB"/>
    </w:rPr>
  </w:style>
  <w:style w:type="paragraph" w:styleId="Heading8">
    <w:name w:val="heading 8"/>
    <w:basedOn w:val="Normal"/>
    <w:next w:val="Normal"/>
    <w:link w:val="Heading8Char"/>
    <w:uiPriority w:val="99"/>
    <w:qFormat/>
    <w:rsid w:val="00491A33"/>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after="0" w:line="240" w:lineRule="auto"/>
      <w:ind w:right="-108"/>
      <w:outlineLvl w:val="7"/>
    </w:pPr>
    <w:rPr>
      <w:rFonts w:eastAsia="Times New Roman" w:cs="Arial"/>
      <w:sz w:val="24"/>
      <w:szCs w:val="24"/>
      <w:lang w:val="en-GB"/>
    </w:rPr>
  </w:style>
  <w:style w:type="paragraph" w:styleId="Heading9">
    <w:name w:val="heading 9"/>
    <w:basedOn w:val="Normal"/>
    <w:next w:val="Normal"/>
    <w:link w:val="Heading9Char"/>
    <w:uiPriority w:val="99"/>
    <w:qFormat/>
    <w:rsid w:val="00491A33"/>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right" w:pos="5426"/>
      </w:tabs>
      <w:autoSpaceDE w:val="0"/>
      <w:autoSpaceDN w:val="0"/>
      <w:adjustRightInd w:val="0"/>
      <w:spacing w:after="0" w:line="300" w:lineRule="atLeast"/>
      <w:outlineLvl w:val="8"/>
    </w:pPr>
    <w:rPr>
      <w:rFonts w:eastAsia="Times New Roman"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2A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2A97"/>
  </w:style>
  <w:style w:type="paragraph" w:styleId="Footer">
    <w:name w:val="footer"/>
    <w:basedOn w:val="Normal"/>
    <w:link w:val="FooterChar"/>
    <w:uiPriority w:val="99"/>
    <w:unhideWhenUsed/>
    <w:rsid w:val="00002A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2A97"/>
  </w:style>
  <w:style w:type="paragraph" w:styleId="BalloonText">
    <w:name w:val="Balloon Text"/>
    <w:basedOn w:val="Normal"/>
    <w:link w:val="BalloonTextChar"/>
    <w:uiPriority w:val="99"/>
    <w:semiHidden/>
    <w:unhideWhenUsed/>
    <w:rsid w:val="00E81B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1B4A"/>
    <w:rPr>
      <w:rFonts w:ascii="Segoe UI" w:hAnsi="Segoe UI" w:cs="Segoe UI"/>
      <w:sz w:val="18"/>
      <w:szCs w:val="18"/>
    </w:rPr>
  </w:style>
  <w:style w:type="paragraph" w:customStyle="1" w:styleId="Title1">
    <w:name w:val="Title1"/>
    <w:basedOn w:val="Normal"/>
    <w:link w:val="TITLEChar"/>
    <w:qFormat/>
    <w:rsid w:val="00F147E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pPr>
    <w:rPr>
      <w:rFonts w:eastAsia="Times New Roman" w:cs="Arial"/>
      <w:b/>
      <w:bCs/>
      <w:caps/>
      <w:sz w:val="24"/>
      <w:szCs w:val="24"/>
      <w:lang w:val="es-ES" w:eastAsia="es-ES"/>
    </w:rPr>
  </w:style>
  <w:style w:type="paragraph" w:styleId="ListParagraph">
    <w:name w:val="List Paragraph"/>
    <w:basedOn w:val="Normal"/>
    <w:link w:val="ListParagraphChar"/>
    <w:uiPriority w:val="34"/>
    <w:qFormat/>
    <w:rsid w:val="00F147ED"/>
    <w:pPr>
      <w:ind w:left="720"/>
      <w:contextualSpacing/>
    </w:pPr>
  </w:style>
  <w:style w:type="character" w:customStyle="1" w:styleId="TITLEChar">
    <w:name w:val="TITLE Char"/>
    <w:basedOn w:val="DefaultParagraphFont"/>
    <w:link w:val="Title1"/>
    <w:rsid w:val="00F147ED"/>
    <w:rPr>
      <w:rFonts w:eastAsia="Times New Roman" w:cs="Arial"/>
      <w:b/>
      <w:bCs/>
      <w:caps/>
      <w:sz w:val="24"/>
      <w:szCs w:val="24"/>
      <w:lang w:val="es-ES" w:eastAsia="es-ES"/>
    </w:rPr>
  </w:style>
  <w:style w:type="paragraph" w:customStyle="1" w:styleId="Firstnumbering1">
    <w:name w:val="First numbering 1."/>
    <w:basedOn w:val="ListParagraph"/>
    <w:link w:val="Firstnumbering1Char"/>
    <w:qFormat/>
    <w:rsid w:val="000E192F"/>
    <w:pPr>
      <w:widowControl w:val="0"/>
      <w:numPr>
        <w:numId w:val="1"/>
      </w:numPr>
      <w:suppressAutoHyphens/>
      <w:autoSpaceDE w:val="0"/>
      <w:autoSpaceDN w:val="0"/>
      <w:spacing w:after="0" w:line="240" w:lineRule="auto"/>
      <w:ind w:left="567" w:hanging="567"/>
      <w:jc w:val="both"/>
      <w:textAlignment w:val="baseline"/>
    </w:pPr>
    <w:rPr>
      <w:rFonts w:eastAsia="Times New Roman" w:cs="Arial"/>
      <w:lang w:val="es-ES" w:eastAsia="es-ES"/>
    </w:rPr>
  </w:style>
  <w:style w:type="paragraph" w:customStyle="1" w:styleId="Secondnumberinga">
    <w:name w:val="Second numbering a)."/>
    <w:basedOn w:val="ListParagraph"/>
    <w:link w:val="SecondnumberingaChar"/>
    <w:qFormat/>
    <w:rsid w:val="000E192F"/>
    <w:pPr>
      <w:numPr>
        <w:numId w:val="2"/>
      </w:numPr>
      <w:spacing w:after="0" w:line="240" w:lineRule="auto"/>
      <w:ind w:left="1134" w:hanging="283"/>
      <w:jc w:val="both"/>
    </w:pPr>
    <w:rPr>
      <w:lang w:val="es-ES"/>
    </w:rPr>
  </w:style>
  <w:style w:type="character" w:customStyle="1" w:styleId="ListParagraphChar">
    <w:name w:val="List Paragraph Char"/>
    <w:basedOn w:val="DefaultParagraphFont"/>
    <w:link w:val="ListParagraph"/>
    <w:uiPriority w:val="34"/>
    <w:rsid w:val="00F147ED"/>
  </w:style>
  <w:style w:type="character" w:customStyle="1" w:styleId="Firstnumbering1Char">
    <w:name w:val="First numbering 1. Char"/>
    <w:basedOn w:val="ListParagraphChar"/>
    <w:link w:val="Firstnumbering1"/>
    <w:rsid w:val="000E192F"/>
    <w:rPr>
      <w:rFonts w:eastAsia="Times New Roman" w:cs="Arial"/>
      <w:lang w:val="es-ES" w:eastAsia="es-ES"/>
    </w:rPr>
  </w:style>
  <w:style w:type="character" w:customStyle="1" w:styleId="SecondnumberingaChar">
    <w:name w:val="Second numbering a). Char"/>
    <w:basedOn w:val="ListParagraphChar"/>
    <w:link w:val="Secondnumberinga"/>
    <w:rsid w:val="000E192F"/>
    <w:rPr>
      <w:lang w:val="es-ES"/>
    </w:rPr>
  </w:style>
  <w:style w:type="paragraph" w:customStyle="1" w:styleId="Thirdnumberingi">
    <w:name w:val="Third numbering i)."/>
    <w:basedOn w:val="ListParagraph"/>
    <w:link w:val="ThirdnumberingiChar"/>
    <w:qFormat/>
    <w:rsid w:val="00943D15"/>
    <w:pPr>
      <w:numPr>
        <w:numId w:val="3"/>
      </w:numPr>
      <w:spacing w:after="0" w:line="240" w:lineRule="auto"/>
      <w:ind w:left="1560" w:hanging="284"/>
    </w:pPr>
    <w:rPr>
      <w:lang w:val="es-ES"/>
    </w:rPr>
  </w:style>
  <w:style w:type="paragraph" w:customStyle="1" w:styleId="FourthnumberingA">
    <w:name w:val="Fourth numbering A."/>
    <w:basedOn w:val="ListParagraph"/>
    <w:link w:val="FourthnumberingAChar"/>
    <w:qFormat/>
    <w:rsid w:val="00943D15"/>
    <w:pPr>
      <w:numPr>
        <w:numId w:val="4"/>
      </w:numPr>
      <w:spacing w:after="0" w:line="240" w:lineRule="auto"/>
      <w:ind w:left="1985" w:hanging="284"/>
    </w:pPr>
    <w:rPr>
      <w:lang w:val="es-ES"/>
    </w:rPr>
  </w:style>
  <w:style w:type="character" w:customStyle="1" w:styleId="ThirdnumberingiChar">
    <w:name w:val="Third numbering i). Char"/>
    <w:basedOn w:val="ListParagraphChar"/>
    <w:link w:val="Thirdnumberingi"/>
    <w:rsid w:val="00943D15"/>
    <w:rPr>
      <w:lang w:val="es-ES"/>
    </w:rPr>
  </w:style>
  <w:style w:type="character" w:customStyle="1" w:styleId="FourthnumberingAChar">
    <w:name w:val="Fourth numbering A. Char"/>
    <w:basedOn w:val="ListParagraphChar"/>
    <w:link w:val="FourthnumberingA"/>
    <w:rsid w:val="00943D15"/>
    <w:rPr>
      <w:lang w:val="es-ES"/>
    </w:rPr>
  </w:style>
  <w:style w:type="character" w:styleId="Hyperlink">
    <w:name w:val="Hyperlink"/>
    <w:basedOn w:val="DefaultParagraphFont"/>
    <w:uiPriority w:val="99"/>
    <w:unhideWhenUsed/>
    <w:rsid w:val="00AC09AE"/>
    <w:rPr>
      <w:color w:val="0563C1" w:themeColor="hyperlink"/>
      <w:u w:val="single"/>
    </w:rPr>
  </w:style>
  <w:style w:type="character" w:styleId="FootnoteReference">
    <w:name w:val="footnote reference"/>
    <w:uiPriority w:val="99"/>
    <w:semiHidden/>
    <w:rsid w:val="00810C64"/>
    <w:rPr>
      <w:rFonts w:cs="Times New Roman"/>
    </w:rPr>
  </w:style>
  <w:style w:type="character" w:customStyle="1" w:styleId="Heading1Char">
    <w:name w:val="Heading 1 Char"/>
    <w:basedOn w:val="DefaultParagraphFont"/>
    <w:link w:val="Heading1"/>
    <w:uiPriority w:val="9"/>
    <w:rsid w:val="00491A33"/>
    <w:rPr>
      <w:rFonts w:ascii="Cambria" w:eastAsia="Times New Roman" w:hAnsi="Cambria" w:cs="Times New Roman"/>
      <w:b/>
      <w:bCs/>
      <w:kern w:val="32"/>
      <w:sz w:val="32"/>
      <w:szCs w:val="32"/>
      <w:lang w:val="x-none" w:eastAsia="x-none"/>
    </w:rPr>
  </w:style>
  <w:style w:type="character" w:customStyle="1" w:styleId="Heading2Char">
    <w:name w:val="Heading 2 Char"/>
    <w:basedOn w:val="DefaultParagraphFont"/>
    <w:link w:val="Heading2"/>
    <w:rsid w:val="00491A33"/>
    <w:rPr>
      <w:rFonts w:ascii="Times New Roman" w:eastAsia="Times New Roman" w:hAnsi="Times New Roman" w:cs="Times New Roman"/>
      <w:b/>
      <w:bCs/>
      <w:sz w:val="36"/>
      <w:szCs w:val="24"/>
      <w:lang w:val="x-none" w:eastAsia="x-none"/>
    </w:rPr>
  </w:style>
  <w:style w:type="paragraph" w:customStyle="1" w:styleId="Heading31">
    <w:name w:val="Heading 31"/>
    <w:basedOn w:val="Normal"/>
    <w:next w:val="Normal"/>
    <w:unhideWhenUsed/>
    <w:qFormat/>
    <w:rsid w:val="00491A33"/>
    <w:pPr>
      <w:keepNext/>
      <w:spacing w:before="240" w:after="60" w:line="240" w:lineRule="auto"/>
      <w:outlineLvl w:val="2"/>
    </w:pPr>
    <w:rPr>
      <w:rFonts w:ascii="Cambria" w:eastAsia="Times New Roman" w:hAnsi="Cambria" w:cs="Times New Roman"/>
      <w:b/>
      <w:bCs/>
      <w:sz w:val="26"/>
      <w:szCs w:val="26"/>
    </w:rPr>
  </w:style>
  <w:style w:type="paragraph" w:customStyle="1" w:styleId="Heading41">
    <w:name w:val="Heading 41"/>
    <w:basedOn w:val="Normal"/>
    <w:next w:val="Normal"/>
    <w:uiPriority w:val="99"/>
    <w:unhideWhenUsed/>
    <w:qFormat/>
    <w:rsid w:val="00491A33"/>
    <w:pPr>
      <w:keepNext/>
      <w:spacing w:before="240" w:after="60" w:line="240" w:lineRule="auto"/>
      <w:outlineLvl w:val="3"/>
    </w:pPr>
    <w:rPr>
      <w:rFonts w:ascii="Calibri" w:eastAsia="Times New Roman" w:hAnsi="Calibri"/>
      <w:b/>
      <w:bCs/>
      <w:sz w:val="28"/>
      <w:szCs w:val="28"/>
    </w:rPr>
  </w:style>
  <w:style w:type="character" w:customStyle="1" w:styleId="Heading5Char">
    <w:name w:val="Heading 5 Char"/>
    <w:basedOn w:val="DefaultParagraphFont"/>
    <w:link w:val="Heading5"/>
    <w:uiPriority w:val="9"/>
    <w:rsid w:val="00491A33"/>
    <w:rPr>
      <w:rFonts w:ascii="Calibri" w:eastAsia="Times New Roman" w:hAnsi="Calibri" w:cs="Times New Roman"/>
      <w:bCs/>
      <w:i/>
      <w:iCs/>
      <w:color w:val="000000"/>
      <w:szCs w:val="26"/>
      <w:lang w:val="en-GB"/>
    </w:rPr>
  </w:style>
  <w:style w:type="character" w:customStyle="1" w:styleId="Heading6Char">
    <w:name w:val="Heading 6 Char"/>
    <w:basedOn w:val="DefaultParagraphFont"/>
    <w:link w:val="Heading6"/>
    <w:uiPriority w:val="99"/>
    <w:rsid w:val="00491A33"/>
    <w:rPr>
      <w:rFonts w:ascii="Times New Roman" w:eastAsia="Times New Roman" w:hAnsi="Times New Roman" w:cs="Times New Roman"/>
      <w:i/>
      <w:iCs/>
      <w:sz w:val="23"/>
      <w:szCs w:val="23"/>
      <w:lang w:val="en-GB"/>
    </w:rPr>
  </w:style>
  <w:style w:type="character" w:customStyle="1" w:styleId="Heading7Char">
    <w:name w:val="Heading 7 Char"/>
    <w:basedOn w:val="DefaultParagraphFont"/>
    <w:link w:val="Heading7"/>
    <w:uiPriority w:val="99"/>
    <w:rsid w:val="00491A33"/>
    <w:rPr>
      <w:rFonts w:ascii="Times New Roman" w:eastAsia="Times New Roman" w:hAnsi="Times New Roman" w:cs="Times New Roman"/>
      <w:b/>
      <w:bCs/>
      <w:sz w:val="26"/>
      <w:szCs w:val="26"/>
      <w:lang w:val="en-GB"/>
    </w:rPr>
  </w:style>
  <w:style w:type="character" w:customStyle="1" w:styleId="Heading8Char">
    <w:name w:val="Heading 8 Char"/>
    <w:basedOn w:val="DefaultParagraphFont"/>
    <w:link w:val="Heading8"/>
    <w:uiPriority w:val="99"/>
    <w:rsid w:val="00491A33"/>
    <w:rPr>
      <w:rFonts w:eastAsia="Times New Roman" w:cs="Arial"/>
      <w:sz w:val="24"/>
      <w:szCs w:val="24"/>
      <w:lang w:val="en-GB"/>
    </w:rPr>
  </w:style>
  <w:style w:type="character" w:customStyle="1" w:styleId="Heading9Char">
    <w:name w:val="Heading 9 Char"/>
    <w:basedOn w:val="DefaultParagraphFont"/>
    <w:link w:val="Heading9"/>
    <w:uiPriority w:val="99"/>
    <w:rsid w:val="00491A33"/>
    <w:rPr>
      <w:rFonts w:eastAsia="Times New Roman" w:cs="Arial"/>
      <w:b/>
      <w:bCs/>
      <w:sz w:val="32"/>
      <w:szCs w:val="36"/>
      <w:lang w:val="en-GB"/>
    </w:rPr>
  </w:style>
  <w:style w:type="numbering" w:customStyle="1" w:styleId="NoList1">
    <w:name w:val="No List1"/>
    <w:next w:val="NoList"/>
    <w:uiPriority w:val="99"/>
    <w:semiHidden/>
    <w:unhideWhenUsed/>
    <w:rsid w:val="00491A33"/>
  </w:style>
  <w:style w:type="table" w:styleId="TableGrid">
    <w:name w:val="Table Grid"/>
    <w:basedOn w:val="TableNormal"/>
    <w:uiPriority w:val="59"/>
    <w:rsid w:val="00491A33"/>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unhideWhenUsed/>
    <w:rsid w:val="00491A33"/>
    <w:rPr>
      <w:sz w:val="16"/>
      <w:szCs w:val="16"/>
    </w:rPr>
  </w:style>
  <w:style w:type="paragraph" w:styleId="CommentText">
    <w:name w:val="annotation text"/>
    <w:basedOn w:val="Normal"/>
    <w:link w:val="CommentTextChar"/>
    <w:uiPriority w:val="99"/>
    <w:unhideWhenUsed/>
    <w:rsid w:val="00491A33"/>
    <w:pPr>
      <w:spacing w:after="0" w:line="240" w:lineRule="auto"/>
    </w:pPr>
    <w:rPr>
      <w:rFonts w:ascii="Times New Roman" w:eastAsia="Calibri" w:hAnsi="Times New Roman" w:cs="Times New Roman"/>
      <w:sz w:val="20"/>
      <w:szCs w:val="20"/>
      <w:lang w:val="x-none" w:eastAsia="x-none"/>
    </w:rPr>
  </w:style>
  <w:style w:type="character" w:customStyle="1" w:styleId="CommentTextChar">
    <w:name w:val="Comment Text Char"/>
    <w:basedOn w:val="DefaultParagraphFont"/>
    <w:link w:val="CommentText"/>
    <w:uiPriority w:val="99"/>
    <w:rsid w:val="00491A33"/>
    <w:rPr>
      <w:rFonts w:ascii="Times New Roman" w:eastAsia="Calibri" w:hAnsi="Times New Roman" w:cs="Times New Roman"/>
      <w:sz w:val="20"/>
      <w:szCs w:val="20"/>
      <w:lang w:val="x-none" w:eastAsia="x-none"/>
    </w:rPr>
  </w:style>
  <w:style w:type="paragraph" w:styleId="CommentSubject">
    <w:name w:val="annotation subject"/>
    <w:basedOn w:val="CommentText"/>
    <w:next w:val="CommentText"/>
    <w:link w:val="CommentSubjectChar"/>
    <w:uiPriority w:val="99"/>
    <w:semiHidden/>
    <w:unhideWhenUsed/>
    <w:rsid w:val="00491A33"/>
    <w:rPr>
      <w:b/>
      <w:bCs/>
    </w:rPr>
  </w:style>
  <w:style w:type="character" w:customStyle="1" w:styleId="CommentSubjectChar">
    <w:name w:val="Comment Subject Char"/>
    <w:basedOn w:val="CommentTextChar"/>
    <w:link w:val="CommentSubject"/>
    <w:uiPriority w:val="99"/>
    <w:semiHidden/>
    <w:rsid w:val="00491A33"/>
    <w:rPr>
      <w:rFonts w:ascii="Times New Roman" w:eastAsia="Calibri" w:hAnsi="Times New Roman" w:cs="Times New Roman"/>
      <w:b/>
      <w:bCs/>
      <w:sz w:val="20"/>
      <w:szCs w:val="20"/>
      <w:lang w:val="x-none" w:eastAsia="x-none"/>
    </w:rPr>
  </w:style>
  <w:style w:type="paragraph" w:styleId="FootnoteText">
    <w:name w:val="footnote text"/>
    <w:basedOn w:val="Normal"/>
    <w:link w:val="FootnoteTextChar"/>
    <w:uiPriority w:val="99"/>
    <w:semiHidden/>
    <w:rsid w:val="00491A33"/>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491A33"/>
    <w:rPr>
      <w:rFonts w:ascii="Times New Roman" w:eastAsia="Times New Roman" w:hAnsi="Times New Roman" w:cs="Times New Roman"/>
      <w:sz w:val="20"/>
      <w:szCs w:val="20"/>
    </w:rPr>
  </w:style>
  <w:style w:type="character" w:customStyle="1" w:styleId="Heading3Char">
    <w:name w:val="Heading 3 Char"/>
    <w:basedOn w:val="DefaultParagraphFont"/>
    <w:link w:val="Heading3"/>
    <w:rsid w:val="00491A33"/>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9"/>
    <w:rsid w:val="00491A33"/>
    <w:rPr>
      <w:rFonts w:ascii="Calibri" w:eastAsia="Times New Roman" w:hAnsi="Calibri" w:cs="Times New Roman"/>
      <w:b/>
      <w:bCs/>
      <w:sz w:val="28"/>
      <w:szCs w:val="28"/>
    </w:rPr>
  </w:style>
  <w:style w:type="numbering" w:customStyle="1" w:styleId="NoList11">
    <w:name w:val="No List11"/>
    <w:next w:val="NoList"/>
    <w:uiPriority w:val="99"/>
    <w:semiHidden/>
    <w:unhideWhenUsed/>
    <w:rsid w:val="00491A33"/>
  </w:style>
  <w:style w:type="table" w:customStyle="1" w:styleId="TableGrid1">
    <w:name w:val="Table Grid1"/>
    <w:basedOn w:val="TableNormal"/>
    <w:next w:val="TableGrid"/>
    <w:uiPriority w:val="59"/>
    <w:rsid w:val="00491A33"/>
    <w:pPr>
      <w:spacing w:after="0" w:line="240" w:lineRule="auto"/>
    </w:pPr>
    <w:rPr>
      <w:rFonts w:ascii="Calibri" w:eastAsia="Calibri" w:hAnsi="Calibri"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1">
    <w:name w:val="toc 1"/>
    <w:basedOn w:val="Normal"/>
    <w:next w:val="Normal"/>
    <w:autoRedefine/>
    <w:uiPriority w:val="39"/>
    <w:unhideWhenUsed/>
    <w:rsid w:val="00491A33"/>
    <w:pPr>
      <w:spacing w:after="120" w:line="360" w:lineRule="auto"/>
      <w:jc w:val="both"/>
    </w:pPr>
    <w:rPr>
      <w:rFonts w:ascii="Calibri" w:eastAsia="Times New Roman" w:hAnsi="Calibri" w:cs="Calibri"/>
      <w:color w:val="000000"/>
      <w:lang w:val="en-GB"/>
    </w:rPr>
  </w:style>
  <w:style w:type="paragraph" w:styleId="TOC3">
    <w:name w:val="toc 3"/>
    <w:basedOn w:val="Normal"/>
    <w:next w:val="Normal"/>
    <w:autoRedefine/>
    <w:uiPriority w:val="39"/>
    <w:unhideWhenUsed/>
    <w:rsid w:val="00491A33"/>
    <w:pPr>
      <w:spacing w:after="120" w:line="360" w:lineRule="auto"/>
      <w:ind w:left="440"/>
      <w:jc w:val="both"/>
    </w:pPr>
    <w:rPr>
      <w:rFonts w:ascii="Calibri" w:eastAsia="Times New Roman" w:hAnsi="Calibri" w:cs="Calibri"/>
      <w:color w:val="000000"/>
      <w:lang w:val="en-GB"/>
    </w:rPr>
  </w:style>
  <w:style w:type="paragraph" w:styleId="TOC2">
    <w:name w:val="toc 2"/>
    <w:basedOn w:val="Normal"/>
    <w:next w:val="Normal"/>
    <w:autoRedefine/>
    <w:uiPriority w:val="39"/>
    <w:unhideWhenUsed/>
    <w:rsid w:val="00491A33"/>
    <w:pPr>
      <w:spacing w:after="120" w:line="360" w:lineRule="auto"/>
      <w:ind w:left="220"/>
      <w:jc w:val="both"/>
    </w:pPr>
    <w:rPr>
      <w:rFonts w:ascii="Calibri" w:eastAsia="Times New Roman" w:hAnsi="Calibri" w:cs="Calibri"/>
      <w:color w:val="000000"/>
      <w:lang w:val="en-GB"/>
    </w:rPr>
  </w:style>
  <w:style w:type="paragraph" w:styleId="TOC4">
    <w:name w:val="toc 4"/>
    <w:basedOn w:val="Normal"/>
    <w:next w:val="Normal"/>
    <w:autoRedefine/>
    <w:uiPriority w:val="39"/>
    <w:unhideWhenUsed/>
    <w:rsid w:val="00491A33"/>
    <w:pPr>
      <w:spacing w:after="120" w:line="360" w:lineRule="auto"/>
      <w:ind w:left="660"/>
      <w:jc w:val="both"/>
    </w:pPr>
    <w:rPr>
      <w:rFonts w:ascii="Calibri" w:eastAsia="Times New Roman" w:hAnsi="Calibri" w:cs="Calibri"/>
      <w:color w:val="000000"/>
      <w:lang w:val="en-GB"/>
    </w:rPr>
  </w:style>
  <w:style w:type="paragraph" w:styleId="TOC5">
    <w:name w:val="toc 5"/>
    <w:basedOn w:val="Normal"/>
    <w:next w:val="Normal"/>
    <w:autoRedefine/>
    <w:uiPriority w:val="39"/>
    <w:unhideWhenUsed/>
    <w:rsid w:val="00491A33"/>
    <w:pPr>
      <w:spacing w:after="120" w:line="360" w:lineRule="auto"/>
      <w:ind w:left="880"/>
      <w:jc w:val="both"/>
    </w:pPr>
    <w:rPr>
      <w:rFonts w:ascii="Calibri" w:eastAsia="Times New Roman" w:hAnsi="Calibri" w:cs="Calibri"/>
      <w:color w:val="000000"/>
      <w:lang w:val="en-GB"/>
    </w:rPr>
  </w:style>
  <w:style w:type="character" w:styleId="FollowedHyperlink">
    <w:name w:val="FollowedHyperlink"/>
    <w:uiPriority w:val="99"/>
    <w:unhideWhenUsed/>
    <w:rsid w:val="00491A33"/>
    <w:rPr>
      <w:color w:val="800080"/>
      <w:u w:val="single"/>
    </w:rPr>
  </w:style>
  <w:style w:type="paragraph" w:customStyle="1" w:styleId="xl65">
    <w:name w:val="xl65"/>
    <w:basedOn w:val="Normal"/>
    <w:rsid w:val="00491A33"/>
    <w:pPr>
      <w:spacing w:before="100" w:beforeAutospacing="1" w:after="100" w:afterAutospacing="1" w:line="240" w:lineRule="auto"/>
    </w:pPr>
    <w:rPr>
      <w:rFonts w:ascii="Times New Roman" w:eastAsia="Times New Roman" w:hAnsi="Times New Roman" w:cs="Times New Roman"/>
      <w:i/>
      <w:iCs/>
      <w:sz w:val="24"/>
      <w:szCs w:val="24"/>
    </w:rPr>
  </w:style>
  <w:style w:type="paragraph" w:styleId="NoSpacing">
    <w:name w:val="No Spacing"/>
    <w:uiPriority w:val="1"/>
    <w:qFormat/>
    <w:rsid w:val="00491A33"/>
    <w:pPr>
      <w:spacing w:after="0" w:line="240" w:lineRule="auto"/>
      <w:jc w:val="both"/>
    </w:pPr>
    <w:rPr>
      <w:rFonts w:ascii="Calibri" w:eastAsia="Times New Roman" w:hAnsi="Calibri" w:cs="Calibri"/>
      <w:color w:val="000000"/>
      <w:lang w:val="en-GB"/>
    </w:rPr>
  </w:style>
  <w:style w:type="character" w:customStyle="1" w:styleId="st1">
    <w:name w:val="st1"/>
    <w:rsid w:val="00491A33"/>
  </w:style>
  <w:style w:type="paragraph" w:customStyle="1" w:styleId="font5">
    <w:name w:val="font5"/>
    <w:basedOn w:val="Normal"/>
    <w:rsid w:val="00491A33"/>
    <w:pPr>
      <w:spacing w:before="100" w:beforeAutospacing="1" w:after="100" w:afterAutospacing="1" w:line="240" w:lineRule="auto"/>
    </w:pPr>
    <w:rPr>
      <w:rFonts w:ascii="Calibri" w:eastAsia="Times New Roman" w:hAnsi="Calibri" w:cs="Calibri"/>
      <w:b/>
      <w:bCs/>
      <w:color w:val="FFFFFF"/>
    </w:rPr>
  </w:style>
  <w:style w:type="paragraph" w:customStyle="1" w:styleId="font6">
    <w:name w:val="font6"/>
    <w:basedOn w:val="Normal"/>
    <w:rsid w:val="00491A33"/>
    <w:pPr>
      <w:spacing w:before="100" w:beforeAutospacing="1" w:after="100" w:afterAutospacing="1" w:line="240" w:lineRule="auto"/>
    </w:pPr>
    <w:rPr>
      <w:rFonts w:ascii="Calibri" w:eastAsia="Times New Roman" w:hAnsi="Calibri" w:cs="Calibri"/>
      <w:b/>
      <w:bCs/>
      <w:i/>
      <w:iCs/>
      <w:color w:val="FFFFFF"/>
    </w:rPr>
  </w:style>
  <w:style w:type="paragraph" w:customStyle="1" w:styleId="xl66">
    <w:name w:val="xl66"/>
    <w:basedOn w:val="Normal"/>
    <w:rsid w:val="00491A33"/>
    <w:pPr>
      <w:pBdr>
        <w:top w:val="single" w:sz="4" w:space="0" w:color="auto"/>
        <w:left w:val="single" w:sz="4" w:space="0" w:color="auto"/>
        <w:bottom w:val="single" w:sz="4" w:space="0" w:color="auto"/>
        <w:right w:val="single" w:sz="4" w:space="0" w:color="auto"/>
      </w:pBdr>
      <w:shd w:val="clear" w:color="000000" w:fill="5A5A5A"/>
      <w:spacing w:before="100" w:beforeAutospacing="1" w:after="100" w:afterAutospacing="1" w:line="240" w:lineRule="auto"/>
    </w:pPr>
    <w:rPr>
      <w:rFonts w:ascii="Times New Roman" w:eastAsia="Times New Roman" w:hAnsi="Times New Roman" w:cs="Times New Roman"/>
      <w:b/>
      <w:bCs/>
      <w:color w:val="FFFFFF"/>
      <w:sz w:val="24"/>
      <w:szCs w:val="24"/>
    </w:rPr>
  </w:style>
  <w:style w:type="paragraph" w:customStyle="1" w:styleId="xl67">
    <w:name w:val="xl67"/>
    <w:basedOn w:val="Normal"/>
    <w:rsid w:val="00491A33"/>
    <w:pPr>
      <w:pBdr>
        <w:top w:val="single" w:sz="4" w:space="0" w:color="auto"/>
        <w:left w:val="single" w:sz="4" w:space="0" w:color="auto"/>
        <w:right w:val="single" w:sz="4" w:space="0" w:color="auto"/>
      </w:pBdr>
      <w:shd w:val="clear" w:color="000000" w:fill="5A5A5A"/>
      <w:spacing w:before="100" w:beforeAutospacing="1" w:after="100" w:afterAutospacing="1" w:line="240" w:lineRule="auto"/>
    </w:pPr>
    <w:rPr>
      <w:rFonts w:ascii="Times New Roman" w:eastAsia="Times New Roman" w:hAnsi="Times New Roman" w:cs="Times New Roman"/>
      <w:b/>
      <w:bCs/>
      <w:color w:val="FFFFFF"/>
      <w:sz w:val="24"/>
      <w:szCs w:val="24"/>
    </w:rPr>
  </w:style>
  <w:style w:type="paragraph" w:customStyle="1" w:styleId="Default">
    <w:name w:val="Default"/>
    <w:uiPriority w:val="99"/>
    <w:rsid w:val="00491A33"/>
    <w:pPr>
      <w:autoSpaceDE w:val="0"/>
      <w:autoSpaceDN w:val="0"/>
      <w:adjustRightInd w:val="0"/>
      <w:spacing w:after="0" w:line="240" w:lineRule="auto"/>
    </w:pPr>
    <w:rPr>
      <w:rFonts w:ascii="Times New Roman" w:eastAsia="Calibri" w:hAnsi="Times New Roman" w:cs="Times New Roman"/>
      <w:color w:val="000000"/>
      <w:sz w:val="24"/>
      <w:szCs w:val="24"/>
      <w:lang w:val="nl-NL" w:eastAsia="nl-NL"/>
    </w:rPr>
  </w:style>
  <w:style w:type="paragraph" w:customStyle="1" w:styleId="TOCHeading1">
    <w:name w:val="TOC Heading1"/>
    <w:basedOn w:val="Heading1"/>
    <w:next w:val="Normal"/>
    <w:uiPriority w:val="39"/>
    <w:semiHidden/>
    <w:unhideWhenUsed/>
    <w:qFormat/>
    <w:rsid w:val="00491A33"/>
    <w:pPr>
      <w:keepLines/>
      <w:spacing w:before="480" w:after="0" w:line="276" w:lineRule="auto"/>
      <w:outlineLvl w:val="9"/>
    </w:pPr>
    <w:rPr>
      <w:color w:val="365F91"/>
      <w:kern w:val="0"/>
      <w:sz w:val="28"/>
      <w:szCs w:val="28"/>
      <w:lang w:val="en-US" w:eastAsia="en-US"/>
    </w:rPr>
  </w:style>
  <w:style w:type="character" w:styleId="LineNumber">
    <w:name w:val="line number"/>
    <w:basedOn w:val="DefaultParagraphFont"/>
    <w:uiPriority w:val="99"/>
    <w:semiHidden/>
    <w:unhideWhenUsed/>
    <w:rsid w:val="00491A33"/>
  </w:style>
  <w:style w:type="numbering" w:customStyle="1" w:styleId="NoList2">
    <w:name w:val="No List2"/>
    <w:next w:val="NoList"/>
    <w:uiPriority w:val="99"/>
    <w:semiHidden/>
    <w:unhideWhenUsed/>
    <w:rsid w:val="00491A33"/>
  </w:style>
  <w:style w:type="table" w:customStyle="1" w:styleId="TableGrid2">
    <w:name w:val="Table Grid2"/>
    <w:basedOn w:val="TableNormal"/>
    <w:next w:val="TableGrid"/>
    <w:uiPriority w:val="59"/>
    <w:rsid w:val="00491A33"/>
    <w:pPr>
      <w:spacing w:after="0" w:line="240" w:lineRule="auto"/>
    </w:pPr>
    <w:rPr>
      <w:rFonts w:ascii="Calibri" w:eastAsia="Calibri" w:hAnsi="Calibri"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evision">
    <w:name w:val="Revision"/>
    <w:hidden/>
    <w:uiPriority w:val="99"/>
    <w:semiHidden/>
    <w:rsid w:val="00491A33"/>
    <w:pPr>
      <w:spacing w:after="0" w:line="240" w:lineRule="auto"/>
    </w:pPr>
    <w:rPr>
      <w:rFonts w:ascii="Calibri" w:eastAsia="Times New Roman" w:hAnsi="Calibri" w:cs="Calibri"/>
      <w:color w:val="000000"/>
      <w:lang w:val="en-GB"/>
    </w:rPr>
  </w:style>
  <w:style w:type="numbering" w:customStyle="1" w:styleId="NoList3">
    <w:name w:val="No List3"/>
    <w:next w:val="NoList"/>
    <w:uiPriority w:val="99"/>
    <w:semiHidden/>
    <w:unhideWhenUsed/>
    <w:rsid w:val="00491A33"/>
  </w:style>
  <w:style w:type="table" w:customStyle="1" w:styleId="TableGrid3">
    <w:name w:val="Table Grid3"/>
    <w:basedOn w:val="TableNormal"/>
    <w:next w:val="TableGrid"/>
    <w:uiPriority w:val="59"/>
    <w:rsid w:val="00491A3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
    <w:name w:val="No List4"/>
    <w:next w:val="NoList"/>
    <w:uiPriority w:val="99"/>
    <w:semiHidden/>
    <w:unhideWhenUsed/>
    <w:rsid w:val="00491A33"/>
  </w:style>
  <w:style w:type="paragraph" w:customStyle="1" w:styleId="Firstnumbering">
    <w:name w:val="First numbering"/>
    <w:basedOn w:val="ListParagraph"/>
    <w:link w:val="FirstnumberingChar"/>
    <w:qFormat/>
    <w:rsid w:val="00491A33"/>
    <w:pPr>
      <w:numPr>
        <w:numId w:val="23"/>
      </w:numPr>
      <w:spacing w:after="0" w:line="240" w:lineRule="auto"/>
      <w:ind w:left="567" w:hanging="567"/>
      <w:contextualSpacing w:val="0"/>
    </w:pPr>
    <w:rPr>
      <w:rFonts w:eastAsia="Calibri" w:cs="Times New Roman"/>
    </w:rPr>
  </w:style>
  <w:style w:type="paragraph" w:customStyle="1" w:styleId="Secondnumbering">
    <w:name w:val="Second numbering"/>
    <w:basedOn w:val="Firstnumbering"/>
    <w:link w:val="SecondnumberingChar"/>
    <w:qFormat/>
    <w:rsid w:val="00491A33"/>
    <w:pPr>
      <w:numPr>
        <w:numId w:val="24"/>
      </w:numPr>
      <w:ind w:left="1134" w:hanging="283"/>
    </w:pPr>
  </w:style>
  <w:style w:type="character" w:customStyle="1" w:styleId="FirstnumberingChar">
    <w:name w:val="First numbering Char"/>
    <w:basedOn w:val="ListParagraphChar"/>
    <w:link w:val="Firstnumbering"/>
    <w:rsid w:val="00491A33"/>
    <w:rPr>
      <w:rFonts w:eastAsia="Calibri" w:cs="Times New Roman"/>
    </w:rPr>
  </w:style>
  <w:style w:type="paragraph" w:customStyle="1" w:styleId="Thirdnumberingi0">
    <w:name w:val="Third numbering i)"/>
    <w:basedOn w:val="Secondnumbering"/>
    <w:link w:val="ThirdnumberingiChar0"/>
    <w:qFormat/>
    <w:rsid w:val="00491A33"/>
    <w:pPr>
      <w:numPr>
        <w:numId w:val="25"/>
      </w:numPr>
      <w:ind w:left="1701" w:hanging="283"/>
    </w:pPr>
  </w:style>
  <w:style w:type="character" w:customStyle="1" w:styleId="SecondnumberingChar">
    <w:name w:val="Second numbering Char"/>
    <w:basedOn w:val="FirstnumberingChar"/>
    <w:link w:val="Secondnumbering"/>
    <w:rsid w:val="00491A33"/>
    <w:rPr>
      <w:rFonts w:eastAsia="Calibri" w:cs="Times New Roman"/>
    </w:rPr>
  </w:style>
  <w:style w:type="character" w:customStyle="1" w:styleId="ThirdnumberingiChar0">
    <w:name w:val="Third numbering i) Char"/>
    <w:basedOn w:val="SecondnumberingChar"/>
    <w:link w:val="Thirdnumberingi0"/>
    <w:rsid w:val="00491A33"/>
    <w:rPr>
      <w:rFonts w:eastAsia="Calibri" w:cs="Times New Roman"/>
    </w:rPr>
  </w:style>
  <w:style w:type="numbering" w:customStyle="1" w:styleId="NoList111">
    <w:name w:val="No List111"/>
    <w:next w:val="NoList"/>
    <w:uiPriority w:val="99"/>
    <w:semiHidden/>
    <w:unhideWhenUsed/>
    <w:rsid w:val="00491A33"/>
  </w:style>
  <w:style w:type="numbering" w:customStyle="1" w:styleId="NoList1111">
    <w:name w:val="No List1111"/>
    <w:next w:val="NoList"/>
    <w:uiPriority w:val="99"/>
    <w:semiHidden/>
    <w:unhideWhenUsed/>
    <w:rsid w:val="00491A33"/>
  </w:style>
  <w:style w:type="character" w:styleId="UnresolvedMention">
    <w:name w:val="Unresolved Mention"/>
    <w:basedOn w:val="DefaultParagraphFont"/>
    <w:uiPriority w:val="99"/>
    <w:semiHidden/>
    <w:unhideWhenUsed/>
    <w:rsid w:val="00491A33"/>
    <w:rPr>
      <w:color w:val="605E5C"/>
      <w:shd w:val="clear" w:color="auto" w:fill="E1DFDD"/>
    </w:rPr>
  </w:style>
  <w:style w:type="numbering" w:customStyle="1" w:styleId="NoList11111">
    <w:name w:val="No List11111"/>
    <w:next w:val="NoList"/>
    <w:semiHidden/>
    <w:rsid w:val="00491A33"/>
  </w:style>
  <w:style w:type="character" w:styleId="PageNumber">
    <w:name w:val="page number"/>
    <w:basedOn w:val="DefaultParagraphFont"/>
    <w:rsid w:val="00491A33"/>
  </w:style>
  <w:style w:type="paragraph" w:styleId="Caption">
    <w:name w:val="caption"/>
    <w:basedOn w:val="Normal"/>
    <w:next w:val="Normal"/>
    <w:qFormat/>
    <w:rsid w:val="00491A33"/>
    <w:pPr>
      <w:tabs>
        <w:tab w:val="left" w:pos="-720"/>
        <w:tab w:val="left" w:pos="310"/>
        <w:tab w:val="left" w:pos="835"/>
      </w:tabs>
      <w:spacing w:after="0" w:line="240" w:lineRule="auto"/>
      <w:ind w:firstLine="900"/>
      <w:jc w:val="both"/>
    </w:pPr>
    <w:rPr>
      <w:rFonts w:ascii="Times New Roman" w:eastAsia="Times New Roman" w:hAnsi="Times New Roman" w:cs="Times New Roman"/>
      <w:b/>
      <w:sz w:val="40"/>
      <w:szCs w:val="24"/>
      <w:lang w:val="en-GB"/>
    </w:rPr>
  </w:style>
  <w:style w:type="paragraph" w:styleId="BodyTextIndent">
    <w:name w:val="Body Text Indent"/>
    <w:basedOn w:val="Normal"/>
    <w:link w:val="BodyTextIndentChar"/>
    <w:uiPriority w:val="99"/>
    <w:rsid w:val="00491A33"/>
    <w:pPr>
      <w:tabs>
        <w:tab w:val="left" w:pos="-720"/>
        <w:tab w:val="left" w:pos="310"/>
        <w:tab w:val="left" w:pos="835"/>
      </w:tabs>
      <w:spacing w:after="0" w:line="203" w:lineRule="auto"/>
      <w:ind w:firstLine="1260"/>
      <w:jc w:val="both"/>
    </w:pPr>
    <w:rPr>
      <w:rFonts w:ascii="Times New Roman" w:eastAsia="Times New Roman" w:hAnsi="Times New Roman" w:cs="Times New Roman"/>
      <w:b/>
      <w:sz w:val="44"/>
      <w:szCs w:val="24"/>
      <w:lang w:val="en-GB"/>
    </w:rPr>
  </w:style>
  <w:style w:type="character" w:customStyle="1" w:styleId="BodyTextIndentChar">
    <w:name w:val="Body Text Indent Char"/>
    <w:basedOn w:val="DefaultParagraphFont"/>
    <w:link w:val="BodyTextIndent"/>
    <w:uiPriority w:val="99"/>
    <w:rsid w:val="00491A33"/>
    <w:rPr>
      <w:rFonts w:ascii="Times New Roman" w:eastAsia="Times New Roman" w:hAnsi="Times New Roman" w:cs="Times New Roman"/>
      <w:b/>
      <w:sz w:val="44"/>
      <w:szCs w:val="24"/>
      <w:lang w:val="en-GB"/>
    </w:rPr>
  </w:style>
  <w:style w:type="paragraph" w:styleId="BodyText">
    <w:name w:val="Body Text"/>
    <w:basedOn w:val="Normal"/>
    <w:link w:val="BodyTextChar"/>
    <w:uiPriority w:val="99"/>
    <w:rsid w:val="00491A33"/>
    <w:pPr>
      <w:spacing w:after="0" w:line="240" w:lineRule="auto"/>
    </w:pPr>
    <w:rPr>
      <w:rFonts w:ascii="Times New Roman" w:eastAsia="Times New Roman" w:hAnsi="Times New Roman" w:cs="Times New Roman"/>
      <w:b/>
      <w:bCs/>
      <w:spacing w:val="20"/>
      <w:sz w:val="44"/>
      <w:szCs w:val="24"/>
      <w:lang w:val="en-GB"/>
    </w:rPr>
  </w:style>
  <w:style w:type="character" w:customStyle="1" w:styleId="BodyTextChar">
    <w:name w:val="Body Text Char"/>
    <w:basedOn w:val="DefaultParagraphFont"/>
    <w:link w:val="BodyText"/>
    <w:uiPriority w:val="99"/>
    <w:rsid w:val="00491A33"/>
    <w:rPr>
      <w:rFonts w:ascii="Times New Roman" w:eastAsia="Times New Roman" w:hAnsi="Times New Roman" w:cs="Times New Roman"/>
      <w:b/>
      <w:bCs/>
      <w:spacing w:val="20"/>
      <w:sz w:val="44"/>
      <w:szCs w:val="24"/>
      <w:lang w:val="en-GB"/>
    </w:rPr>
  </w:style>
  <w:style w:type="paragraph" w:styleId="BodyText2">
    <w:name w:val="Body Text 2"/>
    <w:basedOn w:val="Normal"/>
    <w:link w:val="BodyText2Char"/>
    <w:uiPriority w:val="99"/>
    <w:rsid w:val="00491A33"/>
    <w:pPr>
      <w:spacing w:after="0" w:line="240" w:lineRule="auto"/>
    </w:pPr>
    <w:rPr>
      <w:rFonts w:ascii="Times New Roman" w:eastAsia="Times New Roman" w:hAnsi="Times New Roman" w:cs="Times New Roman"/>
      <w:lang w:val="fr-FR"/>
    </w:rPr>
  </w:style>
  <w:style w:type="character" w:customStyle="1" w:styleId="BodyText2Char">
    <w:name w:val="Body Text 2 Char"/>
    <w:basedOn w:val="DefaultParagraphFont"/>
    <w:link w:val="BodyText2"/>
    <w:uiPriority w:val="99"/>
    <w:rsid w:val="00491A33"/>
    <w:rPr>
      <w:rFonts w:ascii="Times New Roman" w:eastAsia="Times New Roman" w:hAnsi="Times New Roman" w:cs="Times New Roman"/>
      <w:lang w:val="fr-FR"/>
    </w:rPr>
  </w:style>
  <w:style w:type="paragraph" w:styleId="PlainText">
    <w:name w:val="Plain Text"/>
    <w:basedOn w:val="Normal"/>
    <w:link w:val="PlainTextChar"/>
    <w:uiPriority w:val="99"/>
    <w:semiHidden/>
    <w:unhideWhenUsed/>
    <w:rsid w:val="00491A33"/>
    <w:pPr>
      <w:spacing w:after="0" w:line="240" w:lineRule="auto"/>
    </w:pPr>
    <w:rPr>
      <w:rFonts w:ascii="Calibri" w:eastAsia="Calibri" w:hAnsi="Calibri" w:cs="Calibri"/>
    </w:rPr>
  </w:style>
  <w:style w:type="character" w:customStyle="1" w:styleId="PlainTextChar">
    <w:name w:val="Plain Text Char"/>
    <w:basedOn w:val="DefaultParagraphFont"/>
    <w:link w:val="PlainText"/>
    <w:uiPriority w:val="99"/>
    <w:semiHidden/>
    <w:rsid w:val="00491A33"/>
    <w:rPr>
      <w:rFonts w:ascii="Calibri" w:eastAsia="Calibri" w:hAnsi="Calibri" w:cs="Calibri"/>
    </w:rPr>
  </w:style>
  <w:style w:type="numbering" w:customStyle="1" w:styleId="NoList111111">
    <w:name w:val="No List111111"/>
    <w:next w:val="NoList"/>
    <w:uiPriority w:val="99"/>
    <w:semiHidden/>
    <w:unhideWhenUsed/>
    <w:rsid w:val="00491A33"/>
  </w:style>
  <w:style w:type="paragraph" w:customStyle="1" w:styleId="Level1">
    <w:name w:val="Level 1"/>
    <w:basedOn w:val="Normal"/>
    <w:uiPriority w:val="99"/>
    <w:rsid w:val="00491A33"/>
    <w:pPr>
      <w:widowControl w:val="0"/>
      <w:numPr>
        <w:numId w:val="38"/>
      </w:numPr>
      <w:autoSpaceDE w:val="0"/>
      <w:autoSpaceDN w:val="0"/>
      <w:adjustRightInd w:val="0"/>
      <w:spacing w:after="0" w:line="240" w:lineRule="auto"/>
      <w:ind w:left="566" w:hanging="566"/>
      <w:outlineLvl w:val="0"/>
    </w:pPr>
    <w:rPr>
      <w:rFonts w:ascii="Times New Roman" w:eastAsia="Times New Roman" w:hAnsi="Times New Roman" w:cs="Times New Roman"/>
      <w:sz w:val="20"/>
      <w:szCs w:val="24"/>
    </w:rPr>
  </w:style>
  <w:style w:type="paragraph" w:customStyle="1" w:styleId="Level2">
    <w:name w:val="Level 2"/>
    <w:basedOn w:val="Normal"/>
    <w:uiPriority w:val="99"/>
    <w:rsid w:val="00491A33"/>
    <w:pPr>
      <w:widowControl w:val="0"/>
      <w:numPr>
        <w:ilvl w:val="1"/>
        <w:numId w:val="38"/>
      </w:numPr>
      <w:autoSpaceDE w:val="0"/>
      <w:autoSpaceDN w:val="0"/>
      <w:adjustRightInd w:val="0"/>
      <w:spacing w:after="0" w:line="240" w:lineRule="auto"/>
      <w:ind w:left="1132" w:hanging="566"/>
      <w:outlineLvl w:val="1"/>
    </w:pPr>
    <w:rPr>
      <w:rFonts w:ascii="Times New Roman" w:eastAsia="Times New Roman" w:hAnsi="Times New Roman" w:cs="Times New Roman"/>
      <w:sz w:val="20"/>
      <w:szCs w:val="24"/>
    </w:rPr>
  </w:style>
  <w:style w:type="paragraph" w:customStyle="1" w:styleId="Level3">
    <w:name w:val="Level 3"/>
    <w:basedOn w:val="Normal"/>
    <w:uiPriority w:val="99"/>
    <w:rsid w:val="00491A33"/>
    <w:pPr>
      <w:widowControl w:val="0"/>
      <w:numPr>
        <w:ilvl w:val="2"/>
        <w:numId w:val="38"/>
      </w:numPr>
      <w:autoSpaceDE w:val="0"/>
      <w:autoSpaceDN w:val="0"/>
      <w:adjustRightInd w:val="0"/>
      <w:spacing w:after="0" w:line="240" w:lineRule="auto"/>
      <w:ind w:left="1700" w:hanging="568"/>
      <w:outlineLvl w:val="2"/>
    </w:pPr>
    <w:rPr>
      <w:rFonts w:ascii="Times New Roman" w:eastAsia="Times New Roman" w:hAnsi="Times New Roman" w:cs="Times New Roman"/>
      <w:sz w:val="20"/>
      <w:szCs w:val="24"/>
    </w:rPr>
  </w:style>
  <w:style w:type="paragraph" w:customStyle="1" w:styleId="1AutoList1">
    <w:name w:val="1AutoList1"/>
    <w:uiPriority w:val="99"/>
    <w:rsid w:val="00491A33"/>
    <w:pPr>
      <w:widowControl w:val="0"/>
      <w:tabs>
        <w:tab w:val="left" w:pos="720"/>
      </w:tabs>
      <w:autoSpaceDE w:val="0"/>
      <w:autoSpaceDN w:val="0"/>
      <w:adjustRightInd w:val="0"/>
      <w:spacing w:after="0" w:line="240" w:lineRule="auto"/>
      <w:ind w:left="720" w:hanging="720"/>
      <w:jc w:val="both"/>
    </w:pPr>
    <w:rPr>
      <w:rFonts w:ascii="Times New Roman" w:eastAsia="Times New Roman" w:hAnsi="Times New Roman" w:cs="Times New Roman"/>
      <w:sz w:val="24"/>
      <w:szCs w:val="24"/>
      <w:lang w:val="en-GB"/>
    </w:rPr>
  </w:style>
  <w:style w:type="paragraph" w:customStyle="1" w:styleId="Preformatted">
    <w:name w:val="Preformatted"/>
    <w:uiPriority w:val="99"/>
    <w:rsid w:val="00491A33"/>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spacing w:after="0" w:line="240" w:lineRule="auto"/>
    </w:pPr>
    <w:rPr>
      <w:rFonts w:ascii="Courier New" w:eastAsia="Times New Roman" w:hAnsi="Courier New" w:cs="Courier New"/>
      <w:sz w:val="20"/>
      <w:szCs w:val="20"/>
    </w:rPr>
  </w:style>
  <w:style w:type="paragraph" w:customStyle="1" w:styleId="footnotetex">
    <w:name w:val="footnote tex"/>
    <w:uiPriority w:val="99"/>
    <w:rsid w:val="00491A33"/>
    <w:pPr>
      <w:widowControl w:val="0"/>
      <w:autoSpaceDE w:val="0"/>
      <w:autoSpaceDN w:val="0"/>
      <w:adjustRightInd w:val="0"/>
      <w:spacing w:after="0" w:line="240" w:lineRule="auto"/>
      <w:jc w:val="both"/>
    </w:pPr>
    <w:rPr>
      <w:rFonts w:ascii="Times New Roman" w:eastAsia="Times New Roman" w:hAnsi="Times New Roman" w:cs="Times New Roman"/>
      <w:sz w:val="20"/>
      <w:szCs w:val="20"/>
      <w:lang w:val="de-DE"/>
    </w:rPr>
  </w:style>
  <w:style w:type="paragraph" w:styleId="BodyText3">
    <w:name w:val="Body Text 3"/>
    <w:basedOn w:val="Normal"/>
    <w:link w:val="BodyText3Char"/>
    <w:uiPriority w:val="99"/>
    <w:rsid w:val="00491A33"/>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after="0" w:line="232" w:lineRule="auto"/>
      <w:jc w:val="center"/>
    </w:pPr>
    <w:rPr>
      <w:rFonts w:ascii="Times New Roman" w:eastAsia="Times New Roman" w:hAnsi="Times New Roman" w:cs="Times New Roman"/>
      <w:b/>
      <w:bCs/>
      <w:sz w:val="24"/>
      <w:szCs w:val="24"/>
      <w:lang w:val="en-GB"/>
    </w:rPr>
  </w:style>
  <w:style w:type="character" w:customStyle="1" w:styleId="BodyText3Char">
    <w:name w:val="Body Text 3 Char"/>
    <w:basedOn w:val="DefaultParagraphFont"/>
    <w:link w:val="BodyText3"/>
    <w:uiPriority w:val="99"/>
    <w:rsid w:val="00491A33"/>
    <w:rPr>
      <w:rFonts w:ascii="Times New Roman" w:eastAsia="Times New Roman" w:hAnsi="Times New Roman" w:cs="Times New Roman"/>
      <w:b/>
      <w:bCs/>
      <w:sz w:val="24"/>
      <w:szCs w:val="24"/>
      <w:lang w:val="en-GB"/>
    </w:rPr>
  </w:style>
  <w:style w:type="paragraph" w:styleId="BlockText">
    <w:name w:val="Block Text"/>
    <w:basedOn w:val="Normal"/>
    <w:uiPriority w:val="99"/>
    <w:rsid w:val="00491A33"/>
    <w:pPr>
      <w:widowControl w:val="0"/>
      <w:autoSpaceDE w:val="0"/>
      <w:autoSpaceDN w:val="0"/>
      <w:adjustRightInd w:val="0"/>
      <w:spacing w:after="0" w:line="240" w:lineRule="auto"/>
      <w:ind w:left="1418" w:right="283" w:hanging="709"/>
    </w:pPr>
    <w:rPr>
      <w:rFonts w:ascii="Times New Roman" w:eastAsia="Times New Roman" w:hAnsi="Times New Roman" w:cs="Times New Roman"/>
      <w:sz w:val="24"/>
      <w:szCs w:val="23"/>
    </w:rPr>
  </w:style>
  <w:style w:type="paragraph" w:styleId="Title">
    <w:name w:val="Title"/>
    <w:basedOn w:val="Normal"/>
    <w:link w:val="TitleChar0"/>
    <w:uiPriority w:val="99"/>
    <w:qFormat/>
    <w:rsid w:val="00491A33"/>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after="0" w:line="240" w:lineRule="auto"/>
      <w:jc w:val="center"/>
    </w:pPr>
    <w:rPr>
      <w:rFonts w:eastAsia="Times New Roman" w:cs="Arial"/>
      <w:b/>
      <w:bCs/>
      <w:sz w:val="32"/>
      <w:lang w:val="en-GB"/>
    </w:rPr>
  </w:style>
  <w:style w:type="character" w:customStyle="1" w:styleId="TitleChar0">
    <w:name w:val="Title Char"/>
    <w:basedOn w:val="DefaultParagraphFont"/>
    <w:link w:val="Title"/>
    <w:uiPriority w:val="99"/>
    <w:rsid w:val="00491A33"/>
    <w:rPr>
      <w:rFonts w:eastAsia="Times New Roman" w:cs="Arial"/>
      <w:b/>
      <w:bCs/>
      <w:sz w:val="32"/>
      <w:lang w:val="en-GB"/>
    </w:rPr>
  </w:style>
  <w:style w:type="paragraph" w:customStyle="1" w:styleId="ColorfulList-Accent11">
    <w:name w:val="Colorful List - Accent 11"/>
    <w:basedOn w:val="Normal"/>
    <w:uiPriority w:val="99"/>
    <w:rsid w:val="00491A33"/>
    <w:pPr>
      <w:spacing w:after="0" w:line="240" w:lineRule="auto"/>
      <w:ind w:left="720"/>
    </w:pPr>
    <w:rPr>
      <w:rFonts w:ascii="Times New Roman" w:eastAsia="Times New Roman" w:hAnsi="Times New Roman" w:cs="Times New Roman"/>
      <w:sz w:val="24"/>
      <w:szCs w:val="24"/>
      <w:lang w:val="es-UY"/>
    </w:rPr>
  </w:style>
  <w:style w:type="character" w:styleId="Emphasis">
    <w:name w:val="Emphasis"/>
    <w:uiPriority w:val="99"/>
    <w:qFormat/>
    <w:rsid w:val="00491A33"/>
    <w:rPr>
      <w:rFonts w:cs="Times New Roman"/>
      <w:i/>
      <w:iCs/>
    </w:rPr>
  </w:style>
  <w:style w:type="paragraph" w:customStyle="1" w:styleId="BodyTextTacisReports">
    <w:name w:val="Body Text Tacis Reports"/>
    <w:basedOn w:val="Normal"/>
    <w:rsid w:val="00491A33"/>
    <w:pPr>
      <w:numPr>
        <w:ilvl w:val="12"/>
      </w:numPr>
      <w:tabs>
        <w:tab w:val="left" w:pos="425"/>
        <w:tab w:val="left" w:pos="567"/>
        <w:tab w:val="left" w:pos="709"/>
      </w:tabs>
      <w:spacing w:after="0" w:line="240" w:lineRule="auto"/>
      <w:jc w:val="both"/>
    </w:pPr>
    <w:rPr>
      <w:rFonts w:eastAsia="Times New Roman" w:cs="Times New Roman"/>
      <w:szCs w:val="24"/>
      <w:lang w:val="en-GB"/>
    </w:rPr>
  </w:style>
  <w:style w:type="table" w:customStyle="1" w:styleId="TableGrid4">
    <w:name w:val="Table Grid4"/>
    <w:basedOn w:val="TableNormal"/>
    <w:next w:val="TableGrid"/>
    <w:uiPriority w:val="59"/>
    <w:rsid w:val="00491A3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491A33"/>
    <w:pPr>
      <w:spacing w:before="100" w:beforeAutospacing="1" w:after="100" w:afterAutospacing="1" w:line="240" w:lineRule="auto"/>
    </w:pPr>
    <w:rPr>
      <w:rFonts w:ascii="Times New Roman" w:eastAsia="Times New Roman" w:hAnsi="Times New Roman" w:cs="Times New Roman"/>
      <w:sz w:val="24"/>
      <w:szCs w:val="24"/>
    </w:rPr>
  </w:style>
  <w:style w:type="numbering" w:customStyle="1" w:styleId="NoList21">
    <w:name w:val="No List21"/>
    <w:next w:val="NoList"/>
    <w:uiPriority w:val="99"/>
    <w:semiHidden/>
    <w:unhideWhenUsed/>
    <w:rsid w:val="00491A33"/>
  </w:style>
  <w:style w:type="paragraph" w:customStyle="1" w:styleId="msonormal0">
    <w:name w:val="msonormal"/>
    <w:basedOn w:val="Normal"/>
    <w:rsid w:val="00491A33"/>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TableGrid11">
    <w:name w:val="Table Grid11"/>
    <w:basedOn w:val="TableNormal"/>
    <w:next w:val="TableGrid"/>
    <w:uiPriority w:val="39"/>
    <w:rsid w:val="00491A33"/>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
    <w:name w:val="No List5"/>
    <w:next w:val="NoList"/>
    <w:uiPriority w:val="99"/>
    <w:semiHidden/>
    <w:unhideWhenUsed/>
    <w:rsid w:val="00491A33"/>
  </w:style>
  <w:style w:type="numbering" w:customStyle="1" w:styleId="NoList12">
    <w:name w:val="No List12"/>
    <w:next w:val="NoList"/>
    <w:uiPriority w:val="99"/>
    <w:semiHidden/>
    <w:unhideWhenUsed/>
    <w:rsid w:val="00491A33"/>
  </w:style>
  <w:style w:type="numbering" w:customStyle="1" w:styleId="NoList112">
    <w:name w:val="No List112"/>
    <w:next w:val="NoList"/>
    <w:uiPriority w:val="99"/>
    <w:semiHidden/>
    <w:unhideWhenUsed/>
    <w:rsid w:val="00491A33"/>
  </w:style>
  <w:style w:type="numbering" w:customStyle="1" w:styleId="NoList1112">
    <w:name w:val="No List1112"/>
    <w:next w:val="NoList"/>
    <w:semiHidden/>
    <w:rsid w:val="00491A33"/>
  </w:style>
  <w:style w:type="numbering" w:customStyle="1" w:styleId="NoList11112">
    <w:name w:val="No List11112"/>
    <w:next w:val="NoList"/>
    <w:uiPriority w:val="99"/>
    <w:semiHidden/>
    <w:unhideWhenUsed/>
    <w:rsid w:val="00491A33"/>
  </w:style>
  <w:style w:type="table" w:customStyle="1" w:styleId="TableGrid5">
    <w:name w:val="Table Grid5"/>
    <w:basedOn w:val="TableNormal"/>
    <w:next w:val="TableGrid"/>
    <w:uiPriority w:val="59"/>
    <w:rsid w:val="00491A3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
    <w:name w:val="No List22"/>
    <w:next w:val="NoList"/>
    <w:uiPriority w:val="99"/>
    <w:semiHidden/>
    <w:unhideWhenUsed/>
    <w:rsid w:val="00491A33"/>
  </w:style>
  <w:style w:type="table" w:customStyle="1" w:styleId="TableGrid12">
    <w:name w:val="Table Grid12"/>
    <w:basedOn w:val="TableNormal"/>
    <w:next w:val="TableGrid"/>
    <w:uiPriority w:val="39"/>
    <w:rsid w:val="00491A33"/>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1">
    <w:name w:val="Heading 3 Char1"/>
    <w:basedOn w:val="DefaultParagraphFont"/>
    <w:uiPriority w:val="9"/>
    <w:semiHidden/>
    <w:rsid w:val="00491A33"/>
    <w:rPr>
      <w:rFonts w:asciiTheme="majorHAnsi" w:eastAsiaTheme="majorEastAsia" w:hAnsiTheme="majorHAnsi" w:cstheme="majorBidi"/>
      <w:color w:val="1F3763" w:themeColor="accent1" w:themeShade="7F"/>
      <w:sz w:val="24"/>
      <w:szCs w:val="24"/>
    </w:rPr>
  </w:style>
  <w:style w:type="character" w:customStyle="1" w:styleId="Heading4Char1">
    <w:name w:val="Heading 4 Char1"/>
    <w:basedOn w:val="DefaultParagraphFont"/>
    <w:uiPriority w:val="9"/>
    <w:semiHidden/>
    <w:rsid w:val="00491A33"/>
    <w:rPr>
      <w:rFonts w:asciiTheme="majorHAnsi" w:eastAsiaTheme="majorEastAsia" w:hAnsiTheme="majorHAnsi" w:cstheme="majorBidi"/>
      <w:i/>
      <w:iCs/>
      <w:color w:val="2F5496" w:themeColor="accent1" w:themeShade="BF"/>
    </w:rPr>
  </w:style>
  <w:style w:type="paragraph" w:customStyle="1" w:styleId="xl68">
    <w:name w:val="xl68"/>
    <w:basedOn w:val="Normal"/>
    <w:rsid w:val="006E6256"/>
    <w:pPr>
      <w:spacing w:before="100" w:beforeAutospacing="1" w:after="100" w:afterAutospacing="1" w:line="240" w:lineRule="auto"/>
      <w:jc w:val="center"/>
      <w:textAlignment w:val="top"/>
    </w:pPr>
    <w:rPr>
      <w:rFonts w:eastAsia="Times New Roman" w:cs="Arial"/>
      <w:sz w:val="16"/>
      <w:szCs w:val="16"/>
      <w:lang w:val="en-GB" w:eastAsia="en-GB"/>
    </w:rPr>
  </w:style>
  <w:style w:type="paragraph" w:customStyle="1" w:styleId="xl69">
    <w:name w:val="xl69"/>
    <w:basedOn w:val="Normal"/>
    <w:rsid w:val="006E6256"/>
    <w:pPr>
      <w:spacing w:before="100" w:beforeAutospacing="1" w:after="100" w:afterAutospacing="1" w:line="240" w:lineRule="auto"/>
    </w:pPr>
    <w:rPr>
      <w:rFonts w:eastAsia="Times New Roman" w:cs="Arial"/>
      <w:sz w:val="16"/>
      <w:szCs w:val="16"/>
      <w:lang w:val="en-GB" w:eastAsia="en-GB"/>
    </w:rPr>
  </w:style>
  <w:style w:type="paragraph" w:customStyle="1" w:styleId="xl70">
    <w:name w:val="xl70"/>
    <w:basedOn w:val="Normal"/>
    <w:rsid w:val="006E6256"/>
    <w:pPr>
      <w:spacing w:before="100" w:beforeAutospacing="1" w:after="100" w:afterAutospacing="1" w:line="240" w:lineRule="auto"/>
      <w:textAlignment w:val="center"/>
    </w:pPr>
    <w:rPr>
      <w:rFonts w:eastAsia="Times New Roman" w:cs="Arial"/>
      <w:i/>
      <w:iCs/>
      <w:sz w:val="16"/>
      <w:szCs w:val="16"/>
      <w:lang w:val="en-GB" w:eastAsia="en-GB"/>
    </w:rPr>
  </w:style>
  <w:style w:type="paragraph" w:customStyle="1" w:styleId="xl71">
    <w:name w:val="xl71"/>
    <w:basedOn w:val="Normal"/>
    <w:rsid w:val="006E6256"/>
    <w:pPr>
      <w:spacing w:before="100" w:beforeAutospacing="1" w:after="100" w:afterAutospacing="1" w:line="240" w:lineRule="auto"/>
      <w:textAlignment w:val="center"/>
    </w:pPr>
    <w:rPr>
      <w:rFonts w:eastAsia="Times New Roman" w:cs="Arial"/>
      <w:sz w:val="16"/>
      <w:szCs w:val="16"/>
      <w:lang w:val="en-GB" w:eastAsia="en-GB"/>
    </w:rPr>
  </w:style>
  <w:style w:type="paragraph" w:customStyle="1" w:styleId="xl72">
    <w:name w:val="xl72"/>
    <w:basedOn w:val="Normal"/>
    <w:rsid w:val="006E6256"/>
    <w:pPr>
      <w:spacing w:before="100" w:beforeAutospacing="1" w:after="100" w:afterAutospacing="1" w:line="240" w:lineRule="auto"/>
      <w:jc w:val="center"/>
      <w:textAlignment w:val="center"/>
    </w:pPr>
    <w:rPr>
      <w:rFonts w:eastAsia="Times New Roman" w:cs="Arial"/>
      <w:sz w:val="16"/>
      <w:szCs w:val="16"/>
      <w:lang w:val="en-GB" w:eastAsia="en-GB"/>
    </w:rPr>
  </w:style>
  <w:style w:type="paragraph" w:customStyle="1" w:styleId="xl73">
    <w:name w:val="xl73"/>
    <w:basedOn w:val="Normal"/>
    <w:rsid w:val="006E6256"/>
    <w:pPr>
      <w:spacing w:before="100" w:beforeAutospacing="1" w:after="100" w:afterAutospacing="1" w:line="240" w:lineRule="auto"/>
    </w:pPr>
    <w:rPr>
      <w:rFonts w:eastAsia="Times New Roman" w:cs="Arial"/>
      <w:color w:val="3D3C3C"/>
      <w:sz w:val="16"/>
      <w:szCs w:val="16"/>
      <w:lang w:val="en-GB" w:eastAsia="en-GB"/>
    </w:rPr>
  </w:style>
  <w:style w:type="paragraph" w:customStyle="1" w:styleId="xl74">
    <w:name w:val="xl74"/>
    <w:basedOn w:val="Normal"/>
    <w:rsid w:val="006E6256"/>
    <w:pPr>
      <w:spacing w:before="100" w:beforeAutospacing="1" w:after="100" w:afterAutospacing="1" w:line="240" w:lineRule="auto"/>
      <w:textAlignment w:val="center"/>
    </w:pPr>
    <w:rPr>
      <w:rFonts w:eastAsia="Times New Roman" w:cs="Arial"/>
      <w:sz w:val="16"/>
      <w:szCs w:val="16"/>
      <w:lang w:val="en-GB" w:eastAsia="en-GB"/>
    </w:rPr>
  </w:style>
  <w:style w:type="paragraph" w:customStyle="1" w:styleId="xl75">
    <w:name w:val="xl75"/>
    <w:basedOn w:val="Normal"/>
    <w:rsid w:val="006E6256"/>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xl76">
    <w:name w:val="xl76"/>
    <w:basedOn w:val="Normal"/>
    <w:rsid w:val="006E6256"/>
    <w:pPr>
      <w:spacing w:before="100" w:beforeAutospacing="1" w:after="100" w:afterAutospacing="1" w:line="240" w:lineRule="auto"/>
    </w:pPr>
    <w:rPr>
      <w:rFonts w:eastAsia="Times New Roman" w:cs="Arial"/>
      <w:i/>
      <w:iCs/>
      <w:sz w:val="16"/>
      <w:szCs w:val="16"/>
      <w:lang w:val="en-GB" w:eastAsia="en-GB"/>
    </w:rPr>
  </w:style>
  <w:style w:type="paragraph" w:customStyle="1" w:styleId="xl77">
    <w:name w:val="xl77"/>
    <w:basedOn w:val="Normal"/>
    <w:rsid w:val="00D31BD1"/>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xl78">
    <w:name w:val="xl78"/>
    <w:basedOn w:val="Normal"/>
    <w:rsid w:val="00D31BD1"/>
    <w:pPr>
      <w:spacing w:before="100" w:beforeAutospacing="1" w:after="100" w:afterAutospacing="1" w:line="240" w:lineRule="auto"/>
    </w:pPr>
    <w:rPr>
      <w:rFonts w:eastAsia="Times New Roman" w:cs="Arial"/>
      <w:i/>
      <w:iCs/>
      <w:sz w:val="16"/>
      <w:szCs w:val="16"/>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475611">
      <w:bodyDiv w:val="1"/>
      <w:marLeft w:val="0"/>
      <w:marRight w:val="0"/>
      <w:marTop w:val="0"/>
      <w:marBottom w:val="0"/>
      <w:divBdr>
        <w:top w:val="none" w:sz="0" w:space="0" w:color="auto"/>
        <w:left w:val="none" w:sz="0" w:space="0" w:color="auto"/>
        <w:bottom w:val="none" w:sz="0" w:space="0" w:color="auto"/>
        <w:right w:val="none" w:sz="0" w:space="0" w:color="auto"/>
      </w:divBdr>
    </w:div>
    <w:div w:id="185801512">
      <w:bodyDiv w:val="1"/>
      <w:marLeft w:val="0"/>
      <w:marRight w:val="0"/>
      <w:marTop w:val="0"/>
      <w:marBottom w:val="0"/>
      <w:divBdr>
        <w:top w:val="none" w:sz="0" w:space="0" w:color="auto"/>
        <w:left w:val="none" w:sz="0" w:space="0" w:color="auto"/>
        <w:bottom w:val="none" w:sz="0" w:space="0" w:color="auto"/>
        <w:right w:val="none" w:sz="0" w:space="0" w:color="auto"/>
      </w:divBdr>
    </w:div>
    <w:div w:id="1195770021">
      <w:bodyDiv w:val="1"/>
      <w:marLeft w:val="0"/>
      <w:marRight w:val="0"/>
      <w:marTop w:val="0"/>
      <w:marBottom w:val="0"/>
      <w:divBdr>
        <w:top w:val="none" w:sz="0" w:space="0" w:color="auto"/>
        <w:left w:val="none" w:sz="0" w:space="0" w:color="auto"/>
        <w:bottom w:val="none" w:sz="0" w:space="0" w:color="auto"/>
        <w:right w:val="none" w:sz="0" w:space="0" w:color="auto"/>
      </w:divBdr>
    </w:div>
    <w:div w:id="1211185712">
      <w:bodyDiv w:val="1"/>
      <w:marLeft w:val="0"/>
      <w:marRight w:val="0"/>
      <w:marTop w:val="0"/>
      <w:marBottom w:val="0"/>
      <w:divBdr>
        <w:top w:val="none" w:sz="0" w:space="0" w:color="auto"/>
        <w:left w:val="none" w:sz="0" w:space="0" w:color="auto"/>
        <w:bottom w:val="none" w:sz="0" w:space="0" w:color="auto"/>
        <w:right w:val="none" w:sz="0" w:space="0" w:color="auto"/>
      </w:divBdr>
    </w:div>
    <w:div w:id="1325469064">
      <w:bodyDiv w:val="1"/>
      <w:marLeft w:val="0"/>
      <w:marRight w:val="0"/>
      <w:marTop w:val="0"/>
      <w:marBottom w:val="0"/>
      <w:divBdr>
        <w:top w:val="none" w:sz="0" w:space="0" w:color="auto"/>
        <w:left w:val="none" w:sz="0" w:space="0" w:color="auto"/>
        <w:bottom w:val="none" w:sz="0" w:space="0" w:color="auto"/>
        <w:right w:val="none" w:sz="0" w:space="0" w:color="auto"/>
      </w:divBdr>
    </w:div>
    <w:div w:id="1864320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eader" Target="header7.xml"/><Relationship Id="rId26" Type="http://schemas.openxmlformats.org/officeDocument/2006/relationships/header" Target="header12.xml"/><Relationship Id="rId39" Type="http://schemas.openxmlformats.org/officeDocument/2006/relationships/theme" Target="theme/theme1.xml"/><Relationship Id="rId21" Type="http://schemas.openxmlformats.org/officeDocument/2006/relationships/header" Target="header9.xml"/><Relationship Id="rId34" Type="http://schemas.openxmlformats.org/officeDocument/2006/relationships/header" Target="header20.xml"/><Relationship Id="rId7" Type="http://schemas.openxmlformats.org/officeDocument/2006/relationships/image" Target="media/image1.wmf"/><Relationship Id="rId12" Type="http://schemas.openxmlformats.org/officeDocument/2006/relationships/header" Target="header4.xml"/><Relationship Id="rId17" Type="http://schemas.openxmlformats.org/officeDocument/2006/relationships/header" Target="header6.xml"/><Relationship Id="rId25" Type="http://schemas.openxmlformats.org/officeDocument/2006/relationships/footer" Target="footer6.xml"/><Relationship Id="rId33" Type="http://schemas.openxmlformats.org/officeDocument/2006/relationships/header" Target="header19.xm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header" Target="header8.xml"/><Relationship Id="rId29" Type="http://schemas.openxmlformats.org/officeDocument/2006/relationships/header" Target="header1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eader" Target="header11.xml"/><Relationship Id="rId32" Type="http://schemas.openxmlformats.org/officeDocument/2006/relationships/header" Target="header18.xml"/><Relationship Id="rId37" Type="http://schemas.openxmlformats.org/officeDocument/2006/relationships/header" Target="header23.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10.xml"/><Relationship Id="rId28" Type="http://schemas.openxmlformats.org/officeDocument/2006/relationships/header" Target="header14.xml"/><Relationship Id="rId36" Type="http://schemas.openxmlformats.org/officeDocument/2006/relationships/header" Target="header22.xml"/><Relationship Id="rId10" Type="http://schemas.openxmlformats.org/officeDocument/2006/relationships/footer" Target="footer1.xml"/><Relationship Id="rId19" Type="http://schemas.openxmlformats.org/officeDocument/2006/relationships/footer" Target="footer5.xml"/><Relationship Id="rId31" Type="http://schemas.openxmlformats.org/officeDocument/2006/relationships/header" Target="header17.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3.xml"/><Relationship Id="rId22" Type="http://schemas.openxmlformats.org/officeDocument/2006/relationships/image" Target="media/image5.jpeg"/><Relationship Id="rId27" Type="http://schemas.openxmlformats.org/officeDocument/2006/relationships/header" Target="header13.xml"/><Relationship Id="rId30" Type="http://schemas.openxmlformats.org/officeDocument/2006/relationships/header" Target="header16.xml"/><Relationship Id="rId35" Type="http://schemas.openxmlformats.org/officeDocument/2006/relationships/header" Target="header21.xml"/><Relationship Id="rId8" Type="http://schemas.openxmlformats.org/officeDocument/2006/relationships/header" Target="header1.xml"/><Relationship Id="rId3" Type="http://schemas.openxmlformats.org/officeDocument/2006/relationships/settings" Target="settings.xml"/></Relationships>
</file>

<file path=word/_rels/footnotes.xml.rels><?xml version="1.0" encoding="UTF-8" standalone="yes"?>
<Relationships xmlns="http://schemas.openxmlformats.org/package/2006/relationships"><Relationship Id="rId3" Type="http://schemas.openxmlformats.org/officeDocument/2006/relationships/hyperlink" Target="http://www.ramsar.org/pdf/strat-plan-2009-e-adj.pdf" TargetMode="External"/><Relationship Id="rId2" Type="http://schemas.openxmlformats.org/officeDocument/2006/relationships/hyperlink" Target="https://www.cbd.int/doc/decisions/cop-10/cop-10-dec-02-en.pdf" TargetMode="External"/><Relationship Id="rId1" Type="http://schemas.openxmlformats.org/officeDocument/2006/relationships/hyperlink" Target="http://www.cbd.int/sustainable/addis-principles.shtml" TargetMode="External"/><Relationship Id="rId6" Type="http://schemas.openxmlformats.org/officeDocument/2006/relationships/hyperlink" Target="http://www.cms.int/bodies/COP/cop8/documents/proceedings/pdf/eng/CP8Res_8_02_CMS_StrategicPlan_2006_2011_E.pdf" TargetMode="External"/><Relationship Id="rId5" Type="http://schemas.openxmlformats.org/officeDocument/2006/relationships/hyperlink" Target="http://www.unep-aewa.org/documents/strategic_plan/strategic_plan_2009-2017.pdf" TargetMode="External"/><Relationship Id="rId4" Type="http://schemas.openxmlformats.org/officeDocument/2006/relationships/hyperlink" Target="http://www.unep-aewa.org/documents/agreement_text/eng/2012-2015/aewa_agreement_text_2013_2015_annex3_only.pdf"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99</Pages>
  <Words>23537</Words>
  <Characters>134164</Characters>
  <Application>Microsoft Office Word</Application>
  <DocSecurity>4</DocSecurity>
  <Lines>1118</Lines>
  <Paragraphs>314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Cancino</cp:lastModifiedBy>
  <cp:revision>2</cp:revision>
  <cp:lastPrinted>2019-12-04T12:43:00Z</cp:lastPrinted>
  <dcterms:created xsi:type="dcterms:W3CDTF">2019-12-16T08:57:00Z</dcterms:created>
  <dcterms:modified xsi:type="dcterms:W3CDTF">2019-12-16T08:57:00Z</dcterms:modified>
</cp:coreProperties>
</file>