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072"/>
        <w:gridCol w:w="4050"/>
      </w:tblGrid>
      <w:tr w:rsidR="002E0DE9" w:rsidRPr="002E0DE9" w14:paraId="7398C0CD" w14:textId="77777777" w:rsidTr="00A22B3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47B2F3F1" w14:textId="77777777" w:rsidR="002E0DE9" w:rsidRPr="002E0DE9" w:rsidRDefault="002E0DE9"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rPr>
              <w:drawing>
                <wp:inline distT="0" distB="0" distL="0" distR="0" wp14:anchorId="34CC128B" wp14:editId="13F02D53">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l="-2533" t="-726" r="-2533" b="-726"/>
                          <a:stretch>
                            <a:fillRect/>
                          </a:stretch>
                        </pic:blipFill>
                        <pic:spPr>
                          <a:xfrm>
                            <a:off x="0" y="0"/>
                            <a:ext cx="752478" cy="771525"/>
                          </a:xfrm>
                          <a:prstGeom prst="rect">
                            <a:avLst/>
                          </a:prstGeom>
                          <a:noFill/>
                          <a:ln>
                            <a:noFill/>
                            <a:prstDash/>
                          </a:ln>
                        </pic:spPr>
                      </pic:pic>
                    </a:graphicData>
                  </a:graphic>
                </wp:inline>
              </w:drawing>
            </w:r>
          </w:p>
        </w:tc>
        <w:tc>
          <w:tcPr>
            <w:tcW w:w="4072" w:type="dxa"/>
            <w:tcBorders>
              <w:top w:val="single" w:sz="12" w:space="0" w:color="000000"/>
              <w:bottom w:val="single" w:sz="12" w:space="0" w:color="000000"/>
            </w:tcBorders>
            <w:shd w:val="clear" w:color="auto" w:fill="auto"/>
            <w:tcMar>
              <w:top w:w="85" w:type="dxa"/>
              <w:left w:w="108" w:type="dxa"/>
              <w:bottom w:w="0" w:type="dxa"/>
              <w:right w:w="108" w:type="dxa"/>
            </w:tcMar>
          </w:tcPr>
          <w:p w14:paraId="3745352D" w14:textId="77777777" w:rsidR="002E0DE9" w:rsidRPr="002E0DE9" w:rsidRDefault="002E0DE9" w:rsidP="00EC4F04">
            <w:pPr>
              <w:keepNext/>
              <w:widowControl w:val="0"/>
              <w:suppressAutoHyphens/>
              <w:autoSpaceDE w:val="0"/>
              <w:autoSpaceDN w:val="0"/>
              <w:spacing w:after="0" w:line="240" w:lineRule="auto"/>
              <w:textAlignment w:val="baseline"/>
              <w:outlineLvl w:val="1"/>
              <w:rPr>
                <w:rFonts w:eastAsia="Times New Roman" w:cs="Arial"/>
                <w:sz w:val="12"/>
                <w:szCs w:val="12"/>
              </w:rPr>
            </w:pPr>
          </w:p>
          <w:p w14:paraId="7515C3E7"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CONVENTION ON</w:t>
            </w:r>
          </w:p>
          <w:p w14:paraId="5F097CD6"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eastAsia="Times New Roman" w:cs="Arial"/>
                <w:b/>
                <w:sz w:val="32"/>
                <w:szCs w:val="32"/>
              </w:rPr>
            </w:pPr>
            <w:r w:rsidRPr="002E0DE9">
              <w:rPr>
                <w:rFonts w:eastAsia="Times New Roman" w:cs="Arial"/>
                <w:b/>
                <w:sz w:val="32"/>
                <w:szCs w:val="32"/>
              </w:rPr>
              <w:t>MIGRATORY</w:t>
            </w:r>
          </w:p>
          <w:p w14:paraId="0A070AC4" w14:textId="77777777" w:rsidR="002E0DE9" w:rsidRPr="002E0DE9" w:rsidRDefault="002E0DE9" w:rsidP="00EC4F04">
            <w:pPr>
              <w:keepNext/>
              <w:widowControl w:val="0"/>
              <w:suppressAutoHyphens/>
              <w:autoSpaceDE w:val="0"/>
              <w:autoSpaceDN w:val="0"/>
              <w:spacing w:after="0" w:line="240" w:lineRule="auto"/>
              <w:ind w:left="-108"/>
              <w:textAlignment w:val="baseline"/>
              <w:outlineLvl w:val="1"/>
              <w:rPr>
                <w:rFonts w:ascii="Calibri" w:eastAsia="Calibri" w:hAnsi="Calibri" w:cs="Times New Roman"/>
              </w:rPr>
            </w:pPr>
            <w:r w:rsidRPr="002E0DE9">
              <w:rPr>
                <w:rFonts w:eastAsia="Times New Roman" w:cs="Arial"/>
                <w:b/>
                <w:sz w:val="32"/>
                <w:szCs w:val="32"/>
              </w:rPr>
              <w:t xml:space="preserve">SPECIES </w:t>
            </w:r>
          </w:p>
        </w:tc>
        <w:tc>
          <w:tcPr>
            <w:tcW w:w="4050" w:type="dxa"/>
            <w:tcBorders>
              <w:top w:val="single" w:sz="12" w:space="0" w:color="000000"/>
              <w:bottom w:val="single" w:sz="12" w:space="0" w:color="000000"/>
            </w:tcBorders>
            <w:shd w:val="clear" w:color="auto" w:fill="auto"/>
            <w:tcMar>
              <w:top w:w="85" w:type="dxa"/>
              <w:left w:w="108" w:type="dxa"/>
              <w:bottom w:w="0" w:type="dxa"/>
              <w:right w:w="108" w:type="dxa"/>
            </w:tcMar>
          </w:tcPr>
          <w:p w14:paraId="4B34BFB1" w14:textId="5E92AC99" w:rsidR="00A34291" w:rsidRPr="004916B9" w:rsidRDefault="002E0DE9"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eastAsia="Times New Roman" w:cs="Arial"/>
              </w:rPr>
            </w:pPr>
            <w:r w:rsidRPr="002E0DE9">
              <w:rPr>
                <w:rFonts w:eastAsia="Times New Roman" w:cs="Arial"/>
              </w:rPr>
              <w:t>UNEP/CMS/COP13/Doc.</w:t>
            </w:r>
            <w:r w:rsidR="004916B9" w:rsidRPr="004916B9">
              <w:rPr>
                <w:rFonts w:eastAsia="Times New Roman" w:cs="Arial"/>
              </w:rPr>
              <w:t>13.2</w:t>
            </w:r>
            <w:r w:rsidR="0087058B">
              <w:rPr>
                <w:rFonts w:eastAsia="Times New Roman" w:cs="Arial"/>
              </w:rPr>
              <w:t>/Rev</w:t>
            </w:r>
            <w:r w:rsidR="00D31570">
              <w:rPr>
                <w:rFonts w:eastAsia="Times New Roman" w:cs="Arial"/>
              </w:rPr>
              <w:t>.</w:t>
            </w:r>
            <w:r w:rsidR="0087058B">
              <w:rPr>
                <w:rFonts w:eastAsia="Times New Roman" w:cs="Arial"/>
              </w:rPr>
              <w:t>1</w:t>
            </w:r>
          </w:p>
          <w:p w14:paraId="41AAD5DF" w14:textId="0A25935A" w:rsidR="002E0DE9" w:rsidRPr="004916B9" w:rsidRDefault="0087058B" w:rsidP="00EC4F04">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eastAsia="Times New Roman" w:cs="Arial"/>
              </w:rPr>
            </w:pPr>
            <w:r>
              <w:rPr>
                <w:rFonts w:eastAsia="Times New Roman" w:cs="Arial"/>
              </w:rPr>
              <w:t>20 February 2020</w:t>
            </w:r>
          </w:p>
          <w:p w14:paraId="51DBAD6B" w14:textId="77777777" w:rsidR="002E0DE9" w:rsidRPr="00EC4F04" w:rsidRDefault="002E0DE9" w:rsidP="00EC4F04">
            <w:pPr>
              <w:widowControl w:val="0"/>
              <w:suppressAutoHyphens/>
              <w:autoSpaceDE w:val="0"/>
              <w:autoSpaceDN w:val="0"/>
              <w:spacing w:after="0" w:line="240" w:lineRule="auto"/>
              <w:textAlignment w:val="baseline"/>
              <w:rPr>
                <w:rFonts w:eastAsia="Times New Roman" w:cs="Arial"/>
              </w:rPr>
            </w:pPr>
            <w:r w:rsidRPr="002E0DE9">
              <w:rPr>
                <w:rFonts w:eastAsia="Times New Roman" w:cs="Arial"/>
              </w:rPr>
              <w:t>Original: English</w:t>
            </w:r>
          </w:p>
        </w:tc>
      </w:tr>
    </w:tbl>
    <w:p w14:paraId="46297DFF" w14:textId="77777777" w:rsidR="002E0DE9" w:rsidRPr="002E0DE9" w:rsidRDefault="002E0DE9" w:rsidP="00EC4F04">
      <w:pPr>
        <w:widowControl w:val="0"/>
        <w:tabs>
          <w:tab w:val="left" w:pos="-1057"/>
          <w:tab w:val="left" w:pos="-720"/>
        </w:tabs>
        <w:suppressAutoHyphens/>
        <w:autoSpaceDE w:val="0"/>
        <w:autoSpaceDN w:val="0"/>
        <w:spacing w:after="0" w:line="240" w:lineRule="auto"/>
        <w:ind w:left="-90"/>
        <w:textAlignment w:val="baseline"/>
        <w:rPr>
          <w:rFonts w:eastAsia="Times New Roman" w:cs="Arial"/>
          <w:spacing w:val="-8"/>
          <w:sz w:val="8"/>
          <w:szCs w:val="8"/>
        </w:rPr>
      </w:pPr>
    </w:p>
    <w:p w14:paraId="40D36D7D" w14:textId="77777777" w:rsidR="002E0DE9" w:rsidRPr="002E0DE9" w:rsidRDefault="002E0DE9" w:rsidP="00EC4F04">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rPr>
        <w:t>13</w:t>
      </w:r>
      <w:r w:rsidRPr="002E0DE9">
        <w:rPr>
          <w:rFonts w:eastAsia="Times New Roman" w:cs="Arial"/>
          <w:vertAlign w:val="superscript"/>
        </w:rPr>
        <w:t>th</w:t>
      </w:r>
      <w:r w:rsidRPr="002E0DE9">
        <w:rPr>
          <w:rFonts w:eastAsia="Times New Roman" w:cs="Arial"/>
        </w:rPr>
        <w:t xml:space="preserve"> MEETING OF THE CONFERENCE OF THE PARTIES</w:t>
      </w:r>
    </w:p>
    <w:p w14:paraId="0A1C23B0" w14:textId="77777777" w:rsidR="002E0DE9" w:rsidRPr="002E0DE9" w:rsidRDefault="002E0DE9" w:rsidP="00EC4F04">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textAlignment w:val="baseline"/>
        <w:outlineLvl w:val="1"/>
        <w:rPr>
          <w:rFonts w:ascii="Calibri" w:eastAsia="Calibri" w:hAnsi="Calibri" w:cs="Times New Roman"/>
        </w:rPr>
      </w:pPr>
      <w:r w:rsidRPr="002E0DE9">
        <w:rPr>
          <w:rFonts w:eastAsia="Times New Roman" w:cs="Arial"/>
          <w:bCs/>
        </w:rPr>
        <w:t>Gand</w:t>
      </w:r>
      <w:r w:rsidR="00C2719B">
        <w:rPr>
          <w:rFonts w:eastAsia="Times New Roman" w:cs="Arial"/>
          <w:bCs/>
        </w:rPr>
        <w:t>h</w:t>
      </w:r>
      <w:r w:rsidRPr="002E0DE9">
        <w:rPr>
          <w:rFonts w:eastAsia="Times New Roman" w:cs="Arial"/>
          <w:bCs/>
        </w:rPr>
        <w:t>inagar, India</w:t>
      </w:r>
      <w:r w:rsidRPr="002E0DE9">
        <w:rPr>
          <w:rFonts w:eastAsia="Times New Roman" w:cs="Arial"/>
          <w:bCs/>
          <w:lang w:val="pt-PT"/>
        </w:rPr>
        <w:t>, 17 - 22 February 2020</w:t>
      </w:r>
    </w:p>
    <w:p w14:paraId="7491D127" w14:textId="77777777" w:rsidR="002E0DE9" w:rsidRPr="004916B9" w:rsidRDefault="002E0DE9" w:rsidP="00EC4F04">
      <w:pPr>
        <w:widowControl w:val="0"/>
        <w:tabs>
          <w:tab w:val="left" w:pos="7020"/>
        </w:tabs>
        <w:suppressAutoHyphens/>
        <w:autoSpaceDE w:val="0"/>
        <w:autoSpaceDN w:val="0"/>
        <w:spacing w:after="0" w:line="240" w:lineRule="auto"/>
        <w:textAlignment w:val="baseline"/>
        <w:rPr>
          <w:rFonts w:eastAsia="Times New Roman" w:cs="Arial"/>
          <w:iCs/>
          <w:lang w:val="pt-PT"/>
        </w:rPr>
      </w:pPr>
      <w:r w:rsidRPr="002E0DE9">
        <w:rPr>
          <w:rFonts w:eastAsia="Times New Roman" w:cs="Arial"/>
          <w:iCs/>
          <w:lang w:val="pt-PT"/>
        </w:rPr>
        <w:t xml:space="preserve">Agenda Item </w:t>
      </w:r>
      <w:r w:rsidR="004916B9" w:rsidRPr="004916B9">
        <w:rPr>
          <w:rFonts w:eastAsia="Times New Roman" w:cs="Arial"/>
          <w:iCs/>
          <w:lang w:val="pt-PT"/>
        </w:rPr>
        <w:t>13.2</w:t>
      </w:r>
    </w:p>
    <w:p w14:paraId="1911CA8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95B31EB" w14:textId="77777777" w:rsidR="002E0DE9" w:rsidRPr="002E0DE9" w:rsidRDefault="002E0DE9" w:rsidP="004916B9">
      <w:pPr>
        <w:widowControl w:val="0"/>
        <w:suppressAutoHyphens/>
        <w:autoSpaceDE w:val="0"/>
        <w:autoSpaceDN w:val="0"/>
        <w:spacing w:after="0" w:line="240" w:lineRule="auto"/>
        <w:ind w:firstLine="397"/>
        <w:textAlignment w:val="baseline"/>
        <w:rPr>
          <w:rFonts w:eastAsia="Times New Roman" w:cs="Arial"/>
        </w:rPr>
      </w:pPr>
    </w:p>
    <w:p w14:paraId="7E7063CA" w14:textId="77777777" w:rsidR="00505FA9" w:rsidRDefault="004916B9" w:rsidP="007800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aps/>
        </w:rPr>
      </w:pPr>
      <w:r>
        <w:rPr>
          <w:rFonts w:cs="Arial"/>
          <w:b/>
          <w:caps/>
        </w:rPr>
        <w:t>B</w:t>
      </w:r>
      <w:r w:rsidRPr="004916B9">
        <w:rPr>
          <w:rFonts w:cs="Arial"/>
          <w:b/>
          <w:caps/>
        </w:rPr>
        <w:t xml:space="preserve">udget </w:t>
      </w:r>
      <w:r w:rsidR="00505FA9" w:rsidRPr="004916B9">
        <w:rPr>
          <w:rFonts w:cs="Arial"/>
          <w:b/>
          <w:caps/>
        </w:rPr>
        <w:t>2021-202</w:t>
      </w:r>
      <w:r w:rsidR="00505FA9">
        <w:rPr>
          <w:rFonts w:cs="Arial"/>
          <w:b/>
          <w:caps/>
        </w:rPr>
        <w:t xml:space="preserve">3 </w:t>
      </w:r>
      <w:r w:rsidRPr="004916B9">
        <w:rPr>
          <w:rFonts w:cs="Arial"/>
          <w:b/>
          <w:caps/>
        </w:rPr>
        <w:t xml:space="preserve">and </w:t>
      </w:r>
    </w:p>
    <w:p w14:paraId="5A99B2D7" w14:textId="2405C6F7" w:rsidR="00505FA9" w:rsidRDefault="004916B9" w:rsidP="007800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aps/>
        </w:rPr>
      </w:pPr>
      <w:r w:rsidRPr="004916B9">
        <w:rPr>
          <w:rFonts w:cs="Arial"/>
          <w:b/>
          <w:caps/>
        </w:rPr>
        <w:t>Programme of Work</w:t>
      </w:r>
      <w:r w:rsidR="00505FA9">
        <w:rPr>
          <w:rFonts w:cs="Arial"/>
          <w:b/>
          <w:caps/>
        </w:rPr>
        <w:t xml:space="preserve"> </w:t>
      </w:r>
      <w:r w:rsidR="00DB0325">
        <w:rPr>
          <w:rFonts w:cs="Arial"/>
          <w:b/>
          <w:caps/>
        </w:rPr>
        <w:t>F</w:t>
      </w:r>
      <w:r w:rsidR="00505FA9">
        <w:rPr>
          <w:rFonts w:cs="Arial"/>
          <w:b/>
          <w:caps/>
        </w:rPr>
        <w:t xml:space="preserve">or the intersessional period </w:t>
      </w:r>
    </w:p>
    <w:p w14:paraId="3A96EC72" w14:textId="0CAEADD4" w:rsidR="002E0DE9" w:rsidRPr="004916B9" w:rsidRDefault="00505FA9" w:rsidP="007800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eastAsia="Times New Roman" w:cs="Arial"/>
          <w:b/>
          <w:bCs/>
        </w:rPr>
      </w:pPr>
      <w:r>
        <w:rPr>
          <w:rFonts w:cs="Arial"/>
          <w:b/>
          <w:caps/>
        </w:rPr>
        <w:t>between</w:t>
      </w:r>
      <w:r w:rsidR="00DB0325">
        <w:rPr>
          <w:rFonts w:cs="Arial"/>
          <w:b/>
          <w:caps/>
        </w:rPr>
        <w:t xml:space="preserve"> </w:t>
      </w:r>
      <w:r>
        <w:rPr>
          <w:rFonts w:cs="Arial"/>
          <w:b/>
          <w:caps/>
        </w:rPr>
        <w:t>cop13 and cop14</w:t>
      </w:r>
    </w:p>
    <w:p w14:paraId="4AF9B6CB" w14:textId="77777777" w:rsidR="002E0DE9" w:rsidRPr="00F81B4A" w:rsidRDefault="008B0AC3" w:rsidP="00F81B4A">
      <w:pPr>
        <w:widowControl w:val="0"/>
        <w:suppressAutoHyphens/>
        <w:autoSpaceDE w:val="0"/>
        <w:autoSpaceDN w:val="0"/>
        <w:spacing w:after="0" w:line="240" w:lineRule="auto"/>
        <w:jc w:val="center"/>
        <w:textAlignment w:val="baseline"/>
        <w:rPr>
          <w:rFonts w:ascii="Calibri" w:eastAsia="Calibri" w:hAnsi="Calibri" w:cs="Times New Roman"/>
        </w:rPr>
      </w:pPr>
      <w:r>
        <w:rPr>
          <w:rFonts w:eastAsia="Times New Roman" w:cs="Arial"/>
          <w:i/>
        </w:rPr>
        <w:t>(Prepared by the Secretariat)</w:t>
      </w:r>
    </w:p>
    <w:p w14:paraId="68E65A5E" w14:textId="77777777" w:rsidR="002E0DE9" w:rsidRPr="002E0DE9" w:rsidRDefault="002E0DE9" w:rsidP="00EC4F04">
      <w:pPr>
        <w:widowControl w:val="0"/>
        <w:suppressAutoHyphens/>
        <w:autoSpaceDE w:val="0"/>
        <w:autoSpaceDN w:val="0"/>
        <w:spacing w:after="0" w:line="240" w:lineRule="auto"/>
        <w:jc w:val="both"/>
        <w:textAlignment w:val="baseline"/>
        <w:rPr>
          <w:rFonts w:eastAsia="Times New Roman" w:cs="Arial"/>
          <w:sz w:val="21"/>
          <w:szCs w:val="21"/>
        </w:rPr>
      </w:pPr>
    </w:p>
    <w:p w14:paraId="6825B312" w14:textId="77777777" w:rsidR="002E0DE9" w:rsidRPr="002E0DE9" w:rsidRDefault="002E0DE9" w:rsidP="00EC4F04">
      <w:pPr>
        <w:widowControl w:val="0"/>
        <w:tabs>
          <w:tab w:val="left" w:pos="8295"/>
        </w:tabs>
        <w:suppressAutoHyphens/>
        <w:autoSpaceDE w:val="0"/>
        <w:autoSpaceDN w:val="0"/>
        <w:spacing w:after="0" w:line="240" w:lineRule="auto"/>
        <w:jc w:val="both"/>
        <w:textAlignment w:val="baseline"/>
        <w:rPr>
          <w:rFonts w:eastAsia="Times New Roman" w:cs="Arial"/>
          <w:sz w:val="21"/>
          <w:szCs w:val="21"/>
        </w:rPr>
      </w:pPr>
    </w:p>
    <w:p w14:paraId="09539B19" w14:textId="77777777" w:rsidR="002E0DE9" w:rsidRPr="002E0DE9" w:rsidRDefault="0069797E" w:rsidP="00EC4F04">
      <w:pPr>
        <w:widowControl w:val="0"/>
        <w:suppressAutoHyphens/>
        <w:autoSpaceDE w:val="0"/>
        <w:autoSpaceDN w:val="0"/>
        <w:spacing w:after="0" w:line="240" w:lineRule="auto"/>
        <w:textAlignment w:val="baseline"/>
        <w:rPr>
          <w:rFonts w:ascii="Calibri" w:eastAsia="Calibri" w:hAnsi="Calibri" w:cs="Times New Roman"/>
        </w:rPr>
      </w:pPr>
      <w:r w:rsidRPr="002E0DE9">
        <w:rPr>
          <w:rFonts w:eastAsia="Times New Roman" w:cs="Arial"/>
          <w:noProof/>
          <w:sz w:val="21"/>
          <w:szCs w:val="21"/>
        </w:rPr>
        <mc:AlternateContent>
          <mc:Choice Requires="wps">
            <w:drawing>
              <wp:anchor distT="0" distB="0" distL="114300" distR="114300" simplePos="0" relativeHeight="251659264" behindDoc="0" locked="0" layoutInCell="1" allowOverlap="1" wp14:anchorId="00077FEE" wp14:editId="7F0624B4">
                <wp:simplePos x="0" y="0"/>
                <wp:positionH relativeFrom="column">
                  <wp:posOffset>1002030</wp:posOffset>
                </wp:positionH>
                <wp:positionV relativeFrom="paragraph">
                  <wp:posOffset>58420</wp:posOffset>
                </wp:positionV>
                <wp:extent cx="4248150" cy="2804160"/>
                <wp:effectExtent l="0" t="0" r="19050" b="15240"/>
                <wp:wrapNone/>
                <wp:docPr id="5" name="Text Box 4"/>
                <wp:cNvGraphicFramePr/>
                <a:graphic xmlns:a="http://schemas.openxmlformats.org/drawingml/2006/main">
                  <a:graphicData uri="http://schemas.microsoft.com/office/word/2010/wordprocessingShape">
                    <wps:wsp>
                      <wps:cNvSpPr txBox="1"/>
                      <wps:spPr>
                        <a:xfrm>
                          <a:off x="0" y="0"/>
                          <a:ext cx="4248150" cy="2804160"/>
                        </a:xfrm>
                        <a:prstGeom prst="rect">
                          <a:avLst/>
                        </a:prstGeom>
                        <a:solidFill>
                          <a:srgbClr val="FFFFFF"/>
                        </a:solidFill>
                        <a:ln w="3172">
                          <a:solidFill>
                            <a:srgbClr val="000000"/>
                          </a:solidFill>
                          <a:prstDash val="solid"/>
                        </a:ln>
                      </wps:spPr>
                      <wps:txbx>
                        <w:txbxContent>
                          <w:p w14:paraId="6324A40B" w14:textId="77777777" w:rsidR="007800B1" w:rsidRDefault="007800B1" w:rsidP="007800B1">
                            <w:pPr>
                              <w:spacing w:after="0" w:line="240" w:lineRule="auto"/>
                              <w:rPr>
                                <w:rFonts w:cs="Arial"/>
                              </w:rPr>
                            </w:pPr>
                            <w:r>
                              <w:rPr>
                                <w:rFonts w:cs="Arial"/>
                              </w:rPr>
                              <w:t>Summary:</w:t>
                            </w:r>
                          </w:p>
                          <w:p w14:paraId="0FB623F3" w14:textId="77777777" w:rsidR="007800B1" w:rsidRDefault="007800B1" w:rsidP="007800B1">
                            <w:pPr>
                              <w:spacing w:after="0" w:line="240" w:lineRule="auto"/>
                              <w:rPr>
                                <w:rFonts w:cs="Arial"/>
                              </w:rPr>
                            </w:pPr>
                          </w:p>
                          <w:p w14:paraId="551619B2" w14:textId="47993BE2" w:rsidR="007800B1" w:rsidRDefault="007800B1" w:rsidP="007800B1">
                            <w:pPr>
                              <w:spacing w:after="0" w:line="240" w:lineRule="auto"/>
                              <w:jc w:val="both"/>
                              <w:rPr>
                                <w:rFonts w:cs="Arial"/>
                              </w:rPr>
                            </w:pPr>
                            <w:r w:rsidRPr="00C25917">
                              <w:rPr>
                                <w:rFonts w:cs="Arial"/>
                              </w:rPr>
                              <w:t>As requested in Resolution 12.</w:t>
                            </w:r>
                            <w:r>
                              <w:rPr>
                                <w:rFonts w:cs="Arial"/>
                              </w:rPr>
                              <w:t>2</w:t>
                            </w:r>
                            <w:r w:rsidRPr="00C25917">
                              <w:rPr>
                                <w:rFonts w:cs="Arial"/>
                              </w:rPr>
                              <w:t xml:space="preserve"> </w:t>
                            </w:r>
                            <w:r w:rsidRPr="005924FB">
                              <w:rPr>
                                <w:rFonts w:cs="Arial"/>
                                <w:i/>
                              </w:rPr>
                              <w:t xml:space="preserve">Financial and Administrative Matters </w:t>
                            </w:r>
                            <w:r>
                              <w:rPr>
                                <w:rFonts w:cs="Arial"/>
                              </w:rPr>
                              <w:t xml:space="preserve">adopted </w:t>
                            </w:r>
                            <w:r w:rsidRPr="00C25917">
                              <w:rPr>
                                <w:rFonts w:cs="Arial"/>
                              </w:rPr>
                              <w:t>by the Conference of the Parties at its 12</w:t>
                            </w:r>
                            <w:r w:rsidRPr="00C25917">
                              <w:rPr>
                                <w:rFonts w:cs="Arial"/>
                                <w:vertAlign w:val="superscript"/>
                              </w:rPr>
                              <w:t>th</w:t>
                            </w:r>
                            <w:r w:rsidRPr="00C25917">
                              <w:rPr>
                                <w:rFonts w:cs="Arial"/>
                              </w:rPr>
                              <w:t xml:space="preserve"> Meeting</w:t>
                            </w:r>
                            <w:r>
                              <w:rPr>
                                <w:rFonts w:cs="Arial"/>
                              </w:rPr>
                              <w:t xml:space="preserve"> (COP12, Manila, 2017)</w:t>
                            </w:r>
                            <w:r w:rsidRPr="00C25917">
                              <w:rPr>
                                <w:rFonts w:cs="Arial"/>
                              </w:rPr>
                              <w:t xml:space="preserve">, the Secretariat has prepared </w:t>
                            </w:r>
                            <w:r>
                              <w:rPr>
                                <w:rFonts w:cs="Arial"/>
                              </w:rPr>
                              <w:t>four</w:t>
                            </w:r>
                            <w:r w:rsidRPr="00C25917">
                              <w:rPr>
                                <w:rFonts w:cs="Arial"/>
                              </w:rPr>
                              <w:t xml:space="preserve"> budget scenarios for the triennium 20</w:t>
                            </w:r>
                            <w:r>
                              <w:rPr>
                                <w:rFonts w:cs="Arial"/>
                              </w:rPr>
                              <w:t>21</w:t>
                            </w:r>
                            <w:r w:rsidRPr="00C25917">
                              <w:rPr>
                                <w:rFonts w:cs="Arial"/>
                              </w:rPr>
                              <w:t>-202</w:t>
                            </w:r>
                            <w:r>
                              <w:rPr>
                                <w:rFonts w:cs="Arial"/>
                              </w:rPr>
                              <w:t>3</w:t>
                            </w:r>
                            <w:r w:rsidRPr="00C25917">
                              <w:rPr>
                                <w:rFonts w:cs="Arial"/>
                              </w:rPr>
                              <w:t>.</w:t>
                            </w:r>
                          </w:p>
                          <w:p w14:paraId="5C9B1721" w14:textId="44D33883" w:rsidR="007800B1" w:rsidRDefault="007800B1" w:rsidP="007800B1">
                            <w:pPr>
                              <w:spacing w:after="0" w:line="240" w:lineRule="auto"/>
                              <w:jc w:val="both"/>
                              <w:rPr>
                                <w:rFonts w:cs="Arial"/>
                              </w:rPr>
                            </w:pPr>
                          </w:p>
                          <w:p w14:paraId="762BC62A" w14:textId="10D630D1" w:rsidR="007800B1" w:rsidRDefault="007800B1" w:rsidP="007800B1">
                            <w:pPr>
                              <w:spacing w:after="0" w:line="240" w:lineRule="auto"/>
                              <w:jc w:val="both"/>
                              <w:rPr>
                                <w:rFonts w:cs="Arial"/>
                              </w:rPr>
                            </w:pPr>
                            <w:r>
                              <w:rPr>
                                <w:rFonts w:cs="Arial"/>
                              </w:rPr>
                              <w:t xml:space="preserve">A proposed Programme of Work for the intersessional period between COP13 and COP14 </w:t>
                            </w:r>
                            <w:r w:rsidR="00076CB7">
                              <w:rPr>
                                <w:rFonts w:cs="Arial"/>
                              </w:rPr>
                              <w:t xml:space="preserve">is </w:t>
                            </w:r>
                            <w:r>
                              <w:rPr>
                                <w:rFonts w:cs="Arial"/>
                              </w:rPr>
                              <w:t>provided as an Annex</w:t>
                            </w:r>
                            <w:r w:rsidR="00076CB7">
                              <w:rPr>
                                <w:rFonts w:cs="Arial"/>
                              </w:rPr>
                              <w:t xml:space="preserve"> 6</w:t>
                            </w:r>
                            <w:r>
                              <w:rPr>
                                <w:rFonts w:cs="Arial"/>
                              </w:rPr>
                              <w:t xml:space="preserve">. </w:t>
                            </w:r>
                          </w:p>
                          <w:p w14:paraId="598DCE9C" w14:textId="4EB01B5A" w:rsidR="007800B1" w:rsidRPr="00C25917" w:rsidRDefault="007800B1" w:rsidP="007800B1">
                            <w:pPr>
                              <w:spacing w:after="0" w:line="240" w:lineRule="auto"/>
                              <w:jc w:val="both"/>
                              <w:rPr>
                                <w:rFonts w:cs="Arial"/>
                              </w:rPr>
                            </w:pPr>
                            <w:r>
                              <w:rPr>
                                <w:rFonts w:cs="Arial"/>
                              </w:rPr>
                              <w:t xml:space="preserve"> </w:t>
                            </w:r>
                          </w:p>
                          <w:p w14:paraId="303C0C64" w14:textId="1B7C8E0C" w:rsidR="007800B1" w:rsidRDefault="007800B1" w:rsidP="007800B1">
                            <w:pPr>
                              <w:spacing w:after="0" w:line="240" w:lineRule="auto"/>
                              <w:jc w:val="both"/>
                              <w:rPr>
                                <w:rFonts w:cs="Arial"/>
                              </w:rPr>
                            </w:pPr>
                            <w:r w:rsidRPr="00C25917">
                              <w:rPr>
                                <w:rFonts w:cs="Arial"/>
                                <w:spacing w:val="-4"/>
                              </w:rPr>
                              <w:t>The document should be considered in conjunction with: UNEP/CMS/COP1</w:t>
                            </w:r>
                            <w:r>
                              <w:rPr>
                                <w:rFonts w:cs="Arial"/>
                                <w:spacing w:val="-4"/>
                              </w:rPr>
                              <w:t>3</w:t>
                            </w:r>
                            <w:r w:rsidRPr="00C25917">
                              <w:rPr>
                                <w:rFonts w:cs="Arial"/>
                                <w:spacing w:val="-4"/>
                              </w:rPr>
                              <w:t>/Doc.1</w:t>
                            </w:r>
                            <w:r>
                              <w:rPr>
                                <w:rFonts w:cs="Arial"/>
                                <w:spacing w:val="-4"/>
                              </w:rPr>
                              <w:t>3</w:t>
                            </w:r>
                            <w:r w:rsidRPr="00C25917">
                              <w:rPr>
                                <w:rFonts w:cs="Arial"/>
                                <w:spacing w:val="-4"/>
                              </w:rPr>
                              <w:t xml:space="preserve">.1  </w:t>
                            </w:r>
                            <w:r w:rsidRPr="005924FB">
                              <w:rPr>
                                <w:rFonts w:cs="Arial"/>
                                <w:i/>
                                <w:spacing w:val="-4"/>
                              </w:rPr>
                              <w:t>Execution of CMS Budget 2018-2020</w:t>
                            </w:r>
                            <w:r w:rsidRPr="00C25917">
                              <w:rPr>
                                <w:rFonts w:cs="Arial"/>
                                <w:spacing w:val="-4"/>
                              </w:rPr>
                              <w:t xml:space="preserve"> and UNEP/CMS/COP1</w:t>
                            </w:r>
                            <w:r>
                              <w:rPr>
                                <w:rFonts w:cs="Arial"/>
                                <w:spacing w:val="-4"/>
                              </w:rPr>
                              <w:t>3</w:t>
                            </w:r>
                            <w:r w:rsidRPr="00C25917">
                              <w:rPr>
                                <w:rFonts w:cs="Arial"/>
                                <w:spacing w:val="-4"/>
                              </w:rPr>
                              <w:t>/Doc.1</w:t>
                            </w:r>
                            <w:r>
                              <w:rPr>
                                <w:rFonts w:cs="Arial"/>
                                <w:spacing w:val="-4"/>
                              </w:rPr>
                              <w:t>3</w:t>
                            </w:r>
                            <w:r w:rsidRPr="00C25917">
                              <w:rPr>
                                <w:rFonts w:cs="Arial"/>
                                <w:spacing w:val="-4"/>
                              </w:rPr>
                              <w:t xml:space="preserve">.3 </w:t>
                            </w:r>
                            <w:r w:rsidRPr="005924FB">
                              <w:rPr>
                                <w:rFonts w:cs="Arial"/>
                                <w:i/>
                                <w:spacing w:val="-4"/>
                              </w:rPr>
                              <w:t>Resource Mobilization</w:t>
                            </w:r>
                            <w:r w:rsidRPr="00C25917">
                              <w:rPr>
                                <w:rFonts w:cs="Arial"/>
                              </w:rPr>
                              <w:t>.</w:t>
                            </w:r>
                          </w:p>
                          <w:p w14:paraId="14621504" w14:textId="11CCE5D7" w:rsidR="0087058B" w:rsidRDefault="0087058B" w:rsidP="007800B1">
                            <w:pPr>
                              <w:spacing w:after="0" w:line="240" w:lineRule="auto"/>
                              <w:jc w:val="both"/>
                              <w:rPr>
                                <w:rFonts w:cs="Arial"/>
                              </w:rPr>
                            </w:pPr>
                          </w:p>
                          <w:p w14:paraId="09AFE1E8" w14:textId="77777777" w:rsidR="0087058B" w:rsidRDefault="0087058B" w:rsidP="0087058B">
                            <w:pPr>
                              <w:spacing w:after="0" w:line="240" w:lineRule="auto"/>
                              <w:jc w:val="both"/>
                              <w:rPr>
                                <w:rFonts w:cs="Arial"/>
                              </w:rPr>
                            </w:pPr>
                            <w:r>
                              <w:rPr>
                                <w:rFonts w:cs="Arial"/>
                              </w:rPr>
                              <w:t xml:space="preserve">Revision 1 was issued to correct translation mistakes in the language versions with reference to Annex 5. Draft Resolution. </w:t>
                            </w:r>
                          </w:p>
                          <w:p w14:paraId="7C9A2319" w14:textId="77777777" w:rsidR="0087058B" w:rsidRPr="00C25917" w:rsidRDefault="0087058B" w:rsidP="007800B1">
                            <w:pPr>
                              <w:spacing w:after="0" w:line="240" w:lineRule="auto"/>
                              <w:jc w:val="both"/>
                              <w:rPr>
                                <w:rFonts w:cs="Arial"/>
                              </w:rPr>
                            </w:pPr>
                          </w:p>
                          <w:p w14:paraId="0AB42A61" w14:textId="77777777" w:rsidR="007800B1" w:rsidRDefault="007800B1" w:rsidP="007800B1">
                            <w:pPr>
                              <w:spacing w:after="0" w:line="240" w:lineRule="auto"/>
                              <w:rPr>
                                <w:rFonts w:cs="Arial"/>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00077FEE" id="_x0000_t202" coordsize="21600,21600" o:spt="202" path="m,l,21600r21600,l21600,xe">
                <v:stroke joinstyle="miter"/>
                <v:path gradientshapeok="t" o:connecttype="rect"/>
              </v:shapetype>
              <v:shape id="Text Box 4" o:spid="_x0000_s1026" type="#_x0000_t202" style="position:absolute;margin-left:78.9pt;margin-top:4.6pt;width:334.5pt;height:2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" strokeweight=".08811mm">
                <v:textbox>
                  <w:txbxContent>
                    <w:p w14:paraId="6324A40B" w14:textId="77777777" w:rsidR="007800B1" w:rsidRDefault="007800B1" w:rsidP="007800B1">
                      <w:pPr>
                        <w:spacing w:after="0" w:line="240" w:lineRule="auto"/>
                        <w:rPr>
                          <w:rFonts w:cs="Arial"/>
                        </w:rPr>
                      </w:pPr>
                      <w:r>
                        <w:rPr>
                          <w:rFonts w:cs="Arial"/>
                        </w:rPr>
                        <w:t>Summary:</w:t>
                      </w:r>
                    </w:p>
                    <w:p w14:paraId="0FB623F3" w14:textId="77777777" w:rsidR="007800B1" w:rsidRDefault="007800B1" w:rsidP="007800B1">
                      <w:pPr>
                        <w:spacing w:after="0" w:line="240" w:lineRule="auto"/>
                        <w:rPr>
                          <w:rFonts w:cs="Arial"/>
                        </w:rPr>
                      </w:pPr>
                    </w:p>
                    <w:p w14:paraId="551619B2" w14:textId="47993BE2" w:rsidR="007800B1" w:rsidRDefault="007800B1" w:rsidP="007800B1">
                      <w:pPr>
                        <w:spacing w:after="0" w:line="240" w:lineRule="auto"/>
                        <w:jc w:val="both"/>
                        <w:rPr>
                          <w:rFonts w:cs="Arial"/>
                        </w:rPr>
                      </w:pPr>
                      <w:r w:rsidRPr="00C25917">
                        <w:rPr>
                          <w:rFonts w:cs="Arial"/>
                        </w:rPr>
                        <w:t>As requested in Resolution 12.</w:t>
                      </w:r>
                      <w:r>
                        <w:rPr>
                          <w:rFonts w:cs="Arial"/>
                        </w:rPr>
                        <w:t>2</w:t>
                      </w:r>
                      <w:r w:rsidRPr="00C25917">
                        <w:rPr>
                          <w:rFonts w:cs="Arial"/>
                        </w:rPr>
                        <w:t xml:space="preserve"> </w:t>
                      </w:r>
                      <w:r w:rsidRPr="005924FB">
                        <w:rPr>
                          <w:rFonts w:cs="Arial"/>
                          <w:i/>
                        </w:rPr>
                        <w:t xml:space="preserve">Financial and Administrative Matters </w:t>
                      </w:r>
                      <w:r>
                        <w:rPr>
                          <w:rFonts w:cs="Arial"/>
                        </w:rPr>
                        <w:t xml:space="preserve">adopted </w:t>
                      </w:r>
                      <w:r w:rsidRPr="00C25917">
                        <w:rPr>
                          <w:rFonts w:cs="Arial"/>
                        </w:rPr>
                        <w:t>by the Conference of the Parties at its 12</w:t>
                      </w:r>
                      <w:r w:rsidRPr="00C25917">
                        <w:rPr>
                          <w:rFonts w:cs="Arial"/>
                          <w:vertAlign w:val="superscript"/>
                        </w:rPr>
                        <w:t>th</w:t>
                      </w:r>
                      <w:r w:rsidRPr="00C25917">
                        <w:rPr>
                          <w:rFonts w:cs="Arial"/>
                        </w:rPr>
                        <w:t xml:space="preserve"> Meeting</w:t>
                      </w:r>
                      <w:r>
                        <w:rPr>
                          <w:rFonts w:cs="Arial"/>
                        </w:rPr>
                        <w:t xml:space="preserve"> (COP12, Manila, 2017)</w:t>
                      </w:r>
                      <w:r w:rsidRPr="00C25917">
                        <w:rPr>
                          <w:rFonts w:cs="Arial"/>
                        </w:rPr>
                        <w:t xml:space="preserve">, the Secretariat has prepared </w:t>
                      </w:r>
                      <w:r>
                        <w:rPr>
                          <w:rFonts w:cs="Arial"/>
                        </w:rPr>
                        <w:t>four</w:t>
                      </w:r>
                      <w:r w:rsidRPr="00C25917">
                        <w:rPr>
                          <w:rFonts w:cs="Arial"/>
                        </w:rPr>
                        <w:t xml:space="preserve"> budget scenarios for the triennium 20</w:t>
                      </w:r>
                      <w:r>
                        <w:rPr>
                          <w:rFonts w:cs="Arial"/>
                        </w:rPr>
                        <w:t>21</w:t>
                      </w:r>
                      <w:r w:rsidRPr="00C25917">
                        <w:rPr>
                          <w:rFonts w:cs="Arial"/>
                        </w:rPr>
                        <w:t>-202</w:t>
                      </w:r>
                      <w:r>
                        <w:rPr>
                          <w:rFonts w:cs="Arial"/>
                        </w:rPr>
                        <w:t>3</w:t>
                      </w:r>
                      <w:r w:rsidRPr="00C25917">
                        <w:rPr>
                          <w:rFonts w:cs="Arial"/>
                        </w:rPr>
                        <w:t>.</w:t>
                      </w:r>
                    </w:p>
                    <w:p w14:paraId="5C9B1721" w14:textId="44D33883" w:rsidR="007800B1" w:rsidRDefault="007800B1" w:rsidP="007800B1">
                      <w:pPr>
                        <w:spacing w:after="0" w:line="240" w:lineRule="auto"/>
                        <w:jc w:val="both"/>
                        <w:rPr>
                          <w:rFonts w:cs="Arial"/>
                        </w:rPr>
                      </w:pPr>
                    </w:p>
                    <w:p w14:paraId="762BC62A" w14:textId="10D630D1" w:rsidR="007800B1" w:rsidRDefault="007800B1" w:rsidP="007800B1">
                      <w:pPr>
                        <w:spacing w:after="0" w:line="240" w:lineRule="auto"/>
                        <w:jc w:val="both"/>
                        <w:rPr>
                          <w:rFonts w:cs="Arial"/>
                        </w:rPr>
                      </w:pPr>
                      <w:r>
                        <w:rPr>
                          <w:rFonts w:cs="Arial"/>
                        </w:rPr>
                        <w:t xml:space="preserve">A proposed Programme of Work for the intersessional period between COP13 and COP14 </w:t>
                      </w:r>
                      <w:r w:rsidR="00076CB7">
                        <w:rPr>
                          <w:rFonts w:cs="Arial"/>
                        </w:rPr>
                        <w:t xml:space="preserve">is </w:t>
                      </w:r>
                      <w:r>
                        <w:rPr>
                          <w:rFonts w:cs="Arial"/>
                        </w:rPr>
                        <w:t>provided as an Annex</w:t>
                      </w:r>
                      <w:r w:rsidR="00076CB7">
                        <w:rPr>
                          <w:rFonts w:cs="Arial"/>
                        </w:rPr>
                        <w:t xml:space="preserve"> 6</w:t>
                      </w:r>
                      <w:r>
                        <w:rPr>
                          <w:rFonts w:cs="Arial"/>
                        </w:rPr>
                        <w:t xml:space="preserve">. </w:t>
                      </w:r>
                    </w:p>
                    <w:p w14:paraId="598DCE9C" w14:textId="4EB01B5A" w:rsidR="007800B1" w:rsidRPr="00C25917" w:rsidRDefault="007800B1" w:rsidP="007800B1">
                      <w:pPr>
                        <w:spacing w:after="0" w:line="240" w:lineRule="auto"/>
                        <w:jc w:val="both"/>
                        <w:rPr>
                          <w:rFonts w:cs="Arial"/>
                        </w:rPr>
                      </w:pPr>
                      <w:r>
                        <w:rPr>
                          <w:rFonts w:cs="Arial"/>
                        </w:rPr>
                        <w:t xml:space="preserve"> </w:t>
                      </w:r>
                    </w:p>
                    <w:p w14:paraId="303C0C64" w14:textId="1B7C8E0C" w:rsidR="007800B1" w:rsidRDefault="007800B1" w:rsidP="007800B1">
                      <w:pPr>
                        <w:spacing w:after="0" w:line="240" w:lineRule="auto"/>
                        <w:jc w:val="both"/>
                        <w:rPr>
                          <w:rFonts w:cs="Arial"/>
                        </w:rPr>
                      </w:pPr>
                      <w:r w:rsidRPr="00C25917">
                        <w:rPr>
                          <w:rFonts w:cs="Arial"/>
                          <w:spacing w:val="-4"/>
                        </w:rPr>
                        <w:t>The document should be considered in conjunction with: UNEP/CMS/COP1</w:t>
                      </w:r>
                      <w:r>
                        <w:rPr>
                          <w:rFonts w:cs="Arial"/>
                          <w:spacing w:val="-4"/>
                        </w:rPr>
                        <w:t>3</w:t>
                      </w:r>
                      <w:r w:rsidRPr="00C25917">
                        <w:rPr>
                          <w:rFonts w:cs="Arial"/>
                          <w:spacing w:val="-4"/>
                        </w:rPr>
                        <w:t>/Doc.1</w:t>
                      </w:r>
                      <w:r>
                        <w:rPr>
                          <w:rFonts w:cs="Arial"/>
                          <w:spacing w:val="-4"/>
                        </w:rPr>
                        <w:t>3</w:t>
                      </w:r>
                      <w:r w:rsidRPr="00C25917">
                        <w:rPr>
                          <w:rFonts w:cs="Arial"/>
                          <w:spacing w:val="-4"/>
                        </w:rPr>
                        <w:t xml:space="preserve">.1  </w:t>
                      </w:r>
                      <w:r w:rsidRPr="005924FB">
                        <w:rPr>
                          <w:rFonts w:cs="Arial"/>
                          <w:i/>
                          <w:spacing w:val="-4"/>
                        </w:rPr>
                        <w:t>Execution of CMS Budget 2018-2020</w:t>
                      </w:r>
                      <w:r w:rsidRPr="00C25917">
                        <w:rPr>
                          <w:rFonts w:cs="Arial"/>
                          <w:spacing w:val="-4"/>
                        </w:rPr>
                        <w:t xml:space="preserve"> and UNEP/CMS/COP1</w:t>
                      </w:r>
                      <w:r>
                        <w:rPr>
                          <w:rFonts w:cs="Arial"/>
                          <w:spacing w:val="-4"/>
                        </w:rPr>
                        <w:t>3</w:t>
                      </w:r>
                      <w:r w:rsidRPr="00C25917">
                        <w:rPr>
                          <w:rFonts w:cs="Arial"/>
                          <w:spacing w:val="-4"/>
                        </w:rPr>
                        <w:t>/Doc.1</w:t>
                      </w:r>
                      <w:r>
                        <w:rPr>
                          <w:rFonts w:cs="Arial"/>
                          <w:spacing w:val="-4"/>
                        </w:rPr>
                        <w:t>3</w:t>
                      </w:r>
                      <w:r w:rsidRPr="00C25917">
                        <w:rPr>
                          <w:rFonts w:cs="Arial"/>
                          <w:spacing w:val="-4"/>
                        </w:rPr>
                        <w:t xml:space="preserve">.3 </w:t>
                      </w:r>
                      <w:r w:rsidRPr="005924FB">
                        <w:rPr>
                          <w:rFonts w:cs="Arial"/>
                          <w:i/>
                          <w:spacing w:val="-4"/>
                        </w:rPr>
                        <w:t>Resource Mobilization</w:t>
                      </w:r>
                      <w:r w:rsidRPr="00C25917">
                        <w:rPr>
                          <w:rFonts w:cs="Arial"/>
                        </w:rPr>
                        <w:t>.</w:t>
                      </w:r>
                    </w:p>
                    <w:p w14:paraId="14621504" w14:textId="11CCE5D7" w:rsidR="0087058B" w:rsidRDefault="0087058B" w:rsidP="007800B1">
                      <w:pPr>
                        <w:spacing w:after="0" w:line="240" w:lineRule="auto"/>
                        <w:jc w:val="both"/>
                        <w:rPr>
                          <w:rFonts w:cs="Arial"/>
                        </w:rPr>
                      </w:pPr>
                    </w:p>
                    <w:p w14:paraId="09AFE1E8" w14:textId="77777777" w:rsidR="0087058B" w:rsidRDefault="0087058B" w:rsidP="0087058B">
                      <w:pPr>
                        <w:spacing w:after="0" w:line="240" w:lineRule="auto"/>
                        <w:jc w:val="both"/>
                        <w:rPr>
                          <w:rFonts w:cs="Arial"/>
                        </w:rPr>
                      </w:pPr>
                      <w:r>
                        <w:rPr>
                          <w:rFonts w:cs="Arial"/>
                        </w:rPr>
                        <w:t xml:space="preserve">Revision 1 was issued to correct translation mistakes in the language versions with reference to Annex 5. Draft Resolution. </w:t>
                      </w:r>
                    </w:p>
                    <w:p w14:paraId="7C9A2319" w14:textId="77777777" w:rsidR="0087058B" w:rsidRPr="00C25917" w:rsidRDefault="0087058B" w:rsidP="007800B1">
                      <w:pPr>
                        <w:spacing w:after="0" w:line="240" w:lineRule="auto"/>
                        <w:jc w:val="both"/>
                        <w:rPr>
                          <w:rFonts w:cs="Arial"/>
                        </w:rPr>
                      </w:pPr>
                    </w:p>
                    <w:p w14:paraId="0AB42A61" w14:textId="77777777" w:rsidR="007800B1" w:rsidRDefault="007800B1" w:rsidP="007800B1">
                      <w:pPr>
                        <w:spacing w:after="0" w:line="240" w:lineRule="auto"/>
                        <w:rPr>
                          <w:rFonts w:cs="Arial"/>
                        </w:rPr>
                      </w:pPr>
                    </w:p>
                  </w:txbxContent>
                </v:textbox>
              </v:shape>
            </w:pict>
          </mc:Fallback>
        </mc:AlternateContent>
      </w:r>
    </w:p>
    <w:p w14:paraId="6771D49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4F57BC6"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89A296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D324EE5"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E098D2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F798CA0"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5514C67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190DC19B"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3FC9280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2310A04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FE0BB0C"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B74A89A"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457515B4"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sz w:val="21"/>
          <w:szCs w:val="21"/>
        </w:rPr>
      </w:pPr>
    </w:p>
    <w:p w14:paraId="72531D51"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998B312" w14:textId="77777777" w:rsidR="002E0DE9" w:rsidRPr="002E0DE9" w:rsidRDefault="002E0DE9" w:rsidP="00EC4F04">
      <w:pPr>
        <w:widowControl w:val="0"/>
        <w:suppressAutoHyphens/>
        <w:autoSpaceDE w:val="0"/>
        <w:autoSpaceDN w:val="0"/>
        <w:spacing w:after="0" w:line="240" w:lineRule="auto"/>
        <w:textAlignment w:val="baseline"/>
        <w:rPr>
          <w:rFonts w:eastAsia="Times New Roman" w:cs="Arial"/>
        </w:rPr>
      </w:pPr>
    </w:p>
    <w:p w14:paraId="721AA31C" w14:textId="77777777" w:rsidR="005330F7" w:rsidRDefault="005330F7" w:rsidP="00EC4F04">
      <w:pPr>
        <w:spacing w:after="0" w:line="240" w:lineRule="auto"/>
      </w:pPr>
    </w:p>
    <w:p w14:paraId="02F066D5" w14:textId="77777777" w:rsidR="002E0DE9" w:rsidRDefault="002E0DE9" w:rsidP="00EC4F04">
      <w:pPr>
        <w:spacing w:after="0" w:line="240" w:lineRule="auto"/>
      </w:pPr>
    </w:p>
    <w:p w14:paraId="5BA59E04" w14:textId="77777777" w:rsidR="002E0DE9" w:rsidRDefault="002E0DE9" w:rsidP="00EC4F04">
      <w:pPr>
        <w:spacing w:after="0" w:line="240" w:lineRule="auto"/>
      </w:pPr>
    </w:p>
    <w:p w14:paraId="7BABF8D6" w14:textId="77777777" w:rsidR="002E0DE9" w:rsidRDefault="002E0DE9" w:rsidP="00EC4F04">
      <w:pPr>
        <w:spacing w:after="0" w:line="240" w:lineRule="auto"/>
      </w:pPr>
    </w:p>
    <w:p w14:paraId="0F76247A" w14:textId="77777777" w:rsidR="002E0DE9" w:rsidRDefault="002E0DE9" w:rsidP="00EC4F04">
      <w:pPr>
        <w:spacing w:after="0" w:line="240" w:lineRule="auto"/>
      </w:pPr>
    </w:p>
    <w:p w14:paraId="4262242D" w14:textId="77777777" w:rsidR="002E0DE9" w:rsidRDefault="002E0DE9" w:rsidP="00EC4F04">
      <w:pPr>
        <w:spacing w:after="0" w:line="240" w:lineRule="auto"/>
      </w:pPr>
    </w:p>
    <w:p w14:paraId="4A12B39B" w14:textId="77777777" w:rsidR="002E0DE9" w:rsidRDefault="002E0DE9" w:rsidP="00EC4F04">
      <w:pPr>
        <w:spacing w:after="0" w:line="240" w:lineRule="auto"/>
      </w:pPr>
    </w:p>
    <w:p w14:paraId="4A81124E" w14:textId="77777777" w:rsidR="002E0DE9" w:rsidRDefault="002E0DE9" w:rsidP="00EC4F04">
      <w:pPr>
        <w:spacing w:after="0" w:line="240" w:lineRule="auto"/>
      </w:pPr>
    </w:p>
    <w:p w14:paraId="54A821BC" w14:textId="77777777" w:rsidR="002E0DE9" w:rsidRDefault="002E0DE9" w:rsidP="00EC4F04">
      <w:pPr>
        <w:spacing w:after="0" w:line="240" w:lineRule="auto"/>
      </w:pPr>
    </w:p>
    <w:p w14:paraId="51231C9C" w14:textId="77777777" w:rsidR="002E0DE9" w:rsidRDefault="002E0DE9" w:rsidP="00EC4F04">
      <w:pPr>
        <w:spacing w:after="0" w:line="240" w:lineRule="auto"/>
      </w:pPr>
    </w:p>
    <w:p w14:paraId="4B0D7B6A" w14:textId="77777777" w:rsidR="002E0DE9" w:rsidRDefault="002E0DE9" w:rsidP="00EC4F04">
      <w:pPr>
        <w:spacing w:after="0" w:line="240" w:lineRule="auto"/>
      </w:pPr>
    </w:p>
    <w:p w14:paraId="5F447D2E" w14:textId="77777777" w:rsidR="002E0DE9" w:rsidRDefault="002E0DE9" w:rsidP="00EC4F04">
      <w:pPr>
        <w:spacing w:after="0" w:line="240" w:lineRule="auto"/>
      </w:pPr>
    </w:p>
    <w:p w14:paraId="61832839" w14:textId="77777777" w:rsidR="00B57E93" w:rsidRDefault="00B57E93" w:rsidP="00EC4F04">
      <w:pPr>
        <w:spacing w:after="0" w:line="240" w:lineRule="auto"/>
      </w:pPr>
    </w:p>
    <w:p w14:paraId="7FAAFCBA" w14:textId="77777777" w:rsidR="00B57E93" w:rsidRDefault="00B57E93" w:rsidP="00EC4F04">
      <w:pPr>
        <w:spacing w:after="0" w:line="240" w:lineRule="auto"/>
      </w:pPr>
    </w:p>
    <w:p w14:paraId="5DAE6C98" w14:textId="77777777" w:rsidR="00B57E93" w:rsidRDefault="00B57E93" w:rsidP="00EC4F04">
      <w:pPr>
        <w:spacing w:after="0" w:line="240" w:lineRule="auto"/>
      </w:pPr>
    </w:p>
    <w:p w14:paraId="0788FB55" w14:textId="1018F5EB" w:rsidR="002E0DE9" w:rsidRDefault="002E0DE9" w:rsidP="00EC4F04">
      <w:pPr>
        <w:spacing w:after="0" w:line="240" w:lineRule="auto"/>
      </w:pPr>
    </w:p>
    <w:p w14:paraId="289EE4F5" w14:textId="72C24166" w:rsidR="00DB0325" w:rsidRDefault="00DB0325" w:rsidP="00EC4F04">
      <w:pPr>
        <w:spacing w:after="0" w:line="240" w:lineRule="auto"/>
      </w:pPr>
    </w:p>
    <w:p w14:paraId="2153E150" w14:textId="29F78C43" w:rsidR="00DB0325" w:rsidRDefault="00DB0325" w:rsidP="00EC4F04">
      <w:pPr>
        <w:spacing w:after="0" w:line="240" w:lineRule="auto"/>
      </w:pPr>
    </w:p>
    <w:p w14:paraId="18CCA3C9" w14:textId="7DB40765" w:rsidR="00DB0325" w:rsidRDefault="00DB0325" w:rsidP="00EC4F04">
      <w:pPr>
        <w:spacing w:after="0" w:line="240" w:lineRule="auto"/>
      </w:pPr>
    </w:p>
    <w:p w14:paraId="7E8CA26D" w14:textId="77777777" w:rsidR="00DB0325" w:rsidRDefault="00DB0325" w:rsidP="00EC4F04">
      <w:pPr>
        <w:spacing w:after="0" w:line="240" w:lineRule="auto"/>
      </w:pPr>
    </w:p>
    <w:p w14:paraId="2D1EA5E0" w14:textId="77777777" w:rsidR="00A34291" w:rsidRDefault="00A34291" w:rsidP="00EC4F04">
      <w:pPr>
        <w:spacing w:after="0" w:line="240" w:lineRule="auto"/>
      </w:pPr>
    </w:p>
    <w:p w14:paraId="01B8AE89" w14:textId="77777777" w:rsidR="00D248B4" w:rsidRDefault="00D248B4" w:rsidP="00EC4F04">
      <w:pPr>
        <w:spacing w:after="0" w:line="240" w:lineRule="auto"/>
      </w:pPr>
    </w:p>
    <w:p w14:paraId="3425E95D" w14:textId="77777777" w:rsidR="00DB0325" w:rsidRDefault="00DB0325" w:rsidP="00505FA9">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5" w:right="-357"/>
        <w:jc w:val="center"/>
        <w:textAlignment w:val="baseline"/>
        <w:outlineLvl w:val="1"/>
        <w:rPr>
          <w:rFonts w:cs="Arial"/>
          <w:b/>
          <w:caps/>
        </w:rPr>
      </w:pPr>
    </w:p>
    <w:p w14:paraId="2E05091B" w14:textId="44BFDC5D" w:rsidR="00505FA9" w:rsidRDefault="00505FA9" w:rsidP="007800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aps/>
        </w:rPr>
      </w:pPr>
      <w:r>
        <w:rPr>
          <w:rFonts w:cs="Arial"/>
          <w:b/>
          <w:caps/>
        </w:rPr>
        <w:lastRenderedPageBreak/>
        <w:t>B</w:t>
      </w:r>
      <w:r w:rsidRPr="004916B9">
        <w:rPr>
          <w:rFonts w:cs="Arial"/>
          <w:b/>
          <w:caps/>
        </w:rPr>
        <w:t>udget 2021-202</w:t>
      </w:r>
      <w:r>
        <w:rPr>
          <w:rFonts w:cs="Arial"/>
          <w:b/>
          <w:caps/>
        </w:rPr>
        <w:t xml:space="preserve">3 </w:t>
      </w:r>
      <w:r w:rsidRPr="004916B9">
        <w:rPr>
          <w:rFonts w:cs="Arial"/>
          <w:b/>
          <w:caps/>
        </w:rPr>
        <w:t xml:space="preserve">and </w:t>
      </w:r>
    </w:p>
    <w:p w14:paraId="7DEC4D01" w14:textId="5E06783B" w:rsidR="00505FA9" w:rsidRDefault="00505FA9" w:rsidP="007800B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ind w:left="-85" w:right="-357"/>
        <w:jc w:val="center"/>
        <w:textAlignment w:val="baseline"/>
        <w:outlineLvl w:val="1"/>
        <w:rPr>
          <w:rFonts w:cs="Arial"/>
          <w:b/>
          <w:caps/>
        </w:rPr>
      </w:pPr>
      <w:r w:rsidRPr="004916B9">
        <w:rPr>
          <w:rFonts w:cs="Arial"/>
          <w:b/>
          <w:caps/>
        </w:rPr>
        <w:t>Programme of Work</w:t>
      </w:r>
      <w:r>
        <w:rPr>
          <w:rFonts w:cs="Arial"/>
          <w:b/>
          <w:caps/>
        </w:rPr>
        <w:t xml:space="preserve"> for the intersessional period </w:t>
      </w:r>
    </w:p>
    <w:p w14:paraId="29FB3618" w14:textId="5D769D38" w:rsidR="004916B9" w:rsidRPr="004916B9" w:rsidRDefault="00505FA9" w:rsidP="004916B9">
      <w:pPr>
        <w:widowControl w:val="0"/>
        <w:autoSpaceDE w:val="0"/>
        <w:autoSpaceDN w:val="0"/>
        <w:adjustRightInd w:val="0"/>
        <w:spacing w:after="0" w:line="240" w:lineRule="auto"/>
        <w:jc w:val="center"/>
        <w:rPr>
          <w:rFonts w:eastAsia="Times New Roman" w:cs="Arial"/>
        </w:rPr>
      </w:pPr>
      <w:r>
        <w:rPr>
          <w:rFonts w:cs="Arial"/>
          <w:b/>
          <w:caps/>
        </w:rPr>
        <w:t>between cop13 and cop14</w:t>
      </w:r>
    </w:p>
    <w:p w14:paraId="25570D1D" w14:textId="2F69E7F5" w:rsidR="004916B9" w:rsidRDefault="004916B9" w:rsidP="004916B9">
      <w:pPr>
        <w:widowControl w:val="0"/>
        <w:autoSpaceDE w:val="0"/>
        <w:autoSpaceDN w:val="0"/>
        <w:adjustRightInd w:val="0"/>
        <w:spacing w:after="0" w:line="240" w:lineRule="auto"/>
        <w:jc w:val="both"/>
        <w:rPr>
          <w:rFonts w:eastAsia="Times New Roman" w:cs="Arial"/>
        </w:rPr>
      </w:pPr>
    </w:p>
    <w:p w14:paraId="0CF46A77" w14:textId="77777777" w:rsidR="007800B1" w:rsidRPr="004916B9" w:rsidRDefault="007800B1" w:rsidP="004916B9">
      <w:pPr>
        <w:widowControl w:val="0"/>
        <w:autoSpaceDE w:val="0"/>
        <w:autoSpaceDN w:val="0"/>
        <w:adjustRightInd w:val="0"/>
        <w:spacing w:after="0" w:line="240" w:lineRule="auto"/>
        <w:jc w:val="both"/>
        <w:rPr>
          <w:rFonts w:eastAsia="Times New Roman" w:cs="Arial"/>
        </w:rPr>
      </w:pPr>
    </w:p>
    <w:p w14:paraId="179ED593" w14:textId="77777777" w:rsidR="004916B9" w:rsidRPr="004916B9" w:rsidRDefault="004916B9" w:rsidP="004916B9">
      <w:pPr>
        <w:widowControl w:val="0"/>
        <w:autoSpaceDE w:val="0"/>
        <w:autoSpaceDN w:val="0"/>
        <w:adjustRightInd w:val="0"/>
        <w:spacing w:after="0" w:line="240" w:lineRule="auto"/>
        <w:jc w:val="both"/>
        <w:rPr>
          <w:rFonts w:eastAsia="Times New Roman" w:cs="Arial"/>
          <w:u w:val="single"/>
        </w:rPr>
      </w:pPr>
      <w:r w:rsidRPr="004916B9">
        <w:rPr>
          <w:rFonts w:eastAsia="Times New Roman" w:cs="Arial"/>
          <w:u w:val="single"/>
        </w:rPr>
        <w:t>Background</w:t>
      </w:r>
    </w:p>
    <w:p w14:paraId="4374192E" w14:textId="77777777" w:rsidR="004916B9" w:rsidRPr="004916B9" w:rsidRDefault="004916B9" w:rsidP="004916B9">
      <w:pPr>
        <w:widowControl w:val="0"/>
        <w:autoSpaceDE w:val="0"/>
        <w:autoSpaceDN w:val="0"/>
        <w:adjustRightInd w:val="0"/>
        <w:spacing w:after="0" w:line="240" w:lineRule="auto"/>
        <w:ind w:left="567" w:hanging="567"/>
        <w:jc w:val="both"/>
        <w:rPr>
          <w:rFonts w:eastAsia="Times New Roman" w:cs="Arial"/>
        </w:rPr>
      </w:pPr>
    </w:p>
    <w:p w14:paraId="57F6DD11" w14:textId="4F8374BF" w:rsidR="004916B9" w:rsidRPr="004916B9" w:rsidRDefault="004916B9" w:rsidP="007800B1">
      <w:pPr>
        <w:pStyle w:val="Firstnumbering"/>
      </w:pPr>
      <w:r w:rsidRPr="004916B9">
        <w:t xml:space="preserve">The present document responds to Resolution 12.2. </w:t>
      </w:r>
      <w:r w:rsidRPr="004916B9">
        <w:rPr>
          <w:i/>
        </w:rPr>
        <w:t xml:space="preserve">Financial and Administrative Matters </w:t>
      </w:r>
      <w:r w:rsidRPr="004916B9">
        <w:t>adopted by the Conference of the Parties at its 12</w:t>
      </w:r>
      <w:r w:rsidRPr="004916B9">
        <w:rPr>
          <w:vertAlign w:val="superscript"/>
        </w:rPr>
        <w:t>th</w:t>
      </w:r>
      <w:r w:rsidRPr="004916B9">
        <w:t xml:space="preserve"> Meeting</w:t>
      </w:r>
      <w:r w:rsidR="009A1C9F">
        <w:t xml:space="preserve"> (COP12)</w:t>
      </w:r>
      <w:r w:rsidRPr="004916B9">
        <w:t>, whereby it was decided that a triennial budget proposal shall be provided by the Secretariat and made available to Parties 90 days prior to the COP.</w:t>
      </w:r>
    </w:p>
    <w:p w14:paraId="348BA979" w14:textId="77777777" w:rsidR="004916B9" w:rsidRPr="004916B9" w:rsidRDefault="004916B9" w:rsidP="004916B9">
      <w:pPr>
        <w:widowControl w:val="0"/>
        <w:autoSpaceDE w:val="0"/>
        <w:autoSpaceDN w:val="0"/>
        <w:adjustRightInd w:val="0"/>
        <w:spacing w:after="0" w:line="240" w:lineRule="auto"/>
        <w:ind w:left="567" w:hanging="567"/>
        <w:contextualSpacing/>
        <w:jc w:val="both"/>
        <w:rPr>
          <w:rFonts w:eastAsia="Times New Roman" w:cs="Arial"/>
        </w:rPr>
      </w:pPr>
    </w:p>
    <w:p w14:paraId="6CF147B1" w14:textId="0122B1E9" w:rsidR="004916B9" w:rsidRPr="004916B9" w:rsidRDefault="004916B9" w:rsidP="007800B1">
      <w:pPr>
        <w:pStyle w:val="Firstnumbering"/>
      </w:pPr>
      <w:r w:rsidRPr="004916B9">
        <w:t>For the preparation of the budget proposal to be submitted to COP13, the Secretariat consulted the Finance and Budget Sub-Committee in November 2019. Following the consultation with the Finance and Budget Sub-Committee</w:t>
      </w:r>
      <w:r w:rsidR="006D1DFF">
        <w:t xml:space="preserve"> during </w:t>
      </w:r>
      <w:r w:rsidR="004B0B3B">
        <w:t xml:space="preserve">the </w:t>
      </w:r>
      <w:r w:rsidR="006D1DFF">
        <w:t>49</w:t>
      </w:r>
      <w:r w:rsidR="006D1DFF" w:rsidRPr="00D248B4">
        <w:rPr>
          <w:vertAlign w:val="superscript"/>
        </w:rPr>
        <w:t>th</w:t>
      </w:r>
      <w:r w:rsidR="009A1C9F">
        <w:rPr>
          <w:vertAlign w:val="superscript"/>
        </w:rPr>
        <w:t xml:space="preserve"> </w:t>
      </w:r>
      <w:r w:rsidR="009A1C9F" w:rsidRPr="00AD5937">
        <w:t xml:space="preserve">meeting of the </w:t>
      </w:r>
      <w:r w:rsidRPr="004916B9">
        <w:t xml:space="preserve">Standing Committee, the Secretariat has prepared </w:t>
      </w:r>
      <w:r w:rsidR="006D1DFF">
        <w:t>four</w:t>
      </w:r>
      <w:r w:rsidRPr="004916B9">
        <w:t xml:space="preserve"> budget scenarios</w:t>
      </w:r>
      <w:r w:rsidR="003030E6">
        <w:t xml:space="preserve">, as well as </w:t>
      </w:r>
      <w:r w:rsidRPr="004916B9">
        <w:t xml:space="preserve">several alternatives for contributions for the consideration of COP13. </w:t>
      </w:r>
    </w:p>
    <w:p w14:paraId="7F584F1A" w14:textId="77777777" w:rsidR="004916B9" w:rsidRPr="004916B9" w:rsidRDefault="004916B9" w:rsidP="004916B9">
      <w:pPr>
        <w:widowControl w:val="0"/>
        <w:autoSpaceDE w:val="0"/>
        <w:autoSpaceDN w:val="0"/>
        <w:adjustRightInd w:val="0"/>
        <w:spacing w:after="0" w:line="240" w:lineRule="auto"/>
        <w:ind w:left="567" w:hanging="567"/>
        <w:contextualSpacing/>
        <w:rPr>
          <w:rFonts w:eastAsia="Times New Roman" w:cs="Arial"/>
        </w:rPr>
      </w:pPr>
    </w:p>
    <w:p w14:paraId="79DF97BF" w14:textId="31069C5E" w:rsidR="004916B9" w:rsidRPr="004916B9" w:rsidRDefault="004916B9" w:rsidP="007800B1">
      <w:pPr>
        <w:pStyle w:val="Firstnumbering"/>
      </w:pPr>
      <w:r w:rsidRPr="004916B9">
        <w:t>A proposed Programme of Work</w:t>
      </w:r>
      <w:r w:rsidR="00505FA9">
        <w:t xml:space="preserve"> for the Intersessional period between COP13 </w:t>
      </w:r>
      <w:r w:rsidR="00AE2D03">
        <w:t xml:space="preserve">and COP14 </w:t>
      </w:r>
      <w:r w:rsidRPr="004916B9">
        <w:t xml:space="preserve">is being prepared and will be provided in due course. </w:t>
      </w:r>
    </w:p>
    <w:p w14:paraId="11CD6B9B" w14:textId="77777777" w:rsidR="004916B9" w:rsidRPr="004916B9" w:rsidRDefault="004916B9" w:rsidP="004916B9">
      <w:pPr>
        <w:widowControl w:val="0"/>
        <w:autoSpaceDE w:val="0"/>
        <w:autoSpaceDN w:val="0"/>
        <w:adjustRightInd w:val="0"/>
        <w:spacing w:after="0" w:line="240" w:lineRule="auto"/>
        <w:jc w:val="both"/>
        <w:rPr>
          <w:rFonts w:eastAsia="Times New Roman" w:cs="Arial"/>
          <w:u w:val="single"/>
        </w:rPr>
      </w:pPr>
    </w:p>
    <w:p w14:paraId="10A5DE78" w14:textId="77777777" w:rsidR="004916B9" w:rsidRPr="004916B9" w:rsidRDefault="004916B9" w:rsidP="004916B9">
      <w:pPr>
        <w:widowControl w:val="0"/>
        <w:autoSpaceDE w:val="0"/>
        <w:autoSpaceDN w:val="0"/>
        <w:adjustRightInd w:val="0"/>
        <w:spacing w:after="0" w:line="240" w:lineRule="auto"/>
        <w:jc w:val="both"/>
        <w:rPr>
          <w:rFonts w:eastAsia="Times New Roman" w:cs="Arial"/>
          <w:u w:val="single"/>
        </w:rPr>
      </w:pPr>
      <w:r w:rsidRPr="004916B9">
        <w:rPr>
          <w:rFonts w:eastAsia="Times New Roman" w:cs="Arial"/>
          <w:u w:val="single"/>
        </w:rPr>
        <w:t>Draft Budget Proposal for 2021-2023</w:t>
      </w:r>
    </w:p>
    <w:p w14:paraId="46546E2C" w14:textId="77777777" w:rsidR="004916B9" w:rsidRPr="004916B9" w:rsidRDefault="004916B9" w:rsidP="004916B9">
      <w:pPr>
        <w:widowControl w:val="0"/>
        <w:autoSpaceDE w:val="0"/>
        <w:autoSpaceDN w:val="0"/>
        <w:adjustRightInd w:val="0"/>
        <w:spacing w:after="0" w:line="240" w:lineRule="auto"/>
        <w:jc w:val="both"/>
        <w:rPr>
          <w:rFonts w:eastAsia="Times New Roman" w:cs="Arial"/>
          <w:u w:val="single"/>
        </w:rPr>
      </w:pPr>
    </w:p>
    <w:p w14:paraId="301359E3" w14:textId="77777777" w:rsidR="004916B9" w:rsidRPr="004916B9" w:rsidRDefault="004916B9" w:rsidP="004916B9">
      <w:pPr>
        <w:widowControl w:val="0"/>
        <w:autoSpaceDE w:val="0"/>
        <w:autoSpaceDN w:val="0"/>
        <w:adjustRightInd w:val="0"/>
        <w:spacing w:after="0" w:line="240" w:lineRule="auto"/>
        <w:rPr>
          <w:rFonts w:eastAsia="Times New Roman" w:cs="Arial"/>
          <w:b/>
        </w:rPr>
      </w:pPr>
      <w:r w:rsidRPr="004916B9">
        <w:rPr>
          <w:rFonts w:eastAsia="Times New Roman" w:cs="Arial"/>
          <w:b/>
        </w:rPr>
        <w:t>General Introduction</w:t>
      </w:r>
    </w:p>
    <w:p w14:paraId="716C3360" w14:textId="77777777" w:rsidR="004916B9" w:rsidRPr="004916B9" w:rsidRDefault="004916B9" w:rsidP="004916B9">
      <w:pPr>
        <w:spacing w:after="0" w:line="240" w:lineRule="auto"/>
        <w:jc w:val="both"/>
        <w:rPr>
          <w:rFonts w:eastAsia="Palatino Linotype" w:cs="Arial"/>
        </w:rPr>
      </w:pPr>
    </w:p>
    <w:p w14:paraId="5EFBE8E0" w14:textId="5259CA03" w:rsidR="004916B9" w:rsidRPr="00E976ED" w:rsidRDefault="004916B9" w:rsidP="007800B1">
      <w:pPr>
        <w:pStyle w:val="Firstnumbering"/>
      </w:pPr>
      <w:r w:rsidRPr="004916B9">
        <w:t xml:space="preserve">Using the budget 2018-2020 adopted by COP12 and the budget implementation report 2018-2019 as a basis, the present proposal includes </w:t>
      </w:r>
      <w:r w:rsidR="006D1DFF">
        <w:t>four</w:t>
      </w:r>
      <w:r w:rsidRPr="004916B9">
        <w:t xml:space="preserve"> different scenarios for the budget for the 2021-2023 triennium as summarized below: </w:t>
      </w:r>
    </w:p>
    <w:p w14:paraId="0121D516" w14:textId="77777777" w:rsidR="006D1DFF" w:rsidRDefault="004916B9" w:rsidP="004916B9">
      <w:pPr>
        <w:widowControl w:val="0"/>
        <w:numPr>
          <w:ilvl w:val="0"/>
          <w:numId w:val="8"/>
        </w:numPr>
        <w:autoSpaceDE w:val="0"/>
        <w:autoSpaceDN w:val="0"/>
        <w:adjustRightInd w:val="0"/>
        <w:spacing w:before="60" w:after="60" w:line="240" w:lineRule="auto"/>
        <w:ind w:left="851" w:hanging="284"/>
        <w:jc w:val="both"/>
        <w:rPr>
          <w:rFonts w:eastAsia="Palatino Linotype" w:cs="Arial"/>
          <w:lang w:val="en-US"/>
        </w:rPr>
      </w:pPr>
      <w:r w:rsidRPr="004916B9">
        <w:rPr>
          <w:rFonts w:eastAsia="Palatino Linotype" w:cs="Arial"/>
          <w:lang w:val="en-US"/>
        </w:rPr>
        <w:t xml:space="preserve">Scenario 1: </w:t>
      </w:r>
      <w:r w:rsidR="006D1DFF">
        <w:rPr>
          <w:rFonts w:eastAsia="Palatino Linotype" w:cs="Arial"/>
          <w:lang w:val="en-US"/>
        </w:rPr>
        <w:t>Zero nominal growth</w:t>
      </w:r>
      <w:r w:rsidR="0041176A">
        <w:rPr>
          <w:rFonts w:eastAsia="Palatino Linotype" w:cs="Arial"/>
          <w:lang w:val="en-US"/>
        </w:rPr>
        <w:t xml:space="preserve"> </w:t>
      </w:r>
      <w:r w:rsidR="006D1DFF">
        <w:rPr>
          <w:rFonts w:eastAsia="Palatino Linotype" w:cs="Arial"/>
          <w:lang w:val="en-US"/>
        </w:rPr>
        <w:t xml:space="preserve">with respect to the 2018-2020 budget </w:t>
      </w:r>
    </w:p>
    <w:p w14:paraId="09F85C33" w14:textId="77777777" w:rsidR="004916B9" w:rsidRPr="004916B9" w:rsidRDefault="006D1DFF" w:rsidP="004916B9">
      <w:pPr>
        <w:widowControl w:val="0"/>
        <w:numPr>
          <w:ilvl w:val="0"/>
          <w:numId w:val="8"/>
        </w:numPr>
        <w:autoSpaceDE w:val="0"/>
        <w:autoSpaceDN w:val="0"/>
        <w:adjustRightInd w:val="0"/>
        <w:spacing w:before="60" w:after="60" w:line="240" w:lineRule="auto"/>
        <w:ind w:left="851" w:hanging="284"/>
        <w:jc w:val="both"/>
        <w:rPr>
          <w:rFonts w:eastAsia="Palatino Linotype" w:cs="Arial"/>
          <w:lang w:val="en-US"/>
        </w:rPr>
      </w:pPr>
      <w:r>
        <w:rPr>
          <w:rFonts w:eastAsia="Palatino Linotype" w:cs="Arial"/>
          <w:lang w:val="en-US"/>
        </w:rPr>
        <w:t xml:space="preserve">Scenario 2: </w:t>
      </w:r>
      <w:r w:rsidR="004916B9" w:rsidRPr="004916B9">
        <w:rPr>
          <w:rFonts w:eastAsia="Palatino Linotype" w:cs="Arial"/>
          <w:lang w:val="en-US"/>
        </w:rPr>
        <w:t>Zero real growth with respect to the 2018-2020 budget</w:t>
      </w:r>
    </w:p>
    <w:p w14:paraId="17F5D4A4" w14:textId="49A5EB15" w:rsidR="004916B9" w:rsidRPr="004916B9" w:rsidRDefault="004916B9" w:rsidP="004916B9">
      <w:pPr>
        <w:widowControl w:val="0"/>
        <w:numPr>
          <w:ilvl w:val="0"/>
          <w:numId w:val="8"/>
        </w:numPr>
        <w:autoSpaceDE w:val="0"/>
        <w:autoSpaceDN w:val="0"/>
        <w:adjustRightInd w:val="0"/>
        <w:spacing w:before="60" w:after="60" w:line="240" w:lineRule="auto"/>
        <w:ind w:left="851" w:hanging="284"/>
        <w:jc w:val="both"/>
        <w:rPr>
          <w:rFonts w:eastAsia="Palatino Linotype" w:cs="Arial"/>
          <w:lang w:val="en-US"/>
        </w:rPr>
      </w:pPr>
      <w:r w:rsidRPr="004916B9">
        <w:rPr>
          <w:rFonts w:eastAsia="Palatino Linotype" w:cs="Arial"/>
          <w:lang w:val="en-US"/>
        </w:rPr>
        <w:t xml:space="preserve">Scenario </w:t>
      </w:r>
      <w:r w:rsidR="006D1DFF">
        <w:rPr>
          <w:rFonts w:eastAsia="Palatino Linotype" w:cs="Arial"/>
          <w:lang w:val="en-US"/>
        </w:rPr>
        <w:t>3</w:t>
      </w:r>
      <w:r w:rsidRPr="004916B9">
        <w:rPr>
          <w:rFonts w:eastAsia="Palatino Linotype" w:cs="Arial"/>
          <w:lang w:val="en-US"/>
        </w:rPr>
        <w:t xml:space="preserve">: </w:t>
      </w:r>
      <w:r w:rsidR="00144AD9">
        <w:rPr>
          <w:rFonts w:eastAsia="Palatino Linotype" w:cs="Arial"/>
          <w:lang w:val="en-US"/>
        </w:rPr>
        <w:t xml:space="preserve">12.71 </w:t>
      </w:r>
      <w:r w:rsidRPr="004916B9">
        <w:rPr>
          <w:rFonts w:eastAsia="Palatino Linotype" w:cs="Arial"/>
          <w:lang w:val="en-US"/>
        </w:rPr>
        <w:t xml:space="preserve">per cent increase with respect to Scenario </w:t>
      </w:r>
      <w:r w:rsidR="006D1DFF">
        <w:rPr>
          <w:rFonts w:eastAsia="Palatino Linotype" w:cs="Arial"/>
          <w:lang w:val="en-US"/>
        </w:rPr>
        <w:t>2</w:t>
      </w:r>
      <w:r w:rsidRPr="004916B9">
        <w:rPr>
          <w:rFonts w:eastAsia="Palatino Linotype" w:cs="Arial"/>
          <w:lang w:val="en-US"/>
        </w:rPr>
        <w:t xml:space="preserve"> above </w:t>
      </w:r>
    </w:p>
    <w:p w14:paraId="4CEB5AD3" w14:textId="7D385433" w:rsidR="004916B9" w:rsidRPr="004916B9" w:rsidRDefault="004916B9" w:rsidP="004916B9">
      <w:pPr>
        <w:widowControl w:val="0"/>
        <w:numPr>
          <w:ilvl w:val="0"/>
          <w:numId w:val="8"/>
        </w:numPr>
        <w:autoSpaceDE w:val="0"/>
        <w:autoSpaceDN w:val="0"/>
        <w:adjustRightInd w:val="0"/>
        <w:spacing w:before="60" w:after="60" w:line="240" w:lineRule="auto"/>
        <w:ind w:left="851" w:hanging="284"/>
        <w:jc w:val="both"/>
        <w:rPr>
          <w:rFonts w:eastAsia="Palatino Linotype" w:cs="Arial"/>
          <w:lang w:val="en-US"/>
        </w:rPr>
      </w:pPr>
      <w:r w:rsidRPr="004916B9">
        <w:rPr>
          <w:rFonts w:eastAsia="Palatino Linotype" w:cs="Arial"/>
          <w:lang w:val="en-US"/>
        </w:rPr>
        <w:t xml:space="preserve">Scenario </w:t>
      </w:r>
      <w:r w:rsidR="006D1DFF">
        <w:rPr>
          <w:rFonts w:eastAsia="Palatino Linotype" w:cs="Arial"/>
          <w:lang w:val="en-US"/>
        </w:rPr>
        <w:t>4</w:t>
      </w:r>
      <w:r w:rsidRPr="004916B9">
        <w:rPr>
          <w:rFonts w:eastAsia="Palatino Linotype" w:cs="Arial"/>
          <w:lang w:val="en-US"/>
        </w:rPr>
        <w:t xml:space="preserve">: </w:t>
      </w:r>
      <w:r w:rsidR="00144AD9">
        <w:rPr>
          <w:rFonts w:eastAsia="Palatino Linotype" w:cs="Arial"/>
          <w:lang w:val="en-US"/>
        </w:rPr>
        <w:t xml:space="preserve">2.82 </w:t>
      </w:r>
      <w:r w:rsidRPr="004916B9">
        <w:rPr>
          <w:rFonts w:eastAsia="Palatino Linotype" w:cs="Arial"/>
          <w:lang w:val="en-US"/>
        </w:rPr>
        <w:t xml:space="preserve">per cent increase with respect to Scenario </w:t>
      </w:r>
      <w:r w:rsidR="006D1DFF">
        <w:rPr>
          <w:rFonts w:eastAsia="Palatino Linotype" w:cs="Arial"/>
          <w:lang w:val="en-US"/>
        </w:rPr>
        <w:t>3</w:t>
      </w:r>
      <w:r w:rsidRPr="004916B9">
        <w:rPr>
          <w:rFonts w:eastAsia="Palatino Linotype" w:cs="Arial"/>
          <w:lang w:val="en-US"/>
        </w:rPr>
        <w:t xml:space="preserve"> above </w:t>
      </w:r>
    </w:p>
    <w:p w14:paraId="7C083E88" w14:textId="77777777" w:rsidR="004916B9" w:rsidRPr="004916B9" w:rsidRDefault="004916B9" w:rsidP="004916B9">
      <w:pPr>
        <w:spacing w:after="0" w:line="240" w:lineRule="auto"/>
        <w:ind w:left="360"/>
        <w:jc w:val="both"/>
        <w:rPr>
          <w:rFonts w:eastAsia="Palatino Linotype" w:cs="Arial"/>
          <w:lang w:val="en-US"/>
        </w:rPr>
      </w:pPr>
    </w:p>
    <w:p w14:paraId="6353E2E3" w14:textId="77777777" w:rsidR="004916B9" w:rsidRPr="004916B9" w:rsidRDefault="004916B9" w:rsidP="007800B1">
      <w:pPr>
        <w:pStyle w:val="Firstnumbering"/>
      </w:pPr>
      <w:r w:rsidRPr="004916B9">
        <w:t xml:space="preserve">Details on the rationale for each scenario are provided in the following sections of this document. </w:t>
      </w:r>
    </w:p>
    <w:p w14:paraId="2434057E" w14:textId="77777777" w:rsidR="004916B9" w:rsidRPr="004916B9" w:rsidRDefault="004916B9" w:rsidP="004916B9">
      <w:pPr>
        <w:spacing w:after="0" w:line="240" w:lineRule="auto"/>
        <w:jc w:val="both"/>
        <w:rPr>
          <w:rFonts w:eastAsia="Palatino Linotype" w:cs="Arial"/>
          <w:lang w:val="en-US"/>
        </w:rPr>
      </w:pPr>
    </w:p>
    <w:p w14:paraId="7AC3833E" w14:textId="7B05606D" w:rsidR="004916B9" w:rsidRDefault="004916B9" w:rsidP="007800B1">
      <w:pPr>
        <w:pStyle w:val="Firstnumbering"/>
      </w:pPr>
      <w:r w:rsidRPr="004916B9">
        <w:t xml:space="preserve">All scenarios are based on revised standard salary costs for 2021-2023 as shown in Annex 1 and incorporate a 2 per cent year-on-year inflation rate, which takes into account the impact of rising staff costs such as post adjustments and other entitlements as well as normal within-grade salary increments and revisions. </w:t>
      </w:r>
      <w:r w:rsidR="00200F7D">
        <w:t xml:space="preserve">Except </w:t>
      </w:r>
      <w:r w:rsidR="00BD4AA4">
        <w:t xml:space="preserve">for the </w:t>
      </w:r>
      <w:r w:rsidR="00200F7D">
        <w:t>zero nominal growth scenario, t</w:t>
      </w:r>
      <w:r w:rsidRPr="004916B9">
        <w:t xml:space="preserve">he same 2 per cent inflation rate has been applied to operating costs such as contractual services, equipment and supplies as well as travel. </w:t>
      </w:r>
    </w:p>
    <w:p w14:paraId="398EE4E0" w14:textId="77777777" w:rsidR="006D1DFF" w:rsidRPr="00C628A8" w:rsidRDefault="006D1DFF" w:rsidP="006D1DFF">
      <w:pPr>
        <w:widowControl w:val="0"/>
        <w:autoSpaceDE w:val="0"/>
        <w:autoSpaceDN w:val="0"/>
        <w:adjustRightInd w:val="0"/>
        <w:spacing w:after="0" w:line="240" w:lineRule="auto"/>
        <w:rPr>
          <w:rFonts w:eastAsia="Times New Roman" w:cs="Arial"/>
          <w:u w:val="single"/>
        </w:rPr>
      </w:pPr>
    </w:p>
    <w:p w14:paraId="39EF28E3" w14:textId="5502F5A6" w:rsidR="006D1DFF" w:rsidRPr="00C628A8" w:rsidRDefault="006D1DFF" w:rsidP="006D1DFF">
      <w:pPr>
        <w:widowControl w:val="0"/>
        <w:autoSpaceDE w:val="0"/>
        <w:autoSpaceDN w:val="0"/>
        <w:adjustRightInd w:val="0"/>
        <w:spacing w:after="0" w:line="240" w:lineRule="auto"/>
        <w:rPr>
          <w:rFonts w:eastAsia="Times New Roman" w:cs="Arial"/>
          <w:bCs/>
          <w:u w:val="single"/>
        </w:rPr>
      </w:pPr>
      <w:r w:rsidRPr="00C628A8">
        <w:rPr>
          <w:rFonts w:eastAsia="Times New Roman" w:cs="Arial"/>
          <w:bCs/>
          <w:u w:val="single"/>
        </w:rPr>
        <w:t>Key consideration</w:t>
      </w:r>
      <w:r w:rsidR="008315D2" w:rsidRPr="00C628A8">
        <w:rPr>
          <w:rFonts w:eastAsia="Times New Roman" w:cs="Arial"/>
          <w:bCs/>
          <w:u w:val="single"/>
        </w:rPr>
        <w:t>s</w:t>
      </w:r>
      <w:r w:rsidRPr="00C628A8">
        <w:rPr>
          <w:rFonts w:eastAsia="Times New Roman" w:cs="Arial"/>
          <w:bCs/>
          <w:u w:val="single"/>
        </w:rPr>
        <w:t xml:space="preserve"> for the draft budget proposal 2021-2023</w:t>
      </w:r>
    </w:p>
    <w:p w14:paraId="27005931" w14:textId="77777777" w:rsidR="006D1DFF" w:rsidRDefault="006D1DFF" w:rsidP="006D1DFF">
      <w:pPr>
        <w:widowControl w:val="0"/>
        <w:autoSpaceDE w:val="0"/>
        <w:autoSpaceDN w:val="0"/>
        <w:adjustRightInd w:val="0"/>
        <w:spacing w:after="0" w:line="240" w:lineRule="auto"/>
        <w:rPr>
          <w:rFonts w:eastAsia="Times New Roman" w:cs="Arial"/>
        </w:rPr>
      </w:pPr>
    </w:p>
    <w:p w14:paraId="59479C05" w14:textId="750324FB" w:rsidR="003A37C0" w:rsidRDefault="00E25322" w:rsidP="007800B1">
      <w:pPr>
        <w:pStyle w:val="Firstnumbering"/>
      </w:pPr>
      <w:r w:rsidRPr="008A4D88">
        <w:t xml:space="preserve">This budget proposal comes at a critical moment for </w:t>
      </w:r>
      <w:r w:rsidR="00BD4AA4" w:rsidRPr="008A4D88">
        <w:t>the Convention on Migratory Species (</w:t>
      </w:r>
      <w:r w:rsidRPr="008A4D88">
        <w:t>CMS</w:t>
      </w:r>
      <w:r w:rsidR="00BD4AA4" w:rsidRPr="008A4D88">
        <w:t xml:space="preserve">), </w:t>
      </w:r>
      <w:r w:rsidRPr="008A4D88">
        <w:t>and has been developed with several key considerations in mind.</w:t>
      </w:r>
    </w:p>
    <w:p w14:paraId="52A49377" w14:textId="77777777" w:rsidR="003A37C0" w:rsidRDefault="003A37C0" w:rsidP="003A37C0">
      <w:pPr>
        <w:widowControl w:val="0"/>
        <w:autoSpaceDE w:val="0"/>
        <w:autoSpaceDN w:val="0"/>
        <w:adjustRightInd w:val="0"/>
        <w:spacing w:after="0" w:line="240" w:lineRule="auto"/>
        <w:ind w:left="567"/>
        <w:contextualSpacing/>
        <w:jc w:val="both"/>
        <w:rPr>
          <w:rFonts w:eastAsia="Times New Roman" w:cs="Arial"/>
        </w:rPr>
      </w:pPr>
    </w:p>
    <w:p w14:paraId="2099D537" w14:textId="25D3027E" w:rsidR="00F067D0" w:rsidRDefault="00001953" w:rsidP="007800B1">
      <w:pPr>
        <w:pStyle w:val="Firstnumbering"/>
      </w:pPr>
      <w:r w:rsidRPr="008A4D88">
        <w:t>First, demands on the Secretariat</w:t>
      </w:r>
      <w:r w:rsidR="00E25322" w:rsidRPr="008A4D88">
        <w:t xml:space="preserve"> pursuant to its current mandates</w:t>
      </w:r>
      <w:r w:rsidRPr="008A4D88">
        <w:t xml:space="preserve"> have been steadily increasing</w:t>
      </w:r>
      <w:r w:rsidR="00E25322" w:rsidRPr="008A4D88">
        <w:t>, with the result that the</w:t>
      </w:r>
      <w:r w:rsidR="00D814D1" w:rsidRPr="008A4D88">
        <w:t xml:space="preserve"> </w:t>
      </w:r>
      <w:r w:rsidR="00E25322" w:rsidRPr="008A4D88">
        <w:t>Secretariat staff are extremely stretched.</w:t>
      </w:r>
      <w:r w:rsidR="00D814D1" w:rsidRPr="008A4D88">
        <w:t xml:space="preserve"> The positive results of the Secretariat’s engagement in numerous initiatives</w:t>
      </w:r>
      <w:r w:rsidR="00157D7E">
        <w:t xml:space="preserve"> </w:t>
      </w:r>
      <w:r w:rsidR="00D814D1" w:rsidRPr="008A4D88">
        <w:t xml:space="preserve">have led to </w:t>
      </w:r>
      <w:r w:rsidR="0052643E" w:rsidRPr="008A4D88">
        <w:t xml:space="preserve">requests </w:t>
      </w:r>
      <w:r w:rsidR="00D814D1" w:rsidRPr="008A4D88">
        <w:t xml:space="preserve">for additional work.  </w:t>
      </w:r>
      <w:proofErr w:type="gramStart"/>
      <w:r w:rsidR="00D814D1" w:rsidRPr="008A4D88">
        <w:t xml:space="preserve">Further, </w:t>
      </w:r>
      <w:r w:rsidR="00BD4AA4" w:rsidRPr="008A4D88">
        <w:t xml:space="preserve"> in</w:t>
      </w:r>
      <w:proofErr w:type="gramEnd"/>
      <w:r w:rsidR="00BD4AA4" w:rsidRPr="008A4D88">
        <w:t xml:space="preserve"> the absence of extra-budgetary resources for a number of key areas (for example, an assessment on the status of CMS-listed migratory species), the Secretariat has undertaken to deliver aspects of such work with core resources.</w:t>
      </w:r>
      <w:r w:rsidR="00157D7E">
        <w:t xml:space="preserve"> Additionally, </w:t>
      </w:r>
      <w:r w:rsidR="00D814D1" w:rsidRPr="008A4D88">
        <w:t xml:space="preserve">there </w:t>
      </w:r>
      <w:r w:rsidR="00BD4AA4">
        <w:t xml:space="preserve">is </w:t>
      </w:r>
      <w:r w:rsidR="00BA3A19" w:rsidRPr="00BD4AA4">
        <w:t>an imbalance in the number of professional posts within the various species teams of the CMS Secretariat</w:t>
      </w:r>
      <w:r w:rsidR="00D814D1">
        <w:t>, and thus the workload is not evenly supported</w:t>
      </w:r>
      <w:r w:rsidR="00BA3A19" w:rsidRPr="00BD4AA4">
        <w:t xml:space="preserve">. </w:t>
      </w:r>
    </w:p>
    <w:p w14:paraId="6A27396D" w14:textId="77777777" w:rsidR="00DB0325" w:rsidRDefault="00DB0325" w:rsidP="00DB0325">
      <w:pPr>
        <w:widowControl w:val="0"/>
        <w:autoSpaceDE w:val="0"/>
        <w:autoSpaceDN w:val="0"/>
        <w:adjustRightInd w:val="0"/>
        <w:spacing w:after="0" w:line="240" w:lineRule="auto"/>
        <w:ind w:left="567"/>
        <w:contextualSpacing/>
        <w:jc w:val="both"/>
        <w:rPr>
          <w:rFonts w:eastAsia="Times New Roman" w:cs="Arial"/>
        </w:rPr>
      </w:pPr>
    </w:p>
    <w:p w14:paraId="599DFCCD" w14:textId="7DD2F67E" w:rsidR="00D360A4" w:rsidRPr="000620EB" w:rsidRDefault="006F2CAF" w:rsidP="007800B1">
      <w:pPr>
        <w:pStyle w:val="Firstnumbering"/>
      </w:pPr>
      <w:r w:rsidRPr="000620EB">
        <w:t>Second</w:t>
      </w:r>
      <w:r w:rsidR="00F067D0">
        <w:t>ly</w:t>
      </w:r>
      <w:r w:rsidRPr="000620EB">
        <w:t xml:space="preserve">, recent scientific developments highlight the </w:t>
      </w:r>
      <w:r w:rsidR="00D814D1">
        <w:t xml:space="preserve">urgency </w:t>
      </w:r>
      <w:proofErr w:type="gramStart"/>
      <w:r w:rsidR="00D814D1">
        <w:t xml:space="preserve">of  </w:t>
      </w:r>
      <w:r w:rsidRPr="000620EB">
        <w:t>address</w:t>
      </w:r>
      <w:r w:rsidR="00D814D1">
        <w:t>ing</w:t>
      </w:r>
      <w:proofErr w:type="gramEnd"/>
      <w:r w:rsidRPr="000620EB">
        <w:t xml:space="preserve"> pressures on migratory species. T</w:t>
      </w:r>
      <w:r w:rsidR="00D360A4" w:rsidRPr="000620EB">
        <w:t xml:space="preserve">he </w:t>
      </w:r>
      <w:r w:rsidRPr="000620EB">
        <w:t>first</w:t>
      </w:r>
      <w:r w:rsidR="00D360A4" w:rsidRPr="000620EB">
        <w:t xml:space="preserve"> global assessment</w:t>
      </w:r>
      <w:r w:rsidR="005A3E6F">
        <w:t xml:space="preserve"> undertaken by the </w:t>
      </w:r>
      <w:r w:rsidR="005A3E6F">
        <w:rPr>
          <w:rFonts w:ascii="Helvetica" w:hAnsi="Helvetica" w:cs="Helvetica"/>
          <w:color w:val="333333"/>
          <w:sz w:val="21"/>
          <w:szCs w:val="21"/>
          <w:lang w:val="en"/>
        </w:rPr>
        <w:t>Intergovernmental Science-Policy Platform on Biodiversity and Ecosystem Services (IPBES)</w:t>
      </w:r>
      <w:r w:rsidR="002B0220" w:rsidRPr="000620EB">
        <w:t>,</w:t>
      </w:r>
      <w:r w:rsidRPr="000620EB">
        <w:t xml:space="preserve"> released in 2019</w:t>
      </w:r>
      <w:r w:rsidR="002B0220" w:rsidRPr="000620EB">
        <w:t>,</w:t>
      </w:r>
      <w:r w:rsidRPr="000620EB">
        <w:t xml:space="preserve"> </w:t>
      </w:r>
      <w:r w:rsidR="00001953" w:rsidRPr="000620EB">
        <w:t xml:space="preserve">presented </w:t>
      </w:r>
      <w:r w:rsidR="009A1C9F">
        <w:t>the</w:t>
      </w:r>
      <w:r w:rsidR="00001953" w:rsidRPr="000620EB">
        <w:t xml:space="preserve"> stark reality o</w:t>
      </w:r>
      <w:r w:rsidR="009A1C9F">
        <w:t>f</w:t>
      </w:r>
      <w:r w:rsidR="00001953" w:rsidRPr="000620EB">
        <w:t xml:space="preserve"> the extent of biodiversity loss in every region of the world.  Of particular relevance for the unique work of CMS, the IPBES assessment </w:t>
      </w:r>
      <w:r w:rsidR="00D360A4" w:rsidRPr="000620EB">
        <w:t>found that over one million species face the prospect of extinction in the coming decades</w:t>
      </w:r>
      <w:r w:rsidR="00DC4DAD">
        <w:t>,</w:t>
      </w:r>
      <w:r w:rsidR="00D360A4" w:rsidRPr="000620EB">
        <w:t xml:space="preserve"> should </w:t>
      </w:r>
      <w:proofErr w:type="gramStart"/>
      <w:r w:rsidR="00D360A4" w:rsidRPr="000620EB">
        <w:t xml:space="preserve">further </w:t>
      </w:r>
      <w:r w:rsidR="000E6A38">
        <w:t xml:space="preserve"> </w:t>
      </w:r>
      <w:r w:rsidR="00D360A4" w:rsidRPr="000620EB">
        <w:t>actions</w:t>
      </w:r>
      <w:proofErr w:type="gramEnd"/>
      <w:r w:rsidR="00D360A4" w:rsidRPr="000620EB">
        <w:t xml:space="preserve"> not be taken. </w:t>
      </w:r>
      <w:r w:rsidR="00D814D1">
        <w:t xml:space="preserve">At the same </w:t>
      </w:r>
      <w:proofErr w:type="gramStart"/>
      <w:r w:rsidR="00D814D1">
        <w:t xml:space="preserve">time,  </w:t>
      </w:r>
      <w:r w:rsidR="008A3DB2" w:rsidRPr="000620EB">
        <w:t>t</w:t>
      </w:r>
      <w:r w:rsidR="00D360A4" w:rsidRPr="000620EB">
        <w:t>he</w:t>
      </w:r>
      <w:proofErr w:type="gramEnd"/>
      <w:r w:rsidR="00D360A4" w:rsidRPr="000620EB">
        <w:t xml:space="preserve"> post-2020 global biodiversity framework</w:t>
      </w:r>
      <w:r w:rsidR="00D814D1">
        <w:t>,</w:t>
      </w:r>
      <w:r w:rsidR="008A3DB2" w:rsidRPr="000620EB">
        <w:t xml:space="preserve"> to be adopted at the end of 2020</w:t>
      </w:r>
      <w:r w:rsidR="00D814D1">
        <w:t>, provides an important opportunity to address CMS priorities</w:t>
      </w:r>
      <w:r w:rsidR="008A3DB2" w:rsidRPr="000620EB">
        <w:t xml:space="preserve">. The CMS Secretariat needs to be adequately equipped to contribute </w:t>
      </w:r>
      <w:r w:rsidR="00DC4DAD" w:rsidRPr="000620EB">
        <w:t xml:space="preserve">effectively </w:t>
      </w:r>
      <w:r w:rsidR="008A3DB2" w:rsidRPr="000620EB">
        <w:t>to</w:t>
      </w:r>
      <w:r w:rsidR="002B0220" w:rsidRPr="000620EB">
        <w:t xml:space="preserve"> </w:t>
      </w:r>
      <w:r w:rsidR="00D360A4" w:rsidRPr="000620EB">
        <w:t xml:space="preserve">the global effort to address </w:t>
      </w:r>
      <w:r w:rsidR="00CE3FAB" w:rsidRPr="000620EB">
        <w:t xml:space="preserve">these challenges and opportunities.  </w:t>
      </w:r>
    </w:p>
    <w:p w14:paraId="3850DC07" w14:textId="77777777" w:rsidR="005C401D" w:rsidRDefault="005C401D" w:rsidP="005C401D">
      <w:pPr>
        <w:widowControl w:val="0"/>
        <w:autoSpaceDE w:val="0"/>
        <w:autoSpaceDN w:val="0"/>
        <w:adjustRightInd w:val="0"/>
        <w:spacing w:after="0" w:line="240" w:lineRule="auto"/>
        <w:ind w:left="360"/>
        <w:contextualSpacing/>
        <w:jc w:val="both"/>
        <w:rPr>
          <w:rFonts w:eastAsia="Times New Roman" w:cs="Arial"/>
        </w:rPr>
      </w:pPr>
    </w:p>
    <w:p w14:paraId="0741E68F" w14:textId="7B85570C" w:rsidR="002B0220" w:rsidRPr="006F2CAF" w:rsidRDefault="002B0220" w:rsidP="007800B1">
      <w:pPr>
        <w:pStyle w:val="Firstnumbering"/>
      </w:pPr>
      <w:r>
        <w:t xml:space="preserve">Finally, the CMS </w:t>
      </w:r>
      <w:r w:rsidR="005C401D">
        <w:t>Trust Fund</w:t>
      </w:r>
      <w:r>
        <w:t xml:space="preserve"> is facing unprecedented levels of arrears. Under the </w:t>
      </w:r>
      <w:proofErr w:type="gramStart"/>
      <w:r w:rsidR="00D814D1">
        <w:t xml:space="preserve">present  </w:t>
      </w:r>
      <w:r>
        <w:t>circumstances</w:t>
      </w:r>
      <w:proofErr w:type="gramEnd"/>
      <w:r>
        <w:t xml:space="preserve">, such arrears </w:t>
      </w:r>
      <w:r w:rsidR="00D814D1">
        <w:t xml:space="preserve">could </w:t>
      </w:r>
      <w:r w:rsidR="005A3E6F">
        <w:t xml:space="preserve">have </w:t>
      </w:r>
      <w:r>
        <w:t>negative impact</w:t>
      </w:r>
      <w:r w:rsidR="005A3E6F">
        <w:t>s on</w:t>
      </w:r>
      <w:r>
        <w:t xml:space="preserve"> the Secretariat during the current triennium and threaten the </w:t>
      </w:r>
      <w:r w:rsidR="005C401D">
        <w:t>Convention</w:t>
      </w:r>
      <w:r>
        <w:t xml:space="preserve">’s financial stability. Further information on the status of contributions and arrears is set forth in </w:t>
      </w:r>
      <w:r w:rsidR="009D26A0">
        <w:t>UNEP/</w:t>
      </w:r>
      <w:r w:rsidRPr="005351BD">
        <w:t>CMS/COP13/Doc</w:t>
      </w:r>
      <w:r w:rsidR="00DC4DAD">
        <w:t>.</w:t>
      </w:r>
      <w:r w:rsidRPr="005351BD">
        <w:t xml:space="preserve">13.1 </w:t>
      </w:r>
      <w:r w:rsidR="003A37C0">
        <w:rPr>
          <w:i/>
          <w:iCs/>
        </w:rPr>
        <w:t>Execution</w:t>
      </w:r>
      <w:r w:rsidRPr="00D248B4">
        <w:rPr>
          <w:i/>
          <w:iCs/>
        </w:rPr>
        <w:t xml:space="preserve"> of the </w:t>
      </w:r>
      <w:r w:rsidR="005A3E6F">
        <w:rPr>
          <w:i/>
          <w:iCs/>
        </w:rPr>
        <w:t>B</w:t>
      </w:r>
      <w:r w:rsidRPr="00D248B4">
        <w:rPr>
          <w:i/>
          <w:iCs/>
        </w:rPr>
        <w:t>udget 2018-20</w:t>
      </w:r>
      <w:r w:rsidR="003A37C0">
        <w:rPr>
          <w:i/>
          <w:iCs/>
        </w:rPr>
        <w:t>20</w:t>
      </w:r>
      <w:r w:rsidRPr="00D248B4">
        <w:rPr>
          <w:i/>
          <w:iCs/>
        </w:rPr>
        <w:t>.</w:t>
      </w:r>
      <w:r>
        <w:t xml:space="preserve"> Given the </w:t>
      </w:r>
      <w:r w:rsidR="00DC4DAD">
        <w:t>amount of</w:t>
      </w:r>
      <w:r>
        <w:t xml:space="preserve"> arrears, the Secretariat has undertaken cost-saving measures, and is proposing a number of different alternatives for contributions for the 2021-2023 budget. </w:t>
      </w:r>
    </w:p>
    <w:p w14:paraId="1CF83697" w14:textId="77777777" w:rsidR="00065308" w:rsidRDefault="00065308" w:rsidP="006D1DFF">
      <w:pPr>
        <w:widowControl w:val="0"/>
        <w:autoSpaceDE w:val="0"/>
        <w:autoSpaceDN w:val="0"/>
        <w:adjustRightInd w:val="0"/>
        <w:spacing w:after="0" w:line="240" w:lineRule="auto"/>
        <w:rPr>
          <w:rFonts w:eastAsia="Times New Roman" w:cs="Arial"/>
        </w:rPr>
      </w:pPr>
    </w:p>
    <w:p w14:paraId="2883702C" w14:textId="5EFDD5F9" w:rsidR="004916B9" w:rsidRPr="004916B9" w:rsidRDefault="00C132E4" w:rsidP="004916B9">
      <w:pPr>
        <w:widowControl w:val="0"/>
        <w:autoSpaceDE w:val="0"/>
        <w:autoSpaceDN w:val="0"/>
        <w:adjustRightInd w:val="0"/>
        <w:spacing w:after="0" w:line="240" w:lineRule="auto"/>
        <w:rPr>
          <w:rFonts w:eastAsia="Times New Roman" w:cs="Arial"/>
          <w:b/>
        </w:rPr>
      </w:pPr>
      <w:r>
        <w:rPr>
          <w:rFonts w:eastAsia="Times New Roman" w:cs="Arial"/>
        </w:rPr>
        <w:t xml:space="preserve"> </w:t>
      </w:r>
      <w:r w:rsidR="004916B9" w:rsidRPr="004916B9">
        <w:rPr>
          <w:rFonts w:eastAsia="Times New Roman" w:cs="Arial"/>
          <w:b/>
        </w:rPr>
        <w:t>Budget Scenarios for 2021- 2023</w:t>
      </w:r>
    </w:p>
    <w:p w14:paraId="5573129D" w14:textId="77777777" w:rsidR="004916B9" w:rsidRPr="004916B9" w:rsidRDefault="004916B9" w:rsidP="004916B9">
      <w:pPr>
        <w:spacing w:after="0" w:line="240" w:lineRule="auto"/>
        <w:jc w:val="both"/>
        <w:rPr>
          <w:rFonts w:eastAsia="Palatino Linotype" w:cs="Arial"/>
        </w:rPr>
      </w:pPr>
    </w:p>
    <w:p w14:paraId="096EAD11" w14:textId="1220CF95" w:rsidR="000620EB" w:rsidRDefault="004916B9" w:rsidP="007800B1">
      <w:pPr>
        <w:pStyle w:val="Firstnumbering"/>
      </w:pPr>
      <w:r w:rsidRPr="000620EB">
        <w:t>The budget proposals follow the same format that w</w:t>
      </w:r>
      <w:r w:rsidR="003A71F2" w:rsidRPr="000620EB">
        <w:t>a</w:t>
      </w:r>
      <w:r w:rsidRPr="000620EB">
        <w:t xml:space="preserve">s presented and adopted by COP12.  Further details for each scenario are provided in Annex </w:t>
      </w:r>
      <w:r w:rsidR="00787491" w:rsidRPr="000620EB">
        <w:t>3</w:t>
      </w:r>
      <w:r w:rsidRPr="000620EB">
        <w:t xml:space="preserve">. The figures in red in the proposed budget indicate that an increase in the amount of the budget item is proposed compared with the previous scenarios. Annex </w:t>
      </w:r>
      <w:r w:rsidR="00787491" w:rsidRPr="000620EB">
        <w:t>4</w:t>
      </w:r>
      <w:r w:rsidRPr="000620EB">
        <w:t xml:space="preserve"> provides an overview of the scale of annual contributions to Parties for the period 2021-2023 with indicative average annual contributions as per the proposed budget. This annex also provides, for the sake of comparison, the assessed contributions for the period 2018-2020.</w:t>
      </w:r>
    </w:p>
    <w:p w14:paraId="0737703B" w14:textId="77777777" w:rsidR="000620EB" w:rsidRDefault="000620EB" w:rsidP="000620EB">
      <w:pPr>
        <w:widowControl w:val="0"/>
        <w:tabs>
          <w:tab w:val="left" w:pos="567"/>
        </w:tabs>
        <w:autoSpaceDE w:val="0"/>
        <w:autoSpaceDN w:val="0"/>
        <w:adjustRightInd w:val="0"/>
        <w:spacing w:after="0" w:line="240" w:lineRule="auto"/>
        <w:contextualSpacing/>
        <w:jc w:val="both"/>
        <w:rPr>
          <w:rFonts w:eastAsia="Times New Roman" w:cs="Arial"/>
        </w:rPr>
      </w:pPr>
    </w:p>
    <w:p w14:paraId="6044090D" w14:textId="74D92EC5" w:rsidR="00024645" w:rsidRPr="000620EB" w:rsidRDefault="000620EB" w:rsidP="000620EB">
      <w:pPr>
        <w:widowControl w:val="0"/>
        <w:tabs>
          <w:tab w:val="left" w:pos="567"/>
        </w:tabs>
        <w:autoSpaceDE w:val="0"/>
        <w:autoSpaceDN w:val="0"/>
        <w:adjustRightInd w:val="0"/>
        <w:spacing w:after="0" w:line="240" w:lineRule="auto"/>
        <w:contextualSpacing/>
        <w:jc w:val="both"/>
        <w:rPr>
          <w:rFonts w:eastAsia="Times New Roman" w:cs="Arial"/>
        </w:rPr>
      </w:pPr>
      <w:r w:rsidRPr="000620EB">
        <w:rPr>
          <w:rFonts w:eastAsia="Times New Roman" w:cs="Arial"/>
          <w:b/>
        </w:rPr>
        <w:t>S</w:t>
      </w:r>
      <w:r w:rsidR="004916B9" w:rsidRPr="000620EB">
        <w:rPr>
          <w:rFonts w:eastAsia="Palatino Linotype" w:cs="Arial"/>
          <w:b/>
          <w:lang w:val="en-US"/>
        </w:rPr>
        <w:t xml:space="preserve">cenario 1: </w:t>
      </w:r>
      <w:r w:rsidR="00024645" w:rsidRPr="000620EB">
        <w:rPr>
          <w:rFonts w:eastAsia="Palatino Linotype" w:cs="Arial"/>
          <w:b/>
          <w:lang w:val="en-US"/>
        </w:rPr>
        <w:t xml:space="preserve">Zero nominal growth with respect to the 2018-2020 budget </w:t>
      </w:r>
    </w:p>
    <w:p w14:paraId="2D1C2B57" w14:textId="77777777" w:rsidR="00024645" w:rsidRDefault="00024645" w:rsidP="004916B9">
      <w:pPr>
        <w:spacing w:after="0" w:line="240" w:lineRule="auto"/>
        <w:jc w:val="both"/>
        <w:rPr>
          <w:rFonts w:eastAsia="Palatino Linotype" w:cs="Arial"/>
          <w:b/>
          <w:lang w:val="en-US"/>
        </w:rPr>
      </w:pPr>
    </w:p>
    <w:p w14:paraId="2CB7667F" w14:textId="0FA905B4" w:rsidR="00024645" w:rsidRPr="00144AD9" w:rsidRDefault="00787491" w:rsidP="007800B1">
      <w:pPr>
        <w:pStyle w:val="Firstnumbering"/>
        <w:rPr>
          <w:rFonts w:eastAsia="Palatino Linotype"/>
          <w:b/>
          <w:lang w:val="en-US"/>
        </w:rPr>
      </w:pPr>
      <w:r w:rsidRPr="00787491">
        <w:t>Under Scenario 1, no increase is foreseen with respect to the budget approved for the triennium 20</w:t>
      </w:r>
      <w:r w:rsidR="00D92BED">
        <w:t>18-2020</w:t>
      </w:r>
      <w:r w:rsidRPr="00787491">
        <w:t xml:space="preserve">. </w:t>
      </w:r>
      <w:r w:rsidR="003A71F2">
        <w:t xml:space="preserve">Due to inflation and other real cost increases, this scenario would necessitate cuts in services provided by the Secretariat. Under this scenario, </w:t>
      </w:r>
      <w:r w:rsidR="00144AD9">
        <w:t xml:space="preserve">current regular </w:t>
      </w:r>
      <w:r w:rsidRPr="00787491">
        <w:t>posts</w:t>
      </w:r>
      <w:r w:rsidR="00144AD9">
        <w:t xml:space="preserve"> </w:t>
      </w:r>
      <w:r w:rsidR="003A71F2">
        <w:t xml:space="preserve">would be maintained while reflecting </w:t>
      </w:r>
      <w:r w:rsidR="00144AD9">
        <w:t xml:space="preserve">revised </w:t>
      </w:r>
      <w:r w:rsidRPr="00787491">
        <w:t>standard salar</w:t>
      </w:r>
      <w:r w:rsidR="003A71F2">
        <w:t>ies</w:t>
      </w:r>
      <w:r w:rsidR="00144AD9">
        <w:t xml:space="preserve"> and </w:t>
      </w:r>
      <w:r w:rsidR="003A71F2">
        <w:t xml:space="preserve">a </w:t>
      </w:r>
      <w:r w:rsidR="00144AD9">
        <w:t>2 per cent incremental inflation rate</w:t>
      </w:r>
      <w:r w:rsidRPr="00787491">
        <w:t>.</w:t>
      </w:r>
      <w:r w:rsidR="00144AD9">
        <w:t xml:space="preserve"> Other budget items remain </w:t>
      </w:r>
      <w:r w:rsidR="005A3E6F">
        <w:t>as before in</w:t>
      </w:r>
      <w:r w:rsidR="00144AD9">
        <w:t xml:space="preserve"> compar</w:t>
      </w:r>
      <w:r w:rsidR="005A3E6F">
        <w:t>ison with</w:t>
      </w:r>
      <w:r w:rsidR="00144AD9">
        <w:t xml:space="preserve"> the 2018-2020 budget.</w:t>
      </w:r>
      <w:r w:rsidR="003A71F2">
        <w:t xml:space="preserve"> </w:t>
      </w:r>
      <w:r w:rsidRPr="00787491">
        <w:t xml:space="preserve">In order to </w:t>
      </w:r>
      <w:r w:rsidR="003A71F2">
        <w:t xml:space="preserve">implement this </w:t>
      </w:r>
      <w:r w:rsidRPr="00787491">
        <w:t xml:space="preserve">budget scenario, </w:t>
      </w:r>
      <w:r w:rsidR="00144AD9">
        <w:t>servicing of COP14</w:t>
      </w:r>
      <w:r w:rsidR="003A71F2">
        <w:t xml:space="preserve"> would be </w:t>
      </w:r>
      <w:r w:rsidR="00826C31">
        <w:t>reduced by two</w:t>
      </w:r>
      <w:r w:rsidR="003A71F2">
        <w:t>-</w:t>
      </w:r>
      <w:r w:rsidR="00826C31">
        <w:t>third</w:t>
      </w:r>
      <w:r w:rsidR="003A71F2">
        <w:t>s,</w:t>
      </w:r>
      <w:r w:rsidR="00826C31">
        <w:t xml:space="preserve"> </w:t>
      </w:r>
      <w:r w:rsidR="003A71F2">
        <w:t xml:space="preserve">with savings achieved by not contracting </w:t>
      </w:r>
      <w:r w:rsidR="00826C31">
        <w:t>interpreters and report writers</w:t>
      </w:r>
      <w:r w:rsidR="00BC2AF3">
        <w:t xml:space="preserve">. </w:t>
      </w:r>
      <w:r w:rsidR="00144AD9">
        <w:t xml:space="preserve"> </w:t>
      </w:r>
    </w:p>
    <w:p w14:paraId="12E3F154" w14:textId="77777777" w:rsidR="00024645" w:rsidRDefault="00024645" w:rsidP="004916B9">
      <w:pPr>
        <w:spacing w:after="0" w:line="240" w:lineRule="auto"/>
        <w:jc w:val="both"/>
        <w:rPr>
          <w:rFonts w:eastAsia="Palatino Linotype" w:cs="Arial"/>
          <w:b/>
          <w:lang w:val="en-US"/>
        </w:rPr>
      </w:pPr>
    </w:p>
    <w:tbl>
      <w:tblPr>
        <w:tblW w:w="8198" w:type="dxa"/>
        <w:tblInd w:w="702" w:type="dxa"/>
        <w:tblLook w:val="04A0" w:firstRow="1" w:lastRow="0" w:firstColumn="1" w:lastColumn="0" w:noHBand="0" w:noVBand="1"/>
      </w:tblPr>
      <w:tblGrid>
        <w:gridCol w:w="5724"/>
        <w:gridCol w:w="2474"/>
      </w:tblGrid>
      <w:tr w:rsidR="00144AD9" w:rsidRPr="004916B9" w14:paraId="2170FC32" w14:textId="77777777" w:rsidTr="00DC1E67">
        <w:trPr>
          <w:trHeight w:val="534"/>
        </w:trPr>
        <w:tc>
          <w:tcPr>
            <w:tcW w:w="8198"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4DADD92A"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b/>
                <w:bCs/>
                <w:color w:val="000000"/>
                <w:sz w:val="20"/>
                <w:szCs w:val="20"/>
                <w:lang w:val="en-US"/>
              </w:rPr>
              <w:t>Total costs per category for the period 2021-2023 (in Euros)</w:t>
            </w:r>
          </w:p>
        </w:tc>
      </w:tr>
      <w:tr w:rsidR="00144AD9" w:rsidRPr="004916B9" w14:paraId="6BB96BC3"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0687DF23"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 xml:space="preserve">Staff  </w:t>
            </w:r>
          </w:p>
        </w:tc>
        <w:tc>
          <w:tcPr>
            <w:tcW w:w="2474" w:type="dxa"/>
            <w:tcBorders>
              <w:top w:val="nil"/>
              <w:left w:val="nil"/>
              <w:bottom w:val="single" w:sz="4" w:space="0" w:color="auto"/>
              <w:right w:val="single" w:sz="8" w:space="0" w:color="auto"/>
            </w:tcBorders>
            <w:shd w:val="clear" w:color="auto" w:fill="auto"/>
            <w:noWrap/>
            <w:vAlign w:val="center"/>
          </w:tcPr>
          <w:p w14:paraId="2587F471" w14:textId="77777777" w:rsidR="00144AD9" w:rsidRPr="004916B9" w:rsidRDefault="00144AD9" w:rsidP="004B0B3B">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5,972,148 </w:t>
            </w:r>
          </w:p>
        </w:tc>
      </w:tr>
      <w:tr w:rsidR="00144AD9" w:rsidRPr="004916B9" w14:paraId="0C54A8E3"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43681A71"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Contractual services</w:t>
            </w:r>
          </w:p>
        </w:tc>
        <w:tc>
          <w:tcPr>
            <w:tcW w:w="2474" w:type="dxa"/>
            <w:tcBorders>
              <w:top w:val="nil"/>
              <w:left w:val="nil"/>
              <w:bottom w:val="single" w:sz="4" w:space="0" w:color="auto"/>
              <w:right w:val="single" w:sz="8" w:space="0" w:color="auto"/>
            </w:tcBorders>
            <w:shd w:val="clear" w:color="auto" w:fill="auto"/>
            <w:noWrap/>
            <w:vAlign w:val="center"/>
          </w:tcPr>
          <w:p w14:paraId="0BCB2B9C" w14:textId="77777777" w:rsidR="00144AD9" w:rsidRPr="004916B9" w:rsidRDefault="00144AD9" w:rsidP="004B0B3B">
            <w:pPr>
              <w:spacing w:after="0" w:line="240" w:lineRule="auto"/>
              <w:jc w:val="right"/>
              <w:rPr>
                <w:rFonts w:eastAsia="Times New Roman" w:cs="Arial"/>
                <w:color w:val="000000"/>
                <w:sz w:val="20"/>
                <w:szCs w:val="20"/>
                <w:lang w:val="en-US"/>
              </w:rPr>
            </w:pPr>
            <w:r>
              <w:rPr>
                <w:rFonts w:eastAsia="Times New Roman" w:cs="Arial"/>
                <w:color w:val="000000"/>
                <w:sz w:val="20"/>
                <w:szCs w:val="20"/>
                <w:lang w:val="en-US"/>
              </w:rPr>
              <w:t>419,937</w:t>
            </w:r>
            <w:r w:rsidRPr="004916B9">
              <w:rPr>
                <w:rFonts w:eastAsia="Times New Roman" w:cs="Arial"/>
                <w:color w:val="000000"/>
                <w:sz w:val="20"/>
                <w:szCs w:val="20"/>
                <w:lang w:val="en-US"/>
              </w:rPr>
              <w:t xml:space="preserve"> </w:t>
            </w:r>
          </w:p>
        </w:tc>
      </w:tr>
      <w:tr w:rsidR="00144AD9" w:rsidRPr="004916B9" w14:paraId="6C457F90"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26DFBC32"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Operating costs</w:t>
            </w:r>
          </w:p>
        </w:tc>
        <w:tc>
          <w:tcPr>
            <w:tcW w:w="2474" w:type="dxa"/>
            <w:tcBorders>
              <w:top w:val="nil"/>
              <w:left w:val="nil"/>
              <w:bottom w:val="single" w:sz="4" w:space="0" w:color="auto"/>
              <w:right w:val="single" w:sz="8" w:space="0" w:color="auto"/>
            </w:tcBorders>
            <w:shd w:val="clear" w:color="auto" w:fill="auto"/>
            <w:noWrap/>
            <w:vAlign w:val="center"/>
          </w:tcPr>
          <w:p w14:paraId="704398B0" w14:textId="77777777" w:rsidR="00144AD9" w:rsidRPr="004916B9" w:rsidRDefault="00144AD9" w:rsidP="004B0B3B">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w:t>
            </w:r>
            <w:r>
              <w:rPr>
                <w:rFonts w:eastAsia="Times New Roman" w:cs="Arial"/>
                <w:color w:val="000000"/>
                <w:sz w:val="20"/>
                <w:szCs w:val="20"/>
                <w:lang w:val="en-US"/>
              </w:rPr>
              <w:t>367,532</w:t>
            </w:r>
            <w:r w:rsidRPr="004916B9">
              <w:rPr>
                <w:rFonts w:eastAsia="Times New Roman" w:cs="Arial"/>
                <w:color w:val="000000"/>
                <w:sz w:val="20"/>
                <w:szCs w:val="20"/>
                <w:lang w:val="en-US"/>
              </w:rPr>
              <w:t xml:space="preserve"> </w:t>
            </w:r>
          </w:p>
        </w:tc>
      </w:tr>
      <w:tr w:rsidR="00144AD9" w:rsidRPr="004916B9" w14:paraId="1C93DB8F"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413B993E"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Supplies</w:t>
            </w:r>
          </w:p>
        </w:tc>
        <w:tc>
          <w:tcPr>
            <w:tcW w:w="2474" w:type="dxa"/>
            <w:tcBorders>
              <w:top w:val="nil"/>
              <w:left w:val="nil"/>
              <w:bottom w:val="single" w:sz="4" w:space="0" w:color="auto"/>
              <w:right w:val="single" w:sz="8" w:space="0" w:color="auto"/>
            </w:tcBorders>
            <w:shd w:val="clear" w:color="auto" w:fill="auto"/>
            <w:noWrap/>
            <w:vAlign w:val="center"/>
          </w:tcPr>
          <w:p w14:paraId="2672C8F3" w14:textId="77777777" w:rsidR="00144AD9" w:rsidRPr="004916B9" w:rsidRDefault="00144AD9" w:rsidP="004B0B3B">
            <w:pPr>
              <w:spacing w:after="0" w:line="240" w:lineRule="auto"/>
              <w:jc w:val="right"/>
              <w:rPr>
                <w:rFonts w:eastAsia="Times New Roman" w:cs="Arial"/>
                <w:color w:val="000000"/>
                <w:sz w:val="20"/>
                <w:szCs w:val="20"/>
                <w:lang w:val="en-US"/>
              </w:rPr>
            </w:pPr>
            <w:r>
              <w:rPr>
                <w:rFonts w:eastAsia="Times New Roman" w:cs="Arial"/>
                <w:color w:val="000000"/>
                <w:sz w:val="20"/>
                <w:szCs w:val="20"/>
                <w:lang w:val="en-US"/>
              </w:rPr>
              <w:t>18,105</w:t>
            </w:r>
            <w:r w:rsidRPr="004916B9">
              <w:rPr>
                <w:rFonts w:eastAsia="Times New Roman" w:cs="Arial"/>
                <w:color w:val="000000"/>
                <w:sz w:val="20"/>
                <w:szCs w:val="20"/>
                <w:lang w:val="en-US"/>
              </w:rPr>
              <w:t xml:space="preserve"> </w:t>
            </w:r>
          </w:p>
        </w:tc>
      </w:tr>
      <w:tr w:rsidR="00144AD9" w:rsidRPr="004916B9" w14:paraId="21610B60"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6F5AC926"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Equipment</w:t>
            </w:r>
          </w:p>
        </w:tc>
        <w:tc>
          <w:tcPr>
            <w:tcW w:w="2474" w:type="dxa"/>
            <w:tcBorders>
              <w:top w:val="nil"/>
              <w:left w:val="nil"/>
              <w:bottom w:val="single" w:sz="4" w:space="0" w:color="auto"/>
              <w:right w:val="single" w:sz="8" w:space="0" w:color="auto"/>
            </w:tcBorders>
            <w:shd w:val="clear" w:color="auto" w:fill="auto"/>
            <w:noWrap/>
            <w:vAlign w:val="center"/>
          </w:tcPr>
          <w:p w14:paraId="08E3AC98" w14:textId="77777777" w:rsidR="00144AD9" w:rsidRPr="004916B9" w:rsidRDefault="00144AD9" w:rsidP="004B0B3B">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w:t>
            </w:r>
            <w:r>
              <w:rPr>
                <w:rFonts w:eastAsia="Times New Roman" w:cs="Arial"/>
                <w:color w:val="000000"/>
                <w:sz w:val="20"/>
                <w:szCs w:val="20"/>
                <w:lang w:val="en-US"/>
              </w:rPr>
              <w:t>32,777</w:t>
            </w:r>
            <w:r w:rsidRPr="004916B9">
              <w:rPr>
                <w:rFonts w:eastAsia="Times New Roman" w:cs="Arial"/>
                <w:color w:val="000000"/>
                <w:sz w:val="20"/>
                <w:szCs w:val="20"/>
                <w:lang w:val="en-US"/>
              </w:rPr>
              <w:t xml:space="preserve"> </w:t>
            </w:r>
          </w:p>
        </w:tc>
      </w:tr>
      <w:tr w:rsidR="00144AD9" w:rsidRPr="004916B9" w14:paraId="78C99509"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22FE38A5"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 xml:space="preserve">Travel </w:t>
            </w:r>
          </w:p>
        </w:tc>
        <w:tc>
          <w:tcPr>
            <w:tcW w:w="2474" w:type="dxa"/>
            <w:tcBorders>
              <w:top w:val="nil"/>
              <w:left w:val="nil"/>
              <w:bottom w:val="single" w:sz="4" w:space="0" w:color="auto"/>
              <w:right w:val="single" w:sz="8" w:space="0" w:color="auto"/>
            </w:tcBorders>
            <w:shd w:val="clear" w:color="auto" w:fill="auto"/>
            <w:noWrap/>
            <w:vAlign w:val="center"/>
          </w:tcPr>
          <w:p w14:paraId="0DCFD275" w14:textId="77777777" w:rsidR="00144AD9" w:rsidRPr="004916B9" w:rsidRDefault="00144AD9" w:rsidP="004B0B3B">
            <w:pPr>
              <w:spacing w:after="0" w:line="240" w:lineRule="auto"/>
              <w:jc w:val="right"/>
              <w:rPr>
                <w:rFonts w:eastAsia="Times New Roman" w:cs="Arial"/>
                <w:color w:val="000000"/>
                <w:sz w:val="20"/>
                <w:szCs w:val="20"/>
                <w:lang w:val="en-US"/>
              </w:rPr>
            </w:pPr>
            <w:r>
              <w:rPr>
                <w:rFonts w:eastAsia="Times New Roman" w:cs="Arial"/>
                <w:color w:val="000000"/>
                <w:sz w:val="20"/>
                <w:szCs w:val="20"/>
                <w:lang w:val="en-US"/>
              </w:rPr>
              <w:t>407,378</w:t>
            </w:r>
            <w:r w:rsidRPr="004916B9">
              <w:rPr>
                <w:rFonts w:eastAsia="Times New Roman" w:cs="Arial"/>
                <w:color w:val="000000"/>
                <w:sz w:val="20"/>
                <w:szCs w:val="20"/>
                <w:lang w:val="en-US"/>
              </w:rPr>
              <w:t xml:space="preserve"> </w:t>
            </w:r>
          </w:p>
        </w:tc>
      </w:tr>
      <w:tr w:rsidR="00144AD9" w:rsidRPr="004916B9" w14:paraId="6B97CA20" w14:textId="77777777" w:rsidTr="00DC1E67">
        <w:trPr>
          <w:trHeight w:val="273"/>
        </w:trPr>
        <w:tc>
          <w:tcPr>
            <w:tcW w:w="5724" w:type="dxa"/>
            <w:tcBorders>
              <w:top w:val="nil"/>
              <w:left w:val="single" w:sz="8" w:space="0" w:color="auto"/>
              <w:bottom w:val="single" w:sz="4" w:space="0" w:color="auto"/>
              <w:right w:val="single" w:sz="4" w:space="0" w:color="auto"/>
            </w:tcBorders>
            <w:shd w:val="clear" w:color="auto" w:fill="auto"/>
            <w:noWrap/>
            <w:vAlign w:val="center"/>
            <w:hideMark/>
          </w:tcPr>
          <w:p w14:paraId="686785DC" w14:textId="77777777" w:rsidR="00144AD9" w:rsidRPr="004916B9" w:rsidRDefault="00144AD9" w:rsidP="004B0B3B">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Programme Support Costs</w:t>
            </w:r>
          </w:p>
        </w:tc>
        <w:tc>
          <w:tcPr>
            <w:tcW w:w="2474" w:type="dxa"/>
            <w:tcBorders>
              <w:top w:val="nil"/>
              <w:left w:val="nil"/>
              <w:bottom w:val="single" w:sz="4" w:space="0" w:color="auto"/>
              <w:right w:val="single" w:sz="8" w:space="0" w:color="auto"/>
            </w:tcBorders>
            <w:shd w:val="clear" w:color="auto" w:fill="auto"/>
            <w:noWrap/>
            <w:vAlign w:val="center"/>
          </w:tcPr>
          <w:p w14:paraId="6687320B" w14:textId="1170433D" w:rsidR="00144AD9" w:rsidRPr="004916B9" w:rsidRDefault="00144AD9" w:rsidP="004B0B3B">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w:t>
            </w:r>
            <w:r w:rsidRPr="0097054E">
              <w:rPr>
                <w:rFonts w:eastAsia="Times New Roman" w:cs="Arial"/>
                <w:color w:val="000000"/>
                <w:sz w:val="20"/>
                <w:szCs w:val="20"/>
                <w:lang w:val="en-US"/>
              </w:rPr>
              <w:t>938,324</w:t>
            </w:r>
            <w:r w:rsidRPr="004916B9">
              <w:rPr>
                <w:rFonts w:eastAsia="Times New Roman" w:cs="Arial"/>
                <w:color w:val="000000"/>
                <w:sz w:val="20"/>
                <w:szCs w:val="20"/>
                <w:lang w:val="en-US"/>
              </w:rPr>
              <w:t xml:space="preserve"> </w:t>
            </w:r>
          </w:p>
        </w:tc>
      </w:tr>
      <w:tr w:rsidR="00144AD9" w:rsidRPr="004916B9" w14:paraId="7DB2A40A" w14:textId="77777777" w:rsidTr="00DC1E67">
        <w:trPr>
          <w:trHeight w:val="408"/>
        </w:trPr>
        <w:tc>
          <w:tcPr>
            <w:tcW w:w="5724"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14:paraId="393230AD" w14:textId="77777777" w:rsidR="00144AD9" w:rsidRPr="004916B9" w:rsidRDefault="00144AD9" w:rsidP="004B0B3B">
            <w:pPr>
              <w:spacing w:after="0" w:line="240" w:lineRule="auto"/>
              <w:rPr>
                <w:rFonts w:eastAsia="Times New Roman" w:cs="Arial"/>
                <w:b/>
                <w:bCs/>
                <w:color w:val="000000"/>
                <w:sz w:val="20"/>
                <w:szCs w:val="20"/>
                <w:lang w:val="en-US"/>
              </w:rPr>
            </w:pPr>
            <w:r w:rsidRPr="004916B9">
              <w:rPr>
                <w:rFonts w:eastAsia="Times New Roman" w:cs="Arial"/>
                <w:b/>
                <w:bCs/>
                <w:color w:val="000000"/>
                <w:sz w:val="20"/>
                <w:szCs w:val="20"/>
                <w:lang w:val="en-US"/>
              </w:rPr>
              <w:t>Grand total to be shared by the Parties</w:t>
            </w:r>
          </w:p>
        </w:tc>
        <w:tc>
          <w:tcPr>
            <w:tcW w:w="2474" w:type="dxa"/>
            <w:tcBorders>
              <w:top w:val="nil"/>
              <w:left w:val="nil"/>
              <w:bottom w:val="single" w:sz="8" w:space="0" w:color="auto"/>
              <w:right w:val="single" w:sz="8" w:space="0" w:color="auto"/>
            </w:tcBorders>
            <w:shd w:val="clear" w:color="auto" w:fill="D9E2F3" w:themeFill="accent1" w:themeFillTint="33"/>
            <w:noWrap/>
            <w:vAlign w:val="center"/>
          </w:tcPr>
          <w:p w14:paraId="55822AD9" w14:textId="77777777" w:rsidR="00144AD9" w:rsidRPr="004916B9" w:rsidRDefault="00144AD9" w:rsidP="004B0B3B">
            <w:pPr>
              <w:spacing w:after="0" w:line="240" w:lineRule="auto"/>
              <w:jc w:val="right"/>
              <w:rPr>
                <w:rFonts w:eastAsia="Times New Roman" w:cs="Arial"/>
                <w:b/>
                <w:color w:val="000000"/>
                <w:sz w:val="20"/>
                <w:szCs w:val="20"/>
                <w:lang w:val="en-US"/>
              </w:rPr>
            </w:pPr>
            <w:r>
              <w:rPr>
                <w:rFonts w:eastAsia="Times New Roman" w:cs="Arial"/>
                <w:b/>
                <w:color w:val="000000"/>
                <w:sz w:val="20"/>
                <w:szCs w:val="20"/>
                <w:lang w:val="en-US"/>
              </w:rPr>
              <w:t>8,156,202</w:t>
            </w:r>
            <w:r w:rsidRPr="004916B9">
              <w:rPr>
                <w:rFonts w:eastAsia="Times New Roman" w:cs="Arial"/>
                <w:b/>
                <w:color w:val="000000"/>
                <w:sz w:val="20"/>
                <w:szCs w:val="20"/>
                <w:lang w:val="en-US"/>
              </w:rPr>
              <w:t xml:space="preserve"> </w:t>
            </w:r>
          </w:p>
        </w:tc>
      </w:tr>
    </w:tbl>
    <w:p w14:paraId="494C1256" w14:textId="77777777" w:rsidR="00024645" w:rsidRDefault="00024645" w:rsidP="004916B9">
      <w:pPr>
        <w:spacing w:after="0" w:line="240" w:lineRule="auto"/>
        <w:jc w:val="both"/>
        <w:rPr>
          <w:rFonts w:eastAsia="Palatino Linotype" w:cs="Arial"/>
          <w:b/>
          <w:lang w:val="en-US"/>
        </w:rPr>
      </w:pPr>
    </w:p>
    <w:p w14:paraId="2CC1B119" w14:textId="77777777" w:rsidR="0097054E" w:rsidRDefault="0097054E" w:rsidP="004916B9">
      <w:pPr>
        <w:spacing w:after="0" w:line="240" w:lineRule="auto"/>
        <w:jc w:val="both"/>
        <w:rPr>
          <w:rFonts w:eastAsia="Palatino Linotype" w:cs="Arial"/>
          <w:b/>
          <w:lang w:val="en-US"/>
        </w:rPr>
      </w:pPr>
    </w:p>
    <w:p w14:paraId="42EA4889" w14:textId="77777777" w:rsidR="00DB0325" w:rsidRDefault="00DB0325" w:rsidP="004916B9">
      <w:pPr>
        <w:spacing w:after="0" w:line="240" w:lineRule="auto"/>
        <w:jc w:val="both"/>
        <w:rPr>
          <w:rFonts w:eastAsia="Palatino Linotype" w:cs="Arial"/>
          <w:b/>
          <w:lang w:val="en-US"/>
        </w:rPr>
      </w:pPr>
    </w:p>
    <w:p w14:paraId="251B07F5" w14:textId="15E09908" w:rsidR="007800B1" w:rsidRDefault="007800B1">
      <w:pPr>
        <w:rPr>
          <w:rFonts w:eastAsia="Palatino Linotype" w:cs="Arial"/>
          <w:b/>
          <w:lang w:val="en-US"/>
        </w:rPr>
      </w:pPr>
      <w:r>
        <w:rPr>
          <w:rFonts w:eastAsia="Palatino Linotype" w:cs="Arial"/>
          <w:b/>
          <w:lang w:val="en-US"/>
        </w:rPr>
        <w:br w:type="page"/>
      </w:r>
    </w:p>
    <w:p w14:paraId="645B87E5" w14:textId="77777777" w:rsidR="00DB0325" w:rsidRDefault="00DB0325" w:rsidP="004916B9">
      <w:pPr>
        <w:spacing w:after="0" w:line="240" w:lineRule="auto"/>
        <w:jc w:val="both"/>
        <w:rPr>
          <w:rFonts w:eastAsia="Palatino Linotype" w:cs="Arial"/>
          <w:b/>
          <w:lang w:val="en-US"/>
        </w:rPr>
      </w:pPr>
    </w:p>
    <w:p w14:paraId="06684D14" w14:textId="30ED9287" w:rsidR="004916B9" w:rsidRPr="004916B9" w:rsidRDefault="00024645" w:rsidP="004916B9">
      <w:pPr>
        <w:spacing w:after="0" w:line="240" w:lineRule="auto"/>
        <w:jc w:val="both"/>
        <w:rPr>
          <w:rFonts w:eastAsia="Palatino Linotype" w:cs="Arial"/>
          <w:b/>
          <w:lang w:val="en-US"/>
        </w:rPr>
      </w:pPr>
      <w:r>
        <w:rPr>
          <w:rFonts w:eastAsia="Palatino Linotype" w:cs="Arial"/>
          <w:b/>
          <w:lang w:val="en-US"/>
        </w:rPr>
        <w:t xml:space="preserve">Scenario 2: </w:t>
      </w:r>
      <w:r w:rsidR="004916B9" w:rsidRPr="004916B9">
        <w:rPr>
          <w:rFonts w:eastAsia="Palatino Linotype" w:cs="Arial"/>
          <w:b/>
          <w:lang w:val="en-US"/>
        </w:rPr>
        <w:t>Zero real growth with respect to the 2018 - 2020 budget</w:t>
      </w:r>
    </w:p>
    <w:p w14:paraId="6A61B7F4" w14:textId="77777777" w:rsidR="004916B9" w:rsidRPr="004916B9" w:rsidRDefault="004916B9" w:rsidP="004916B9">
      <w:pPr>
        <w:spacing w:after="0" w:line="240" w:lineRule="auto"/>
        <w:jc w:val="both"/>
        <w:rPr>
          <w:rFonts w:eastAsia="Palatino Linotype" w:cs="Arial"/>
          <w:b/>
          <w:lang w:val="en-US"/>
        </w:rPr>
      </w:pPr>
    </w:p>
    <w:p w14:paraId="41DAF49E" w14:textId="45CD4B78" w:rsidR="004916B9" w:rsidRPr="004916B9" w:rsidRDefault="004916B9" w:rsidP="007800B1">
      <w:pPr>
        <w:pStyle w:val="Firstnumbering"/>
      </w:pPr>
      <w:r w:rsidRPr="004916B9">
        <w:t xml:space="preserve">Under Scenario </w:t>
      </w:r>
      <w:r w:rsidR="00BC2AF3">
        <w:t>2</w:t>
      </w:r>
      <w:r w:rsidRPr="004916B9">
        <w:t>, a</w:t>
      </w:r>
      <w:r w:rsidR="001E7139">
        <w:t xml:space="preserve">n </w:t>
      </w:r>
      <w:r w:rsidRPr="004916B9">
        <w:t xml:space="preserve">increase of 4.45 per cent is foreseen with respect to the budget approved for the triennium 2018-2020. </w:t>
      </w:r>
      <w:r w:rsidR="001E7139">
        <w:t xml:space="preserve">All </w:t>
      </w:r>
      <w:r w:rsidRPr="004916B9">
        <w:t>current regular staff posts</w:t>
      </w:r>
      <w:r w:rsidR="001E7139">
        <w:t xml:space="preserve"> would be maintained with the </w:t>
      </w:r>
      <w:r w:rsidRPr="004916B9">
        <w:t>revised standard salar</w:t>
      </w:r>
      <w:r w:rsidR="001E7139">
        <w:t>ies</w:t>
      </w:r>
      <w:r w:rsidRPr="004916B9">
        <w:t xml:space="preserve"> </w:t>
      </w:r>
      <w:r w:rsidR="001E7139">
        <w:t>be</w:t>
      </w:r>
      <w:r w:rsidR="00D204CC">
        <w:t>ing</w:t>
      </w:r>
      <w:r w:rsidR="001E7139">
        <w:t xml:space="preserve"> applied, </w:t>
      </w:r>
      <w:r w:rsidRPr="004916B9">
        <w:t xml:space="preserve">and a 2 per cent incremental inflation rate </w:t>
      </w:r>
      <w:r w:rsidR="001E7139">
        <w:t xml:space="preserve">would be applied </w:t>
      </w:r>
      <w:r w:rsidRPr="004916B9">
        <w:t xml:space="preserve">for all budget items. In addition, being located in a duty station away from </w:t>
      </w:r>
      <w:r w:rsidR="001E7139">
        <w:t>UNEP h</w:t>
      </w:r>
      <w:r w:rsidRPr="004916B9">
        <w:t xml:space="preserve">eadquarters, the Secretariat </w:t>
      </w:r>
      <w:r w:rsidR="001E7139">
        <w:t xml:space="preserve">is unable to </w:t>
      </w:r>
      <w:r w:rsidRPr="004916B9">
        <w:t xml:space="preserve">benefit from </w:t>
      </w:r>
      <w:r w:rsidR="001E7139">
        <w:t xml:space="preserve">the regular </w:t>
      </w:r>
      <w:r w:rsidRPr="004916B9">
        <w:t>training provided centrally</w:t>
      </w:r>
      <w:r w:rsidR="001E7139">
        <w:t>,</w:t>
      </w:r>
      <w:r w:rsidRPr="004916B9">
        <w:t xml:space="preserve"> resulting in the need to bring specialized trainers </w:t>
      </w:r>
      <w:r w:rsidR="00D204CC">
        <w:t xml:space="preserve">to Bonn </w:t>
      </w:r>
      <w:r w:rsidR="001E7139">
        <w:t xml:space="preserve">or </w:t>
      </w:r>
      <w:r w:rsidR="00D204CC">
        <w:t xml:space="preserve">to </w:t>
      </w:r>
      <w:r w:rsidR="001E7139">
        <w:t xml:space="preserve">pay for staff travel to take part in </w:t>
      </w:r>
      <w:r w:rsidRPr="004916B9">
        <w:t xml:space="preserve">required courses on core tools such as Umoja (the UN enterprise resource planning system) and </w:t>
      </w:r>
      <w:proofErr w:type="spellStart"/>
      <w:r w:rsidRPr="004916B9">
        <w:t>Inspira</w:t>
      </w:r>
      <w:proofErr w:type="spellEnd"/>
      <w:r w:rsidRPr="004916B9">
        <w:t xml:space="preserve"> (staff selection system) </w:t>
      </w:r>
      <w:r w:rsidR="00D204CC">
        <w:t>and on the</w:t>
      </w:r>
      <w:r w:rsidRPr="004916B9">
        <w:t xml:space="preserve"> application of various UN rules and regulations</w:t>
      </w:r>
      <w:r w:rsidR="00D204CC" w:rsidRPr="00D204CC">
        <w:t xml:space="preserve"> </w:t>
      </w:r>
      <w:r w:rsidR="00D204CC">
        <w:t>which are</w:t>
      </w:r>
      <w:r w:rsidR="00D204CC" w:rsidRPr="004916B9">
        <w:t xml:space="preserve"> frequently updated</w:t>
      </w:r>
      <w:r w:rsidRPr="004916B9">
        <w:t xml:space="preserve">. </w:t>
      </w:r>
      <w:r w:rsidR="001E7139">
        <w:t>The result is that only the few staff trained in these areas are</w:t>
      </w:r>
      <w:r w:rsidR="00DC4DAD">
        <w:t xml:space="preserve"> </w:t>
      </w:r>
      <w:r w:rsidR="001E7139">
        <w:t xml:space="preserve">able to carry out certain core tasks, and staff advancement is hindered. </w:t>
      </w:r>
      <w:r w:rsidRPr="004916B9">
        <w:t xml:space="preserve">Therefore, Scenario </w:t>
      </w:r>
      <w:r w:rsidR="001E7139">
        <w:t>2</w:t>
      </w:r>
      <w:r w:rsidRPr="004916B9">
        <w:t xml:space="preserve"> includes a budget for staff development</w:t>
      </w:r>
      <w:r w:rsidR="00D204CC">
        <w:t>,</w:t>
      </w:r>
      <w:r w:rsidR="001E7139">
        <w:t xml:space="preserve"> </w:t>
      </w:r>
      <w:r w:rsidRPr="004916B9">
        <w:t>which has been increased by €10,000 per annum compared with the 2018-2020 budget, in order to provide staff members with more training opportunities</w:t>
      </w:r>
      <w:r w:rsidR="00D204CC">
        <w:t>,</w:t>
      </w:r>
      <w:r w:rsidRPr="004916B9">
        <w:t xml:space="preserve"> </w:t>
      </w:r>
      <w:r w:rsidR="00D204CC">
        <w:t>which</w:t>
      </w:r>
      <w:r w:rsidR="00D204CC" w:rsidRPr="004916B9">
        <w:t xml:space="preserve"> </w:t>
      </w:r>
      <w:r w:rsidRPr="004916B9">
        <w:t xml:space="preserve">will be of direct benefit for the operation of the Secretariat.  </w:t>
      </w:r>
    </w:p>
    <w:p w14:paraId="07E7173C" w14:textId="77777777" w:rsidR="004916B9" w:rsidRPr="004916B9" w:rsidRDefault="004916B9" w:rsidP="004916B9">
      <w:pPr>
        <w:kinsoku w:val="0"/>
        <w:overflowPunct w:val="0"/>
        <w:spacing w:after="0" w:line="240" w:lineRule="auto"/>
        <w:contextualSpacing/>
        <w:jc w:val="both"/>
        <w:textAlignment w:val="baseline"/>
        <w:rPr>
          <w:rFonts w:eastAsia="Times New Roman" w:cs="Arial"/>
        </w:rPr>
      </w:pPr>
    </w:p>
    <w:tbl>
      <w:tblPr>
        <w:tblW w:w="8190" w:type="dxa"/>
        <w:tblInd w:w="710" w:type="dxa"/>
        <w:tblLook w:val="04A0" w:firstRow="1" w:lastRow="0" w:firstColumn="1" w:lastColumn="0" w:noHBand="0" w:noVBand="1"/>
      </w:tblPr>
      <w:tblGrid>
        <w:gridCol w:w="5760"/>
        <w:gridCol w:w="2430"/>
      </w:tblGrid>
      <w:tr w:rsidR="004916B9" w:rsidRPr="004916B9" w14:paraId="255417F7" w14:textId="77777777" w:rsidTr="00DC1E67">
        <w:trPr>
          <w:trHeight w:val="537"/>
        </w:trPr>
        <w:tc>
          <w:tcPr>
            <w:tcW w:w="819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4773175D"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b/>
                <w:bCs/>
                <w:color w:val="000000"/>
                <w:sz w:val="20"/>
                <w:szCs w:val="20"/>
                <w:lang w:val="en-US"/>
              </w:rPr>
              <w:t>Total costs per category for the period 2021-2023 (in Euros)</w:t>
            </w:r>
          </w:p>
        </w:tc>
      </w:tr>
      <w:tr w:rsidR="004916B9" w:rsidRPr="004916B9" w14:paraId="4FEE0075"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262815A8"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 xml:space="preserve">Staff  </w:t>
            </w:r>
          </w:p>
        </w:tc>
        <w:tc>
          <w:tcPr>
            <w:tcW w:w="2430" w:type="dxa"/>
            <w:tcBorders>
              <w:top w:val="nil"/>
              <w:left w:val="nil"/>
              <w:bottom w:val="single" w:sz="4" w:space="0" w:color="auto"/>
              <w:right w:val="single" w:sz="8" w:space="0" w:color="auto"/>
            </w:tcBorders>
            <w:shd w:val="clear" w:color="auto" w:fill="auto"/>
            <w:noWrap/>
            <w:vAlign w:val="center"/>
          </w:tcPr>
          <w:p w14:paraId="6AD386F9" w14:textId="77777777" w:rsidR="004916B9" w:rsidRPr="004916B9" w:rsidRDefault="004916B9" w:rsidP="004916B9">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5,972,148 </w:t>
            </w:r>
          </w:p>
        </w:tc>
      </w:tr>
      <w:tr w:rsidR="004916B9" w:rsidRPr="004916B9" w14:paraId="63802BCE"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78946809"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Contractual services</w:t>
            </w:r>
          </w:p>
        </w:tc>
        <w:tc>
          <w:tcPr>
            <w:tcW w:w="2430" w:type="dxa"/>
            <w:tcBorders>
              <w:top w:val="nil"/>
              <w:left w:val="nil"/>
              <w:bottom w:val="single" w:sz="4" w:space="0" w:color="auto"/>
              <w:right w:val="single" w:sz="8" w:space="0" w:color="auto"/>
            </w:tcBorders>
            <w:shd w:val="clear" w:color="auto" w:fill="auto"/>
            <w:noWrap/>
            <w:vAlign w:val="center"/>
          </w:tcPr>
          <w:p w14:paraId="706811CF" w14:textId="77777777" w:rsidR="004916B9" w:rsidRPr="004916B9" w:rsidRDefault="004916B9" w:rsidP="004916B9">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660,117 </w:t>
            </w:r>
          </w:p>
        </w:tc>
      </w:tr>
      <w:tr w:rsidR="004916B9" w:rsidRPr="004916B9" w14:paraId="19FE87A9"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471D768C" w14:textId="77777777" w:rsidR="004916B9" w:rsidRPr="002C7D11" w:rsidRDefault="004916B9" w:rsidP="004916B9">
            <w:pPr>
              <w:spacing w:after="0" w:line="240" w:lineRule="auto"/>
              <w:rPr>
                <w:rFonts w:eastAsia="Times New Roman" w:cs="Arial"/>
                <w:color w:val="FF0000"/>
                <w:sz w:val="20"/>
                <w:szCs w:val="20"/>
                <w:lang w:val="en-US"/>
              </w:rPr>
            </w:pPr>
            <w:r w:rsidRPr="002C7D11">
              <w:rPr>
                <w:rFonts w:eastAsia="Times New Roman" w:cs="Arial"/>
                <w:color w:val="FF0000"/>
                <w:sz w:val="20"/>
                <w:szCs w:val="20"/>
                <w:lang w:val="en-US"/>
              </w:rPr>
              <w:t>Operating costs</w:t>
            </w:r>
          </w:p>
        </w:tc>
        <w:tc>
          <w:tcPr>
            <w:tcW w:w="2430" w:type="dxa"/>
            <w:tcBorders>
              <w:top w:val="nil"/>
              <w:left w:val="nil"/>
              <w:bottom w:val="single" w:sz="4" w:space="0" w:color="auto"/>
              <w:right w:val="single" w:sz="8" w:space="0" w:color="auto"/>
            </w:tcBorders>
            <w:shd w:val="clear" w:color="auto" w:fill="auto"/>
            <w:noWrap/>
            <w:vAlign w:val="center"/>
          </w:tcPr>
          <w:p w14:paraId="5059A43D" w14:textId="77777777" w:rsidR="004916B9" w:rsidRPr="002C7D11" w:rsidRDefault="004916B9" w:rsidP="004916B9">
            <w:pPr>
              <w:spacing w:after="0" w:line="240" w:lineRule="auto"/>
              <w:jc w:val="right"/>
              <w:rPr>
                <w:rFonts w:eastAsia="Times New Roman" w:cs="Arial"/>
                <w:color w:val="FF0000"/>
                <w:sz w:val="20"/>
                <w:szCs w:val="20"/>
                <w:lang w:val="en-US"/>
              </w:rPr>
            </w:pPr>
            <w:r w:rsidRPr="002C7D11">
              <w:rPr>
                <w:rFonts w:eastAsia="Times New Roman" w:cs="Arial"/>
                <w:color w:val="FF0000"/>
                <w:sz w:val="20"/>
                <w:szCs w:val="20"/>
                <w:lang w:val="en-US"/>
              </w:rPr>
              <w:t xml:space="preserve"> 420,632 </w:t>
            </w:r>
          </w:p>
        </w:tc>
      </w:tr>
      <w:tr w:rsidR="004916B9" w:rsidRPr="004916B9" w14:paraId="4912D99E"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54A72D85"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Supplies</w:t>
            </w:r>
          </w:p>
        </w:tc>
        <w:tc>
          <w:tcPr>
            <w:tcW w:w="2430" w:type="dxa"/>
            <w:tcBorders>
              <w:top w:val="nil"/>
              <w:left w:val="nil"/>
              <w:bottom w:val="single" w:sz="4" w:space="0" w:color="auto"/>
              <w:right w:val="single" w:sz="8" w:space="0" w:color="auto"/>
            </w:tcBorders>
            <w:shd w:val="clear" w:color="auto" w:fill="auto"/>
            <w:noWrap/>
            <w:vAlign w:val="center"/>
          </w:tcPr>
          <w:p w14:paraId="2C8A19F7" w14:textId="77777777" w:rsidR="004916B9" w:rsidRPr="004916B9" w:rsidRDefault="004916B9" w:rsidP="004916B9">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19,214 </w:t>
            </w:r>
          </w:p>
        </w:tc>
      </w:tr>
      <w:tr w:rsidR="004916B9" w:rsidRPr="004916B9" w14:paraId="0D1FB4EF"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733367C6"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Equipment</w:t>
            </w:r>
          </w:p>
        </w:tc>
        <w:tc>
          <w:tcPr>
            <w:tcW w:w="2430" w:type="dxa"/>
            <w:tcBorders>
              <w:top w:val="nil"/>
              <w:left w:val="nil"/>
              <w:bottom w:val="single" w:sz="4" w:space="0" w:color="auto"/>
              <w:right w:val="single" w:sz="8" w:space="0" w:color="auto"/>
            </w:tcBorders>
            <w:shd w:val="clear" w:color="auto" w:fill="auto"/>
            <w:noWrap/>
            <w:vAlign w:val="center"/>
          </w:tcPr>
          <w:p w14:paraId="16210DEB" w14:textId="77777777" w:rsidR="004916B9" w:rsidRPr="004916B9" w:rsidRDefault="004916B9" w:rsidP="004916B9">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34,783 </w:t>
            </w:r>
          </w:p>
        </w:tc>
      </w:tr>
      <w:tr w:rsidR="004916B9" w:rsidRPr="004916B9" w14:paraId="779F6511"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146CF005"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 xml:space="preserve">Travel </w:t>
            </w:r>
          </w:p>
        </w:tc>
        <w:tc>
          <w:tcPr>
            <w:tcW w:w="2430" w:type="dxa"/>
            <w:tcBorders>
              <w:top w:val="nil"/>
              <w:left w:val="nil"/>
              <w:bottom w:val="single" w:sz="4" w:space="0" w:color="auto"/>
              <w:right w:val="single" w:sz="8" w:space="0" w:color="auto"/>
            </w:tcBorders>
            <w:shd w:val="clear" w:color="auto" w:fill="auto"/>
            <w:noWrap/>
            <w:vAlign w:val="center"/>
          </w:tcPr>
          <w:p w14:paraId="3240B653" w14:textId="77777777" w:rsidR="004916B9" w:rsidRPr="004916B9" w:rsidRDefault="004916B9" w:rsidP="004916B9">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432,313 </w:t>
            </w:r>
          </w:p>
        </w:tc>
      </w:tr>
      <w:tr w:rsidR="004916B9" w:rsidRPr="004916B9" w14:paraId="53455B86" w14:textId="77777777" w:rsidTr="00DC1E67">
        <w:trPr>
          <w:trHeight w:val="275"/>
        </w:trPr>
        <w:tc>
          <w:tcPr>
            <w:tcW w:w="5760" w:type="dxa"/>
            <w:tcBorders>
              <w:top w:val="nil"/>
              <w:left w:val="single" w:sz="8" w:space="0" w:color="auto"/>
              <w:bottom w:val="single" w:sz="4" w:space="0" w:color="auto"/>
              <w:right w:val="single" w:sz="4" w:space="0" w:color="auto"/>
            </w:tcBorders>
            <w:shd w:val="clear" w:color="auto" w:fill="auto"/>
            <w:noWrap/>
            <w:vAlign w:val="center"/>
            <w:hideMark/>
          </w:tcPr>
          <w:p w14:paraId="38F531FD" w14:textId="77777777" w:rsidR="004916B9" w:rsidRPr="004916B9" w:rsidRDefault="004916B9" w:rsidP="004916B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Programme Support Costs</w:t>
            </w:r>
          </w:p>
        </w:tc>
        <w:tc>
          <w:tcPr>
            <w:tcW w:w="2430" w:type="dxa"/>
            <w:tcBorders>
              <w:top w:val="nil"/>
              <w:left w:val="nil"/>
              <w:bottom w:val="single" w:sz="4" w:space="0" w:color="auto"/>
              <w:right w:val="single" w:sz="8" w:space="0" w:color="auto"/>
            </w:tcBorders>
            <w:shd w:val="clear" w:color="auto" w:fill="auto"/>
            <w:noWrap/>
            <w:vAlign w:val="center"/>
          </w:tcPr>
          <w:p w14:paraId="318B97A5" w14:textId="77777777" w:rsidR="004916B9" w:rsidRPr="004916B9" w:rsidRDefault="004916B9" w:rsidP="004916B9">
            <w:pPr>
              <w:spacing w:after="0" w:line="240" w:lineRule="auto"/>
              <w:jc w:val="right"/>
              <w:rPr>
                <w:rFonts w:eastAsia="Times New Roman" w:cs="Arial"/>
                <w:color w:val="000000"/>
                <w:sz w:val="20"/>
                <w:szCs w:val="20"/>
                <w:lang w:val="en-US"/>
              </w:rPr>
            </w:pPr>
            <w:r w:rsidRPr="004916B9">
              <w:rPr>
                <w:rFonts w:eastAsia="Times New Roman" w:cs="Arial"/>
                <w:color w:val="000000"/>
                <w:sz w:val="20"/>
                <w:szCs w:val="20"/>
                <w:lang w:val="en-US"/>
              </w:rPr>
              <w:t xml:space="preserve"> 980,097 </w:t>
            </w:r>
          </w:p>
        </w:tc>
      </w:tr>
      <w:tr w:rsidR="004916B9" w:rsidRPr="004916B9" w14:paraId="14502166" w14:textId="77777777" w:rsidTr="00DC1E67">
        <w:trPr>
          <w:trHeight w:val="411"/>
        </w:trPr>
        <w:tc>
          <w:tcPr>
            <w:tcW w:w="5760"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14:paraId="26D50191" w14:textId="77777777" w:rsidR="004916B9" w:rsidRPr="004916B9" w:rsidRDefault="004916B9" w:rsidP="004916B9">
            <w:pPr>
              <w:spacing w:after="0" w:line="240" w:lineRule="auto"/>
              <w:rPr>
                <w:rFonts w:eastAsia="Times New Roman" w:cs="Arial"/>
                <w:b/>
                <w:bCs/>
                <w:color w:val="000000"/>
                <w:sz w:val="20"/>
                <w:szCs w:val="20"/>
                <w:lang w:val="en-US"/>
              </w:rPr>
            </w:pPr>
            <w:r w:rsidRPr="004916B9">
              <w:rPr>
                <w:rFonts w:eastAsia="Times New Roman" w:cs="Arial"/>
                <w:b/>
                <w:bCs/>
                <w:color w:val="000000"/>
                <w:sz w:val="20"/>
                <w:szCs w:val="20"/>
                <w:lang w:val="en-US"/>
              </w:rPr>
              <w:t>Grand total to be shared by the Parties</w:t>
            </w:r>
          </w:p>
        </w:tc>
        <w:tc>
          <w:tcPr>
            <w:tcW w:w="2430" w:type="dxa"/>
            <w:tcBorders>
              <w:top w:val="nil"/>
              <w:left w:val="nil"/>
              <w:bottom w:val="single" w:sz="8" w:space="0" w:color="auto"/>
              <w:right w:val="single" w:sz="8" w:space="0" w:color="auto"/>
            </w:tcBorders>
            <w:shd w:val="clear" w:color="auto" w:fill="D9E2F3" w:themeFill="accent1" w:themeFillTint="33"/>
            <w:noWrap/>
            <w:vAlign w:val="center"/>
          </w:tcPr>
          <w:p w14:paraId="54A9E201" w14:textId="77777777" w:rsidR="004916B9" w:rsidRPr="004916B9" w:rsidRDefault="004916B9" w:rsidP="004916B9">
            <w:pPr>
              <w:spacing w:after="0" w:line="240" w:lineRule="auto"/>
              <w:jc w:val="right"/>
              <w:rPr>
                <w:rFonts w:eastAsia="Times New Roman" w:cs="Arial"/>
                <w:b/>
                <w:color w:val="000000"/>
                <w:sz w:val="20"/>
                <w:szCs w:val="20"/>
                <w:lang w:val="en-US"/>
              </w:rPr>
            </w:pPr>
            <w:r w:rsidRPr="004916B9">
              <w:rPr>
                <w:rFonts w:eastAsia="Times New Roman" w:cs="Arial"/>
                <w:b/>
                <w:color w:val="000000"/>
                <w:sz w:val="20"/>
                <w:szCs w:val="20"/>
                <w:lang w:val="en-US"/>
              </w:rPr>
              <w:t xml:space="preserve"> 8,519,304 </w:t>
            </w:r>
          </w:p>
        </w:tc>
      </w:tr>
    </w:tbl>
    <w:p w14:paraId="611E0225" w14:textId="77777777" w:rsidR="004916B9" w:rsidRPr="004916B9" w:rsidRDefault="004916B9" w:rsidP="004916B9">
      <w:pPr>
        <w:kinsoku w:val="0"/>
        <w:overflowPunct w:val="0"/>
        <w:spacing w:after="0" w:line="240" w:lineRule="auto"/>
        <w:contextualSpacing/>
        <w:jc w:val="both"/>
        <w:textAlignment w:val="baseline"/>
        <w:rPr>
          <w:rFonts w:eastAsia="Times New Roman" w:cs="Arial"/>
          <w:lang w:val="en-US"/>
        </w:rPr>
      </w:pPr>
    </w:p>
    <w:p w14:paraId="57453934" w14:textId="77777777" w:rsidR="004916B9" w:rsidRPr="004916B9" w:rsidRDefault="004916B9" w:rsidP="004916B9">
      <w:pPr>
        <w:spacing w:after="0" w:line="240" w:lineRule="auto"/>
        <w:jc w:val="both"/>
        <w:rPr>
          <w:rFonts w:eastAsia="Palatino Linotype" w:cs="Arial"/>
          <w:b/>
          <w:lang w:val="en-US"/>
        </w:rPr>
      </w:pPr>
    </w:p>
    <w:p w14:paraId="15B07216" w14:textId="3F1B3A32" w:rsidR="004916B9" w:rsidRPr="004916B9" w:rsidRDefault="004916B9" w:rsidP="004916B9">
      <w:pPr>
        <w:spacing w:after="0" w:line="240" w:lineRule="auto"/>
        <w:jc w:val="both"/>
        <w:rPr>
          <w:rFonts w:eastAsia="Palatino Linotype" w:cs="Arial"/>
          <w:b/>
          <w:lang w:val="en-US"/>
        </w:rPr>
      </w:pPr>
      <w:r w:rsidRPr="004916B9">
        <w:rPr>
          <w:rFonts w:eastAsia="Palatino Linotype" w:cs="Arial"/>
          <w:b/>
          <w:lang w:val="en-US"/>
        </w:rPr>
        <w:t xml:space="preserve">Scenario </w:t>
      </w:r>
      <w:r w:rsidR="00024645">
        <w:rPr>
          <w:rFonts w:eastAsia="Palatino Linotype" w:cs="Arial"/>
          <w:b/>
          <w:lang w:val="en-US"/>
        </w:rPr>
        <w:t>3</w:t>
      </w:r>
      <w:r w:rsidRPr="004916B9">
        <w:rPr>
          <w:rFonts w:eastAsia="Palatino Linotype" w:cs="Arial"/>
          <w:b/>
          <w:lang w:val="en-US"/>
        </w:rPr>
        <w:t xml:space="preserve">: </w:t>
      </w:r>
      <w:bookmarkStart w:id="0" w:name="_Hlk23942968"/>
      <w:r w:rsidRPr="004916B9">
        <w:rPr>
          <w:rFonts w:eastAsia="Palatino Linotype" w:cs="Arial"/>
          <w:b/>
          <w:lang w:val="en-US"/>
        </w:rPr>
        <w:t xml:space="preserve">Strengthening Secretariat capacity  </w:t>
      </w:r>
      <w:bookmarkEnd w:id="0"/>
    </w:p>
    <w:p w14:paraId="527A45E0" w14:textId="77777777" w:rsidR="00C132E4" w:rsidRDefault="00C132E4" w:rsidP="00C628A8">
      <w:pPr>
        <w:widowControl w:val="0"/>
        <w:tabs>
          <w:tab w:val="left" w:pos="709"/>
        </w:tabs>
        <w:autoSpaceDE w:val="0"/>
        <w:autoSpaceDN w:val="0"/>
        <w:adjustRightInd w:val="0"/>
        <w:spacing w:after="0" w:line="240" w:lineRule="auto"/>
        <w:ind w:left="567"/>
        <w:contextualSpacing/>
        <w:jc w:val="both"/>
        <w:rPr>
          <w:rFonts w:eastAsia="Times New Roman" w:cs="Arial"/>
        </w:rPr>
      </w:pPr>
    </w:p>
    <w:p w14:paraId="2E9CC638" w14:textId="2E079763" w:rsidR="00AF24C7" w:rsidRPr="00AF24C7" w:rsidRDefault="004916B9" w:rsidP="007800B1">
      <w:pPr>
        <w:pStyle w:val="Firstnumbering"/>
      </w:pPr>
      <w:r w:rsidRPr="004916B9">
        <w:t xml:space="preserve">Scenario </w:t>
      </w:r>
      <w:r w:rsidR="00024645">
        <w:t>3</w:t>
      </w:r>
      <w:r w:rsidRPr="004916B9">
        <w:t xml:space="preserve"> is based on Scenario </w:t>
      </w:r>
      <w:r w:rsidR="00FD2E4F">
        <w:t>2</w:t>
      </w:r>
      <w:r w:rsidRPr="004916B9">
        <w:t xml:space="preserve"> with the addition of funds for strengthening the capacity of the Secretariat. </w:t>
      </w:r>
      <w:r w:rsidR="00AF24C7" w:rsidRPr="00AF24C7">
        <w:t xml:space="preserve">As stated in paragraphs 8 and 9 above, the Secretariat is unable to meet </w:t>
      </w:r>
      <w:r w:rsidR="00DC4DAD">
        <w:t xml:space="preserve">its </w:t>
      </w:r>
      <w:r w:rsidR="00AF24C7" w:rsidRPr="00AF24C7">
        <w:t>current core mandates and anticipated demands for the 2021-2023 period with its current core staffing. Scenario 3 thus aims to provide a modest and cost-effective increase</w:t>
      </w:r>
      <w:r w:rsidR="001C4B00">
        <w:t xml:space="preserve"> (1.66 for professional positions and 2 for general support staff positions)</w:t>
      </w:r>
      <w:r w:rsidR="007A096B">
        <w:t xml:space="preserve"> </w:t>
      </w:r>
      <w:r w:rsidR="00AF24C7" w:rsidRPr="00AF24C7">
        <w:t>to the current staffing contingen</w:t>
      </w:r>
      <w:r w:rsidR="007A096B">
        <w:t>t</w:t>
      </w:r>
      <w:r w:rsidR="00AF24C7" w:rsidRPr="00AF24C7">
        <w:t>. </w:t>
      </w:r>
      <w:r w:rsidR="00D204CC">
        <w:t xml:space="preserve"> </w:t>
      </w:r>
      <w:r w:rsidR="00AF24C7" w:rsidRPr="00AF24C7">
        <w:t xml:space="preserve">A summary of proposed changes and the justification </w:t>
      </w:r>
      <w:r w:rsidR="00DC4DAD">
        <w:t>are</w:t>
      </w:r>
      <w:r w:rsidR="00DC4DAD" w:rsidRPr="00AF24C7">
        <w:t xml:space="preserve"> </w:t>
      </w:r>
      <w:r w:rsidR="00AF24C7" w:rsidRPr="00AF24C7">
        <w:t xml:space="preserve">set </w:t>
      </w:r>
      <w:r w:rsidR="00D204CC">
        <w:t>out</w:t>
      </w:r>
      <w:r w:rsidR="00D204CC" w:rsidRPr="00AF24C7">
        <w:t xml:space="preserve"> </w:t>
      </w:r>
      <w:r w:rsidR="00AF24C7" w:rsidRPr="00AF24C7">
        <w:t>below; more details</w:t>
      </w:r>
      <w:r w:rsidR="0067643D">
        <w:t xml:space="preserve"> are provided </w:t>
      </w:r>
      <w:r w:rsidR="00AF24C7" w:rsidRPr="00AF24C7">
        <w:t xml:space="preserve">in </w:t>
      </w:r>
      <w:r w:rsidR="00AF24C7">
        <w:t>A</w:t>
      </w:r>
      <w:r w:rsidR="00AF24C7" w:rsidRPr="00AF24C7">
        <w:t xml:space="preserve">nnex </w:t>
      </w:r>
      <w:r w:rsidR="00AF24C7">
        <w:t>2.</w:t>
      </w:r>
    </w:p>
    <w:p w14:paraId="65F7D4C0" w14:textId="77777777" w:rsidR="00AF24C7" w:rsidRDefault="00AF24C7" w:rsidP="00AF24C7">
      <w:pPr>
        <w:widowControl w:val="0"/>
        <w:tabs>
          <w:tab w:val="left" w:pos="709"/>
        </w:tabs>
        <w:autoSpaceDE w:val="0"/>
        <w:autoSpaceDN w:val="0"/>
        <w:adjustRightInd w:val="0"/>
        <w:spacing w:after="0" w:line="240" w:lineRule="auto"/>
        <w:ind w:left="567"/>
        <w:contextualSpacing/>
        <w:jc w:val="both"/>
        <w:rPr>
          <w:rFonts w:eastAsia="Times New Roman" w:cs="Arial"/>
        </w:rPr>
      </w:pPr>
    </w:p>
    <w:p w14:paraId="6423AC4F" w14:textId="77D71B3D" w:rsidR="009273ED" w:rsidRPr="009273ED" w:rsidRDefault="00576D12" w:rsidP="007800B1">
      <w:pPr>
        <w:pStyle w:val="Firstnumbering"/>
      </w:pPr>
      <w:r w:rsidRPr="009273ED">
        <w:t>T</w:t>
      </w:r>
      <w:r w:rsidR="004916B9" w:rsidRPr="009273ED">
        <w:t xml:space="preserve">he Avian </w:t>
      </w:r>
      <w:r w:rsidR="00D204CC">
        <w:t>T</w:t>
      </w:r>
      <w:r w:rsidR="00FD2E4F" w:rsidRPr="009273ED">
        <w:t>eam</w:t>
      </w:r>
      <w:r w:rsidR="004916B9" w:rsidRPr="009273ED">
        <w:t xml:space="preserve"> </w:t>
      </w:r>
      <w:r w:rsidRPr="009273ED">
        <w:t xml:space="preserve">currently has a single </w:t>
      </w:r>
      <w:r w:rsidR="004916B9" w:rsidRPr="009273ED">
        <w:t>P staff position (P4)</w:t>
      </w:r>
      <w:r w:rsidR="0052643E">
        <w:t xml:space="preserve"> (currently vacant)</w:t>
      </w:r>
      <w:r w:rsidR="000E6A38">
        <w:t xml:space="preserve">, </w:t>
      </w:r>
      <w:r w:rsidRPr="009273ED">
        <w:t xml:space="preserve">which is insufficient to meet programmatic demands.  The </w:t>
      </w:r>
      <w:r w:rsidR="004916B9" w:rsidRPr="009273ED">
        <w:t xml:space="preserve">Aquatic </w:t>
      </w:r>
      <w:r w:rsidR="00D204CC">
        <w:t>T</w:t>
      </w:r>
      <w:r w:rsidR="00FD2E4F" w:rsidRPr="009273ED">
        <w:t>eam</w:t>
      </w:r>
      <w:r w:rsidR="004916B9" w:rsidRPr="009273ED">
        <w:t xml:space="preserve"> </w:t>
      </w:r>
      <w:r w:rsidR="00D814D1">
        <w:t>P staff are largely dedicated to specific instruments, with little staff time available for core CMS mandates</w:t>
      </w:r>
      <w:r w:rsidR="0052643E">
        <w:t>; i</w:t>
      </w:r>
      <w:r w:rsidR="00D814D1">
        <w:t xml:space="preserve">n addition to the  unit head  </w:t>
      </w:r>
      <w:r w:rsidR="009273ED" w:rsidRPr="009273ED">
        <w:t>(</w:t>
      </w:r>
      <w:r w:rsidR="00D814D1">
        <w:t xml:space="preserve">P4, with 15 </w:t>
      </w:r>
      <w:r w:rsidR="004916B9" w:rsidRPr="009273ED">
        <w:t>per cent</w:t>
      </w:r>
      <w:r w:rsidR="009273ED" w:rsidRPr="009273ED">
        <w:t xml:space="preserve"> </w:t>
      </w:r>
      <w:r w:rsidR="0097054E">
        <w:t xml:space="preserve">covered by the </w:t>
      </w:r>
      <w:r w:rsidR="00C628A8" w:rsidRPr="009273ED">
        <w:t>Agreement on the Conservation of Small Cetaceans of the Baltic, North East Atlantic, Irish and North Seas</w:t>
      </w:r>
      <w:r w:rsidR="009273ED" w:rsidRPr="009273ED">
        <w:t>)</w:t>
      </w:r>
      <w:r w:rsidR="004916B9" w:rsidRPr="009273ED">
        <w:t xml:space="preserve">, </w:t>
      </w:r>
      <w:r w:rsidR="00D814D1">
        <w:t xml:space="preserve">only 20 percent of </w:t>
      </w:r>
      <w:r w:rsidR="004916B9" w:rsidRPr="009273ED">
        <w:t>one P3</w:t>
      </w:r>
      <w:r w:rsidR="00D814D1">
        <w:t xml:space="preserve">, and 25 percent of one P2, is allocated to CMS. </w:t>
      </w:r>
      <w:r w:rsidR="009273ED" w:rsidRPr="009273ED">
        <w:t>T</w:t>
      </w:r>
      <w:r w:rsidR="004916B9" w:rsidRPr="009273ED">
        <w:t xml:space="preserve">he Terrestrial </w:t>
      </w:r>
      <w:r w:rsidR="00D204CC">
        <w:t>T</w:t>
      </w:r>
      <w:r w:rsidR="004916B9" w:rsidRPr="009273ED">
        <w:t xml:space="preserve">eam </w:t>
      </w:r>
      <w:r w:rsidR="009273ED" w:rsidRPr="009273ED">
        <w:t xml:space="preserve">currently has </w:t>
      </w:r>
      <w:r w:rsidR="004916B9" w:rsidRPr="009273ED">
        <w:t xml:space="preserve">one P4, one </w:t>
      </w:r>
      <w:r w:rsidR="00DC4DAD">
        <w:t xml:space="preserve">full-time </w:t>
      </w:r>
      <w:r w:rsidR="004916B9" w:rsidRPr="009273ED">
        <w:t>P2 and one P2 at 50 per</w:t>
      </w:r>
      <w:r w:rsidR="00D204CC">
        <w:t xml:space="preserve"> </w:t>
      </w:r>
      <w:r w:rsidR="004916B9" w:rsidRPr="009273ED">
        <w:t>cent</w:t>
      </w:r>
      <w:r w:rsidR="000E6A38">
        <w:t xml:space="preserve">. </w:t>
      </w:r>
      <w:r w:rsidR="009D26A0">
        <w:t xml:space="preserve">Therefore, </w:t>
      </w:r>
      <w:r w:rsidR="009273ED" w:rsidRPr="009273ED">
        <w:t xml:space="preserve">Scenario 3 proposes to </w:t>
      </w:r>
      <w:r w:rsidR="00C628A8">
        <w:t>establish a full</w:t>
      </w:r>
      <w:r w:rsidR="00D204CC">
        <w:t>-</w:t>
      </w:r>
      <w:r w:rsidR="00C628A8">
        <w:t xml:space="preserve">time Associate Programme Officer for </w:t>
      </w:r>
      <w:r w:rsidR="00D204CC">
        <w:t xml:space="preserve">the </w:t>
      </w:r>
      <w:r w:rsidR="00C628A8">
        <w:t>Avian Species</w:t>
      </w:r>
      <w:r w:rsidR="0097054E">
        <w:t xml:space="preserve"> Team</w:t>
      </w:r>
      <w:r w:rsidR="00C628A8">
        <w:t xml:space="preserve"> (P2) and a part</w:t>
      </w:r>
      <w:r w:rsidR="00D204CC">
        <w:t>-</w:t>
      </w:r>
      <w:r w:rsidR="00C628A8">
        <w:t xml:space="preserve">time Associate Programme Officer for </w:t>
      </w:r>
      <w:r w:rsidR="00D204CC">
        <w:t xml:space="preserve">the </w:t>
      </w:r>
      <w:r w:rsidR="009273ED" w:rsidRPr="009273ED">
        <w:t>Aquatic</w:t>
      </w:r>
      <w:r w:rsidR="00C628A8">
        <w:t xml:space="preserve"> Species </w:t>
      </w:r>
      <w:r w:rsidR="0097054E">
        <w:t xml:space="preserve">Team </w:t>
      </w:r>
      <w:r w:rsidR="00C628A8">
        <w:t>(P2)</w:t>
      </w:r>
      <w:r w:rsidR="009273ED" w:rsidRPr="009273ED">
        <w:t xml:space="preserve">. </w:t>
      </w:r>
    </w:p>
    <w:p w14:paraId="0563E3B8" w14:textId="77777777" w:rsidR="009273ED" w:rsidRDefault="009273ED" w:rsidP="00C628A8">
      <w:pPr>
        <w:widowControl w:val="0"/>
        <w:tabs>
          <w:tab w:val="left" w:pos="709"/>
        </w:tabs>
        <w:autoSpaceDE w:val="0"/>
        <w:autoSpaceDN w:val="0"/>
        <w:adjustRightInd w:val="0"/>
        <w:spacing w:after="0" w:line="240" w:lineRule="auto"/>
        <w:ind w:left="567"/>
        <w:contextualSpacing/>
        <w:jc w:val="both"/>
        <w:rPr>
          <w:rFonts w:eastAsia="Times New Roman" w:cs="Arial"/>
        </w:rPr>
      </w:pPr>
    </w:p>
    <w:p w14:paraId="5CACB0E2" w14:textId="1AF2E525" w:rsidR="001C4B00" w:rsidRDefault="009273ED" w:rsidP="007800B1">
      <w:pPr>
        <w:pStyle w:val="Firstnumbering"/>
      </w:pPr>
      <w:r>
        <w:t>Second</w:t>
      </w:r>
      <w:r w:rsidR="00D204CC">
        <w:t>ly</w:t>
      </w:r>
      <w:r>
        <w:t>, t</w:t>
      </w:r>
      <w:r w:rsidR="004916B9" w:rsidRPr="004916B9">
        <w:t xml:space="preserve">he </w:t>
      </w:r>
      <w:r w:rsidR="00D204CC">
        <w:t>C</w:t>
      </w:r>
      <w:r w:rsidR="004916B9" w:rsidRPr="004916B9">
        <w:t xml:space="preserve">onference </w:t>
      </w:r>
      <w:r w:rsidR="00D204CC">
        <w:t>S</w:t>
      </w:r>
      <w:r w:rsidR="004916B9" w:rsidRPr="004916B9">
        <w:t>ervices</w:t>
      </w:r>
      <w:r w:rsidR="00FD2E4F">
        <w:t xml:space="preserve"> </w:t>
      </w:r>
      <w:r w:rsidR="00D204CC">
        <w:t>U</w:t>
      </w:r>
      <w:r w:rsidR="00FD2E4F">
        <w:t>nit</w:t>
      </w:r>
      <w:r w:rsidR="007C76B5">
        <w:t xml:space="preserve"> </w:t>
      </w:r>
      <w:r w:rsidR="004916B9" w:rsidRPr="004916B9">
        <w:t xml:space="preserve">currently lacks a dedicated editor/writer, which given the tremendous number of documents produced for meetings of CMS and its family of agreements, is not sustainable. </w:t>
      </w:r>
      <w:r>
        <w:t xml:space="preserve">Thus, </w:t>
      </w:r>
      <w:r w:rsidR="00C628A8">
        <w:t>the Secretariat proposes to establish a full</w:t>
      </w:r>
      <w:r w:rsidR="00CD2753">
        <w:t>-</w:t>
      </w:r>
      <w:r w:rsidR="00C628A8">
        <w:t xml:space="preserve">time Editor position </w:t>
      </w:r>
      <w:r w:rsidR="007A096B">
        <w:t xml:space="preserve">(GS5) </w:t>
      </w:r>
      <w:r w:rsidR="00C628A8">
        <w:t>in the Conference Service</w:t>
      </w:r>
      <w:r w:rsidR="0097054E">
        <w:t>s Unit.</w:t>
      </w:r>
      <w:r w:rsidR="000E6A38">
        <w:t xml:space="preserve"> In other MEA Secretariats, such a position is commonly a Professional level post.</w:t>
      </w:r>
    </w:p>
    <w:p w14:paraId="3C865F34" w14:textId="646A4A2E" w:rsidR="00597891" w:rsidRDefault="001C4B00" w:rsidP="001C4B00">
      <w:pPr>
        <w:widowControl w:val="0"/>
        <w:tabs>
          <w:tab w:val="left" w:pos="709"/>
        </w:tabs>
        <w:autoSpaceDE w:val="0"/>
        <w:autoSpaceDN w:val="0"/>
        <w:adjustRightInd w:val="0"/>
        <w:spacing w:after="0" w:line="240" w:lineRule="auto"/>
        <w:ind w:left="567"/>
        <w:contextualSpacing/>
        <w:jc w:val="both"/>
        <w:rPr>
          <w:rFonts w:eastAsia="Times New Roman" w:cs="Arial"/>
        </w:rPr>
      </w:pPr>
      <w:r>
        <w:rPr>
          <w:rFonts w:eastAsia="Times New Roman" w:cs="Arial"/>
        </w:rPr>
        <w:t xml:space="preserve"> </w:t>
      </w:r>
    </w:p>
    <w:p w14:paraId="5D46FD37" w14:textId="37C8835C" w:rsidR="009273ED" w:rsidRDefault="009273ED" w:rsidP="007800B1">
      <w:pPr>
        <w:pStyle w:val="Firstnumbering"/>
      </w:pPr>
      <w:r>
        <w:lastRenderedPageBreak/>
        <w:t>Third</w:t>
      </w:r>
      <w:r w:rsidR="00D204CC">
        <w:t>ly</w:t>
      </w:r>
      <w:r>
        <w:t>, w</w:t>
      </w:r>
      <w:r w:rsidR="004916B9" w:rsidRPr="004916B9">
        <w:t xml:space="preserve">hile the joint CMS-AEWA Information Management, Communication and Awareness Raising (IMCA) </w:t>
      </w:r>
      <w:r w:rsidR="00E36B41">
        <w:t>Unit</w:t>
      </w:r>
      <w:r w:rsidR="004916B9" w:rsidRPr="004916B9">
        <w:t xml:space="preserve"> is functioning well, the allocation of time between the two Secretariats indicates a need for additional support </w:t>
      </w:r>
      <w:r w:rsidR="00E36B41">
        <w:t xml:space="preserve">from </w:t>
      </w:r>
      <w:r w:rsidR="00DC4DAD">
        <w:t xml:space="preserve">the </w:t>
      </w:r>
      <w:r w:rsidR="004916B9" w:rsidRPr="004916B9">
        <w:t>CMS side.</w:t>
      </w:r>
      <w:r w:rsidR="006A7B6A">
        <w:t xml:space="preserve"> </w:t>
      </w:r>
      <w:r w:rsidR="001C4B00">
        <w:t xml:space="preserve">Therefore, the Secretariat proposes to upgrade </w:t>
      </w:r>
      <w:r w:rsidR="00DC4DAD">
        <w:t xml:space="preserve">the </w:t>
      </w:r>
      <w:r w:rsidR="001C4B00">
        <w:t xml:space="preserve">current P2 position of Associate </w:t>
      </w:r>
      <w:r w:rsidR="00DC4DAD">
        <w:t>I</w:t>
      </w:r>
      <w:r w:rsidR="001C4B00">
        <w:t xml:space="preserve">nformation Officer (IMCA Coordinator) to P3 because the responsibilities of the position greatly exceed those usually given to a P2 officer.  As this proposal would be cost-neutral to AEWA and would yield significant synergies for the CMS Family, it is expected that AEWA Parties would support it. In addition, the Secretariat proposes to increase </w:t>
      </w:r>
      <w:r w:rsidR="0052643E">
        <w:t xml:space="preserve">the </w:t>
      </w:r>
      <w:r w:rsidR="001C4B00">
        <w:t xml:space="preserve">post occupancy of </w:t>
      </w:r>
      <w:r w:rsidR="0052643E">
        <w:t xml:space="preserve">a </w:t>
      </w:r>
      <w:r w:rsidR="001C4B00">
        <w:t xml:space="preserve">part-time Information </w:t>
      </w:r>
      <w:r w:rsidR="00DC4DAD">
        <w:t>A</w:t>
      </w:r>
      <w:r w:rsidR="001C4B00">
        <w:t>ssistant in the IMCA Unit to 100 per cent</w:t>
      </w:r>
      <w:r w:rsidR="00DC4DAD">
        <w:t>,</w:t>
      </w:r>
      <w:r w:rsidR="001C4B00">
        <w:t xml:space="preserve"> whereby the CMS would cover 50 per cent increase</w:t>
      </w:r>
      <w:r w:rsidR="00ED13A1" w:rsidRPr="00E36B41">
        <w:t>.</w:t>
      </w:r>
      <w:r w:rsidR="00ED13A1">
        <w:t xml:space="preserve"> </w:t>
      </w:r>
      <w:r>
        <w:t xml:space="preserve"> </w:t>
      </w:r>
    </w:p>
    <w:p w14:paraId="1E840D03" w14:textId="77777777" w:rsidR="00597891" w:rsidRDefault="00597891" w:rsidP="00597891">
      <w:pPr>
        <w:widowControl w:val="0"/>
        <w:tabs>
          <w:tab w:val="left" w:pos="709"/>
        </w:tabs>
        <w:autoSpaceDE w:val="0"/>
        <w:autoSpaceDN w:val="0"/>
        <w:adjustRightInd w:val="0"/>
        <w:spacing w:after="0" w:line="240" w:lineRule="auto"/>
        <w:ind w:left="567"/>
        <w:contextualSpacing/>
        <w:jc w:val="both"/>
        <w:rPr>
          <w:rFonts w:eastAsia="Times New Roman" w:cs="Arial"/>
        </w:rPr>
      </w:pPr>
    </w:p>
    <w:p w14:paraId="71BBE626" w14:textId="56079C59" w:rsidR="004916B9" w:rsidRPr="00200F7D" w:rsidRDefault="004916B9" w:rsidP="007800B1">
      <w:pPr>
        <w:pStyle w:val="Firstnumbering"/>
      </w:pPr>
      <w:r w:rsidRPr="00200F7D">
        <w:t xml:space="preserve">Finally, a significant number of </w:t>
      </w:r>
      <w:r w:rsidR="005D7929" w:rsidRPr="00200F7D">
        <w:t>General Service (</w:t>
      </w:r>
      <w:r w:rsidRPr="00200F7D">
        <w:t>GS</w:t>
      </w:r>
      <w:r w:rsidR="005D7929" w:rsidRPr="00200F7D">
        <w:t>)</w:t>
      </w:r>
      <w:r w:rsidRPr="00200F7D">
        <w:t xml:space="preserve"> </w:t>
      </w:r>
      <w:r w:rsidR="009273ED" w:rsidRPr="00200F7D">
        <w:t xml:space="preserve">administrative </w:t>
      </w:r>
      <w:r w:rsidRPr="00200F7D">
        <w:t xml:space="preserve">staff are only </w:t>
      </w:r>
      <w:proofErr w:type="gramStart"/>
      <w:r w:rsidR="000E6A38">
        <w:t xml:space="preserve">working  </w:t>
      </w:r>
      <w:r w:rsidRPr="00200F7D">
        <w:t>part</w:t>
      </w:r>
      <w:proofErr w:type="gramEnd"/>
      <w:r w:rsidRPr="00200F7D">
        <w:t xml:space="preserve">-time, with the result that there is insufficient support to the various </w:t>
      </w:r>
      <w:r w:rsidR="00FD2E4F" w:rsidRPr="00200F7D">
        <w:t>species</w:t>
      </w:r>
      <w:r w:rsidR="00597891" w:rsidRPr="00200F7D">
        <w:t xml:space="preserve"> units</w:t>
      </w:r>
      <w:r w:rsidRPr="00200F7D">
        <w:t>.</w:t>
      </w:r>
      <w:r w:rsidR="00597891" w:rsidRPr="00200F7D">
        <w:t xml:space="preserve"> Therefore, Scenario 3 proposes to increase</w:t>
      </w:r>
      <w:r w:rsidR="000E6A38">
        <w:t xml:space="preserve"> the</w:t>
      </w:r>
      <w:r w:rsidR="00597891" w:rsidRPr="00200F7D">
        <w:t xml:space="preserve"> post occupancy of one </w:t>
      </w:r>
      <w:r w:rsidR="000E6A38">
        <w:t xml:space="preserve">GS4 </w:t>
      </w:r>
      <w:r w:rsidR="00597891" w:rsidRPr="00200F7D">
        <w:t xml:space="preserve">position in the Conference Service </w:t>
      </w:r>
      <w:r w:rsidR="00474728" w:rsidRPr="00200F7D">
        <w:t>Unit</w:t>
      </w:r>
      <w:r w:rsidR="00200F7D">
        <w:t xml:space="preserve"> </w:t>
      </w:r>
      <w:r w:rsidR="00597891" w:rsidRPr="00200F7D">
        <w:t>from 50 per cent to 100 per cent</w:t>
      </w:r>
      <w:r w:rsidR="000E6A38">
        <w:t xml:space="preserve"> in order to provide needed support to the species teams, and free up professional staff time that would otherwise be spent on administrative matters</w:t>
      </w:r>
      <w:r w:rsidR="00597891" w:rsidRPr="00200F7D">
        <w:t xml:space="preserve">. </w:t>
      </w:r>
    </w:p>
    <w:p w14:paraId="55714BB8" w14:textId="77777777" w:rsidR="004916B9" w:rsidRPr="004916B9" w:rsidRDefault="004916B9" w:rsidP="004916B9">
      <w:pPr>
        <w:widowControl w:val="0"/>
        <w:autoSpaceDE w:val="0"/>
        <w:autoSpaceDN w:val="0"/>
        <w:adjustRightInd w:val="0"/>
        <w:spacing w:after="0" w:line="240" w:lineRule="auto"/>
        <w:ind w:left="720"/>
        <w:contextualSpacing/>
        <w:rPr>
          <w:rFonts w:eastAsia="Times New Roman" w:cs="Arial"/>
        </w:rPr>
      </w:pPr>
    </w:p>
    <w:p w14:paraId="6BC60DFC" w14:textId="77777777" w:rsidR="009D26A0" w:rsidRDefault="009273ED" w:rsidP="007800B1">
      <w:pPr>
        <w:pStyle w:val="Firstnumbering"/>
      </w:pPr>
      <w:r w:rsidRPr="00C2716A">
        <w:t xml:space="preserve">The total request for additional </w:t>
      </w:r>
      <w:r w:rsidR="0052643E">
        <w:t xml:space="preserve">funding to increase </w:t>
      </w:r>
      <w:r w:rsidRPr="00C2716A">
        <w:t xml:space="preserve">staffing support is </w:t>
      </w:r>
      <w:r w:rsidR="009D26A0">
        <w:t>listed below</w:t>
      </w:r>
      <w:r w:rsidR="0052643E">
        <w:t xml:space="preserve">: </w:t>
      </w:r>
    </w:p>
    <w:p w14:paraId="61845FCC" w14:textId="1A63791A" w:rsidR="009273ED" w:rsidRPr="00C2716A" w:rsidRDefault="009273ED" w:rsidP="009D26A0">
      <w:pPr>
        <w:pStyle w:val="Firstnumbering"/>
        <w:numPr>
          <w:ilvl w:val="0"/>
          <w:numId w:val="0"/>
        </w:numPr>
      </w:pPr>
    </w:p>
    <w:p w14:paraId="57F797E1" w14:textId="12872985" w:rsidR="00474728" w:rsidRDefault="00D360A4" w:rsidP="00474728">
      <w:pPr>
        <w:widowControl w:val="0"/>
        <w:numPr>
          <w:ilvl w:val="0"/>
          <w:numId w:val="10"/>
        </w:numPr>
        <w:tabs>
          <w:tab w:val="left" w:pos="360"/>
        </w:tabs>
        <w:autoSpaceDE w:val="0"/>
        <w:autoSpaceDN w:val="0"/>
        <w:adjustRightInd w:val="0"/>
        <w:spacing w:after="80" w:line="240" w:lineRule="auto"/>
        <w:ind w:left="1134" w:hanging="567"/>
        <w:jc w:val="both"/>
        <w:rPr>
          <w:rFonts w:eastAsia="Times New Roman" w:cs="Arial"/>
        </w:rPr>
      </w:pPr>
      <w:r w:rsidRPr="004916B9">
        <w:rPr>
          <w:rFonts w:eastAsia="Times New Roman" w:cs="Arial"/>
        </w:rPr>
        <w:t>A</w:t>
      </w:r>
      <w:r w:rsidR="00157D7E">
        <w:rPr>
          <w:rFonts w:eastAsia="Times New Roman" w:cs="Arial"/>
        </w:rPr>
        <w:t xml:space="preserve"> </w:t>
      </w:r>
      <w:r w:rsidRPr="004916B9">
        <w:rPr>
          <w:rFonts w:eastAsia="Times New Roman" w:cs="Arial"/>
        </w:rPr>
        <w:t xml:space="preserve">full-time position of Associate Programme Officer in the Avian Species </w:t>
      </w:r>
      <w:r w:rsidR="002C7D11">
        <w:rPr>
          <w:rFonts w:eastAsia="Times New Roman" w:cs="Arial"/>
        </w:rPr>
        <w:t xml:space="preserve">Team </w:t>
      </w:r>
      <w:r w:rsidRPr="004916B9">
        <w:rPr>
          <w:rFonts w:eastAsia="Times New Roman" w:cs="Arial"/>
        </w:rPr>
        <w:t>(P2)</w:t>
      </w:r>
    </w:p>
    <w:p w14:paraId="6DB5AA6C" w14:textId="77777777" w:rsidR="00474728" w:rsidRDefault="00D360A4" w:rsidP="00474728">
      <w:pPr>
        <w:widowControl w:val="0"/>
        <w:numPr>
          <w:ilvl w:val="0"/>
          <w:numId w:val="10"/>
        </w:numPr>
        <w:tabs>
          <w:tab w:val="left" w:pos="360"/>
        </w:tabs>
        <w:autoSpaceDE w:val="0"/>
        <w:autoSpaceDN w:val="0"/>
        <w:adjustRightInd w:val="0"/>
        <w:spacing w:after="80" w:line="240" w:lineRule="auto"/>
        <w:ind w:left="1134" w:hanging="567"/>
        <w:jc w:val="both"/>
        <w:rPr>
          <w:rFonts w:eastAsia="Times New Roman" w:cs="Arial"/>
        </w:rPr>
      </w:pPr>
      <w:r w:rsidRPr="00474728">
        <w:rPr>
          <w:rFonts w:eastAsia="Times New Roman" w:cs="Arial"/>
        </w:rPr>
        <w:t xml:space="preserve">A part-time </w:t>
      </w:r>
      <w:r w:rsidR="00BF5977" w:rsidRPr="00474728">
        <w:rPr>
          <w:rFonts w:eastAsia="Times New Roman" w:cs="Arial"/>
        </w:rPr>
        <w:t xml:space="preserve">position of </w:t>
      </w:r>
      <w:r w:rsidRPr="00474728">
        <w:rPr>
          <w:rFonts w:eastAsia="Times New Roman" w:cs="Arial"/>
        </w:rPr>
        <w:t xml:space="preserve">Associate Programme Officer (50 per cent) in the Aquatic Species </w:t>
      </w:r>
      <w:r w:rsidR="002C7D11" w:rsidRPr="00474728">
        <w:rPr>
          <w:rFonts w:eastAsia="Times New Roman" w:cs="Arial"/>
        </w:rPr>
        <w:t>Team</w:t>
      </w:r>
      <w:r w:rsidRPr="00474728">
        <w:rPr>
          <w:rFonts w:eastAsia="Times New Roman" w:cs="Arial"/>
        </w:rPr>
        <w:t xml:space="preserve"> (P2)</w:t>
      </w:r>
    </w:p>
    <w:p w14:paraId="14EE2DDC" w14:textId="77777777" w:rsidR="00474728" w:rsidRDefault="00AF24C7" w:rsidP="00474728">
      <w:pPr>
        <w:widowControl w:val="0"/>
        <w:numPr>
          <w:ilvl w:val="0"/>
          <w:numId w:val="10"/>
        </w:numPr>
        <w:tabs>
          <w:tab w:val="left" w:pos="360"/>
        </w:tabs>
        <w:autoSpaceDE w:val="0"/>
        <w:autoSpaceDN w:val="0"/>
        <w:adjustRightInd w:val="0"/>
        <w:spacing w:after="80" w:line="240" w:lineRule="auto"/>
        <w:ind w:left="1134" w:hanging="567"/>
        <w:jc w:val="both"/>
        <w:rPr>
          <w:rFonts w:eastAsia="Times New Roman" w:cs="Arial"/>
        </w:rPr>
      </w:pPr>
      <w:r w:rsidRPr="00474728">
        <w:rPr>
          <w:rFonts w:eastAsia="Times New Roman" w:cs="Arial"/>
        </w:rPr>
        <w:t>A full-time Editor position (GS5) in the Conference Service</w:t>
      </w:r>
      <w:r w:rsidR="002C7D11" w:rsidRPr="00474728">
        <w:rPr>
          <w:rFonts w:eastAsia="Times New Roman" w:cs="Arial"/>
        </w:rPr>
        <w:t xml:space="preserve"> Unit</w:t>
      </w:r>
    </w:p>
    <w:p w14:paraId="4AD7A35D" w14:textId="10622020" w:rsidR="009D007D" w:rsidRPr="00474728" w:rsidRDefault="009D007D" w:rsidP="00474728">
      <w:pPr>
        <w:widowControl w:val="0"/>
        <w:numPr>
          <w:ilvl w:val="0"/>
          <w:numId w:val="10"/>
        </w:numPr>
        <w:tabs>
          <w:tab w:val="left" w:pos="360"/>
        </w:tabs>
        <w:autoSpaceDE w:val="0"/>
        <w:autoSpaceDN w:val="0"/>
        <w:adjustRightInd w:val="0"/>
        <w:spacing w:after="80" w:line="240" w:lineRule="auto"/>
        <w:ind w:left="1134" w:hanging="567"/>
        <w:jc w:val="both"/>
        <w:rPr>
          <w:rFonts w:eastAsia="Times New Roman" w:cs="Arial"/>
        </w:rPr>
      </w:pPr>
      <w:r w:rsidRPr="00474728">
        <w:rPr>
          <w:rFonts w:cs="Arial"/>
        </w:rPr>
        <w:t>Upgrad</w:t>
      </w:r>
      <w:r w:rsidR="00AF24C7" w:rsidRPr="00474728">
        <w:rPr>
          <w:rFonts w:cs="Arial"/>
        </w:rPr>
        <w:t>ing</w:t>
      </w:r>
      <w:r w:rsidRPr="00474728">
        <w:rPr>
          <w:rFonts w:cs="Arial"/>
        </w:rPr>
        <w:t xml:space="preserve"> of IMCA Coordinator position from P2 to P3</w:t>
      </w:r>
      <w:r w:rsidR="009273ED" w:rsidRPr="00474728">
        <w:rPr>
          <w:rFonts w:cs="Arial"/>
        </w:rPr>
        <w:t xml:space="preserve">  </w:t>
      </w:r>
    </w:p>
    <w:p w14:paraId="1400FA2D" w14:textId="237B42DD" w:rsidR="00AF24C7" w:rsidRPr="006029E3" w:rsidRDefault="00AF24C7" w:rsidP="00AF24C7">
      <w:pPr>
        <w:widowControl w:val="0"/>
        <w:numPr>
          <w:ilvl w:val="0"/>
          <w:numId w:val="10"/>
        </w:numPr>
        <w:tabs>
          <w:tab w:val="left" w:pos="360"/>
        </w:tabs>
        <w:autoSpaceDE w:val="0"/>
        <w:autoSpaceDN w:val="0"/>
        <w:adjustRightInd w:val="0"/>
        <w:spacing w:after="80" w:line="240" w:lineRule="auto"/>
        <w:ind w:left="1134" w:hanging="567"/>
        <w:jc w:val="both"/>
        <w:rPr>
          <w:rFonts w:eastAsia="Times New Roman" w:cs="Arial"/>
        </w:rPr>
      </w:pPr>
      <w:r w:rsidRPr="00787491">
        <w:rPr>
          <w:rFonts w:eastAsia="Times New Roman" w:cs="Arial"/>
        </w:rPr>
        <w:t xml:space="preserve">One part-time Information Assistant at GS5 in the Information, Management and Communication </w:t>
      </w:r>
      <w:r w:rsidR="002C7D11">
        <w:rPr>
          <w:rFonts w:eastAsia="Times New Roman" w:cs="Arial"/>
        </w:rPr>
        <w:t xml:space="preserve">Unit </w:t>
      </w:r>
      <w:r w:rsidRPr="00787491">
        <w:rPr>
          <w:rFonts w:eastAsia="Times New Roman" w:cs="Arial"/>
        </w:rPr>
        <w:t xml:space="preserve">(shared 50 per cent with the AEWA Secretariat)  </w:t>
      </w:r>
    </w:p>
    <w:p w14:paraId="104017E1" w14:textId="6C7FA61B" w:rsidR="007C76B5" w:rsidRDefault="009273ED" w:rsidP="004916B9">
      <w:pPr>
        <w:widowControl w:val="0"/>
        <w:numPr>
          <w:ilvl w:val="0"/>
          <w:numId w:val="10"/>
        </w:numPr>
        <w:tabs>
          <w:tab w:val="left" w:pos="360"/>
        </w:tabs>
        <w:autoSpaceDE w:val="0"/>
        <w:autoSpaceDN w:val="0"/>
        <w:adjustRightInd w:val="0"/>
        <w:spacing w:after="80" w:line="240" w:lineRule="auto"/>
        <w:ind w:left="1134" w:hanging="567"/>
        <w:jc w:val="both"/>
        <w:rPr>
          <w:rFonts w:eastAsia="Times New Roman" w:cs="Arial"/>
        </w:rPr>
      </w:pPr>
      <w:r>
        <w:rPr>
          <w:rFonts w:eastAsia="Times New Roman" w:cs="Arial"/>
        </w:rPr>
        <w:t>An increase of 50</w:t>
      </w:r>
      <w:r w:rsidR="00CD2753">
        <w:rPr>
          <w:rFonts w:eastAsia="Times New Roman" w:cs="Arial"/>
        </w:rPr>
        <w:t xml:space="preserve"> per cent</w:t>
      </w:r>
      <w:r>
        <w:rPr>
          <w:rFonts w:eastAsia="Times New Roman" w:cs="Arial"/>
        </w:rPr>
        <w:t xml:space="preserve"> for o</w:t>
      </w:r>
      <w:r w:rsidR="00D360A4" w:rsidRPr="00787491">
        <w:rPr>
          <w:rFonts w:eastAsia="Times New Roman" w:cs="Arial"/>
        </w:rPr>
        <w:t xml:space="preserve">ne </w:t>
      </w:r>
      <w:r w:rsidR="00BF5977">
        <w:rPr>
          <w:rFonts w:eastAsia="Times New Roman" w:cs="Arial"/>
        </w:rPr>
        <w:t>A</w:t>
      </w:r>
      <w:r w:rsidR="00ED13A1">
        <w:rPr>
          <w:rFonts w:eastAsia="Times New Roman" w:cs="Arial"/>
        </w:rPr>
        <w:t xml:space="preserve">dministrative </w:t>
      </w:r>
      <w:r w:rsidR="004916B9" w:rsidRPr="00787491">
        <w:rPr>
          <w:rFonts w:eastAsia="Times New Roman" w:cs="Arial"/>
        </w:rPr>
        <w:t xml:space="preserve">position at GS4 in the Conference Service </w:t>
      </w:r>
      <w:r w:rsidR="002C7D11">
        <w:rPr>
          <w:rFonts w:eastAsia="Times New Roman" w:cs="Arial"/>
        </w:rPr>
        <w:t>Unit</w:t>
      </w:r>
      <w:r w:rsidR="009878F9">
        <w:rPr>
          <w:rFonts w:eastAsia="Times New Roman" w:cs="Arial"/>
        </w:rPr>
        <w:t xml:space="preserve"> </w:t>
      </w:r>
      <w:r w:rsidR="004916B9" w:rsidRPr="006029E3">
        <w:rPr>
          <w:rFonts w:eastAsia="Times New Roman" w:cs="Arial"/>
        </w:rPr>
        <w:t xml:space="preserve">(50 per cent to 100 per cent) </w:t>
      </w:r>
    </w:p>
    <w:p w14:paraId="687E246B" w14:textId="77777777" w:rsidR="004916B9" w:rsidRPr="004916B9" w:rsidRDefault="004916B9" w:rsidP="004916B9">
      <w:pPr>
        <w:spacing w:after="0" w:line="240" w:lineRule="auto"/>
        <w:jc w:val="both"/>
        <w:rPr>
          <w:rFonts w:eastAsia="Palatino Linotype" w:cs="Arial"/>
          <w:lang w:val="en-US"/>
        </w:rPr>
      </w:pPr>
    </w:p>
    <w:tbl>
      <w:tblPr>
        <w:tblW w:w="8370" w:type="dxa"/>
        <w:tblInd w:w="800" w:type="dxa"/>
        <w:tblLook w:val="04A0" w:firstRow="1" w:lastRow="0" w:firstColumn="1" w:lastColumn="0" w:noHBand="0" w:noVBand="1"/>
      </w:tblPr>
      <w:tblGrid>
        <w:gridCol w:w="6120"/>
        <w:gridCol w:w="2250"/>
      </w:tblGrid>
      <w:tr w:rsidR="004916B9" w:rsidRPr="004916B9" w14:paraId="48099C2F" w14:textId="77777777" w:rsidTr="00DC1E67">
        <w:trPr>
          <w:trHeight w:val="511"/>
        </w:trPr>
        <w:tc>
          <w:tcPr>
            <w:tcW w:w="8370"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4A48058C" w14:textId="77777777" w:rsidR="004916B9" w:rsidRPr="004916B9" w:rsidRDefault="004916B9" w:rsidP="004916B9">
            <w:pPr>
              <w:spacing w:after="0" w:line="240" w:lineRule="auto"/>
              <w:rPr>
                <w:rFonts w:eastAsia="Times New Roman" w:cs="Arial"/>
                <w:b/>
                <w:bCs/>
                <w:color w:val="000000"/>
                <w:sz w:val="20"/>
                <w:szCs w:val="20"/>
                <w:lang w:val="en-US"/>
              </w:rPr>
            </w:pPr>
            <w:r w:rsidRPr="004916B9">
              <w:rPr>
                <w:rFonts w:eastAsia="Times New Roman" w:cs="Arial"/>
                <w:b/>
                <w:bCs/>
                <w:color w:val="000000"/>
                <w:sz w:val="20"/>
                <w:szCs w:val="20"/>
                <w:lang w:val="en-US"/>
              </w:rPr>
              <w:t>Total costs per category for the period 2021-2023 (in Euros)</w:t>
            </w:r>
          </w:p>
        </w:tc>
      </w:tr>
      <w:tr w:rsidR="00474728" w:rsidRPr="004916B9" w14:paraId="1B7E8659" w14:textId="77777777" w:rsidTr="00DC1E67">
        <w:trPr>
          <w:trHeight w:val="278"/>
        </w:trPr>
        <w:tc>
          <w:tcPr>
            <w:tcW w:w="61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3B98620" w14:textId="77777777" w:rsidR="00474728" w:rsidRPr="00474728" w:rsidRDefault="00474728" w:rsidP="00474728">
            <w:pPr>
              <w:spacing w:after="0" w:line="240" w:lineRule="auto"/>
              <w:rPr>
                <w:rFonts w:eastAsia="Times New Roman" w:cs="Arial"/>
                <w:color w:val="FF0000"/>
                <w:sz w:val="20"/>
                <w:szCs w:val="20"/>
                <w:lang w:val="en-US"/>
              </w:rPr>
            </w:pPr>
            <w:r w:rsidRPr="00474728">
              <w:rPr>
                <w:rFonts w:eastAsia="Times New Roman" w:cs="Arial"/>
                <w:color w:val="FF0000"/>
                <w:sz w:val="20"/>
                <w:szCs w:val="20"/>
                <w:lang w:val="en-US"/>
              </w:rPr>
              <w:t xml:space="preserve">Staff </w:t>
            </w:r>
          </w:p>
        </w:tc>
        <w:tc>
          <w:tcPr>
            <w:tcW w:w="2250" w:type="dxa"/>
            <w:tcBorders>
              <w:top w:val="single" w:sz="8" w:space="0" w:color="auto"/>
              <w:left w:val="nil"/>
              <w:bottom w:val="single" w:sz="4" w:space="0" w:color="auto"/>
              <w:right w:val="single" w:sz="8" w:space="0" w:color="auto"/>
            </w:tcBorders>
            <w:shd w:val="clear" w:color="auto" w:fill="auto"/>
            <w:noWrap/>
            <w:vAlign w:val="center"/>
          </w:tcPr>
          <w:p w14:paraId="6F5B454D" w14:textId="73C6C5D6" w:rsidR="00474728" w:rsidRPr="00474728" w:rsidRDefault="00474728" w:rsidP="00474728">
            <w:pPr>
              <w:spacing w:after="0" w:line="240" w:lineRule="auto"/>
              <w:jc w:val="right"/>
              <w:rPr>
                <w:rFonts w:eastAsia="Times New Roman" w:cs="Arial"/>
                <w:color w:val="FF0000"/>
                <w:sz w:val="20"/>
                <w:szCs w:val="20"/>
                <w:lang w:val="en-US"/>
              </w:rPr>
            </w:pPr>
            <w:r w:rsidRPr="00474728">
              <w:rPr>
                <w:rFonts w:cs="Arial"/>
                <w:color w:val="FF0000"/>
                <w:sz w:val="20"/>
                <w:szCs w:val="20"/>
              </w:rPr>
              <w:t xml:space="preserve"> 6,930,356 </w:t>
            </w:r>
          </w:p>
        </w:tc>
      </w:tr>
      <w:tr w:rsidR="00474728" w:rsidRPr="004916B9" w14:paraId="245FBD01" w14:textId="77777777" w:rsidTr="00DC1E67">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14:paraId="5FF4C30C" w14:textId="77777777" w:rsidR="00474728" w:rsidRPr="00474728" w:rsidRDefault="00474728" w:rsidP="00474728">
            <w:pPr>
              <w:spacing w:after="0" w:line="240" w:lineRule="auto"/>
              <w:rPr>
                <w:rFonts w:eastAsia="Times New Roman" w:cs="Arial"/>
                <w:color w:val="000000"/>
                <w:sz w:val="20"/>
                <w:szCs w:val="20"/>
                <w:lang w:val="en-US"/>
              </w:rPr>
            </w:pPr>
            <w:r w:rsidRPr="00474728">
              <w:rPr>
                <w:rFonts w:eastAsia="Times New Roman" w:cs="Arial"/>
                <w:color w:val="000000"/>
                <w:sz w:val="20"/>
                <w:szCs w:val="20"/>
                <w:lang w:val="en-US"/>
              </w:rPr>
              <w:t>Contractual services</w:t>
            </w:r>
          </w:p>
        </w:tc>
        <w:tc>
          <w:tcPr>
            <w:tcW w:w="2250" w:type="dxa"/>
            <w:tcBorders>
              <w:top w:val="nil"/>
              <w:left w:val="nil"/>
              <w:bottom w:val="single" w:sz="4" w:space="0" w:color="auto"/>
              <w:right w:val="single" w:sz="8" w:space="0" w:color="auto"/>
            </w:tcBorders>
            <w:shd w:val="clear" w:color="auto" w:fill="auto"/>
            <w:noWrap/>
            <w:vAlign w:val="center"/>
          </w:tcPr>
          <w:p w14:paraId="4BEB7E79" w14:textId="4CD16D13" w:rsidR="00474728" w:rsidRPr="00474728" w:rsidRDefault="00474728" w:rsidP="00474728">
            <w:pPr>
              <w:spacing w:after="0" w:line="240" w:lineRule="auto"/>
              <w:jc w:val="right"/>
              <w:rPr>
                <w:rFonts w:eastAsia="Times New Roman" w:cs="Arial"/>
                <w:color w:val="000000"/>
                <w:sz w:val="20"/>
                <w:szCs w:val="20"/>
                <w:lang w:val="en-US"/>
              </w:rPr>
            </w:pPr>
            <w:r w:rsidRPr="00474728">
              <w:rPr>
                <w:rFonts w:cs="Arial"/>
                <w:sz w:val="20"/>
                <w:szCs w:val="20"/>
              </w:rPr>
              <w:t xml:space="preserve"> 660,117 </w:t>
            </w:r>
          </w:p>
        </w:tc>
      </w:tr>
      <w:tr w:rsidR="00474728" w:rsidRPr="004916B9" w14:paraId="5383579B" w14:textId="77777777" w:rsidTr="00DC1E67">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14:paraId="07E28910" w14:textId="77777777" w:rsidR="00474728" w:rsidRPr="00474728" w:rsidRDefault="00474728" w:rsidP="00474728">
            <w:pPr>
              <w:spacing w:after="0" w:line="240" w:lineRule="auto"/>
              <w:rPr>
                <w:rFonts w:eastAsia="Times New Roman" w:cs="Arial"/>
                <w:color w:val="000000"/>
                <w:sz w:val="20"/>
                <w:szCs w:val="20"/>
                <w:lang w:val="en-US"/>
              </w:rPr>
            </w:pPr>
            <w:r w:rsidRPr="00474728">
              <w:rPr>
                <w:rFonts w:eastAsia="Times New Roman" w:cs="Arial"/>
                <w:color w:val="000000"/>
                <w:sz w:val="20"/>
                <w:szCs w:val="20"/>
                <w:lang w:val="en-US"/>
              </w:rPr>
              <w:t>Operating costs</w:t>
            </w:r>
          </w:p>
        </w:tc>
        <w:tc>
          <w:tcPr>
            <w:tcW w:w="2250" w:type="dxa"/>
            <w:tcBorders>
              <w:top w:val="nil"/>
              <w:left w:val="nil"/>
              <w:bottom w:val="single" w:sz="4" w:space="0" w:color="auto"/>
              <w:right w:val="single" w:sz="8" w:space="0" w:color="auto"/>
            </w:tcBorders>
            <w:shd w:val="clear" w:color="auto" w:fill="auto"/>
            <w:noWrap/>
            <w:vAlign w:val="center"/>
          </w:tcPr>
          <w:p w14:paraId="18B0D90C" w14:textId="05502847" w:rsidR="00474728" w:rsidRPr="00474728" w:rsidRDefault="00474728" w:rsidP="00474728">
            <w:pPr>
              <w:spacing w:after="0" w:line="240" w:lineRule="auto"/>
              <w:jc w:val="right"/>
              <w:rPr>
                <w:rFonts w:eastAsia="Times New Roman" w:cs="Arial"/>
                <w:color w:val="000000"/>
                <w:sz w:val="20"/>
                <w:szCs w:val="20"/>
                <w:lang w:val="en-US"/>
              </w:rPr>
            </w:pPr>
            <w:r w:rsidRPr="00474728">
              <w:rPr>
                <w:rFonts w:cs="Arial"/>
                <w:sz w:val="20"/>
                <w:szCs w:val="20"/>
              </w:rPr>
              <w:t xml:space="preserve"> 420,632 </w:t>
            </w:r>
          </w:p>
        </w:tc>
      </w:tr>
      <w:tr w:rsidR="00474728" w:rsidRPr="004916B9" w14:paraId="006EAB70" w14:textId="77777777" w:rsidTr="00DC1E67">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14:paraId="70C4C2A0" w14:textId="77777777" w:rsidR="00474728" w:rsidRPr="00474728" w:rsidRDefault="00474728" w:rsidP="00474728">
            <w:pPr>
              <w:spacing w:after="0" w:line="240" w:lineRule="auto"/>
              <w:rPr>
                <w:rFonts w:eastAsia="Times New Roman" w:cs="Arial"/>
                <w:color w:val="000000"/>
                <w:sz w:val="20"/>
                <w:szCs w:val="20"/>
                <w:lang w:val="en-US"/>
              </w:rPr>
            </w:pPr>
            <w:r w:rsidRPr="00474728">
              <w:rPr>
                <w:rFonts w:eastAsia="Times New Roman" w:cs="Arial"/>
                <w:color w:val="000000"/>
                <w:sz w:val="20"/>
                <w:szCs w:val="20"/>
                <w:lang w:val="en-US"/>
              </w:rPr>
              <w:t>Supplies</w:t>
            </w:r>
          </w:p>
        </w:tc>
        <w:tc>
          <w:tcPr>
            <w:tcW w:w="2250" w:type="dxa"/>
            <w:tcBorders>
              <w:top w:val="nil"/>
              <w:left w:val="nil"/>
              <w:bottom w:val="single" w:sz="4" w:space="0" w:color="auto"/>
              <w:right w:val="single" w:sz="8" w:space="0" w:color="auto"/>
            </w:tcBorders>
            <w:shd w:val="clear" w:color="auto" w:fill="auto"/>
            <w:noWrap/>
            <w:vAlign w:val="center"/>
          </w:tcPr>
          <w:p w14:paraId="476B74DA" w14:textId="19D6988B" w:rsidR="00474728" w:rsidRPr="00474728" w:rsidRDefault="00474728" w:rsidP="00474728">
            <w:pPr>
              <w:spacing w:after="0" w:line="240" w:lineRule="auto"/>
              <w:jc w:val="right"/>
              <w:rPr>
                <w:rFonts w:eastAsia="Times New Roman" w:cs="Arial"/>
                <w:color w:val="000000"/>
                <w:sz w:val="20"/>
                <w:szCs w:val="20"/>
                <w:lang w:val="en-US"/>
              </w:rPr>
            </w:pPr>
            <w:r w:rsidRPr="00474728">
              <w:rPr>
                <w:rFonts w:cs="Arial"/>
                <w:sz w:val="20"/>
                <w:szCs w:val="20"/>
              </w:rPr>
              <w:t xml:space="preserve"> 19,214 </w:t>
            </w:r>
          </w:p>
        </w:tc>
      </w:tr>
      <w:tr w:rsidR="00474728" w:rsidRPr="004916B9" w14:paraId="745AA2C3" w14:textId="77777777" w:rsidTr="00DC1E67">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14:paraId="30B38BCE" w14:textId="77777777" w:rsidR="00474728" w:rsidRPr="00474728" w:rsidRDefault="00474728" w:rsidP="00474728">
            <w:pPr>
              <w:spacing w:after="0" w:line="240" w:lineRule="auto"/>
              <w:rPr>
                <w:rFonts w:eastAsia="Times New Roman" w:cs="Arial"/>
                <w:color w:val="000000"/>
                <w:sz w:val="20"/>
                <w:szCs w:val="20"/>
                <w:lang w:val="en-US"/>
              </w:rPr>
            </w:pPr>
            <w:r w:rsidRPr="00474728">
              <w:rPr>
                <w:rFonts w:eastAsia="Times New Roman" w:cs="Arial"/>
                <w:color w:val="000000"/>
                <w:sz w:val="20"/>
                <w:szCs w:val="20"/>
                <w:lang w:val="en-US"/>
              </w:rPr>
              <w:t>Equipment</w:t>
            </w:r>
          </w:p>
        </w:tc>
        <w:tc>
          <w:tcPr>
            <w:tcW w:w="2250" w:type="dxa"/>
            <w:tcBorders>
              <w:top w:val="nil"/>
              <w:left w:val="nil"/>
              <w:bottom w:val="single" w:sz="4" w:space="0" w:color="auto"/>
              <w:right w:val="single" w:sz="8" w:space="0" w:color="auto"/>
            </w:tcBorders>
            <w:shd w:val="clear" w:color="auto" w:fill="auto"/>
            <w:noWrap/>
            <w:vAlign w:val="center"/>
          </w:tcPr>
          <w:p w14:paraId="73072671" w14:textId="13B75BBF" w:rsidR="00474728" w:rsidRPr="00474728" w:rsidRDefault="00474728" w:rsidP="00474728">
            <w:pPr>
              <w:spacing w:after="0" w:line="240" w:lineRule="auto"/>
              <w:jc w:val="right"/>
              <w:rPr>
                <w:rFonts w:eastAsia="Times New Roman" w:cs="Arial"/>
                <w:color w:val="000000"/>
                <w:sz w:val="20"/>
                <w:szCs w:val="20"/>
                <w:lang w:val="en-US"/>
              </w:rPr>
            </w:pPr>
            <w:r w:rsidRPr="00474728">
              <w:rPr>
                <w:rFonts w:cs="Arial"/>
                <w:sz w:val="20"/>
                <w:szCs w:val="20"/>
              </w:rPr>
              <w:t xml:space="preserve"> 34,783 </w:t>
            </w:r>
          </w:p>
        </w:tc>
      </w:tr>
      <w:tr w:rsidR="00474728" w:rsidRPr="004916B9" w14:paraId="71A60B01" w14:textId="77777777" w:rsidTr="00DC1E67">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14:paraId="5423160A" w14:textId="77777777" w:rsidR="00474728" w:rsidRPr="00474728" w:rsidRDefault="00474728" w:rsidP="00474728">
            <w:pPr>
              <w:spacing w:after="0" w:line="240" w:lineRule="auto"/>
              <w:rPr>
                <w:rFonts w:eastAsia="Times New Roman" w:cs="Arial"/>
                <w:color w:val="000000"/>
                <w:sz w:val="20"/>
                <w:szCs w:val="20"/>
                <w:lang w:val="en-US"/>
              </w:rPr>
            </w:pPr>
            <w:r w:rsidRPr="00474728">
              <w:rPr>
                <w:rFonts w:eastAsia="Times New Roman" w:cs="Arial"/>
                <w:color w:val="000000"/>
                <w:sz w:val="20"/>
                <w:szCs w:val="20"/>
                <w:lang w:val="en-US"/>
              </w:rPr>
              <w:t xml:space="preserve">Travel </w:t>
            </w:r>
          </w:p>
        </w:tc>
        <w:tc>
          <w:tcPr>
            <w:tcW w:w="2250" w:type="dxa"/>
            <w:tcBorders>
              <w:top w:val="nil"/>
              <w:left w:val="nil"/>
              <w:bottom w:val="single" w:sz="4" w:space="0" w:color="auto"/>
              <w:right w:val="single" w:sz="8" w:space="0" w:color="auto"/>
            </w:tcBorders>
            <w:shd w:val="clear" w:color="auto" w:fill="auto"/>
            <w:noWrap/>
            <w:vAlign w:val="center"/>
          </w:tcPr>
          <w:p w14:paraId="61115991" w14:textId="5D08C459" w:rsidR="00474728" w:rsidRPr="00474728" w:rsidRDefault="00474728" w:rsidP="00474728">
            <w:pPr>
              <w:spacing w:after="0" w:line="240" w:lineRule="auto"/>
              <w:jc w:val="right"/>
              <w:rPr>
                <w:rFonts w:eastAsia="Times New Roman" w:cs="Arial"/>
                <w:color w:val="000000"/>
                <w:sz w:val="20"/>
                <w:szCs w:val="20"/>
                <w:lang w:val="en-US"/>
              </w:rPr>
            </w:pPr>
            <w:r w:rsidRPr="00474728">
              <w:rPr>
                <w:rFonts w:cs="Arial"/>
                <w:sz w:val="20"/>
                <w:szCs w:val="20"/>
              </w:rPr>
              <w:t xml:space="preserve"> 432,313 </w:t>
            </w:r>
          </w:p>
        </w:tc>
      </w:tr>
      <w:tr w:rsidR="00474728" w:rsidRPr="004916B9" w14:paraId="16E8D5B0" w14:textId="77777777" w:rsidTr="00DC1E67">
        <w:trPr>
          <w:trHeight w:val="278"/>
        </w:trPr>
        <w:tc>
          <w:tcPr>
            <w:tcW w:w="6120" w:type="dxa"/>
            <w:tcBorders>
              <w:top w:val="nil"/>
              <w:left w:val="single" w:sz="8" w:space="0" w:color="auto"/>
              <w:bottom w:val="single" w:sz="4" w:space="0" w:color="auto"/>
              <w:right w:val="single" w:sz="4" w:space="0" w:color="auto"/>
            </w:tcBorders>
            <w:shd w:val="clear" w:color="auto" w:fill="auto"/>
            <w:noWrap/>
            <w:vAlign w:val="center"/>
            <w:hideMark/>
          </w:tcPr>
          <w:p w14:paraId="0A0124D2" w14:textId="77777777" w:rsidR="00474728" w:rsidRPr="00474728" w:rsidRDefault="00474728" w:rsidP="00474728">
            <w:pPr>
              <w:spacing w:after="0" w:line="240" w:lineRule="auto"/>
              <w:rPr>
                <w:rFonts w:eastAsia="Times New Roman" w:cs="Arial"/>
                <w:color w:val="000000"/>
                <w:sz w:val="20"/>
                <w:szCs w:val="20"/>
                <w:lang w:val="en-US"/>
              </w:rPr>
            </w:pPr>
            <w:r w:rsidRPr="00474728">
              <w:rPr>
                <w:rFonts w:eastAsia="Times New Roman" w:cs="Arial"/>
                <w:color w:val="000000"/>
                <w:sz w:val="20"/>
                <w:szCs w:val="20"/>
                <w:lang w:val="en-US"/>
              </w:rPr>
              <w:t>Programme Support Costs</w:t>
            </w:r>
          </w:p>
        </w:tc>
        <w:tc>
          <w:tcPr>
            <w:tcW w:w="2250" w:type="dxa"/>
            <w:tcBorders>
              <w:top w:val="nil"/>
              <w:left w:val="nil"/>
              <w:bottom w:val="single" w:sz="4" w:space="0" w:color="auto"/>
              <w:right w:val="single" w:sz="8" w:space="0" w:color="auto"/>
            </w:tcBorders>
            <w:shd w:val="clear" w:color="auto" w:fill="auto"/>
            <w:noWrap/>
            <w:vAlign w:val="center"/>
          </w:tcPr>
          <w:p w14:paraId="68EE3EB7" w14:textId="18C82C97" w:rsidR="00474728" w:rsidRPr="00474728" w:rsidRDefault="00474728" w:rsidP="00474728">
            <w:pPr>
              <w:spacing w:after="0" w:line="240" w:lineRule="auto"/>
              <w:jc w:val="right"/>
              <w:rPr>
                <w:rFonts w:eastAsia="Times New Roman" w:cs="Arial"/>
                <w:color w:val="000000"/>
                <w:sz w:val="20"/>
                <w:szCs w:val="20"/>
                <w:lang w:val="en-US"/>
              </w:rPr>
            </w:pPr>
            <w:r w:rsidRPr="00474728">
              <w:rPr>
                <w:rFonts w:cs="Arial"/>
                <w:sz w:val="20"/>
                <w:szCs w:val="20"/>
              </w:rPr>
              <w:t xml:space="preserve"> 1,104,664 </w:t>
            </w:r>
          </w:p>
        </w:tc>
      </w:tr>
      <w:tr w:rsidR="00474728" w:rsidRPr="004916B9" w14:paraId="043272B4" w14:textId="77777777" w:rsidTr="00DC1E67">
        <w:trPr>
          <w:trHeight w:val="416"/>
        </w:trPr>
        <w:tc>
          <w:tcPr>
            <w:tcW w:w="6120"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14:paraId="7D5A874B" w14:textId="77777777" w:rsidR="00474728" w:rsidRPr="00474728" w:rsidRDefault="00474728" w:rsidP="00474728">
            <w:pPr>
              <w:spacing w:after="0" w:line="240" w:lineRule="auto"/>
              <w:rPr>
                <w:rFonts w:eastAsia="Times New Roman" w:cs="Arial"/>
                <w:b/>
                <w:bCs/>
                <w:color w:val="000000"/>
                <w:sz w:val="20"/>
                <w:szCs w:val="20"/>
                <w:lang w:val="en-US"/>
              </w:rPr>
            </w:pPr>
            <w:r w:rsidRPr="00474728">
              <w:rPr>
                <w:rFonts w:eastAsia="Times New Roman" w:cs="Arial"/>
                <w:b/>
                <w:bCs/>
                <w:color w:val="000000"/>
                <w:sz w:val="20"/>
                <w:szCs w:val="20"/>
                <w:lang w:val="en-US"/>
              </w:rPr>
              <w:t>Grand total to be shared by the Parties</w:t>
            </w:r>
          </w:p>
        </w:tc>
        <w:tc>
          <w:tcPr>
            <w:tcW w:w="2250" w:type="dxa"/>
            <w:tcBorders>
              <w:top w:val="nil"/>
              <w:left w:val="nil"/>
              <w:bottom w:val="single" w:sz="8" w:space="0" w:color="auto"/>
              <w:right w:val="single" w:sz="8" w:space="0" w:color="auto"/>
            </w:tcBorders>
            <w:shd w:val="clear" w:color="auto" w:fill="D9E2F3" w:themeFill="accent1" w:themeFillTint="33"/>
            <w:noWrap/>
            <w:vAlign w:val="center"/>
          </w:tcPr>
          <w:p w14:paraId="15053798" w14:textId="45F3EB3A" w:rsidR="00474728" w:rsidRPr="00474728" w:rsidRDefault="00474728" w:rsidP="00474728">
            <w:pPr>
              <w:spacing w:after="0" w:line="240" w:lineRule="auto"/>
              <w:jc w:val="right"/>
              <w:rPr>
                <w:rFonts w:eastAsia="Times New Roman" w:cs="Arial"/>
                <w:b/>
                <w:color w:val="000000"/>
                <w:sz w:val="20"/>
                <w:szCs w:val="20"/>
                <w:lang w:val="en-US"/>
              </w:rPr>
            </w:pPr>
            <w:r w:rsidRPr="00474728">
              <w:rPr>
                <w:rFonts w:cs="Arial"/>
                <w:b/>
                <w:sz w:val="20"/>
                <w:szCs w:val="20"/>
              </w:rPr>
              <w:t xml:space="preserve"> 9,602,079 </w:t>
            </w:r>
          </w:p>
        </w:tc>
      </w:tr>
    </w:tbl>
    <w:p w14:paraId="64D695EA" w14:textId="77777777" w:rsidR="00B14774" w:rsidRDefault="00B14774" w:rsidP="004916B9">
      <w:pPr>
        <w:spacing w:after="0" w:line="240" w:lineRule="auto"/>
        <w:jc w:val="both"/>
        <w:rPr>
          <w:rFonts w:eastAsia="Palatino Linotype" w:cs="Arial"/>
          <w:b/>
          <w:lang w:val="it-IT"/>
        </w:rPr>
      </w:pPr>
    </w:p>
    <w:p w14:paraId="7124D401" w14:textId="7D05DC05" w:rsidR="004916B9" w:rsidRPr="004916B9" w:rsidRDefault="004916B9" w:rsidP="004916B9">
      <w:pPr>
        <w:spacing w:after="0" w:line="240" w:lineRule="auto"/>
        <w:jc w:val="both"/>
        <w:rPr>
          <w:rFonts w:eastAsia="Palatino Linotype" w:cs="Arial"/>
          <w:b/>
          <w:lang w:val="it-IT"/>
        </w:rPr>
      </w:pPr>
      <w:r w:rsidRPr="004916B9">
        <w:rPr>
          <w:rFonts w:eastAsia="Palatino Linotype" w:cs="Arial"/>
          <w:b/>
          <w:lang w:val="it-IT"/>
        </w:rPr>
        <w:t xml:space="preserve">Scenario </w:t>
      </w:r>
      <w:r w:rsidR="00BC2AF3">
        <w:rPr>
          <w:rFonts w:eastAsia="Palatino Linotype" w:cs="Arial"/>
          <w:b/>
          <w:lang w:val="it-IT"/>
        </w:rPr>
        <w:t>4</w:t>
      </w:r>
      <w:r w:rsidRPr="004916B9">
        <w:rPr>
          <w:rFonts w:eastAsia="Palatino Linotype" w:cs="Arial"/>
          <w:b/>
          <w:lang w:val="it-IT"/>
        </w:rPr>
        <w:t xml:space="preserve">: Programme of Work in addition Scenario </w:t>
      </w:r>
      <w:r w:rsidR="00BC2AF3">
        <w:rPr>
          <w:rFonts w:eastAsia="Palatino Linotype" w:cs="Arial"/>
          <w:b/>
          <w:lang w:val="it-IT"/>
        </w:rPr>
        <w:t>3</w:t>
      </w:r>
      <w:r w:rsidRPr="004916B9">
        <w:rPr>
          <w:rFonts w:eastAsia="Palatino Linotype" w:cs="Arial"/>
          <w:b/>
          <w:lang w:val="it-IT"/>
        </w:rPr>
        <w:t xml:space="preserve">  </w:t>
      </w:r>
    </w:p>
    <w:p w14:paraId="2CE60FF8" w14:textId="77777777" w:rsidR="004916B9" w:rsidRPr="004916B9" w:rsidRDefault="004916B9" w:rsidP="004916B9">
      <w:pPr>
        <w:spacing w:after="0" w:line="240" w:lineRule="auto"/>
        <w:jc w:val="both"/>
        <w:rPr>
          <w:rFonts w:eastAsia="Palatino Linotype" w:cs="Arial"/>
          <w:b/>
          <w:lang w:val="it-IT"/>
        </w:rPr>
      </w:pPr>
    </w:p>
    <w:p w14:paraId="10FF5C43" w14:textId="36A1FF29" w:rsidR="004916B9" w:rsidRPr="004916B9" w:rsidRDefault="004916B9" w:rsidP="007800B1">
      <w:pPr>
        <w:pStyle w:val="Firstnumbering"/>
      </w:pPr>
      <w:r w:rsidRPr="004916B9">
        <w:t xml:space="preserve">Scenario </w:t>
      </w:r>
      <w:r w:rsidR="00BC2AF3">
        <w:t>4</w:t>
      </w:r>
      <w:r w:rsidRPr="004916B9">
        <w:t xml:space="preserve"> foresees a slight increase of 2.</w:t>
      </w:r>
      <w:r w:rsidR="00BC2AF3">
        <w:t>82</w:t>
      </w:r>
      <w:r w:rsidRPr="004916B9">
        <w:t xml:space="preserve"> per cent over Scenario </w:t>
      </w:r>
      <w:r w:rsidR="00BC2AF3">
        <w:t>3</w:t>
      </w:r>
      <w:r w:rsidRPr="004916B9">
        <w:t xml:space="preserve">. Scenario </w:t>
      </w:r>
      <w:r w:rsidR="00BC2AF3">
        <w:t>4</w:t>
      </w:r>
      <w:r w:rsidRPr="004916B9">
        <w:t xml:space="preserve"> </w:t>
      </w:r>
      <w:r w:rsidR="00A63FB7">
        <w:t xml:space="preserve">includes </w:t>
      </w:r>
      <w:r w:rsidRPr="004916B9">
        <w:t xml:space="preserve">all elements </w:t>
      </w:r>
      <w:r w:rsidR="00A63FB7">
        <w:t xml:space="preserve">of </w:t>
      </w:r>
      <w:r w:rsidRPr="004916B9">
        <w:t xml:space="preserve">Scenario </w:t>
      </w:r>
      <w:r w:rsidR="00BC2AF3">
        <w:t>3</w:t>
      </w:r>
      <w:r w:rsidRPr="004916B9">
        <w:t xml:space="preserve"> and adds </w:t>
      </w:r>
      <w:r w:rsidR="00A63FB7">
        <w:t xml:space="preserve">a discrete number of core </w:t>
      </w:r>
      <w:r w:rsidRPr="004916B9">
        <w:t xml:space="preserve">activities related to the implementation of the Programme of Work for </w:t>
      </w:r>
      <w:r w:rsidR="001D0F42">
        <w:t xml:space="preserve">the intersessional period between COP13 and COP14. </w:t>
      </w:r>
      <w:r w:rsidRPr="004916B9">
        <w:t xml:space="preserve">Previously, the CMS core budget </w:t>
      </w:r>
      <w:r w:rsidR="00A63FB7">
        <w:t xml:space="preserve">included </w:t>
      </w:r>
      <w:r w:rsidRPr="004916B9">
        <w:t xml:space="preserve">a budget allocation related to the implementation of the Programme of Work. Since 2015, however, no such allocation has been made. Having no allocation of funds for the Programme of Work in the core budget </w:t>
      </w:r>
      <w:r w:rsidR="00A63FB7">
        <w:t>contributes to the Secretariat</w:t>
      </w:r>
      <w:r w:rsidR="004509BA">
        <w:t>’s</w:t>
      </w:r>
      <w:r w:rsidR="00A63FB7">
        <w:t xml:space="preserve"> </w:t>
      </w:r>
      <w:r w:rsidR="004509BA">
        <w:t xml:space="preserve">inability </w:t>
      </w:r>
      <w:r w:rsidR="00A63FB7">
        <w:t xml:space="preserve">to carry out a number of central tasks.  It also contributes to inefficiencies, with </w:t>
      </w:r>
      <w:r w:rsidRPr="004916B9">
        <w:t xml:space="preserve">a substantial amount of time having to be invested </w:t>
      </w:r>
      <w:r w:rsidR="00DC4DAD">
        <w:t>in</w:t>
      </w:r>
      <w:r w:rsidR="00DC4DAD" w:rsidRPr="004916B9">
        <w:t xml:space="preserve"> </w:t>
      </w:r>
      <w:r w:rsidRPr="004916B9">
        <w:t xml:space="preserve">fundraising and </w:t>
      </w:r>
      <w:r w:rsidR="00A63FB7">
        <w:t xml:space="preserve">contracting of consultants. </w:t>
      </w:r>
      <w:r w:rsidRPr="004916B9">
        <w:t xml:space="preserve">Therefore, the Secretariat proposes to have the following three specific activities funded by the core budget during the triennium 2021-2023. </w:t>
      </w:r>
    </w:p>
    <w:p w14:paraId="2F832E8A" w14:textId="77777777" w:rsidR="004916B9" w:rsidRPr="004916B9" w:rsidRDefault="004916B9" w:rsidP="004916B9">
      <w:pPr>
        <w:widowControl w:val="0"/>
        <w:tabs>
          <w:tab w:val="left" w:pos="360"/>
        </w:tabs>
        <w:autoSpaceDE w:val="0"/>
        <w:autoSpaceDN w:val="0"/>
        <w:adjustRightInd w:val="0"/>
        <w:spacing w:after="0" w:line="240" w:lineRule="auto"/>
        <w:ind w:left="360"/>
        <w:contextualSpacing/>
        <w:jc w:val="both"/>
        <w:rPr>
          <w:rFonts w:eastAsia="Times New Roman" w:cs="Arial"/>
        </w:rPr>
      </w:pPr>
    </w:p>
    <w:p w14:paraId="569D2073" w14:textId="21B6F33E" w:rsidR="004916B9" w:rsidRPr="004916B9" w:rsidRDefault="004916B9" w:rsidP="007800B1">
      <w:pPr>
        <w:widowControl w:val="0"/>
        <w:numPr>
          <w:ilvl w:val="0"/>
          <w:numId w:val="11"/>
        </w:numPr>
        <w:tabs>
          <w:tab w:val="left" w:pos="567"/>
        </w:tabs>
        <w:autoSpaceDE w:val="0"/>
        <w:autoSpaceDN w:val="0"/>
        <w:adjustRightInd w:val="0"/>
        <w:spacing w:after="0" w:line="240" w:lineRule="auto"/>
        <w:ind w:left="1134" w:hanging="567"/>
        <w:contextualSpacing/>
        <w:jc w:val="both"/>
        <w:rPr>
          <w:rFonts w:eastAsia="Times New Roman" w:cs="Arial"/>
        </w:rPr>
      </w:pPr>
      <w:r w:rsidRPr="004916B9">
        <w:rPr>
          <w:rFonts w:eastAsia="Times New Roman" w:cs="Arial"/>
          <w:i/>
        </w:rPr>
        <w:lastRenderedPageBreak/>
        <w:t>Analysis of national reports:</w:t>
      </w:r>
      <w:r w:rsidRPr="004916B9">
        <w:rPr>
          <w:rFonts w:eastAsia="Times New Roman" w:cs="Arial"/>
        </w:rPr>
        <w:t xml:space="preserve">  Th</w:t>
      </w:r>
      <w:r w:rsidRPr="004916B9">
        <w:rPr>
          <w:rFonts w:eastAsia="Times New Roman" w:cs="Arial"/>
          <w:lang w:val="en-US"/>
        </w:rPr>
        <w:t>e national reporting process represents a core obligation of the Convention set out in Article VI 3.  Following Resolution 12.9</w:t>
      </w:r>
      <w:r w:rsidR="004509BA">
        <w:rPr>
          <w:rFonts w:eastAsia="Times New Roman" w:cs="Arial"/>
          <w:lang w:val="en-US"/>
        </w:rPr>
        <w:t xml:space="preserve"> </w:t>
      </w:r>
      <w:hyperlink r:id="rId9" w:history="1">
        <w:r w:rsidR="004509BA" w:rsidRPr="00474728">
          <w:rPr>
            <w:rFonts w:eastAsia="Times New Roman" w:cs="Arial"/>
            <w:i/>
            <w:lang w:val="en-US"/>
          </w:rPr>
          <w:t>Establishment of a Review Mechanism and a National Legislation Programme</w:t>
        </w:r>
      </w:hyperlink>
      <w:r w:rsidRPr="004916B9">
        <w:rPr>
          <w:rFonts w:eastAsia="Times New Roman" w:cs="Arial"/>
          <w:lang w:val="en-US"/>
        </w:rPr>
        <w:t xml:space="preserve">, the analysis of national reports now also serves as one of the bases for initiating the Review Mechanism, which was launched in 2018. Additionally, the reporting process has been closely linked to the implementation of the Strategic Plan for Migratory Species </w:t>
      </w:r>
      <w:r w:rsidR="00A63FB7">
        <w:rPr>
          <w:rFonts w:eastAsia="Times New Roman" w:cs="Arial"/>
          <w:lang w:val="en-US"/>
        </w:rPr>
        <w:t xml:space="preserve">in order to </w:t>
      </w:r>
      <w:r w:rsidRPr="004916B9">
        <w:rPr>
          <w:rFonts w:eastAsia="Times New Roman" w:cs="Arial"/>
          <w:lang w:val="en-US"/>
        </w:rPr>
        <w:t>provide information on assessing progress towards the achievement of the targets contained in the Plan, without creating additional reporting burdens. In the last triennia, and with limited in-house capacity, the outsourcing of the analysis has been reliant on the provision of voluntary contributions. The full potential of the national reporting process can only be achieved with appropriate and predictable financ</w:t>
      </w:r>
      <w:r w:rsidR="00A63FB7">
        <w:rPr>
          <w:rFonts w:eastAsia="Times New Roman" w:cs="Arial"/>
          <w:lang w:val="en-US"/>
        </w:rPr>
        <w:t xml:space="preserve">ing for the Secretariat to support this work. </w:t>
      </w:r>
      <w:r w:rsidRPr="004916B9">
        <w:rPr>
          <w:rFonts w:eastAsia="Times New Roman" w:cs="Arial"/>
          <w:lang w:val="en-US"/>
        </w:rPr>
        <w:t xml:space="preserve">The requested allocation of funds is </w:t>
      </w:r>
      <w:r w:rsidRPr="004916B9">
        <w:rPr>
          <w:rFonts w:eastAsia="Times New Roman" w:cs="Arial"/>
        </w:rPr>
        <w:t xml:space="preserve">€30,000 in 2023. </w:t>
      </w:r>
    </w:p>
    <w:p w14:paraId="64F2BE15" w14:textId="77777777" w:rsidR="004916B9" w:rsidRPr="004916B9" w:rsidRDefault="004916B9" w:rsidP="004916B9">
      <w:pPr>
        <w:widowControl w:val="0"/>
        <w:tabs>
          <w:tab w:val="left" w:pos="360"/>
        </w:tabs>
        <w:autoSpaceDE w:val="0"/>
        <w:autoSpaceDN w:val="0"/>
        <w:adjustRightInd w:val="0"/>
        <w:spacing w:after="0" w:line="240" w:lineRule="auto"/>
        <w:ind w:left="720"/>
        <w:contextualSpacing/>
        <w:jc w:val="both"/>
        <w:rPr>
          <w:rFonts w:eastAsia="Times New Roman" w:cs="Arial"/>
        </w:rPr>
      </w:pPr>
    </w:p>
    <w:p w14:paraId="4F731175" w14:textId="7B0AA7A4" w:rsidR="004916B9" w:rsidRPr="004916B9" w:rsidRDefault="004916B9" w:rsidP="007800B1">
      <w:pPr>
        <w:widowControl w:val="0"/>
        <w:numPr>
          <w:ilvl w:val="0"/>
          <w:numId w:val="11"/>
        </w:numPr>
        <w:tabs>
          <w:tab w:val="left" w:pos="567"/>
        </w:tabs>
        <w:autoSpaceDE w:val="0"/>
        <w:autoSpaceDN w:val="0"/>
        <w:adjustRightInd w:val="0"/>
        <w:spacing w:after="0" w:line="240" w:lineRule="auto"/>
        <w:ind w:left="1134" w:hanging="567"/>
        <w:contextualSpacing/>
        <w:jc w:val="both"/>
        <w:rPr>
          <w:rFonts w:eastAsia="Times New Roman" w:cs="Arial"/>
          <w:iCs/>
        </w:rPr>
      </w:pPr>
      <w:r w:rsidRPr="004916B9">
        <w:rPr>
          <w:rFonts w:eastAsia="Times New Roman" w:cs="Arial"/>
          <w:i/>
        </w:rPr>
        <w:t xml:space="preserve">Development of the “State of the World’s Migratory Species </w:t>
      </w:r>
      <w:r w:rsidR="004509BA">
        <w:rPr>
          <w:rFonts w:eastAsia="Times New Roman" w:cs="Arial"/>
          <w:i/>
        </w:rPr>
        <w:t>R</w:t>
      </w:r>
      <w:r w:rsidRPr="004916B9">
        <w:rPr>
          <w:rFonts w:eastAsia="Times New Roman" w:cs="Arial"/>
          <w:i/>
        </w:rPr>
        <w:t>eport</w:t>
      </w:r>
      <w:r w:rsidR="00A1441E">
        <w:rPr>
          <w:rFonts w:eastAsia="Times New Roman" w:cs="Arial"/>
          <w:i/>
        </w:rPr>
        <w:t>”</w:t>
      </w:r>
      <w:r w:rsidRPr="004916B9">
        <w:rPr>
          <w:rFonts w:eastAsia="Times New Roman" w:cs="Arial"/>
          <w:i/>
        </w:rPr>
        <w:t>:</w:t>
      </w:r>
      <w:r w:rsidRPr="004916B9">
        <w:rPr>
          <w:rFonts w:eastAsia="Times New Roman" w:cs="Arial"/>
        </w:rPr>
        <w:t xml:space="preserve"> </w:t>
      </w:r>
      <w:r w:rsidRPr="004916B9">
        <w:rPr>
          <w:rFonts w:eastAsia="Times New Roman" w:cs="Arial"/>
          <w:i/>
        </w:rPr>
        <w:t xml:space="preserve"> </w:t>
      </w:r>
      <w:r w:rsidRPr="004916B9">
        <w:rPr>
          <w:rFonts w:eastAsia="Times New Roman" w:cs="Arial"/>
        </w:rPr>
        <w:t>According to Article VII, the Conference of the Parties shall review the conservation status of migratory species listed on its Appendices at each of its sessions. COP11 (Quito, 2014) identified the preparation of a report on the conservation status of CMS species as a high priority activity to pursue within the CMS Programme of Work, with its development being subject to the availability of voluntary contributions. The concept and related estimates of the “</w:t>
      </w:r>
      <w:r w:rsidRPr="004916B9">
        <w:rPr>
          <w:rFonts w:eastAsia="Times New Roman" w:cs="Arial"/>
          <w:i/>
        </w:rPr>
        <w:t>State of World’s Migratory Species</w:t>
      </w:r>
      <w:r w:rsidR="00A63FB7">
        <w:rPr>
          <w:rFonts w:eastAsia="Times New Roman" w:cs="Arial"/>
          <w:i/>
        </w:rPr>
        <w:t xml:space="preserve"> </w:t>
      </w:r>
      <w:r w:rsidR="004509BA">
        <w:rPr>
          <w:rFonts w:eastAsia="Times New Roman" w:cs="Arial"/>
          <w:i/>
        </w:rPr>
        <w:t>R</w:t>
      </w:r>
      <w:r w:rsidRPr="004916B9">
        <w:rPr>
          <w:rFonts w:eastAsia="Times New Roman" w:cs="Arial"/>
          <w:i/>
        </w:rPr>
        <w:t>eport</w:t>
      </w:r>
      <w:r w:rsidR="0067643D">
        <w:rPr>
          <w:rFonts w:eastAsia="Times New Roman" w:cs="Arial"/>
        </w:rPr>
        <w:t xml:space="preserve">” </w:t>
      </w:r>
      <w:r w:rsidRPr="004916B9">
        <w:rPr>
          <w:rFonts w:eastAsia="Times New Roman" w:cs="Arial"/>
        </w:rPr>
        <w:t>was presented to COP12</w:t>
      </w:r>
      <w:r w:rsidR="00A63FB7">
        <w:rPr>
          <w:rFonts w:eastAsia="Times New Roman" w:cs="Arial"/>
        </w:rPr>
        <w:t xml:space="preserve">. Without voluntary funding, </w:t>
      </w:r>
      <w:r w:rsidRPr="004916B9">
        <w:rPr>
          <w:rFonts w:eastAsia="Times New Roman" w:cs="Arial"/>
        </w:rPr>
        <w:t xml:space="preserve">some initial elements </w:t>
      </w:r>
      <w:r w:rsidR="00A63FB7">
        <w:rPr>
          <w:rFonts w:eastAsia="Times New Roman" w:cs="Arial"/>
        </w:rPr>
        <w:t xml:space="preserve">were prepared </w:t>
      </w:r>
      <w:r w:rsidRPr="004916B9">
        <w:rPr>
          <w:rFonts w:eastAsia="Times New Roman" w:cs="Arial"/>
        </w:rPr>
        <w:t xml:space="preserve">using </w:t>
      </w:r>
      <w:r w:rsidR="00A63FB7">
        <w:rPr>
          <w:rFonts w:eastAsia="Times New Roman" w:cs="Arial"/>
        </w:rPr>
        <w:t xml:space="preserve">core staffing </w:t>
      </w:r>
      <w:r w:rsidR="009878F9">
        <w:rPr>
          <w:rFonts w:eastAsia="Times New Roman" w:cs="Arial"/>
        </w:rPr>
        <w:t>(</w:t>
      </w:r>
      <w:r w:rsidR="004509BA">
        <w:rPr>
          <w:rFonts w:eastAsia="Times New Roman" w:cs="Arial"/>
        </w:rPr>
        <w:t xml:space="preserve">see </w:t>
      </w:r>
      <w:r w:rsidR="009878F9">
        <w:rPr>
          <w:rFonts w:eastAsia="Times New Roman" w:cs="Arial"/>
        </w:rPr>
        <w:t>UNEP/CMS/COP13/Doc</w:t>
      </w:r>
      <w:r w:rsidR="00DC4DAD">
        <w:rPr>
          <w:rFonts w:eastAsia="Times New Roman" w:cs="Arial"/>
        </w:rPr>
        <w:t>.</w:t>
      </w:r>
      <w:r w:rsidR="009878F9">
        <w:rPr>
          <w:rFonts w:eastAsia="Times New Roman" w:cs="Arial"/>
        </w:rPr>
        <w:t>24)</w:t>
      </w:r>
      <w:r w:rsidR="00A63FB7">
        <w:rPr>
          <w:rFonts w:eastAsia="Times New Roman" w:cs="Arial"/>
        </w:rPr>
        <w:t xml:space="preserve">, but </w:t>
      </w:r>
      <w:r w:rsidRPr="004916B9">
        <w:rPr>
          <w:rFonts w:eastAsia="Times New Roman" w:cs="Arial"/>
        </w:rPr>
        <w:t xml:space="preserve">the ability to produce </w:t>
      </w:r>
      <w:r w:rsidR="00A63FB7">
        <w:rPr>
          <w:rFonts w:eastAsia="Times New Roman" w:cs="Arial"/>
        </w:rPr>
        <w:t xml:space="preserve">this </w:t>
      </w:r>
      <w:r w:rsidRPr="004916B9">
        <w:rPr>
          <w:rFonts w:eastAsia="Times New Roman" w:cs="Arial"/>
        </w:rPr>
        <w:t xml:space="preserve">flagship publication for CMS is limited. </w:t>
      </w:r>
      <w:r w:rsidR="00C720EF">
        <w:rPr>
          <w:rFonts w:eastAsia="Times New Roman" w:cs="Arial"/>
        </w:rPr>
        <w:t xml:space="preserve">By providing a core budget for this report, </w:t>
      </w:r>
      <w:r w:rsidRPr="004916B9">
        <w:rPr>
          <w:rFonts w:eastAsia="Times New Roman" w:cs="Arial"/>
        </w:rPr>
        <w:t xml:space="preserve">a robust and detailed species-level analysis could be carried out and submitted to COP14. The </w:t>
      </w:r>
      <w:r w:rsidRPr="004916B9">
        <w:rPr>
          <w:rFonts w:eastAsia="Times New Roman" w:cs="Arial"/>
          <w:iCs/>
        </w:rPr>
        <w:t xml:space="preserve">requested allocation of funds is </w:t>
      </w:r>
      <w:r w:rsidRPr="004916B9">
        <w:rPr>
          <w:rFonts w:eastAsia="Times New Roman" w:cs="Arial"/>
        </w:rPr>
        <w:t>€50,000 per year, for a total of €150,000 for the triennium.</w:t>
      </w:r>
    </w:p>
    <w:p w14:paraId="0C718994" w14:textId="77777777" w:rsidR="004916B9" w:rsidRPr="004916B9" w:rsidRDefault="004916B9" w:rsidP="004916B9">
      <w:pPr>
        <w:widowControl w:val="0"/>
        <w:autoSpaceDE w:val="0"/>
        <w:autoSpaceDN w:val="0"/>
        <w:adjustRightInd w:val="0"/>
        <w:spacing w:after="0" w:line="240" w:lineRule="auto"/>
        <w:ind w:left="720"/>
        <w:contextualSpacing/>
        <w:rPr>
          <w:rFonts w:eastAsia="Times New Roman" w:cs="Arial"/>
          <w:i/>
        </w:rPr>
      </w:pPr>
    </w:p>
    <w:p w14:paraId="7AB79E98" w14:textId="6707D6A3" w:rsidR="004916B9" w:rsidRPr="004916B9" w:rsidRDefault="004916B9" w:rsidP="007800B1">
      <w:pPr>
        <w:widowControl w:val="0"/>
        <w:numPr>
          <w:ilvl w:val="0"/>
          <w:numId w:val="11"/>
        </w:numPr>
        <w:tabs>
          <w:tab w:val="left" w:pos="567"/>
        </w:tabs>
        <w:autoSpaceDE w:val="0"/>
        <w:autoSpaceDN w:val="0"/>
        <w:adjustRightInd w:val="0"/>
        <w:spacing w:after="0" w:line="240" w:lineRule="auto"/>
        <w:ind w:left="1134" w:hanging="567"/>
        <w:contextualSpacing/>
        <w:jc w:val="both"/>
        <w:rPr>
          <w:rFonts w:eastAsia="Times New Roman" w:cs="Arial"/>
        </w:rPr>
      </w:pPr>
      <w:r w:rsidRPr="004916B9">
        <w:rPr>
          <w:rFonts w:eastAsia="Times New Roman" w:cs="Arial"/>
          <w:i/>
        </w:rPr>
        <w:t xml:space="preserve">Outreach activities. </w:t>
      </w:r>
      <w:r w:rsidRPr="004916B9">
        <w:rPr>
          <w:rFonts w:eastAsia="Times New Roman" w:cs="Arial"/>
          <w:iCs/>
        </w:rPr>
        <w:t>With the limited resources available, the Secretariat’s regular outreach effort is largely based on the creation of content for different media platforms aiming at portraying the work of CMS and demonstrat</w:t>
      </w:r>
      <w:r w:rsidR="00DC4DAD">
        <w:rPr>
          <w:rFonts w:eastAsia="Times New Roman" w:cs="Arial"/>
          <w:iCs/>
        </w:rPr>
        <w:t>ing</w:t>
      </w:r>
      <w:r w:rsidRPr="004916B9">
        <w:rPr>
          <w:rFonts w:eastAsia="Times New Roman" w:cs="Arial"/>
          <w:iCs/>
        </w:rPr>
        <w:t xml:space="preserve"> how it fits into the broader picture of global biodiversity conservation.  </w:t>
      </w:r>
      <w:r w:rsidRPr="004916B9">
        <w:rPr>
          <w:rFonts w:eastAsia="Times New Roman" w:cs="Arial"/>
        </w:rPr>
        <w:t xml:space="preserve">With the provision of </w:t>
      </w:r>
      <w:r w:rsidR="00C720EF">
        <w:rPr>
          <w:rFonts w:eastAsia="Times New Roman" w:cs="Arial"/>
        </w:rPr>
        <w:t xml:space="preserve">core funding for outreach activities, </w:t>
      </w:r>
      <w:r w:rsidRPr="004916B9">
        <w:rPr>
          <w:rFonts w:eastAsia="Times New Roman" w:cs="Arial"/>
        </w:rPr>
        <w:t xml:space="preserve">the Secretariat would be better equipped to meet the overall communication needs of the Convention, including </w:t>
      </w:r>
      <w:r w:rsidRPr="004916B9">
        <w:rPr>
          <w:rFonts w:eastAsia="Times New Roman" w:cs="Arial"/>
          <w:iCs/>
        </w:rPr>
        <w:t xml:space="preserve">the annual awareness-raising campaign </w:t>
      </w:r>
      <w:r w:rsidR="004509BA">
        <w:rPr>
          <w:rFonts w:eastAsia="Times New Roman" w:cs="Arial"/>
          <w:iCs/>
        </w:rPr>
        <w:t xml:space="preserve">- </w:t>
      </w:r>
      <w:r w:rsidRPr="004916B9">
        <w:rPr>
          <w:rFonts w:eastAsia="Times New Roman" w:cs="Arial"/>
          <w:iCs/>
        </w:rPr>
        <w:t>World Migratory Bird Day</w:t>
      </w:r>
      <w:r w:rsidR="001D0F42">
        <w:rPr>
          <w:rFonts w:eastAsia="Times New Roman" w:cs="Arial"/>
          <w:iCs/>
        </w:rPr>
        <w:t xml:space="preserve">, </w:t>
      </w:r>
      <w:r w:rsidRPr="004916B9">
        <w:rPr>
          <w:rFonts w:eastAsia="Times New Roman" w:cs="Arial"/>
        </w:rPr>
        <w:t>and</w:t>
      </w:r>
      <w:r w:rsidR="001D0F42">
        <w:rPr>
          <w:rFonts w:eastAsia="Times New Roman" w:cs="Arial"/>
        </w:rPr>
        <w:t xml:space="preserve"> to</w:t>
      </w:r>
      <w:r w:rsidRPr="004916B9">
        <w:rPr>
          <w:rFonts w:eastAsia="Times New Roman" w:cs="Arial"/>
        </w:rPr>
        <w:t xml:space="preserve"> produce professional </w:t>
      </w:r>
      <w:r w:rsidRPr="004916B9">
        <w:rPr>
          <w:rFonts w:eastAsia="Times New Roman" w:cs="Arial"/>
          <w:iCs/>
        </w:rPr>
        <w:t xml:space="preserve">communication materials and creative content that </w:t>
      </w:r>
      <w:r w:rsidR="00C720EF">
        <w:rPr>
          <w:rFonts w:eastAsia="Times New Roman" w:cs="Arial"/>
          <w:iCs/>
        </w:rPr>
        <w:t xml:space="preserve">currently </w:t>
      </w:r>
      <w:r w:rsidRPr="004916B9">
        <w:rPr>
          <w:rFonts w:eastAsia="Times New Roman" w:cs="Arial"/>
          <w:iCs/>
        </w:rPr>
        <w:t>require</w:t>
      </w:r>
      <w:r w:rsidR="00C720EF">
        <w:rPr>
          <w:rFonts w:eastAsia="Times New Roman" w:cs="Arial"/>
          <w:iCs/>
        </w:rPr>
        <w:t>s</w:t>
      </w:r>
      <w:r w:rsidRPr="004916B9">
        <w:rPr>
          <w:rFonts w:eastAsia="Times New Roman" w:cs="Arial"/>
          <w:iCs/>
        </w:rPr>
        <w:t xml:space="preserve"> external expertise (videos, campaign websites, info-graphics and other design work, media and social media consultants etc). The requested allocation of funds is </w:t>
      </w:r>
      <w:r w:rsidRPr="004916B9">
        <w:rPr>
          <w:rFonts w:eastAsia="Times New Roman" w:cs="Arial"/>
        </w:rPr>
        <w:t>€20,000 per year, for a total of €60,000 for the triennium.</w:t>
      </w:r>
    </w:p>
    <w:p w14:paraId="714C3762" w14:textId="77777777" w:rsidR="004916B9" w:rsidRPr="004916B9" w:rsidRDefault="004916B9" w:rsidP="004916B9">
      <w:pPr>
        <w:widowControl w:val="0"/>
        <w:tabs>
          <w:tab w:val="left" w:pos="360"/>
        </w:tabs>
        <w:autoSpaceDE w:val="0"/>
        <w:autoSpaceDN w:val="0"/>
        <w:adjustRightInd w:val="0"/>
        <w:spacing w:after="0" w:line="240" w:lineRule="auto"/>
        <w:ind w:left="720"/>
        <w:contextualSpacing/>
        <w:jc w:val="both"/>
        <w:rPr>
          <w:rFonts w:eastAsia="Times New Roman" w:cs="Arial"/>
          <w:iCs/>
        </w:rPr>
      </w:pPr>
    </w:p>
    <w:tbl>
      <w:tblPr>
        <w:tblW w:w="8593" w:type="dxa"/>
        <w:tblInd w:w="620" w:type="dxa"/>
        <w:tblLook w:val="04A0" w:firstRow="1" w:lastRow="0" w:firstColumn="1" w:lastColumn="0" w:noHBand="0" w:noVBand="1"/>
      </w:tblPr>
      <w:tblGrid>
        <w:gridCol w:w="6258"/>
        <w:gridCol w:w="2335"/>
      </w:tblGrid>
      <w:tr w:rsidR="004916B9" w:rsidRPr="004916B9" w14:paraId="5255F634" w14:textId="77777777" w:rsidTr="00D55EDB">
        <w:trPr>
          <w:trHeight w:val="477"/>
        </w:trPr>
        <w:tc>
          <w:tcPr>
            <w:tcW w:w="8593" w:type="dxa"/>
            <w:gridSpan w:val="2"/>
            <w:tcBorders>
              <w:top w:val="single" w:sz="8" w:space="0" w:color="auto"/>
              <w:left w:val="single" w:sz="8" w:space="0" w:color="auto"/>
              <w:bottom w:val="single" w:sz="8" w:space="0" w:color="auto"/>
              <w:right w:val="single" w:sz="8" w:space="0" w:color="auto"/>
            </w:tcBorders>
            <w:shd w:val="clear" w:color="auto" w:fill="D9E2F3" w:themeFill="accent1" w:themeFillTint="33"/>
            <w:noWrap/>
            <w:vAlign w:val="center"/>
            <w:hideMark/>
          </w:tcPr>
          <w:p w14:paraId="13F5A8B5" w14:textId="77777777" w:rsidR="004916B9" w:rsidRPr="004916B9" w:rsidRDefault="004916B9" w:rsidP="004916B9">
            <w:pPr>
              <w:spacing w:after="0" w:line="240" w:lineRule="auto"/>
              <w:rPr>
                <w:rFonts w:eastAsia="Times New Roman" w:cs="Arial"/>
                <w:b/>
                <w:bCs/>
                <w:color w:val="000000"/>
                <w:sz w:val="20"/>
                <w:szCs w:val="20"/>
                <w:lang w:val="en-US"/>
              </w:rPr>
            </w:pPr>
            <w:r w:rsidRPr="004916B9">
              <w:rPr>
                <w:rFonts w:eastAsia="Times New Roman" w:cs="Arial"/>
                <w:b/>
                <w:bCs/>
                <w:color w:val="000000"/>
                <w:sz w:val="20"/>
                <w:szCs w:val="20"/>
                <w:lang w:val="en-US"/>
              </w:rPr>
              <w:t>Total costs per category for the period 2021-2023 (in Euros)</w:t>
            </w:r>
          </w:p>
        </w:tc>
      </w:tr>
      <w:tr w:rsidR="00AC4139" w:rsidRPr="004916B9" w14:paraId="1E1264C0" w14:textId="77777777" w:rsidTr="005C401D">
        <w:trPr>
          <w:trHeight w:val="264"/>
        </w:trPr>
        <w:tc>
          <w:tcPr>
            <w:tcW w:w="625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6D3098C" w14:textId="77777777" w:rsidR="00AC4139" w:rsidRPr="004916B9" w:rsidRDefault="00AC4139" w:rsidP="00AC413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 xml:space="preserve">Staff </w:t>
            </w:r>
          </w:p>
        </w:tc>
        <w:tc>
          <w:tcPr>
            <w:tcW w:w="2335" w:type="dxa"/>
            <w:tcBorders>
              <w:top w:val="single" w:sz="8" w:space="0" w:color="auto"/>
              <w:left w:val="nil"/>
              <w:bottom w:val="single" w:sz="4" w:space="0" w:color="auto"/>
              <w:right w:val="single" w:sz="8" w:space="0" w:color="auto"/>
            </w:tcBorders>
            <w:shd w:val="clear" w:color="auto" w:fill="auto"/>
            <w:noWrap/>
            <w:vAlign w:val="center"/>
          </w:tcPr>
          <w:p w14:paraId="292225D7" w14:textId="54F65B5C" w:rsidR="00AC4139" w:rsidRPr="00AC4139" w:rsidRDefault="00AC4139" w:rsidP="00AC4139">
            <w:pPr>
              <w:spacing w:after="0" w:line="240" w:lineRule="auto"/>
              <w:jc w:val="right"/>
              <w:rPr>
                <w:rFonts w:eastAsia="Times New Roman" w:cs="Arial"/>
                <w:color w:val="000000"/>
                <w:sz w:val="20"/>
                <w:szCs w:val="20"/>
                <w:lang w:val="en-US"/>
              </w:rPr>
            </w:pPr>
            <w:r w:rsidRPr="00AC4139">
              <w:rPr>
                <w:sz w:val="20"/>
                <w:szCs w:val="20"/>
              </w:rPr>
              <w:t xml:space="preserve"> 6,930,356 </w:t>
            </w:r>
          </w:p>
        </w:tc>
      </w:tr>
      <w:tr w:rsidR="00AC4139" w:rsidRPr="004916B9" w14:paraId="772A989C"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hideMark/>
          </w:tcPr>
          <w:p w14:paraId="42AFE3B4" w14:textId="77777777" w:rsidR="00AC4139" w:rsidRPr="004916B9" w:rsidRDefault="00AC4139" w:rsidP="00AC4139">
            <w:pPr>
              <w:spacing w:after="0" w:line="240" w:lineRule="auto"/>
              <w:rPr>
                <w:rFonts w:eastAsia="Times New Roman" w:cs="Arial"/>
                <w:color w:val="FF0000"/>
                <w:sz w:val="20"/>
                <w:szCs w:val="20"/>
                <w:lang w:val="en-US"/>
              </w:rPr>
            </w:pPr>
            <w:r w:rsidRPr="004916B9">
              <w:rPr>
                <w:rFonts w:eastAsia="Times New Roman" w:cs="Arial"/>
                <w:color w:val="FF0000"/>
                <w:sz w:val="20"/>
                <w:szCs w:val="20"/>
                <w:lang w:val="en-US"/>
              </w:rPr>
              <w:t>Contractual services</w:t>
            </w:r>
          </w:p>
        </w:tc>
        <w:tc>
          <w:tcPr>
            <w:tcW w:w="2335" w:type="dxa"/>
            <w:tcBorders>
              <w:top w:val="nil"/>
              <w:left w:val="nil"/>
              <w:bottom w:val="single" w:sz="4" w:space="0" w:color="auto"/>
              <w:right w:val="single" w:sz="8" w:space="0" w:color="auto"/>
            </w:tcBorders>
            <w:shd w:val="clear" w:color="auto" w:fill="auto"/>
            <w:noWrap/>
            <w:vAlign w:val="center"/>
          </w:tcPr>
          <w:p w14:paraId="70BF54F1" w14:textId="625EF3D9" w:rsidR="00AC4139" w:rsidRPr="00AC4139" w:rsidRDefault="00AC4139" w:rsidP="00AC4139">
            <w:pPr>
              <w:spacing w:after="0" w:line="240" w:lineRule="auto"/>
              <w:jc w:val="right"/>
              <w:rPr>
                <w:rFonts w:eastAsia="Times New Roman" w:cs="Arial"/>
                <w:color w:val="FF0000"/>
                <w:sz w:val="20"/>
                <w:szCs w:val="20"/>
                <w:lang w:val="en-US"/>
              </w:rPr>
            </w:pPr>
            <w:r w:rsidRPr="00AC4139">
              <w:rPr>
                <w:color w:val="FF0000"/>
                <w:sz w:val="20"/>
                <w:szCs w:val="20"/>
              </w:rPr>
              <w:t xml:space="preserve"> 720,117 </w:t>
            </w:r>
          </w:p>
        </w:tc>
      </w:tr>
      <w:tr w:rsidR="00AC4139" w:rsidRPr="004916B9" w14:paraId="325F3D65"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hideMark/>
          </w:tcPr>
          <w:p w14:paraId="382D8AA3" w14:textId="77777777" w:rsidR="00AC4139" w:rsidRPr="004916B9" w:rsidRDefault="00AC4139" w:rsidP="00AC413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Operating costs</w:t>
            </w:r>
          </w:p>
        </w:tc>
        <w:tc>
          <w:tcPr>
            <w:tcW w:w="2335" w:type="dxa"/>
            <w:tcBorders>
              <w:top w:val="nil"/>
              <w:left w:val="nil"/>
              <w:bottom w:val="single" w:sz="4" w:space="0" w:color="auto"/>
              <w:right w:val="single" w:sz="8" w:space="0" w:color="auto"/>
            </w:tcBorders>
            <w:shd w:val="clear" w:color="auto" w:fill="auto"/>
            <w:noWrap/>
            <w:vAlign w:val="center"/>
          </w:tcPr>
          <w:p w14:paraId="462C73B2" w14:textId="5C4F8936" w:rsidR="00AC4139" w:rsidRPr="00AC4139" w:rsidRDefault="00AC4139" w:rsidP="00AC4139">
            <w:pPr>
              <w:spacing w:after="0" w:line="240" w:lineRule="auto"/>
              <w:jc w:val="right"/>
              <w:rPr>
                <w:rFonts w:eastAsia="Times New Roman" w:cs="Arial"/>
                <w:color w:val="000000"/>
                <w:sz w:val="20"/>
                <w:szCs w:val="20"/>
                <w:lang w:val="en-US"/>
              </w:rPr>
            </w:pPr>
            <w:r w:rsidRPr="00AC4139">
              <w:rPr>
                <w:sz w:val="20"/>
                <w:szCs w:val="20"/>
              </w:rPr>
              <w:t xml:space="preserve"> 420,632 </w:t>
            </w:r>
          </w:p>
        </w:tc>
      </w:tr>
      <w:tr w:rsidR="00AC4139" w:rsidRPr="004916B9" w14:paraId="6ED22B86"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hideMark/>
          </w:tcPr>
          <w:p w14:paraId="0AC31B58" w14:textId="77777777" w:rsidR="00AC4139" w:rsidRPr="004916B9" w:rsidRDefault="00AC4139" w:rsidP="00AC413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Supplies</w:t>
            </w:r>
          </w:p>
        </w:tc>
        <w:tc>
          <w:tcPr>
            <w:tcW w:w="2335" w:type="dxa"/>
            <w:tcBorders>
              <w:top w:val="nil"/>
              <w:left w:val="nil"/>
              <w:bottom w:val="single" w:sz="4" w:space="0" w:color="auto"/>
              <w:right w:val="single" w:sz="8" w:space="0" w:color="auto"/>
            </w:tcBorders>
            <w:shd w:val="clear" w:color="auto" w:fill="auto"/>
            <w:noWrap/>
            <w:vAlign w:val="center"/>
          </w:tcPr>
          <w:p w14:paraId="79FCB5AA" w14:textId="79B819E9" w:rsidR="00AC4139" w:rsidRPr="00AC4139" w:rsidRDefault="00AC4139" w:rsidP="00AC4139">
            <w:pPr>
              <w:spacing w:after="0" w:line="240" w:lineRule="auto"/>
              <w:jc w:val="right"/>
              <w:rPr>
                <w:rFonts w:eastAsia="Times New Roman" w:cs="Arial"/>
                <w:color w:val="000000"/>
                <w:sz w:val="20"/>
                <w:szCs w:val="20"/>
                <w:lang w:val="en-US"/>
              </w:rPr>
            </w:pPr>
            <w:r w:rsidRPr="00AC4139">
              <w:rPr>
                <w:sz w:val="20"/>
                <w:szCs w:val="20"/>
              </w:rPr>
              <w:t xml:space="preserve"> 19,214 </w:t>
            </w:r>
          </w:p>
        </w:tc>
      </w:tr>
      <w:tr w:rsidR="00AC4139" w:rsidRPr="004916B9" w14:paraId="25FB5266"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hideMark/>
          </w:tcPr>
          <w:p w14:paraId="0FDC9BC2" w14:textId="77777777" w:rsidR="00AC4139" w:rsidRPr="004916B9" w:rsidRDefault="00AC4139" w:rsidP="00AC413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Equipment</w:t>
            </w:r>
          </w:p>
        </w:tc>
        <w:tc>
          <w:tcPr>
            <w:tcW w:w="2335" w:type="dxa"/>
            <w:tcBorders>
              <w:top w:val="nil"/>
              <w:left w:val="nil"/>
              <w:bottom w:val="single" w:sz="4" w:space="0" w:color="auto"/>
              <w:right w:val="single" w:sz="8" w:space="0" w:color="auto"/>
            </w:tcBorders>
            <w:shd w:val="clear" w:color="auto" w:fill="auto"/>
            <w:noWrap/>
            <w:vAlign w:val="center"/>
          </w:tcPr>
          <w:p w14:paraId="1D50207E" w14:textId="3A778369" w:rsidR="00AC4139" w:rsidRPr="00AC4139" w:rsidRDefault="00AC4139" w:rsidP="00AC4139">
            <w:pPr>
              <w:spacing w:after="0" w:line="240" w:lineRule="auto"/>
              <w:jc w:val="right"/>
              <w:rPr>
                <w:rFonts w:eastAsia="Times New Roman" w:cs="Arial"/>
                <w:color w:val="000000"/>
                <w:sz w:val="20"/>
                <w:szCs w:val="20"/>
                <w:lang w:val="en-US"/>
              </w:rPr>
            </w:pPr>
            <w:r w:rsidRPr="00AC4139">
              <w:rPr>
                <w:sz w:val="20"/>
                <w:szCs w:val="20"/>
              </w:rPr>
              <w:t xml:space="preserve"> 34,783 </w:t>
            </w:r>
          </w:p>
        </w:tc>
      </w:tr>
      <w:tr w:rsidR="00AC4139" w:rsidRPr="004916B9" w14:paraId="3C6524BA"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tcPr>
          <w:p w14:paraId="3594D79D" w14:textId="77777777" w:rsidR="00AC4139" w:rsidRPr="004916B9" w:rsidRDefault="00AC4139" w:rsidP="00AC4139">
            <w:pPr>
              <w:spacing w:after="0" w:line="240" w:lineRule="auto"/>
              <w:rPr>
                <w:rFonts w:eastAsia="Times New Roman" w:cs="Arial"/>
                <w:color w:val="FF0000"/>
                <w:sz w:val="20"/>
                <w:szCs w:val="20"/>
                <w:lang w:val="en-US"/>
              </w:rPr>
            </w:pPr>
            <w:r w:rsidRPr="004916B9">
              <w:rPr>
                <w:rFonts w:eastAsia="Times New Roman" w:cs="Arial"/>
                <w:color w:val="FF0000"/>
                <w:sz w:val="20"/>
                <w:szCs w:val="20"/>
                <w:lang w:val="en-US"/>
              </w:rPr>
              <w:t>Implementing partners</w:t>
            </w:r>
          </w:p>
        </w:tc>
        <w:tc>
          <w:tcPr>
            <w:tcW w:w="2335" w:type="dxa"/>
            <w:tcBorders>
              <w:top w:val="nil"/>
              <w:left w:val="nil"/>
              <w:bottom w:val="single" w:sz="4" w:space="0" w:color="auto"/>
              <w:right w:val="single" w:sz="8" w:space="0" w:color="auto"/>
            </w:tcBorders>
            <w:shd w:val="clear" w:color="auto" w:fill="auto"/>
            <w:noWrap/>
            <w:vAlign w:val="center"/>
          </w:tcPr>
          <w:p w14:paraId="2A208398" w14:textId="0F6B5D52" w:rsidR="00AC4139" w:rsidRPr="00AC4139" w:rsidRDefault="00AC4139" w:rsidP="00AC4139">
            <w:pPr>
              <w:spacing w:after="0" w:line="240" w:lineRule="auto"/>
              <w:jc w:val="right"/>
              <w:rPr>
                <w:rFonts w:eastAsia="Times New Roman" w:cs="Arial"/>
                <w:color w:val="FF0000"/>
                <w:sz w:val="20"/>
                <w:szCs w:val="20"/>
                <w:lang w:val="en-US"/>
              </w:rPr>
            </w:pPr>
            <w:r w:rsidRPr="00AC4139">
              <w:rPr>
                <w:color w:val="FF0000"/>
                <w:sz w:val="20"/>
                <w:szCs w:val="20"/>
              </w:rPr>
              <w:t xml:space="preserve"> 180,000 </w:t>
            </w:r>
          </w:p>
        </w:tc>
      </w:tr>
      <w:tr w:rsidR="00AC4139" w:rsidRPr="004916B9" w14:paraId="2D673795"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hideMark/>
          </w:tcPr>
          <w:p w14:paraId="0F3ECA7E" w14:textId="77777777" w:rsidR="00AC4139" w:rsidRPr="004916B9" w:rsidRDefault="00AC4139" w:rsidP="00AC413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 xml:space="preserve">Travel </w:t>
            </w:r>
          </w:p>
        </w:tc>
        <w:tc>
          <w:tcPr>
            <w:tcW w:w="2335" w:type="dxa"/>
            <w:tcBorders>
              <w:top w:val="nil"/>
              <w:left w:val="nil"/>
              <w:bottom w:val="single" w:sz="4" w:space="0" w:color="auto"/>
              <w:right w:val="single" w:sz="8" w:space="0" w:color="auto"/>
            </w:tcBorders>
            <w:shd w:val="clear" w:color="auto" w:fill="auto"/>
            <w:noWrap/>
            <w:vAlign w:val="center"/>
          </w:tcPr>
          <w:p w14:paraId="76EAEBDB" w14:textId="6E3D2760" w:rsidR="00AC4139" w:rsidRPr="00AC4139" w:rsidRDefault="00AC4139" w:rsidP="00AC4139">
            <w:pPr>
              <w:spacing w:after="0" w:line="240" w:lineRule="auto"/>
              <w:jc w:val="right"/>
              <w:rPr>
                <w:rFonts w:eastAsia="Times New Roman" w:cs="Arial"/>
                <w:color w:val="000000"/>
                <w:sz w:val="20"/>
                <w:szCs w:val="20"/>
                <w:lang w:val="en-US"/>
              </w:rPr>
            </w:pPr>
            <w:r w:rsidRPr="00AC4139">
              <w:rPr>
                <w:sz w:val="20"/>
                <w:szCs w:val="20"/>
              </w:rPr>
              <w:t xml:space="preserve"> 432,313 </w:t>
            </w:r>
          </w:p>
        </w:tc>
      </w:tr>
      <w:tr w:rsidR="00AC4139" w:rsidRPr="004916B9" w14:paraId="34AFDDCB" w14:textId="77777777" w:rsidTr="005C401D">
        <w:trPr>
          <w:trHeight w:val="264"/>
        </w:trPr>
        <w:tc>
          <w:tcPr>
            <w:tcW w:w="6258" w:type="dxa"/>
            <w:tcBorders>
              <w:top w:val="nil"/>
              <w:left w:val="single" w:sz="8" w:space="0" w:color="auto"/>
              <w:bottom w:val="single" w:sz="4" w:space="0" w:color="auto"/>
              <w:right w:val="single" w:sz="4" w:space="0" w:color="auto"/>
            </w:tcBorders>
            <w:shd w:val="clear" w:color="auto" w:fill="auto"/>
            <w:noWrap/>
            <w:vAlign w:val="center"/>
            <w:hideMark/>
          </w:tcPr>
          <w:p w14:paraId="6BCC0EE4" w14:textId="77777777" w:rsidR="00AC4139" w:rsidRPr="004916B9" w:rsidRDefault="00AC4139" w:rsidP="00AC4139">
            <w:pPr>
              <w:spacing w:after="0" w:line="240" w:lineRule="auto"/>
              <w:rPr>
                <w:rFonts w:eastAsia="Times New Roman" w:cs="Arial"/>
                <w:color w:val="000000"/>
                <w:sz w:val="20"/>
                <w:szCs w:val="20"/>
                <w:lang w:val="en-US"/>
              </w:rPr>
            </w:pPr>
            <w:r w:rsidRPr="004916B9">
              <w:rPr>
                <w:rFonts w:eastAsia="Times New Roman" w:cs="Arial"/>
                <w:color w:val="000000"/>
                <w:sz w:val="20"/>
                <w:szCs w:val="20"/>
                <w:lang w:val="en-US"/>
              </w:rPr>
              <w:t>Programme Support Costs</w:t>
            </w:r>
          </w:p>
        </w:tc>
        <w:tc>
          <w:tcPr>
            <w:tcW w:w="2335" w:type="dxa"/>
            <w:tcBorders>
              <w:top w:val="nil"/>
              <w:left w:val="nil"/>
              <w:bottom w:val="single" w:sz="4" w:space="0" w:color="auto"/>
              <w:right w:val="single" w:sz="8" w:space="0" w:color="auto"/>
            </w:tcBorders>
            <w:shd w:val="clear" w:color="auto" w:fill="auto"/>
            <w:noWrap/>
            <w:vAlign w:val="center"/>
          </w:tcPr>
          <w:p w14:paraId="0E6430C6" w14:textId="51248B5B" w:rsidR="00AC4139" w:rsidRPr="00AC4139" w:rsidRDefault="00AC4139" w:rsidP="00AC4139">
            <w:pPr>
              <w:spacing w:after="0" w:line="240" w:lineRule="auto"/>
              <w:jc w:val="right"/>
              <w:rPr>
                <w:rFonts w:eastAsia="Times New Roman" w:cs="Arial"/>
                <w:color w:val="000000"/>
                <w:sz w:val="20"/>
                <w:szCs w:val="20"/>
                <w:lang w:val="en-US"/>
              </w:rPr>
            </w:pPr>
            <w:r w:rsidRPr="00AC4139">
              <w:rPr>
                <w:sz w:val="20"/>
                <w:szCs w:val="20"/>
              </w:rPr>
              <w:t xml:space="preserve"> 1,135,864 </w:t>
            </w:r>
          </w:p>
        </w:tc>
      </w:tr>
      <w:tr w:rsidR="00AC4139" w:rsidRPr="00AC4139" w14:paraId="0399AF91" w14:textId="77777777" w:rsidTr="00D55EDB">
        <w:trPr>
          <w:trHeight w:val="396"/>
        </w:trPr>
        <w:tc>
          <w:tcPr>
            <w:tcW w:w="6258" w:type="dxa"/>
            <w:tcBorders>
              <w:top w:val="nil"/>
              <w:left w:val="single" w:sz="8" w:space="0" w:color="auto"/>
              <w:bottom w:val="single" w:sz="8" w:space="0" w:color="auto"/>
              <w:right w:val="single" w:sz="4" w:space="0" w:color="auto"/>
            </w:tcBorders>
            <w:shd w:val="clear" w:color="auto" w:fill="D9E2F3" w:themeFill="accent1" w:themeFillTint="33"/>
            <w:noWrap/>
            <w:vAlign w:val="center"/>
            <w:hideMark/>
          </w:tcPr>
          <w:p w14:paraId="59DC819F" w14:textId="77777777" w:rsidR="00AC4139" w:rsidRPr="004916B9" w:rsidRDefault="00AC4139" w:rsidP="00AC4139">
            <w:pPr>
              <w:spacing w:after="0" w:line="240" w:lineRule="auto"/>
              <w:rPr>
                <w:rFonts w:eastAsia="Times New Roman" w:cs="Arial"/>
                <w:b/>
                <w:bCs/>
                <w:color w:val="000000"/>
                <w:sz w:val="20"/>
                <w:szCs w:val="20"/>
                <w:lang w:val="en-US"/>
              </w:rPr>
            </w:pPr>
            <w:r w:rsidRPr="004916B9">
              <w:rPr>
                <w:rFonts w:eastAsia="Times New Roman" w:cs="Arial"/>
                <w:b/>
                <w:bCs/>
                <w:color w:val="000000"/>
                <w:sz w:val="20"/>
                <w:szCs w:val="20"/>
                <w:lang w:val="en-US"/>
              </w:rPr>
              <w:t>Grand total to be shared by the Parties</w:t>
            </w:r>
          </w:p>
        </w:tc>
        <w:tc>
          <w:tcPr>
            <w:tcW w:w="2335" w:type="dxa"/>
            <w:tcBorders>
              <w:top w:val="nil"/>
              <w:left w:val="nil"/>
              <w:bottom w:val="single" w:sz="8" w:space="0" w:color="auto"/>
              <w:right w:val="single" w:sz="8" w:space="0" w:color="auto"/>
            </w:tcBorders>
            <w:shd w:val="clear" w:color="auto" w:fill="D9E2F3" w:themeFill="accent1" w:themeFillTint="33"/>
            <w:noWrap/>
            <w:vAlign w:val="center"/>
          </w:tcPr>
          <w:p w14:paraId="7B659889" w14:textId="46EE1F15" w:rsidR="00AC4139" w:rsidRPr="00AC4139" w:rsidRDefault="00AC4139" w:rsidP="00AC4139">
            <w:pPr>
              <w:spacing w:after="0" w:line="240" w:lineRule="auto"/>
              <w:jc w:val="right"/>
              <w:rPr>
                <w:rFonts w:eastAsia="Times New Roman" w:cs="Arial"/>
                <w:b/>
                <w:color w:val="000000"/>
                <w:sz w:val="20"/>
                <w:szCs w:val="20"/>
                <w:lang w:val="en-US"/>
              </w:rPr>
            </w:pPr>
            <w:r w:rsidRPr="00AC4139">
              <w:rPr>
                <w:b/>
                <w:sz w:val="20"/>
                <w:szCs w:val="20"/>
              </w:rPr>
              <w:t xml:space="preserve"> 9,873,279 </w:t>
            </w:r>
          </w:p>
        </w:tc>
      </w:tr>
    </w:tbl>
    <w:p w14:paraId="39F10174" w14:textId="0D591359" w:rsidR="007800B1" w:rsidRDefault="007800B1" w:rsidP="004916B9">
      <w:pPr>
        <w:spacing w:after="0" w:line="240" w:lineRule="auto"/>
        <w:jc w:val="both"/>
        <w:rPr>
          <w:rFonts w:eastAsia="Palatino Linotype" w:cs="Arial"/>
        </w:rPr>
      </w:pPr>
    </w:p>
    <w:p w14:paraId="2D47F0E2" w14:textId="77777777" w:rsidR="007800B1" w:rsidRDefault="007800B1">
      <w:pPr>
        <w:rPr>
          <w:rFonts w:eastAsia="Palatino Linotype" w:cs="Arial"/>
        </w:rPr>
      </w:pPr>
      <w:r>
        <w:rPr>
          <w:rFonts w:eastAsia="Palatino Linotype" w:cs="Arial"/>
        </w:rPr>
        <w:br w:type="page"/>
      </w:r>
    </w:p>
    <w:p w14:paraId="29FDEC25" w14:textId="77777777" w:rsidR="004916B9" w:rsidRPr="004916B9" w:rsidRDefault="004916B9" w:rsidP="004916B9">
      <w:pPr>
        <w:spacing w:after="0" w:line="240" w:lineRule="auto"/>
        <w:jc w:val="both"/>
        <w:rPr>
          <w:rFonts w:eastAsia="Palatino Linotype" w:cs="Arial"/>
        </w:rPr>
      </w:pPr>
    </w:p>
    <w:p w14:paraId="151EFA40" w14:textId="51CD3736" w:rsidR="004916B9" w:rsidRPr="00B304BD" w:rsidRDefault="004916B9" w:rsidP="009D26A0">
      <w:pPr>
        <w:pStyle w:val="Firstnumbering"/>
        <w:rPr>
          <w:rFonts w:eastAsia="Palatino Linotype"/>
          <w:lang w:val="en-US"/>
        </w:rPr>
      </w:pPr>
      <w:r w:rsidRPr="00B304BD">
        <w:t xml:space="preserve">The staffing component of the </w:t>
      </w:r>
      <w:r w:rsidR="00BC2AF3" w:rsidRPr="00B304BD">
        <w:t xml:space="preserve">four </w:t>
      </w:r>
      <w:r w:rsidRPr="00B304BD">
        <w:t xml:space="preserve">scenarios is calculated based on the indicative staffing table for the triennium 2018–2020. COP12 approved the 9.695 professional posts and 7 </w:t>
      </w:r>
      <w:r w:rsidR="005D7929" w:rsidRPr="00B304BD">
        <w:t>GS</w:t>
      </w:r>
      <w:r w:rsidRPr="00B304BD">
        <w:t xml:space="preserve"> posts funded from the core budget. With the zero </w:t>
      </w:r>
      <w:r w:rsidR="00BC2AF3" w:rsidRPr="00B304BD">
        <w:t xml:space="preserve">nominal and zero </w:t>
      </w:r>
      <w:r w:rsidRPr="00B304BD">
        <w:t>real growth budget scenario</w:t>
      </w:r>
      <w:r w:rsidR="00BC2AF3" w:rsidRPr="00B304BD">
        <w:t>s</w:t>
      </w:r>
      <w:r w:rsidRPr="00B304BD">
        <w:t xml:space="preserve">, professional and </w:t>
      </w:r>
      <w:r w:rsidR="00200F7D" w:rsidRPr="00B304BD">
        <w:t>GS</w:t>
      </w:r>
      <w:r w:rsidRPr="00B304BD">
        <w:t xml:space="preserve"> posts funded by the core budget would remain the same. Under Scenario </w:t>
      </w:r>
      <w:r w:rsidR="00BC2AF3" w:rsidRPr="00B304BD">
        <w:t>3</w:t>
      </w:r>
      <w:r w:rsidRPr="00B304BD">
        <w:t xml:space="preserve">, it is proposed that the number of professional posts and </w:t>
      </w:r>
      <w:r w:rsidR="00200F7D" w:rsidRPr="00B304BD">
        <w:t>GS</w:t>
      </w:r>
      <w:r w:rsidRPr="00B304BD">
        <w:t xml:space="preserve"> staff funded by the core budget will be increased by 1.</w:t>
      </w:r>
      <w:r w:rsidR="00BC2AF3" w:rsidRPr="00B304BD">
        <w:t>66</w:t>
      </w:r>
      <w:r w:rsidRPr="00B304BD">
        <w:t xml:space="preserve"> and </w:t>
      </w:r>
      <w:r w:rsidR="00BC2AF3" w:rsidRPr="00B304BD">
        <w:t>2</w:t>
      </w:r>
      <w:r w:rsidRPr="00B304BD">
        <w:t xml:space="preserve">, respectively, compared with 2018–2020 staffing </w:t>
      </w:r>
      <w:r w:rsidR="004509BA" w:rsidRPr="00B304BD">
        <w:t>levels</w:t>
      </w:r>
      <w:r w:rsidRPr="00B304BD">
        <w:t xml:space="preserve">. Under Scenario </w:t>
      </w:r>
      <w:r w:rsidR="00BC2AF3" w:rsidRPr="00B304BD">
        <w:t>4</w:t>
      </w:r>
      <w:r w:rsidRPr="00B304BD">
        <w:t>, no change is reflected in terms of staff positions as compar</w:t>
      </w:r>
      <w:r w:rsidR="004509BA" w:rsidRPr="00B304BD">
        <w:t>ed</w:t>
      </w:r>
      <w:r w:rsidRPr="00B304BD">
        <w:t xml:space="preserve"> with Scenario </w:t>
      </w:r>
      <w:r w:rsidR="00BC2AF3" w:rsidRPr="00B304BD">
        <w:t>3</w:t>
      </w:r>
      <w:r w:rsidRPr="00B304BD">
        <w:t xml:space="preserve">. </w:t>
      </w:r>
    </w:p>
    <w:p w14:paraId="392C2C7E" w14:textId="77777777" w:rsidR="001F0399" w:rsidRDefault="001F0399" w:rsidP="004916B9">
      <w:pPr>
        <w:spacing w:after="0" w:line="240" w:lineRule="auto"/>
        <w:jc w:val="both"/>
        <w:rPr>
          <w:rFonts w:eastAsia="Palatino Linotype" w:cs="Arial"/>
          <w:b/>
          <w:lang w:val="en-US"/>
        </w:rPr>
      </w:pPr>
    </w:p>
    <w:p w14:paraId="60732DE2" w14:textId="5280FB0E" w:rsidR="004916B9" w:rsidRPr="004916B9" w:rsidRDefault="004916B9" w:rsidP="004916B9">
      <w:pPr>
        <w:spacing w:after="0" w:line="240" w:lineRule="auto"/>
        <w:jc w:val="both"/>
        <w:rPr>
          <w:rFonts w:eastAsia="Palatino Linotype" w:cs="Arial"/>
          <w:b/>
          <w:lang w:val="en-US"/>
        </w:rPr>
      </w:pPr>
      <w:r w:rsidRPr="004916B9">
        <w:rPr>
          <w:rFonts w:eastAsia="Palatino Linotype" w:cs="Arial"/>
          <w:b/>
          <w:lang w:val="en-US"/>
        </w:rPr>
        <w:t>Programme Support Costs (PSC)</w:t>
      </w:r>
    </w:p>
    <w:p w14:paraId="3DB41FA1" w14:textId="77777777" w:rsidR="004916B9" w:rsidRPr="004916B9" w:rsidRDefault="004916B9" w:rsidP="004916B9">
      <w:pPr>
        <w:widowControl w:val="0"/>
        <w:autoSpaceDE w:val="0"/>
        <w:autoSpaceDN w:val="0"/>
        <w:adjustRightInd w:val="0"/>
        <w:spacing w:after="0" w:line="240" w:lineRule="auto"/>
        <w:jc w:val="both"/>
        <w:rPr>
          <w:rFonts w:eastAsia="Times New Roman" w:cs="Arial"/>
        </w:rPr>
      </w:pPr>
    </w:p>
    <w:p w14:paraId="422E25E0" w14:textId="670E3CDA" w:rsidR="004916B9" w:rsidRPr="00C628A8" w:rsidRDefault="004916B9" w:rsidP="007800B1">
      <w:pPr>
        <w:pStyle w:val="Firstnumbering"/>
      </w:pPr>
      <w:r w:rsidRPr="00C628A8">
        <w:t>In accordance with the United Nations General Assembly Resolution 35/217 of 17 December 1980, the United Nations Environment Programme</w:t>
      </w:r>
      <w:r w:rsidRPr="00C628A8" w:rsidDel="00604C32">
        <w:t xml:space="preserve"> </w:t>
      </w:r>
      <w:r w:rsidRPr="00C628A8">
        <w:t>(UNEP)</w:t>
      </w:r>
      <w:r w:rsidR="004509BA">
        <w:t xml:space="preserve"> </w:t>
      </w:r>
      <w:r w:rsidRPr="00C628A8">
        <w:t xml:space="preserve">charges a 13 per cent fee on Trust Fund expenditure for administering the CMS Secretariat. The General Assembly resolution is intended to ensure that the core resources provided to UN organizations are not diverted away from the core mandates approved by their legislative organs towards administering or implementing extra-budgetary activities. In the case of UNEP, the Executive Director has, in accordance with the established PSC policy, decided to return a portion of the PSC charged on the expenditure of all the funds in the CMS Family to help cover the costs of the CMS Secretariat’s administrative support services. These resources are currently used to fund one professional level position (Administrative and Finance Management Officer P4 currently occupied by </w:t>
      </w:r>
      <w:r w:rsidR="00851314">
        <w:t xml:space="preserve">a </w:t>
      </w:r>
      <w:r w:rsidRPr="00C628A8">
        <w:t xml:space="preserve">P3) and five </w:t>
      </w:r>
      <w:r w:rsidR="005D7929">
        <w:t>GS</w:t>
      </w:r>
      <w:r w:rsidRPr="00C628A8">
        <w:t xml:space="preserve"> positions (four located in Bonn, Germany and one located in Abu Dhabi, United Arab Emirates).</w:t>
      </w:r>
    </w:p>
    <w:p w14:paraId="7F6FD9AA" w14:textId="77777777" w:rsidR="004916B9" w:rsidRPr="004916B9" w:rsidRDefault="004916B9" w:rsidP="004916B9">
      <w:pPr>
        <w:spacing w:after="0" w:line="240" w:lineRule="auto"/>
        <w:jc w:val="both"/>
        <w:rPr>
          <w:rFonts w:eastAsia="Palatino Linotype" w:cs="Arial"/>
        </w:rPr>
      </w:pPr>
    </w:p>
    <w:p w14:paraId="00FE400E" w14:textId="77777777" w:rsidR="004916B9" w:rsidRPr="004916B9" w:rsidRDefault="004916B9" w:rsidP="004916B9">
      <w:pPr>
        <w:widowControl w:val="0"/>
        <w:autoSpaceDE w:val="0"/>
        <w:autoSpaceDN w:val="0"/>
        <w:adjustRightInd w:val="0"/>
        <w:spacing w:after="0" w:line="240" w:lineRule="auto"/>
        <w:jc w:val="both"/>
        <w:rPr>
          <w:rFonts w:eastAsia="Times New Roman" w:cs="Arial"/>
          <w:u w:val="single"/>
        </w:rPr>
      </w:pPr>
      <w:r w:rsidRPr="004916B9">
        <w:rPr>
          <w:rFonts w:eastAsia="Times New Roman" w:cs="Arial"/>
          <w:u w:val="single"/>
        </w:rPr>
        <w:t>Scale of Contributions by the Parties</w:t>
      </w:r>
    </w:p>
    <w:p w14:paraId="34EBFEC7" w14:textId="77777777" w:rsidR="004916B9" w:rsidRPr="004916B9" w:rsidRDefault="004916B9" w:rsidP="004916B9">
      <w:pPr>
        <w:spacing w:after="0" w:line="240" w:lineRule="auto"/>
        <w:jc w:val="both"/>
        <w:rPr>
          <w:rFonts w:eastAsia="Palatino Linotype" w:cs="Arial"/>
        </w:rPr>
      </w:pPr>
    </w:p>
    <w:p w14:paraId="5C99D9C8" w14:textId="74204770" w:rsidR="004916B9" w:rsidRPr="004916B9" w:rsidRDefault="004916B9" w:rsidP="007800B1">
      <w:pPr>
        <w:pStyle w:val="Firstnumbering"/>
      </w:pPr>
      <w:r w:rsidRPr="004916B9">
        <w:t xml:space="preserve">Parties’ assessed contributions for each of the budget scenarios are contained in Annex </w:t>
      </w:r>
      <w:r w:rsidR="001C4B00">
        <w:t>4</w:t>
      </w:r>
      <w:r w:rsidRPr="004916B9">
        <w:t xml:space="preserve">. The assessed contributions are based on the current United Nations </w:t>
      </w:r>
      <w:r w:rsidR="00851314">
        <w:t>S</w:t>
      </w:r>
      <w:r w:rsidRPr="004916B9">
        <w:t xml:space="preserve">cale of </w:t>
      </w:r>
      <w:r w:rsidR="00851314">
        <w:t>A</w:t>
      </w:r>
      <w:r w:rsidRPr="004916B9">
        <w:t xml:space="preserve">ssessment for 2019-2021, which was adopted by the General Assembly by </w:t>
      </w:r>
      <w:r w:rsidR="005D7929">
        <w:t>R</w:t>
      </w:r>
      <w:r w:rsidRPr="004916B9">
        <w:t xml:space="preserve">esolution A/RES/73/271 of 4 January 2019, adjusted to take account of the fact that not all Members States of the United Nations are Parties to the Convention. </w:t>
      </w:r>
    </w:p>
    <w:p w14:paraId="1544A98F" w14:textId="77777777" w:rsidR="004916B9" w:rsidRPr="004916B9" w:rsidRDefault="004916B9" w:rsidP="004916B9">
      <w:pPr>
        <w:widowControl w:val="0"/>
        <w:tabs>
          <w:tab w:val="left" w:pos="709"/>
        </w:tabs>
        <w:autoSpaceDE w:val="0"/>
        <w:autoSpaceDN w:val="0"/>
        <w:adjustRightInd w:val="0"/>
        <w:spacing w:after="0" w:line="240" w:lineRule="auto"/>
        <w:ind w:left="567" w:hanging="567"/>
        <w:contextualSpacing/>
        <w:jc w:val="both"/>
        <w:rPr>
          <w:rFonts w:eastAsia="Times New Roman" w:cs="Arial"/>
        </w:rPr>
      </w:pPr>
    </w:p>
    <w:p w14:paraId="2C127122" w14:textId="6B01FE9F" w:rsidR="009F101C" w:rsidRDefault="004916B9" w:rsidP="007800B1">
      <w:pPr>
        <w:pStyle w:val="Firstnumbering"/>
      </w:pPr>
      <w:r w:rsidRPr="004916B9">
        <w:t xml:space="preserve">Additionally, </w:t>
      </w:r>
      <w:r w:rsidR="00D40420">
        <w:t xml:space="preserve">Annex </w:t>
      </w:r>
      <w:r w:rsidR="001C4B00">
        <w:t>4</w:t>
      </w:r>
      <w:r w:rsidR="00D40420">
        <w:t xml:space="preserve"> </w:t>
      </w:r>
      <w:r w:rsidRPr="004916B9">
        <w:t>includes a scale of contributions with options for minimum contributions of €1,000 or €2,000 per annum as mandated by 48</w:t>
      </w:r>
      <w:r w:rsidRPr="004916B9">
        <w:rPr>
          <w:vertAlign w:val="superscript"/>
        </w:rPr>
        <w:t>th</w:t>
      </w:r>
      <w:r w:rsidRPr="004916B9">
        <w:t xml:space="preserve"> meeting of the Standing Committee in October 2018. </w:t>
      </w:r>
      <w:r w:rsidRPr="004916B9">
        <w:rPr>
          <w:rFonts w:cs="Times New Roman"/>
          <w:lang w:val="en-US"/>
        </w:rPr>
        <w:t>This approach is currently in use for contributions to the Agreement on the Conservation of Populations of European Bats (EUROBATS) and the Agreement on the Conservation of African</w:t>
      </w:r>
      <w:r w:rsidR="00851314">
        <w:rPr>
          <w:rFonts w:cs="Times New Roman"/>
          <w:lang w:val="en-US"/>
        </w:rPr>
        <w:t>-</w:t>
      </w:r>
      <w:r w:rsidRPr="004916B9">
        <w:rPr>
          <w:rFonts w:cs="Times New Roman"/>
          <w:lang w:val="en-US"/>
        </w:rPr>
        <w:t>Eurasian Migrator</w:t>
      </w:r>
      <w:r w:rsidR="00851314">
        <w:rPr>
          <w:rFonts w:cs="Times New Roman"/>
          <w:lang w:val="en-US"/>
        </w:rPr>
        <w:t>y</w:t>
      </w:r>
      <w:r w:rsidRPr="004916B9">
        <w:rPr>
          <w:rFonts w:cs="Times New Roman"/>
          <w:lang w:val="en-US"/>
        </w:rPr>
        <w:t xml:space="preserve"> Waterbirds (AEWA). </w:t>
      </w:r>
      <w:r w:rsidRPr="004916B9">
        <w:t>Introduction of minimum contributions is being proposed because administrative cost</w:t>
      </w:r>
      <w:r w:rsidR="00D40420">
        <w:t>s</w:t>
      </w:r>
      <w:r w:rsidRPr="004916B9">
        <w:t xml:space="preserve"> of processing </w:t>
      </w:r>
      <w:r w:rsidR="00851314">
        <w:t xml:space="preserve">small </w:t>
      </w:r>
      <w:r w:rsidRPr="004916B9">
        <w:t xml:space="preserve">assessed contributions </w:t>
      </w:r>
      <w:r w:rsidR="00851314">
        <w:t>are</w:t>
      </w:r>
      <w:r w:rsidRPr="004916B9">
        <w:t xml:space="preserve"> relatively high considering the value of assessed contributions</w:t>
      </w:r>
      <w:r w:rsidR="00D40420">
        <w:t xml:space="preserve">. A number of Parties have also noted the difficulty in </w:t>
      </w:r>
      <w:r w:rsidR="00851314">
        <w:t xml:space="preserve">having </w:t>
      </w:r>
      <w:r w:rsidR="00D40420">
        <w:t xml:space="preserve">payments processed where these are relatively low in value. </w:t>
      </w:r>
      <w:r w:rsidR="00343F68">
        <w:t xml:space="preserve"> </w:t>
      </w:r>
    </w:p>
    <w:p w14:paraId="5A8AE530" w14:textId="77777777" w:rsidR="009F101C" w:rsidRDefault="009F101C" w:rsidP="00C628A8">
      <w:pPr>
        <w:widowControl w:val="0"/>
        <w:tabs>
          <w:tab w:val="left" w:pos="709"/>
        </w:tabs>
        <w:autoSpaceDE w:val="0"/>
        <w:autoSpaceDN w:val="0"/>
        <w:adjustRightInd w:val="0"/>
        <w:spacing w:after="0" w:line="240" w:lineRule="auto"/>
        <w:ind w:left="567"/>
        <w:contextualSpacing/>
        <w:jc w:val="both"/>
        <w:rPr>
          <w:rFonts w:eastAsia="Times New Roman" w:cs="Arial"/>
        </w:rPr>
      </w:pPr>
    </w:p>
    <w:p w14:paraId="1D87595A" w14:textId="0C557CAF" w:rsidR="00343F68" w:rsidRDefault="009F101C" w:rsidP="007800B1">
      <w:pPr>
        <w:pStyle w:val="Firstnumbering"/>
      </w:pPr>
      <w:r>
        <w:t xml:space="preserve">With </w:t>
      </w:r>
      <w:r w:rsidR="00851314">
        <w:t xml:space="preserve">the </w:t>
      </w:r>
      <w:r>
        <w:t xml:space="preserve">introduction of </w:t>
      </w:r>
      <w:r w:rsidR="00851314">
        <w:t xml:space="preserve">a </w:t>
      </w:r>
      <w:r>
        <w:t>minimum contribution</w:t>
      </w:r>
      <w:r w:rsidR="00613D55">
        <w:t xml:space="preserve"> </w:t>
      </w:r>
      <w:r w:rsidR="00613D55" w:rsidRPr="004916B9">
        <w:t>€</w:t>
      </w:r>
      <w:r w:rsidR="00613D55">
        <w:t>1,000 per annum</w:t>
      </w:r>
      <w:r>
        <w:t>,</w:t>
      </w:r>
      <w:r w:rsidR="00613D55">
        <w:t xml:space="preserve"> 59 </w:t>
      </w:r>
      <w:r w:rsidR="00851314">
        <w:t>P</w:t>
      </w:r>
      <w:r w:rsidR="00613D55">
        <w:t>arties</w:t>
      </w:r>
      <w:r w:rsidR="00851314">
        <w:t>’</w:t>
      </w:r>
      <w:r w:rsidR="006D68A8">
        <w:t xml:space="preserve"> level of</w:t>
      </w:r>
      <w:r w:rsidR="00613D55">
        <w:t xml:space="preserve"> contributions will be revised resulting </w:t>
      </w:r>
      <w:r w:rsidR="00851314">
        <w:t xml:space="preserve">in </w:t>
      </w:r>
      <w:r w:rsidR="00613D55">
        <w:t xml:space="preserve">additional </w:t>
      </w:r>
      <w:r w:rsidR="00851314">
        <w:t xml:space="preserve">income </w:t>
      </w:r>
      <w:r w:rsidR="00613D55">
        <w:t>to the Trust Fund compar</w:t>
      </w:r>
      <w:r w:rsidR="00851314">
        <w:t xml:space="preserve">ed with </w:t>
      </w:r>
      <w:r w:rsidR="00613D55">
        <w:t xml:space="preserve">the total budget to be shared by the Parties. </w:t>
      </w:r>
      <w:r w:rsidR="00851314">
        <w:t>The level</w:t>
      </w:r>
      <w:r w:rsidR="00343F68">
        <w:t xml:space="preserve"> of contributions of other Parties </w:t>
      </w:r>
      <w:r w:rsidR="00851314">
        <w:t>assessed at more than</w:t>
      </w:r>
      <w:r w:rsidR="00343F68">
        <w:t xml:space="preserve"> </w:t>
      </w:r>
      <w:r w:rsidR="0067643D" w:rsidRPr="004916B9">
        <w:t>€</w:t>
      </w:r>
      <w:r w:rsidR="0067643D">
        <w:t xml:space="preserve">1,000 per annum </w:t>
      </w:r>
      <w:r w:rsidR="00343F68">
        <w:t xml:space="preserve">using </w:t>
      </w:r>
      <w:r w:rsidR="00851314">
        <w:t xml:space="preserve">the </w:t>
      </w:r>
      <w:r w:rsidR="00343F68">
        <w:t xml:space="preserve">current UN Scale of </w:t>
      </w:r>
      <w:r w:rsidR="00851314">
        <w:t>A</w:t>
      </w:r>
      <w:r w:rsidR="00343F68">
        <w:t>ssessment remain</w:t>
      </w:r>
      <w:r w:rsidR="00851314">
        <w:t>s the</w:t>
      </w:r>
      <w:r w:rsidR="00343F68">
        <w:t xml:space="preserve"> same.</w:t>
      </w:r>
    </w:p>
    <w:p w14:paraId="131BEE1B" w14:textId="77777777" w:rsidR="008B55A4" w:rsidRDefault="008B55A4" w:rsidP="00C628A8">
      <w:pPr>
        <w:widowControl w:val="0"/>
        <w:tabs>
          <w:tab w:val="left" w:pos="709"/>
        </w:tabs>
        <w:autoSpaceDE w:val="0"/>
        <w:autoSpaceDN w:val="0"/>
        <w:adjustRightInd w:val="0"/>
        <w:spacing w:after="0" w:line="240" w:lineRule="auto"/>
        <w:ind w:left="567"/>
        <w:contextualSpacing/>
        <w:jc w:val="both"/>
        <w:rPr>
          <w:rFonts w:eastAsia="Times New Roman" w:cs="Arial"/>
        </w:rPr>
      </w:pPr>
    </w:p>
    <w:p w14:paraId="6C7B8F49" w14:textId="4C901609" w:rsidR="00613D55" w:rsidRDefault="00613D55" w:rsidP="007800B1">
      <w:pPr>
        <w:pStyle w:val="Firstnumbering"/>
      </w:pPr>
      <w:r>
        <w:t xml:space="preserve">In Scenario 1, applying </w:t>
      </w:r>
      <w:r w:rsidRPr="004916B9">
        <w:t>€</w:t>
      </w:r>
      <w:r>
        <w:t>1,000 per annum bring</w:t>
      </w:r>
      <w:r w:rsidR="00851314">
        <w:t>s</w:t>
      </w:r>
      <w:r>
        <w:t xml:space="preserve"> the total contributions to </w:t>
      </w:r>
      <w:r w:rsidR="004509BA">
        <w:t>€</w:t>
      </w:r>
      <w:r>
        <w:t xml:space="preserve">8,274,859 resulting </w:t>
      </w:r>
      <w:r w:rsidR="00851314" w:rsidRPr="001C4B00">
        <w:t xml:space="preserve">in </w:t>
      </w:r>
      <w:r w:rsidRPr="001C4B00">
        <w:t xml:space="preserve">additional </w:t>
      </w:r>
      <w:r w:rsidR="00851314" w:rsidRPr="001C4B00">
        <w:t xml:space="preserve">income </w:t>
      </w:r>
      <w:r w:rsidRPr="001C4B00">
        <w:t xml:space="preserve">of </w:t>
      </w:r>
      <w:r w:rsidR="004509BA" w:rsidRPr="001C4B00">
        <w:t>€</w:t>
      </w:r>
      <w:r w:rsidRPr="001C4B00">
        <w:t>118,657. In Scenario</w:t>
      </w:r>
      <w:r w:rsidR="005C401D" w:rsidRPr="001C4B00">
        <w:t xml:space="preserve"> </w:t>
      </w:r>
      <w:r w:rsidRPr="001C4B00">
        <w:t>2, €1,000 per annum bring</w:t>
      </w:r>
      <w:r w:rsidR="00851314" w:rsidRPr="001C4B00">
        <w:t>s</w:t>
      </w:r>
      <w:r w:rsidRPr="001C4B00">
        <w:t xml:space="preserve"> the total</w:t>
      </w:r>
      <w:r>
        <w:t xml:space="preserve"> contributions to </w:t>
      </w:r>
      <w:r w:rsidR="004509BA">
        <w:t>€</w:t>
      </w:r>
      <w:r>
        <w:t xml:space="preserve">8,635,366 resulting </w:t>
      </w:r>
      <w:r w:rsidR="00851314">
        <w:t xml:space="preserve">in </w:t>
      </w:r>
      <w:r>
        <w:t xml:space="preserve">additional </w:t>
      </w:r>
      <w:r w:rsidR="00851314">
        <w:t xml:space="preserve">income </w:t>
      </w:r>
      <w:r>
        <w:t xml:space="preserve">of </w:t>
      </w:r>
      <w:r w:rsidR="004509BA">
        <w:t>€</w:t>
      </w:r>
      <w:r>
        <w:t>116,063.</w:t>
      </w:r>
      <w:r w:rsidR="00343F68">
        <w:t xml:space="preserve"> In Scenario 3 and 4, </w:t>
      </w:r>
      <w:r w:rsidR="004509BA">
        <w:t>€</w:t>
      </w:r>
      <w:r w:rsidR="00343F68">
        <w:t xml:space="preserve">108,466 and </w:t>
      </w:r>
      <w:r w:rsidR="004509BA">
        <w:t>€</w:t>
      </w:r>
      <w:r w:rsidR="00343F68">
        <w:t xml:space="preserve">106,765 </w:t>
      </w:r>
      <w:r w:rsidR="005D7929">
        <w:t xml:space="preserve">respectively </w:t>
      </w:r>
      <w:r w:rsidR="00343F68">
        <w:t>will be generated</w:t>
      </w:r>
      <w:r w:rsidR="00851314">
        <w:t xml:space="preserve"> </w:t>
      </w:r>
      <w:r w:rsidR="00343F68">
        <w:t xml:space="preserve">as additional </w:t>
      </w:r>
      <w:r w:rsidR="00851314">
        <w:t xml:space="preserve">income </w:t>
      </w:r>
      <w:r w:rsidR="00343F68">
        <w:t xml:space="preserve">to the Trust Fund. </w:t>
      </w:r>
    </w:p>
    <w:p w14:paraId="70C2EFB2" w14:textId="77777777" w:rsidR="008B55A4" w:rsidRDefault="008B55A4" w:rsidP="00C628A8">
      <w:pPr>
        <w:widowControl w:val="0"/>
        <w:tabs>
          <w:tab w:val="left" w:pos="709"/>
        </w:tabs>
        <w:autoSpaceDE w:val="0"/>
        <w:autoSpaceDN w:val="0"/>
        <w:adjustRightInd w:val="0"/>
        <w:spacing w:after="0" w:line="240" w:lineRule="auto"/>
        <w:contextualSpacing/>
        <w:jc w:val="both"/>
        <w:rPr>
          <w:rFonts w:eastAsia="Times New Roman" w:cs="Arial"/>
        </w:rPr>
      </w:pPr>
    </w:p>
    <w:p w14:paraId="5B34C932" w14:textId="4F9E9FC2" w:rsidR="006029E3" w:rsidRDefault="006029E3" w:rsidP="007800B1">
      <w:pPr>
        <w:pStyle w:val="Firstnumbering"/>
      </w:pPr>
      <w:r>
        <w:t xml:space="preserve">With introduction of minimum contribution </w:t>
      </w:r>
      <w:r w:rsidRPr="004916B9">
        <w:t>€</w:t>
      </w:r>
      <w:r>
        <w:t xml:space="preserve">2,000 per annum, 68 </w:t>
      </w:r>
      <w:r w:rsidR="00851314">
        <w:t>P</w:t>
      </w:r>
      <w:r>
        <w:t>arties</w:t>
      </w:r>
      <w:r w:rsidR="00851314">
        <w:t>’ level</w:t>
      </w:r>
      <w:r>
        <w:t xml:space="preserve"> of contributions will be revised resulting </w:t>
      </w:r>
      <w:r w:rsidR="00851314">
        <w:t xml:space="preserve">in </w:t>
      </w:r>
      <w:r>
        <w:t xml:space="preserve">additional </w:t>
      </w:r>
      <w:r w:rsidR="00851314">
        <w:t>income</w:t>
      </w:r>
      <w:r>
        <w:t xml:space="preserve"> to the Trust Fund compar</w:t>
      </w:r>
      <w:r w:rsidR="00851314">
        <w:t>ed with</w:t>
      </w:r>
      <w:r>
        <w:t xml:space="preserve"> the total budget to be shared by the Parties. </w:t>
      </w:r>
      <w:r w:rsidR="00851314">
        <w:t>The level</w:t>
      </w:r>
      <w:r>
        <w:t xml:space="preserve"> of contributions of other Parties </w:t>
      </w:r>
      <w:r w:rsidR="00851314">
        <w:t>assessed at</w:t>
      </w:r>
      <w:r>
        <w:t xml:space="preserve"> more than </w:t>
      </w:r>
      <w:r w:rsidR="0067643D" w:rsidRPr="004916B9">
        <w:t>€</w:t>
      </w:r>
      <w:r w:rsidR="0067643D">
        <w:t xml:space="preserve">2,000 </w:t>
      </w:r>
      <w:r>
        <w:t xml:space="preserve">per annum using </w:t>
      </w:r>
      <w:r w:rsidR="00851314">
        <w:t xml:space="preserve">the </w:t>
      </w:r>
      <w:r>
        <w:t xml:space="preserve">current UN Scale of </w:t>
      </w:r>
      <w:r w:rsidR="00851314">
        <w:t>A</w:t>
      </w:r>
      <w:r>
        <w:t>ssessment remain</w:t>
      </w:r>
      <w:r w:rsidR="00851314">
        <w:t>s</w:t>
      </w:r>
      <w:r>
        <w:t xml:space="preserve"> same.</w:t>
      </w:r>
    </w:p>
    <w:p w14:paraId="39BC8906" w14:textId="77777777" w:rsidR="0067643D" w:rsidRDefault="0067643D" w:rsidP="0067643D">
      <w:pPr>
        <w:widowControl w:val="0"/>
        <w:tabs>
          <w:tab w:val="left" w:pos="709"/>
        </w:tabs>
        <w:autoSpaceDE w:val="0"/>
        <w:autoSpaceDN w:val="0"/>
        <w:adjustRightInd w:val="0"/>
        <w:spacing w:after="0" w:line="240" w:lineRule="auto"/>
        <w:ind w:left="567"/>
        <w:contextualSpacing/>
        <w:jc w:val="both"/>
        <w:rPr>
          <w:rFonts w:eastAsia="Times New Roman" w:cs="Arial"/>
        </w:rPr>
      </w:pPr>
    </w:p>
    <w:p w14:paraId="0B696FC9" w14:textId="18C5ADF9" w:rsidR="00585AB8" w:rsidRDefault="006029E3" w:rsidP="007800B1">
      <w:pPr>
        <w:pStyle w:val="Firstnumbering"/>
      </w:pPr>
      <w:r w:rsidRPr="00585AB8">
        <w:lastRenderedPageBreak/>
        <w:t>In Scenario 1, applying €2,000 per annum bring</w:t>
      </w:r>
      <w:r w:rsidR="005D7929" w:rsidRPr="00585AB8">
        <w:t>s</w:t>
      </w:r>
      <w:r w:rsidRPr="00585AB8">
        <w:t xml:space="preserve"> the total contributions to </w:t>
      </w:r>
      <w:r w:rsidR="005D7929" w:rsidRPr="00585AB8">
        <w:t>€</w:t>
      </w:r>
      <w:r w:rsidRPr="00585AB8">
        <w:t xml:space="preserve">8,470,519 resulting additional contribution of </w:t>
      </w:r>
      <w:r w:rsidR="005D7929" w:rsidRPr="00585AB8">
        <w:t>€</w:t>
      </w:r>
      <w:r w:rsidRPr="00585AB8">
        <w:t>314,317. In Scenario 2, €2,000 per annum bring</w:t>
      </w:r>
      <w:r w:rsidR="004C7AFA">
        <w:t>s</w:t>
      </w:r>
      <w:r w:rsidRPr="00585AB8">
        <w:t xml:space="preserve"> the total contributions to </w:t>
      </w:r>
      <w:r w:rsidR="005D7929" w:rsidRPr="00585AB8">
        <w:t>€</w:t>
      </w:r>
      <w:r w:rsidRPr="00585AB8">
        <w:t xml:space="preserve">8,829,484 resulting additional contribution of </w:t>
      </w:r>
      <w:r w:rsidR="005D7929" w:rsidRPr="00585AB8">
        <w:t>€</w:t>
      </w:r>
      <w:r w:rsidRPr="00585AB8">
        <w:t xml:space="preserve">310,180. In following Scenario 3 and 4, </w:t>
      </w:r>
      <w:r w:rsidR="005D7929" w:rsidRPr="00585AB8">
        <w:t>€</w:t>
      </w:r>
      <w:r w:rsidRPr="00585AB8">
        <w:t xml:space="preserve">298,127 and </w:t>
      </w:r>
      <w:r w:rsidR="005D7929" w:rsidRPr="00585AB8">
        <w:t>€</w:t>
      </w:r>
      <w:r w:rsidRPr="00585AB8">
        <w:t>295,276 will be generated as additional contributions to the Trust Fund.</w:t>
      </w:r>
    </w:p>
    <w:p w14:paraId="13176FBD" w14:textId="34AA7C25" w:rsidR="006029E3" w:rsidRDefault="006029E3" w:rsidP="00585AB8">
      <w:pPr>
        <w:widowControl w:val="0"/>
        <w:tabs>
          <w:tab w:val="left" w:pos="709"/>
        </w:tabs>
        <w:autoSpaceDE w:val="0"/>
        <w:autoSpaceDN w:val="0"/>
        <w:adjustRightInd w:val="0"/>
        <w:spacing w:after="0" w:line="240" w:lineRule="auto"/>
        <w:ind w:left="567"/>
        <w:contextualSpacing/>
        <w:jc w:val="both"/>
        <w:rPr>
          <w:rFonts w:eastAsia="Times New Roman" w:cs="Arial"/>
        </w:rPr>
      </w:pPr>
      <w:r w:rsidRPr="00585AB8">
        <w:rPr>
          <w:rFonts w:eastAsia="Times New Roman" w:cs="Arial"/>
        </w:rPr>
        <w:t xml:space="preserve">   </w:t>
      </w:r>
    </w:p>
    <w:p w14:paraId="6A778C3B" w14:textId="72AFE2ED" w:rsidR="005D7929" w:rsidRPr="004C7AFA" w:rsidRDefault="001C4B00" w:rsidP="007800B1">
      <w:pPr>
        <w:pStyle w:val="Firstnumbering"/>
      </w:pPr>
      <w:r w:rsidRPr="00585AB8">
        <w:t xml:space="preserve">Apart from </w:t>
      </w:r>
      <w:r w:rsidR="005D7929" w:rsidRPr="00585AB8">
        <w:t xml:space="preserve">the </w:t>
      </w:r>
      <w:r w:rsidRPr="00585AB8">
        <w:t>three proposals</w:t>
      </w:r>
      <w:r w:rsidR="005D7929" w:rsidRPr="00585AB8">
        <w:t xml:space="preserve"> above</w:t>
      </w:r>
      <w:r w:rsidRPr="00585AB8">
        <w:t xml:space="preserve">, other alternatives for </w:t>
      </w:r>
      <w:r w:rsidR="005D7929" w:rsidRPr="00585AB8">
        <w:t xml:space="preserve">the </w:t>
      </w:r>
      <w:r w:rsidRPr="00585AB8">
        <w:t xml:space="preserve">scale of contributions could be considered, </w:t>
      </w:r>
      <w:r w:rsidR="0052643E">
        <w:t xml:space="preserve">which have been </w:t>
      </w:r>
      <w:r w:rsidR="005D7929" w:rsidRPr="00585AB8">
        <w:t xml:space="preserve">discussed </w:t>
      </w:r>
      <w:r w:rsidRPr="00585AB8">
        <w:t>with</w:t>
      </w:r>
      <w:r w:rsidR="005D7929" w:rsidRPr="00585AB8">
        <w:t xml:space="preserve"> </w:t>
      </w:r>
      <w:r w:rsidRPr="00585AB8">
        <w:t>the Finance and Budget Subcommittee</w:t>
      </w:r>
      <w:r w:rsidR="0052643E">
        <w:t>. These include</w:t>
      </w:r>
      <w:r w:rsidRPr="00585AB8">
        <w:t>:</w:t>
      </w:r>
    </w:p>
    <w:p w14:paraId="60A18426" w14:textId="77777777" w:rsidR="004C7AFA" w:rsidRPr="00585AB8" w:rsidRDefault="004C7AFA" w:rsidP="004C7AFA">
      <w:pPr>
        <w:widowControl w:val="0"/>
        <w:tabs>
          <w:tab w:val="left" w:pos="709"/>
        </w:tabs>
        <w:autoSpaceDE w:val="0"/>
        <w:autoSpaceDN w:val="0"/>
        <w:adjustRightInd w:val="0"/>
        <w:spacing w:after="0" w:line="240" w:lineRule="auto"/>
        <w:ind w:left="567"/>
        <w:contextualSpacing/>
        <w:jc w:val="both"/>
        <w:rPr>
          <w:rFonts w:eastAsia="Times New Roman" w:cs="Arial"/>
        </w:rPr>
      </w:pPr>
    </w:p>
    <w:p w14:paraId="06C48CF8" w14:textId="77E83D84" w:rsidR="0052643E" w:rsidRDefault="005D7929" w:rsidP="0052643E">
      <w:pPr>
        <w:pStyle w:val="ListParagraph"/>
        <w:widowControl w:val="0"/>
        <w:numPr>
          <w:ilvl w:val="0"/>
          <w:numId w:val="24"/>
        </w:numPr>
        <w:tabs>
          <w:tab w:val="left" w:pos="709"/>
        </w:tabs>
        <w:autoSpaceDE w:val="0"/>
        <w:autoSpaceDN w:val="0"/>
        <w:adjustRightInd w:val="0"/>
        <w:spacing w:after="0" w:line="240" w:lineRule="auto"/>
        <w:jc w:val="both"/>
        <w:rPr>
          <w:rFonts w:eastAsia="Times New Roman" w:cs="Arial"/>
          <w:bCs/>
        </w:rPr>
      </w:pPr>
      <w:r w:rsidRPr="00DC1E67">
        <w:rPr>
          <w:rFonts w:eastAsia="Times New Roman" w:cs="Arial"/>
          <w:bCs/>
        </w:rPr>
        <w:t>the s</w:t>
      </w:r>
      <w:r w:rsidR="001C4B00" w:rsidRPr="00DC1E67">
        <w:rPr>
          <w:rFonts w:eastAsia="Times New Roman" w:cs="Arial"/>
          <w:bCs/>
        </w:rPr>
        <w:t xml:space="preserve">cale of contributions for </w:t>
      </w:r>
      <w:r w:rsidRPr="00DC1E67">
        <w:rPr>
          <w:rFonts w:eastAsia="Times New Roman" w:cs="Arial"/>
          <w:bCs/>
        </w:rPr>
        <w:t xml:space="preserve">the </w:t>
      </w:r>
      <w:r w:rsidR="001C4B00" w:rsidRPr="00DC1E67">
        <w:rPr>
          <w:rFonts w:eastAsia="Times New Roman" w:cs="Arial"/>
          <w:bCs/>
        </w:rPr>
        <w:t xml:space="preserve">next triennium can be based on </w:t>
      </w:r>
      <w:r w:rsidR="00585AB8" w:rsidRPr="00DC1E67">
        <w:rPr>
          <w:rFonts w:eastAsia="Times New Roman" w:cs="Arial"/>
          <w:bCs/>
        </w:rPr>
        <w:t xml:space="preserve">the </w:t>
      </w:r>
      <w:r w:rsidR="001C4B00" w:rsidRPr="00DC1E67">
        <w:rPr>
          <w:rFonts w:eastAsia="Times New Roman" w:cs="Arial"/>
          <w:bCs/>
        </w:rPr>
        <w:t xml:space="preserve">existing Parties of the current budget period, </w:t>
      </w:r>
      <w:r w:rsidRPr="00DC1E67">
        <w:rPr>
          <w:rFonts w:eastAsia="Times New Roman" w:cs="Arial"/>
          <w:bCs/>
        </w:rPr>
        <w:t>meaning that their</w:t>
      </w:r>
      <w:r w:rsidR="001C4B00" w:rsidRPr="00DC1E67">
        <w:rPr>
          <w:rFonts w:eastAsia="Times New Roman" w:cs="Arial"/>
          <w:bCs/>
        </w:rPr>
        <w:t xml:space="preserve"> contributions </w:t>
      </w:r>
      <w:r w:rsidRPr="00DC1E67">
        <w:rPr>
          <w:rFonts w:eastAsia="Times New Roman" w:cs="Arial"/>
          <w:bCs/>
        </w:rPr>
        <w:t xml:space="preserve">will not be reduced in the event of </w:t>
      </w:r>
      <w:r w:rsidR="001C4B00" w:rsidRPr="00DC1E67">
        <w:rPr>
          <w:rFonts w:eastAsia="Times New Roman" w:cs="Arial"/>
          <w:bCs/>
        </w:rPr>
        <w:t xml:space="preserve">new </w:t>
      </w:r>
      <w:r w:rsidRPr="00DC1E67">
        <w:rPr>
          <w:rFonts w:eastAsia="Times New Roman" w:cs="Arial"/>
          <w:bCs/>
        </w:rPr>
        <w:t>P</w:t>
      </w:r>
      <w:r w:rsidR="001C4B00" w:rsidRPr="00DC1E67">
        <w:rPr>
          <w:rFonts w:eastAsia="Times New Roman" w:cs="Arial"/>
          <w:bCs/>
        </w:rPr>
        <w:t>arties</w:t>
      </w:r>
      <w:r w:rsidR="009457E5">
        <w:rPr>
          <w:rFonts w:eastAsia="Times New Roman" w:cs="Arial"/>
          <w:bCs/>
        </w:rPr>
        <w:t xml:space="preserve"> having</w:t>
      </w:r>
      <w:r w:rsidR="001C4B00" w:rsidRPr="00DC1E67">
        <w:rPr>
          <w:rFonts w:eastAsia="Times New Roman" w:cs="Arial"/>
          <w:bCs/>
        </w:rPr>
        <w:t xml:space="preserve"> join</w:t>
      </w:r>
      <w:r w:rsidR="009457E5">
        <w:rPr>
          <w:rFonts w:eastAsia="Times New Roman" w:cs="Arial"/>
          <w:bCs/>
        </w:rPr>
        <w:t xml:space="preserve">ed </w:t>
      </w:r>
      <w:r w:rsidR="001C4B00" w:rsidRPr="00DC1E67">
        <w:rPr>
          <w:rFonts w:eastAsia="Times New Roman" w:cs="Arial"/>
          <w:bCs/>
        </w:rPr>
        <w:t>the Convention</w:t>
      </w:r>
      <w:r w:rsidR="009457E5">
        <w:rPr>
          <w:rFonts w:eastAsia="Times New Roman" w:cs="Arial"/>
          <w:bCs/>
        </w:rPr>
        <w:t xml:space="preserve"> since the current budget was adopted</w:t>
      </w:r>
      <w:r w:rsidR="001C4B00" w:rsidRPr="00DC1E67">
        <w:rPr>
          <w:rFonts w:eastAsia="Times New Roman" w:cs="Arial"/>
          <w:bCs/>
        </w:rPr>
        <w:t>. The contributions of the new Parties will be calculated separately as additional contribution</w:t>
      </w:r>
      <w:r w:rsidRPr="00DC1E67">
        <w:rPr>
          <w:rFonts w:eastAsia="Times New Roman" w:cs="Arial"/>
          <w:bCs/>
        </w:rPr>
        <w:t>s</w:t>
      </w:r>
      <w:r w:rsidR="001C4B00" w:rsidRPr="00DC1E67">
        <w:rPr>
          <w:rFonts w:eastAsia="Times New Roman" w:cs="Arial"/>
          <w:bCs/>
        </w:rPr>
        <w:t xml:space="preserve"> to the Trust Fund</w:t>
      </w:r>
      <w:r w:rsidR="0052643E" w:rsidRPr="00DC1E67">
        <w:rPr>
          <w:rFonts w:eastAsia="Times New Roman" w:cs="Arial"/>
          <w:bCs/>
        </w:rPr>
        <w:t>;</w:t>
      </w:r>
    </w:p>
    <w:p w14:paraId="507C0E94" w14:textId="77777777" w:rsidR="0052643E" w:rsidRDefault="0052643E" w:rsidP="00DC1E67">
      <w:pPr>
        <w:widowControl w:val="0"/>
        <w:tabs>
          <w:tab w:val="left" w:pos="709"/>
        </w:tabs>
        <w:autoSpaceDE w:val="0"/>
        <w:autoSpaceDN w:val="0"/>
        <w:adjustRightInd w:val="0"/>
        <w:spacing w:after="0" w:line="240" w:lineRule="auto"/>
        <w:ind w:left="567"/>
        <w:jc w:val="both"/>
        <w:rPr>
          <w:rFonts w:eastAsia="Times New Roman" w:cs="Arial"/>
          <w:b/>
          <w:bCs/>
        </w:rPr>
      </w:pPr>
    </w:p>
    <w:p w14:paraId="62B1180C" w14:textId="16415ADD" w:rsidR="001C4B00" w:rsidRDefault="00B304BD" w:rsidP="00DC1E67">
      <w:pPr>
        <w:pStyle w:val="ListParagraph"/>
        <w:widowControl w:val="0"/>
        <w:numPr>
          <w:ilvl w:val="0"/>
          <w:numId w:val="24"/>
        </w:numPr>
        <w:tabs>
          <w:tab w:val="left" w:pos="709"/>
        </w:tabs>
        <w:autoSpaceDE w:val="0"/>
        <w:autoSpaceDN w:val="0"/>
        <w:adjustRightInd w:val="0"/>
        <w:spacing w:after="0" w:line="240" w:lineRule="auto"/>
        <w:jc w:val="both"/>
        <w:rPr>
          <w:rFonts w:eastAsia="Times New Roman" w:cs="Arial"/>
          <w:bCs/>
        </w:rPr>
      </w:pPr>
      <w:r>
        <w:rPr>
          <w:rFonts w:eastAsia="Times New Roman" w:cs="Arial"/>
          <w:bCs/>
        </w:rPr>
        <w:t xml:space="preserve">no change in the scale of contributions for the next triennium </w:t>
      </w:r>
      <w:r w:rsidR="009457E5">
        <w:rPr>
          <w:rFonts w:eastAsia="Times New Roman" w:cs="Arial"/>
          <w:bCs/>
        </w:rPr>
        <w:t xml:space="preserve">for Parties for whom </w:t>
      </w:r>
      <w:r>
        <w:rPr>
          <w:rFonts w:eastAsia="Times New Roman" w:cs="Arial"/>
          <w:bCs/>
        </w:rPr>
        <w:t xml:space="preserve">the proposed level is lower than </w:t>
      </w:r>
      <w:r w:rsidR="00E16474">
        <w:rPr>
          <w:rFonts w:eastAsia="Times New Roman" w:cs="Arial"/>
          <w:bCs/>
        </w:rPr>
        <w:t xml:space="preserve">the </w:t>
      </w:r>
      <w:r>
        <w:rPr>
          <w:rFonts w:eastAsia="Times New Roman" w:cs="Arial"/>
          <w:bCs/>
        </w:rPr>
        <w:t>current scale of the contributions</w:t>
      </w:r>
      <w:r w:rsidR="00E16474">
        <w:rPr>
          <w:rFonts w:eastAsia="Times New Roman" w:cs="Arial"/>
          <w:bCs/>
        </w:rPr>
        <w:t>;</w:t>
      </w:r>
      <w:r w:rsidR="00D010EF">
        <w:rPr>
          <w:rFonts w:eastAsia="Times New Roman" w:cs="Arial"/>
          <w:bCs/>
        </w:rPr>
        <w:t xml:space="preserve"> </w:t>
      </w:r>
      <w:r w:rsidR="00E16474">
        <w:rPr>
          <w:rFonts w:eastAsia="Times New Roman" w:cs="Arial"/>
          <w:bCs/>
        </w:rPr>
        <w:t xml:space="preserve"> </w:t>
      </w:r>
    </w:p>
    <w:p w14:paraId="3DC3DDD9" w14:textId="77777777" w:rsidR="00E16474" w:rsidRPr="00B14774" w:rsidRDefault="00E16474" w:rsidP="00B14774">
      <w:pPr>
        <w:pStyle w:val="ListParagraph"/>
        <w:rPr>
          <w:rFonts w:eastAsia="Times New Roman" w:cs="Arial"/>
          <w:bCs/>
        </w:rPr>
      </w:pPr>
    </w:p>
    <w:p w14:paraId="357BF9B5" w14:textId="17002548" w:rsidR="00E16474" w:rsidRDefault="00E16474" w:rsidP="00E16474">
      <w:pPr>
        <w:pStyle w:val="ListParagraph"/>
        <w:widowControl w:val="0"/>
        <w:numPr>
          <w:ilvl w:val="0"/>
          <w:numId w:val="24"/>
        </w:numPr>
        <w:tabs>
          <w:tab w:val="left" w:pos="709"/>
        </w:tabs>
        <w:autoSpaceDE w:val="0"/>
        <w:autoSpaceDN w:val="0"/>
        <w:adjustRightInd w:val="0"/>
        <w:spacing w:after="0" w:line="240" w:lineRule="auto"/>
        <w:jc w:val="both"/>
        <w:rPr>
          <w:rFonts w:eastAsia="Times New Roman" w:cs="Arial"/>
          <w:bCs/>
        </w:rPr>
      </w:pPr>
      <w:r>
        <w:rPr>
          <w:rFonts w:eastAsia="Times New Roman" w:cs="Arial"/>
          <w:bCs/>
        </w:rPr>
        <w:t>a v</w:t>
      </w:r>
      <w:r w:rsidRPr="001F6371">
        <w:rPr>
          <w:rFonts w:eastAsia="Times New Roman" w:cs="Arial"/>
          <w:bCs/>
        </w:rPr>
        <w:t>oluntary scale of assessed contributions for the Parties</w:t>
      </w:r>
      <w:r>
        <w:rPr>
          <w:rFonts w:eastAsia="Times New Roman" w:cs="Arial"/>
          <w:bCs/>
        </w:rPr>
        <w:t xml:space="preserve"> could be prepared in order to offset current arrears</w:t>
      </w:r>
      <w:r w:rsidR="00482A8D">
        <w:rPr>
          <w:rFonts w:eastAsia="Times New Roman" w:cs="Arial"/>
          <w:bCs/>
        </w:rPr>
        <w:t>.</w:t>
      </w:r>
    </w:p>
    <w:p w14:paraId="1F1FF4FA" w14:textId="77777777" w:rsidR="00E16474" w:rsidRDefault="00E16474" w:rsidP="00B14774">
      <w:pPr>
        <w:pStyle w:val="ListParagraph"/>
        <w:widowControl w:val="0"/>
        <w:tabs>
          <w:tab w:val="left" w:pos="709"/>
        </w:tabs>
        <w:autoSpaceDE w:val="0"/>
        <w:autoSpaceDN w:val="0"/>
        <w:adjustRightInd w:val="0"/>
        <w:spacing w:after="0" w:line="240" w:lineRule="auto"/>
        <w:ind w:left="927"/>
        <w:jc w:val="both"/>
        <w:rPr>
          <w:rFonts w:eastAsia="Times New Roman" w:cs="Arial"/>
          <w:bCs/>
        </w:rPr>
      </w:pPr>
    </w:p>
    <w:p w14:paraId="755ACC5D" w14:textId="77777777" w:rsidR="008B55A4" w:rsidRDefault="008B55A4" w:rsidP="00C628A8">
      <w:pPr>
        <w:widowControl w:val="0"/>
        <w:tabs>
          <w:tab w:val="left" w:pos="709"/>
        </w:tabs>
        <w:autoSpaceDE w:val="0"/>
        <w:autoSpaceDN w:val="0"/>
        <w:adjustRightInd w:val="0"/>
        <w:spacing w:after="0" w:line="240" w:lineRule="auto"/>
        <w:contextualSpacing/>
        <w:jc w:val="both"/>
        <w:rPr>
          <w:rFonts w:eastAsia="Times New Roman" w:cs="Arial"/>
        </w:rPr>
      </w:pPr>
    </w:p>
    <w:p w14:paraId="32D7521E" w14:textId="77777777" w:rsidR="005D7929" w:rsidRDefault="005D7929" w:rsidP="004916B9">
      <w:pPr>
        <w:widowControl w:val="0"/>
        <w:autoSpaceDE w:val="0"/>
        <w:autoSpaceDN w:val="0"/>
        <w:adjustRightInd w:val="0"/>
        <w:spacing w:after="0" w:line="240" w:lineRule="auto"/>
        <w:jc w:val="both"/>
        <w:rPr>
          <w:rFonts w:eastAsia="Times New Roman" w:cs="Arial"/>
        </w:rPr>
      </w:pPr>
    </w:p>
    <w:p w14:paraId="6369EF06" w14:textId="097605AB" w:rsidR="004916B9" w:rsidRPr="004916B9" w:rsidRDefault="005D7929" w:rsidP="004916B9">
      <w:pPr>
        <w:widowControl w:val="0"/>
        <w:autoSpaceDE w:val="0"/>
        <w:autoSpaceDN w:val="0"/>
        <w:adjustRightInd w:val="0"/>
        <w:spacing w:after="0" w:line="240" w:lineRule="auto"/>
        <w:jc w:val="both"/>
        <w:rPr>
          <w:rFonts w:eastAsia="Times New Roman" w:cs="Arial"/>
          <w:u w:val="single"/>
        </w:rPr>
      </w:pPr>
      <w:r>
        <w:rPr>
          <w:rFonts w:eastAsia="Times New Roman" w:cs="Arial"/>
        </w:rPr>
        <w:t>R</w:t>
      </w:r>
      <w:r w:rsidR="004916B9" w:rsidRPr="004916B9">
        <w:rPr>
          <w:rFonts w:eastAsia="Times New Roman" w:cs="Arial"/>
          <w:u w:val="single"/>
        </w:rPr>
        <w:t>ecommended actions</w:t>
      </w:r>
    </w:p>
    <w:p w14:paraId="72039676" w14:textId="77777777" w:rsidR="004916B9" w:rsidRPr="004916B9" w:rsidRDefault="004916B9" w:rsidP="004916B9">
      <w:pPr>
        <w:widowControl w:val="0"/>
        <w:autoSpaceDE w:val="0"/>
        <w:autoSpaceDN w:val="0"/>
        <w:adjustRightInd w:val="0"/>
        <w:spacing w:after="0" w:line="240" w:lineRule="auto"/>
        <w:rPr>
          <w:rFonts w:eastAsia="Times New Roman" w:cs="Arial"/>
        </w:rPr>
      </w:pPr>
    </w:p>
    <w:p w14:paraId="0EB0328B" w14:textId="77777777" w:rsidR="004916B9" w:rsidRPr="004916B9" w:rsidRDefault="004916B9" w:rsidP="007800B1">
      <w:pPr>
        <w:pStyle w:val="Firstnumbering"/>
      </w:pPr>
      <w:r w:rsidRPr="004916B9">
        <w:t>The Conference of the Parties is recommended to:</w:t>
      </w:r>
    </w:p>
    <w:p w14:paraId="188FB3C6" w14:textId="77777777" w:rsidR="004916B9" w:rsidRPr="004916B9" w:rsidRDefault="004916B9" w:rsidP="004916B9">
      <w:pPr>
        <w:widowControl w:val="0"/>
        <w:autoSpaceDE w:val="0"/>
        <w:autoSpaceDN w:val="0"/>
        <w:adjustRightInd w:val="0"/>
        <w:spacing w:after="0" w:line="240" w:lineRule="auto"/>
        <w:jc w:val="both"/>
        <w:rPr>
          <w:rFonts w:eastAsia="Times New Roman" w:cs="Arial"/>
        </w:rPr>
      </w:pPr>
    </w:p>
    <w:p w14:paraId="1C45FB3D" w14:textId="78C3BA32" w:rsidR="00AD5937" w:rsidRDefault="00AD5937" w:rsidP="00AD5937">
      <w:pPr>
        <w:widowControl w:val="0"/>
        <w:autoSpaceDE w:val="0"/>
        <w:autoSpaceDN w:val="0"/>
        <w:adjustRightInd w:val="0"/>
        <w:spacing w:after="0" w:line="240" w:lineRule="auto"/>
        <w:ind w:left="1134"/>
        <w:contextualSpacing/>
        <w:jc w:val="both"/>
        <w:rPr>
          <w:rFonts w:eastAsia="Times New Roman" w:cs="Arial"/>
        </w:rPr>
      </w:pPr>
    </w:p>
    <w:p w14:paraId="5BF06C06" w14:textId="2B0FE80D" w:rsidR="004916B9" w:rsidRPr="004916B9" w:rsidRDefault="004916B9" w:rsidP="007800B1">
      <w:pPr>
        <w:pStyle w:val="Secondnumbering"/>
      </w:pPr>
      <w:r w:rsidRPr="004916B9">
        <w:t xml:space="preserve">adopt the draft Resolution contained in Annex </w:t>
      </w:r>
      <w:r w:rsidR="006029E3">
        <w:t>5</w:t>
      </w:r>
      <w:r w:rsidRPr="004916B9">
        <w:t xml:space="preserve"> of this document.</w:t>
      </w:r>
    </w:p>
    <w:p w14:paraId="2837C4BF" w14:textId="77777777" w:rsidR="005D7929" w:rsidRDefault="005D7929" w:rsidP="004916B9">
      <w:pPr>
        <w:pStyle w:val="FourthnumberingA"/>
        <w:numPr>
          <w:ilvl w:val="0"/>
          <w:numId w:val="0"/>
        </w:numPr>
      </w:pPr>
    </w:p>
    <w:p w14:paraId="7D2AD6DD" w14:textId="77777777" w:rsidR="001F0399" w:rsidRDefault="001F0399" w:rsidP="005D7929">
      <w:pPr>
        <w:widowControl w:val="0"/>
        <w:autoSpaceDE w:val="0"/>
        <w:autoSpaceDN w:val="0"/>
        <w:adjustRightInd w:val="0"/>
        <w:spacing w:after="0" w:line="240" w:lineRule="auto"/>
        <w:jc w:val="both"/>
        <w:rPr>
          <w:rFonts w:eastAsia="Times New Roman" w:cs="Arial"/>
          <w:u w:val="single"/>
        </w:rPr>
      </w:pPr>
    </w:p>
    <w:p w14:paraId="7E83A667" w14:textId="79278BCB" w:rsidR="005D7929" w:rsidRPr="004916B9" w:rsidRDefault="005D7929" w:rsidP="005D7929">
      <w:pPr>
        <w:widowControl w:val="0"/>
        <w:autoSpaceDE w:val="0"/>
        <w:autoSpaceDN w:val="0"/>
        <w:adjustRightInd w:val="0"/>
        <w:spacing w:after="0" w:line="240" w:lineRule="auto"/>
        <w:jc w:val="both"/>
        <w:rPr>
          <w:rFonts w:eastAsia="Times New Roman" w:cs="Arial"/>
          <w:u w:val="single"/>
        </w:rPr>
      </w:pPr>
      <w:r w:rsidRPr="004916B9">
        <w:rPr>
          <w:rFonts w:eastAsia="Times New Roman" w:cs="Arial"/>
          <w:u w:val="single"/>
        </w:rPr>
        <w:t>Annexes</w:t>
      </w:r>
    </w:p>
    <w:p w14:paraId="1B93C783" w14:textId="77777777" w:rsidR="005D792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bookmarkStart w:id="1" w:name="_Hlk27062299"/>
      <w:r w:rsidRPr="004916B9">
        <w:rPr>
          <w:rFonts w:eastAsia="Times New Roman" w:cs="Arial"/>
        </w:rPr>
        <w:t>Standard salary cost – Annex 1</w:t>
      </w:r>
    </w:p>
    <w:p w14:paraId="0F59BD71" w14:textId="77777777" w:rsidR="005D7929" w:rsidRPr="004916B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Pr>
          <w:rFonts w:eastAsia="Times New Roman" w:cs="Arial"/>
        </w:rPr>
        <w:t>Additional information about the proposed staff changes in Scenario 3 – Annex 2</w:t>
      </w:r>
    </w:p>
    <w:p w14:paraId="00C54B28" w14:textId="77777777" w:rsidR="005D7929" w:rsidRPr="004916B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4916B9">
        <w:rPr>
          <w:rFonts w:eastAsia="Times New Roman" w:cs="Arial"/>
        </w:rPr>
        <w:t xml:space="preserve">Proposed Budget for the Triennium 2021-2023 - Scenario 1 </w:t>
      </w:r>
      <w:r>
        <w:rPr>
          <w:rFonts w:eastAsia="Times New Roman" w:cs="Arial"/>
        </w:rPr>
        <w:t xml:space="preserve">- </w:t>
      </w:r>
      <w:r w:rsidRPr="004916B9">
        <w:rPr>
          <w:rFonts w:eastAsia="Times New Roman" w:cs="Arial"/>
        </w:rPr>
        <w:t xml:space="preserve">Zero </w:t>
      </w:r>
      <w:r>
        <w:rPr>
          <w:rFonts w:eastAsia="Times New Roman" w:cs="Arial"/>
        </w:rPr>
        <w:t>Nominal</w:t>
      </w:r>
      <w:r w:rsidRPr="004916B9">
        <w:rPr>
          <w:rFonts w:eastAsia="Times New Roman" w:cs="Arial"/>
        </w:rPr>
        <w:t xml:space="preserve"> Growth, Annex </w:t>
      </w:r>
      <w:r>
        <w:rPr>
          <w:rFonts w:eastAsia="Times New Roman" w:cs="Arial"/>
        </w:rPr>
        <w:t>3</w:t>
      </w:r>
      <w:r w:rsidRPr="004916B9">
        <w:rPr>
          <w:rFonts w:eastAsia="Times New Roman" w:cs="Arial"/>
        </w:rPr>
        <w:t xml:space="preserve"> (A)</w:t>
      </w:r>
    </w:p>
    <w:p w14:paraId="2BE0EC5D" w14:textId="77777777" w:rsidR="005D7929" w:rsidRPr="004916B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4916B9">
        <w:rPr>
          <w:rFonts w:eastAsia="Times New Roman" w:cs="Arial"/>
        </w:rPr>
        <w:t>Proposed Budget for the Triennium 2021-2023 - Scenario 2</w:t>
      </w:r>
      <w:r>
        <w:rPr>
          <w:rFonts w:eastAsia="Times New Roman" w:cs="Arial"/>
        </w:rPr>
        <w:t xml:space="preserve"> -</w:t>
      </w:r>
      <w:r w:rsidRPr="004916B9">
        <w:rPr>
          <w:rFonts w:eastAsia="Times New Roman" w:cs="Arial"/>
        </w:rPr>
        <w:t xml:space="preserve"> Zero </w:t>
      </w:r>
      <w:r>
        <w:rPr>
          <w:rFonts w:eastAsia="Times New Roman" w:cs="Arial"/>
        </w:rPr>
        <w:t xml:space="preserve">Real </w:t>
      </w:r>
      <w:r w:rsidRPr="004916B9">
        <w:rPr>
          <w:rFonts w:eastAsia="Times New Roman" w:cs="Arial"/>
        </w:rPr>
        <w:t>Growth Annex</w:t>
      </w:r>
      <w:r>
        <w:rPr>
          <w:rFonts w:eastAsia="Times New Roman" w:cs="Arial"/>
        </w:rPr>
        <w:t xml:space="preserve"> -</w:t>
      </w:r>
      <w:r w:rsidRPr="004916B9">
        <w:rPr>
          <w:rFonts w:eastAsia="Times New Roman" w:cs="Arial"/>
        </w:rPr>
        <w:t xml:space="preserve"> </w:t>
      </w:r>
      <w:r>
        <w:rPr>
          <w:rFonts w:eastAsia="Times New Roman" w:cs="Arial"/>
        </w:rPr>
        <w:t>3</w:t>
      </w:r>
      <w:r w:rsidRPr="004916B9">
        <w:rPr>
          <w:rFonts w:eastAsia="Times New Roman" w:cs="Arial"/>
        </w:rPr>
        <w:t xml:space="preserve"> (B)</w:t>
      </w:r>
    </w:p>
    <w:p w14:paraId="6ED8736A" w14:textId="77777777" w:rsidR="005D792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4916B9">
        <w:rPr>
          <w:rFonts w:eastAsia="Times New Roman" w:cs="Arial"/>
        </w:rPr>
        <w:t xml:space="preserve">Proposed Budget for the Triennium 2021-2023 - Scenario </w:t>
      </w:r>
      <w:r>
        <w:rPr>
          <w:rFonts w:eastAsia="Times New Roman" w:cs="Arial"/>
        </w:rPr>
        <w:t>3</w:t>
      </w:r>
      <w:r w:rsidRPr="004916B9">
        <w:rPr>
          <w:rFonts w:eastAsia="Times New Roman" w:cs="Arial"/>
        </w:rPr>
        <w:t xml:space="preserve">, Annex </w:t>
      </w:r>
      <w:r>
        <w:rPr>
          <w:rFonts w:eastAsia="Times New Roman" w:cs="Arial"/>
        </w:rPr>
        <w:t>3</w:t>
      </w:r>
      <w:r w:rsidRPr="004916B9">
        <w:rPr>
          <w:rFonts w:eastAsia="Times New Roman" w:cs="Arial"/>
        </w:rPr>
        <w:t xml:space="preserve"> (C)</w:t>
      </w:r>
    </w:p>
    <w:p w14:paraId="00D0A7BB" w14:textId="77777777" w:rsidR="005D7929" w:rsidRPr="004916B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Pr>
          <w:rFonts w:eastAsia="Times New Roman" w:cs="Arial"/>
        </w:rPr>
        <w:t xml:space="preserve">Proposed Budget for the Triennium 2021-2023 - </w:t>
      </w:r>
      <w:r w:rsidRPr="004916B9">
        <w:rPr>
          <w:rFonts w:eastAsia="Times New Roman" w:cs="Arial"/>
        </w:rPr>
        <w:t xml:space="preserve">Scenario </w:t>
      </w:r>
      <w:r>
        <w:rPr>
          <w:rFonts w:eastAsia="Times New Roman" w:cs="Arial"/>
        </w:rPr>
        <w:t>4</w:t>
      </w:r>
      <w:r w:rsidRPr="004916B9">
        <w:rPr>
          <w:rFonts w:eastAsia="Times New Roman" w:cs="Arial"/>
        </w:rPr>
        <w:t xml:space="preserve">, Annex </w:t>
      </w:r>
      <w:r>
        <w:rPr>
          <w:rFonts w:eastAsia="Times New Roman" w:cs="Arial"/>
        </w:rPr>
        <w:t>3</w:t>
      </w:r>
      <w:r w:rsidRPr="004916B9">
        <w:rPr>
          <w:rFonts w:eastAsia="Times New Roman" w:cs="Arial"/>
        </w:rPr>
        <w:t xml:space="preserve"> (</w:t>
      </w:r>
      <w:r>
        <w:rPr>
          <w:rFonts w:eastAsia="Times New Roman" w:cs="Arial"/>
        </w:rPr>
        <w:t>D</w:t>
      </w:r>
      <w:r w:rsidRPr="004916B9">
        <w:rPr>
          <w:rFonts w:eastAsia="Times New Roman" w:cs="Arial"/>
        </w:rPr>
        <w:t>)</w:t>
      </w:r>
    </w:p>
    <w:p w14:paraId="5FBF5054" w14:textId="77777777" w:rsidR="005D7929" w:rsidRPr="004916B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4916B9">
        <w:rPr>
          <w:rFonts w:eastAsia="Times New Roman" w:cs="Arial"/>
        </w:rPr>
        <w:t xml:space="preserve">Scale of Contributions to the Triennium 2021 – 2023 Budget based on UN Scale of Assessment, Annex </w:t>
      </w:r>
      <w:r>
        <w:rPr>
          <w:rFonts w:eastAsia="Times New Roman" w:cs="Arial"/>
        </w:rPr>
        <w:t>4</w:t>
      </w:r>
      <w:r w:rsidRPr="004916B9">
        <w:rPr>
          <w:rFonts w:eastAsia="Times New Roman" w:cs="Arial"/>
        </w:rPr>
        <w:t xml:space="preserve"> (A)</w:t>
      </w:r>
    </w:p>
    <w:p w14:paraId="4979847A" w14:textId="77777777" w:rsidR="005D7929" w:rsidRPr="004916B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4916B9">
        <w:rPr>
          <w:rFonts w:eastAsia="Times New Roman" w:cs="Arial"/>
        </w:rPr>
        <w:t>Scale of Contributions to the Triennium 2021 – 2023 Budget with minimum contribution</w:t>
      </w:r>
      <w:r>
        <w:rPr>
          <w:rFonts w:eastAsia="Times New Roman" w:cs="Arial"/>
        </w:rPr>
        <w:t>s</w:t>
      </w:r>
      <w:r w:rsidRPr="004916B9">
        <w:rPr>
          <w:rFonts w:eastAsia="Times New Roman" w:cs="Arial"/>
        </w:rPr>
        <w:t xml:space="preserve"> of </w:t>
      </w:r>
      <w:r>
        <w:rPr>
          <w:rFonts w:eastAsia="Times New Roman" w:cs="Arial"/>
        </w:rPr>
        <w:t>€</w:t>
      </w:r>
      <w:r w:rsidRPr="004916B9">
        <w:rPr>
          <w:rFonts w:eastAsia="Times New Roman" w:cs="Arial"/>
        </w:rPr>
        <w:t xml:space="preserve">1,000 per annum, Annex </w:t>
      </w:r>
      <w:r>
        <w:rPr>
          <w:rFonts w:eastAsia="Times New Roman" w:cs="Arial"/>
        </w:rPr>
        <w:t>4</w:t>
      </w:r>
      <w:r w:rsidRPr="004916B9">
        <w:rPr>
          <w:rFonts w:eastAsia="Times New Roman" w:cs="Arial"/>
        </w:rPr>
        <w:t xml:space="preserve"> (B)</w:t>
      </w:r>
    </w:p>
    <w:p w14:paraId="55DC1915" w14:textId="77777777" w:rsidR="005D792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4916B9">
        <w:rPr>
          <w:rFonts w:eastAsia="Times New Roman" w:cs="Arial"/>
        </w:rPr>
        <w:t>Scale of Contributions to the Triennium 2021 – 2023 Budget with minimum contribution</w:t>
      </w:r>
      <w:r>
        <w:rPr>
          <w:rFonts w:eastAsia="Times New Roman" w:cs="Arial"/>
        </w:rPr>
        <w:t>s</w:t>
      </w:r>
      <w:r w:rsidRPr="004916B9">
        <w:rPr>
          <w:rFonts w:eastAsia="Times New Roman" w:cs="Arial"/>
        </w:rPr>
        <w:t xml:space="preserve"> of </w:t>
      </w:r>
      <w:r>
        <w:rPr>
          <w:rFonts w:eastAsia="Times New Roman" w:cs="Arial"/>
        </w:rPr>
        <w:t>€</w:t>
      </w:r>
      <w:r w:rsidRPr="004916B9">
        <w:rPr>
          <w:rFonts w:eastAsia="Times New Roman" w:cs="Arial"/>
        </w:rPr>
        <w:t xml:space="preserve">2,000 per annum, Annex </w:t>
      </w:r>
      <w:r>
        <w:rPr>
          <w:rFonts w:eastAsia="Times New Roman" w:cs="Arial"/>
        </w:rPr>
        <w:t>4</w:t>
      </w:r>
      <w:r w:rsidRPr="004916B9">
        <w:rPr>
          <w:rFonts w:eastAsia="Times New Roman" w:cs="Arial"/>
        </w:rPr>
        <w:t xml:space="preserve"> (C)</w:t>
      </w:r>
    </w:p>
    <w:p w14:paraId="77BB0F85" w14:textId="77777777" w:rsidR="005D7929" w:rsidRDefault="005D7929"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sidRPr="0067643D">
        <w:rPr>
          <w:rFonts w:eastAsia="Times New Roman" w:cs="Arial"/>
        </w:rPr>
        <w:t>Draft Resolution on Financial and Administrative Matters, Annex 5</w:t>
      </w:r>
    </w:p>
    <w:p w14:paraId="5E4F59CD" w14:textId="21190382" w:rsidR="005D7929" w:rsidRPr="0067643D" w:rsidRDefault="005B39B0" w:rsidP="005D7929">
      <w:pPr>
        <w:widowControl w:val="0"/>
        <w:numPr>
          <w:ilvl w:val="0"/>
          <w:numId w:val="9"/>
        </w:numPr>
        <w:autoSpaceDE w:val="0"/>
        <w:autoSpaceDN w:val="0"/>
        <w:adjustRightInd w:val="0"/>
        <w:spacing w:before="60" w:after="60" w:line="240" w:lineRule="auto"/>
        <w:ind w:left="851" w:hanging="284"/>
        <w:jc w:val="both"/>
        <w:rPr>
          <w:rFonts w:eastAsia="Times New Roman" w:cs="Arial"/>
        </w:rPr>
      </w:pPr>
      <w:r>
        <w:rPr>
          <w:rFonts w:eastAsia="Times New Roman" w:cs="Arial"/>
        </w:rPr>
        <w:t xml:space="preserve">Proposed </w:t>
      </w:r>
      <w:r w:rsidRPr="004916B9">
        <w:rPr>
          <w:rFonts w:eastAsia="Times New Roman" w:cs="Arial"/>
        </w:rPr>
        <w:t>Programme of Work</w:t>
      </w:r>
      <w:r>
        <w:rPr>
          <w:rFonts w:eastAsia="Times New Roman" w:cs="Arial"/>
        </w:rPr>
        <w:t xml:space="preserve"> for the </w:t>
      </w:r>
      <w:r w:rsidR="00AD6FC9">
        <w:rPr>
          <w:rFonts w:eastAsia="Times New Roman" w:cs="Arial"/>
        </w:rPr>
        <w:t>i</w:t>
      </w:r>
      <w:r>
        <w:rPr>
          <w:rFonts w:eastAsia="Times New Roman" w:cs="Arial"/>
        </w:rPr>
        <w:t>ntersessional period between COP13 and COP14</w:t>
      </w:r>
      <w:r w:rsidR="005D7929" w:rsidRPr="0067643D">
        <w:rPr>
          <w:rFonts w:eastAsia="Times New Roman" w:cs="Arial"/>
        </w:rPr>
        <w:t>, Annex 6</w:t>
      </w:r>
    </w:p>
    <w:bookmarkEnd w:id="1"/>
    <w:p w14:paraId="316D0BC1" w14:textId="4DB808D5" w:rsidR="005D7929" w:rsidRDefault="005D7929" w:rsidP="004916B9">
      <w:pPr>
        <w:pStyle w:val="FourthnumberingA"/>
        <w:numPr>
          <w:ilvl w:val="0"/>
          <w:numId w:val="0"/>
        </w:numPr>
        <w:sectPr w:rsidR="005D7929" w:rsidSect="005C47BF">
          <w:headerReference w:type="even" r:id="rId10"/>
          <w:headerReference w:type="default" r:id="rId11"/>
          <w:footerReference w:type="even" r:id="rId12"/>
          <w:footerReference w:type="default" r:id="rId13"/>
          <w:headerReference w:type="first" r:id="rId14"/>
          <w:pgSz w:w="11906" w:h="16838" w:code="9"/>
          <w:pgMar w:top="1134" w:right="1134" w:bottom="1134" w:left="1134" w:header="720" w:footer="720" w:gutter="0"/>
          <w:cols w:space="720"/>
          <w:titlePg/>
          <w:docGrid w:linePitch="360"/>
        </w:sectPr>
      </w:pPr>
    </w:p>
    <w:p w14:paraId="3F68C255" w14:textId="77777777" w:rsidR="00A22B34" w:rsidRPr="00A22B34" w:rsidRDefault="00A22B34" w:rsidP="00A22B34">
      <w:pPr>
        <w:autoSpaceDN w:val="0"/>
        <w:spacing w:after="0" w:line="240" w:lineRule="auto"/>
        <w:jc w:val="right"/>
        <w:rPr>
          <w:rFonts w:eastAsia="Times New Roman" w:cs="Arial"/>
          <w:b/>
          <w:caps/>
        </w:rPr>
      </w:pPr>
      <w:r w:rsidRPr="00A22B34">
        <w:rPr>
          <w:rFonts w:eastAsia="Times New Roman" w:cs="Arial"/>
          <w:b/>
          <w:caps/>
        </w:rPr>
        <w:lastRenderedPageBreak/>
        <w:t xml:space="preserve">Annex 1 </w:t>
      </w:r>
    </w:p>
    <w:p w14:paraId="30F3FAD7" w14:textId="7CC8220C" w:rsidR="00A22B34" w:rsidRDefault="00A22B34" w:rsidP="00A22B34">
      <w:pPr>
        <w:autoSpaceDN w:val="0"/>
        <w:spacing w:after="0" w:line="240" w:lineRule="auto"/>
        <w:jc w:val="right"/>
        <w:rPr>
          <w:rFonts w:eastAsia="Times New Roman" w:cs="Arial"/>
          <w:b/>
          <w:caps/>
        </w:rPr>
      </w:pPr>
    </w:p>
    <w:p w14:paraId="24CF2225" w14:textId="17828EFE" w:rsidR="008D0D39" w:rsidRPr="008D0D39" w:rsidRDefault="008D0D39" w:rsidP="008D0D39">
      <w:pPr>
        <w:autoSpaceDN w:val="0"/>
        <w:spacing w:after="0" w:line="240" w:lineRule="auto"/>
        <w:jc w:val="center"/>
        <w:rPr>
          <w:rFonts w:eastAsia="Times New Roman" w:cs="Arial"/>
          <w:b/>
          <w:caps/>
        </w:rPr>
      </w:pPr>
      <w:r w:rsidRPr="008D0D39">
        <w:rPr>
          <w:rFonts w:eastAsia="Times New Roman" w:cs="Arial"/>
          <w:b/>
        </w:rPr>
        <w:t>STANDARD SALARY COST</w:t>
      </w:r>
    </w:p>
    <w:p w14:paraId="1AEADA48" w14:textId="77777777" w:rsidR="00A22B34" w:rsidRPr="00A22B34" w:rsidRDefault="00A22B34" w:rsidP="00A22B34">
      <w:pPr>
        <w:autoSpaceDN w:val="0"/>
        <w:spacing w:after="0" w:line="240" w:lineRule="auto"/>
        <w:jc w:val="right"/>
        <w:rPr>
          <w:rFonts w:eastAsia="Times New Roman" w:cs="Arial"/>
          <w:b/>
          <w:caps/>
        </w:rPr>
      </w:pPr>
    </w:p>
    <w:p w14:paraId="3EC4BD45" w14:textId="77777777" w:rsidR="00A22B34" w:rsidRPr="00A22B34" w:rsidRDefault="00A22B34" w:rsidP="00A22B34">
      <w:pPr>
        <w:widowControl w:val="0"/>
        <w:tabs>
          <w:tab w:val="left" w:pos="270"/>
        </w:tabs>
        <w:autoSpaceDE w:val="0"/>
        <w:autoSpaceDN w:val="0"/>
        <w:adjustRightInd w:val="0"/>
        <w:spacing w:after="0" w:line="240" w:lineRule="auto"/>
        <w:ind w:left="360"/>
        <w:contextualSpacing/>
        <w:jc w:val="both"/>
        <w:rPr>
          <w:rFonts w:eastAsia="Times New Roman" w:cs="Arial"/>
        </w:rPr>
      </w:pPr>
      <w:r w:rsidRPr="00A22B34">
        <w:rPr>
          <w:rFonts w:eastAsia="Times New Roman" w:cs="Arial"/>
        </w:rPr>
        <w:t>COP12 adopted the budget for the triennium 2018-2020, which was based on the standard salary cost applicable to Bonn duty station. Such standard salary costs have been revised based on a unified salary scale for 2019 for Professionals and higher categories. Each staff category, including all statutory staff costs such as post adjustment and other entitlements as well as normal within-grade increments and revisions. The figures used in calculating staff costs are provided in table 1 below.</w:t>
      </w:r>
    </w:p>
    <w:p w14:paraId="1C9DD3FD" w14:textId="77777777" w:rsidR="00A22B34" w:rsidRPr="00A22B34" w:rsidRDefault="00A22B34" w:rsidP="00A22B34">
      <w:pPr>
        <w:spacing w:after="0" w:line="240" w:lineRule="auto"/>
        <w:jc w:val="both"/>
        <w:rPr>
          <w:rFonts w:eastAsia="Palatino Linotype" w:cs="Arial"/>
        </w:rPr>
      </w:pPr>
    </w:p>
    <w:p w14:paraId="6DDA552B" w14:textId="77777777" w:rsidR="00A22B34" w:rsidRPr="00A22B34" w:rsidRDefault="00A22B34" w:rsidP="00A22B34">
      <w:pPr>
        <w:spacing w:after="0" w:line="240" w:lineRule="auto"/>
        <w:ind w:firstLine="360"/>
        <w:jc w:val="both"/>
        <w:rPr>
          <w:rFonts w:eastAsia="Palatino Linotype" w:cs="Arial"/>
          <w:b/>
          <w:sz w:val="20"/>
          <w:szCs w:val="20"/>
        </w:rPr>
      </w:pPr>
      <w:r w:rsidRPr="00A22B34">
        <w:rPr>
          <w:rFonts w:eastAsia="Palatino Linotype" w:cs="Arial"/>
          <w:b/>
          <w:sz w:val="20"/>
          <w:szCs w:val="20"/>
        </w:rPr>
        <w:t>Table 1</w:t>
      </w:r>
    </w:p>
    <w:p w14:paraId="6C023EAA" w14:textId="77777777" w:rsidR="00A22B34" w:rsidRPr="00A22B34" w:rsidRDefault="00A22B34" w:rsidP="00A22B34">
      <w:pPr>
        <w:widowControl w:val="0"/>
        <w:autoSpaceDE w:val="0"/>
        <w:autoSpaceDN w:val="0"/>
        <w:adjustRightInd w:val="0"/>
        <w:spacing w:after="0" w:line="240" w:lineRule="auto"/>
        <w:ind w:firstLine="360"/>
        <w:rPr>
          <w:rFonts w:eastAsia="Times New Roman" w:cs="Arial"/>
          <w:b/>
          <w:sz w:val="18"/>
          <w:szCs w:val="20"/>
        </w:rPr>
      </w:pPr>
      <w:r w:rsidRPr="00A22B34">
        <w:rPr>
          <w:rFonts w:eastAsia="Times New Roman" w:cs="Arial"/>
          <w:b/>
          <w:sz w:val="18"/>
          <w:szCs w:val="20"/>
        </w:rPr>
        <w:t>Standard Staff Costs (in Euros)</w:t>
      </w:r>
    </w:p>
    <w:p w14:paraId="2D2AFD44" w14:textId="77777777" w:rsidR="00A22B34" w:rsidRPr="00A22B34" w:rsidRDefault="00A22B34" w:rsidP="00A22B34">
      <w:pPr>
        <w:widowControl w:val="0"/>
        <w:autoSpaceDE w:val="0"/>
        <w:autoSpaceDN w:val="0"/>
        <w:adjustRightInd w:val="0"/>
        <w:spacing w:after="0" w:line="240" w:lineRule="auto"/>
        <w:rPr>
          <w:rFonts w:eastAsia="Times New Roman" w:cs="Arial"/>
        </w:rPr>
      </w:pPr>
    </w:p>
    <w:tbl>
      <w:tblPr>
        <w:tblW w:w="7391" w:type="dxa"/>
        <w:tblInd w:w="1566" w:type="dxa"/>
        <w:tblLayout w:type="fixed"/>
        <w:tblLook w:val="04A0" w:firstRow="1" w:lastRow="0" w:firstColumn="1" w:lastColumn="0" w:noHBand="0" w:noVBand="1"/>
      </w:tblPr>
      <w:tblGrid>
        <w:gridCol w:w="2192"/>
        <w:gridCol w:w="1733"/>
        <w:gridCol w:w="1733"/>
        <w:gridCol w:w="1733"/>
      </w:tblGrid>
      <w:tr w:rsidR="00A22B34" w:rsidRPr="00A22B34" w14:paraId="0997027D" w14:textId="77777777" w:rsidTr="001F0399">
        <w:trPr>
          <w:trHeight w:val="277"/>
        </w:trPr>
        <w:tc>
          <w:tcPr>
            <w:tcW w:w="2192" w:type="dxa"/>
            <w:tcBorders>
              <w:top w:val="nil"/>
              <w:left w:val="nil"/>
              <w:bottom w:val="single" w:sz="12" w:space="0" w:color="auto"/>
              <w:right w:val="nil"/>
            </w:tcBorders>
            <w:shd w:val="clear" w:color="auto" w:fill="auto"/>
            <w:noWrap/>
            <w:vAlign w:val="center"/>
            <w:hideMark/>
          </w:tcPr>
          <w:p w14:paraId="6542D6C5" w14:textId="77777777" w:rsidR="00A22B34" w:rsidRPr="00A22B34" w:rsidRDefault="00A22B34" w:rsidP="00A22B34">
            <w:pPr>
              <w:spacing w:after="0" w:line="240" w:lineRule="auto"/>
              <w:jc w:val="center"/>
              <w:rPr>
                <w:rFonts w:eastAsia="Times New Roman" w:cs="Arial"/>
                <w:b/>
                <w:i/>
                <w:iCs/>
                <w:color w:val="000000"/>
                <w:sz w:val="20"/>
                <w:szCs w:val="20"/>
                <w:lang w:val="en-US"/>
              </w:rPr>
            </w:pPr>
            <w:r w:rsidRPr="00A22B34">
              <w:rPr>
                <w:rFonts w:eastAsia="Times New Roman" w:cs="Arial"/>
                <w:b/>
                <w:i/>
                <w:iCs/>
                <w:color w:val="000000"/>
                <w:sz w:val="20"/>
                <w:szCs w:val="20"/>
              </w:rPr>
              <w:t>Level</w:t>
            </w:r>
          </w:p>
        </w:tc>
        <w:tc>
          <w:tcPr>
            <w:tcW w:w="1733" w:type="dxa"/>
            <w:tcBorders>
              <w:top w:val="nil"/>
              <w:left w:val="nil"/>
              <w:bottom w:val="single" w:sz="12" w:space="0" w:color="auto"/>
              <w:right w:val="nil"/>
            </w:tcBorders>
            <w:shd w:val="clear" w:color="auto" w:fill="auto"/>
            <w:vAlign w:val="center"/>
            <w:hideMark/>
          </w:tcPr>
          <w:p w14:paraId="50361ED4" w14:textId="77777777" w:rsidR="00A22B34" w:rsidRPr="00A22B34" w:rsidRDefault="00A22B34" w:rsidP="00A22B34">
            <w:pPr>
              <w:spacing w:after="0" w:line="240" w:lineRule="auto"/>
              <w:jc w:val="center"/>
              <w:rPr>
                <w:rFonts w:eastAsia="Times New Roman" w:cs="Arial"/>
                <w:b/>
                <w:i/>
                <w:iCs/>
                <w:color w:val="000000"/>
                <w:sz w:val="20"/>
                <w:szCs w:val="20"/>
                <w:lang w:val="en-US"/>
              </w:rPr>
            </w:pPr>
            <w:r w:rsidRPr="00A22B34">
              <w:rPr>
                <w:rFonts w:eastAsia="Times New Roman" w:cs="Arial"/>
                <w:b/>
                <w:i/>
                <w:iCs/>
                <w:color w:val="000000"/>
                <w:sz w:val="20"/>
                <w:szCs w:val="20"/>
              </w:rPr>
              <w:t>2021</w:t>
            </w:r>
          </w:p>
        </w:tc>
        <w:tc>
          <w:tcPr>
            <w:tcW w:w="1733" w:type="dxa"/>
            <w:tcBorders>
              <w:top w:val="nil"/>
              <w:left w:val="nil"/>
              <w:bottom w:val="single" w:sz="12" w:space="0" w:color="auto"/>
              <w:right w:val="nil"/>
            </w:tcBorders>
            <w:shd w:val="clear" w:color="auto" w:fill="auto"/>
            <w:vAlign w:val="center"/>
            <w:hideMark/>
          </w:tcPr>
          <w:p w14:paraId="47498DFF" w14:textId="77777777" w:rsidR="00A22B34" w:rsidRPr="00A22B34" w:rsidRDefault="00A22B34" w:rsidP="00A22B34">
            <w:pPr>
              <w:spacing w:after="0" w:line="240" w:lineRule="auto"/>
              <w:jc w:val="center"/>
              <w:rPr>
                <w:rFonts w:eastAsia="Times New Roman" w:cs="Arial"/>
                <w:b/>
                <w:i/>
                <w:iCs/>
                <w:color w:val="000000"/>
                <w:sz w:val="20"/>
                <w:szCs w:val="20"/>
                <w:lang w:val="en-US"/>
              </w:rPr>
            </w:pPr>
            <w:r w:rsidRPr="00A22B34">
              <w:rPr>
                <w:rFonts w:eastAsia="Times New Roman" w:cs="Arial"/>
                <w:b/>
                <w:i/>
                <w:iCs/>
                <w:color w:val="000000"/>
                <w:sz w:val="20"/>
                <w:szCs w:val="20"/>
              </w:rPr>
              <w:t>2022</w:t>
            </w:r>
          </w:p>
        </w:tc>
        <w:tc>
          <w:tcPr>
            <w:tcW w:w="1733" w:type="dxa"/>
            <w:tcBorders>
              <w:top w:val="nil"/>
              <w:left w:val="nil"/>
              <w:bottom w:val="single" w:sz="12" w:space="0" w:color="auto"/>
              <w:right w:val="nil"/>
            </w:tcBorders>
            <w:shd w:val="clear" w:color="auto" w:fill="auto"/>
            <w:vAlign w:val="center"/>
            <w:hideMark/>
          </w:tcPr>
          <w:p w14:paraId="6BD94773" w14:textId="77777777" w:rsidR="00A22B34" w:rsidRPr="00A22B34" w:rsidRDefault="00A22B34" w:rsidP="00A22B34">
            <w:pPr>
              <w:spacing w:after="0" w:line="240" w:lineRule="auto"/>
              <w:jc w:val="center"/>
              <w:rPr>
                <w:rFonts w:eastAsia="Times New Roman" w:cs="Arial"/>
                <w:b/>
                <w:i/>
                <w:iCs/>
                <w:color w:val="000000"/>
                <w:sz w:val="20"/>
                <w:szCs w:val="20"/>
                <w:lang w:val="en-US"/>
              </w:rPr>
            </w:pPr>
            <w:r w:rsidRPr="00A22B34">
              <w:rPr>
                <w:rFonts w:eastAsia="Times New Roman" w:cs="Arial"/>
                <w:b/>
                <w:i/>
                <w:iCs/>
                <w:color w:val="000000"/>
                <w:sz w:val="20"/>
                <w:szCs w:val="20"/>
              </w:rPr>
              <w:t>2023</w:t>
            </w:r>
          </w:p>
        </w:tc>
      </w:tr>
      <w:tr w:rsidR="00A22B34" w:rsidRPr="00A22B34" w14:paraId="314A2482" w14:textId="77777777" w:rsidTr="001F0399">
        <w:trPr>
          <w:trHeight w:val="277"/>
        </w:trPr>
        <w:tc>
          <w:tcPr>
            <w:tcW w:w="2192" w:type="dxa"/>
            <w:tcBorders>
              <w:top w:val="nil"/>
              <w:left w:val="nil"/>
              <w:bottom w:val="nil"/>
              <w:right w:val="nil"/>
            </w:tcBorders>
            <w:shd w:val="clear" w:color="auto" w:fill="auto"/>
            <w:noWrap/>
            <w:vAlign w:val="center"/>
            <w:hideMark/>
          </w:tcPr>
          <w:p w14:paraId="014724B2"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rPr>
              <w:t>D-1</w:t>
            </w:r>
          </w:p>
        </w:tc>
        <w:tc>
          <w:tcPr>
            <w:tcW w:w="1733" w:type="dxa"/>
            <w:tcBorders>
              <w:top w:val="nil"/>
              <w:left w:val="nil"/>
              <w:bottom w:val="nil"/>
              <w:right w:val="nil"/>
            </w:tcBorders>
            <w:shd w:val="clear" w:color="auto" w:fill="auto"/>
            <w:noWrap/>
            <w:vAlign w:val="center"/>
            <w:hideMark/>
          </w:tcPr>
          <w:p w14:paraId="21576562"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215,864</w:t>
            </w:r>
          </w:p>
        </w:tc>
        <w:tc>
          <w:tcPr>
            <w:tcW w:w="1733" w:type="dxa"/>
            <w:tcBorders>
              <w:top w:val="nil"/>
              <w:left w:val="nil"/>
              <w:bottom w:val="nil"/>
              <w:right w:val="nil"/>
            </w:tcBorders>
            <w:shd w:val="clear" w:color="auto" w:fill="auto"/>
            <w:noWrap/>
            <w:vAlign w:val="center"/>
            <w:hideMark/>
          </w:tcPr>
          <w:p w14:paraId="30D9143B"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220,182</w:t>
            </w:r>
          </w:p>
        </w:tc>
        <w:tc>
          <w:tcPr>
            <w:tcW w:w="1733" w:type="dxa"/>
            <w:tcBorders>
              <w:top w:val="nil"/>
              <w:left w:val="nil"/>
              <w:bottom w:val="nil"/>
              <w:right w:val="nil"/>
            </w:tcBorders>
            <w:shd w:val="clear" w:color="auto" w:fill="auto"/>
            <w:noWrap/>
            <w:vAlign w:val="center"/>
            <w:hideMark/>
          </w:tcPr>
          <w:p w14:paraId="12E9E02F"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224,585</w:t>
            </w:r>
          </w:p>
        </w:tc>
      </w:tr>
      <w:tr w:rsidR="00A22B34" w:rsidRPr="00A22B34" w14:paraId="7A0190A3" w14:textId="77777777" w:rsidTr="001F0399">
        <w:trPr>
          <w:trHeight w:val="265"/>
        </w:trPr>
        <w:tc>
          <w:tcPr>
            <w:tcW w:w="2192" w:type="dxa"/>
            <w:tcBorders>
              <w:top w:val="nil"/>
              <w:left w:val="nil"/>
              <w:bottom w:val="nil"/>
              <w:right w:val="nil"/>
            </w:tcBorders>
            <w:shd w:val="clear" w:color="auto" w:fill="auto"/>
            <w:noWrap/>
            <w:vAlign w:val="center"/>
            <w:hideMark/>
          </w:tcPr>
          <w:p w14:paraId="04675E9E"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rPr>
              <w:t>P-5</w:t>
            </w:r>
          </w:p>
        </w:tc>
        <w:tc>
          <w:tcPr>
            <w:tcW w:w="1733" w:type="dxa"/>
            <w:tcBorders>
              <w:top w:val="nil"/>
              <w:left w:val="nil"/>
              <w:bottom w:val="nil"/>
              <w:right w:val="nil"/>
            </w:tcBorders>
            <w:shd w:val="clear" w:color="auto" w:fill="auto"/>
            <w:noWrap/>
            <w:vAlign w:val="center"/>
            <w:hideMark/>
          </w:tcPr>
          <w:p w14:paraId="0CA584E4"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186,656</w:t>
            </w:r>
          </w:p>
        </w:tc>
        <w:tc>
          <w:tcPr>
            <w:tcW w:w="1733" w:type="dxa"/>
            <w:tcBorders>
              <w:top w:val="nil"/>
              <w:left w:val="nil"/>
              <w:bottom w:val="nil"/>
              <w:right w:val="nil"/>
            </w:tcBorders>
            <w:shd w:val="clear" w:color="auto" w:fill="auto"/>
            <w:noWrap/>
            <w:vAlign w:val="center"/>
            <w:hideMark/>
          </w:tcPr>
          <w:p w14:paraId="44E7E479"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190,389</w:t>
            </w:r>
          </w:p>
        </w:tc>
        <w:tc>
          <w:tcPr>
            <w:tcW w:w="1733" w:type="dxa"/>
            <w:tcBorders>
              <w:top w:val="nil"/>
              <w:left w:val="nil"/>
              <w:bottom w:val="nil"/>
              <w:right w:val="nil"/>
            </w:tcBorders>
            <w:shd w:val="clear" w:color="auto" w:fill="auto"/>
            <w:noWrap/>
            <w:vAlign w:val="center"/>
            <w:hideMark/>
          </w:tcPr>
          <w:p w14:paraId="0F34DCA6"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194,197</w:t>
            </w:r>
          </w:p>
        </w:tc>
      </w:tr>
      <w:tr w:rsidR="00A22B34" w:rsidRPr="00A22B34" w14:paraId="31B33F64" w14:textId="77777777" w:rsidTr="001F0399">
        <w:trPr>
          <w:trHeight w:val="265"/>
        </w:trPr>
        <w:tc>
          <w:tcPr>
            <w:tcW w:w="2192" w:type="dxa"/>
            <w:tcBorders>
              <w:top w:val="nil"/>
              <w:left w:val="nil"/>
              <w:bottom w:val="nil"/>
              <w:right w:val="nil"/>
            </w:tcBorders>
            <w:shd w:val="clear" w:color="auto" w:fill="auto"/>
            <w:noWrap/>
            <w:vAlign w:val="center"/>
            <w:hideMark/>
          </w:tcPr>
          <w:p w14:paraId="2916B03B"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rPr>
              <w:t>P-4</w:t>
            </w:r>
          </w:p>
        </w:tc>
        <w:tc>
          <w:tcPr>
            <w:tcW w:w="1733" w:type="dxa"/>
            <w:tcBorders>
              <w:top w:val="nil"/>
              <w:left w:val="nil"/>
              <w:bottom w:val="nil"/>
              <w:right w:val="nil"/>
            </w:tcBorders>
            <w:shd w:val="clear" w:color="auto" w:fill="auto"/>
            <w:noWrap/>
            <w:vAlign w:val="center"/>
            <w:hideMark/>
          </w:tcPr>
          <w:p w14:paraId="66739A61"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159,451</w:t>
            </w:r>
          </w:p>
        </w:tc>
        <w:tc>
          <w:tcPr>
            <w:tcW w:w="1733" w:type="dxa"/>
            <w:tcBorders>
              <w:top w:val="nil"/>
              <w:left w:val="nil"/>
              <w:bottom w:val="nil"/>
              <w:right w:val="nil"/>
            </w:tcBorders>
            <w:shd w:val="clear" w:color="auto" w:fill="auto"/>
            <w:noWrap/>
            <w:vAlign w:val="center"/>
            <w:hideMark/>
          </w:tcPr>
          <w:p w14:paraId="7BF657FF"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162,640</w:t>
            </w:r>
          </w:p>
        </w:tc>
        <w:tc>
          <w:tcPr>
            <w:tcW w:w="1733" w:type="dxa"/>
            <w:tcBorders>
              <w:top w:val="nil"/>
              <w:left w:val="nil"/>
              <w:bottom w:val="nil"/>
              <w:right w:val="nil"/>
            </w:tcBorders>
            <w:shd w:val="clear" w:color="auto" w:fill="auto"/>
            <w:noWrap/>
            <w:vAlign w:val="center"/>
            <w:hideMark/>
          </w:tcPr>
          <w:p w14:paraId="349ACCE5"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165,893</w:t>
            </w:r>
          </w:p>
        </w:tc>
      </w:tr>
      <w:tr w:rsidR="00A22B34" w:rsidRPr="00A22B34" w14:paraId="7F35AEC4" w14:textId="77777777" w:rsidTr="001F0399">
        <w:trPr>
          <w:trHeight w:val="265"/>
        </w:trPr>
        <w:tc>
          <w:tcPr>
            <w:tcW w:w="2192" w:type="dxa"/>
            <w:tcBorders>
              <w:top w:val="nil"/>
              <w:left w:val="nil"/>
              <w:bottom w:val="nil"/>
              <w:right w:val="nil"/>
            </w:tcBorders>
            <w:shd w:val="clear" w:color="auto" w:fill="auto"/>
            <w:noWrap/>
            <w:vAlign w:val="center"/>
            <w:hideMark/>
          </w:tcPr>
          <w:p w14:paraId="44939CC5"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rPr>
              <w:t>P-3</w:t>
            </w:r>
          </w:p>
        </w:tc>
        <w:tc>
          <w:tcPr>
            <w:tcW w:w="1733" w:type="dxa"/>
            <w:tcBorders>
              <w:top w:val="nil"/>
              <w:left w:val="nil"/>
              <w:bottom w:val="nil"/>
              <w:right w:val="nil"/>
            </w:tcBorders>
            <w:shd w:val="clear" w:color="auto" w:fill="auto"/>
            <w:noWrap/>
            <w:vAlign w:val="center"/>
            <w:hideMark/>
          </w:tcPr>
          <w:p w14:paraId="6DF2094E"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133,206</w:t>
            </w:r>
          </w:p>
        </w:tc>
        <w:tc>
          <w:tcPr>
            <w:tcW w:w="1733" w:type="dxa"/>
            <w:tcBorders>
              <w:top w:val="nil"/>
              <w:left w:val="nil"/>
              <w:bottom w:val="nil"/>
              <w:right w:val="nil"/>
            </w:tcBorders>
            <w:shd w:val="clear" w:color="auto" w:fill="auto"/>
            <w:noWrap/>
            <w:vAlign w:val="center"/>
            <w:hideMark/>
          </w:tcPr>
          <w:p w14:paraId="795BEA12"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135,870</w:t>
            </w:r>
          </w:p>
        </w:tc>
        <w:tc>
          <w:tcPr>
            <w:tcW w:w="1733" w:type="dxa"/>
            <w:tcBorders>
              <w:top w:val="nil"/>
              <w:left w:val="nil"/>
              <w:bottom w:val="nil"/>
              <w:right w:val="nil"/>
            </w:tcBorders>
            <w:shd w:val="clear" w:color="auto" w:fill="auto"/>
            <w:noWrap/>
            <w:vAlign w:val="center"/>
            <w:hideMark/>
          </w:tcPr>
          <w:p w14:paraId="562FB4BE"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138,587</w:t>
            </w:r>
          </w:p>
        </w:tc>
      </w:tr>
      <w:tr w:rsidR="00A22B34" w:rsidRPr="00A22B34" w14:paraId="770AF22F" w14:textId="77777777" w:rsidTr="001F0399">
        <w:trPr>
          <w:trHeight w:val="265"/>
        </w:trPr>
        <w:tc>
          <w:tcPr>
            <w:tcW w:w="2192" w:type="dxa"/>
            <w:tcBorders>
              <w:top w:val="nil"/>
              <w:left w:val="nil"/>
              <w:bottom w:val="nil"/>
              <w:right w:val="nil"/>
            </w:tcBorders>
            <w:shd w:val="clear" w:color="auto" w:fill="auto"/>
            <w:noWrap/>
            <w:vAlign w:val="center"/>
            <w:hideMark/>
          </w:tcPr>
          <w:p w14:paraId="497E9BED"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rPr>
              <w:t>P-2</w:t>
            </w:r>
          </w:p>
        </w:tc>
        <w:tc>
          <w:tcPr>
            <w:tcW w:w="1733" w:type="dxa"/>
            <w:tcBorders>
              <w:top w:val="nil"/>
              <w:left w:val="nil"/>
              <w:bottom w:val="nil"/>
              <w:right w:val="nil"/>
            </w:tcBorders>
            <w:shd w:val="clear" w:color="auto" w:fill="auto"/>
            <w:noWrap/>
            <w:vAlign w:val="center"/>
            <w:hideMark/>
          </w:tcPr>
          <w:p w14:paraId="19309D5B"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103,362</w:t>
            </w:r>
          </w:p>
        </w:tc>
        <w:tc>
          <w:tcPr>
            <w:tcW w:w="1733" w:type="dxa"/>
            <w:tcBorders>
              <w:top w:val="nil"/>
              <w:left w:val="nil"/>
              <w:bottom w:val="nil"/>
              <w:right w:val="nil"/>
            </w:tcBorders>
            <w:shd w:val="clear" w:color="auto" w:fill="auto"/>
            <w:noWrap/>
            <w:vAlign w:val="center"/>
            <w:hideMark/>
          </w:tcPr>
          <w:p w14:paraId="79115FC2"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105,429</w:t>
            </w:r>
          </w:p>
        </w:tc>
        <w:tc>
          <w:tcPr>
            <w:tcW w:w="1733" w:type="dxa"/>
            <w:tcBorders>
              <w:top w:val="nil"/>
              <w:left w:val="nil"/>
              <w:bottom w:val="nil"/>
              <w:right w:val="nil"/>
            </w:tcBorders>
            <w:shd w:val="clear" w:color="auto" w:fill="auto"/>
            <w:noWrap/>
            <w:vAlign w:val="center"/>
            <w:hideMark/>
          </w:tcPr>
          <w:p w14:paraId="2A937C0E"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107,538</w:t>
            </w:r>
          </w:p>
        </w:tc>
      </w:tr>
      <w:tr w:rsidR="00A22B34" w:rsidRPr="00A22B34" w14:paraId="7233FE35" w14:textId="77777777" w:rsidTr="001F0399">
        <w:trPr>
          <w:trHeight w:val="265"/>
        </w:trPr>
        <w:tc>
          <w:tcPr>
            <w:tcW w:w="2192" w:type="dxa"/>
            <w:tcBorders>
              <w:top w:val="nil"/>
              <w:left w:val="nil"/>
              <w:bottom w:val="nil"/>
              <w:right w:val="nil"/>
            </w:tcBorders>
            <w:shd w:val="clear" w:color="auto" w:fill="auto"/>
            <w:noWrap/>
            <w:vAlign w:val="center"/>
            <w:hideMark/>
          </w:tcPr>
          <w:p w14:paraId="79F9F1C0"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rPr>
              <w:t>G-7</w:t>
            </w:r>
          </w:p>
        </w:tc>
        <w:tc>
          <w:tcPr>
            <w:tcW w:w="1733" w:type="dxa"/>
            <w:tcBorders>
              <w:top w:val="nil"/>
              <w:left w:val="nil"/>
              <w:bottom w:val="nil"/>
              <w:right w:val="nil"/>
            </w:tcBorders>
            <w:shd w:val="clear" w:color="auto" w:fill="auto"/>
            <w:noWrap/>
            <w:vAlign w:val="center"/>
            <w:hideMark/>
          </w:tcPr>
          <w:p w14:paraId="04BC5C8C"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90,604</w:t>
            </w:r>
          </w:p>
        </w:tc>
        <w:tc>
          <w:tcPr>
            <w:tcW w:w="1733" w:type="dxa"/>
            <w:tcBorders>
              <w:top w:val="nil"/>
              <w:left w:val="nil"/>
              <w:bottom w:val="nil"/>
              <w:right w:val="nil"/>
            </w:tcBorders>
            <w:shd w:val="clear" w:color="auto" w:fill="auto"/>
            <w:noWrap/>
            <w:vAlign w:val="center"/>
            <w:hideMark/>
          </w:tcPr>
          <w:p w14:paraId="49371BD5"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92,416</w:t>
            </w:r>
          </w:p>
        </w:tc>
        <w:tc>
          <w:tcPr>
            <w:tcW w:w="1733" w:type="dxa"/>
            <w:tcBorders>
              <w:top w:val="nil"/>
              <w:left w:val="nil"/>
              <w:bottom w:val="nil"/>
              <w:right w:val="nil"/>
            </w:tcBorders>
            <w:shd w:val="clear" w:color="auto" w:fill="auto"/>
            <w:noWrap/>
            <w:vAlign w:val="center"/>
            <w:hideMark/>
          </w:tcPr>
          <w:p w14:paraId="6233A453"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94,265</w:t>
            </w:r>
          </w:p>
        </w:tc>
      </w:tr>
      <w:tr w:rsidR="00A22B34" w:rsidRPr="00A22B34" w14:paraId="2ACF62ED" w14:textId="77777777" w:rsidTr="001F0399">
        <w:trPr>
          <w:trHeight w:val="265"/>
        </w:trPr>
        <w:tc>
          <w:tcPr>
            <w:tcW w:w="2192" w:type="dxa"/>
            <w:tcBorders>
              <w:top w:val="nil"/>
              <w:left w:val="nil"/>
              <w:bottom w:val="nil"/>
              <w:right w:val="nil"/>
            </w:tcBorders>
            <w:shd w:val="clear" w:color="auto" w:fill="auto"/>
            <w:noWrap/>
            <w:vAlign w:val="center"/>
            <w:hideMark/>
          </w:tcPr>
          <w:p w14:paraId="4FAC3356"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lang w:val="en-US"/>
              </w:rPr>
              <w:t>G-6</w:t>
            </w:r>
          </w:p>
        </w:tc>
        <w:tc>
          <w:tcPr>
            <w:tcW w:w="1733" w:type="dxa"/>
            <w:tcBorders>
              <w:top w:val="nil"/>
              <w:left w:val="nil"/>
              <w:bottom w:val="nil"/>
              <w:right w:val="nil"/>
            </w:tcBorders>
            <w:shd w:val="clear" w:color="auto" w:fill="auto"/>
            <w:noWrap/>
            <w:vAlign w:val="center"/>
            <w:hideMark/>
          </w:tcPr>
          <w:p w14:paraId="1C3A3C4B"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80,276</w:t>
            </w:r>
          </w:p>
        </w:tc>
        <w:tc>
          <w:tcPr>
            <w:tcW w:w="1733" w:type="dxa"/>
            <w:tcBorders>
              <w:top w:val="nil"/>
              <w:left w:val="nil"/>
              <w:bottom w:val="nil"/>
              <w:right w:val="nil"/>
            </w:tcBorders>
            <w:shd w:val="clear" w:color="auto" w:fill="auto"/>
            <w:noWrap/>
            <w:vAlign w:val="center"/>
            <w:hideMark/>
          </w:tcPr>
          <w:p w14:paraId="0127B8C1"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81,882</w:t>
            </w:r>
          </w:p>
        </w:tc>
        <w:tc>
          <w:tcPr>
            <w:tcW w:w="1733" w:type="dxa"/>
            <w:tcBorders>
              <w:top w:val="nil"/>
              <w:left w:val="nil"/>
              <w:bottom w:val="nil"/>
              <w:right w:val="nil"/>
            </w:tcBorders>
            <w:shd w:val="clear" w:color="auto" w:fill="auto"/>
            <w:noWrap/>
            <w:vAlign w:val="center"/>
            <w:hideMark/>
          </w:tcPr>
          <w:p w14:paraId="6BE77DBB"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83,520</w:t>
            </w:r>
          </w:p>
        </w:tc>
      </w:tr>
      <w:tr w:rsidR="00A22B34" w:rsidRPr="00A22B34" w14:paraId="2575615B" w14:textId="77777777" w:rsidTr="001F0399">
        <w:trPr>
          <w:trHeight w:val="265"/>
        </w:trPr>
        <w:tc>
          <w:tcPr>
            <w:tcW w:w="2192" w:type="dxa"/>
            <w:tcBorders>
              <w:top w:val="nil"/>
              <w:left w:val="nil"/>
              <w:bottom w:val="nil"/>
              <w:right w:val="nil"/>
            </w:tcBorders>
            <w:shd w:val="clear" w:color="auto" w:fill="auto"/>
            <w:noWrap/>
            <w:vAlign w:val="center"/>
            <w:hideMark/>
          </w:tcPr>
          <w:p w14:paraId="7112E401"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lang w:val="en-US"/>
              </w:rPr>
              <w:t>G-5</w:t>
            </w:r>
          </w:p>
        </w:tc>
        <w:tc>
          <w:tcPr>
            <w:tcW w:w="1733" w:type="dxa"/>
            <w:tcBorders>
              <w:top w:val="nil"/>
              <w:left w:val="nil"/>
              <w:bottom w:val="nil"/>
              <w:right w:val="nil"/>
            </w:tcBorders>
            <w:shd w:val="clear" w:color="auto" w:fill="auto"/>
            <w:noWrap/>
            <w:vAlign w:val="center"/>
            <w:hideMark/>
          </w:tcPr>
          <w:p w14:paraId="7CC1E642"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71,068</w:t>
            </w:r>
          </w:p>
        </w:tc>
        <w:tc>
          <w:tcPr>
            <w:tcW w:w="1733" w:type="dxa"/>
            <w:tcBorders>
              <w:top w:val="nil"/>
              <w:left w:val="nil"/>
              <w:bottom w:val="nil"/>
              <w:right w:val="nil"/>
            </w:tcBorders>
            <w:shd w:val="clear" w:color="auto" w:fill="auto"/>
            <w:noWrap/>
            <w:vAlign w:val="center"/>
            <w:hideMark/>
          </w:tcPr>
          <w:p w14:paraId="35AB6165"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72,489</w:t>
            </w:r>
          </w:p>
        </w:tc>
        <w:tc>
          <w:tcPr>
            <w:tcW w:w="1733" w:type="dxa"/>
            <w:tcBorders>
              <w:top w:val="nil"/>
              <w:left w:val="nil"/>
              <w:bottom w:val="nil"/>
              <w:right w:val="nil"/>
            </w:tcBorders>
            <w:shd w:val="clear" w:color="auto" w:fill="auto"/>
            <w:noWrap/>
            <w:vAlign w:val="center"/>
            <w:hideMark/>
          </w:tcPr>
          <w:p w14:paraId="0AC43D6E"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73,939</w:t>
            </w:r>
          </w:p>
        </w:tc>
      </w:tr>
      <w:tr w:rsidR="00A22B34" w:rsidRPr="00A22B34" w14:paraId="6B9A2EB5" w14:textId="77777777" w:rsidTr="001F0399">
        <w:trPr>
          <w:trHeight w:val="265"/>
        </w:trPr>
        <w:tc>
          <w:tcPr>
            <w:tcW w:w="2192" w:type="dxa"/>
            <w:tcBorders>
              <w:top w:val="nil"/>
              <w:left w:val="nil"/>
              <w:bottom w:val="nil"/>
              <w:right w:val="nil"/>
            </w:tcBorders>
            <w:shd w:val="clear" w:color="auto" w:fill="auto"/>
            <w:noWrap/>
            <w:vAlign w:val="center"/>
            <w:hideMark/>
          </w:tcPr>
          <w:p w14:paraId="2324A2F9" w14:textId="77777777" w:rsidR="00A22B34" w:rsidRPr="00A22B34" w:rsidRDefault="00A22B34" w:rsidP="00A22B34">
            <w:pPr>
              <w:spacing w:after="0" w:line="240" w:lineRule="auto"/>
              <w:jc w:val="center"/>
              <w:rPr>
                <w:rFonts w:eastAsia="Times New Roman" w:cs="Arial"/>
                <w:color w:val="000000"/>
                <w:sz w:val="20"/>
                <w:szCs w:val="20"/>
                <w:lang w:val="en-US"/>
              </w:rPr>
            </w:pPr>
            <w:r w:rsidRPr="00A22B34">
              <w:rPr>
                <w:rFonts w:eastAsia="Times New Roman" w:cs="Arial"/>
                <w:color w:val="000000"/>
                <w:sz w:val="20"/>
                <w:szCs w:val="20"/>
                <w:lang w:val="en-US"/>
              </w:rPr>
              <w:t>G-4</w:t>
            </w:r>
          </w:p>
        </w:tc>
        <w:tc>
          <w:tcPr>
            <w:tcW w:w="1733" w:type="dxa"/>
            <w:tcBorders>
              <w:top w:val="nil"/>
              <w:left w:val="nil"/>
              <w:bottom w:val="nil"/>
              <w:right w:val="nil"/>
            </w:tcBorders>
            <w:shd w:val="clear" w:color="auto" w:fill="auto"/>
            <w:noWrap/>
            <w:vAlign w:val="center"/>
            <w:hideMark/>
          </w:tcPr>
          <w:p w14:paraId="4F8CE5CD"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62,835</w:t>
            </w:r>
          </w:p>
        </w:tc>
        <w:tc>
          <w:tcPr>
            <w:tcW w:w="1733" w:type="dxa"/>
            <w:tcBorders>
              <w:top w:val="nil"/>
              <w:left w:val="nil"/>
              <w:bottom w:val="nil"/>
              <w:right w:val="nil"/>
            </w:tcBorders>
            <w:shd w:val="clear" w:color="auto" w:fill="auto"/>
            <w:noWrap/>
            <w:vAlign w:val="center"/>
            <w:hideMark/>
          </w:tcPr>
          <w:p w14:paraId="6B58BDEA"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64,092</w:t>
            </w:r>
          </w:p>
        </w:tc>
        <w:tc>
          <w:tcPr>
            <w:tcW w:w="1733" w:type="dxa"/>
            <w:tcBorders>
              <w:top w:val="nil"/>
              <w:left w:val="nil"/>
              <w:bottom w:val="nil"/>
              <w:right w:val="nil"/>
            </w:tcBorders>
            <w:shd w:val="clear" w:color="auto" w:fill="auto"/>
            <w:noWrap/>
            <w:vAlign w:val="center"/>
            <w:hideMark/>
          </w:tcPr>
          <w:p w14:paraId="467AAF0C" w14:textId="77777777" w:rsidR="00A22B34" w:rsidRPr="00A22B34" w:rsidRDefault="00A22B34" w:rsidP="00A22B34">
            <w:pPr>
              <w:widowControl w:val="0"/>
              <w:autoSpaceDE w:val="0"/>
              <w:autoSpaceDN w:val="0"/>
              <w:adjustRightInd w:val="0"/>
              <w:spacing w:after="0" w:line="240" w:lineRule="auto"/>
              <w:jc w:val="center"/>
              <w:rPr>
                <w:rFonts w:eastAsia="Times New Roman" w:cs="Times New Roman"/>
                <w:sz w:val="20"/>
                <w:szCs w:val="20"/>
                <w:lang w:val="en-US"/>
              </w:rPr>
            </w:pPr>
            <w:r w:rsidRPr="00A22B34">
              <w:rPr>
                <w:rFonts w:eastAsia="Times New Roman" w:cs="Times New Roman"/>
                <w:sz w:val="20"/>
                <w:szCs w:val="20"/>
                <w:lang w:val="en-US"/>
              </w:rPr>
              <w:t>65,374</w:t>
            </w:r>
          </w:p>
        </w:tc>
      </w:tr>
    </w:tbl>
    <w:p w14:paraId="14FEBD4F" w14:textId="77777777" w:rsidR="00360838" w:rsidRDefault="00360838" w:rsidP="004916B9">
      <w:pPr>
        <w:pStyle w:val="FourthnumberingA"/>
        <w:numPr>
          <w:ilvl w:val="0"/>
          <w:numId w:val="0"/>
        </w:numPr>
      </w:pPr>
    </w:p>
    <w:p w14:paraId="0BB13461" w14:textId="77777777" w:rsidR="00A22B34" w:rsidRDefault="00A22B34" w:rsidP="004916B9">
      <w:pPr>
        <w:pStyle w:val="FourthnumberingA"/>
        <w:numPr>
          <w:ilvl w:val="0"/>
          <w:numId w:val="0"/>
        </w:numPr>
        <w:sectPr w:rsidR="00A22B34" w:rsidSect="005C47BF">
          <w:headerReference w:type="first" r:id="rId15"/>
          <w:footerReference w:type="first" r:id="rId16"/>
          <w:pgSz w:w="11906" w:h="16838" w:code="9"/>
          <w:pgMar w:top="1134" w:right="1134" w:bottom="1134" w:left="1134" w:header="720" w:footer="720" w:gutter="0"/>
          <w:cols w:space="720"/>
          <w:titlePg/>
          <w:docGrid w:linePitch="360"/>
        </w:sectPr>
      </w:pPr>
    </w:p>
    <w:p w14:paraId="15F12173" w14:textId="5537E5F3" w:rsidR="002C7D11" w:rsidRDefault="002C7D11" w:rsidP="00A22B34">
      <w:pPr>
        <w:autoSpaceDN w:val="0"/>
        <w:spacing w:after="0" w:line="240" w:lineRule="auto"/>
        <w:jc w:val="right"/>
        <w:rPr>
          <w:rFonts w:eastAsia="Times New Roman" w:cs="Arial"/>
          <w:b/>
          <w:caps/>
        </w:rPr>
      </w:pPr>
      <w:r w:rsidRPr="00A22B34">
        <w:rPr>
          <w:rFonts w:eastAsia="Times New Roman" w:cs="Arial"/>
          <w:b/>
          <w:caps/>
        </w:rPr>
        <w:lastRenderedPageBreak/>
        <w:t xml:space="preserve">Annex </w:t>
      </w:r>
      <w:r>
        <w:rPr>
          <w:rFonts w:eastAsia="Times New Roman" w:cs="Arial"/>
          <w:b/>
          <w:caps/>
        </w:rPr>
        <w:t>2</w:t>
      </w:r>
    </w:p>
    <w:p w14:paraId="5C7D914A" w14:textId="77777777" w:rsidR="002C7D11" w:rsidRDefault="002C7D11" w:rsidP="00A22B34">
      <w:pPr>
        <w:autoSpaceDN w:val="0"/>
        <w:spacing w:after="0" w:line="240" w:lineRule="auto"/>
        <w:jc w:val="right"/>
        <w:rPr>
          <w:rFonts w:eastAsia="Times New Roman" w:cs="Arial"/>
          <w:b/>
          <w:caps/>
        </w:rPr>
      </w:pPr>
    </w:p>
    <w:p w14:paraId="6FEFC16C" w14:textId="5225B26D" w:rsidR="002C7D11" w:rsidRDefault="008D0D39" w:rsidP="008D0D39">
      <w:pPr>
        <w:spacing w:after="0" w:line="240" w:lineRule="auto"/>
        <w:jc w:val="center"/>
        <w:rPr>
          <w:rFonts w:cs="Arial"/>
          <w:b/>
          <w:color w:val="000000"/>
          <w:lang w:eastAsia="en-GB"/>
        </w:rPr>
      </w:pPr>
      <w:r w:rsidRPr="00E07304">
        <w:rPr>
          <w:rFonts w:cs="Arial"/>
          <w:b/>
          <w:color w:val="000000"/>
          <w:lang w:eastAsia="en-GB"/>
        </w:rPr>
        <w:t xml:space="preserve">ADDITIONAL INFORMATION ABOUT THE PROPOSED STAFF CHANGES LAID OUT </w:t>
      </w:r>
    </w:p>
    <w:p w14:paraId="608B9181" w14:textId="2E7667C8" w:rsidR="002C7D11" w:rsidRPr="00E07304" w:rsidRDefault="008D0D39" w:rsidP="002C7D11">
      <w:pPr>
        <w:jc w:val="center"/>
        <w:rPr>
          <w:rFonts w:cs="Arial"/>
          <w:b/>
          <w:color w:val="000000"/>
          <w:lang w:eastAsia="en-GB"/>
        </w:rPr>
      </w:pPr>
      <w:r w:rsidRPr="00E07304">
        <w:rPr>
          <w:rFonts w:cs="Arial"/>
          <w:b/>
          <w:color w:val="000000"/>
          <w:lang w:eastAsia="en-GB"/>
        </w:rPr>
        <w:t xml:space="preserve">IN THE SCENARIO </w:t>
      </w:r>
      <w:r>
        <w:rPr>
          <w:rFonts w:cs="Arial"/>
          <w:b/>
          <w:color w:val="000000"/>
          <w:lang w:eastAsia="en-GB"/>
        </w:rPr>
        <w:t>3. PROPOSED B</w:t>
      </w:r>
      <w:r w:rsidRPr="00E07304">
        <w:rPr>
          <w:rFonts w:cs="Arial"/>
          <w:b/>
          <w:color w:val="000000"/>
          <w:lang w:eastAsia="en-GB"/>
        </w:rPr>
        <w:t>UDGET FOR THE</w:t>
      </w:r>
      <w:r>
        <w:rPr>
          <w:rFonts w:cs="Arial"/>
          <w:b/>
          <w:color w:val="000000"/>
          <w:lang w:eastAsia="en-GB"/>
        </w:rPr>
        <w:t xml:space="preserve"> TRIENNIUM</w:t>
      </w:r>
      <w:r w:rsidRPr="00E07304">
        <w:rPr>
          <w:rFonts w:cs="Arial"/>
          <w:b/>
          <w:color w:val="000000"/>
          <w:lang w:eastAsia="en-GB"/>
        </w:rPr>
        <w:t xml:space="preserve"> 2021-2023 </w:t>
      </w:r>
    </w:p>
    <w:p w14:paraId="3CD4D654" w14:textId="0A08E246" w:rsidR="002C7D11" w:rsidRDefault="002C7D11" w:rsidP="002C7D11">
      <w:pPr>
        <w:tabs>
          <w:tab w:val="left" w:pos="360"/>
        </w:tabs>
        <w:jc w:val="both"/>
        <w:rPr>
          <w:rFonts w:cs="Arial"/>
        </w:rPr>
      </w:pPr>
      <w:r>
        <w:rPr>
          <w:rFonts w:cs="Arial"/>
        </w:rPr>
        <w:t xml:space="preserve">As already highlighted, </w:t>
      </w:r>
      <w:r w:rsidRPr="00A23998">
        <w:rPr>
          <w:rFonts w:cs="Arial"/>
        </w:rPr>
        <w:t xml:space="preserve">the </w:t>
      </w:r>
      <w:r>
        <w:rPr>
          <w:rFonts w:cs="Arial"/>
        </w:rPr>
        <w:t xml:space="preserve">CMS </w:t>
      </w:r>
      <w:r w:rsidRPr="00A23998">
        <w:rPr>
          <w:rFonts w:cs="Arial"/>
        </w:rPr>
        <w:t>Secretariat staff is extremely stretched, with a significant imbalance between expected activities in line with COP resolutions and decisions and existing human resources.</w:t>
      </w:r>
      <w:r>
        <w:rPr>
          <w:rFonts w:cs="Arial"/>
        </w:rPr>
        <w:t xml:space="preserve"> To strengthen its capacity, the Secretariat therefore proposes a modest and cost-effective increase </w:t>
      </w:r>
      <w:r w:rsidR="00D76FF8">
        <w:rPr>
          <w:rFonts w:cs="Arial"/>
        </w:rPr>
        <w:t xml:space="preserve">of funding to strengthen </w:t>
      </w:r>
      <w:r>
        <w:rPr>
          <w:rFonts w:cs="Arial"/>
        </w:rPr>
        <w:t xml:space="preserve">its current </w:t>
      </w:r>
      <w:proofErr w:type="gramStart"/>
      <w:r>
        <w:rPr>
          <w:rFonts w:cs="Arial"/>
        </w:rPr>
        <w:t xml:space="preserve">staffing </w:t>
      </w:r>
      <w:r w:rsidR="00347ACE">
        <w:rPr>
          <w:rFonts w:cs="Arial"/>
        </w:rPr>
        <w:t xml:space="preserve"> ,</w:t>
      </w:r>
      <w:proofErr w:type="gramEnd"/>
      <w:r w:rsidR="00347ACE">
        <w:rPr>
          <w:rFonts w:cs="Arial"/>
        </w:rPr>
        <w:t xml:space="preserve"> </w:t>
      </w:r>
      <w:r>
        <w:rPr>
          <w:rFonts w:cs="Arial"/>
        </w:rPr>
        <w:t xml:space="preserve"> with total amount requested for the entire triennium</w:t>
      </w:r>
      <w:r w:rsidR="00347ACE">
        <w:rPr>
          <w:rFonts w:cs="Arial"/>
        </w:rPr>
        <w:t xml:space="preserve"> indicated</w:t>
      </w:r>
      <w:r>
        <w:rPr>
          <w:rFonts w:cs="Arial"/>
        </w:rPr>
        <w:t xml:space="preserve">, excluding Programme Support Cost. </w:t>
      </w:r>
      <w:r w:rsidR="00D76FF8">
        <w:rPr>
          <w:rFonts w:cs="Arial"/>
        </w:rPr>
        <w:t>The basis for the increase is as follows:</w:t>
      </w:r>
    </w:p>
    <w:p w14:paraId="4C2F30C0" w14:textId="22540EF1" w:rsidR="002C7D11" w:rsidRPr="00B95AAD" w:rsidRDefault="002C7D11" w:rsidP="002C7D11">
      <w:pPr>
        <w:pStyle w:val="ListParagraph"/>
        <w:widowControl w:val="0"/>
        <w:numPr>
          <w:ilvl w:val="0"/>
          <w:numId w:val="23"/>
        </w:numPr>
        <w:autoSpaceDE w:val="0"/>
        <w:autoSpaceDN w:val="0"/>
        <w:adjustRightInd w:val="0"/>
        <w:spacing w:after="0" w:line="240" w:lineRule="auto"/>
        <w:rPr>
          <w:rFonts w:cs="Arial"/>
          <w:b/>
          <w:i/>
        </w:rPr>
      </w:pPr>
      <w:r w:rsidRPr="00B95AAD">
        <w:rPr>
          <w:rFonts w:cs="Arial"/>
          <w:b/>
          <w:i/>
        </w:rPr>
        <w:t xml:space="preserve">A full-time position of Associate Programme Officer in the Avian Species </w:t>
      </w:r>
      <w:r w:rsidR="00EA110D" w:rsidRPr="00B95AAD">
        <w:rPr>
          <w:rFonts w:cs="Arial"/>
          <w:b/>
          <w:i/>
        </w:rPr>
        <w:t>Team</w:t>
      </w:r>
      <w:r w:rsidR="00FF5296" w:rsidRPr="00B95AAD">
        <w:rPr>
          <w:rFonts w:cs="Arial"/>
          <w:b/>
          <w:i/>
        </w:rPr>
        <w:t xml:space="preserve"> </w:t>
      </w:r>
      <w:r w:rsidR="00EA110D" w:rsidRPr="00B95AAD">
        <w:rPr>
          <w:rFonts w:cs="Arial"/>
          <w:b/>
          <w:i/>
        </w:rPr>
        <w:t>(</w:t>
      </w:r>
      <w:r w:rsidRPr="00B95AAD">
        <w:rPr>
          <w:rFonts w:cs="Arial"/>
          <w:b/>
          <w:i/>
        </w:rPr>
        <w:t xml:space="preserve">P2): </w:t>
      </w:r>
      <w:r w:rsidR="001F0399" w:rsidRPr="00B95AAD">
        <w:rPr>
          <w:rFonts w:eastAsia="Times New Roman" w:cs="Arial"/>
          <w:b/>
          <w:i/>
        </w:rPr>
        <w:t>€</w:t>
      </w:r>
      <w:r w:rsidRPr="00B95AAD">
        <w:rPr>
          <w:rFonts w:cs="Arial"/>
          <w:b/>
          <w:i/>
        </w:rPr>
        <w:t>316,329</w:t>
      </w:r>
    </w:p>
    <w:p w14:paraId="3631BC18" w14:textId="77777777" w:rsidR="00FF5296" w:rsidRPr="00827E1D" w:rsidRDefault="00FF5296" w:rsidP="00FF5296">
      <w:pPr>
        <w:pStyle w:val="ListParagraph"/>
        <w:widowControl w:val="0"/>
        <w:autoSpaceDE w:val="0"/>
        <w:autoSpaceDN w:val="0"/>
        <w:adjustRightInd w:val="0"/>
        <w:spacing w:after="0" w:line="240" w:lineRule="auto"/>
        <w:ind w:left="360"/>
        <w:rPr>
          <w:rFonts w:cs="Arial"/>
          <w:b/>
        </w:rPr>
      </w:pPr>
    </w:p>
    <w:p w14:paraId="21CB5DD4" w14:textId="715EA887" w:rsidR="002C7D11" w:rsidRPr="00BB41ED" w:rsidRDefault="002C7D11" w:rsidP="00EA110D">
      <w:pPr>
        <w:ind w:left="360"/>
        <w:jc w:val="both"/>
        <w:rPr>
          <w:rFonts w:cs="Arial"/>
        </w:rPr>
      </w:pPr>
      <w:r w:rsidRPr="00BB41ED">
        <w:rPr>
          <w:rFonts w:cs="Arial"/>
        </w:rPr>
        <w:t xml:space="preserve">As part of the implementation support team, the Avian Species </w:t>
      </w:r>
      <w:r w:rsidR="00EA110D">
        <w:rPr>
          <w:rFonts w:cs="Arial"/>
        </w:rPr>
        <w:t xml:space="preserve">Team </w:t>
      </w:r>
      <w:r w:rsidRPr="00BB41ED">
        <w:rPr>
          <w:rFonts w:cs="Arial"/>
        </w:rPr>
        <w:t xml:space="preserve">at the Bonn office is regularly composed of the unit head (P4, vacant) and a part-time general support officer (G4; under general supervision of the Conference Service Team). Since the retirement of the previous unit head in October 2018, a Junior Professional Officer (JPO), funded by Germany, has been supporting the unit, and leading on the avian issues. The JPO arrangement will terminate in October 2020. The urgent need for additional staff was already emphasized when requesting support </w:t>
      </w:r>
      <w:r w:rsidR="0052643E">
        <w:rPr>
          <w:rFonts w:cs="Arial"/>
        </w:rPr>
        <w:t xml:space="preserve">through </w:t>
      </w:r>
      <w:r w:rsidRPr="00BB41ED">
        <w:rPr>
          <w:rFonts w:cs="Arial"/>
        </w:rPr>
        <w:t xml:space="preserve">a JPO in 2015, as the secretariat services for the high number of avian initiatives and MOUs already </w:t>
      </w:r>
      <w:r w:rsidR="0052643E">
        <w:rPr>
          <w:rFonts w:cs="Arial"/>
        </w:rPr>
        <w:t xml:space="preserve">went </w:t>
      </w:r>
      <w:r w:rsidRPr="00BB41ED">
        <w:rPr>
          <w:rFonts w:cs="Arial"/>
        </w:rPr>
        <w:t>beyond the capacity of a single Programme Officer at that time.</w:t>
      </w:r>
    </w:p>
    <w:p w14:paraId="237AAFCD" w14:textId="14E94307" w:rsidR="002C7D11" w:rsidRPr="00BB41ED" w:rsidRDefault="002C7D11" w:rsidP="00EA110D">
      <w:pPr>
        <w:ind w:left="360"/>
        <w:jc w:val="both"/>
        <w:rPr>
          <w:rFonts w:cs="Arial"/>
        </w:rPr>
      </w:pPr>
      <w:r w:rsidRPr="00BB41ED">
        <w:rPr>
          <w:rFonts w:cs="Arial"/>
        </w:rPr>
        <w:t xml:space="preserve">The </w:t>
      </w:r>
      <w:r w:rsidR="00EA110D">
        <w:rPr>
          <w:rFonts w:cs="Arial"/>
        </w:rPr>
        <w:t>team</w:t>
      </w:r>
      <w:r w:rsidRPr="00BB41ED">
        <w:rPr>
          <w:rFonts w:cs="Arial"/>
        </w:rPr>
        <w:t xml:space="preserve"> currently supports three avian working groups under the mandate of the Scientific Council, three intergovernmental and multi-stakeholder Task Forces, and the implementation of seven MOUs. With the further development of the CMS Avian Programme of Work, and establishment of new initiatives requested by COP11 and COP12 such as the CMS Energy Task Force and the Americas Flyways Framework Task Force, the sufficient support to Parties in the implementation of avian-related provisions under the Convention and related initiatives and agreements cannot be ensured anymore under the staffing arrangement that provides for only one regular Programme Officer. </w:t>
      </w:r>
    </w:p>
    <w:p w14:paraId="6DF78413" w14:textId="77777777" w:rsidR="002C7D11" w:rsidRPr="00BB41ED" w:rsidRDefault="002C7D11" w:rsidP="00EA110D">
      <w:pPr>
        <w:ind w:left="360"/>
        <w:jc w:val="both"/>
        <w:rPr>
          <w:rFonts w:cs="Arial"/>
        </w:rPr>
      </w:pPr>
      <w:r w:rsidRPr="00BB41ED">
        <w:rPr>
          <w:rFonts w:cs="Arial"/>
        </w:rPr>
        <w:t xml:space="preserve">Currently, the coordination of the Intergovernmental Task Force on Illegal Killing, Taking and Trade of Migratory Birds (MIKT), and of the Energy Task Force is supported by contractual arrangements thanks to voluntary contributions. However, continuity of their coordination is uncertain beyond 2020, as additional funding is not confirmed. </w:t>
      </w:r>
    </w:p>
    <w:p w14:paraId="55136D2F" w14:textId="234D0D80" w:rsidR="002C7D11" w:rsidRDefault="002C7D11" w:rsidP="00EA110D">
      <w:pPr>
        <w:ind w:left="360"/>
        <w:jc w:val="both"/>
        <w:rPr>
          <w:rFonts w:cs="Arial"/>
        </w:rPr>
      </w:pPr>
      <w:r w:rsidRPr="00BB41ED">
        <w:rPr>
          <w:rFonts w:cs="Arial"/>
        </w:rPr>
        <w:t>Considering that birds represent the largest group of species listed under CMS, a</w:t>
      </w:r>
      <w:r w:rsidR="00D76FF8">
        <w:rPr>
          <w:rFonts w:cs="Arial"/>
        </w:rPr>
        <w:t xml:space="preserve">s well </w:t>
      </w:r>
      <w:proofErr w:type="gramStart"/>
      <w:r w:rsidR="00D76FF8">
        <w:rPr>
          <w:rFonts w:cs="Arial"/>
        </w:rPr>
        <w:t xml:space="preserve">as  </w:t>
      </w:r>
      <w:r w:rsidRPr="00BB41ED">
        <w:rPr>
          <w:rFonts w:cs="Arial"/>
        </w:rPr>
        <w:t>the</w:t>
      </w:r>
      <w:proofErr w:type="gramEnd"/>
      <w:r w:rsidRPr="00BB41ED">
        <w:rPr>
          <w:rFonts w:cs="Arial"/>
        </w:rPr>
        <w:t xml:space="preserve"> extensive geographical and thematic focus of the avian instruments under the global CMS Flyways Programme of Work, the responsibilities of strategic coordination and secretariat services relevant to avian issues require at least one more regular staff position at</w:t>
      </w:r>
      <w:r w:rsidR="00D76FF8">
        <w:rPr>
          <w:rFonts w:cs="Arial"/>
        </w:rPr>
        <w:t xml:space="preserve"> the</w:t>
      </w:r>
      <w:r w:rsidRPr="00BB41ED">
        <w:rPr>
          <w:rFonts w:cs="Arial"/>
        </w:rPr>
        <w:t xml:space="preserve"> P-2 level</w:t>
      </w:r>
    </w:p>
    <w:p w14:paraId="32D8D60A" w14:textId="6E55FFCC" w:rsidR="00EA110D" w:rsidRPr="00B95AAD" w:rsidRDefault="00EA110D" w:rsidP="00EA110D">
      <w:pPr>
        <w:pStyle w:val="ListParagraph"/>
        <w:widowControl w:val="0"/>
        <w:numPr>
          <w:ilvl w:val="0"/>
          <w:numId w:val="23"/>
        </w:numPr>
        <w:autoSpaceDE w:val="0"/>
        <w:autoSpaceDN w:val="0"/>
        <w:adjustRightInd w:val="0"/>
        <w:spacing w:after="0" w:line="240" w:lineRule="auto"/>
        <w:rPr>
          <w:rFonts w:cs="Arial"/>
          <w:b/>
          <w:i/>
        </w:rPr>
      </w:pPr>
      <w:r w:rsidRPr="00B95AAD">
        <w:rPr>
          <w:rFonts w:cs="Arial"/>
          <w:b/>
          <w:i/>
        </w:rPr>
        <w:t xml:space="preserve">A part-time position of Associate Programme Officer (50 per cent) in the Aquatic Species Team (P2): </w:t>
      </w:r>
      <w:r w:rsidR="001F0399" w:rsidRPr="00B95AAD">
        <w:rPr>
          <w:rFonts w:eastAsia="Times New Roman" w:cs="Arial"/>
          <w:b/>
          <w:i/>
        </w:rPr>
        <w:t>€</w:t>
      </w:r>
      <w:r w:rsidRPr="00B95AAD">
        <w:rPr>
          <w:rFonts w:cs="Arial"/>
          <w:b/>
          <w:i/>
        </w:rPr>
        <w:t xml:space="preserve">158,165 </w:t>
      </w:r>
    </w:p>
    <w:p w14:paraId="439814ED" w14:textId="77777777" w:rsidR="00EA110D" w:rsidRPr="00CD62F4" w:rsidRDefault="00EA110D" w:rsidP="00EA110D">
      <w:pPr>
        <w:pStyle w:val="NoSpacing"/>
        <w:ind w:left="360"/>
        <w:jc w:val="both"/>
        <w:rPr>
          <w:rFonts w:ascii="Arial" w:eastAsia="Times New Roman" w:hAnsi="Arial" w:cs="Arial"/>
          <w:lang w:val="en-GB"/>
        </w:rPr>
      </w:pPr>
    </w:p>
    <w:p w14:paraId="3C679307" w14:textId="5E0BA741" w:rsidR="00EA110D" w:rsidRPr="00EA168F" w:rsidRDefault="00EA110D" w:rsidP="00EA110D">
      <w:pPr>
        <w:ind w:left="360"/>
        <w:jc w:val="both"/>
        <w:rPr>
          <w:rFonts w:cs="Arial"/>
        </w:rPr>
      </w:pPr>
      <w:r w:rsidRPr="00EA168F">
        <w:rPr>
          <w:rFonts w:cs="Arial"/>
        </w:rPr>
        <w:t xml:space="preserve">While the Aquatic Species Team has four professional staff, three of the staff work entirely or largely for CMS daughter instruments such as IOSEA MOU, Sharks MOU and ASCOBANS. This means that the Head of the Aquatic Species Team has only 0.45 full-time equivalents of Professional staff available to support the implementation of the many resolutions and decisions led by </w:t>
      </w:r>
      <w:r w:rsidR="00D76FF8">
        <w:rPr>
          <w:rFonts w:cs="Arial"/>
        </w:rPr>
        <w:t xml:space="preserve">the </w:t>
      </w:r>
      <w:r w:rsidRPr="00EA168F">
        <w:rPr>
          <w:rFonts w:cs="Arial"/>
        </w:rPr>
        <w:t xml:space="preserve">unit, which besides the purely aquatic issues includes several cross-cutting topics, as well as the related work of the Scientific Council and its working groups. </w:t>
      </w:r>
    </w:p>
    <w:p w14:paraId="0F149213" w14:textId="58353204" w:rsidR="00EA110D" w:rsidRPr="00136557" w:rsidRDefault="00EA110D" w:rsidP="00EA110D">
      <w:pPr>
        <w:ind w:left="360"/>
        <w:jc w:val="both"/>
        <w:rPr>
          <w:rFonts w:cs="Arial"/>
        </w:rPr>
      </w:pPr>
      <w:r w:rsidRPr="00EA168F">
        <w:rPr>
          <w:rFonts w:cs="Arial"/>
        </w:rPr>
        <w:t xml:space="preserve">Therefore, the Secretariat proposes an additional </w:t>
      </w:r>
      <w:r>
        <w:rPr>
          <w:rFonts w:cs="Arial"/>
        </w:rPr>
        <w:t>5</w:t>
      </w:r>
      <w:r w:rsidRPr="00EA168F">
        <w:rPr>
          <w:rFonts w:cs="Arial"/>
        </w:rPr>
        <w:t xml:space="preserve">0% of a P2.  This would </w:t>
      </w:r>
      <w:r w:rsidR="00D76FF8">
        <w:rPr>
          <w:rFonts w:cs="Arial"/>
        </w:rPr>
        <w:t>increase the time allocated to CMS to nearly one full-</w:t>
      </w:r>
      <w:proofErr w:type="gramStart"/>
      <w:r w:rsidR="00D76FF8">
        <w:rPr>
          <w:rFonts w:cs="Arial"/>
        </w:rPr>
        <w:t xml:space="preserve">time  </w:t>
      </w:r>
      <w:r w:rsidRPr="00EA168F">
        <w:rPr>
          <w:rFonts w:cs="Arial"/>
        </w:rPr>
        <w:t>equivalent</w:t>
      </w:r>
      <w:proofErr w:type="gramEnd"/>
      <w:r w:rsidRPr="00EA168F">
        <w:rPr>
          <w:rFonts w:cs="Arial"/>
        </w:rPr>
        <w:t xml:space="preserve"> and would enhance the team’s ability to support the many CMS work streams and to provide a better service to Parties and the Scientific Council.</w:t>
      </w:r>
    </w:p>
    <w:p w14:paraId="4296D049" w14:textId="4CA6E654" w:rsidR="00EA110D" w:rsidRPr="00B95AAD" w:rsidRDefault="00EA110D" w:rsidP="00EA110D">
      <w:pPr>
        <w:pStyle w:val="ListParagraph"/>
        <w:widowControl w:val="0"/>
        <w:numPr>
          <w:ilvl w:val="0"/>
          <w:numId w:val="23"/>
        </w:numPr>
        <w:autoSpaceDE w:val="0"/>
        <w:autoSpaceDN w:val="0"/>
        <w:adjustRightInd w:val="0"/>
        <w:spacing w:after="0" w:line="240" w:lineRule="auto"/>
        <w:rPr>
          <w:rFonts w:eastAsia="Palatino Linotype" w:cs="Arial"/>
          <w:b/>
          <w:i/>
        </w:rPr>
      </w:pPr>
      <w:r w:rsidRPr="00B95AAD">
        <w:rPr>
          <w:rFonts w:cs="Arial"/>
          <w:b/>
          <w:i/>
        </w:rPr>
        <w:lastRenderedPageBreak/>
        <w:t xml:space="preserve">A full-time Editor position (GS5) in the Conference Service </w:t>
      </w:r>
      <w:r w:rsidR="005C401D" w:rsidRPr="00B95AAD">
        <w:rPr>
          <w:rFonts w:cs="Arial"/>
          <w:b/>
          <w:i/>
        </w:rPr>
        <w:t>Unit</w:t>
      </w:r>
      <w:r w:rsidRPr="00B95AAD">
        <w:rPr>
          <w:rFonts w:cs="Arial"/>
          <w:b/>
          <w:i/>
        </w:rPr>
        <w:t xml:space="preserve">: </w:t>
      </w:r>
      <w:r w:rsidR="001F0399" w:rsidRPr="00B95AAD">
        <w:rPr>
          <w:rFonts w:eastAsia="Times New Roman" w:cs="Arial"/>
          <w:b/>
          <w:i/>
        </w:rPr>
        <w:t>€</w:t>
      </w:r>
      <w:r w:rsidRPr="00B95AAD">
        <w:rPr>
          <w:rFonts w:cs="Arial"/>
          <w:b/>
          <w:i/>
        </w:rPr>
        <w:t>217,496</w:t>
      </w:r>
    </w:p>
    <w:p w14:paraId="2EC155DD" w14:textId="77777777" w:rsidR="00EA110D" w:rsidRDefault="00EA110D" w:rsidP="00EA110D">
      <w:pPr>
        <w:pStyle w:val="ListParagraph"/>
        <w:ind w:left="360"/>
        <w:rPr>
          <w:rFonts w:cs="Arial"/>
          <w:b/>
        </w:rPr>
      </w:pPr>
    </w:p>
    <w:p w14:paraId="4A07D4DA" w14:textId="2D09A263" w:rsidR="00EA110D" w:rsidRPr="00FF5296" w:rsidRDefault="00EA110D" w:rsidP="00D76FF8">
      <w:pPr>
        <w:pStyle w:val="ListParagraph"/>
        <w:ind w:left="360"/>
        <w:jc w:val="both"/>
        <w:rPr>
          <w:rFonts w:eastAsia="Palatino Linotype" w:cs="Arial"/>
        </w:rPr>
      </w:pPr>
      <w:r w:rsidRPr="00EC412A">
        <w:rPr>
          <w:rFonts w:eastAsia="Palatino Linotype" w:cs="Arial"/>
        </w:rPr>
        <w:t xml:space="preserve">The preparation of documents is a key function of the CMS Secretariat. </w:t>
      </w:r>
      <w:r w:rsidR="00D76FF8">
        <w:rPr>
          <w:rFonts w:eastAsia="Palatino Linotype" w:cs="Arial"/>
        </w:rPr>
        <w:t xml:space="preserve">The Secretariat produces a tremendous volume of documents for the many formal meetings of the CMS, its many distinct instruments, as well as </w:t>
      </w:r>
      <w:r w:rsidR="00D76FF8" w:rsidRPr="00FF5296">
        <w:rPr>
          <w:rFonts w:eastAsia="Palatino Linotype" w:cs="Arial"/>
        </w:rPr>
        <w:t xml:space="preserve">reports of </w:t>
      </w:r>
      <w:r w:rsidR="00D76FF8">
        <w:rPr>
          <w:rFonts w:eastAsia="Palatino Linotype" w:cs="Arial"/>
        </w:rPr>
        <w:t xml:space="preserve">these and other technical </w:t>
      </w:r>
      <w:r w:rsidR="00D76FF8" w:rsidRPr="00FF5296">
        <w:rPr>
          <w:rFonts w:eastAsia="Palatino Linotype" w:cs="Arial"/>
        </w:rPr>
        <w:t>meetings</w:t>
      </w:r>
      <w:r w:rsidR="00D76FF8">
        <w:rPr>
          <w:rFonts w:eastAsia="Palatino Linotype" w:cs="Arial"/>
        </w:rPr>
        <w:t xml:space="preserve">.  </w:t>
      </w:r>
      <w:proofErr w:type="gramStart"/>
      <w:r w:rsidR="00D76FF8">
        <w:rPr>
          <w:rFonts w:eastAsia="Palatino Linotype" w:cs="Arial"/>
        </w:rPr>
        <w:t xml:space="preserve">A </w:t>
      </w:r>
      <w:r w:rsidRPr="00FF5296">
        <w:rPr>
          <w:rFonts w:eastAsia="Palatino Linotype" w:cs="Arial"/>
        </w:rPr>
        <w:t xml:space="preserve"> full</w:t>
      </w:r>
      <w:proofErr w:type="gramEnd"/>
      <w:r w:rsidRPr="00FF5296">
        <w:rPr>
          <w:rFonts w:eastAsia="Palatino Linotype" w:cs="Arial"/>
        </w:rPr>
        <w:t>-time Editor position (GS5) is needed to ensure that documents prepared by the Secretariat meet the required editorial standards. The position would be a core assistant position within the Conference Services Unit and support the Secretariat with report writing and other English language editing needs.</w:t>
      </w:r>
    </w:p>
    <w:p w14:paraId="527D133B" w14:textId="77777777" w:rsidR="00EA110D" w:rsidRDefault="00EA110D" w:rsidP="00EA110D">
      <w:pPr>
        <w:pStyle w:val="ListParagraph"/>
        <w:ind w:left="360"/>
        <w:rPr>
          <w:rFonts w:eastAsia="Palatino Linotype" w:cs="Arial"/>
        </w:rPr>
      </w:pPr>
    </w:p>
    <w:p w14:paraId="5E70CF5B" w14:textId="7602E0F5" w:rsidR="002C7D11" w:rsidRPr="00B95AAD" w:rsidRDefault="002C7D11" w:rsidP="002C7D11">
      <w:pPr>
        <w:pStyle w:val="ListParagraph"/>
        <w:widowControl w:val="0"/>
        <w:numPr>
          <w:ilvl w:val="0"/>
          <w:numId w:val="23"/>
        </w:numPr>
        <w:autoSpaceDE w:val="0"/>
        <w:autoSpaceDN w:val="0"/>
        <w:adjustRightInd w:val="0"/>
        <w:spacing w:after="0" w:line="240" w:lineRule="auto"/>
        <w:rPr>
          <w:rFonts w:cs="Arial"/>
          <w:b/>
          <w:i/>
        </w:rPr>
      </w:pPr>
      <w:r w:rsidRPr="00B95AAD">
        <w:rPr>
          <w:rFonts w:cs="Arial"/>
          <w:b/>
          <w:i/>
        </w:rPr>
        <w:t xml:space="preserve">Upgrade of IMCA Coordinator position from P2 to P3: </w:t>
      </w:r>
      <w:r w:rsidR="001F0399" w:rsidRPr="00B95AAD">
        <w:rPr>
          <w:rFonts w:eastAsia="Times New Roman" w:cs="Arial"/>
          <w:b/>
          <w:i/>
        </w:rPr>
        <w:t>€</w:t>
      </w:r>
      <w:r w:rsidRPr="00B95AAD">
        <w:rPr>
          <w:rFonts w:cs="Arial"/>
          <w:b/>
          <w:i/>
        </w:rPr>
        <w:t>61,320</w:t>
      </w:r>
    </w:p>
    <w:p w14:paraId="3E40CD91" w14:textId="77777777" w:rsidR="00EA110D" w:rsidRPr="00BB41ED" w:rsidRDefault="00EA110D" w:rsidP="00EA110D">
      <w:pPr>
        <w:pStyle w:val="ListParagraph"/>
        <w:widowControl w:val="0"/>
        <w:autoSpaceDE w:val="0"/>
        <w:autoSpaceDN w:val="0"/>
        <w:adjustRightInd w:val="0"/>
        <w:spacing w:after="0" w:line="240" w:lineRule="auto"/>
        <w:ind w:left="360"/>
        <w:rPr>
          <w:rFonts w:cs="Arial"/>
        </w:rPr>
      </w:pPr>
    </w:p>
    <w:p w14:paraId="078C7E8D" w14:textId="531D256B" w:rsidR="002C7D11" w:rsidRPr="00BB41ED" w:rsidRDefault="002C7D11" w:rsidP="00EA110D">
      <w:pPr>
        <w:ind w:left="360"/>
        <w:jc w:val="both"/>
        <w:rPr>
          <w:rFonts w:cs="Arial"/>
          <w:b/>
        </w:rPr>
      </w:pPr>
      <w:r w:rsidRPr="00BB41ED">
        <w:rPr>
          <w:rFonts w:cs="Arial"/>
        </w:rPr>
        <w:t>The IMCA Coordinator manages the Joint CMS and AEWA Information Management and Communication Unit. The responsibilities of the position greatly exceed those usually given to a P2 Officer. The upgrade has also been recommended in the independent “Review of CMS Job Classification” undertaken in October 2016 and was also included in the budget proposals by the Secretariat at CMS COP11 and COP12. Positions with similar tasks at other MEAs (such as CITES, CBD and UNCCD) are classified and filled at the P4 and even P5 level. AEWA Governing Bodies have also agreed on an upgrade of the position, provided it would be budget neutral to AEWA. The contribution of CMS for the upgrade from P2 to P3 would help ensure that the agreed balance of the contribution of CMS to the joint Unit will be met.</w:t>
      </w:r>
    </w:p>
    <w:p w14:paraId="2D43B020" w14:textId="42919937" w:rsidR="002C7D11" w:rsidRPr="00B95AAD" w:rsidRDefault="002C7D11" w:rsidP="002C7D11">
      <w:pPr>
        <w:pStyle w:val="ListParagraph"/>
        <w:widowControl w:val="0"/>
        <w:numPr>
          <w:ilvl w:val="0"/>
          <w:numId w:val="23"/>
        </w:numPr>
        <w:autoSpaceDE w:val="0"/>
        <w:autoSpaceDN w:val="0"/>
        <w:adjustRightInd w:val="0"/>
        <w:spacing w:after="0" w:line="240" w:lineRule="auto"/>
        <w:jc w:val="both"/>
        <w:rPr>
          <w:rFonts w:cs="Arial"/>
          <w:b/>
          <w:i/>
        </w:rPr>
      </w:pPr>
      <w:r w:rsidRPr="00B95AAD">
        <w:rPr>
          <w:rFonts w:cs="Arial"/>
          <w:b/>
          <w:i/>
        </w:rPr>
        <w:t>One part-time Information Assistant at GS5 in the Joint Information, Management and Communication Unit (shared 50 per cent with the AEWA Secretariat)</w:t>
      </w:r>
      <w:r w:rsidR="00EA110D" w:rsidRPr="00B95AAD">
        <w:rPr>
          <w:rFonts w:cs="Arial"/>
          <w:b/>
          <w:i/>
        </w:rPr>
        <w:t xml:space="preserve">: </w:t>
      </w:r>
      <w:r w:rsidR="001F0399" w:rsidRPr="00B95AAD">
        <w:rPr>
          <w:rFonts w:eastAsia="Times New Roman" w:cs="Arial"/>
          <w:b/>
          <w:i/>
        </w:rPr>
        <w:t>€</w:t>
      </w:r>
      <w:r w:rsidRPr="00B95AAD">
        <w:rPr>
          <w:rFonts w:cs="Arial"/>
          <w:b/>
          <w:i/>
        </w:rPr>
        <w:t xml:space="preserve">108,748 </w:t>
      </w:r>
    </w:p>
    <w:p w14:paraId="668D37F4" w14:textId="77777777" w:rsidR="007E6F1C" w:rsidRPr="007E6F1C" w:rsidRDefault="007E6F1C" w:rsidP="007E6F1C">
      <w:pPr>
        <w:pStyle w:val="ListParagraph"/>
        <w:widowControl w:val="0"/>
        <w:autoSpaceDE w:val="0"/>
        <w:autoSpaceDN w:val="0"/>
        <w:adjustRightInd w:val="0"/>
        <w:spacing w:after="0" w:line="240" w:lineRule="auto"/>
        <w:ind w:left="360"/>
        <w:jc w:val="both"/>
        <w:rPr>
          <w:rFonts w:cs="Arial"/>
        </w:rPr>
      </w:pPr>
    </w:p>
    <w:p w14:paraId="18C89937" w14:textId="65A7763F" w:rsidR="002C7D11" w:rsidRDefault="002C7D11" w:rsidP="002C7D11">
      <w:pPr>
        <w:pStyle w:val="ListParagraph"/>
        <w:tabs>
          <w:tab w:val="left" w:pos="360"/>
        </w:tabs>
        <w:ind w:left="360"/>
        <w:jc w:val="both"/>
        <w:rPr>
          <w:rFonts w:cs="Arial"/>
        </w:rPr>
      </w:pPr>
      <w:r>
        <w:rPr>
          <w:rFonts w:cs="Arial"/>
        </w:rPr>
        <w:t xml:space="preserve">The GS5 Information Assistant Position is currently only a part-time 50 per cent AEWA position in the Joint Communications Unit. The proposal is to make it a 100 per cent position, whereby CMS would cover the 50 per cent increase. The post is a key position in the Joint Unit managing all the in-house design work for both Secretariats and also supporting a wide range of other tasks </w:t>
      </w:r>
      <w:proofErr w:type="gramStart"/>
      <w:r w:rsidR="00875A51">
        <w:rPr>
          <w:rFonts w:cs="Arial"/>
        </w:rPr>
        <w:t xml:space="preserve">including  </w:t>
      </w:r>
      <w:r>
        <w:rPr>
          <w:rFonts w:cs="Arial"/>
        </w:rPr>
        <w:t>website</w:t>
      </w:r>
      <w:proofErr w:type="gramEnd"/>
      <w:r>
        <w:rPr>
          <w:rFonts w:cs="Arial"/>
        </w:rPr>
        <w:t xml:space="preserve"> maintenance and social media management handled by the Unit.  </w:t>
      </w:r>
    </w:p>
    <w:p w14:paraId="061AA26F" w14:textId="77777777" w:rsidR="007E6F1C" w:rsidRDefault="007E6F1C" w:rsidP="002C7D11">
      <w:pPr>
        <w:pStyle w:val="ListParagraph"/>
        <w:tabs>
          <w:tab w:val="left" w:pos="360"/>
        </w:tabs>
        <w:ind w:left="360"/>
        <w:jc w:val="both"/>
        <w:rPr>
          <w:rFonts w:cs="Arial"/>
        </w:rPr>
      </w:pPr>
    </w:p>
    <w:p w14:paraId="70D9C90F" w14:textId="2C613FFA" w:rsidR="002C7D11" w:rsidRPr="00B95AAD" w:rsidRDefault="002C7D11" w:rsidP="002C7D11">
      <w:pPr>
        <w:pStyle w:val="ListParagraph"/>
        <w:widowControl w:val="0"/>
        <w:numPr>
          <w:ilvl w:val="0"/>
          <w:numId w:val="23"/>
        </w:numPr>
        <w:autoSpaceDE w:val="0"/>
        <w:autoSpaceDN w:val="0"/>
        <w:adjustRightInd w:val="0"/>
        <w:spacing w:after="0" w:line="240" w:lineRule="auto"/>
        <w:rPr>
          <w:rFonts w:cs="Arial"/>
          <w:b/>
          <w:i/>
        </w:rPr>
      </w:pPr>
      <w:r w:rsidRPr="00B95AAD">
        <w:rPr>
          <w:rFonts w:cs="Arial"/>
          <w:b/>
          <w:i/>
        </w:rPr>
        <w:t>One position at GS4 in the Conference Service</w:t>
      </w:r>
      <w:r w:rsidR="005C401D" w:rsidRPr="00B95AAD">
        <w:rPr>
          <w:rFonts w:cs="Arial"/>
          <w:b/>
          <w:i/>
        </w:rPr>
        <w:t xml:space="preserve"> Unit</w:t>
      </w:r>
      <w:r w:rsidRPr="00B95AAD">
        <w:rPr>
          <w:rFonts w:cs="Arial"/>
          <w:b/>
          <w:i/>
        </w:rPr>
        <w:t xml:space="preserve"> (50 per cent to 100 per cent): </w:t>
      </w:r>
      <w:r w:rsidR="00B95AAD" w:rsidRPr="00B95AAD">
        <w:rPr>
          <w:rFonts w:cs="Arial"/>
          <w:b/>
          <w:i/>
        </w:rPr>
        <w:t xml:space="preserve">             </w:t>
      </w:r>
      <w:r w:rsidR="001F0399" w:rsidRPr="00B95AAD">
        <w:rPr>
          <w:rFonts w:eastAsia="Times New Roman" w:cs="Arial"/>
          <w:b/>
          <w:i/>
        </w:rPr>
        <w:t>€</w:t>
      </w:r>
      <w:r w:rsidRPr="00B95AAD">
        <w:rPr>
          <w:rFonts w:cs="Arial"/>
          <w:b/>
          <w:i/>
        </w:rPr>
        <w:t xml:space="preserve">96,150 </w:t>
      </w:r>
    </w:p>
    <w:p w14:paraId="31B14BDC" w14:textId="77777777" w:rsidR="00B95AAD" w:rsidRDefault="00B95AAD" w:rsidP="00B95AAD">
      <w:pPr>
        <w:pStyle w:val="ListParagraph"/>
        <w:widowControl w:val="0"/>
        <w:autoSpaceDE w:val="0"/>
        <w:autoSpaceDN w:val="0"/>
        <w:adjustRightInd w:val="0"/>
        <w:spacing w:after="0" w:line="240" w:lineRule="auto"/>
        <w:ind w:left="360"/>
        <w:rPr>
          <w:rFonts w:cs="Arial"/>
          <w:b/>
        </w:rPr>
      </w:pPr>
    </w:p>
    <w:p w14:paraId="598AE671" w14:textId="5203FC88" w:rsidR="002C7D11" w:rsidRDefault="002C7D11" w:rsidP="00EA110D">
      <w:pPr>
        <w:ind w:left="360"/>
        <w:jc w:val="both"/>
        <w:rPr>
          <w:rFonts w:eastAsia="Times New Roman" w:cs="Arial"/>
          <w:b/>
          <w:caps/>
        </w:rPr>
      </w:pPr>
      <w:r>
        <w:rPr>
          <w:rFonts w:cs="Arial"/>
        </w:rPr>
        <w:t>With the deployment of UMOJA in 2015 along with segregation of duties, the General Service staff in the Conference Services</w:t>
      </w:r>
      <w:r w:rsidR="005C401D">
        <w:rPr>
          <w:rFonts w:cs="Arial"/>
        </w:rPr>
        <w:t xml:space="preserve"> Unit</w:t>
      </w:r>
      <w:r>
        <w:rPr>
          <w:rFonts w:cs="Arial"/>
        </w:rPr>
        <w:t xml:space="preserve"> had to take up additional administration functions related to travel and human resources. As a result, the General Services Staff have limited time to support activities of the Species Team</w:t>
      </w:r>
      <w:r w:rsidR="00875A51">
        <w:rPr>
          <w:rFonts w:cs="Arial"/>
        </w:rPr>
        <w:t>s</w:t>
      </w:r>
      <w:r>
        <w:rPr>
          <w:rFonts w:cs="Arial"/>
        </w:rPr>
        <w:t>. Therefore, increasing the post occupancy from 50 per cent to 100 per cent will allow support needed for the Species team</w:t>
      </w:r>
      <w:r w:rsidR="00875A51">
        <w:rPr>
          <w:rFonts w:cs="Arial"/>
        </w:rPr>
        <w:t>s</w:t>
      </w:r>
      <w:r>
        <w:rPr>
          <w:rFonts w:cs="Arial"/>
        </w:rPr>
        <w:t xml:space="preserve"> in order fully implement the Programme of Work adopted by the COP. </w:t>
      </w:r>
    </w:p>
    <w:p w14:paraId="547649EB" w14:textId="68C2AF28" w:rsidR="002C7D11" w:rsidRDefault="002C7D11" w:rsidP="00A22B34">
      <w:pPr>
        <w:autoSpaceDN w:val="0"/>
        <w:spacing w:after="0" w:line="240" w:lineRule="auto"/>
        <w:jc w:val="right"/>
        <w:rPr>
          <w:rFonts w:eastAsia="Times New Roman" w:cs="Arial"/>
          <w:b/>
          <w:caps/>
        </w:rPr>
      </w:pPr>
    </w:p>
    <w:p w14:paraId="0FC6799C" w14:textId="4C34149C" w:rsidR="00EA110D" w:rsidRDefault="00EA110D" w:rsidP="00A22B34">
      <w:pPr>
        <w:autoSpaceDN w:val="0"/>
        <w:spacing w:after="0" w:line="240" w:lineRule="auto"/>
        <w:jc w:val="right"/>
        <w:rPr>
          <w:rFonts w:eastAsia="Times New Roman" w:cs="Arial"/>
          <w:b/>
          <w:caps/>
        </w:rPr>
      </w:pPr>
    </w:p>
    <w:p w14:paraId="050794B2" w14:textId="0EE012FC" w:rsidR="00EA110D" w:rsidRDefault="00EA110D" w:rsidP="00A22B34">
      <w:pPr>
        <w:autoSpaceDN w:val="0"/>
        <w:spacing w:after="0" w:line="240" w:lineRule="auto"/>
        <w:jc w:val="right"/>
        <w:rPr>
          <w:rFonts w:eastAsia="Times New Roman" w:cs="Arial"/>
          <w:b/>
          <w:caps/>
        </w:rPr>
      </w:pPr>
    </w:p>
    <w:p w14:paraId="4545085E" w14:textId="045EC82E" w:rsidR="00EA110D" w:rsidRDefault="00EA110D" w:rsidP="00A22B34">
      <w:pPr>
        <w:autoSpaceDN w:val="0"/>
        <w:spacing w:after="0" w:line="240" w:lineRule="auto"/>
        <w:jc w:val="right"/>
        <w:rPr>
          <w:rFonts w:eastAsia="Times New Roman" w:cs="Arial"/>
          <w:b/>
          <w:caps/>
        </w:rPr>
      </w:pPr>
    </w:p>
    <w:p w14:paraId="433251DF" w14:textId="7C7BA496" w:rsidR="00EA110D" w:rsidRDefault="00EA110D" w:rsidP="00A22B34">
      <w:pPr>
        <w:autoSpaceDN w:val="0"/>
        <w:spacing w:after="0" w:line="240" w:lineRule="auto"/>
        <w:jc w:val="right"/>
        <w:rPr>
          <w:rFonts w:eastAsia="Times New Roman" w:cs="Arial"/>
          <w:b/>
          <w:caps/>
        </w:rPr>
      </w:pPr>
    </w:p>
    <w:p w14:paraId="2E6600C2" w14:textId="1A37EC78" w:rsidR="00EA110D" w:rsidRDefault="00EA110D" w:rsidP="00A22B34">
      <w:pPr>
        <w:autoSpaceDN w:val="0"/>
        <w:spacing w:after="0" w:line="240" w:lineRule="auto"/>
        <w:jc w:val="right"/>
        <w:rPr>
          <w:rFonts w:eastAsia="Times New Roman" w:cs="Arial"/>
          <w:b/>
          <w:caps/>
        </w:rPr>
      </w:pPr>
    </w:p>
    <w:p w14:paraId="6E7770D6" w14:textId="7730B940" w:rsidR="00EA110D" w:rsidRDefault="00EA110D" w:rsidP="00A22B34">
      <w:pPr>
        <w:autoSpaceDN w:val="0"/>
        <w:spacing w:after="0" w:line="240" w:lineRule="auto"/>
        <w:jc w:val="right"/>
        <w:rPr>
          <w:rFonts w:eastAsia="Times New Roman" w:cs="Arial"/>
          <w:b/>
          <w:caps/>
        </w:rPr>
      </w:pPr>
    </w:p>
    <w:p w14:paraId="233FC1AA" w14:textId="5FF56282" w:rsidR="00EA110D" w:rsidRDefault="00EA110D" w:rsidP="00A22B34">
      <w:pPr>
        <w:autoSpaceDN w:val="0"/>
        <w:spacing w:after="0" w:line="240" w:lineRule="auto"/>
        <w:jc w:val="right"/>
        <w:rPr>
          <w:rFonts w:eastAsia="Times New Roman" w:cs="Arial"/>
          <w:b/>
          <w:caps/>
        </w:rPr>
      </w:pPr>
    </w:p>
    <w:p w14:paraId="63D10791" w14:textId="651C268E" w:rsidR="00EA110D" w:rsidRDefault="00EA110D" w:rsidP="00A22B34">
      <w:pPr>
        <w:autoSpaceDN w:val="0"/>
        <w:spacing w:after="0" w:line="240" w:lineRule="auto"/>
        <w:jc w:val="right"/>
        <w:rPr>
          <w:rFonts w:eastAsia="Times New Roman" w:cs="Arial"/>
          <w:b/>
          <w:caps/>
        </w:rPr>
      </w:pPr>
    </w:p>
    <w:p w14:paraId="04001079" w14:textId="1184A13D" w:rsidR="00EA110D" w:rsidRDefault="00EA110D" w:rsidP="00A22B34">
      <w:pPr>
        <w:autoSpaceDN w:val="0"/>
        <w:spacing w:after="0" w:line="240" w:lineRule="auto"/>
        <w:jc w:val="right"/>
        <w:rPr>
          <w:rFonts w:eastAsia="Times New Roman" w:cs="Arial"/>
          <w:b/>
          <w:caps/>
        </w:rPr>
      </w:pPr>
    </w:p>
    <w:p w14:paraId="282A6C3D" w14:textId="7E873A25" w:rsidR="00EA110D" w:rsidRDefault="00EA110D" w:rsidP="00A22B34">
      <w:pPr>
        <w:autoSpaceDN w:val="0"/>
        <w:spacing w:after="0" w:line="240" w:lineRule="auto"/>
        <w:jc w:val="right"/>
        <w:rPr>
          <w:rFonts w:eastAsia="Times New Roman" w:cs="Arial"/>
          <w:b/>
          <w:caps/>
        </w:rPr>
      </w:pPr>
    </w:p>
    <w:p w14:paraId="24CEA36A" w14:textId="265FEAA8" w:rsidR="00EA110D" w:rsidRDefault="00EA110D" w:rsidP="00A22B34">
      <w:pPr>
        <w:autoSpaceDN w:val="0"/>
        <w:spacing w:after="0" w:line="240" w:lineRule="auto"/>
        <w:jc w:val="right"/>
        <w:rPr>
          <w:rFonts w:eastAsia="Times New Roman" w:cs="Arial"/>
          <w:b/>
          <w:caps/>
        </w:rPr>
      </w:pPr>
    </w:p>
    <w:p w14:paraId="48B9FE01" w14:textId="22525770" w:rsidR="00EA110D" w:rsidRDefault="00EA110D" w:rsidP="00A22B34">
      <w:pPr>
        <w:autoSpaceDN w:val="0"/>
        <w:spacing w:after="0" w:line="240" w:lineRule="auto"/>
        <w:jc w:val="right"/>
        <w:rPr>
          <w:rFonts w:eastAsia="Times New Roman" w:cs="Arial"/>
          <w:b/>
          <w:caps/>
        </w:rPr>
      </w:pPr>
    </w:p>
    <w:p w14:paraId="4BF12CD1" w14:textId="77777777" w:rsidR="00EA110D" w:rsidRDefault="00EA110D" w:rsidP="00A22B34">
      <w:pPr>
        <w:autoSpaceDN w:val="0"/>
        <w:spacing w:after="0" w:line="240" w:lineRule="auto"/>
        <w:jc w:val="right"/>
        <w:rPr>
          <w:rFonts w:eastAsia="Times New Roman" w:cs="Arial"/>
          <w:b/>
          <w:caps/>
        </w:rPr>
      </w:pPr>
    </w:p>
    <w:p w14:paraId="3DFCF770" w14:textId="77777777" w:rsidR="002C7D11" w:rsidRDefault="002C7D11" w:rsidP="00A22B34">
      <w:pPr>
        <w:autoSpaceDN w:val="0"/>
        <w:spacing w:after="0" w:line="240" w:lineRule="auto"/>
        <w:jc w:val="right"/>
        <w:rPr>
          <w:rFonts w:eastAsia="Times New Roman" w:cs="Arial"/>
          <w:b/>
          <w:caps/>
        </w:rPr>
      </w:pPr>
    </w:p>
    <w:p w14:paraId="421D4505" w14:textId="77777777" w:rsidR="002C7D11" w:rsidRDefault="002C7D11" w:rsidP="00A22B34">
      <w:pPr>
        <w:autoSpaceDN w:val="0"/>
        <w:spacing w:after="0" w:line="240" w:lineRule="auto"/>
        <w:jc w:val="right"/>
        <w:rPr>
          <w:rFonts w:eastAsia="Times New Roman" w:cs="Arial"/>
          <w:b/>
          <w:caps/>
        </w:rPr>
      </w:pPr>
    </w:p>
    <w:p w14:paraId="283314F4" w14:textId="59AA445A" w:rsidR="00A22B34" w:rsidRPr="00A22B34" w:rsidRDefault="00A22B34" w:rsidP="00A22B34">
      <w:pPr>
        <w:autoSpaceDN w:val="0"/>
        <w:spacing w:after="0" w:line="240" w:lineRule="auto"/>
        <w:jc w:val="right"/>
        <w:rPr>
          <w:rFonts w:eastAsia="Times New Roman" w:cs="Arial"/>
          <w:b/>
          <w:bCs/>
          <w:caps/>
        </w:rPr>
      </w:pPr>
      <w:r w:rsidRPr="00A22B34">
        <w:rPr>
          <w:rFonts w:eastAsia="Times New Roman" w:cs="Arial"/>
          <w:b/>
          <w:caps/>
        </w:rPr>
        <w:t xml:space="preserve">Annex </w:t>
      </w:r>
      <w:r w:rsidR="007E6F1C">
        <w:rPr>
          <w:rFonts w:eastAsia="Times New Roman" w:cs="Arial"/>
          <w:b/>
          <w:caps/>
        </w:rPr>
        <w:t>3</w:t>
      </w:r>
      <w:r w:rsidRPr="00A22B34">
        <w:rPr>
          <w:rFonts w:eastAsia="Times New Roman" w:cs="Arial"/>
          <w:b/>
          <w:caps/>
        </w:rPr>
        <w:t xml:space="preserve"> (a)</w:t>
      </w:r>
    </w:p>
    <w:p w14:paraId="4AB79275" w14:textId="77777777" w:rsidR="00A22B34" w:rsidRPr="00A22B34" w:rsidRDefault="00A22B34" w:rsidP="00A22B34">
      <w:pPr>
        <w:spacing w:after="0" w:line="240" w:lineRule="auto"/>
        <w:jc w:val="center"/>
        <w:rPr>
          <w:rFonts w:eastAsia="Times New Roman" w:cs="Arial"/>
          <w:b/>
          <w:bCs/>
          <w:color w:val="000000"/>
          <w:lang w:val="en-US"/>
        </w:rPr>
      </w:pPr>
    </w:p>
    <w:p w14:paraId="7F7A66B8" w14:textId="77777777" w:rsidR="00A22B34" w:rsidRPr="00A22B34" w:rsidRDefault="00A22B34" w:rsidP="00A22B34">
      <w:pPr>
        <w:spacing w:after="0" w:line="240" w:lineRule="auto"/>
        <w:jc w:val="center"/>
        <w:rPr>
          <w:rFonts w:eastAsia="Times New Roman" w:cs="Arial"/>
          <w:b/>
          <w:bCs/>
          <w:color w:val="000000"/>
          <w:lang w:val="en-US"/>
        </w:rPr>
      </w:pPr>
      <w:r w:rsidRPr="00A22B34">
        <w:rPr>
          <w:rFonts w:eastAsia="Times New Roman" w:cs="Arial"/>
          <w:b/>
          <w:bCs/>
          <w:color w:val="000000"/>
          <w:lang w:val="en-US"/>
        </w:rPr>
        <w:t>PROPOSED BUDGET FOR THE TRIENNIUM 2021 – 2023</w:t>
      </w:r>
    </w:p>
    <w:p w14:paraId="15C3A758" w14:textId="0E2402A9" w:rsidR="00A22B34" w:rsidRPr="00A22B34" w:rsidRDefault="00A22B34" w:rsidP="00A22B34">
      <w:pPr>
        <w:widowControl w:val="0"/>
        <w:spacing w:after="120" w:line="240" w:lineRule="auto"/>
        <w:jc w:val="center"/>
        <w:outlineLvl w:val="1"/>
        <w:rPr>
          <w:rFonts w:eastAsia="Times New Roman" w:cs="Arial"/>
          <w:b/>
          <w:bCs/>
          <w:iCs/>
          <w:color w:val="000000"/>
          <w:lang w:val="en-US"/>
        </w:rPr>
      </w:pPr>
      <w:r w:rsidRPr="00A22B34">
        <w:rPr>
          <w:rFonts w:eastAsia="Times New Roman" w:cs="Arial"/>
          <w:b/>
          <w:bCs/>
          <w:iCs/>
          <w:color w:val="000000"/>
          <w:lang w:val="en-US"/>
        </w:rPr>
        <w:t xml:space="preserve">SCENARIO 1 - ZERO </w:t>
      </w:r>
      <w:r w:rsidR="00EA110D">
        <w:rPr>
          <w:rFonts w:eastAsia="Times New Roman" w:cs="Arial"/>
          <w:b/>
          <w:bCs/>
          <w:iCs/>
          <w:color w:val="000000"/>
          <w:lang w:val="en-US"/>
        </w:rPr>
        <w:t xml:space="preserve">NOMINAL </w:t>
      </w:r>
      <w:r w:rsidRPr="00A22B34">
        <w:rPr>
          <w:rFonts w:eastAsia="Times New Roman" w:cs="Arial"/>
          <w:b/>
          <w:bCs/>
          <w:iCs/>
          <w:color w:val="000000"/>
          <w:lang w:val="en-US"/>
        </w:rPr>
        <w:t>GROWTH</w:t>
      </w:r>
    </w:p>
    <w:p w14:paraId="0DF7903F" w14:textId="77777777" w:rsidR="00A22B34" w:rsidRPr="00A22B34" w:rsidRDefault="00A22B34" w:rsidP="00A22B34">
      <w:pPr>
        <w:widowControl w:val="0"/>
        <w:spacing w:after="120" w:line="240" w:lineRule="auto"/>
        <w:jc w:val="center"/>
        <w:outlineLvl w:val="1"/>
        <w:rPr>
          <w:rFonts w:eastAsia="Times New Roman" w:cs="Arial"/>
          <w:sz w:val="18"/>
          <w:szCs w:val="18"/>
        </w:rPr>
      </w:pPr>
      <w:r w:rsidRPr="00A22B34">
        <w:rPr>
          <w:rFonts w:eastAsia="Times New Roman" w:cs="Arial"/>
          <w:iCs/>
          <w:color w:val="000000"/>
          <w:sz w:val="18"/>
          <w:szCs w:val="18"/>
          <w:lang w:val="en-US"/>
        </w:rPr>
        <w:t>(all figures in Euros)</w:t>
      </w:r>
    </w:p>
    <w:tbl>
      <w:tblPr>
        <w:tblW w:w="9482" w:type="dxa"/>
        <w:jc w:val="center"/>
        <w:tblLook w:val="04A0" w:firstRow="1" w:lastRow="0" w:firstColumn="1" w:lastColumn="0" w:noHBand="0" w:noVBand="1"/>
      </w:tblPr>
      <w:tblGrid>
        <w:gridCol w:w="5350"/>
        <w:gridCol w:w="1033"/>
        <w:gridCol w:w="1033"/>
        <w:gridCol w:w="1033"/>
        <w:gridCol w:w="1033"/>
      </w:tblGrid>
      <w:tr w:rsidR="00A22B34" w:rsidRPr="00A22B34" w14:paraId="1334E55E" w14:textId="77777777" w:rsidTr="0059099F">
        <w:trPr>
          <w:trHeight w:val="601"/>
          <w:jc w:val="center"/>
        </w:trPr>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6D6579FB" w14:textId="73EA1B1E" w:rsidR="00A22B34" w:rsidRPr="00A22B34" w:rsidRDefault="00A22B34" w:rsidP="001F7EA0">
            <w:pPr>
              <w:widowControl w:val="0"/>
              <w:autoSpaceDE w:val="0"/>
              <w:autoSpaceDN w:val="0"/>
              <w:adjustRightInd w:val="0"/>
              <w:spacing w:after="0" w:line="240" w:lineRule="auto"/>
              <w:rPr>
                <w:rFonts w:eastAsia="Times New Roman" w:cs="Times New Roman"/>
                <w:b/>
                <w:sz w:val="18"/>
                <w:szCs w:val="24"/>
                <w:lang w:val="en-US"/>
              </w:rPr>
            </w:pPr>
            <w:r w:rsidRPr="00A22B34">
              <w:rPr>
                <w:rFonts w:eastAsia="Times New Roman" w:cs="Times New Roman"/>
                <w:b/>
                <w:sz w:val="18"/>
                <w:szCs w:val="24"/>
                <w:lang w:val="en-US"/>
              </w:rPr>
              <w:t>Object of expenditure</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69057BC1" w14:textId="771F4B07" w:rsidR="00A22B34" w:rsidRPr="00A22B34" w:rsidRDefault="00A22B34"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2021</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126998C5" w14:textId="068E3293" w:rsidR="00A22B34" w:rsidRPr="00A22B34" w:rsidRDefault="00A22B34"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2022</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7816887E" w14:textId="1836DB97" w:rsidR="00A22B34" w:rsidRPr="00A22B34" w:rsidRDefault="00A22B34"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2023</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137F3C31" w14:textId="1EAC1418" w:rsidR="00A22B34" w:rsidRPr="00A22B34" w:rsidRDefault="00A22B34"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Total</w:t>
            </w:r>
          </w:p>
        </w:tc>
      </w:tr>
      <w:tr w:rsidR="00A22B34" w:rsidRPr="00A22B34" w14:paraId="4D522B6B" w14:textId="77777777" w:rsidTr="00A22B34">
        <w:trPr>
          <w:trHeight w:val="358"/>
          <w:jc w:val="center"/>
        </w:trPr>
        <w:tc>
          <w:tcPr>
            <w:tcW w:w="0" w:type="auto"/>
            <w:tcBorders>
              <w:top w:val="single" w:sz="12" w:space="0" w:color="auto"/>
              <w:left w:val="nil"/>
              <w:bottom w:val="nil"/>
              <w:right w:val="nil"/>
            </w:tcBorders>
            <w:shd w:val="clear" w:color="auto" w:fill="auto"/>
            <w:noWrap/>
            <w:vAlign w:val="center"/>
            <w:hideMark/>
          </w:tcPr>
          <w:p w14:paraId="6F4FF826" w14:textId="77777777" w:rsidR="00A22B34" w:rsidRPr="00A22B34" w:rsidRDefault="00A22B34" w:rsidP="00A22B34">
            <w:pPr>
              <w:widowControl w:val="0"/>
              <w:autoSpaceDE w:val="0"/>
              <w:autoSpaceDN w:val="0"/>
              <w:adjustRightInd w:val="0"/>
              <w:spacing w:after="0" w:line="240" w:lineRule="auto"/>
              <w:rPr>
                <w:rFonts w:eastAsia="Times New Roman" w:cs="Times New Roman"/>
                <w:b/>
                <w:sz w:val="18"/>
                <w:szCs w:val="24"/>
                <w:lang w:val="en-US"/>
              </w:rPr>
            </w:pPr>
            <w:r w:rsidRPr="00A22B34">
              <w:rPr>
                <w:rFonts w:eastAsia="Times New Roman" w:cs="Times New Roman"/>
                <w:b/>
                <w:sz w:val="18"/>
                <w:szCs w:val="24"/>
                <w:lang w:val="en-US"/>
              </w:rPr>
              <w:t>Staff Costs</w:t>
            </w:r>
          </w:p>
        </w:tc>
        <w:tc>
          <w:tcPr>
            <w:tcW w:w="0" w:type="auto"/>
            <w:tcBorders>
              <w:top w:val="single" w:sz="12" w:space="0" w:color="auto"/>
              <w:left w:val="nil"/>
              <w:bottom w:val="nil"/>
              <w:right w:val="nil"/>
            </w:tcBorders>
            <w:shd w:val="clear" w:color="auto" w:fill="auto"/>
            <w:noWrap/>
            <w:vAlign w:val="center"/>
            <w:hideMark/>
          </w:tcPr>
          <w:p w14:paraId="69EFC210" w14:textId="77777777" w:rsidR="00A22B34" w:rsidRPr="00A22B34" w:rsidRDefault="00A22B34" w:rsidP="00A22B34">
            <w:pPr>
              <w:widowControl w:val="0"/>
              <w:autoSpaceDE w:val="0"/>
              <w:autoSpaceDN w:val="0"/>
              <w:adjustRightInd w:val="0"/>
              <w:spacing w:after="0" w:line="240" w:lineRule="auto"/>
              <w:jc w:val="right"/>
              <w:rPr>
                <w:rFonts w:eastAsia="Times New Roman" w:cs="Times New Roman"/>
                <w:sz w:val="18"/>
                <w:szCs w:val="24"/>
                <w:lang w:val="en-US"/>
              </w:rPr>
            </w:pPr>
          </w:p>
        </w:tc>
        <w:tc>
          <w:tcPr>
            <w:tcW w:w="0" w:type="auto"/>
            <w:tcBorders>
              <w:top w:val="single" w:sz="12" w:space="0" w:color="auto"/>
              <w:left w:val="nil"/>
              <w:bottom w:val="nil"/>
              <w:right w:val="nil"/>
            </w:tcBorders>
            <w:shd w:val="clear" w:color="auto" w:fill="auto"/>
            <w:noWrap/>
            <w:vAlign w:val="center"/>
            <w:hideMark/>
          </w:tcPr>
          <w:p w14:paraId="2DF4CE2F" w14:textId="77777777" w:rsidR="00A22B34" w:rsidRPr="00A22B34" w:rsidRDefault="00A22B34" w:rsidP="00A22B34">
            <w:pPr>
              <w:widowControl w:val="0"/>
              <w:autoSpaceDE w:val="0"/>
              <w:autoSpaceDN w:val="0"/>
              <w:adjustRightInd w:val="0"/>
              <w:spacing w:after="0" w:line="240" w:lineRule="auto"/>
              <w:jc w:val="right"/>
              <w:rPr>
                <w:rFonts w:eastAsia="Times New Roman" w:cs="Times New Roman"/>
                <w:sz w:val="18"/>
                <w:szCs w:val="24"/>
                <w:lang w:val="en-US"/>
              </w:rPr>
            </w:pPr>
          </w:p>
        </w:tc>
        <w:tc>
          <w:tcPr>
            <w:tcW w:w="0" w:type="auto"/>
            <w:tcBorders>
              <w:top w:val="single" w:sz="12" w:space="0" w:color="auto"/>
              <w:left w:val="nil"/>
              <w:bottom w:val="nil"/>
              <w:right w:val="nil"/>
            </w:tcBorders>
            <w:shd w:val="clear" w:color="auto" w:fill="auto"/>
            <w:noWrap/>
            <w:vAlign w:val="center"/>
            <w:hideMark/>
          </w:tcPr>
          <w:p w14:paraId="2396A9E8" w14:textId="77777777" w:rsidR="00A22B34" w:rsidRPr="00A22B34" w:rsidRDefault="00A22B34" w:rsidP="00A22B34">
            <w:pPr>
              <w:widowControl w:val="0"/>
              <w:autoSpaceDE w:val="0"/>
              <w:autoSpaceDN w:val="0"/>
              <w:adjustRightInd w:val="0"/>
              <w:spacing w:after="0" w:line="240" w:lineRule="auto"/>
              <w:jc w:val="right"/>
              <w:rPr>
                <w:rFonts w:eastAsia="Times New Roman" w:cs="Times New Roman"/>
                <w:sz w:val="18"/>
                <w:szCs w:val="24"/>
                <w:lang w:val="en-US"/>
              </w:rPr>
            </w:pPr>
          </w:p>
        </w:tc>
        <w:tc>
          <w:tcPr>
            <w:tcW w:w="0" w:type="auto"/>
            <w:tcBorders>
              <w:top w:val="single" w:sz="12" w:space="0" w:color="auto"/>
              <w:left w:val="nil"/>
              <w:bottom w:val="nil"/>
              <w:right w:val="nil"/>
            </w:tcBorders>
            <w:shd w:val="clear" w:color="auto" w:fill="auto"/>
            <w:noWrap/>
            <w:vAlign w:val="center"/>
            <w:hideMark/>
          </w:tcPr>
          <w:p w14:paraId="6600F209" w14:textId="77777777" w:rsidR="00A22B34" w:rsidRPr="00A22B34" w:rsidRDefault="00A22B34" w:rsidP="00A22B34">
            <w:pPr>
              <w:widowControl w:val="0"/>
              <w:autoSpaceDE w:val="0"/>
              <w:autoSpaceDN w:val="0"/>
              <w:adjustRightInd w:val="0"/>
              <w:spacing w:after="0" w:line="240" w:lineRule="auto"/>
              <w:jc w:val="right"/>
              <w:rPr>
                <w:rFonts w:eastAsia="Times New Roman" w:cs="Times New Roman"/>
                <w:sz w:val="18"/>
                <w:szCs w:val="24"/>
                <w:lang w:val="en-US"/>
              </w:rPr>
            </w:pPr>
          </w:p>
        </w:tc>
      </w:tr>
      <w:tr w:rsidR="00EA110D" w:rsidRPr="00A22B34" w14:paraId="3485FD7B"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4589424" w14:textId="77777777" w:rsidR="00EA110D" w:rsidRPr="001F0399" w:rsidRDefault="00EA110D" w:rsidP="00EA110D">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 xml:space="preserve">Professional Staff </w:t>
            </w:r>
          </w:p>
        </w:tc>
        <w:tc>
          <w:tcPr>
            <w:tcW w:w="0" w:type="auto"/>
            <w:tcBorders>
              <w:top w:val="nil"/>
              <w:left w:val="nil"/>
              <w:bottom w:val="nil"/>
              <w:right w:val="nil"/>
            </w:tcBorders>
            <w:shd w:val="clear" w:color="auto" w:fill="auto"/>
            <w:noWrap/>
            <w:vAlign w:val="center"/>
            <w:hideMark/>
          </w:tcPr>
          <w:p w14:paraId="353814FA" w14:textId="7AAE2FA8"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1,454,022 </w:t>
            </w:r>
          </w:p>
        </w:tc>
        <w:tc>
          <w:tcPr>
            <w:tcW w:w="0" w:type="auto"/>
            <w:tcBorders>
              <w:top w:val="nil"/>
              <w:left w:val="nil"/>
              <w:bottom w:val="nil"/>
              <w:right w:val="nil"/>
            </w:tcBorders>
            <w:shd w:val="clear" w:color="auto" w:fill="auto"/>
            <w:noWrap/>
            <w:vAlign w:val="center"/>
            <w:hideMark/>
          </w:tcPr>
          <w:p w14:paraId="438983E0" w14:textId="1BE7B446"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1,483,102 </w:t>
            </w:r>
          </w:p>
        </w:tc>
        <w:tc>
          <w:tcPr>
            <w:tcW w:w="0" w:type="auto"/>
            <w:tcBorders>
              <w:top w:val="nil"/>
              <w:left w:val="nil"/>
              <w:bottom w:val="nil"/>
              <w:right w:val="nil"/>
            </w:tcBorders>
            <w:shd w:val="clear" w:color="auto" w:fill="auto"/>
            <w:noWrap/>
            <w:vAlign w:val="center"/>
            <w:hideMark/>
          </w:tcPr>
          <w:p w14:paraId="0D95060A" w14:textId="2C71CD14"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1,512,764 </w:t>
            </w:r>
          </w:p>
        </w:tc>
        <w:tc>
          <w:tcPr>
            <w:tcW w:w="0" w:type="auto"/>
            <w:tcBorders>
              <w:top w:val="nil"/>
              <w:left w:val="nil"/>
              <w:bottom w:val="nil"/>
              <w:right w:val="nil"/>
            </w:tcBorders>
            <w:shd w:val="clear" w:color="auto" w:fill="auto"/>
            <w:noWrap/>
            <w:vAlign w:val="center"/>
            <w:hideMark/>
          </w:tcPr>
          <w:p w14:paraId="2915630F" w14:textId="25151A7E"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4,449,889 </w:t>
            </w:r>
          </w:p>
        </w:tc>
      </w:tr>
      <w:tr w:rsidR="00EA110D" w:rsidRPr="00A22B34" w14:paraId="7B4058B3"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135A3905" w14:textId="77777777" w:rsidR="00EA110D" w:rsidRPr="001F0399" w:rsidRDefault="00EA110D" w:rsidP="00EA110D">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General Support Staff</w:t>
            </w:r>
          </w:p>
        </w:tc>
        <w:tc>
          <w:tcPr>
            <w:tcW w:w="0" w:type="auto"/>
            <w:tcBorders>
              <w:top w:val="nil"/>
              <w:left w:val="nil"/>
              <w:bottom w:val="nil"/>
              <w:right w:val="nil"/>
            </w:tcBorders>
            <w:shd w:val="clear" w:color="auto" w:fill="auto"/>
            <w:noWrap/>
            <w:vAlign w:val="center"/>
            <w:hideMark/>
          </w:tcPr>
          <w:p w14:paraId="074A266C" w14:textId="41EBE052"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497,405 </w:t>
            </w:r>
          </w:p>
        </w:tc>
        <w:tc>
          <w:tcPr>
            <w:tcW w:w="0" w:type="auto"/>
            <w:tcBorders>
              <w:top w:val="nil"/>
              <w:left w:val="nil"/>
              <w:bottom w:val="nil"/>
              <w:right w:val="nil"/>
            </w:tcBorders>
            <w:shd w:val="clear" w:color="auto" w:fill="auto"/>
            <w:noWrap/>
            <w:vAlign w:val="center"/>
            <w:hideMark/>
          </w:tcPr>
          <w:p w14:paraId="42B0BA27" w14:textId="35C660C1"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507,353 </w:t>
            </w:r>
          </w:p>
        </w:tc>
        <w:tc>
          <w:tcPr>
            <w:tcW w:w="0" w:type="auto"/>
            <w:tcBorders>
              <w:top w:val="nil"/>
              <w:left w:val="nil"/>
              <w:bottom w:val="nil"/>
              <w:right w:val="nil"/>
            </w:tcBorders>
            <w:shd w:val="clear" w:color="auto" w:fill="auto"/>
            <w:noWrap/>
            <w:vAlign w:val="center"/>
            <w:hideMark/>
          </w:tcPr>
          <w:p w14:paraId="10E2377F" w14:textId="7A45F2EC"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517,500 </w:t>
            </w:r>
          </w:p>
        </w:tc>
        <w:tc>
          <w:tcPr>
            <w:tcW w:w="0" w:type="auto"/>
            <w:tcBorders>
              <w:top w:val="nil"/>
              <w:left w:val="nil"/>
              <w:bottom w:val="nil"/>
              <w:right w:val="nil"/>
            </w:tcBorders>
            <w:shd w:val="clear" w:color="auto" w:fill="auto"/>
            <w:noWrap/>
            <w:vAlign w:val="center"/>
            <w:hideMark/>
          </w:tcPr>
          <w:p w14:paraId="5177C7FF" w14:textId="5A3A09F9"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1,522,259 </w:t>
            </w:r>
          </w:p>
        </w:tc>
      </w:tr>
      <w:tr w:rsidR="00EA110D" w:rsidRPr="00A22B34" w14:paraId="7DBE7903"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14:paraId="6E97CDC6"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50BE23C8" w14:textId="57D1909D"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1,951,427 </w:t>
            </w:r>
          </w:p>
        </w:tc>
        <w:tc>
          <w:tcPr>
            <w:tcW w:w="0" w:type="auto"/>
            <w:tcBorders>
              <w:top w:val="single" w:sz="4" w:space="0" w:color="auto"/>
              <w:left w:val="nil"/>
              <w:bottom w:val="single" w:sz="4" w:space="0" w:color="auto"/>
              <w:right w:val="nil"/>
            </w:tcBorders>
            <w:shd w:val="clear" w:color="auto" w:fill="auto"/>
            <w:noWrap/>
            <w:vAlign w:val="center"/>
            <w:hideMark/>
          </w:tcPr>
          <w:p w14:paraId="296F9D6E" w14:textId="7A67FD0F"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1,990,456 </w:t>
            </w:r>
          </w:p>
        </w:tc>
        <w:tc>
          <w:tcPr>
            <w:tcW w:w="0" w:type="auto"/>
            <w:tcBorders>
              <w:top w:val="single" w:sz="4" w:space="0" w:color="auto"/>
              <w:left w:val="nil"/>
              <w:bottom w:val="single" w:sz="4" w:space="0" w:color="auto"/>
              <w:right w:val="nil"/>
            </w:tcBorders>
            <w:shd w:val="clear" w:color="auto" w:fill="auto"/>
            <w:noWrap/>
            <w:vAlign w:val="center"/>
            <w:hideMark/>
          </w:tcPr>
          <w:p w14:paraId="39F73C69" w14:textId="55E5F285"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2,030,265 </w:t>
            </w:r>
          </w:p>
        </w:tc>
        <w:tc>
          <w:tcPr>
            <w:tcW w:w="0" w:type="auto"/>
            <w:tcBorders>
              <w:top w:val="single" w:sz="4" w:space="0" w:color="auto"/>
              <w:left w:val="nil"/>
              <w:bottom w:val="single" w:sz="4" w:space="0" w:color="auto"/>
              <w:right w:val="nil"/>
            </w:tcBorders>
            <w:shd w:val="clear" w:color="auto" w:fill="auto"/>
            <w:noWrap/>
            <w:vAlign w:val="center"/>
            <w:hideMark/>
          </w:tcPr>
          <w:p w14:paraId="5CD54B81" w14:textId="1814235F"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5,972,148 </w:t>
            </w:r>
          </w:p>
        </w:tc>
      </w:tr>
      <w:tr w:rsidR="00EA110D" w:rsidRPr="00A22B34" w14:paraId="3AF02D84"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0F35708A"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Contractual Services</w:t>
            </w:r>
          </w:p>
        </w:tc>
        <w:tc>
          <w:tcPr>
            <w:tcW w:w="0" w:type="auto"/>
            <w:tcBorders>
              <w:top w:val="nil"/>
              <w:left w:val="nil"/>
              <w:bottom w:val="nil"/>
              <w:right w:val="nil"/>
            </w:tcBorders>
            <w:shd w:val="clear" w:color="auto" w:fill="auto"/>
            <w:noWrap/>
            <w:vAlign w:val="center"/>
            <w:hideMark/>
          </w:tcPr>
          <w:p w14:paraId="102B08C5"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DFC2E9A"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2E94BD43"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1B2D7BB9"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EA110D" w:rsidRPr="00A22B34" w14:paraId="238664E1"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2B0EFB78"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Contractual services (translations and report writing)</w:t>
            </w:r>
          </w:p>
        </w:tc>
        <w:tc>
          <w:tcPr>
            <w:tcW w:w="0" w:type="auto"/>
            <w:tcBorders>
              <w:top w:val="nil"/>
              <w:left w:val="nil"/>
              <w:bottom w:val="nil"/>
              <w:right w:val="nil"/>
            </w:tcBorders>
            <w:shd w:val="clear" w:color="auto" w:fill="auto"/>
            <w:noWrap/>
            <w:vAlign w:val="center"/>
            <w:hideMark/>
          </w:tcPr>
          <w:p w14:paraId="78D1EE40" w14:textId="57977883"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90,168 </w:t>
            </w:r>
          </w:p>
        </w:tc>
        <w:tc>
          <w:tcPr>
            <w:tcW w:w="0" w:type="auto"/>
            <w:tcBorders>
              <w:top w:val="nil"/>
              <w:left w:val="nil"/>
              <w:bottom w:val="nil"/>
              <w:right w:val="nil"/>
            </w:tcBorders>
            <w:shd w:val="clear" w:color="auto" w:fill="auto"/>
            <w:noWrap/>
            <w:vAlign w:val="center"/>
            <w:hideMark/>
          </w:tcPr>
          <w:p w14:paraId="28AE0E47" w14:textId="6897814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91,971 </w:t>
            </w:r>
          </w:p>
        </w:tc>
        <w:tc>
          <w:tcPr>
            <w:tcW w:w="0" w:type="auto"/>
            <w:tcBorders>
              <w:top w:val="nil"/>
              <w:left w:val="nil"/>
              <w:bottom w:val="nil"/>
              <w:right w:val="nil"/>
            </w:tcBorders>
            <w:shd w:val="clear" w:color="auto" w:fill="auto"/>
            <w:noWrap/>
            <w:vAlign w:val="center"/>
            <w:hideMark/>
          </w:tcPr>
          <w:p w14:paraId="38668B8A" w14:textId="52A1D8E0"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93,811 </w:t>
            </w:r>
          </w:p>
        </w:tc>
        <w:tc>
          <w:tcPr>
            <w:tcW w:w="0" w:type="auto"/>
            <w:tcBorders>
              <w:top w:val="nil"/>
              <w:left w:val="nil"/>
              <w:bottom w:val="nil"/>
              <w:right w:val="nil"/>
            </w:tcBorders>
            <w:shd w:val="clear" w:color="auto" w:fill="auto"/>
            <w:noWrap/>
            <w:vAlign w:val="center"/>
            <w:hideMark/>
          </w:tcPr>
          <w:p w14:paraId="51040D7D" w14:textId="67FC1D02"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275,950 </w:t>
            </w:r>
          </w:p>
        </w:tc>
      </w:tr>
      <w:tr w:rsidR="00EA110D" w:rsidRPr="00A22B34" w14:paraId="208BAB59"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75D8D7DD" w14:textId="77777777" w:rsidR="00EA110D" w:rsidRPr="001F0399" w:rsidRDefault="00EA110D" w:rsidP="00EA110D">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Servicing of Governing Bodies (translations, interpretation, etc.)</w:t>
            </w:r>
          </w:p>
        </w:tc>
        <w:tc>
          <w:tcPr>
            <w:tcW w:w="0" w:type="auto"/>
            <w:tcBorders>
              <w:top w:val="nil"/>
              <w:left w:val="nil"/>
              <w:bottom w:val="nil"/>
              <w:right w:val="nil"/>
            </w:tcBorders>
            <w:shd w:val="clear" w:color="auto" w:fill="auto"/>
            <w:noWrap/>
            <w:vAlign w:val="center"/>
            <w:hideMark/>
          </w:tcPr>
          <w:p w14:paraId="1ADE281B" w14:textId="4E3384F7"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57B56029" w14:textId="4E61DACC"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6436E241" w14:textId="5A154B28"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104,967 </w:t>
            </w:r>
          </w:p>
        </w:tc>
        <w:tc>
          <w:tcPr>
            <w:tcW w:w="0" w:type="auto"/>
            <w:tcBorders>
              <w:top w:val="nil"/>
              <w:left w:val="nil"/>
              <w:bottom w:val="nil"/>
              <w:right w:val="nil"/>
            </w:tcBorders>
            <w:shd w:val="clear" w:color="auto" w:fill="auto"/>
            <w:noWrap/>
            <w:vAlign w:val="center"/>
            <w:hideMark/>
          </w:tcPr>
          <w:p w14:paraId="2892BDE4" w14:textId="25EF1F9E" w:rsidR="00EA110D" w:rsidRPr="001F0399" w:rsidRDefault="00EA110D"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104,967 </w:t>
            </w:r>
          </w:p>
        </w:tc>
      </w:tr>
      <w:tr w:rsidR="00EA110D" w:rsidRPr="00A22B34" w14:paraId="6CE5A927" w14:textId="77777777" w:rsidTr="001F7EA0">
        <w:trPr>
          <w:trHeight w:val="358"/>
          <w:jc w:val="center"/>
        </w:trPr>
        <w:tc>
          <w:tcPr>
            <w:tcW w:w="0" w:type="auto"/>
            <w:tcBorders>
              <w:top w:val="nil"/>
              <w:left w:val="nil"/>
              <w:bottom w:val="nil"/>
              <w:right w:val="nil"/>
            </w:tcBorders>
            <w:shd w:val="clear" w:color="auto" w:fill="auto"/>
            <w:vAlign w:val="center"/>
            <w:hideMark/>
          </w:tcPr>
          <w:p w14:paraId="29392ECE"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Information Material and Document Production</w:t>
            </w:r>
          </w:p>
        </w:tc>
        <w:tc>
          <w:tcPr>
            <w:tcW w:w="0" w:type="auto"/>
            <w:tcBorders>
              <w:top w:val="nil"/>
              <w:left w:val="nil"/>
              <w:bottom w:val="nil"/>
              <w:right w:val="nil"/>
            </w:tcBorders>
            <w:shd w:val="clear" w:color="auto" w:fill="auto"/>
            <w:noWrap/>
            <w:vAlign w:val="center"/>
            <w:hideMark/>
          </w:tcPr>
          <w:p w14:paraId="11C55487" w14:textId="51811776"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12,750 </w:t>
            </w:r>
          </w:p>
        </w:tc>
        <w:tc>
          <w:tcPr>
            <w:tcW w:w="0" w:type="auto"/>
            <w:tcBorders>
              <w:top w:val="nil"/>
              <w:left w:val="nil"/>
              <w:bottom w:val="nil"/>
              <w:right w:val="nil"/>
            </w:tcBorders>
            <w:shd w:val="clear" w:color="auto" w:fill="auto"/>
            <w:noWrap/>
            <w:vAlign w:val="center"/>
            <w:hideMark/>
          </w:tcPr>
          <w:p w14:paraId="5A4881A7" w14:textId="71D9B30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13,005 </w:t>
            </w:r>
          </w:p>
        </w:tc>
        <w:tc>
          <w:tcPr>
            <w:tcW w:w="0" w:type="auto"/>
            <w:tcBorders>
              <w:top w:val="nil"/>
              <w:left w:val="nil"/>
              <w:bottom w:val="nil"/>
              <w:right w:val="nil"/>
            </w:tcBorders>
            <w:shd w:val="clear" w:color="auto" w:fill="auto"/>
            <w:noWrap/>
            <w:vAlign w:val="center"/>
            <w:hideMark/>
          </w:tcPr>
          <w:p w14:paraId="2AA2CFDE" w14:textId="2DF56596"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13,265 </w:t>
            </w:r>
          </w:p>
        </w:tc>
        <w:tc>
          <w:tcPr>
            <w:tcW w:w="0" w:type="auto"/>
            <w:tcBorders>
              <w:top w:val="nil"/>
              <w:left w:val="nil"/>
              <w:bottom w:val="nil"/>
              <w:right w:val="nil"/>
            </w:tcBorders>
            <w:shd w:val="clear" w:color="auto" w:fill="auto"/>
            <w:noWrap/>
            <w:vAlign w:val="center"/>
            <w:hideMark/>
          </w:tcPr>
          <w:p w14:paraId="430D3637" w14:textId="4DDBAB22"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39,020 </w:t>
            </w:r>
          </w:p>
        </w:tc>
      </w:tr>
      <w:tr w:rsidR="00EA110D" w:rsidRPr="001F7EA0" w14:paraId="060746E5"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14:paraId="419740D1"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629E714F" w14:textId="7F5429ED"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102,918 </w:t>
            </w:r>
          </w:p>
        </w:tc>
        <w:tc>
          <w:tcPr>
            <w:tcW w:w="0" w:type="auto"/>
            <w:tcBorders>
              <w:top w:val="single" w:sz="4" w:space="0" w:color="auto"/>
              <w:left w:val="nil"/>
              <w:bottom w:val="single" w:sz="4" w:space="0" w:color="auto"/>
              <w:right w:val="nil"/>
            </w:tcBorders>
            <w:shd w:val="clear" w:color="auto" w:fill="auto"/>
            <w:noWrap/>
            <w:vAlign w:val="center"/>
            <w:hideMark/>
          </w:tcPr>
          <w:p w14:paraId="736DC64D" w14:textId="5F311D2B"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104,976 </w:t>
            </w:r>
          </w:p>
        </w:tc>
        <w:tc>
          <w:tcPr>
            <w:tcW w:w="0" w:type="auto"/>
            <w:tcBorders>
              <w:top w:val="single" w:sz="4" w:space="0" w:color="auto"/>
              <w:left w:val="nil"/>
              <w:bottom w:val="single" w:sz="4" w:space="0" w:color="auto"/>
              <w:right w:val="nil"/>
            </w:tcBorders>
            <w:shd w:val="clear" w:color="auto" w:fill="auto"/>
            <w:noWrap/>
            <w:vAlign w:val="center"/>
            <w:hideMark/>
          </w:tcPr>
          <w:p w14:paraId="555D79AC" w14:textId="75D8EF62"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212,043 </w:t>
            </w:r>
          </w:p>
        </w:tc>
        <w:tc>
          <w:tcPr>
            <w:tcW w:w="0" w:type="auto"/>
            <w:tcBorders>
              <w:top w:val="single" w:sz="4" w:space="0" w:color="auto"/>
              <w:left w:val="nil"/>
              <w:bottom w:val="single" w:sz="4" w:space="0" w:color="auto"/>
              <w:right w:val="nil"/>
            </w:tcBorders>
            <w:shd w:val="clear" w:color="auto" w:fill="auto"/>
            <w:noWrap/>
            <w:vAlign w:val="center"/>
            <w:hideMark/>
          </w:tcPr>
          <w:p w14:paraId="7E11A581" w14:textId="100F3531"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419,937 </w:t>
            </w:r>
          </w:p>
        </w:tc>
      </w:tr>
      <w:tr w:rsidR="00EA110D" w:rsidRPr="00A22B34" w14:paraId="78FC776A"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0376A93" w14:textId="77777777" w:rsidR="00EA110D" w:rsidRPr="00EA110D"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Operating Costs</w:t>
            </w:r>
          </w:p>
        </w:tc>
        <w:tc>
          <w:tcPr>
            <w:tcW w:w="0" w:type="auto"/>
            <w:tcBorders>
              <w:top w:val="nil"/>
              <w:left w:val="nil"/>
              <w:bottom w:val="nil"/>
              <w:right w:val="nil"/>
            </w:tcBorders>
            <w:shd w:val="clear" w:color="auto" w:fill="auto"/>
            <w:noWrap/>
            <w:vAlign w:val="center"/>
            <w:hideMark/>
          </w:tcPr>
          <w:p w14:paraId="490069C3"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2FE627F2"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2B973B0B"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63C0DD73"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EA110D" w:rsidRPr="00A22B34" w14:paraId="43E3F02B"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087E1A44"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ICT Tools, Website Development and Maintenance</w:t>
            </w:r>
          </w:p>
        </w:tc>
        <w:tc>
          <w:tcPr>
            <w:tcW w:w="0" w:type="auto"/>
            <w:tcBorders>
              <w:top w:val="nil"/>
              <w:left w:val="nil"/>
              <w:bottom w:val="nil"/>
              <w:right w:val="nil"/>
            </w:tcBorders>
            <w:shd w:val="clear" w:color="auto" w:fill="auto"/>
            <w:noWrap/>
            <w:vAlign w:val="center"/>
            <w:hideMark/>
          </w:tcPr>
          <w:p w14:paraId="68C266D0" w14:textId="4BF372E3"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6,630 </w:t>
            </w:r>
          </w:p>
        </w:tc>
        <w:tc>
          <w:tcPr>
            <w:tcW w:w="0" w:type="auto"/>
            <w:tcBorders>
              <w:top w:val="nil"/>
              <w:left w:val="nil"/>
              <w:bottom w:val="nil"/>
              <w:right w:val="nil"/>
            </w:tcBorders>
            <w:shd w:val="clear" w:color="auto" w:fill="auto"/>
            <w:noWrap/>
            <w:vAlign w:val="center"/>
            <w:hideMark/>
          </w:tcPr>
          <w:p w14:paraId="04EF17AD" w14:textId="5C5BBEC1"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6,763 </w:t>
            </w:r>
          </w:p>
        </w:tc>
        <w:tc>
          <w:tcPr>
            <w:tcW w:w="0" w:type="auto"/>
            <w:tcBorders>
              <w:top w:val="nil"/>
              <w:left w:val="nil"/>
              <w:bottom w:val="nil"/>
              <w:right w:val="nil"/>
            </w:tcBorders>
            <w:shd w:val="clear" w:color="auto" w:fill="auto"/>
            <w:noWrap/>
            <w:vAlign w:val="center"/>
            <w:hideMark/>
          </w:tcPr>
          <w:p w14:paraId="636C00B7" w14:textId="319BD6C4"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6,898 </w:t>
            </w:r>
          </w:p>
        </w:tc>
        <w:tc>
          <w:tcPr>
            <w:tcW w:w="0" w:type="auto"/>
            <w:tcBorders>
              <w:top w:val="nil"/>
              <w:left w:val="nil"/>
              <w:bottom w:val="nil"/>
              <w:right w:val="nil"/>
            </w:tcBorders>
            <w:shd w:val="clear" w:color="auto" w:fill="auto"/>
            <w:noWrap/>
            <w:vAlign w:val="center"/>
            <w:hideMark/>
          </w:tcPr>
          <w:p w14:paraId="41646783" w14:textId="662BEA13"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20,290 </w:t>
            </w:r>
          </w:p>
        </w:tc>
      </w:tr>
      <w:tr w:rsidR="00EA110D" w:rsidRPr="00A22B34" w14:paraId="348D30CC"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1A818AD3" w14:textId="77777777" w:rsidR="00EA110D" w:rsidRPr="00EA110D" w:rsidRDefault="00EA110D" w:rsidP="00EA110D">
            <w:pPr>
              <w:widowControl w:val="0"/>
              <w:autoSpaceDE w:val="0"/>
              <w:autoSpaceDN w:val="0"/>
              <w:adjustRightInd w:val="0"/>
              <w:spacing w:after="0" w:line="240" w:lineRule="auto"/>
              <w:rPr>
                <w:rFonts w:eastAsia="Times New Roman" w:cs="Times New Roman"/>
                <w:color w:val="000000"/>
                <w:sz w:val="18"/>
                <w:szCs w:val="24"/>
                <w:lang w:val="en-US"/>
              </w:rPr>
            </w:pPr>
            <w:r w:rsidRPr="00EA110D">
              <w:rPr>
                <w:rFonts w:eastAsia="Times New Roman" w:cs="Times New Roman"/>
                <w:color w:val="000000"/>
                <w:sz w:val="18"/>
                <w:szCs w:val="24"/>
                <w:lang w:val="en-US"/>
              </w:rPr>
              <w:t>Staff Development (training, retreats etc.)</w:t>
            </w:r>
          </w:p>
        </w:tc>
        <w:tc>
          <w:tcPr>
            <w:tcW w:w="0" w:type="auto"/>
            <w:tcBorders>
              <w:top w:val="nil"/>
              <w:left w:val="nil"/>
              <w:bottom w:val="nil"/>
              <w:right w:val="nil"/>
            </w:tcBorders>
            <w:shd w:val="clear" w:color="auto" w:fill="auto"/>
            <w:noWrap/>
            <w:vAlign w:val="center"/>
            <w:hideMark/>
          </w:tcPr>
          <w:p w14:paraId="76B77506" w14:textId="0100F21E" w:rsidR="00EA110D" w:rsidRPr="00EA110D" w:rsidRDefault="00EA110D"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EA110D">
              <w:rPr>
                <w:sz w:val="18"/>
                <w:szCs w:val="18"/>
              </w:rPr>
              <w:t xml:space="preserve">10,200 </w:t>
            </w:r>
          </w:p>
        </w:tc>
        <w:tc>
          <w:tcPr>
            <w:tcW w:w="0" w:type="auto"/>
            <w:tcBorders>
              <w:top w:val="nil"/>
              <w:left w:val="nil"/>
              <w:bottom w:val="nil"/>
              <w:right w:val="nil"/>
            </w:tcBorders>
            <w:shd w:val="clear" w:color="auto" w:fill="auto"/>
            <w:noWrap/>
            <w:vAlign w:val="center"/>
            <w:hideMark/>
          </w:tcPr>
          <w:p w14:paraId="7711661B" w14:textId="099B7021" w:rsidR="00EA110D" w:rsidRPr="00EA110D" w:rsidRDefault="00EA110D"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EA110D">
              <w:rPr>
                <w:sz w:val="18"/>
                <w:szCs w:val="18"/>
              </w:rPr>
              <w:t xml:space="preserve">10,404 </w:t>
            </w:r>
          </w:p>
        </w:tc>
        <w:tc>
          <w:tcPr>
            <w:tcW w:w="0" w:type="auto"/>
            <w:tcBorders>
              <w:top w:val="nil"/>
              <w:left w:val="nil"/>
              <w:bottom w:val="nil"/>
              <w:right w:val="nil"/>
            </w:tcBorders>
            <w:shd w:val="clear" w:color="auto" w:fill="auto"/>
            <w:noWrap/>
            <w:vAlign w:val="center"/>
            <w:hideMark/>
          </w:tcPr>
          <w:p w14:paraId="71870E9E" w14:textId="69B6CF5F" w:rsidR="00EA110D" w:rsidRPr="00EA110D" w:rsidRDefault="00EA110D"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EA110D">
              <w:rPr>
                <w:sz w:val="18"/>
                <w:szCs w:val="18"/>
              </w:rPr>
              <w:t xml:space="preserve">10,612 </w:t>
            </w:r>
          </w:p>
        </w:tc>
        <w:tc>
          <w:tcPr>
            <w:tcW w:w="0" w:type="auto"/>
            <w:tcBorders>
              <w:top w:val="nil"/>
              <w:left w:val="nil"/>
              <w:bottom w:val="nil"/>
              <w:right w:val="nil"/>
            </w:tcBorders>
            <w:shd w:val="clear" w:color="auto" w:fill="auto"/>
            <w:noWrap/>
            <w:vAlign w:val="center"/>
            <w:hideMark/>
          </w:tcPr>
          <w:p w14:paraId="6548CA7E" w14:textId="673B0215" w:rsidR="00EA110D" w:rsidRPr="00EA110D" w:rsidRDefault="00EA110D"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EA110D">
              <w:rPr>
                <w:sz w:val="18"/>
                <w:szCs w:val="18"/>
              </w:rPr>
              <w:t xml:space="preserve">31,216 </w:t>
            </w:r>
          </w:p>
        </w:tc>
      </w:tr>
      <w:tr w:rsidR="00EA110D" w:rsidRPr="00A22B34" w14:paraId="08FBA41F" w14:textId="77777777" w:rsidTr="001F7EA0">
        <w:trPr>
          <w:trHeight w:val="358"/>
          <w:jc w:val="center"/>
        </w:trPr>
        <w:tc>
          <w:tcPr>
            <w:tcW w:w="0" w:type="auto"/>
            <w:tcBorders>
              <w:top w:val="nil"/>
              <w:left w:val="nil"/>
              <w:bottom w:val="nil"/>
              <w:right w:val="nil"/>
            </w:tcBorders>
            <w:shd w:val="clear" w:color="auto" w:fill="auto"/>
            <w:vAlign w:val="center"/>
            <w:hideMark/>
          </w:tcPr>
          <w:p w14:paraId="2795C09A"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Information Technology Services (including UNV)</w:t>
            </w:r>
          </w:p>
        </w:tc>
        <w:tc>
          <w:tcPr>
            <w:tcW w:w="0" w:type="auto"/>
            <w:tcBorders>
              <w:top w:val="nil"/>
              <w:left w:val="nil"/>
              <w:bottom w:val="nil"/>
              <w:right w:val="nil"/>
            </w:tcBorders>
            <w:shd w:val="clear" w:color="auto" w:fill="auto"/>
            <w:noWrap/>
            <w:vAlign w:val="center"/>
            <w:hideMark/>
          </w:tcPr>
          <w:p w14:paraId="370A9A27" w14:textId="6FA1D3B5"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71,400 </w:t>
            </w:r>
          </w:p>
        </w:tc>
        <w:tc>
          <w:tcPr>
            <w:tcW w:w="0" w:type="auto"/>
            <w:tcBorders>
              <w:top w:val="nil"/>
              <w:left w:val="nil"/>
              <w:bottom w:val="nil"/>
              <w:right w:val="nil"/>
            </w:tcBorders>
            <w:shd w:val="clear" w:color="auto" w:fill="auto"/>
            <w:noWrap/>
            <w:vAlign w:val="center"/>
            <w:hideMark/>
          </w:tcPr>
          <w:p w14:paraId="2CC8AB94" w14:textId="75466403"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72,828 </w:t>
            </w:r>
          </w:p>
        </w:tc>
        <w:tc>
          <w:tcPr>
            <w:tcW w:w="0" w:type="auto"/>
            <w:tcBorders>
              <w:top w:val="nil"/>
              <w:left w:val="nil"/>
              <w:bottom w:val="nil"/>
              <w:right w:val="nil"/>
            </w:tcBorders>
            <w:shd w:val="clear" w:color="auto" w:fill="auto"/>
            <w:noWrap/>
            <w:vAlign w:val="center"/>
            <w:hideMark/>
          </w:tcPr>
          <w:p w14:paraId="296B0557" w14:textId="14CF4950"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74,285 </w:t>
            </w:r>
          </w:p>
        </w:tc>
        <w:tc>
          <w:tcPr>
            <w:tcW w:w="0" w:type="auto"/>
            <w:tcBorders>
              <w:top w:val="nil"/>
              <w:left w:val="nil"/>
              <w:bottom w:val="nil"/>
              <w:right w:val="nil"/>
            </w:tcBorders>
            <w:shd w:val="clear" w:color="auto" w:fill="auto"/>
            <w:noWrap/>
            <w:vAlign w:val="center"/>
            <w:hideMark/>
          </w:tcPr>
          <w:p w14:paraId="09B89368" w14:textId="728E6FEF"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218,513 </w:t>
            </w:r>
          </w:p>
        </w:tc>
      </w:tr>
      <w:tr w:rsidR="00EA110D" w:rsidRPr="00A22B34" w14:paraId="52C8258A" w14:textId="77777777" w:rsidTr="001F7EA0">
        <w:trPr>
          <w:trHeight w:val="358"/>
          <w:jc w:val="center"/>
        </w:trPr>
        <w:tc>
          <w:tcPr>
            <w:tcW w:w="0" w:type="auto"/>
            <w:tcBorders>
              <w:top w:val="nil"/>
              <w:left w:val="nil"/>
              <w:bottom w:val="nil"/>
              <w:right w:val="nil"/>
            </w:tcBorders>
            <w:shd w:val="clear" w:color="auto" w:fill="auto"/>
            <w:vAlign w:val="center"/>
            <w:hideMark/>
          </w:tcPr>
          <w:p w14:paraId="38D3FA9A"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Office Automation Services (printer leases, hosting etc.)</w:t>
            </w:r>
          </w:p>
        </w:tc>
        <w:tc>
          <w:tcPr>
            <w:tcW w:w="0" w:type="auto"/>
            <w:tcBorders>
              <w:top w:val="nil"/>
              <w:left w:val="nil"/>
              <w:bottom w:val="nil"/>
              <w:right w:val="nil"/>
            </w:tcBorders>
            <w:shd w:val="clear" w:color="auto" w:fill="auto"/>
            <w:noWrap/>
            <w:vAlign w:val="center"/>
            <w:hideMark/>
          </w:tcPr>
          <w:p w14:paraId="3741A868" w14:textId="230E4F85"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10,200 </w:t>
            </w:r>
          </w:p>
        </w:tc>
        <w:tc>
          <w:tcPr>
            <w:tcW w:w="0" w:type="auto"/>
            <w:tcBorders>
              <w:top w:val="nil"/>
              <w:left w:val="nil"/>
              <w:bottom w:val="nil"/>
              <w:right w:val="nil"/>
            </w:tcBorders>
            <w:shd w:val="clear" w:color="auto" w:fill="auto"/>
            <w:noWrap/>
            <w:vAlign w:val="center"/>
            <w:hideMark/>
          </w:tcPr>
          <w:p w14:paraId="6CE67C0A" w14:textId="580D03CD"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10,404 </w:t>
            </w:r>
          </w:p>
        </w:tc>
        <w:tc>
          <w:tcPr>
            <w:tcW w:w="0" w:type="auto"/>
            <w:tcBorders>
              <w:top w:val="nil"/>
              <w:left w:val="nil"/>
              <w:bottom w:val="nil"/>
              <w:right w:val="nil"/>
            </w:tcBorders>
            <w:shd w:val="clear" w:color="auto" w:fill="auto"/>
            <w:noWrap/>
            <w:vAlign w:val="center"/>
            <w:hideMark/>
          </w:tcPr>
          <w:p w14:paraId="613178CD" w14:textId="6E4619D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10,612 </w:t>
            </w:r>
          </w:p>
        </w:tc>
        <w:tc>
          <w:tcPr>
            <w:tcW w:w="0" w:type="auto"/>
            <w:tcBorders>
              <w:top w:val="nil"/>
              <w:left w:val="nil"/>
              <w:bottom w:val="nil"/>
              <w:right w:val="nil"/>
            </w:tcBorders>
            <w:shd w:val="clear" w:color="auto" w:fill="auto"/>
            <w:noWrap/>
            <w:vAlign w:val="center"/>
            <w:hideMark/>
          </w:tcPr>
          <w:p w14:paraId="41F44357" w14:textId="52B8B2CA"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31,216 </w:t>
            </w:r>
          </w:p>
        </w:tc>
      </w:tr>
      <w:tr w:rsidR="00EA110D" w:rsidRPr="00A22B34" w14:paraId="0279F24A" w14:textId="77777777" w:rsidTr="001F7EA0">
        <w:trPr>
          <w:trHeight w:val="358"/>
          <w:jc w:val="center"/>
        </w:trPr>
        <w:tc>
          <w:tcPr>
            <w:tcW w:w="0" w:type="auto"/>
            <w:tcBorders>
              <w:top w:val="nil"/>
              <w:left w:val="nil"/>
              <w:bottom w:val="nil"/>
              <w:right w:val="nil"/>
            </w:tcBorders>
            <w:shd w:val="clear" w:color="auto" w:fill="auto"/>
            <w:vAlign w:val="center"/>
            <w:hideMark/>
          </w:tcPr>
          <w:p w14:paraId="6354FD2A"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Communication and Courier Services</w:t>
            </w:r>
          </w:p>
        </w:tc>
        <w:tc>
          <w:tcPr>
            <w:tcW w:w="0" w:type="auto"/>
            <w:tcBorders>
              <w:top w:val="nil"/>
              <w:left w:val="nil"/>
              <w:bottom w:val="nil"/>
              <w:right w:val="nil"/>
            </w:tcBorders>
            <w:shd w:val="clear" w:color="auto" w:fill="auto"/>
            <w:noWrap/>
            <w:vAlign w:val="center"/>
            <w:hideMark/>
          </w:tcPr>
          <w:p w14:paraId="4E8132E3" w14:textId="7F65233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17,850 </w:t>
            </w:r>
          </w:p>
        </w:tc>
        <w:tc>
          <w:tcPr>
            <w:tcW w:w="0" w:type="auto"/>
            <w:tcBorders>
              <w:top w:val="nil"/>
              <w:left w:val="nil"/>
              <w:bottom w:val="nil"/>
              <w:right w:val="nil"/>
            </w:tcBorders>
            <w:shd w:val="clear" w:color="auto" w:fill="auto"/>
            <w:noWrap/>
            <w:vAlign w:val="center"/>
            <w:hideMark/>
          </w:tcPr>
          <w:p w14:paraId="4D8A0741" w14:textId="0F40B11C"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18,207 </w:t>
            </w:r>
          </w:p>
        </w:tc>
        <w:tc>
          <w:tcPr>
            <w:tcW w:w="0" w:type="auto"/>
            <w:tcBorders>
              <w:top w:val="nil"/>
              <w:left w:val="nil"/>
              <w:bottom w:val="nil"/>
              <w:right w:val="nil"/>
            </w:tcBorders>
            <w:shd w:val="clear" w:color="auto" w:fill="auto"/>
            <w:noWrap/>
            <w:vAlign w:val="center"/>
            <w:hideMark/>
          </w:tcPr>
          <w:p w14:paraId="43452BD2" w14:textId="413CD3C2"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18,571 </w:t>
            </w:r>
          </w:p>
        </w:tc>
        <w:tc>
          <w:tcPr>
            <w:tcW w:w="0" w:type="auto"/>
            <w:tcBorders>
              <w:top w:val="nil"/>
              <w:left w:val="nil"/>
              <w:bottom w:val="nil"/>
              <w:right w:val="nil"/>
            </w:tcBorders>
            <w:shd w:val="clear" w:color="auto" w:fill="auto"/>
            <w:noWrap/>
            <w:vAlign w:val="center"/>
            <w:hideMark/>
          </w:tcPr>
          <w:p w14:paraId="4FAEDDA5" w14:textId="3D7A57E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54,628 </w:t>
            </w:r>
          </w:p>
        </w:tc>
      </w:tr>
      <w:tr w:rsidR="00EA110D" w:rsidRPr="00A22B34" w14:paraId="753E2AA6"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1B50B137"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Miscellaneous</w:t>
            </w:r>
          </w:p>
        </w:tc>
        <w:tc>
          <w:tcPr>
            <w:tcW w:w="0" w:type="auto"/>
            <w:tcBorders>
              <w:top w:val="nil"/>
              <w:left w:val="nil"/>
              <w:bottom w:val="nil"/>
              <w:right w:val="nil"/>
            </w:tcBorders>
            <w:shd w:val="clear" w:color="auto" w:fill="auto"/>
            <w:noWrap/>
            <w:vAlign w:val="center"/>
            <w:hideMark/>
          </w:tcPr>
          <w:p w14:paraId="01AB4488" w14:textId="07D7089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3,813 </w:t>
            </w:r>
          </w:p>
        </w:tc>
        <w:tc>
          <w:tcPr>
            <w:tcW w:w="0" w:type="auto"/>
            <w:tcBorders>
              <w:top w:val="nil"/>
              <w:left w:val="nil"/>
              <w:bottom w:val="nil"/>
              <w:right w:val="nil"/>
            </w:tcBorders>
            <w:shd w:val="clear" w:color="auto" w:fill="auto"/>
            <w:noWrap/>
            <w:vAlign w:val="center"/>
            <w:hideMark/>
          </w:tcPr>
          <w:p w14:paraId="2270CCB5" w14:textId="1843A21C"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3,889 </w:t>
            </w:r>
          </w:p>
        </w:tc>
        <w:tc>
          <w:tcPr>
            <w:tcW w:w="0" w:type="auto"/>
            <w:tcBorders>
              <w:top w:val="nil"/>
              <w:left w:val="nil"/>
              <w:bottom w:val="nil"/>
              <w:right w:val="nil"/>
            </w:tcBorders>
            <w:shd w:val="clear" w:color="auto" w:fill="auto"/>
            <w:noWrap/>
            <w:vAlign w:val="center"/>
            <w:hideMark/>
          </w:tcPr>
          <w:p w14:paraId="5C69F12E" w14:textId="4FEC0795"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3,967 </w:t>
            </w:r>
          </w:p>
        </w:tc>
        <w:tc>
          <w:tcPr>
            <w:tcW w:w="0" w:type="auto"/>
            <w:tcBorders>
              <w:top w:val="nil"/>
              <w:left w:val="nil"/>
              <w:bottom w:val="nil"/>
              <w:right w:val="nil"/>
            </w:tcBorders>
            <w:shd w:val="clear" w:color="auto" w:fill="auto"/>
            <w:noWrap/>
            <w:vAlign w:val="center"/>
            <w:hideMark/>
          </w:tcPr>
          <w:p w14:paraId="67564FBE" w14:textId="6BC780E2"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11,669 </w:t>
            </w:r>
          </w:p>
        </w:tc>
      </w:tr>
      <w:tr w:rsidR="00EA110D" w:rsidRPr="00A22B34" w14:paraId="462FDE3D"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14:paraId="6CF72175"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5FCB68C8" w14:textId="5537561F"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120,093 </w:t>
            </w:r>
          </w:p>
        </w:tc>
        <w:tc>
          <w:tcPr>
            <w:tcW w:w="0" w:type="auto"/>
            <w:tcBorders>
              <w:top w:val="single" w:sz="4" w:space="0" w:color="auto"/>
              <w:left w:val="nil"/>
              <w:bottom w:val="single" w:sz="4" w:space="0" w:color="auto"/>
              <w:right w:val="nil"/>
            </w:tcBorders>
            <w:shd w:val="clear" w:color="auto" w:fill="auto"/>
            <w:noWrap/>
            <w:vAlign w:val="center"/>
            <w:hideMark/>
          </w:tcPr>
          <w:p w14:paraId="197FB46C" w14:textId="7894E4D4"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122,495 </w:t>
            </w:r>
          </w:p>
        </w:tc>
        <w:tc>
          <w:tcPr>
            <w:tcW w:w="0" w:type="auto"/>
            <w:tcBorders>
              <w:top w:val="single" w:sz="4" w:space="0" w:color="auto"/>
              <w:left w:val="nil"/>
              <w:bottom w:val="single" w:sz="4" w:space="0" w:color="auto"/>
              <w:right w:val="nil"/>
            </w:tcBorders>
            <w:shd w:val="clear" w:color="auto" w:fill="auto"/>
            <w:noWrap/>
            <w:vAlign w:val="center"/>
            <w:hideMark/>
          </w:tcPr>
          <w:p w14:paraId="53395F10" w14:textId="50EC57E4"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124,945 </w:t>
            </w:r>
          </w:p>
        </w:tc>
        <w:tc>
          <w:tcPr>
            <w:tcW w:w="0" w:type="auto"/>
            <w:tcBorders>
              <w:top w:val="single" w:sz="4" w:space="0" w:color="auto"/>
              <w:left w:val="nil"/>
              <w:bottom w:val="single" w:sz="4" w:space="0" w:color="auto"/>
              <w:right w:val="nil"/>
            </w:tcBorders>
            <w:shd w:val="clear" w:color="auto" w:fill="auto"/>
            <w:noWrap/>
            <w:vAlign w:val="center"/>
            <w:hideMark/>
          </w:tcPr>
          <w:p w14:paraId="5B00BBC2" w14:textId="66225A56"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367,532 </w:t>
            </w:r>
          </w:p>
        </w:tc>
      </w:tr>
      <w:tr w:rsidR="00EA110D" w:rsidRPr="00A22B34" w14:paraId="25EF892E"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356D9F0E" w14:textId="77777777" w:rsidR="00EA110D" w:rsidRPr="00EA110D"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Supplies</w:t>
            </w:r>
          </w:p>
        </w:tc>
        <w:tc>
          <w:tcPr>
            <w:tcW w:w="0" w:type="auto"/>
            <w:tcBorders>
              <w:top w:val="nil"/>
              <w:left w:val="nil"/>
              <w:bottom w:val="nil"/>
              <w:right w:val="nil"/>
            </w:tcBorders>
            <w:shd w:val="clear" w:color="auto" w:fill="auto"/>
            <w:noWrap/>
            <w:vAlign w:val="center"/>
            <w:hideMark/>
          </w:tcPr>
          <w:p w14:paraId="497BAE35"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28D70418"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BC4C237"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265BAC59"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EA110D" w:rsidRPr="00A22B34" w14:paraId="1EB8B0D2" w14:textId="77777777" w:rsidTr="001F7EA0">
        <w:trPr>
          <w:trHeight w:val="358"/>
          <w:jc w:val="center"/>
        </w:trPr>
        <w:tc>
          <w:tcPr>
            <w:tcW w:w="0" w:type="auto"/>
            <w:tcBorders>
              <w:top w:val="nil"/>
              <w:left w:val="nil"/>
              <w:bottom w:val="nil"/>
              <w:right w:val="nil"/>
            </w:tcBorders>
            <w:shd w:val="clear" w:color="auto" w:fill="auto"/>
            <w:vAlign w:val="center"/>
            <w:hideMark/>
          </w:tcPr>
          <w:p w14:paraId="716E820C"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Office Supplies</w:t>
            </w:r>
          </w:p>
        </w:tc>
        <w:tc>
          <w:tcPr>
            <w:tcW w:w="0" w:type="auto"/>
            <w:tcBorders>
              <w:top w:val="nil"/>
              <w:left w:val="nil"/>
              <w:bottom w:val="nil"/>
              <w:right w:val="nil"/>
            </w:tcBorders>
            <w:shd w:val="clear" w:color="auto" w:fill="auto"/>
            <w:noWrap/>
            <w:vAlign w:val="center"/>
            <w:hideMark/>
          </w:tcPr>
          <w:p w14:paraId="37800C7B" w14:textId="7A5239B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5,916 </w:t>
            </w:r>
          </w:p>
        </w:tc>
        <w:tc>
          <w:tcPr>
            <w:tcW w:w="0" w:type="auto"/>
            <w:tcBorders>
              <w:top w:val="nil"/>
              <w:left w:val="nil"/>
              <w:bottom w:val="nil"/>
              <w:right w:val="nil"/>
            </w:tcBorders>
            <w:shd w:val="clear" w:color="auto" w:fill="auto"/>
            <w:noWrap/>
            <w:vAlign w:val="center"/>
            <w:hideMark/>
          </w:tcPr>
          <w:p w14:paraId="466BA9EB" w14:textId="681EE90A"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6,034 </w:t>
            </w:r>
          </w:p>
        </w:tc>
        <w:tc>
          <w:tcPr>
            <w:tcW w:w="0" w:type="auto"/>
            <w:tcBorders>
              <w:top w:val="nil"/>
              <w:left w:val="nil"/>
              <w:bottom w:val="nil"/>
              <w:right w:val="nil"/>
            </w:tcBorders>
            <w:shd w:val="clear" w:color="auto" w:fill="auto"/>
            <w:noWrap/>
            <w:vAlign w:val="center"/>
            <w:hideMark/>
          </w:tcPr>
          <w:p w14:paraId="2B62710B" w14:textId="7A34155C"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6,155 </w:t>
            </w:r>
          </w:p>
        </w:tc>
        <w:tc>
          <w:tcPr>
            <w:tcW w:w="0" w:type="auto"/>
            <w:tcBorders>
              <w:top w:val="nil"/>
              <w:left w:val="nil"/>
              <w:bottom w:val="nil"/>
              <w:right w:val="nil"/>
            </w:tcBorders>
            <w:shd w:val="clear" w:color="auto" w:fill="auto"/>
            <w:noWrap/>
            <w:vAlign w:val="center"/>
            <w:hideMark/>
          </w:tcPr>
          <w:p w14:paraId="7A977036" w14:textId="7BE812CD"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18,105 </w:t>
            </w:r>
          </w:p>
        </w:tc>
      </w:tr>
      <w:tr w:rsidR="00EA110D" w:rsidRPr="00A22B34" w14:paraId="5C70BC55"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14:paraId="2E641CAA"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51AC7E53" w14:textId="03A7DADF"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5,916 </w:t>
            </w:r>
          </w:p>
        </w:tc>
        <w:tc>
          <w:tcPr>
            <w:tcW w:w="0" w:type="auto"/>
            <w:tcBorders>
              <w:top w:val="single" w:sz="4" w:space="0" w:color="auto"/>
              <w:left w:val="nil"/>
              <w:bottom w:val="single" w:sz="4" w:space="0" w:color="auto"/>
              <w:right w:val="nil"/>
            </w:tcBorders>
            <w:shd w:val="clear" w:color="auto" w:fill="auto"/>
            <w:noWrap/>
            <w:vAlign w:val="center"/>
            <w:hideMark/>
          </w:tcPr>
          <w:p w14:paraId="61770473" w14:textId="45163150"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6,034 </w:t>
            </w:r>
          </w:p>
        </w:tc>
        <w:tc>
          <w:tcPr>
            <w:tcW w:w="0" w:type="auto"/>
            <w:tcBorders>
              <w:top w:val="single" w:sz="4" w:space="0" w:color="auto"/>
              <w:left w:val="nil"/>
              <w:bottom w:val="single" w:sz="4" w:space="0" w:color="auto"/>
              <w:right w:val="nil"/>
            </w:tcBorders>
            <w:shd w:val="clear" w:color="auto" w:fill="auto"/>
            <w:noWrap/>
            <w:vAlign w:val="center"/>
            <w:hideMark/>
          </w:tcPr>
          <w:p w14:paraId="2DF2A8DD" w14:textId="53CBF87E"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6,155 </w:t>
            </w:r>
          </w:p>
        </w:tc>
        <w:tc>
          <w:tcPr>
            <w:tcW w:w="0" w:type="auto"/>
            <w:tcBorders>
              <w:top w:val="single" w:sz="4" w:space="0" w:color="auto"/>
              <w:left w:val="nil"/>
              <w:bottom w:val="single" w:sz="4" w:space="0" w:color="auto"/>
              <w:right w:val="nil"/>
            </w:tcBorders>
            <w:shd w:val="clear" w:color="auto" w:fill="auto"/>
            <w:noWrap/>
            <w:vAlign w:val="center"/>
            <w:hideMark/>
          </w:tcPr>
          <w:p w14:paraId="5144EE24" w14:textId="1648ED16"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18,105 </w:t>
            </w:r>
          </w:p>
        </w:tc>
      </w:tr>
      <w:tr w:rsidR="00EA110D" w:rsidRPr="00A22B34" w14:paraId="20F0F27D"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BF6003D" w14:textId="77777777" w:rsidR="00EA110D" w:rsidRPr="00EA110D"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Equipment</w:t>
            </w:r>
          </w:p>
        </w:tc>
        <w:tc>
          <w:tcPr>
            <w:tcW w:w="0" w:type="auto"/>
            <w:tcBorders>
              <w:top w:val="nil"/>
              <w:left w:val="nil"/>
              <w:bottom w:val="nil"/>
              <w:right w:val="nil"/>
            </w:tcBorders>
            <w:shd w:val="clear" w:color="auto" w:fill="auto"/>
            <w:noWrap/>
            <w:vAlign w:val="center"/>
            <w:hideMark/>
          </w:tcPr>
          <w:p w14:paraId="57740B8F"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19EC6044"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1C35D916"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8D5E64D"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EA110D" w:rsidRPr="00A22B34" w14:paraId="4AE4D0D7" w14:textId="77777777" w:rsidTr="001F7EA0">
        <w:trPr>
          <w:trHeight w:val="358"/>
          <w:jc w:val="center"/>
        </w:trPr>
        <w:tc>
          <w:tcPr>
            <w:tcW w:w="0" w:type="auto"/>
            <w:tcBorders>
              <w:top w:val="nil"/>
              <w:left w:val="nil"/>
              <w:bottom w:val="nil"/>
              <w:right w:val="nil"/>
            </w:tcBorders>
            <w:shd w:val="clear" w:color="auto" w:fill="auto"/>
            <w:vAlign w:val="center"/>
            <w:hideMark/>
          </w:tcPr>
          <w:p w14:paraId="56936912"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Non-expendable Equipment</w:t>
            </w:r>
          </w:p>
        </w:tc>
        <w:tc>
          <w:tcPr>
            <w:tcW w:w="0" w:type="auto"/>
            <w:tcBorders>
              <w:top w:val="nil"/>
              <w:left w:val="nil"/>
              <w:bottom w:val="nil"/>
              <w:right w:val="nil"/>
            </w:tcBorders>
            <w:shd w:val="clear" w:color="auto" w:fill="auto"/>
            <w:noWrap/>
            <w:vAlign w:val="center"/>
            <w:hideMark/>
          </w:tcPr>
          <w:p w14:paraId="7032B233" w14:textId="7C0022DD"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10,710 </w:t>
            </w:r>
          </w:p>
        </w:tc>
        <w:tc>
          <w:tcPr>
            <w:tcW w:w="0" w:type="auto"/>
            <w:tcBorders>
              <w:top w:val="nil"/>
              <w:left w:val="nil"/>
              <w:bottom w:val="nil"/>
              <w:right w:val="nil"/>
            </w:tcBorders>
            <w:shd w:val="clear" w:color="auto" w:fill="auto"/>
            <w:noWrap/>
            <w:vAlign w:val="center"/>
            <w:hideMark/>
          </w:tcPr>
          <w:p w14:paraId="63EB467C" w14:textId="232ACBF5"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10,924 </w:t>
            </w:r>
          </w:p>
        </w:tc>
        <w:tc>
          <w:tcPr>
            <w:tcW w:w="0" w:type="auto"/>
            <w:tcBorders>
              <w:top w:val="nil"/>
              <w:left w:val="nil"/>
              <w:bottom w:val="nil"/>
              <w:right w:val="nil"/>
            </w:tcBorders>
            <w:shd w:val="clear" w:color="auto" w:fill="auto"/>
            <w:noWrap/>
            <w:vAlign w:val="center"/>
            <w:hideMark/>
          </w:tcPr>
          <w:p w14:paraId="53FBFBE8" w14:textId="7D8EAB19"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11,143 </w:t>
            </w:r>
          </w:p>
        </w:tc>
        <w:tc>
          <w:tcPr>
            <w:tcW w:w="0" w:type="auto"/>
            <w:tcBorders>
              <w:top w:val="nil"/>
              <w:left w:val="nil"/>
              <w:bottom w:val="nil"/>
              <w:right w:val="nil"/>
            </w:tcBorders>
            <w:shd w:val="clear" w:color="auto" w:fill="auto"/>
            <w:noWrap/>
            <w:vAlign w:val="center"/>
            <w:hideMark/>
          </w:tcPr>
          <w:p w14:paraId="04FBCC9A" w14:textId="6BD5BC29"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32,777 </w:t>
            </w:r>
          </w:p>
        </w:tc>
      </w:tr>
      <w:tr w:rsidR="00EA110D" w:rsidRPr="00A22B34" w14:paraId="6FF9B75B"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14:paraId="472C97FB"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14CF43CA" w14:textId="031CBE09"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10,710 </w:t>
            </w:r>
          </w:p>
        </w:tc>
        <w:tc>
          <w:tcPr>
            <w:tcW w:w="0" w:type="auto"/>
            <w:tcBorders>
              <w:top w:val="single" w:sz="4" w:space="0" w:color="auto"/>
              <w:left w:val="nil"/>
              <w:bottom w:val="single" w:sz="4" w:space="0" w:color="auto"/>
              <w:right w:val="nil"/>
            </w:tcBorders>
            <w:shd w:val="clear" w:color="auto" w:fill="auto"/>
            <w:noWrap/>
            <w:vAlign w:val="center"/>
            <w:hideMark/>
          </w:tcPr>
          <w:p w14:paraId="6E685A6C" w14:textId="7386882A"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10,924 </w:t>
            </w:r>
          </w:p>
        </w:tc>
        <w:tc>
          <w:tcPr>
            <w:tcW w:w="0" w:type="auto"/>
            <w:tcBorders>
              <w:top w:val="single" w:sz="4" w:space="0" w:color="auto"/>
              <w:left w:val="nil"/>
              <w:bottom w:val="single" w:sz="4" w:space="0" w:color="auto"/>
              <w:right w:val="nil"/>
            </w:tcBorders>
            <w:shd w:val="clear" w:color="auto" w:fill="auto"/>
            <w:noWrap/>
            <w:vAlign w:val="center"/>
            <w:hideMark/>
          </w:tcPr>
          <w:p w14:paraId="3461CA5C" w14:textId="4A92C77C"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11,143 </w:t>
            </w:r>
          </w:p>
        </w:tc>
        <w:tc>
          <w:tcPr>
            <w:tcW w:w="0" w:type="auto"/>
            <w:tcBorders>
              <w:top w:val="single" w:sz="4" w:space="0" w:color="auto"/>
              <w:left w:val="nil"/>
              <w:bottom w:val="single" w:sz="4" w:space="0" w:color="auto"/>
              <w:right w:val="nil"/>
            </w:tcBorders>
            <w:shd w:val="clear" w:color="auto" w:fill="auto"/>
            <w:noWrap/>
            <w:vAlign w:val="center"/>
            <w:hideMark/>
          </w:tcPr>
          <w:p w14:paraId="269CFF45" w14:textId="0558D125"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32,777 </w:t>
            </w:r>
          </w:p>
        </w:tc>
      </w:tr>
      <w:tr w:rsidR="00EA110D" w:rsidRPr="00A22B34" w14:paraId="67AC166C"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59FC0E3A" w14:textId="77777777" w:rsidR="00EA110D" w:rsidRPr="00EA110D"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 xml:space="preserve">Travel </w:t>
            </w:r>
          </w:p>
        </w:tc>
        <w:tc>
          <w:tcPr>
            <w:tcW w:w="0" w:type="auto"/>
            <w:tcBorders>
              <w:top w:val="nil"/>
              <w:left w:val="nil"/>
              <w:bottom w:val="nil"/>
              <w:right w:val="nil"/>
            </w:tcBorders>
            <w:shd w:val="clear" w:color="auto" w:fill="auto"/>
            <w:noWrap/>
            <w:vAlign w:val="center"/>
            <w:hideMark/>
          </w:tcPr>
          <w:p w14:paraId="35BA9DC3"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34321BF"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1728968"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320E3FA3" w14:textId="777777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EA110D" w:rsidRPr="00A22B34" w14:paraId="37D7DB25"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4FE50EA4"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Staff travel</w:t>
            </w:r>
          </w:p>
        </w:tc>
        <w:tc>
          <w:tcPr>
            <w:tcW w:w="0" w:type="auto"/>
            <w:tcBorders>
              <w:top w:val="nil"/>
              <w:left w:val="nil"/>
              <w:bottom w:val="nil"/>
              <w:right w:val="nil"/>
            </w:tcBorders>
            <w:shd w:val="clear" w:color="auto" w:fill="auto"/>
            <w:noWrap/>
            <w:vAlign w:val="center"/>
            <w:hideMark/>
          </w:tcPr>
          <w:p w14:paraId="216F8884" w14:textId="5C580DA9"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64,974 </w:t>
            </w:r>
          </w:p>
        </w:tc>
        <w:tc>
          <w:tcPr>
            <w:tcW w:w="0" w:type="auto"/>
            <w:tcBorders>
              <w:top w:val="nil"/>
              <w:left w:val="nil"/>
              <w:bottom w:val="nil"/>
              <w:right w:val="nil"/>
            </w:tcBorders>
            <w:shd w:val="clear" w:color="auto" w:fill="auto"/>
            <w:noWrap/>
            <w:vAlign w:val="center"/>
            <w:hideMark/>
          </w:tcPr>
          <w:p w14:paraId="4ED4E8C0" w14:textId="58CA988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66,273 </w:t>
            </w:r>
          </w:p>
        </w:tc>
        <w:tc>
          <w:tcPr>
            <w:tcW w:w="0" w:type="auto"/>
            <w:tcBorders>
              <w:top w:val="nil"/>
              <w:left w:val="nil"/>
              <w:bottom w:val="nil"/>
              <w:right w:val="nil"/>
            </w:tcBorders>
            <w:shd w:val="clear" w:color="auto" w:fill="auto"/>
            <w:noWrap/>
            <w:vAlign w:val="center"/>
            <w:hideMark/>
          </w:tcPr>
          <w:p w14:paraId="58F1DB73" w14:textId="3828827A"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67,599 </w:t>
            </w:r>
          </w:p>
        </w:tc>
        <w:tc>
          <w:tcPr>
            <w:tcW w:w="0" w:type="auto"/>
            <w:tcBorders>
              <w:top w:val="nil"/>
              <w:left w:val="nil"/>
              <w:bottom w:val="nil"/>
              <w:right w:val="nil"/>
            </w:tcBorders>
            <w:shd w:val="clear" w:color="auto" w:fill="auto"/>
            <w:noWrap/>
            <w:vAlign w:val="center"/>
            <w:hideMark/>
          </w:tcPr>
          <w:p w14:paraId="517CB27A" w14:textId="1310D8B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198,846 </w:t>
            </w:r>
          </w:p>
        </w:tc>
      </w:tr>
      <w:tr w:rsidR="00EA110D" w:rsidRPr="00A22B34" w14:paraId="5E96B758"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EFEF8B3"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Staff travel - COP14</w:t>
            </w:r>
          </w:p>
        </w:tc>
        <w:tc>
          <w:tcPr>
            <w:tcW w:w="0" w:type="auto"/>
            <w:tcBorders>
              <w:top w:val="nil"/>
              <w:left w:val="nil"/>
              <w:bottom w:val="nil"/>
              <w:right w:val="nil"/>
            </w:tcBorders>
            <w:shd w:val="clear" w:color="auto" w:fill="auto"/>
            <w:noWrap/>
            <w:vAlign w:val="center"/>
            <w:hideMark/>
          </w:tcPr>
          <w:p w14:paraId="4697D833" w14:textId="244BDFD0"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14:paraId="4A4DE907" w14:textId="65133FD9"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14:paraId="29F19CD8" w14:textId="4E59B9ED"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56,245 </w:t>
            </w:r>
          </w:p>
        </w:tc>
        <w:tc>
          <w:tcPr>
            <w:tcW w:w="0" w:type="auto"/>
            <w:tcBorders>
              <w:top w:val="nil"/>
              <w:left w:val="nil"/>
              <w:bottom w:val="nil"/>
              <w:right w:val="nil"/>
            </w:tcBorders>
            <w:shd w:val="clear" w:color="auto" w:fill="auto"/>
            <w:noWrap/>
            <w:vAlign w:val="center"/>
            <w:hideMark/>
          </w:tcPr>
          <w:p w14:paraId="351AC224" w14:textId="716160D3"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56,245 </w:t>
            </w:r>
          </w:p>
        </w:tc>
      </w:tr>
      <w:tr w:rsidR="00EA110D" w:rsidRPr="00A22B34" w14:paraId="1C2D43F4"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570483C2"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Standing Committee meetings</w:t>
            </w:r>
          </w:p>
        </w:tc>
        <w:tc>
          <w:tcPr>
            <w:tcW w:w="0" w:type="auto"/>
            <w:tcBorders>
              <w:top w:val="nil"/>
              <w:left w:val="nil"/>
              <w:bottom w:val="nil"/>
              <w:right w:val="nil"/>
            </w:tcBorders>
            <w:shd w:val="clear" w:color="auto" w:fill="auto"/>
            <w:noWrap/>
            <w:vAlign w:val="center"/>
            <w:hideMark/>
          </w:tcPr>
          <w:p w14:paraId="633F8CAE" w14:textId="20CFC477"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22,965 </w:t>
            </w:r>
          </w:p>
        </w:tc>
        <w:tc>
          <w:tcPr>
            <w:tcW w:w="0" w:type="auto"/>
            <w:tcBorders>
              <w:top w:val="nil"/>
              <w:left w:val="nil"/>
              <w:bottom w:val="nil"/>
              <w:right w:val="nil"/>
            </w:tcBorders>
            <w:shd w:val="clear" w:color="auto" w:fill="auto"/>
            <w:noWrap/>
            <w:vAlign w:val="center"/>
            <w:hideMark/>
          </w:tcPr>
          <w:p w14:paraId="1804DBEF" w14:textId="64746D2F"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23,425 </w:t>
            </w:r>
          </w:p>
        </w:tc>
        <w:tc>
          <w:tcPr>
            <w:tcW w:w="0" w:type="auto"/>
            <w:tcBorders>
              <w:top w:val="nil"/>
              <w:left w:val="nil"/>
              <w:bottom w:val="nil"/>
              <w:right w:val="nil"/>
            </w:tcBorders>
            <w:shd w:val="clear" w:color="auto" w:fill="auto"/>
            <w:noWrap/>
            <w:vAlign w:val="center"/>
            <w:hideMark/>
          </w:tcPr>
          <w:p w14:paraId="0D7628CF" w14:textId="116E2EC5"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14:paraId="09083D88" w14:textId="199510AD"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46,390 </w:t>
            </w:r>
          </w:p>
        </w:tc>
      </w:tr>
      <w:tr w:rsidR="00EA110D" w:rsidRPr="00A22B34" w14:paraId="5E807FD3"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0F94AE4D"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Scientific Council meetings</w:t>
            </w:r>
          </w:p>
        </w:tc>
        <w:tc>
          <w:tcPr>
            <w:tcW w:w="0" w:type="auto"/>
            <w:tcBorders>
              <w:top w:val="nil"/>
              <w:left w:val="nil"/>
              <w:bottom w:val="nil"/>
              <w:right w:val="nil"/>
            </w:tcBorders>
            <w:shd w:val="clear" w:color="auto" w:fill="auto"/>
            <w:noWrap/>
            <w:vAlign w:val="center"/>
            <w:hideMark/>
          </w:tcPr>
          <w:p w14:paraId="55EF7E76" w14:textId="49027792"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52,424 </w:t>
            </w:r>
          </w:p>
        </w:tc>
        <w:tc>
          <w:tcPr>
            <w:tcW w:w="0" w:type="auto"/>
            <w:tcBorders>
              <w:top w:val="nil"/>
              <w:left w:val="nil"/>
              <w:bottom w:val="nil"/>
              <w:right w:val="nil"/>
            </w:tcBorders>
            <w:shd w:val="clear" w:color="auto" w:fill="auto"/>
            <w:noWrap/>
            <w:vAlign w:val="center"/>
            <w:hideMark/>
          </w:tcPr>
          <w:p w14:paraId="5FD36170" w14:textId="0D3DDE63"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53,473 </w:t>
            </w:r>
          </w:p>
        </w:tc>
        <w:tc>
          <w:tcPr>
            <w:tcW w:w="0" w:type="auto"/>
            <w:tcBorders>
              <w:top w:val="nil"/>
              <w:left w:val="nil"/>
              <w:bottom w:val="nil"/>
              <w:right w:val="nil"/>
            </w:tcBorders>
            <w:shd w:val="clear" w:color="auto" w:fill="auto"/>
            <w:noWrap/>
            <w:vAlign w:val="center"/>
            <w:hideMark/>
          </w:tcPr>
          <w:p w14:paraId="4B4DE718" w14:textId="3EEDD3B9"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0 </w:t>
            </w:r>
          </w:p>
        </w:tc>
        <w:tc>
          <w:tcPr>
            <w:tcW w:w="0" w:type="auto"/>
            <w:tcBorders>
              <w:top w:val="nil"/>
              <w:left w:val="nil"/>
              <w:bottom w:val="nil"/>
              <w:right w:val="nil"/>
            </w:tcBorders>
            <w:shd w:val="clear" w:color="auto" w:fill="auto"/>
            <w:noWrap/>
            <w:vAlign w:val="center"/>
            <w:hideMark/>
          </w:tcPr>
          <w:p w14:paraId="06A762A8" w14:textId="690E70CE"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105,897 </w:t>
            </w:r>
          </w:p>
        </w:tc>
      </w:tr>
      <w:tr w:rsidR="00EA110D" w:rsidRPr="00A22B34" w14:paraId="68A4E657" w14:textId="77777777" w:rsidTr="001F7EA0">
        <w:trPr>
          <w:trHeight w:val="358"/>
          <w:jc w:val="center"/>
        </w:trPr>
        <w:tc>
          <w:tcPr>
            <w:tcW w:w="0" w:type="auto"/>
            <w:tcBorders>
              <w:top w:val="single" w:sz="4" w:space="0" w:color="auto"/>
              <w:left w:val="nil"/>
              <w:bottom w:val="single" w:sz="12" w:space="0" w:color="auto"/>
              <w:right w:val="nil"/>
            </w:tcBorders>
            <w:shd w:val="clear" w:color="auto" w:fill="auto"/>
            <w:noWrap/>
            <w:vAlign w:val="center"/>
            <w:hideMark/>
          </w:tcPr>
          <w:p w14:paraId="02B4B5B8"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12" w:space="0" w:color="auto"/>
              <w:right w:val="nil"/>
            </w:tcBorders>
            <w:shd w:val="clear" w:color="auto" w:fill="auto"/>
            <w:noWrap/>
            <w:vAlign w:val="center"/>
            <w:hideMark/>
          </w:tcPr>
          <w:p w14:paraId="69AC152E" w14:textId="3001DC9F"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140,364 </w:t>
            </w:r>
          </w:p>
        </w:tc>
        <w:tc>
          <w:tcPr>
            <w:tcW w:w="0" w:type="auto"/>
            <w:tcBorders>
              <w:top w:val="single" w:sz="4" w:space="0" w:color="auto"/>
              <w:left w:val="nil"/>
              <w:bottom w:val="single" w:sz="12" w:space="0" w:color="auto"/>
              <w:right w:val="nil"/>
            </w:tcBorders>
            <w:shd w:val="clear" w:color="auto" w:fill="auto"/>
            <w:noWrap/>
            <w:vAlign w:val="center"/>
            <w:hideMark/>
          </w:tcPr>
          <w:p w14:paraId="09B56E8B" w14:textId="1954F0AE"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143,171 </w:t>
            </w:r>
          </w:p>
        </w:tc>
        <w:tc>
          <w:tcPr>
            <w:tcW w:w="0" w:type="auto"/>
            <w:tcBorders>
              <w:top w:val="single" w:sz="4" w:space="0" w:color="auto"/>
              <w:left w:val="nil"/>
              <w:bottom w:val="single" w:sz="12" w:space="0" w:color="auto"/>
              <w:right w:val="nil"/>
            </w:tcBorders>
            <w:shd w:val="clear" w:color="auto" w:fill="auto"/>
            <w:noWrap/>
            <w:vAlign w:val="center"/>
            <w:hideMark/>
          </w:tcPr>
          <w:p w14:paraId="105E7309" w14:textId="61E096DA"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123,844 </w:t>
            </w:r>
          </w:p>
        </w:tc>
        <w:tc>
          <w:tcPr>
            <w:tcW w:w="0" w:type="auto"/>
            <w:tcBorders>
              <w:top w:val="single" w:sz="4" w:space="0" w:color="auto"/>
              <w:left w:val="nil"/>
              <w:bottom w:val="single" w:sz="12" w:space="0" w:color="auto"/>
              <w:right w:val="nil"/>
            </w:tcBorders>
            <w:shd w:val="clear" w:color="auto" w:fill="auto"/>
            <w:noWrap/>
            <w:vAlign w:val="center"/>
            <w:hideMark/>
          </w:tcPr>
          <w:p w14:paraId="126FDE03" w14:textId="4E6F01AF"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407,378 </w:t>
            </w:r>
          </w:p>
        </w:tc>
      </w:tr>
      <w:tr w:rsidR="00EA110D" w:rsidRPr="00A22B34" w14:paraId="015AE76A" w14:textId="77777777" w:rsidTr="0059099F">
        <w:trPr>
          <w:trHeight w:val="358"/>
          <w:jc w:val="center"/>
        </w:trPr>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19257BDD"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 xml:space="preserve">Total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4E0D821C" w14:textId="0BB800D2"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2,331,428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7745482E" w14:textId="16FB2E41"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2,378,056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37EF0F03" w14:textId="1580AB27"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2,508,394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691FBB22" w14:textId="25705D22"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7,217,878 </w:t>
            </w:r>
          </w:p>
        </w:tc>
      </w:tr>
      <w:tr w:rsidR="00EA110D" w:rsidRPr="00A22B34" w14:paraId="083F6EED" w14:textId="77777777" w:rsidTr="001F7EA0">
        <w:trPr>
          <w:trHeight w:val="358"/>
          <w:jc w:val="center"/>
        </w:trPr>
        <w:tc>
          <w:tcPr>
            <w:tcW w:w="0" w:type="auto"/>
            <w:tcBorders>
              <w:top w:val="nil"/>
              <w:left w:val="nil"/>
              <w:bottom w:val="single" w:sz="12" w:space="0" w:color="auto"/>
              <w:right w:val="nil"/>
            </w:tcBorders>
            <w:shd w:val="clear" w:color="auto" w:fill="auto"/>
            <w:vAlign w:val="center"/>
            <w:hideMark/>
          </w:tcPr>
          <w:p w14:paraId="176C7BBE" w14:textId="77777777" w:rsidR="00EA110D" w:rsidRPr="00EA110D" w:rsidRDefault="00EA110D" w:rsidP="00EA110D">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Programme Support Costs (13%)</w:t>
            </w:r>
          </w:p>
        </w:tc>
        <w:tc>
          <w:tcPr>
            <w:tcW w:w="0" w:type="auto"/>
            <w:tcBorders>
              <w:top w:val="nil"/>
              <w:left w:val="nil"/>
              <w:bottom w:val="single" w:sz="12" w:space="0" w:color="auto"/>
              <w:right w:val="nil"/>
            </w:tcBorders>
            <w:shd w:val="clear" w:color="auto" w:fill="auto"/>
            <w:noWrap/>
            <w:vAlign w:val="center"/>
            <w:hideMark/>
          </w:tcPr>
          <w:p w14:paraId="37D3DE46" w14:textId="56B4E07D"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303,086 </w:t>
            </w:r>
          </w:p>
        </w:tc>
        <w:tc>
          <w:tcPr>
            <w:tcW w:w="0" w:type="auto"/>
            <w:tcBorders>
              <w:top w:val="nil"/>
              <w:left w:val="nil"/>
              <w:bottom w:val="single" w:sz="12" w:space="0" w:color="auto"/>
              <w:right w:val="nil"/>
            </w:tcBorders>
            <w:shd w:val="clear" w:color="auto" w:fill="auto"/>
            <w:noWrap/>
            <w:vAlign w:val="center"/>
            <w:hideMark/>
          </w:tcPr>
          <w:p w14:paraId="5602F5E3" w14:textId="66CBBEFC"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309,147 </w:t>
            </w:r>
          </w:p>
        </w:tc>
        <w:tc>
          <w:tcPr>
            <w:tcW w:w="0" w:type="auto"/>
            <w:tcBorders>
              <w:top w:val="nil"/>
              <w:left w:val="nil"/>
              <w:bottom w:val="single" w:sz="12" w:space="0" w:color="auto"/>
              <w:right w:val="nil"/>
            </w:tcBorders>
            <w:shd w:val="clear" w:color="auto" w:fill="auto"/>
            <w:noWrap/>
            <w:vAlign w:val="center"/>
            <w:hideMark/>
          </w:tcPr>
          <w:p w14:paraId="4A9FEE84" w14:textId="64EDC8E8"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326,091 </w:t>
            </w:r>
          </w:p>
        </w:tc>
        <w:tc>
          <w:tcPr>
            <w:tcW w:w="0" w:type="auto"/>
            <w:tcBorders>
              <w:top w:val="nil"/>
              <w:left w:val="nil"/>
              <w:bottom w:val="single" w:sz="12" w:space="0" w:color="auto"/>
              <w:right w:val="nil"/>
            </w:tcBorders>
            <w:shd w:val="clear" w:color="auto" w:fill="auto"/>
            <w:noWrap/>
            <w:vAlign w:val="center"/>
            <w:hideMark/>
          </w:tcPr>
          <w:p w14:paraId="748E0AC0" w14:textId="1595669A" w:rsidR="00EA110D" w:rsidRPr="00EA110D" w:rsidRDefault="00EA110D" w:rsidP="001F7EA0">
            <w:pPr>
              <w:widowControl w:val="0"/>
              <w:autoSpaceDE w:val="0"/>
              <w:autoSpaceDN w:val="0"/>
              <w:adjustRightInd w:val="0"/>
              <w:spacing w:after="0" w:line="240" w:lineRule="auto"/>
              <w:jc w:val="right"/>
              <w:rPr>
                <w:rFonts w:eastAsia="Times New Roman" w:cs="Times New Roman"/>
                <w:sz w:val="18"/>
                <w:szCs w:val="18"/>
                <w:lang w:val="en-US"/>
              </w:rPr>
            </w:pPr>
            <w:r w:rsidRPr="00EA110D">
              <w:rPr>
                <w:sz w:val="18"/>
                <w:szCs w:val="18"/>
              </w:rPr>
              <w:t xml:space="preserve">938,324 </w:t>
            </w:r>
          </w:p>
        </w:tc>
      </w:tr>
      <w:tr w:rsidR="00EA110D" w:rsidRPr="00A22B34" w14:paraId="2A3AB5BD" w14:textId="77777777" w:rsidTr="0059099F">
        <w:trPr>
          <w:trHeight w:val="358"/>
          <w:jc w:val="center"/>
        </w:trPr>
        <w:tc>
          <w:tcPr>
            <w:tcW w:w="0" w:type="auto"/>
            <w:tcBorders>
              <w:top w:val="single" w:sz="12" w:space="0" w:color="auto"/>
              <w:left w:val="nil"/>
              <w:bottom w:val="single" w:sz="12" w:space="0" w:color="auto"/>
              <w:right w:val="nil"/>
            </w:tcBorders>
            <w:shd w:val="clear" w:color="auto" w:fill="D9E2F3" w:themeFill="accent1" w:themeFillTint="33"/>
            <w:vAlign w:val="center"/>
            <w:hideMark/>
          </w:tcPr>
          <w:p w14:paraId="048F214A" w14:textId="77777777" w:rsidR="00EA110D" w:rsidRPr="001F7EA0" w:rsidRDefault="00EA110D" w:rsidP="00EA110D">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 xml:space="preserve">Grand total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01FCC74A" w14:textId="2077D3F1"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2,634,513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59760639" w14:textId="1EE49C9C"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2,687,203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1FD99639" w14:textId="42F213E2"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2,834,485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7964C732" w14:textId="620BF6F5" w:rsidR="00EA110D" w:rsidRPr="001F7EA0" w:rsidRDefault="00EA110D"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8,156,202 </w:t>
            </w:r>
          </w:p>
        </w:tc>
      </w:tr>
    </w:tbl>
    <w:p w14:paraId="295ACEC8" w14:textId="77777777" w:rsidR="00A22B34" w:rsidRDefault="00A22B34" w:rsidP="004916B9">
      <w:pPr>
        <w:pStyle w:val="FourthnumberingA"/>
        <w:numPr>
          <w:ilvl w:val="0"/>
          <w:numId w:val="0"/>
        </w:numPr>
        <w:sectPr w:rsidR="00A22B34" w:rsidSect="005C47BF">
          <w:headerReference w:type="even" r:id="rId17"/>
          <w:headerReference w:type="default" r:id="rId18"/>
          <w:headerReference w:type="first" r:id="rId19"/>
          <w:pgSz w:w="11906" w:h="16838" w:code="9"/>
          <w:pgMar w:top="1134" w:right="1134" w:bottom="1134" w:left="1134" w:header="720" w:footer="720" w:gutter="0"/>
          <w:cols w:space="720"/>
          <w:titlePg/>
          <w:docGrid w:linePitch="360"/>
        </w:sectPr>
      </w:pPr>
    </w:p>
    <w:p w14:paraId="5CDAC0B4" w14:textId="77777777" w:rsidR="001F7EA0" w:rsidRDefault="001F7EA0" w:rsidP="00A22B34">
      <w:pPr>
        <w:autoSpaceDN w:val="0"/>
        <w:spacing w:after="0" w:line="240" w:lineRule="auto"/>
        <w:jc w:val="right"/>
        <w:rPr>
          <w:rFonts w:eastAsia="Times New Roman" w:cs="Arial"/>
          <w:b/>
          <w:caps/>
        </w:rPr>
      </w:pPr>
    </w:p>
    <w:p w14:paraId="0E45C62F" w14:textId="31B69A6D" w:rsidR="001F7EA0" w:rsidRPr="00A22B34" w:rsidRDefault="001F7EA0" w:rsidP="001F7EA0">
      <w:pPr>
        <w:autoSpaceDN w:val="0"/>
        <w:spacing w:after="0" w:line="240" w:lineRule="auto"/>
        <w:jc w:val="right"/>
        <w:rPr>
          <w:rFonts w:eastAsia="Times New Roman" w:cs="Arial"/>
          <w:b/>
          <w:bCs/>
          <w:caps/>
        </w:rPr>
      </w:pPr>
      <w:r w:rsidRPr="00A22B34">
        <w:rPr>
          <w:rFonts w:eastAsia="Times New Roman" w:cs="Arial"/>
          <w:b/>
          <w:caps/>
        </w:rPr>
        <w:t xml:space="preserve">Annex </w:t>
      </w:r>
      <w:r>
        <w:rPr>
          <w:rFonts w:eastAsia="Times New Roman" w:cs="Arial"/>
          <w:b/>
          <w:caps/>
        </w:rPr>
        <w:t>3</w:t>
      </w:r>
      <w:r w:rsidRPr="00A22B34">
        <w:rPr>
          <w:rFonts w:eastAsia="Times New Roman" w:cs="Arial"/>
          <w:b/>
          <w:caps/>
        </w:rPr>
        <w:t xml:space="preserve"> (</w:t>
      </w:r>
      <w:r>
        <w:rPr>
          <w:rFonts w:eastAsia="Times New Roman" w:cs="Arial"/>
          <w:b/>
          <w:caps/>
        </w:rPr>
        <w:t>b</w:t>
      </w:r>
      <w:r w:rsidRPr="00A22B34">
        <w:rPr>
          <w:rFonts w:eastAsia="Times New Roman" w:cs="Arial"/>
          <w:b/>
          <w:caps/>
        </w:rPr>
        <w:t>)</w:t>
      </w:r>
    </w:p>
    <w:p w14:paraId="25D0B133" w14:textId="77777777" w:rsidR="001F7EA0" w:rsidRPr="00A22B34" w:rsidRDefault="001F7EA0" w:rsidP="001F7EA0">
      <w:pPr>
        <w:spacing w:after="0" w:line="240" w:lineRule="auto"/>
        <w:jc w:val="center"/>
        <w:rPr>
          <w:rFonts w:eastAsia="Times New Roman" w:cs="Arial"/>
          <w:b/>
          <w:bCs/>
          <w:color w:val="000000"/>
          <w:lang w:val="en-US"/>
        </w:rPr>
      </w:pPr>
    </w:p>
    <w:p w14:paraId="522AA6E0" w14:textId="77777777" w:rsidR="001F7EA0" w:rsidRPr="00A22B34" w:rsidRDefault="001F7EA0" w:rsidP="001F7EA0">
      <w:pPr>
        <w:spacing w:after="0" w:line="240" w:lineRule="auto"/>
        <w:jc w:val="center"/>
        <w:rPr>
          <w:rFonts w:eastAsia="Times New Roman" w:cs="Arial"/>
          <w:b/>
          <w:bCs/>
          <w:color w:val="000000"/>
          <w:lang w:val="en-US"/>
        </w:rPr>
      </w:pPr>
      <w:r w:rsidRPr="00A22B34">
        <w:rPr>
          <w:rFonts w:eastAsia="Times New Roman" w:cs="Arial"/>
          <w:b/>
          <w:bCs/>
          <w:color w:val="000000"/>
          <w:lang w:val="en-US"/>
        </w:rPr>
        <w:t>PROPOSED BUDGET FOR THE TRIENNIUM 2021 – 2023</w:t>
      </w:r>
    </w:p>
    <w:p w14:paraId="4950C5CD" w14:textId="2D75289F" w:rsidR="001F7EA0" w:rsidRPr="00A22B34" w:rsidRDefault="001F7EA0" w:rsidP="001F7EA0">
      <w:pPr>
        <w:widowControl w:val="0"/>
        <w:spacing w:after="120" w:line="240" w:lineRule="auto"/>
        <w:jc w:val="center"/>
        <w:outlineLvl w:val="1"/>
        <w:rPr>
          <w:rFonts w:eastAsia="Times New Roman" w:cs="Arial"/>
          <w:b/>
          <w:bCs/>
          <w:iCs/>
          <w:color w:val="000000"/>
          <w:lang w:val="en-US"/>
        </w:rPr>
      </w:pPr>
      <w:r w:rsidRPr="00A22B34">
        <w:rPr>
          <w:rFonts w:eastAsia="Times New Roman" w:cs="Arial"/>
          <w:b/>
          <w:bCs/>
          <w:iCs/>
          <w:color w:val="000000"/>
          <w:lang w:val="en-US"/>
        </w:rPr>
        <w:t xml:space="preserve">SCENARIO </w:t>
      </w:r>
      <w:r>
        <w:rPr>
          <w:rFonts w:eastAsia="Times New Roman" w:cs="Arial"/>
          <w:b/>
          <w:bCs/>
          <w:iCs/>
          <w:color w:val="000000"/>
          <w:lang w:val="en-US"/>
        </w:rPr>
        <w:t>2</w:t>
      </w:r>
      <w:r w:rsidRPr="00A22B34">
        <w:rPr>
          <w:rFonts w:eastAsia="Times New Roman" w:cs="Arial"/>
          <w:b/>
          <w:bCs/>
          <w:iCs/>
          <w:color w:val="000000"/>
          <w:lang w:val="en-US"/>
        </w:rPr>
        <w:t xml:space="preserve"> - ZERO </w:t>
      </w:r>
      <w:r>
        <w:rPr>
          <w:rFonts w:eastAsia="Times New Roman" w:cs="Arial"/>
          <w:b/>
          <w:bCs/>
          <w:iCs/>
          <w:color w:val="000000"/>
          <w:lang w:val="en-US"/>
        </w:rPr>
        <w:t xml:space="preserve">REAL </w:t>
      </w:r>
      <w:r w:rsidRPr="00A22B34">
        <w:rPr>
          <w:rFonts w:eastAsia="Times New Roman" w:cs="Arial"/>
          <w:b/>
          <w:bCs/>
          <w:iCs/>
          <w:color w:val="000000"/>
          <w:lang w:val="en-US"/>
        </w:rPr>
        <w:t>GROWTH</w:t>
      </w:r>
    </w:p>
    <w:p w14:paraId="3AC12EED" w14:textId="77777777" w:rsidR="001F7EA0" w:rsidRPr="00A22B34" w:rsidRDefault="001F7EA0" w:rsidP="001F7EA0">
      <w:pPr>
        <w:widowControl w:val="0"/>
        <w:spacing w:after="120" w:line="240" w:lineRule="auto"/>
        <w:jc w:val="center"/>
        <w:outlineLvl w:val="1"/>
        <w:rPr>
          <w:rFonts w:eastAsia="Times New Roman" w:cs="Arial"/>
          <w:sz w:val="18"/>
          <w:szCs w:val="18"/>
        </w:rPr>
      </w:pPr>
      <w:r w:rsidRPr="00A22B34">
        <w:rPr>
          <w:rFonts w:eastAsia="Times New Roman" w:cs="Arial"/>
          <w:iCs/>
          <w:color w:val="000000"/>
          <w:sz w:val="18"/>
          <w:szCs w:val="18"/>
          <w:lang w:val="en-US"/>
        </w:rPr>
        <w:t>(all figures in Euros)</w:t>
      </w:r>
    </w:p>
    <w:tbl>
      <w:tblPr>
        <w:tblW w:w="9482" w:type="dxa"/>
        <w:jc w:val="center"/>
        <w:tblLook w:val="04A0" w:firstRow="1" w:lastRow="0" w:firstColumn="1" w:lastColumn="0" w:noHBand="0" w:noVBand="1"/>
      </w:tblPr>
      <w:tblGrid>
        <w:gridCol w:w="5350"/>
        <w:gridCol w:w="1033"/>
        <w:gridCol w:w="1033"/>
        <w:gridCol w:w="1033"/>
        <w:gridCol w:w="1033"/>
      </w:tblGrid>
      <w:tr w:rsidR="001F7EA0" w:rsidRPr="00A22B34" w14:paraId="7380D2FF" w14:textId="77777777" w:rsidTr="0059099F">
        <w:trPr>
          <w:trHeight w:val="601"/>
          <w:jc w:val="center"/>
        </w:trPr>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203211B1" w14:textId="77777777" w:rsidR="001F7EA0" w:rsidRPr="00A22B34"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A22B34">
              <w:rPr>
                <w:rFonts w:eastAsia="Times New Roman" w:cs="Times New Roman"/>
                <w:b/>
                <w:sz w:val="18"/>
                <w:szCs w:val="24"/>
                <w:lang w:val="en-US"/>
              </w:rPr>
              <w:t xml:space="preserve"> Object of expenditure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3BDD73BD" w14:textId="1C991F58" w:rsidR="001F7EA0" w:rsidRPr="00A22B34" w:rsidRDefault="001F7EA0"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2021</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39ADFB98" w14:textId="3954264C" w:rsidR="001F7EA0" w:rsidRPr="00A22B34" w:rsidRDefault="001F7EA0"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2022</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6299B934" w14:textId="6C4DF558" w:rsidR="001F7EA0" w:rsidRPr="00A22B34" w:rsidRDefault="001F7EA0"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2023</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3E62E891" w14:textId="34386B7F" w:rsidR="001F7EA0" w:rsidRPr="00A22B34" w:rsidRDefault="001F7EA0" w:rsidP="001F7EA0">
            <w:pPr>
              <w:widowControl w:val="0"/>
              <w:autoSpaceDE w:val="0"/>
              <w:autoSpaceDN w:val="0"/>
              <w:adjustRightInd w:val="0"/>
              <w:spacing w:after="0" w:line="240" w:lineRule="auto"/>
              <w:jc w:val="center"/>
              <w:rPr>
                <w:rFonts w:eastAsia="Times New Roman" w:cs="Times New Roman"/>
                <w:b/>
                <w:sz w:val="18"/>
                <w:szCs w:val="24"/>
                <w:lang w:val="en-US"/>
              </w:rPr>
            </w:pPr>
            <w:r w:rsidRPr="00A22B34">
              <w:rPr>
                <w:rFonts w:eastAsia="Times New Roman" w:cs="Times New Roman"/>
                <w:b/>
                <w:sz w:val="18"/>
                <w:szCs w:val="24"/>
                <w:lang w:val="en-US"/>
              </w:rPr>
              <w:t>Total</w:t>
            </w:r>
          </w:p>
        </w:tc>
      </w:tr>
      <w:tr w:rsidR="001F7EA0" w:rsidRPr="00A22B34" w14:paraId="5E7D54E3" w14:textId="77777777" w:rsidTr="006A7B6A">
        <w:trPr>
          <w:trHeight w:val="358"/>
          <w:jc w:val="center"/>
        </w:trPr>
        <w:tc>
          <w:tcPr>
            <w:tcW w:w="0" w:type="auto"/>
            <w:tcBorders>
              <w:top w:val="single" w:sz="12" w:space="0" w:color="auto"/>
              <w:left w:val="nil"/>
              <w:bottom w:val="nil"/>
              <w:right w:val="nil"/>
            </w:tcBorders>
            <w:shd w:val="clear" w:color="auto" w:fill="auto"/>
            <w:noWrap/>
            <w:vAlign w:val="center"/>
            <w:hideMark/>
          </w:tcPr>
          <w:p w14:paraId="302B760D" w14:textId="77777777" w:rsidR="001F7EA0" w:rsidRPr="00A22B34" w:rsidRDefault="001F7EA0" w:rsidP="006A7B6A">
            <w:pPr>
              <w:widowControl w:val="0"/>
              <w:autoSpaceDE w:val="0"/>
              <w:autoSpaceDN w:val="0"/>
              <w:adjustRightInd w:val="0"/>
              <w:spacing w:after="0" w:line="240" w:lineRule="auto"/>
              <w:rPr>
                <w:rFonts w:eastAsia="Times New Roman" w:cs="Times New Roman"/>
                <w:b/>
                <w:sz w:val="18"/>
                <w:szCs w:val="24"/>
                <w:lang w:val="en-US"/>
              </w:rPr>
            </w:pPr>
            <w:r w:rsidRPr="00A22B34">
              <w:rPr>
                <w:rFonts w:eastAsia="Times New Roman" w:cs="Times New Roman"/>
                <w:b/>
                <w:sz w:val="18"/>
                <w:szCs w:val="24"/>
                <w:lang w:val="en-US"/>
              </w:rPr>
              <w:t>Staff Costs</w:t>
            </w:r>
          </w:p>
        </w:tc>
        <w:tc>
          <w:tcPr>
            <w:tcW w:w="0" w:type="auto"/>
            <w:tcBorders>
              <w:top w:val="single" w:sz="12" w:space="0" w:color="auto"/>
              <w:left w:val="nil"/>
              <w:bottom w:val="nil"/>
              <w:right w:val="nil"/>
            </w:tcBorders>
            <w:shd w:val="clear" w:color="auto" w:fill="auto"/>
            <w:noWrap/>
            <w:vAlign w:val="center"/>
            <w:hideMark/>
          </w:tcPr>
          <w:p w14:paraId="0E5C9C7B" w14:textId="77777777" w:rsidR="001F7EA0" w:rsidRPr="00A22B34" w:rsidRDefault="001F7EA0" w:rsidP="006A7B6A">
            <w:pPr>
              <w:widowControl w:val="0"/>
              <w:autoSpaceDE w:val="0"/>
              <w:autoSpaceDN w:val="0"/>
              <w:adjustRightInd w:val="0"/>
              <w:spacing w:after="0" w:line="240" w:lineRule="auto"/>
              <w:jc w:val="right"/>
              <w:rPr>
                <w:rFonts w:eastAsia="Times New Roman" w:cs="Times New Roman"/>
                <w:sz w:val="18"/>
                <w:szCs w:val="24"/>
                <w:lang w:val="en-US"/>
              </w:rPr>
            </w:pPr>
          </w:p>
        </w:tc>
        <w:tc>
          <w:tcPr>
            <w:tcW w:w="0" w:type="auto"/>
            <w:tcBorders>
              <w:top w:val="single" w:sz="12" w:space="0" w:color="auto"/>
              <w:left w:val="nil"/>
              <w:bottom w:val="nil"/>
              <w:right w:val="nil"/>
            </w:tcBorders>
            <w:shd w:val="clear" w:color="auto" w:fill="auto"/>
            <w:noWrap/>
            <w:vAlign w:val="center"/>
            <w:hideMark/>
          </w:tcPr>
          <w:p w14:paraId="11EBC04D" w14:textId="77777777" w:rsidR="001F7EA0" w:rsidRPr="00A22B34" w:rsidRDefault="001F7EA0" w:rsidP="006A7B6A">
            <w:pPr>
              <w:widowControl w:val="0"/>
              <w:autoSpaceDE w:val="0"/>
              <w:autoSpaceDN w:val="0"/>
              <w:adjustRightInd w:val="0"/>
              <w:spacing w:after="0" w:line="240" w:lineRule="auto"/>
              <w:jc w:val="right"/>
              <w:rPr>
                <w:rFonts w:eastAsia="Times New Roman" w:cs="Times New Roman"/>
                <w:sz w:val="18"/>
                <w:szCs w:val="24"/>
                <w:lang w:val="en-US"/>
              </w:rPr>
            </w:pPr>
          </w:p>
        </w:tc>
        <w:tc>
          <w:tcPr>
            <w:tcW w:w="0" w:type="auto"/>
            <w:tcBorders>
              <w:top w:val="single" w:sz="12" w:space="0" w:color="auto"/>
              <w:left w:val="nil"/>
              <w:bottom w:val="nil"/>
              <w:right w:val="nil"/>
            </w:tcBorders>
            <w:shd w:val="clear" w:color="auto" w:fill="auto"/>
            <w:noWrap/>
            <w:vAlign w:val="center"/>
            <w:hideMark/>
          </w:tcPr>
          <w:p w14:paraId="1C3D047F" w14:textId="77777777" w:rsidR="001F7EA0" w:rsidRPr="00A22B34" w:rsidRDefault="001F7EA0" w:rsidP="006A7B6A">
            <w:pPr>
              <w:widowControl w:val="0"/>
              <w:autoSpaceDE w:val="0"/>
              <w:autoSpaceDN w:val="0"/>
              <w:adjustRightInd w:val="0"/>
              <w:spacing w:after="0" w:line="240" w:lineRule="auto"/>
              <w:jc w:val="right"/>
              <w:rPr>
                <w:rFonts w:eastAsia="Times New Roman" w:cs="Times New Roman"/>
                <w:sz w:val="18"/>
                <w:szCs w:val="24"/>
                <w:lang w:val="en-US"/>
              </w:rPr>
            </w:pPr>
          </w:p>
        </w:tc>
        <w:tc>
          <w:tcPr>
            <w:tcW w:w="0" w:type="auto"/>
            <w:tcBorders>
              <w:top w:val="single" w:sz="12" w:space="0" w:color="auto"/>
              <w:left w:val="nil"/>
              <w:bottom w:val="nil"/>
              <w:right w:val="nil"/>
            </w:tcBorders>
            <w:shd w:val="clear" w:color="auto" w:fill="auto"/>
            <w:noWrap/>
            <w:vAlign w:val="center"/>
            <w:hideMark/>
          </w:tcPr>
          <w:p w14:paraId="6BE22A4A" w14:textId="77777777" w:rsidR="001F7EA0" w:rsidRPr="00A22B34" w:rsidRDefault="001F7EA0" w:rsidP="006A7B6A">
            <w:pPr>
              <w:widowControl w:val="0"/>
              <w:autoSpaceDE w:val="0"/>
              <w:autoSpaceDN w:val="0"/>
              <w:adjustRightInd w:val="0"/>
              <w:spacing w:after="0" w:line="240" w:lineRule="auto"/>
              <w:jc w:val="right"/>
              <w:rPr>
                <w:rFonts w:eastAsia="Times New Roman" w:cs="Times New Roman"/>
                <w:sz w:val="18"/>
                <w:szCs w:val="24"/>
                <w:lang w:val="en-US"/>
              </w:rPr>
            </w:pPr>
          </w:p>
        </w:tc>
      </w:tr>
      <w:tr w:rsidR="001F7EA0" w:rsidRPr="00A22B34" w14:paraId="6ABCD5A6"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092E79FC" w14:textId="77777777" w:rsidR="001F7EA0" w:rsidRPr="00EA110D" w:rsidRDefault="001F7EA0" w:rsidP="001F7EA0">
            <w:pPr>
              <w:widowControl w:val="0"/>
              <w:autoSpaceDE w:val="0"/>
              <w:autoSpaceDN w:val="0"/>
              <w:adjustRightInd w:val="0"/>
              <w:spacing w:after="0" w:line="240" w:lineRule="auto"/>
              <w:rPr>
                <w:rFonts w:eastAsia="Times New Roman" w:cs="Times New Roman"/>
                <w:color w:val="000000"/>
                <w:sz w:val="18"/>
                <w:szCs w:val="24"/>
                <w:lang w:val="en-US"/>
              </w:rPr>
            </w:pPr>
            <w:r w:rsidRPr="00EA110D">
              <w:rPr>
                <w:rFonts w:eastAsia="Times New Roman" w:cs="Times New Roman"/>
                <w:color w:val="000000"/>
                <w:sz w:val="18"/>
                <w:szCs w:val="24"/>
                <w:lang w:val="en-US"/>
              </w:rPr>
              <w:t xml:space="preserve">Professional Staff </w:t>
            </w:r>
          </w:p>
        </w:tc>
        <w:tc>
          <w:tcPr>
            <w:tcW w:w="0" w:type="auto"/>
            <w:tcBorders>
              <w:top w:val="nil"/>
              <w:left w:val="nil"/>
              <w:bottom w:val="nil"/>
              <w:right w:val="nil"/>
            </w:tcBorders>
            <w:shd w:val="clear" w:color="auto" w:fill="auto"/>
            <w:noWrap/>
            <w:vAlign w:val="center"/>
            <w:hideMark/>
          </w:tcPr>
          <w:p w14:paraId="570A7324" w14:textId="1C6A0AA2"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1,454,022 </w:t>
            </w:r>
          </w:p>
        </w:tc>
        <w:tc>
          <w:tcPr>
            <w:tcW w:w="0" w:type="auto"/>
            <w:tcBorders>
              <w:top w:val="nil"/>
              <w:left w:val="nil"/>
              <w:bottom w:val="nil"/>
              <w:right w:val="nil"/>
            </w:tcBorders>
            <w:shd w:val="clear" w:color="auto" w:fill="auto"/>
            <w:noWrap/>
            <w:vAlign w:val="center"/>
            <w:hideMark/>
          </w:tcPr>
          <w:p w14:paraId="46F00791" w14:textId="045C07C7"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1,483,102 </w:t>
            </w:r>
          </w:p>
        </w:tc>
        <w:tc>
          <w:tcPr>
            <w:tcW w:w="0" w:type="auto"/>
            <w:tcBorders>
              <w:top w:val="nil"/>
              <w:left w:val="nil"/>
              <w:bottom w:val="nil"/>
              <w:right w:val="nil"/>
            </w:tcBorders>
            <w:shd w:val="clear" w:color="auto" w:fill="auto"/>
            <w:noWrap/>
            <w:vAlign w:val="center"/>
            <w:hideMark/>
          </w:tcPr>
          <w:p w14:paraId="015F1734" w14:textId="5DE9FCB4"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1,512,764 </w:t>
            </w:r>
          </w:p>
        </w:tc>
        <w:tc>
          <w:tcPr>
            <w:tcW w:w="0" w:type="auto"/>
            <w:tcBorders>
              <w:top w:val="nil"/>
              <w:left w:val="nil"/>
              <w:bottom w:val="nil"/>
              <w:right w:val="nil"/>
            </w:tcBorders>
            <w:shd w:val="clear" w:color="auto" w:fill="auto"/>
            <w:noWrap/>
            <w:vAlign w:val="center"/>
            <w:hideMark/>
          </w:tcPr>
          <w:p w14:paraId="3809CAFB" w14:textId="665975C9"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4,449,889 </w:t>
            </w:r>
          </w:p>
        </w:tc>
      </w:tr>
      <w:tr w:rsidR="001F7EA0" w:rsidRPr="00A22B34" w14:paraId="33322F70"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95D3E22" w14:textId="77777777" w:rsidR="001F7EA0" w:rsidRPr="00EA110D" w:rsidRDefault="001F7EA0" w:rsidP="001F7EA0">
            <w:pPr>
              <w:widowControl w:val="0"/>
              <w:autoSpaceDE w:val="0"/>
              <w:autoSpaceDN w:val="0"/>
              <w:adjustRightInd w:val="0"/>
              <w:spacing w:after="0" w:line="240" w:lineRule="auto"/>
              <w:rPr>
                <w:rFonts w:eastAsia="Times New Roman" w:cs="Times New Roman"/>
                <w:color w:val="000000"/>
                <w:sz w:val="18"/>
                <w:szCs w:val="24"/>
                <w:lang w:val="en-US"/>
              </w:rPr>
            </w:pPr>
            <w:r w:rsidRPr="00EA110D">
              <w:rPr>
                <w:rFonts w:eastAsia="Times New Roman" w:cs="Times New Roman"/>
                <w:color w:val="000000"/>
                <w:sz w:val="18"/>
                <w:szCs w:val="24"/>
                <w:lang w:val="en-US"/>
              </w:rPr>
              <w:t>General Support Staff</w:t>
            </w:r>
          </w:p>
        </w:tc>
        <w:tc>
          <w:tcPr>
            <w:tcW w:w="0" w:type="auto"/>
            <w:tcBorders>
              <w:top w:val="nil"/>
              <w:left w:val="nil"/>
              <w:bottom w:val="nil"/>
              <w:right w:val="nil"/>
            </w:tcBorders>
            <w:shd w:val="clear" w:color="auto" w:fill="auto"/>
            <w:noWrap/>
            <w:vAlign w:val="center"/>
            <w:hideMark/>
          </w:tcPr>
          <w:p w14:paraId="39258FB8" w14:textId="123F84A9"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497,405 </w:t>
            </w:r>
          </w:p>
        </w:tc>
        <w:tc>
          <w:tcPr>
            <w:tcW w:w="0" w:type="auto"/>
            <w:tcBorders>
              <w:top w:val="nil"/>
              <w:left w:val="nil"/>
              <w:bottom w:val="nil"/>
              <w:right w:val="nil"/>
            </w:tcBorders>
            <w:shd w:val="clear" w:color="auto" w:fill="auto"/>
            <w:noWrap/>
            <w:vAlign w:val="center"/>
            <w:hideMark/>
          </w:tcPr>
          <w:p w14:paraId="710758DD" w14:textId="506BD7BC"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507,353 </w:t>
            </w:r>
          </w:p>
        </w:tc>
        <w:tc>
          <w:tcPr>
            <w:tcW w:w="0" w:type="auto"/>
            <w:tcBorders>
              <w:top w:val="nil"/>
              <w:left w:val="nil"/>
              <w:bottom w:val="nil"/>
              <w:right w:val="nil"/>
            </w:tcBorders>
            <w:shd w:val="clear" w:color="auto" w:fill="auto"/>
            <w:noWrap/>
            <w:vAlign w:val="center"/>
            <w:hideMark/>
          </w:tcPr>
          <w:p w14:paraId="41E8FA04" w14:textId="3E2F6BC3"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517,500 </w:t>
            </w:r>
          </w:p>
        </w:tc>
        <w:tc>
          <w:tcPr>
            <w:tcW w:w="0" w:type="auto"/>
            <w:tcBorders>
              <w:top w:val="nil"/>
              <w:left w:val="nil"/>
              <w:bottom w:val="nil"/>
              <w:right w:val="nil"/>
            </w:tcBorders>
            <w:shd w:val="clear" w:color="auto" w:fill="auto"/>
            <w:noWrap/>
            <w:vAlign w:val="center"/>
            <w:hideMark/>
          </w:tcPr>
          <w:p w14:paraId="21CC3C4E" w14:textId="62ABAE00" w:rsidR="001F7EA0" w:rsidRPr="001F7EA0" w:rsidRDefault="001F7EA0" w:rsidP="001F7EA0">
            <w:pPr>
              <w:widowControl w:val="0"/>
              <w:autoSpaceDE w:val="0"/>
              <w:autoSpaceDN w:val="0"/>
              <w:adjustRightInd w:val="0"/>
              <w:spacing w:after="0" w:line="240" w:lineRule="auto"/>
              <w:jc w:val="right"/>
              <w:rPr>
                <w:rFonts w:eastAsia="Times New Roman" w:cs="Times New Roman"/>
                <w:color w:val="000000"/>
                <w:sz w:val="18"/>
                <w:szCs w:val="18"/>
                <w:lang w:val="en-US"/>
              </w:rPr>
            </w:pPr>
            <w:r w:rsidRPr="001F7EA0">
              <w:rPr>
                <w:sz w:val="18"/>
                <w:szCs w:val="18"/>
              </w:rPr>
              <w:t xml:space="preserve">1,522,259 </w:t>
            </w:r>
          </w:p>
        </w:tc>
      </w:tr>
      <w:tr w:rsidR="001F7EA0" w:rsidRPr="00A22B34" w14:paraId="223AF2CA"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14:paraId="2752B0E2"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2A5895BC" w14:textId="65B64A14"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1,951,427 </w:t>
            </w:r>
          </w:p>
        </w:tc>
        <w:tc>
          <w:tcPr>
            <w:tcW w:w="0" w:type="auto"/>
            <w:tcBorders>
              <w:top w:val="single" w:sz="4" w:space="0" w:color="auto"/>
              <w:left w:val="nil"/>
              <w:bottom w:val="single" w:sz="4" w:space="0" w:color="auto"/>
              <w:right w:val="nil"/>
            </w:tcBorders>
            <w:shd w:val="clear" w:color="auto" w:fill="auto"/>
            <w:noWrap/>
            <w:vAlign w:val="center"/>
            <w:hideMark/>
          </w:tcPr>
          <w:p w14:paraId="237519A7" w14:textId="75DE1206"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1,990,456 </w:t>
            </w:r>
          </w:p>
        </w:tc>
        <w:tc>
          <w:tcPr>
            <w:tcW w:w="0" w:type="auto"/>
            <w:tcBorders>
              <w:top w:val="single" w:sz="4" w:space="0" w:color="auto"/>
              <w:left w:val="nil"/>
              <w:bottom w:val="single" w:sz="4" w:space="0" w:color="auto"/>
              <w:right w:val="nil"/>
            </w:tcBorders>
            <w:shd w:val="clear" w:color="auto" w:fill="auto"/>
            <w:noWrap/>
            <w:vAlign w:val="center"/>
            <w:hideMark/>
          </w:tcPr>
          <w:p w14:paraId="5E65D2AA" w14:textId="68B096D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2,030,265 </w:t>
            </w:r>
          </w:p>
        </w:tc>
        <w:tc>
          <w:tcPr>
            <w:tcW w:w="0" w:type="auto"/>
            <w:tcBorders>
              <w:top w:val="single" w:sz="4" w:space="0" w:color="auto"/>
              <w:left w:val="nil"/>
              <w:bottom w:val="single" w:sz="4" w:space="0" w:color="auto"/>
              <w:right w:val="nil"/>
            </w:tcBorders>
            <w:shd w:val="clear" w:color="auto" w:fill="auto"/>
            <w:noWrap/>
            <w:vAlign w:val="center"/>
            <w:hideMark/>
          </w:tcPr>
          <w:p w14:paraId="034FAA0A" w14:textId="39938C9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5,972,148 </w:t>
            </w:r>
          </w:p>
        </w:tc>
      </w:tr>
      <w:tr w:rsidR="001F7EA0" w:rsidRPr="00A22B34" w14:paraId="1DA6B97A"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4A80E8DB"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Contractual Services</w:t>
            </w:r>
          </w:p>
        </w:tc>
        <w:tc>
          <w:tcPr>
            <w:tcW w:w="0" w:type="auto"/>
            <w:tcBorders>
              <w:top w:val="nil"/>
              <w:left w:val="nil"/>
              <w:bottom w:val="nil"/>
              <w:right w:val="nil"/>
            </w:tcBorders>
            <w:shd w:val="clear" w:color="auto" w:fill="auto"/>
            <w:noWrap/>
            <w:vAlign w:val="center"/>
            <w:hideMark/>
          </w:tcPr>
          <w:p w14:paraId="4E71F040"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041AA72A"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0D8B968E"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3F1B8414"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1F7EA0" w:rsidRPr="00A22B34" w14:paraId="101A2B33"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2026385E"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Contractual services (translations and report writing)</w:t>
            </w:r>
          </w:p>
        </w:tc>
        <w:tc>
          <w:tcPr>
            <w:tcW w:w="0" w:type="auto"/>
            <w:tcBorders>
              <w:top w:val="nil"/>
              <w:left w:val="nil"/>
              <w:bottom w:val="nil"/>
              <w:right w:val="nil"/>
            </w:tcBorders>
            <w:shd w:val="clear" w:color="auto" w:fill="auto"/>
            <w:noWrap/>
            <w:vAlign w:val="center"/>
            <w:hideMark/>
          </w:tcPr>
          <w:p w14:paraId="754D26B7" w14:textId="651F043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95,687 </w:t>
            </w:r>
          </w:p>
        </w:tc>
        <w:tc>
          <w:tcPr>
            <w:tcW w:w="0" w:type="auto"/>
            <w:tcBorders>
              <w:top w:val="nil"/>
              <w:left w:val="nil"/>
              <w:bottom w:val="nil"/>
              <w:right w:val="nil"/>
            </w:tcBorders>
            <w:shd w:val="clear" w:color="auto" w:fill="auto"/>
            <w:noWrap/>
            <w:vAlign w:val="center"/>
            <w:hideMark/>
          </w:tcPr>
          <w:p w14:paraId="2BD34001" w14:textId="745B5FC4"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97,601 </w:t>
            </w:r>
          </w:p>
        </w:tc>
        <w:tc>
          <w:tcPr>
            <w:tcW w:w="0" w:type="auto"/>
            <w:tcBorders>
              <w:top w:val="nil"/>
              <w:left w:val="nil"/>
              <w:bottom w:val="nil"/>
              <w:right w:val="nil"/>
            </w:tcBorders>
            <w:shd w:val="clear" w:color="auto" w:fill="auto"/>
            <w:noWrap/>
            <w:vAlign w:val="center"/>
            <w:hideMark/>
          </w:tcPr>
          <w:p w14:paraId="624B3436" w14:textId="763EF8B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99,553 </w:t>
            </w:r>
          </w:p>
        </w:tc>
        <w:tc>
          <w:tcPr>
            <w:tcW w:w="0" w:type="auto"/>
            <w:tcBorders>
              <w:top w:val="nil"/>
              <w:left w:val="nil"/>
              <w:bottom w:val="nil"/>
              <w:right w:val="nil"/>
            </w:tcBorders>
            <w:shd w:val="clear" w:color="auto" w:fill="auto"/>
            <w:noWrap/>
            <w:vAlign w:val="center"/>
            <w:hideMark/>
          </w:tcPr>
          <w:p w14:paraId="7A1EF140" w14:textId="6BA27F41"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292,841 </w:t>
            </w:r>
          </w:p>
        </w:tc>
      </w:tr>
      <w:tr w:rsidR="001F7EA0" w:rsidRPr="00A22B34" w14:paraId="6D6720AD"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56F7FC3F"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Servicing of Governing Bodies (translations, interpretation, etc.)</w:t>
            </w:r>
          </w:p>
        </w:tc>
        <w:tc>
          <w:tcPr>
            <w:tcW w:w="0" w:type="auto"/>
            <w:tcBorders>
              <w:top w:val="nil"/>
              <w:left w:val="nil"/>
              <w:bottom w:val="nil"/>
              <w:right w:val="nil"/>
            </w:tcBorders>
            <w:shd w:val="clear" w:color="auto" w:fill="auto"/>
            <w:noWrap/>
            <w:vAlign w:val="center"/>
            <w:hideMark/>
          </w:tcPr>
          <w:p w14:paraId="0294E9FD" w14:textId="0AD0468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25E12E02" w14:textId="674C74E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4AAEC4D1" w14:textId="38BBD345"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325,868 </w:t>
            </w:r>
          </w:p>
        </w:tc>
        <w:tc>
          <w:tcPr>
            <w:tcW w:w="0" w:type="auto"/>
            <w:tcBorders>
              <w:top w:val="nil"/>
              <w:left w:val="nil"/>
              <w:bottom w:val="nil"/>
              <w:right w:val="nil"/>
            </w:tcBorders>
            <w:shd w:val="clear" w:color="auto" w:fill="auto"/>
            <w:noWrap/>
            <w:vAlign w:val="center"/>
            <w:hideMark/>
          </w:tcPr>
          <w:p w14:paraId="2DC15859" w14:textId="063839C0"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325,868 </w:t>
            </w:r>
          </w:p>
        </w:tc>
      </w:tr>
      <w:tr w:rsidR="001F7EA0" w:rsidRPr="00A22B34" w14:paraId="138F33C9" w14:textId="77777777" w:rsidTr="001F7EA0">
        <w:trPr>
          <w:trHeight w:val="358"/>
          <w:jc w:val="center"/>
        </w:trPr>
        <w:tc>
          <w:tcPr>
            <w:tcW w:w="0" w:type="auto"/>
            <w:tcBorders>
              <w:top w:val="nil"/>
              <w:left w:val="nil"/>
              <w:bottom w:val="nil"/>
              <w:right w:val="nil"/>
            </w:tcBorders>
            <w:shd w:val="clear" w:color="auto" w:fill="auto"/>
            <w:vAlign w:val="center"/>
            <w:hideMark/>
          </w:tcPr>
          <w:p w14:paraId="285D7E97"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Information Material and Document Production</w:t>
            </w:r>
          </w:p>
        </w:tc>
        <w:tc>
          <w:tcPr>
            <w:tcW w:w="0" w:type="auto"/>
            <w:tcBorders>
              <w:top w:val="nil"/>
              <w:left w:val="nil"/>
              <w:bottom w:val="nil"/>
              <w:right w:val="nil"/>
            </w:tcBorders>
            <w:shd w:val="clear" w:color="auto" w:fill="auto"/>
            <w:noWrap/>
            <w:vAlign w:val="center"/>
            <w:hideMark/>
          </w:tcPr>
          <w:p w14:paraId="25CE3682" w14:textId="0E056559"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13,530 </w:t>
            </w:r>
          </w:p>
        </w:tc>
        <w:tc>
          <w:tcPr>
            <w:tcW w:w="0" w:type="auto"/>
            <w:tcBorders>
              <w:top w:val="nil"/>
              <w:left w:val="nil"/>
              <w:bottom w:val="nil"/>
              <w:right w:val="nil"/>
            </w:tcBorders>
            <w:shd w:val="clear" w:color="auto" w:fill="auto"/>
            <w:noWrap/>
            <w:vAlign w:val="center"/>
            <w:hideMark/>
          </w:tcPr>
          <w:p w14:paraId="730DCFEC" w14:textId="290C7126"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13,801 </w:t>
            </w:r>
          </w:p>
        </w:tc>
        <w:tc>
          <w:tcPr>
            <w:tcW w:w="0" w:type="auto"/>
            <w:tcBorders>
              <w:top w:val="nil"/>
              <w:left w:val="nil"/>
              <w:bottom w:val="nil"/>
              <w:right w:val="nil"/>
            </w:tcBorders>
            <w:shd w:val="clear" w:color="auto" w:fill="auto"/>
            <w:noWrap/>
            <w:vAlign w:val="center"/>
            <w:hideMark/>
          </w:tcPr>
          <w:p w14:paraId="73EE8180" w14:textId="69EC9A4D"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14,077 </w:t>
            </w:r>
          </w:p>
        </w:tc>
        <w:tc>
          <w:tcPr>
            <w:tcW w:w="0" w:type="auto"/>
            <w:tcBorders>
              <w:top w:val="nil"/>
              <w:left w:val="nil"/>
              <w:bottom w:val="nil"/>
              <w:right w:val="nil"/>
            </w:tcBorders>
            <w:shd w:val="clear" w:color="auto" w:fill="auto"/>
            <w:noWrap/>
            <w:vAlign w:val="center"/>
            <w:hideMark/>
          </w:tcPr>
          <w:p w14:paraId="1FEAF394" w14:textId="537278B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41,408 </w:t>
            </w:r>
          </w:p>
        </w:tc>
      </w:tr>
      <w:tr w:rsidR="001F7EA0" w:rsidRPr="001F7EA0" w14:paraId="31C4A82E"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14:paraId="77C25047"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748E9EB6" w14:textId="18A44378"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109,217 </w:t>
            </w:r>
          </w:p>
        </w:tc>
        <w:tc>
          <w:tcPr>
            <w:tcW w:w="0" w:type="auto"/>
            <w:tcBorders>
              <w:top w:val="single" w:sz="4" w:space="0" w:color="auto"/>
              <w:left w:val="nil"/>
              <w:bottom w:val="single" w:sz="4" w:space="0" w:color="auto"/>
              <w:right w:val="nil"/>
            </w:tcBorders>
            <w:shd w:val="clear" w:color="auto" w:fill="auto"/>
            <w:noWrap/>
            <w:vAlign w:val="center"/>
            <w:hideMark/>
          </w:tcPr>
          <w:p w14:paraId="1E6BB41D" w14:textId="1EAFF170"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111,402 </w:t>
            </w:r>
          </w:p>
        </w:tc>
        <w:tc>
          <w:tcPr>
            <w:tcW w:w="0" w:type="auto"/>
            <w:tcBorders>
              <w:top w:val="single" w:sz="4" w:space="0" w:color="auto"/>
              <w:left w:val="nil"/>
              <w:bottom w:val="single" w:sz="4" w:space="0" w:color="auto"/>
              <w:right w:val="nil"/>
            </w:tcBorders>
            <w:shd w:val="clear" w:color="auto" w:fill="auto"/>
            <w:noWrap/>
            <w:vAlign w:val="center"/>
            <w:hideMark/>
          </w:tcPr>
          <w:p w14:paraId="24E98A17" w14:textId="233C4B2C"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439,498 </w:t>
            </w:r>
          </w:p>
        </w:tc>
        <w:tc>
          <w:tcPr>
            <w:tcW w:w="0" w:type="auto"/>
            <w:tcBorders>
              <w:top w:val="single" w:sz="4" w:space="0" w:color="auto"/>
              <w:left w:val="nil"/>
              <w:bottom w:val="single" w:sz="4" w:space="0" w:color="auto"/>
              <w:right w:val="nil"/>
            </w:tcBorders>
            <w:shd w:val="clear" w:color="auto" w:fill="auto"/>
            <w:noWrap/>
            <w:vAlign w:val="center"/>
            <w:hideMark/>
          </w:tcPr>
          <w:p w14:paraId="2E6347C2" w14:textId="71715D1B"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660,117 </w:t>
            </w:r>
          </w:p>
        </w:tc>
      </w:tr>
      <w:tr w:rsidR="001F7EA0" w:rsidRPr="00A22B34" w14:paraId="643CF3BC"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074CA38" w14:textId="77777777" w:rsidR="001F7EA0" w:rsidRPr="00EA110D"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Operating Costs</w:t>
            </w:r>
          </w:p>
        </w:tc>
        <w:tc>
          <w:tcPr>
            <w:tcW w:w="0" w:type="auto"/>
            <w:tcBorders>
              <w:top w:val="nil"/>
              <w:left w:val="nil"/>
              <w:bottom w:val="nil"/>
              <w:right w:val="nil"/>
            </w:tcBorders>
            <w:shd w:val="clear" w:color="auto" w:fill="auto"/>
            <w:noWrap/>
            <w:vAlign w:val="center"/>
            <w:hideMark/>
          </w:tcPr>
          <w:p w14:paraId="7B7EBA8E"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47C7CF39"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7659E70"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707C1BA1"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1F7EA0" w:rsidRPr="00A22B34" w14:paraId="4A420BC7"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115F6411"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ICT Tools, Website Development and Maintenance</w:t>
            </w:r>
          </w:p>
        </w:tc>
        <w:tc>
          <w:tcPr>
            <w:tcW w:w="0" w:type="auto"/>
            <w:tcBorders>
              <w:top w:val="nil"/>
              <w:left w:val="nil"/>
              <w:bottom w:val="nil"/>
              <w:right w:val="nil"/>
            </w:tcBorders>
            <w:shd w:val="clear" w:color="auto" w:fill="auto"/>
            <w:noWrap/>
            <w:vAlign w:val="center"/>
            <w:hideMark/>
          </w:tcPr>
          <w:p w14:paraId="138EA1D1" w14:textId="1BAF4880"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7,036 </w:t>
            </w:r>
          </w:p>
        </w:tc>
        <w:tc>
          <w:tcPr>
            <w:tcW w:w="0" w:type="auto"/>
            <w:tcBorders>
              <w:top w:val="nil"/>
              <w:left w:val="nil"/>
              <w:bottom w:val="nil"/>
              <w:right w:val="nil"/>
            </w:tcBorders>
            <w:shd w:val="clear" w:color="auto" w:fill="auto"/>
            <w:noWrap/>
            <w:vAlign w:val="center"/>
            <w:hideMark/>
          </w:tcPr>
          <w:p w14:paraId="61E286E5" w14:textId="0DB83036"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7,177 </w:t>
            </w:r>
          </w:p>
        </w:tc>
        <w:tc>
          <w:tcPr>
            <w:tcW w:w="0" w:type="auto"/>
            <w:tcBorders>
              <w:top w:val="nil"/>
              <w:left w:val="nil"/>
              <w:bottom w:val="nil"/>
              <w:right w:val="nil"/>
            </w:tcBorders>
            <w:shd w:val="clear" w:color="auto" w:fill="auto"/>
            <w:noWrap/>
            <w:vAlign w:val="center"/>
            <w:hideMark/>
          </w:tcPr>
          <w:p w14:paraId="4A5DF354" w14:textId="1A35293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7,320 </w:t>
            </w:r>
          </w:p>
        </w:tc>
        <w:tc>
          <w:tcPr>
            <w:tcW w:w="0" w:type="auto"/>
            <w:tcBorders>
              <w:top w:val="nil"/>
              <w:left w:val="nil"/>
              <w:bottom w:val="nil"/>
              <w:right w:val="nil"/>
            </w:tcBorders>
            <w:shd w:val="clear" w:color="auto" w:fill="auto"/>
            <w:noWrap/>
            <w:vAlign w:val="center"/>
            <w:hideMark/>
          </w:tcPr>
          <w:p w14:paraId="114CCC30" w14:textId="0BFD2C4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21,532 </w:t>
            </w:r>
          </w:p>
        </w:tc>
      </w:tr>
      <w:tr w:rsidR="001F7EA0" w:rsidRPr="00A22B34" w14:paraId="3556157F"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2CAAFED" w14:textId="77777777" w:rsidR="001F7EA0" w:rsidRPr="001F7EA0" w:rsidRDefault="001F7EA0" w:rsidP="001F7EA0">
            <w:pPr>
              <w:widowControl w:val="0"/>
              <w:autoSpaceDE w:val="0"/>
              <w:autoSpaceDN w:val="0"/>
              <w:adjustRightInd w:val="0"/>
              <w:spacing w:after="0" w:line="240" w:lineRule="auto"/>
              <w:rPr>
                <w:rFonts w:eastAsia="Times New Roman" w:cs="Times New Roman"/>
                <w:color w:val="FF0000"/>
                <w:sz w:val="18"/>
                <w:szCs w:val="24"/>
                <w:lang w:val="en-US"/>
              </w:rPr>
            </w:pPr>
            <w:r w:rsidRPr="001F7EA0">
              <w:rPr>
                <w:rFonts w:eastAsia="Times New Roman" w:cs="Times New Roman"/>
                <w:color w:val="FF0000"/>
                <w:sz w:val="18"/>
                <w:szCs w:val="24"/>
                <w:lang w:val="en-US"/>
              </w:rPr>
              <w:t>Staff Development (training, retreats etc.)</w:t>
            </w:r>
          </w:p>
        </w:tc>
        <w:tc>
          <w:tcPr>
            <w:tcW w:w="0" w:type="auto"/>
            <w:tcBorders>
              <w:top w:val="nil"/>
              <w:left w:val="nil"/>
              <w:bottom w:val="nil"/>
              <w:right w:val="nil"/>
            </w:tcBorders>
            <w:shd w:val="clear" w:color="auto" w:fill="auto"/>
            <w:noWrap/>
            <w:vAlign w:val="center"/>
            <w:hideMark/>
          </w:tcPr>
          <w:p w14:paraId="14CC00C0" w14:textId="224945BC" w:rsidR="001F7EA0" w:rsidRPr="001F7EA0" w:rsidRDefault="001F7EA0" w:rsidP="001F7EA0">
            <w:pPr>
              <w:widowControl w:val="0"/>
              <w:autoSpaceDE w:val="0"/>
              <w:autoSpaceDN w:val="0"/>
              <w:adjustRightInd w:val="0"/>
              <w:spacing w:after="0" w:line="240" w:lineRule="auto"/>
              <w:jc w:val="right"/>
              <w:rPr>
                <w:rFonts w:eastAsia="Times New Roman" w:cs="Times New Roman"/>
                <w:color w:val="FF0000"/>
                <w:sz w:val="18"/>
                <w:szCs w:val="18"/>
                <w:lang w:val="en-US"/>
              </w:rPr>
            </w:pPr>
            <w:r w:rsidRPr="001F7EA0">
              <w:rPr>
                <w:color w:val="FF0000"/>
                <w:sz w:val="18"/>
                <w:szCs w:val="18"/>
              </w:rPr>
              <w:t xml:space="preserve">20,824 </w:t>
            </w:r>
          </w:p>
        </w:tc>
        <w:tc>
          <w:tcPr>
            <w:tcW w:w="0" w:type="auto"/>
            <w:tcBorders>
              <w:top w:val="nil"/>
              <w:left w:val="nil"/>
              <w:bottom w:val="nil"/>
              <w:right w:val="nil"/>
            </w:tcBorders>
            <w:shd w:val="clear" w:color="auto" w:fill="auto"/>
            <w:noWrap/>
            <w:vAlign w:val="center"/>
            <w:hideMark/>
          </w:tcPr>
          <w:p w14:paraId="71457D92" w14:textId="09B520AC" w:rsidR="001F7EA0" w:rsidRPr="001F7EA0" w:rsidRDefault="001F7EA0" w:rsidP="001F7EA0">
            <w:pPr>
              <w:widowControl w:val="0"/>
              <w:autoSpaceDE w:val="0"/>
              <w:autoSpaceDN w:val="0"/>
              <w:adjustRightInd w:val="0"/>
              <w:spacing w:after="0" w:line="240" w:lineRule="auto"/>
              <w:jc w:val="right"/>
              <w:rPr>
                <w:rFonts w:eastAsia="Times New Roman" w:cs="Times New Roman"/>
                <w:color w:val="FF0000"/>
                <w:sz w:val="18"/>
                <w:szCs w:val="18"/>
                <w:lang w:val="en-US"/>
              </w:rPr>
            </w:pPr>
            <w:r w:rsidRPr="001F7EA0">
              <w:rPr>
                <w:color w:val="FF0000"/>
                <w:sz w:val="18"/>
                <w:szCs w:val="18"/>
              </w:rPr>
              <w:t xml:space="preserve">21,241 </w:t>
            </w:r>
          </w:p>
        </w:tc>
        <w:tc>
          <w:tcPr>
            <w:tcW w:w="0" w:type="auto"/>
            <w:tcBorders>
              <w:top w:val="nil"/>
              <w:left w:val="nil"/>
              <w:bottom w:val="nil"/>
              <w:right w:val="nil"/>
            </w:tcBorders>
            <w:shd w:val="clear" w:color="auto" w:fill="auto"/>
            <w:noWrap/>
            <w:vAlign w:val="center"/>
            <w:hideMark/>
          </w:tcPr>
          <w:p w14:paraId="11EF303F" w14:textId="6767B37C" w:rsidR="001F7EA0" w:rsidRPr="001F7EA0" w:rsidRDefault="001F7EA0" w:rsidP="001F7EA0">
            <w:pPr>
              <w:widowControl w:val="0"/>
              <w:autoSpaceDE w:val="0"/>
              <w:autoSpaceDN w:val="0"/>
              <w:adjustRightInd w:val="0"/>
              <w:spacing w:after="0" w:line="240" w:lineRule="auto"/>
              <w:jc w:val="right"/>
              <w:rPr>
                <w:rFonts w:eastAsia="Times New Roman" w:cs="Times New Roman"/>
                <w:color w:val="FF0000"/>
                <w:sz w:val="18"/>
                <w:szCs w:val="18"/>
                <w:lang w:val="en-US"/>
              </w:rPr>
            </w:pPr>
            <w:r w:rsidRPr="001F7EA0">
              <w:rPr>
                <w:color w:val="FF0000"/>
                <w:sz w:val="18"/>
                <w:szCs w:val="18"/>
              </w:rPr>
              <w:t xml:space="preserve">21,666 </w:t>
            </w:r>
          </w:p>
        </w:tc>
        <w:tc>
          <w:tcPr>
            <w:tcW w:w="0" w:type="auto"/>
            <w:tcBorders>
              <w:top w:val="nil"/>
              <w:left w:val="nil"/>
              <w:bottom w:val="nil"/>
              <w:right w:val="nil"/>
            </w:tcBorders>
            <w:shd w:val="clear" w:color="auto" w:fill="auto"/>
            <w:noWrap/>
            <w:vAlign w:val="center"/>
            <w:hideMark/>
          </w:tcPr>
          <w:p w14:paraId="201A8B13" w14:textId="6DDF075B" w:rsidR="001F7EA0" w:rsidRPr="001F7EA0" w:rsidRDefault="001F7EA0" w:rsidP="001F7EA0">
            <w:pPr>
              <w:widowControl w:val="0"/>
              <w:autoSpaceDE w:val="0"/>
              <w:autoSpaceDN w:val="0"/>
              <w:adjustRightInd w:val="0"/>
              <w:spacing w:after="0" w:line="240" w:lineRule="auto"/>
              <w:jc w:val="right"/>
              <w:rPr>
                <w:rFonts w:eastAsia="Times New Roman" w:cs="Times New Roman"/>
                <w:color w:val="FF0000"/>
                <w:sz w:val="18"/>
                <w:szCs w:val="18"/>
                <w:lang w:val="en-US"/>
              </w:rPr>
            </w:pPr>
            <w:r w:rsidRPr="001F7EA0">
              <w:rPr>
                <w:color w:val="FF0000"/>
                <w:sz w:val="18"/>
                <w:szCs w:val="18"/>
              </w:rPr>
              <w:t xml:space="preserve">63,731 </w:t>
            </w:r>
          </w:p>
        </w:tc>
      </w:tr>
      <w:tr w:rsidR="001F7EA0" w:rsidRPr="00A22B34" w14:paraId="67CF49A5" w14:textId="77777777" w:rsidTr="001F7EA0">
        <w:trPr>
          <w:trHeight w:val="358"/>
          <w:jc w:val="center"/>
        </w:trPr>
        <w:tc>
          <w:tcPr>
            <w:tcW w:w="0" w:type="auto"/>
            <w:tcBorders>
              <w:top w:val="nil"/>
              <w:left w:val="nil"/>
              <w:bottom w:val="nil"/>
              <w:right w:val="nil"/>
            </w:tcBorders>
            <w:shd w:val="clear" w:color="auto" w:fill="auto"/>
            <w:vAlign w:val="center"/>
            <w:hideMark/>
          </w:tcPr>
          <w:p w14:paraId="42836874"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Information Technology Services (including UNV)</w:t>
            </w:r>
          </w:p>
        </w:tc>
        <w:tc>
          <w:tcPr>
            <w:tcW w:w="0" w:type="auto"/>
            <w:tcBorders>
              <w:top w:val="nil"/>
              <w:left w:val="nil"/>
              <w:bottom w:val="nil"/>
              <w:right w:val="nil"/>
            </w:tcBorders>
            <w:shd w:val="clear" w:color="auto" w:fill="auto"/>
            <w:noWrap/>
            <w:vAlign w:val="center"/>
            <w:hideMark/>
          </w:tcPr>
          <w:p w14:paraId="464AF046" w14:textId="0C9119D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75,770 </w:t>
            </w:r>
          </w:p>
        </w:tc>
        <w:tc>
          <w:tcPr>
            <w:tcW w:w="0" w:type="auto"/>
            <w:tcBorders>
              <w:top w:val="nil"/>
              <w:left w:val="nil"/>
              <w:bottom w:val="nil"/>
              <w:right w:val="nil"/>
            </w:tcBorders>
            <w:shd w:val="clear" w:color="auto" w:fill="auto"/>
            <w:noWrap/>
            <w:vAlign w:val="center"/>
            <w:hideMark/>
          </w:tcPr>
          <w:p w14:paraId="43F087DE" w14:textId="58C118A2"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77,286 </w:t>
            </w:r>
          </w:p>
        </w:tc>
        <w:tc>
          <w:tcPr>
            <w:tcW w:w="0" w:type="auto"/>
            <w:tcBorders>
              <w:top w:val="nil"/>
              <w:left w:val="nil"/>
              <w:bottom w:val="nil"/>
              <w:right w:val="nil"/>
            </w:tcBorders>
            <w:shd w:val="clear" w:color="auto" w:fill="auto"/>
            <w:noWrap/>
            <w:vAlign w:val="center"/>
            <w:hideMark/>
          </w:tcPr>
          <w:p w14:paraId="7D9932B3" w14:textId="21952604"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78,831 </w:t>
            </w:r>
          </w:p>
        </w:tc>
        <w:tc>
          <w:tcPr>
            <w:tcW w:w="0" w:type="auto"/>
            <w:tcBorders>
              <w:top w:val="nil"/>
              <w:left w:val="nil"/>
              <w:bottom w:val="nil"/>
              <w:right w:val="nil"/>
            </w:tcBorders>
            <w:shd w:val="clear" w:color="auto" w:fill="auto"/>
            <w:noWrap/>
            <w:vAlign w:val="center"/>
            <w:hideMark/>
          </w:tcPr>
          <w:p w14:paraId="793B022C" w14:textId="4194F5AC"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231,887 </w:t>
            </w:r>
          </w:p>
        </w:tc>
      </w:tr>
      <w:tr w:rsidR="001F7EA0" w:rsidRPr="00A22B34" w14:paraId="2DF1C03C" w14:textId="77777777" w:rsidTr="001F7EA0">
        <w:trPr>
          <w:trHeight w:val="358"/>
          <w:jc w:val="center"/>
        </w:trPr>
        <w:tc>
          <w:tcPr>
            <w:tcW w:w="0" w:type="auto"/>
            <w:tcBorders>
              <w:top w:val="nil"/>
              <w:left w:val="nil"/>
              <w:bottom w:val="nil"/>
              <w:right w:val="nil"/>
            </w:tcBorders>
            <w:shd w:val="clear" w:color="auto" w:fill="auto"/>
            <w:vAlign w:val="center"/>
            <w:hideMark/>
          </w:tcPr>
          <w:p w14:paraId="16491BEE"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Office Automation Services (printer leases, hosting etc.)</w:t>
            </w:r>
          </w:p>
        </w:tc>
        <w:tc>
          <w:tcPr>
            <w:tcW w:w="0" w:type="auto"/>
            <w:tcBorders>
              <w:top w:val="nil"/>
              <w:left w:val="nil"/>
              <w:bottom w:val="nil"/>
              <w:right w:val="nil"/>
            </w:tcBorders>
            <w:shd w:val="clear" w:color="auto" w:fill="auto"/>
            <w:noWrap/>
            <w:vAlign w:val="center"/>
            <w:hideMark/>
          </w:tcPr>
          <w:p w14:paraId="0DC13CE6" w14:textId="7799A918"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10,824 </w:t>
            </w:r>
          </w:p>
        </w:tc>
        <w:tc>
          <w:tcPr>
            <w:tcW w:w="0" w:type="auto"/>
            <w:tcBorders>
              <w:top w:val="nil"/>
              <w:left w:val="nil"/>
              <w:bottom w:val="nil"/>
              <w:right w:val="nil"/>
            </w:tcBorders>
            <w:shd w:val="clear" w:color="auto" w:fill="auto"/>
            <w:noWrap/>
            <w:vAlign w:val="center"/>
            <w:hideMark/>
          </w:tcPr>
          <w:p w14:paraId="494A0950" w14:textId="56DBDC5C"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11,041 </w:t>
            </w:r>
          </w:p>
        </w:tc>
        <w:tc>
          <w:tcPr>
            <w:tcW w:w="0" w:type="auto"/>
            <w:tcBorders>
              <w:top w:val="nil"/>
              <w:left w:val="nil"/>
              <w:bottom w:val="nil"/>
              <w:right w:val="nil"/>
            </w:tcBorders>
            <w:shd w:val="clear" w:color="auto" w:fill="auto"/>
            <w:noWrap/>
            <w:vAlign w:val="center"/>
            <w:hideMark/>
          </w:tcPr>
          <w:p w14:paraId="38542006" w14:textId="12439505"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11,262 </w:t>
            </w:r>
          </w:p>
        </w:tc>
        <w:tc>
          <w:tcPr>
            <w:tcW w:w="0" w:type="auto"/>
            <w:tcBorders>
              <w:top w:val="nil"/>
              <w:left w:val="nil"/>
              <w:bottom w:val="nil"/>
              <w:right w:val="nil"/>
            </w:tcBorders>
            <w:shd w:val="clear" w:color="auto" w:fill="auto"/>
            <w:noWrap/>
            <w:vAlign w:val="center"/>
            <w:hideMark/>
          </w:tcPr>
          <w:p w14:paraId="0E5D577B" w14:textId="576558A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33,127 </w:t>
            </w:r>
          </w:p>
        </w:tc>
      </w:tr>
      <w:tr w:rsidR="001F7EA0" w:rsidRPr="00A22B34" w14:paraId="2908E158" w14:textId="77777777" w:rsidTr="001F7EA0">
        <w:trPr>
          <w:trHeight w:val="358"/>
          <w:jc w:val="center"/>
        </w:trPr>
        <w:tc>
          <w:tcPr>
            <w:tcW w:w="0" w:type="auto"/>
            <w:tcBorders>
              <w:top w:val="nil"/>
              <w:left w:val="nil"/>
              <w:bottom w:val="nil"/>
              <w:right w:val="nil"/>
            </w:tcBorders>
            <w:shd w:val="clear" w:color="auto" w:fill="auto"/>
            <w:vAlign w:val="center"/>
            <w:hideMark/>
          </w:tcPr>
          <w:p w14:paraId="2E687A44"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Communication and Courier Services</w:t>
            </w:r>
          </w:p>
        </w:tc>
        <w:tc>
          <w:tcPr>
            <w:tcW w:w="0" w:type="auto"/>
            <w:tcBorders>
              <w:top w:val="nil"/>
              <w:left w:val="nil"/>
              <w:bottom w:val="nil"/>
              <w:right w:val="nil"/>
            </w:tcBorders>
            <w:shd w:val="clear" w:color="auto" w:fill="auto"/>
            <w:noWrap/>
            <w:vAlign w:val="center"/>
            <w:hideMark/>
          </w:tcPr>
          <w:p w14:paraId="79274C94" w14:textId="41F7523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18,943 </w:t>
            </w:r>
          </w:p>
        </w:tc>
        <w:tc>
          <w:tcPr>
            <w:tcW w:w="0" w:type="auto"/>
            <w:tcBorders>
              <w:top w:val="nil"/>
              <w:left w:val="nil"/>
              <w:bottom w:val="nil"/>
              <w:right w:val="nil"/>
            </w:tcBorders>
            <w:shd w:val="clear" w:color="auto" w:fill="auto"/>
            <w:noWrap/>
            <w:vAlign w:val="center"/>
            <w:hideMark/>
          </w:tcPr>
          <w:p w14:paraId="73B1CDB6" w14:textId="35356072"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19,321 </w:t>
            </w:r>
          </w:p>
        </w:tc>
        <w:tc>
          <w:tcPr>
            <w:tcW w:w="0" w:type="auto"/>
            <w:tcBorders>
              <w:top w:val="nil"/>
              <w:left w:val="nil"/>
              <w:bottom w:val="nil"/>
              <w:right w:val="nil"/>
            </w:tcBorders>
            <w:shd w:val="clear" w:color="auto" w:fill="auto"/>
            <w:noWrap/>
            <w:vAlign w:val="center"/>
            <w:hideMark/>
          </w:tcPr>
          <w:p w14:paraId="072DBA61" w14:textId="35C59BF3"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19,708 </w:t>
            </w:r>
          </w:p>
        </w:tc>
        <w:tc>
          <w:tcPr>
            <w:tcW w:w="0" w:type="auto"/>
            <w:tcBorders>
              <w:top w:val="nil"/>
              <w:left w:val="nil"/>
              <w:bottom w:val="nil"/>
              <w:right w:val="nil"/>
            </w:tcBorders>
            <w:shd w:val="clear" w:color="auto" w:fill="auto"/>
            <w:noWrap/>
            <w:vAlign w:val="center"/>
            <w:hideMark/>
          </w:tcPr>
          <w:p w14:paraId="0053C713" w14:textId="0B0F69CF"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57,972 </w:t>
            </w:r>
          </w:p>
        </w:tc>
      </w:tr>
      <w:tr w:rsidR="001F7EA0" w:rsidRPr="00A22B34" w14:paraId="66C3A5FF"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54B9C4B6"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Miscellaneous</w:t>
            </w:r>
          </w:p>
        </w:tc>
        <w:tc>
          <w:tcPr>
            <w:tcW w:w="0" w:type="auto"/>
            <w:tcBorders>
              <w:top w:val="nil"/>
              <w:left w:val="nil"/>
              <w:bottom w:val="nil"/>
              <w:right w:val="nil"/>
            </w:tcBorders>
            <w:shd w:val="clear" w:color="auto" w:fill="auto"/>
            <w:noWrap/>
            <w:vAlign w:val="center"/>
            <w:hideMark/>
          </w:tcPr>
          <w:p w14:paraId="75BC56E0" w14:textId="5EC03E77"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4,046 </w:t>
            </w:r>
          </w:p>
        </w:tc>
        <w:tc>
          <w:tcPr>
            <w:tcW w:w="0" w:type="auto"/>
            <w:tcBorders>
              <w:top w:val="nil"/>
              <w:left w:val="nil"/>
              <w:bottom w:val="nil"/>
              <w:right w:val="nil"/>
            </w:tcBorders>
            <w:shd w:val="clear" w:color="auto" w:fill="auto"/>
            <w:noWrap/>
            <w:vAlign w:val="center"/>
            <w:hideMark/>
          </w:tcPr>
          <w:p w14:paraId="555DCAA2" w14:textId="1A97A62D"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4,127 </w:t>
            </w:r>
          </w:p>
        </w:tc>
        <w:tc>
          <w:tcPr>
            <w:tcW w:w="0" w:type="auto"/>
            <w:tcBorders>
              <w:top w:val="nil"/>
              <w:left w:val="nil"/>
              <w:bottom w:val="nil"/>
              <w:right w:val="nil"/>
            </w:tcBorders>
            <w:shd w:val="clear" w:color="auto" w:fill="auto"/>
            <w:noWrap/>
            <w:vAlign w:val="center"/>
            <w:hideMark/>
          </w:tcPr>
          <w:p w14:paraId="0A337B0D" w14:textId="05D2859F"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4,210 </w:t>
            </w:r>
          </w:p>
        </w:tc>
        <w:tc>
          <w:tcPr>
            <w:tcW w:w="0" w:type="auto"/>
            <w:tcBorders>
              <w:top w:val="nil"/>
              <w:left w:val="nil"/>
              <w:bottom w:val="nil"/>
              <w:right w:val="nil"/>
            </w:tcBorders>
            <w:shd w:val="clear" w:color="auto" w:fill="auto"/>
            <w:noWrap/>
            <w:vAlign w:val="center"/>
            <w:hideMark/>
          </w:tcPr>
          <w:p w14:paraId="74045F29" w14:textId="1A960838"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12,383 </w:t>
            </w:r>
          </w:p>
        </w:tc>
      </w:tr>
      <w:tr w:rsidR="001F7EA0" w:rsidRPr="00A22B34" w14:paraId="473F617E"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noWrap/>
            <w:vAlign w:val="center"/>
            <w:hideMark/>
          </w:tcPr>
          <w:p w14:paraId="7AC41C72"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5084486F" w14:textId="2E69F32C"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137,443 </w:t>
            </w:r>
          </w:p>
        </w:tc>
        <w:tc>
          <w:tcPr>
            <w:tcW w:w="0" w:type="auto"/>
            <w:tcBorders>
              <w:top w:val="single" w:sz="4" w:space="0" w:color="auto"/>
              <w:left w:val="nil"/>
              <w:bottom w:val="single" w:sz="4" w:space="0" w:color="auto"/>
              <w:right w:val="nil"/>
            </w:tcBorders>
            <w:shd w:val="clear" w:color="auto" w:fill="auto"/>
            <w:noWrap/>
            <w:vAlign w:val="center"/>
            <w:hideMark/>
          </w:tcPr>
          <w:p w14:paraId="7DDBB073" w14:textId="45AE40F8"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140,192 </w:t>
            </w:r>
          </w:p>
        </w:tc>
        <w:tc>
          <w:tcPr>
            <w:tcW w:w="0" w:type="auto"/>
            <w:tcBorders>
              <w:top w:val="single" w:sz="4" w:space="0" w:color="auto"/>
              <w:left w:val="nil"/>
              <w:bottom w:val="single" w:sz="4" w:space="0" w:color="auto"/>
              <w:right w:val="nil"/>
            </w:tcBorders>
            <w:shd w:val="clear" w:color="auto" w:fill="auto"/>
            <w:noWrap/>
            <w:vAlign w:val="center"/>
            <w:hideMark/>
          </w:tcPr>
          <w:p w14:paraId="700D1BB8" w14:textId="041776E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142,996 </w:t>
            </w:r>
          </w:p>
        </w:tc>
        <w:tc>
          <w:tcPr>
            <w:tcW w:w="0" w:type="auto"/>
            <w:tcBorders>
              <w:top w:val="single" w:sz="4" w:space="0" w:color="auto"/>
              <w:left w:val="nil"/>
              <w:bottom w:val="single" w:sz="4" w:space="0" w:color="auto"/>
              <w:right w:val="nil"/>
            </w:tcBorders>
            <w:shd w:val="clear" w:color="auto" w:fill="auto"/>
            <w:noWrap/>
            <w:vAlign w:val="center"/>
            <w:hideMark/>
          </w:tcPr>
          <w:p w14:paraId="41ED4A12" w14:textId="242F8B53"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420,632 </w:t>
            </w:r>
          </w:p>
        </w:tc>
      </w:tr>
      <w:tr w:rsidR="001F7EA0" w:rsidRPr="00A22B34" w14:paraId="1D27854E"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658BE727" w14:textId="77777777" w:rsidR="001F7EA0" w:rsidRPr="00EA110D"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Supplies</w:t>
            </w:r>
          </w:p>
        </w:tc>
        <w:tc>
          <w:tcPr>
            <w:tcW w:w="0" w:type="auto"/>
            <w:tcBorders>
              <w:top w:val="nil"/>
              <w:left w:val="nil"/>
              <w:bottom w:val="nil"/>
              <w:right w:val="nil"/>
            </w:tcBorders>
            <w:shd w:val="clear" w:color="auto" w:fill="auto"/>
            <w:noWrap/>
            <w:vAlign w:val="center"/>
            <w:hideMark/>
          </w:tcPr>
          <w:p w14:paraId="432FAED7"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1753489F"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7115BF6B"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6A5D6CE5"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1F7EA0" w:rsidRPr="00A22B34" w14:paraId="2C49D66E" w14:textId="77777777" w:rsidTr="001F7EA0">
        <w:trPr>
          <w:trHeight w:val="358"/>
          <w:jc w:val="center"/>
        </w:trPr>
        <w:tc>
          <w:tcPr>
            <w:tcW w:w="0" w:type="auto"/>
            <w:tcBorders>
              <w:top w:val="nil"/>
              <w:left w:val="nil"/>
              <w:bottom w:val="nil"/>
              <w:right w:val="nil"/>
            </w:tcBorders>
            <w:shd w:val="clear" w:color="auto" w:fill="auto"/>
            <w:vAlign w:val="center"/>
            <w:hideMark/>
          </w:tcPr>
          <w:p w14:paraId="1031BB55"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Office Supplies</w:t>
            </w:r>
          </w:p>
        </w:tc>
        <w:tc>
          <w:tcPr>
            <w:tcW w:w="0" w:type="auto"/>
            <w:tcBorders>
              <w:top w:val="nil"/>
              <w:left w:val="nil"/>
              <w:bottom w:val="nil"/>
              <w:right w:val="nil"/>
            </w:tcBorders>
            <w:shd w:val="clear" w:color="auto" w:fill="auto"/>
            <w:noWrap/>
            <w:vAlign w:val="center"/>
            <w:hideMark/>
          </w:tcPr>
          <w:p w14:paraId="5EEC75FB" w14:textId="6B009765"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6,278 </w:t>
            </w:r>
          </w:p>
        </w:tc>
        <w:tc>
          <w:tcPr>
            <w:tcW w:w="0" w:type="auto"/>
            <w:tcBorders>
              <w:top w:val="nil"/>
              <w:left w:val="nil"/>
              <w:bottom w:val="nil"/>
              <w:right w:val="nil"/>
            </w:tcBorders>
            <w:shd w:val="clear" w:color="auto" w:fill="auto"/>
            <w:noWrap/>
            <w:vAlign w:val="center"/>
            <w:hideMark/>
          </w:tcPr>
          <w:p w14:paraId="307710AD" w14:textId="3891038D"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6,404 </w:t>
            </w:r>
          </w:p>
        </w:tc>
        <w:tc>
          <w:tcPr>
            <w:tcW w:w="0" w:type="auto"/>
            <w:tcBorders>
              <w:top w:val="nil"/>
              <w:left w:val="nil"/>
              <w:bottom w:val="nil"/>
              <w:right w:val="nil"/>
            </w:tcBorders>
            <w:shd w:val="clear" w:color="auto" w:fill="auto"/>
            <w:noWrap/>
            <w:vAlign w:val="center"/>
            <w:hideMark/>
          </w:tcPr>
          <w:p w14:paraId="62C7854D" w14:textId="340FCBC6"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6,532 </w:t>
            </w:r>
          </w:p>
        </w:tc>
        <w:tc>
          <w:tcPr>
            <w:tcW w:w="0" w:type="auto"/>
            <w:tcBorders>
              <w:top w:val="nil"/>
              <w:left w:val="nil"/>
              <w:bottom w:val="nil"/>
              <w:right w:val="nil"/>
            </w:tcBorders>
            <w:shd w:val="clear" w:color="auto" w:fill="auto"/>
            <w:noWrap/>
            <w:vAlign w:val="center"/>
            <w:hideMark/>
          </w:tcPr>
          <w:p w14:paraId="1B51CD9E" w14:textId="4849A39C"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19,214 </w:t>
            </w:r>
          </w:p>
        </w:tc>
      </w:tr>
      <w:tr w:rsidR="001F7EA0" w:rsidRPr="00A22B34" w14:paraId="13B4C805"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14:paraId="27B3FDFF"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3F23F6C7" w14:textId="120AF76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6,278 </w:t>
            </w:r>
          </w:p>
        </w:tc>
        <w:tc>
          <w:tcPr>
            <w:tcW w:w="0" w:type="auto"/>
            <w:tcBorders>
              <w:top w:val="single" w:sz="4" w:space="0" w:color="auto"/>
              <w:left w:val="nil"/>
              <w:bottom w:val="single" w:sz="4" w:space="0" w:color="auto"/>
              <w:right w:val="nil"/>
            </w:tcBorders>
            <w:shd w:val="clear" w:color="auto" w:fill="auto"/>
            <w:noWrap/>
            <w:vAlign w:val="center"/>
            <w:hideMark/>
          </w:tcPr>
          <w:p w14:paraId="61BF13A5" w14:textId="3FE8B6DD"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6,404 </w:t>
            </w:r>
          </w:p>
        </w:tc>
        <w:tc>
          <w:tcPr>
            <w:tcW w:w="0" w:type="auto"/>
            <w:tcBorders>
              <w:top w:val="single" w:sz="4" w:space="0" w:color="auto"/>
              <w:left w:val="nil"/>
              <w:bottom w:val="single" w:sz="4" w:space="0" w:color="auto"/>
              <w:right w:val="nil"/>
            </w:tcBorders>
            <w:shd w:val="clear" w:color="auto" w:fill="auto"/>
            <w:noWrap/>
            <w:vAlign w:val="center"/>
            <w:hideMark/>
          </w:tcPr>
          <w:p w14:paraId="7A619B99" w14:textId="14087708"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6,532 </w:t>
            </w:r>
          </w:p>
        </w:tc>
        <w:tc>
          <w:tcPr>
            <w:tcW w:w="0" w:type="auto"/>
            <w:tcBorders>
              <w:top w:val="single" w:sz="4" w:space="0" w:color="auto"/>
              <w:left w:val="nil"/>
              <w:bottom w:val="single" w:sz="4" w:space="0" w:color="auto"/>
              <w:right w:val="nil"/>
            </w:tcBorders>
            <w:shd w:val="clear" w:color="auto" w:fill="auto"/>
            <w:noWrap/>
            <w:vAlign w:val="center"/>
            <w:hideMark/>
          </w:tcPr>
          <w:p w14:paraId="0D9B23B0" w14:textId="455900EB"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19,214 </w:t>
            </w:r>
          </w:p>
        </w:tc>
      </w:tr>
      <w:tr w:rsidR="001F7EA0" w:rsidRPr="00A22B34" w14:paraId="3B6AE7A8"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196A1A52" w14:textId="77777777" w:rsidR="001F7EA0" w:rsidRPr="00EA110D"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EA110D">
              <w:rPr>
                <w:rFonts w:eastAsia="Times New Roman" w:cs="Times New Roman"/>
                <w:b/>
                <w:sz w:val="18"/>
                <w:szCs w:val="24"/>
                <w:lang w:val="en-US"/>
              </w:rPr>
              <w:t>Equipment</w:t>
            </w:r>
          </w:p>
        </w:tc>
        <w:tc>
          <w:tcPr>
            <w:tcW w:w="0" w:type="auto"/>
            <w:tcBorders>
              <w:top w:val="nil"/>
              <w:left w:val="nil"/>
              <w:bottom w:val="nil"/>
              <w:right w:val="nil"/>
            </w:tcBorders>
            <w:shd w:val="clear" w:color="auto" w:fill="auto"/>
            <w:noWrap/>
            <w:vAlign w:val="center"/>
            <w:hideMark/>
          </w:tcPr>
          <w:p w14:paraId="16807F9A"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AABF92E"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1283496F"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c>
          <w:tcPr>
            <w:tcW w:w="0" w:type="auto"/>
            <w:tcBorders>
              <w:top w:val="nil"/>
              <w:left w:val="nil"/>
              <w:bottom w:val="nil"/>
              <w:right w:val="nil"/>
            </w:tcBorders>
            <w:shd w:val="clear" w:color="auto" w:fill="auto"/>
            <w:noWrap/>
            <w:vAlign w:val="center"/>
            <w:hideMark/>
          </w:tcPr>
          <w:p w14:paraId="51A4D421" w14:textId="7777777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p>
        </w:tc>
      </w:tr>
      <w:tr w:rsidR="001F7EA0" w:rsidRPr="00A22B34" w14:paraId="0F084512" w14:textId="77777777" w:rsidTr="001F7EA0">
        <w:trPr>
          <w:trHeight w:val="358"/>
          <w:jc w:val="center"/>
        </w:trPr>
        <w:tc>
          <w:tcPr>
            <w:tcW w:w="0" w:type="auto"/>
            <w:tcBorders>
              <w:top w:val="nil"/>
              <w:left w:val="nil"/>
              <w:bottom w:val="nil"/>
              <w:right w:val="nil"/>
            </w:tcBorders>
            <w:shd w:val="clear" w:color="auto" w:fill="auto"/>
            <w:vAlign w:val="center"/>
            <w:hideMark/>
          </w:tcPr>
          <w:p w14:paraId="0F45E091"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Non-expendable Equipment</w:t>
            </w:r>
          </w:p>
        </w:tc>
        <w:tc>
          <w:tcPr>
            <w:tcW w:w="0" w:type="auto"/>
            <w:tcBorders>
              <w:top w:val="nil"/>
              <w:left w:val="nil"/>
              <w:bottom w:val="nil"/>
              <w:right w:val="nil"/>
            </w:tcBorders>
            <w:shd w:val="clear" w:color="auto" w:fill="auto"/>
            <w:noWrap/>
            <w:vAlign w:val="center"/>
            <w:hideMark/>
          </w:tcPr>
          <w:p w14:paraId="06C4C790" w14:textId="43AA908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11,366 </w:t>
            </w:r>
          </w:p>
        </w:tc>
        <w:tc>
          <w:tcPr>
            <w:tcW w:w="0" w:type="auto"/>
            <w:tcBorders>
              <w:top w:val="nil"/>
              <w:left w:val="nil"/>
              <w:bottom w:val="nil"/>
              <w:right w:val="nil"/>
            </w:tcBorders>
            <w:shd w:val="clear" w:color="auto" w:fill="auto"/>
            <w:noWrap/>
            <w:vAlign w:val="center"/>
            <w:hideMark/>
          </w:tcPr>
          <w:p w14:paraId="46288B38" w14:textId="72373F7E"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11,593 </w:t>
            </w:r>
          </w:p>
        </w:tc>
        <w:tc>
          <w:tcPr>
            <w:tcW w:w="0" w:type="auto"/>
            <w:tcBorders>
              <w:top w:val="nil"/>
              <w:left w:val="nil"/>
              <w:bottom w:val="nil"/>
              <w:right w:val="nil"/>
            </w:tcBorders>
            <w:shd w:val="clear" w:color="auto" w:fill="auto"/>
            <w:noWrap/>
            <w:vAlign w:val="center"/>
            <w:hideMark/>
          </w:tcPr>
          <w:p w14:paraId="1C71CE1E" w14:textId="293E860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11,825 </w:t>
            </w:r>
          </w:p>
        </w:tc>
        <w:tc>
          <w:tcPr>
            <w:tcW w:w="0" w:type="auto"/>
            <w:tcBorders>
              <w:top w:val="nil"/>
              <w:left w:val="nil"/>
              <w:bottom w:val="nil"/>
              <w:right w:val="nil"/>
            </w:tcBorders>
            <w:shd w:val="clear" w:color="auto" w:fill="auto"/>
            <w:noWrap/>
            <w:vAlign w:val="center"/>
            <w:hideMark/>
          </w:tcPr>
          <w:p w14:paraId="54FD2884" w14:textId="124084C8"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34,783 </w:t>
            </w:r>
          </w:p>
        </w:tc>
      </w:tr>
      <w:tr w:rsidR="001F7EA0" w:rsidRPr="00A22B34" w14:paraId="418C454B" w14:textId="77777777" w:rsidTr="001F7EA0">
        <w:trPr>
          <w:trHeight w:val="358"/>
          <w:jc w:val="center"/>
        </w:trPr>
        <w:tc>
          <w:tcPr>
            <w:tcW w:w="0" w:type="auto"/>
            <w:tcBorders>
              <w:top w:val="single" w:sz="4" w:space="0" w:color="auto"/>
              <w:left w:val="nil"/>
              <w:bottom w:val="single" w:sz="4" w:space="0" w:color="auto"/>
              <w:right w:val="nil"/>
            </w:tcBorders>
            <w:shd w:val="clear" w:color="auto" w:fill="auto"/>
            <w:vAlign w:val="center"/>
            <w:hideMark/>
          </w:tcPr>
          <w:p w14:paraId="4B4E7358" w14:textId="77777777" w:rsidR="001F7EA0" w:rsidRPr="001F0399" w:rsidRDefault="001F7EA0" w:rsidP="001F7EA0">
            <w:pPr>
              <w:widowControl w:val="0"/>
              <w:autoSpaceDE w:val="0"/>
              <w:autoSpaceDN w:val="0"/>
              <w:adjustRightInd w:val="0"/>
              <w:spacing w:after="0" w:line="240" w:lineRule="auto"/>
              <w:rPr>
                <w:rFonts w:eastAsia="Times New Roman" w:cs="Times New Roman"/>
                <w:b/>
                <w:color w:val="000000" w:themeColor="text1"/>
                <w:sz w:val="18"/>
                <w:szCs w:val="24"/>
                <w:lang w:val="en-US"/>
              </w:rPr>
            </w:pPr>
            <w:r w:rsidRPr="001F0399">
              <w:rPr>
                <w:rFonts w:eastAsia="Times New Roman" w:cs="Times New Roman"/>
                <w:b/>
                <w:color w:val="000000" w:themeColor="text1"/>
                <w:sz w:val="18"/>
                <w:szCs w:val="24"/>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1BABCC77" w14:textId="451B7D26"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11,366 </w:t>
            </w:r>
          </w:p>
        </w:tc>
        <w:tc>
          <w:tcPr>
            <w:tcW w:w="0" w:type="auto"/>
            <w:tcBorders>
              <w:top w:val="single" w:sz="4" w:space="0" w:color="auto"/>
              <w:left w:val="nil"/>
              <w:bottom w:val="single" w:sz="4" w:space="0" w:color="auto"/>
              <w:right w:val="nil"/>
            </w:tcBorders>
            <w:shd w:val="clear" w:color="auto" w:fill="auto"/>
            <w:noWrap/>
            <w:vAlign w:val="center"/>
            <w:hideMark/>
          </w:tcPr>
          <w:p w14:paraId="28CFAE60" w14:textId="00BBA2A1"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11,593 </w:t>
            </w:r>
          </w:p>
        </w:tc>
        <w:tc>
          <w:tcPr>
            <w:tcW w:w="0" w:type="auto"/>
            <w:tcBorders>
              <w:top w:val="single" w:sz="4" w:space="0" w:color="auto"/>
              <w:left w:val="nil"/>
              <w:bottom w:val="single" w:sz="4" w:space="0" w:color="auto"/>
              <w:right w:val="nil"/>
            </w:tcBorders>
            <w:shd w:val="clear" w:color="auto" w:fill="auto"/>
            <w:noWrap/>
            <w:vAlign w:val="center"/>
            <w:hideMark/>
          </w:tcPr>
          <w:p w14:paraId="426154BE" w14:textId="658BDD04"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11,825 </w:t>
            </w:r>
          </w:p>
        </w:tc>
        <w:tc>
          <w:tcPr>
            <w:tcW w:w="0" w:type="auto"/>
            <w:tcBorders>
              <w:top w:val="single" w:sz="4" w:space="0" w:color="auto"/>
              <w:left w:val="nil"/>
              <w:bottom w:val="single" w:sz="4" w:space="0" w:color="auto"/>
              <w:right w:val="nil"/>
            </w:tcBorders>
            <w:shd w:val="clear" w:color="auto" w:fill="auto"/>
            <w:noWrap/>
            <w:vAlign w:val="center"/>
            <w:hideMark/>
          </w:tcPr>
          <w:p w14:paraId="2AFCDBE2" w14:textId="5078FEB9"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34,783 </w:t>
            </w:r>
          </w:p>
        </w:tc>
      </w:tr>
      <w:tr w:rsidR="001F7EA0" w:rsidRPr="00A22B34" w14:paraId="5F964262"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3D4B2011" w14:textId="77777777" w:rsidR="001F7EA0" w:rsidRPr="001F0399" w:rsidRDefault="001F7EA0" w:rsidP="001F7EA0">
            <w:pPr>
              <w:widowControl w:val="0"/>
              <w:autoSpaceDE w:val="0"/>
              <w:autoSpaceDN w:val="0"/>
              <w:adjustRightInd w:val="0"/>
              <w:spacing w:after="0" w:line="240" w:lineRule="auto"/>
              <w:rPr>
                <w:rFonts w:eastAsia="Times New Roman" w:cs="Times New Roman"/>
                <w:b/>
                <w:color w:val="000000" w:themeColor="text1"/>
                <w:sz w:val="18"/>
                <w:szCs w:val="24"/>
                <w:lang w:val="en-US"/>
              </w:rPr>
            </w:pPr>
            <w:r w:rsidRPr="001F0399">
              <w:rPr>
                <w:rFonts w:eastAsia="Times New Roman" w:cs="Times New Roman"/>
                <w:b/>
                <w:color w:val="000000" w:themeColor="text1"/>
                <w:sz w:val="18"/>
                <w:szCs w:val="24"/>
                <w:lang w:val="en-US"/>
              </w:rPr>
              <w:t xml:space="preserve">Travel </w:t>
            </w:r>
          </w:p>
        </w:tc>
        <w:tc>
          <w:tcPr>
            <w:tcW w:w="0" w:type="auto"/>
            <w:tcBorders>
              <w:top w:val="nil"/>
              <w:left w:val="nil"/>
              <w:bottom w:val="nil"/>
              <w:right w:val="nil"/>
            </w:tcBorders>
            <w:shd w:val="clear" w:color="auto" w:fill="auto"/>
            <w:noWrap/>
            <w:vAlign w:val="center"/>
            <w:hideMark/>
          </w:tcPr>
          <w:p w14:paraId="061A1381" w14:textId="77777777"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p>
        </w:tc>
        <w:tc>
          <w:tcPr>
            <w:tcW w:w="0" w:type="auto"/>
            <w:tcBorders>
              <w:top w:val="nil"/>
              <w:left w:val="nil"/>
              <w:bottom w:val="nil"/>
              <w:right w:val="nil"/>
            </w:tcBorders>
            <w:shd w:val="clear" w:color="auto" w:fill="auto"/>
            <w:noWrap/>
            <w:vAlign w:val="center"/>
            <w:hideMark/>
          </w:tcPr>
          <w:p w14:paraId="316B01D9" w14:textId="77777777"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p>
        </w:tc>
        <w:tc>
          <w:tcPr>
            <w:tcW w:w="0" w:type="auto"/>
            <w:tcBorders>
              <w:top w:val="nil"/>
              <w:left w:val="nil"/>
              <w:bottom w:val="nil"/>
              <w:right w:val="nil"/>
            </w:tcBorders>
            <w:shd w:val="clear" w:color="auto" w:fill="auto"/>
            <w:noWrap/>
            <w:vAlign w:val="center"/>
            <w:hideMark/>
          </w:tcPr>
          <w:p w14:paraId="7132AE55" w14:textId="77777777"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p>
        </w:tc>
        <w:tc>
          <w:tcPr>
            <w:tcW w:w="0" w:type="auto"/>
            <w:tcBorders>
              <w:top w:val="nil"/>
              <w:left w:val="nil"/>
              <w:bottom w:val="nil"/>
              <w:right w:val="nil"/>
            </w:tcBorders>
            <w:shd w:val="clear" w:color="auto" w:fill="auto"/>
            <w:noWrap/>
            <w:vAlign w:val="center"/>
            <w:hideMark/>
          </w:tcPr>
          <w:p w14:paraId="4056DE2D" w14:textId="77777777"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p>
        </w:tc>
      </w:tr>
      <w:tr w:rsidR="001F7EA0" w:rsidRPr="00A22B34" w14:paraId="0F8023BC"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227D81DF"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Staff travel</w:t>
            </w:r>
          </w:p>
        </w:tc>
        <w:tc>
          <w:tcPr>
            <w:tcW w:w="0" w:type="auto"/>
            <w:tcBorders>
              <w:top w:val="nil"/>
              <w:left w:val="nil"/>
              <w:bottom w:val="nil"/>
              <w:right w:val="nil"/>
            </w:tcBorders>
            <w:shd w:val="clear" w:color="auto" w:fill="auto"/>
            <w:noWrap/>
            <w:vAlign w:val="center"/>
            <w:hideMark/>
          </w:tcPr>
          <w:p w14:paraId="43EBFA70" w14:textId="066ACD46"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68,951 </w:t>
            </w:r>
          </w:p>
        </w:tc>
        <w:tc>
          <w:tcPr>
            <w:tcW w:w="0" w:type="auto"/>
            <w:tcBorders>
              <w:top w:val="nil"/>
              <w:left w:val="nil"/>
              <w:bottom w:val="nil"/>
              <w:right w:val="nil"/>
            </w:tcBorders>
            <w:shd w:val="clear" w:color="auto" w:fill="auto"/>
            <w:noWrap/>
            <w:vAlign w:val="center"/>
            <w:hideMark/>
          </w:tcPr>
          <w:p w14:paraId="4EF37DE4" w14:textId="37C2540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70,330 </w:t>
            </w:r>
          </w:p>
        </w:tc>
        <w:tc>
          <w:tcPr>
            <w:tcW w:w="0" w:type="auto"/>
            <w:tcBorders>
              <w:top w:val="nil"/>
              <w:left w:val="nil"/>
              <w:bottom w:val="nil"/>
              <w:right w:val="nil"/>
            </w:tcBorders>
            <w:shd w:val="clear" w:color="auto" w:fill="auto"/>
            <w:noWrap/>
            <w:vAlign w:val="center"/>
            <w:hideMark/>
          </w:tcPr>
          <w:p w14:paraId="6E31808C" w14:textId="00E605CD"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71,737 </w:t>
            </w:r>
          </w:p>
        </w:tc>
        <w:tc>
          <w:tcPr>
            <w:tcW w:w="0" w:type="auto"/>
            <w:tcBorders>
              <w:top w:val="nil"/>
              <w:left w:val="nil"/>
              <w:bottom w:val="nil"/>
              <w:right w:val="nil"/>
            </w:tcBorders>
            <w:shd w:val="clear" w:color="auto" w:fill="auto"/>
            <w:noWrap/>
            <w:vAlign w:val="center"/>
            <w:hideMark/>
          </w:tcPr>
          <w:p w14:paraId="7C1D6A33" w14:textId="29EDECF0"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211,017 </w:t>
            </w:r>
          </w:p>
        </w:tc>
      </w:tr>
      <w:tr w:rsidR="001F7EA0" w:rsidRPr="00A22B34" w14:paraId="6D646720"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41E7AADB"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Staff travel - COP14</w:t>
            </w:r>
          </w:p>
        </w:tc>
        <w:tc>
          <w:tcPr>
            <w:tcW w:w="0" w:type="auto"/>
            <w:tcBorders>
              <w:top w:val="nil"/>
              <w:left w:val="nil"/>
              <w:bottom w:val="nil"/>
              <w:right w:val="nil"/>
            </w:tcBorders>
            <w:shd w:val="clear" w:color="auto" w:fill="auto"/>
            <w:noWrap/>
            <w:vAlign w:val="center"/>
            <w:hideMark/>
          </w:tcPr>
          <w:p w14:paraId="6F9258F1" w14:textId="61E9E680"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5C6AF708" w14:textId="65892DE3"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0E93D3E3" w14:textId="06224D6B"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59,688 </w:t>
            </w:r>
          </w:p>
        </w:tc>
        <w:tc>
          <w:tcPr>
            <w:tcW w:w="0" w:type="auto"/>
            <w:tcBorders>
              <w:top w:val="nil"/>
              <w:left w:val="nil"/>
              <w:bottom w:val="nil"/>
              <w:right w:val="nil"/>
            </w:tcBorders>
            <w:shd w:val="clear" w:color="auto" w:fill="auto"/>
            <w:noWrap/>
            <w:vAlign w:val="center"/>
            <w:hideMark/>
          </w:tcPr>
          <w:p w14:paraId="5834671B" w14:textId="51DA8ABE"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59,688 </w:t>
            </w:r>
          </w:p>
        </w:tc>
      </w:tr>
      <w:tr w:rsidR="001F7EA0" w:rsidRPr="00A22B34" w14:paraId="3086592F"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3FD51B2E"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Standing Committee meetings</w:t>
            </w:r>
          </w:p>
        </w:tc>
        <w:tc>
          <w:tcPr>
            <w:tcW w:w="0" w:type="auto"/>
            <w:tcBorders>
              <w:top w:val="nil"/>
              <w:left w:val="nil"/>
              <w:bottom w:val="nil"/>
              <w:right w:val="nil"/>
            </w:tcBorders>
            <w:shd w:val="clear" w:color="auto" w:fill="auto"/>
            <w:noWrap/>
            <w:vAlign w:val="center"/>
            <w:hideMark/>
          </w:tcPr>
          <w:p w14:paraId="6D80848E" w14:textId="2CFA9DCA"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24,371 </w:t>
            </w:r>
          </w:p>
        </w:tc>
        <w:tc>
          <w:tcPr>
            <w:tcW w:w="0" w:type="auto"/>
            <w:tcBorders>
              <w:top w:val="nil"/>
              <w:left w:val="nil"/>
              <w:bottom w:val="nil"/>
              <w:right w:val="nil"/>
            </w:tcBorders>
            <w:shd w:val="clear" w:color="auto" w:fill="auto"/>
            <w:noWrap/>
            <w:vAlign w:val="center"/>
            <w:hideMark/>
          </w:tcPr>
          <w:p w14:paraId="766A3B69" w14:textId="55285C81"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24,858 </w:t>
            </w:r>
          </w:p>
        </w:tc>
        <w:tc>
          <w:tcPr>
            <w:tcW w:w="0" w:type="auto"/>
            <w:tcBorders>
              <w:top w:val="nil"/>
              <w:left w:val="nil"/>
              <w:bottom w:val="nil"/>
              <w:right w:val="nil"/>
            </w:tcBorders>
            <w:shd w:val="clear" w:color="auto" w:fill="auto"/>
            <w:noWrap/>
            <w:vAlign w:val="center"/>
            <w:hideMark/>
          </w:tcPr>
          <w:p w14:paraId="647626D9" w14:textId="0CC994B7"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23BD4ED7" w14:textId="389FA061"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49,229 </w:t>
            </w:r>
          </w:p>
        </w:tc>
      </w:tr>
      <w:tr w:rsidR="001F7EA0" w:rsidRPr="00A22B34" w14:paraId="3F29F073" w14:textId="77777777" w:rsidTr="001F7EA0">
        <w:trPr>
          <w:trHeight w:val="358"/>
          <w:jc w:val="center"/>
        </w:trPr>
        <w:tc>
          <w:tcPr>
            <w:tcW w:w="0" w:type="auto"/>
            <w:tcBorders>
              <w:top w:val="nil"/>
              <w:left w:val="nil"/>
              <w:bottom w:val="nil"/>
              <w:right w:val="nil"/>
            </w:tcBorders>
            <w:shd w:val="clear" w:color="auto" w:fill="auto"/>
            <w:noWrap/>
            <w:vAlign w:val="center"/>
            <w:hideMark/>
          </w:tcPr>
          <w:p w14:paraId="2D183A11" w14:textId="77777777" w:rsidR="001F7EA0" w:rsidRPr="001F0399"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0399">
              <w:rPr>
                <w:rFonts w:eastAsia="Times New Roman" w:cs="Times New Roman"/>
                <w:color w:val="000000" w:themeColor="text1"/>
                <w:sz w:val="18"/>
                <w:szCs w:val="24"/>
                <w:lang w:val="en-US"/>
              </w:rPr>
              <w:t>Scientific Council meetings</w:t>
            </w:r>
          </w:p>
        </w:tc>
        <w:tc>
          <w:tcPr>
            <w:tcW w:w="0" w:type="auto"/>
            <w:tcBorders>
              <w:top w:val="nil"/>
              <w:left w:val="nil"/>
              <w:bottom w:val="nil"/>
              <w:right w:val="nil"/>
            </w:tcBorders>
            <w:shd w:val="clear" w:color="auto" w:fill="auto"/>
            <w:noWrap/>
            <w:vAlign w:val="center"/>
            <w:hideMark/>
          </w:tcPr>
          <w:p w14:paraId="1578576D" w14:textId="331DE875"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55,633 </w:t>
            </w:r>
          </w:p>
        </w:tc>
        <w:tc>
          <w:tcPr>
            <w:tcW w:w="0" w:type="auto"/>
            <w:tcBorders>
              <w:top w:val="nil"/>
              <w:left w:val="nil"/>
              <w:bottom w:val="nil"/>
              <w:right w:val="nil"/>
            </w:tcBorders>
            <w:shd w:val="clear" w:color="auto" w:fill="auto"/>
            <w:noWrap/>
            <w:vAlign w:val="center"/>
            <w:hideMark/>
          </w:tcPr>
          <w:p w14:paraId="44BE9B62" w14:textId="431A2A2E"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56,746 </w:t>
            </w:r>
          </w:p>
        </w:tc>
        <w:tc>
          <w:tcPr>
            <w:tcW w:w="0" w:type="auto"/>
            <w:tcBorders>
              <w:top w:val="nil"/>
              <w:left w:val="nil"/>
              <w:bottom w:val="nil"/>
              <w:right w:val="nil"/>
            </w:tcBorders>
            <w:shd w:val="clear" w:color="auto" w:fill="auto"/>
            <w:noWrap/>
            <w:vAlign w:val="center"/>
            <w:hideMark/>
          </w:tcPr>
          <w:p w14:paraId="5F5BCD93" w14:textId="360EF2E5"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0 </w:t>
            </w:r>
          </w:p>
        </w:tc>
        <w:tc>
          <w:tcPr>
            <w:tcW w:w="0" w:type="auto"/>
            <w:tcBorders>
              <w:top w:val="nil"/>
              <w:left w:val="nil"/>
              <w:bottom w:val="nil"/>
              <w:right w:val="nil"/>
            </w:tcBorders>
            <w:shd w:val="clear" w:color="auto" w:fill="auto"/>
            <w:noWrap/>
            <w:vAlign w:val="center"/>
            <w:hideMark/>
          </w:tcPr>
          <w:p w14:paraId="5FEA6B79" w14:textId="03E7665C" w:rsidR="001F7EA0" w:rsidRPr="001F0399" w:rsidRDefault="001F7EA0" w:rsidP="001F7EA0">
            <w:pPr>
              <w:widowControl w:val="0"/>
              <w:autoSpaceDE w:val="0"/>
              <w:autoSpaceDN w:val="0"/>
              <w:adjustRightInd w:val="0"/>
              <w:spacing w:after="0" w:line="240" w:lineRule="auto"/>
              <w:jc w:val="right"/>
              <w:rPr>
                <w:rFonts w:eastAsia="Times New Roman" w:cs="Times New Roman"/>
                <w:color w:val="000000" w:themeColor="text1"/>
                <w:sz w:val="18"/>
                <w:szCs w:val="18"/>
                <w:lang w:val="en-US"/>
              </w:rPr>
            </w:pPr>
            <w:r w:rsidRPr="001F0399">
              <w:rPr>
                <w:color w:val="000000" w:themeColor="text1"/>
                <w:sz w:val="18"/>
                <w:szCs w:val="18"/>
              </w:rPr>
              <w:t xml:space="preserve">112,379 </w:t>
            </w:r>
          </w:p>
        </w:tc>
      </w:tr>
      <w:tr w:rsidR="001F7EA0" w:rsidRPr="00A22B34" w14:paraId="071812CF" w14:textId="77777777" w:rsidTr="001F7EA0">
        <w:trPr>
          <w:trHeight w:val="358"/>
          <w:jc w:val="center"/>
        </w:trPr>
        <w:tc>
          <w:tcPr>
            <w:tcW w:w="0" w:type="auto"/>
            <w:tcBorders>
              <w:top w:val="single" w:sz="4" w:space="0" w:color="auto"/>
              <w:left w:val="nil"/>
              <w:bottom w:val="single" w:sz="12" w:space="0" w:color="auto"/>
              <w:right w:val="nil"/>
            </w:tcBorders>
            <w:shd w:val="clear" w:color="auto" w:fill="auto"/>
            <w:noWrap/>
            <w:vAlign w:val="center"/>
            <w:hideMark/>
          </w:tcPr>
          <w:p w14:paraId="46FA5068" w14:textId="77777777" w:rsidR="001F7EA0" w:rsidRPr="001F0399" w:rsidRDefault="001F7EA0" w:rsidP="001F7EA0">
            <w:pPr>
              <w:widowControl w:val="0"/>
              <w:autoSpaceDE w:val="0"/>
              <w:autoSpaceDN w:val="0"/>
              <w:adjustRightInd w:val="0"/>
              <w:spacing w:after="0" w:line="240" w:lineRule="auto"/>
              <w:rPr>
                <w:rFonts w:eastAsia="Times New Roman" w:cs="Times New Roman"/>
                <w:b/>
                <w:color w:val="000000" w:themeColor="text1"/>
                <w:sz w:val="18"/>
                <w:szCs w:val="24"/>
                <w:lang w:val="en-US"/>
              </w:rPr>
            </w:pPr>
            <w:r w:rsidRPr="001F0399">
              <w:rPr>
                <w:rFonts w:eastAsia="Times New Roman" w:cs="Times New Roman"/>
                <w:b/>
                <w:color w:val="000000" w:themeColor="text1"/>
                <w:sz w:val="18"/>
                <w:szCs w:val="24"/>
                <w:lang w:val="en-US"/>
              </w:rPr>
              <w:t>Subtotal</w:t>
            </w:r>
          </w:p>
        </w:tc>
        <w:tc>
          <w:tcPr>
            <w:tcW w:w="0" w:type="auto"/>
            <w:tcBorders>
              <w:top w:val="single" w:sz="4" w:space="0" w:color="auto"/>
              <w:left w:val="nil"/>
              <w:bottom w:val="single" w:sz="12" w:space="0" w:color="auto"/>
              <w:right w:val="nil"/>
            </w:tcBorders>
            <w:shd w:val="clear" w:color="auto" w:fill="auto"/>
            <w:noWrap/>
            <w:vAlign w:val="center"/>
            <w:hideMark/>
          </w:tcPr>
          <w:p w14:paraId="0BEB7D73" w14:textId="6117038A"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148,955 </w:t>
            </w:r>
          </w:p>
        </w:tc>
        <w:tc>
          <w:tcPr>
            <w:tcW w:w="0" w:type="auto"/>
            <w:tcBorders>
              <w:top w:val="single" w:sz="4" w:space="0" w:color="auto"/>
              <w:left w:val="nil"/>
              <w:bottom w:val="single" w:sz="12" w:space="0" w:color="auto"/>
              <w:right w:val="nil"/>
            </w:tcBorders>
            <w:shd w:val="clear" w:color="auto" w:fill="auto"/>
            <w:noWrap/>
            <w:vAlign w:val="center"/>
            <w:hideMark/>
          </w:tcPr>
          <w:p w14:paraId="64386C2F" w14:textId="66C0BBF8"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151,934 </w:t>
            </w:r>
          </w:p>
        </w:tc>
        <w:tc>
          <w:tcPr>
            <w:tcW w:w="0" w:type="auto"/>
            <w:tcBorders>
              <w:top w:val="single" w:sz="4" w:space="0" w:color="auto"/>
              <w:left w:val="nil"/>
              <w:bottom w:val="single" w:sz="12" w:space="0" w:color="auto"/>
              <w:right w:val="nil"/>
            </w:tcBorders>
            <w:shd w:val="clear" w:color="auto" w:fill="auto"/>
            <w:noWrap/>
            <w:vAlign w:val="center"/>
            <w:hideMark/>
          </w:tcPr>
          <w:p w14:paraId="639B24E2" w14:textId="6A4E5185"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131,424 </w:t>
            </w:r>
          </w:p>
        </w:tc>
        <w:tc>
          <w:tcPr>
            <w:tcW w:w="0" w:type="auto"/>
            <w:tcBorders>
              <w:top w:val="single" w:sz="4" w:space="0" w:color="auto"/>
              <w:left w:val="nil"/>
              <w:bottom w:val="single" w:sz="12" w:space="0" w:color="auto"/>
              <w:right w:val="nil"/>
            </w:tcBorders>
            <w:shd w:val="clear" w:color="auto" w:fill="auto"/>
            <w:noWrap/>
            <w:vAlign w:val="center"/>
            <w:hideMark/>
          </w:tcPr>
          <w:p w14:paraId="51E2DBD3" w14:textId="11BB8EBC" w:rsidR="001F7EA0" w:rsidRPr="001F0399" w:rsidRDefault="001F7EA0" w:rsidP="001F7EA0">
            <w:pPr>
              <w:widowControl w:val="0"/>
              <w:autoSpaceDE w:val="0"/>
              <w:autoSpaceDN w:val="0"/>
              <w:adjustRightInd w:val="0"/>
              <w:spacing w:after="0" w:line="240" w:lineRule="auto"/>
              <w:jc w:val="right"/>
              <w:rPr>
                <w:rFonts w:eastAsia="Times New Roman" w:cs="Times New Roman"/>
                <w:b/>
                <w:color w:val="000000" w:themeColor="text1"/>
                <w:sz w:val="18"/>
                <w:szCs w:val="18"/>
                <w:lang w:val="en-US"/>
              </w:rPr>
            </w:pPr>
            <w:r w:rsidRPr="001F0399">
              <w:rPr>
                <w:b/>
                <w:color w:val="000000" w:themeColor="text1"/>
                <w:sz w:val="18"/>
                <w:szCs w:val="18"/>
              </w:rPr>
              <w:t xml:space="preserve">432,313 </w:t>
            </w:r>
          </w:p>
        </w:tc>
      </w:tr>
      <w:tr w:rsidR="001F7EA0" w:rsidRPr="00A22B34" w14:paraId="48F57AF3" w14:textId="77777777" w:rsidTr="0059099F">
        <w:trPr>
          <w:trHeight w:val="358"/>
          <w:jc w:val="center"/>
        </w:trPr>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41964AEB"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 xml:space="preserve">Total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3DC4EA4B" w14:textId="5EE88D9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2,364,687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465D1FAE" w14:textId="36AAE0F3"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2,411,980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7D952748" w14:textId="7B771429"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2,762,540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5E10E386" w14:textId="0C0295A5"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7,539,207 </w:t>
            </w:r>
          </w:p>
        </w:tc>
      </w:tr>
      <w:tr w:rsidR="001F7EA0" w:rsidRPr="00A22B34" w14:paraId="698DAE68" w14:textId="77777777" w:rsidTr="001F7EA0">
        <w:trPr>
          <w:trHeight w:val="358"/>
          <w:jc w:val="center"/>
        </w:trPr>
        <w:tc>
          <w:tcPr>
            <w:tcW w:w="0" w:type="auto"/>
            <w:tcBorders>
              <w:top w:val="nil"/>
              <w:left w:val="nil"/>
              <w:bottom w:val="single" w:sz="12" w:space="0" w:color="auto"/>
              <w:right w:val="nil"/>
            </w:tcBorders>
            <w:shd w:val="clear" w:color="auto" w:fill="auto"/>
            <w:vAlign w:val="center"/>
            <w:hideMark/>
          </w:tcPr>
          <w:p w14:paraId="0C7A8C01" w14:textId="77777777" w:rsidR="001F7EA0" w:rsidRPr="00EA110D" w:rsidRDefault="001F7EA0" w:rsidP="001F7EA0">
            <w:pPr>
              <w:widowControl w:val="0"/>
              <w:autoSpaceDE w:val="0"/>
              <w:autoSpaceDN w:val="0"/>
              <w:adjustRightInd w:val="0"/>
              <w:spacing w:after="0" w:line="240" w:lineRule="auto"/>
              <w:rPr>
                <w:rFonts w:eastAsia="Times New Roman" w:cs="Times New Roman"/>
                <w:sz w:val="18"/>
                <w:szCs w:val="24"/>
                <w:lang w:val="en-US"/>
              </w:rPr>
            </w:pPr>
            <w:r w:rsidRPr="00EA110D">
              <w:rPr>
                <w:rFonts w:eastAsia="Times New Roman" w:cs="Times New Roman"/>
                <w:sz w:val="18"/>
                <w:szCs w:val="24"/>
                <w:lang w:val="en-US"/>
              </w:rPr>
              <w:t>Programme Support Costs (13%)</w:t>
            </w:r>
          </w:p>
        </w:tc>
        <w:tc>
          <w:tcPr>
            <w:tcW w:w="0" w:type="auto"/>
            <w:tcBorders>
              <w:top w:val="nil"/>
              <w:left w:val="nil"/>
              <w:bottom w:val="single" w:sz="12" w:space="0" w:color="auto"/>
              <w:right w:val="nil"/>
            </w:tcBorders>
            <w:shd w:val="clear" w:color="auto" w:fill="auto"/>
            <w:noWrap/>
            <w:vAlign w:val="center"/>
            <w:hideMark/>
          </w:tcPr>
          <w:p w14:paraId="5459C007" w14:textId="0A58291A"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307,409 </w:t>
            </w:r>
          </w:p>
        </w:tc>
        <w:tc>
          <w:tcPr>
            <w:tcW w:w="0" w:type="auto"/>
            <w:tcBorders>
              <w:top w:val="nil"/>
              <w:left w:val="nil"/>
              <w:bottom w:val="single" w:sz="12" w:space="0" w:color="auto"/>
              <w:right w:val="nil"/>
            </w:tcBorders>
            <w:shd w:val="clear" w:color="auto" w:fill="auto"/>
            <w:noWrap/>
            <w:vAlign w:val="center"/>
            <w:hideMark/>
          </w:tcPr>
          <w:p w14:paraId="1228B931" w14:textId="348F2989"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313,557 </w:t>
            </w:r>
          </w:p>
        </w:tc>
        <w:tc>
          <w:tcPr>
            <w:tcW w:w="0" w:type="auto"/>
            <w:tcBorders>
              <w:top w:val="nil"/>
              <w:left w:val="nil"/>
              <w:bottom w:val="single" w:sz="12" w:space="0" w:color="auto"/>
              <w:right w:val="nil"/>
            </w:tcBorders>
            <w:shd w:val="clear" w:color="auto" w:fill="auto"/>
            <w:noWrap/>
            <w:vAlign w:val="center"/>
            <w:hideMark/>
          </w:tcPr>
          <w:p w14:paraId="3F554ED0" w14:textId="753FF865"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359,130 </w:t>
            </w:r>
          </w:p>
        </w:tc>
        <w:tc>
          <w:tcPr>
            <w:tcW w:w="0" w:type="auto"/>
            <w:tcBorders>
              <w:top w:val="nil"/>
              <w:left w:val="nil"/>
              <w:bottom w:val="single" w:sz="12" w:space="0" w:color="auto"/>
              <w:right w:val="nil"/>
            </w:tcBorders>
            <w:shd w:val="clear" w:color="auto" w:fill="auto"/>
            <w:noWrap/>
            <w:vAlign w:val="center"/>
            <w:hideMark/>
          </w:tcPr>
          <w:p w14:paraId="46BD5C60" w14:textId="72973701"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980,097 </w:t>
            </w:r>
          </w:p>
        </w:tc>
      </w:tr>
      <w:tr w:rsidR="001F7EA0" w:rsidRPr="00A22B34" w14:paraId="0A8BF7F4" w14:textId="77777777" w:rsidTr="0059099F">
        <w:trPr>
          <w:trHeight w:val="358"/>
          <w:jc w:val="center"/>
        </w:trPr>
        <w:tc>
          <w:tcPr>
            <w:tcW w:w="0" w:type="auto"/>
            <w:tcBorders>
              <w:top w:val="single" w:sz="12" w:space="0" w:color="auto"/>
              <w:left w:val="nil"/>
              <w:bottom w:val="single" w:sz="12" w:space="0" w:color="auto"/>
              <w:right w:val="nil"/>
            </w:tcBorders>
            <w:shd w:val="clear" w:color="auto" w:fill="D9E2F3" w:themeFill="accent1" w:themeFillTint="33"/>
            <w:vAlign w:val="center"/>
            <w:hideMark/>
          </w:tcPr>
          <w:p w14:paraId="7B68BC52" w14:textId="77777777" w:rsidR="001F7EA0" w:rsidRPr="001F7EA0" w:rsidRDefault="001F7EA0" w:rsidP="001F7EA0">
            <w:pPr>
              <w:widowControl w:val="0"/>
              <w:autoSpaceDE w:val="0"/>
              <w:autoSpaceDN w:val="0"/>
              <w:adjustRightInd w:val="0"/>
              <w:spacing w:after="0" w:line="240" w:lineRule="auto"/>
              <w:rPr>
                <w:rFonts w:eastAsia="Times New Roman" w:cs="Times New Roman"/>
                <w:b/>
                <w:sz w:val="18"/>
                <w:szCs w:val="24"/>
                <w:lang w:val="en-US"/>
              </w:rPr>
            </w:pPr>
            <w:r w:rsidRPr="001F7EA0">
              <w:rPr>
                <w:rFonts w:eastAsia="Times New Roman" w:cs="Times New Roman"/>
                <w:b/>
                <w:sz w:val="18"/>
                <w:szCs w:val="24"/>
                <w:lang w:val="en-US"/>
              </w:rPr>
              <w:t xml:space="preserve">Grand total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7C0D8F3F" w14:textId="073EB0DF"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2,672,096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2F3D4EA9" w14:textId="1E3723A8"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2,725,538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5DFF7D17" w14:textId="275A4D51"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3,121,670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2D6EB113" w14:textId="2898ACFF"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8,519,304 </w:t>
            </w:r>
          </w:p>
        </w:tc>
      </w:tr>
    </w:tbl>
    <w:p w14:paraId="0B1D9C10" w14:textId="77777777" w:rsidR="001F7EA0" w:rsidRDefault="001F7EA0" w:rsidP="00A22B34">
      <w:pPr>
        <w:autoSpaceDN w:val="0"/>
        <w:spacing w:after="0" w:line="240" w:lineRule="auto"/>
        <w:jc w:val="right"/>
        <w:rPr>
          <w:rFonts w:eastAsia="Times New Roman" w:cs="Arial"/>
          <w:b/>
          <w:caps/>
        </w:rPr>
      </w:pPr>
    </w:p>
    <w:p w14:paraId="29A6C32F" w14:textId="77777777" w:rsidR="001F7EA0" w:rsidRDefault="001F7EA0" w:rsidP="00A22B34">
      <w:pPr>
        <w:autoSpaceDN w:val="0"/>
        <w:spacing w:after="0" w:line="240" w:lineRule="auto"/>
        <w:jc w:val="right"/>
        <w:rPr>
          <w:rFonts w:eastAsia="Times New Roman" w:cs="Arial"/>
          <w:b/>
          <w:caps/>
        </w:rPr>
      </w:pPr>
    </w:p>
    <w:p w14:paraId="1BBB8E33" w14:textId="7138E026" w:rsidR="00A22B34" w:rsidRPr="00A22B34" w:rsidRDefault="00A22B34" w:rsidP="001F7EA0">
      <w:pPr>
        <w:autoSpaceDN w:val="0"/>
        <w:spacing w:after="0" w:line="240" w:lineRule="auto"/>
        <w:jc w:val="right"/>
        <w:rPr>
          <w:rFonts w:eastAsia="Times New Roman" w:cs="Arial"/>
          <w:b/>
          <w:bCs/>
          <w:caps/>
        </w:rPr>
      </w:pPr>
      <w:r w:rsidRPr="00A22B34">
        <w:rPr>
          <w:rFonts w:eastAsia="Times New Roman" w:cs="Arial"/>
          <w:b/>
          <w:caps/>
        </w:rPr>
        <w:t xml:space="preserve">Annex </w:t>
      </w:r>
      <w:r w:rsidR="007E6F1C">
        <w:rPr>
          <w:rFonts w:eastAsia="Times New Roman" w:cs="Arial"/>
          <w:b/>
          <w:caps/>
        </w:rPr>
        <w:t>3</w:t>
      </w:r>
      <w:r w:rsidRPr="00A22B34">
        <w:rPr>
          <w:rFonts w:eastAsia="Times New Roman" w:cs="Arial"/>
          <w:b/>
          <w:caps/>
        </w:rPr>
        <w:t xml:space="preserve"> (</w:t>
      </w:r>
      <w:r w:rsidR="001F7EA0">
        <w:rPr>
          <w:rFonts w:eastAsia="Times New Roman" w:cs="Arial"/>
          <w:b/>
          <w:caps/>
        </w:rPr>
        <w:t>c</w:t>
      </w:r>
      <w:r w:rsidRPr="00A22B34">
        <w:rPr>
          <w:rFonts w:eastAsia="Times New Roman" w:cs="Arial"/>
          <w:b/>
          <w:caps/>
        </w:rPr>
        <w:t>)</w:t>
      </w:r>
    </w:p>
    <w:p w14:paraId="054AEF35" w14:textId="77777777" w:rsidR="00A22B34" w:rsidRPr="00A22B34" w:rsidRDefault="00A22B34" w:rsidP="00A22B34">
      <w:pPr>
        <w:spacing w:after="0" w:line="240" w:lineRule="auto"/>
        <w:jc w:val="center"/>
        <w:rPr>
          <w:rFonts w:eastAsia="Times New Roman" w:cs="Arial"/>
          <w:b/>
          <w:bCs/>
          <w:color w:val="000000"/>
          <w:lang w:val="en-US"/>
        </w:rPr>
      </w:pPr>
    </w:p>
    <w:p w14:paraId="26C76BF8" w14:textId="77777777" w:rsidR="00A22B34" w:rsidRPr="00A22B34" w:rsidRDefault="00A22B34" w:rsidP="00A22B34">
      <w:pPr>
        <w:spacing w:after="0" w:line="240" w:lineRule="auto"/>
        <w:jc w:val="center"/>
        <w:rPr>
          <w:rFonts w:eastAsia="Times New Roman" w:cs="Arial"/>
          <w:b/>
          <w:bCs/>
          <w:color w:val="000000"/>
          <w:lang w:val="en-US"/>
        </w:rPr>
      </w:pPr>
      <w:r w:rsidRPr="00A22B34">
        <w:rPr>
          <w:rFonts w:eastAsia="Times New Roman" w:cs="Arial"/>
          <w:b/>
          <w:bCs/>
          <w:color w:val="000000"/>
          <w:lang w:val="en-US"/>
        </w:rPr>
        <w:t>PROPOSED BUDGET FOR THE TRIENNIUM 2021 – 2023</w:t>
      </w:r>
    </w:p>
    <w:p w14:paraId="4B85C6E9" w14:textId="381858C0" w:rsidR="00A22B34" w:rsidRPr="00A22B34" w:rsidRDefault="00A22B34" w:rsidP="00A22B34">
      <w:pPr>
        <w:widowControl w:val="0"/>
        <w:spacing w:after="120" w:line="240" w:lineRule="auto"/>
        <w:jc w:val="center"/>
        <w:outlineLvl w:val="1"/>
        <w:rPr>
          <w:rFonts w:eastAsia="Times New Roman" w:cs="Arial"/>
          <w:b/>
          <w:bCs/>
          <w:iCs/>
          <w:color w:val="000000"/>
          <w:lang w:val="en-US"/>
        </w:rPr>
      </w:pPr>
      <w:r w:rsidRPr="00A22B34">
        <w:rPr>
          <w:rFonts w:eastAsia="Times New Roman" w:cs="Arial"/>
          <w:b/>
          <w:bCs/>
          <w:iCs/>
          <w:color w:val="000000"/>
          <w:lang w:val="en-US"/>
        </w:rPr>
        <w:t xml:space="preserve">SCENARIO </w:t>
      </w:r>
      <w:r w:rsidR="001F7EA0">
        <w:rPr>
          <w:rFonts w:eastAsia="Times New Roman" w:cs="Arial"/>
          <w:b/>
          <w:bCs/>
          <w:iCs/>
          <w:color w:val="000000"/>
          <w:lang w:val="en-US"/>
        </w:rPr>
        <w:t>3</w:t>
      </w:r>
    </w:p>
    <w:p w14:paraId="662CACDD" w14:textId="77777777" w:rsidR="00A22B34" w:rsidRPr="00A22B34" w:rsidRDefault="00A22B34" w:rsidP="00A22B34">
      <w:pPr>
        <w:widowControl w:val="0"/>
        <w:spacing w:after="120" w:line="240" w:lineRule="auto"/>
        <w:jc w:val="center"/>
        <w:outlineLvl w:val="1"/>
        <w:rPr>
          <w:rFonts w:eastAsia="Times New Roman" w:cs="Arial"/>
          <w:sz w:val="18"/>
          <w:szCs w:val="18"/>
        </w:rPr>
      </w:pPr>
      <w:r w:rsidRPr="00A22B34">
        <w:rPr>
          <w:rFonts w:eastAsia="Times New Roman" w:cs="Arial"/>
          <w:iCs/>
          <w:color w:val="000000"/>
          <w:sz w:val="18"/>
          <w:szCs w:val="18"/>
          <w:lang w:val="en-US"/>
        </w:rPr>
        <w:t>(all figures in Euros)</w:t>
      </w:r>
    </w:p>
    <w:tbl>
      <w:tblPr>
        <w:tblW w:w="9858" w:type="dxa"/>
        <w:jc w:val="center"/>
        <w:tblLook w:val="04A0" w:firstRow="1" w:lastRow="0" w:firstColumn="1" w:lastColumn="0" w:noHBand="0" w:noVBand="1"/>
      </w:tblPr>
      <w:tblGrid>
        <w:gridCol w:w="5562"/>
        <w:gridCol w:w="1074"/>
        <w:gridCol w:w="1074"/>
        <w:gridCol w:w="1074"/>
        <w:gridCol w:w="1074"/>
      </w:tblGrid>
      <w:tr w:rsidR="00A22B34" w:rsidRPr="00A22B34" w14:paraId="728CEAC5" w14:textId="77777777" w:rsidTr="00FB306A">
        <w:trPr>
          <w:trHeight w:val="605"/>
          <w:jc w:val="center"/>
        </w:trPr>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5AF07A6B" w14:textId="77777777" w:rsidR="00A22B34" w:rsidRPr="00A22B34" w:rsidRDefault="00A22B34" w:rsidP="00FB306A">
            <w:pPr>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 Object of expenditure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5695366F"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2021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355618D1"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2022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4302D142"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2023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5E22A7D1"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 Total </w:t>
            </w:r>
          </w:p>
        </w:tc>
      </w:tr>
      <w:tr w:rsidR="00A22B34" w:rsidRPr="00A22B34" w14:paraId="732C81FE" w14:textId="77777777" w:rsidTr="00A22B34">
        <w:trPr>
          <w:trHeight w:val="361"/>
          <w:jc w:val="center"/>
        </w:trPr>
        <w:tc>
          <w:tcPr>
            <w:tcW w:w="0" w:type="auto"/>
            <w:tcBorders>
              <w:top w:val="single" w:sz="12" w:space="0" w:color="auto"/>
              <w:left w:val="nil"/>
              <w:bottom w:val="nil"/>
              <w:right w:val="nil"/>
            </w:tcBorders>
            <w:shd w:val="clear" w:color="auto" w:fill="auto"/>
            <w:noWrap/>
            <w:vAlign w:val="center"/>
            <w:hideMark/>
          </w:tcPr>
          <w:p w14:paraId="23176C59" w14:textId="77777777" w:rsidR="00A22B34" w:rsidRPr="00A22B34" w:rsidRDefault="00A22B34" w:rsidP="00A22B34">
            <w:pPr>
              <w:widowControl w:val="0"/>
              <w:autoSpaceDE w:val="0"/>
              <w:autoSpaceDN w:val="0"/>
              <w:adjustRightInd w:val="0"/>
              <w:spacing w:after="0" w:line="240" w:lineRule="auto"/>
              <w:rPr>
                <w:rFonts w:eastAsia="Times New Roman" w:cs="Arial"/>
                <w:b/>
                <w:sz w:val="18"/>
                <w:szCs w:val="18"/>
                <w:lang w:val="en-US"/>
              </w:rPr>
            </w:pPr>
            <w:r w:rsidRPr="00A22B34">
              <w:rPr>
                <w:rFonts w:eastAsia="Times New Roman" w:cs="Arial"/>
                <w:b/>
                <w:sz w:val="18"/>
                <w:szCs w:val="18"/>
                <w:lang w:val="en-US"/>
              </w:rPr>
              <w:t>Staff Costs</w:t>
            </w:r>
          </w:p>
        </w:tc>
        <w:tc>
          <w:tcPr>
            <w:tcW w:w="0" w:type="auto"/>
            <w:tcBorders>
              <w:top w:val="single" w:sz="12" w:space="0" w:color="auto"/>
              <w:left w:val="nil"/>
              <w:bottom w:val="nil"/>
              <w:right w:val="nil"/>
            </w:tcBorders>
            <w:shd w:val="clear" w:color="auto" w:fill="auto"/>
            <w:noWrap/>
            <w:vAlign w:val="center"/>
            <w:hideMark/>
          </w:tcPr>
          <w:p w14:paraId="54A451A5"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single" w:sz="12" w:space="0" w:color="auto"/>
              <w:left w:val="nil"/>
              <w:bottom w:val="nil"/>
              <w:right w:val="nil"/>
            </w:tcBorders>
            <w:shd w:val="clear" w:color="auto" w:fill="auto"/>
            <w:noWrap/>
            <w:vAlign w:val="center"/>
            <w:hideMark/>
          </w:tcPr>
          <w:p w14:paraId="3EDD1370"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single" w:sz="12" w:space="0" w:color="auto"/>
              <w:left w:val="nil"/>
              <w:bottom w:val="nil"/>
              <w:right w:val="nil"/>
            </w:tcBorders>
            <w:shd w:val="clear" w:color="auto" w:fill="auto"/>
            <w:noWrap/>
            <w:vAlign w:val="center"/>
            <w:hideMark/>
          </w:tcPr>
          <w:p w14:paraId="423F8A20"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single" w:sz="12" w:space="0" w:color="auto"/>
              <w:left w:val="nil"/>
              <w:bottom w:val="nil"/>
              <w:right w:val="nil"/>
            </w:tcBorders>
            <w:shd w:val="clear" w:color="auto" w:fill="auto"/>
            <w:noWrap/>
            <w:vAlign w:val="center"/>
            <w:hideMark/>
          </w:tcPr>
          <w:p w14:paraId="1AA2D0AF"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r>
      <w:tr w:rsidR="001F7EA0" w:rsidRPr="00A22B34" w14:paraId="1FE058B6" w14:textId="77777777" w:rsidTr="001F7EA0">
        <w:trPr>
          <w:trHeight w:val="361"/>
          <w:jc w:val="center"/>
        </w:trPr>
        <w:tc>
          <w:tcPr>
            <w:tcW w:w="0" w:type="auto"/>
            <w:tcBorders>
              <w:top w:val="nil"/>
              <w:left w:val="nil"/>
              <w:bottom w:val="nil"/>
              <w:right w:val="nil"/>
            </w:tcBorders>
            <w:shd w:val="clear" w:color="auto" w:fill="auto"/>
            <w:noWrap/>
            <w:vAlign w:val="center"/>
            <w:hideMark/>
          </w:tcPr>
          <w:p w14:paraId="0D83E4DD" w14:textId="77777777" w:rsidR="001F7EA0" w:rsidRPr="001F7EA0" w:rsidRDefault="001F7EA0" w:rsidP="001F7EA0">
            <w:pPr>
              <w:widowControl w:val="0"/>
              <w:autoSpaceDE w:val="0"/>
              <w:autoSpaceDN w:val="0"/>
              <w:adjustRightInd w:val="0"/>
              <w:spacing w:after="0" w:line="240" w:lineRule="auto"/>
              <w:rPr>
                <w:rFonts w:eastAsia="Times New Roman" w:cs="Arial"/>
                <w:color w:val="FF0000"/>
                <w:sz w:val="18"/>
                <w:szCs w:val="18"/>
                <w:lang w:val="en-US"/>
              </w:rPr>
            </w:pPr>
            <w:r w:rsidRPr="001F7EA0">
              <w:rPr>
                <w:rFonts w:eastAsia="Times New Roman" w:cs="Arial"/>
                <w:color w:val="FF0000"/>
                <w:sz w:val="18"/>
                <w:szCs w:val="18"/>
                <w:lang w:val="en-US"/>
              </w:rPr>
              <w:t xml:space="preserve">Professional Staff </w:t>
            </w:r>
          </w:p>
        </w:tc>
        <w:tc>
          <w:tcPr>
            <w:tcW w:w="0" w:type="auto"/>
            <w:tcBorders>
              <w:top w:val="nil"/>
              <w:left w:val="nil"/>
              <w:bottom w:val="nil"/>
              <w:right w:val="nil"/>
            </w:tcBorders>
            <w:shd w:val="clear" w:color="auto" w:fill="auto"/>
            <w:noWrap/>
            <w:vAlign w:val="center"/>
            <w:hideMark/>
          </w:tcPr>
          <w:p w14:paraId="17EFA1DE" w14:textId="3E0B073F"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1,629,102 </w:t>
            </w:r>
          </w:p>
        </w:tc>
        <w:tc>
          <w:tcPr>
            <w:tcW w:w="0" w:type="auto"/>
            <w:tcBorders>
              <w:top w:val="nil"/>
              <w:left w:val="nil"/>
              <w:bottom w:val="nil"/>
              <w:right w:val="nil"/>
            </w:tcBorders>
            <w:shd w:val="clear" w:color="auto" w:fill="auto"/>
            <w:noWrap/>
            <w:vAlign w:val="center"/>
            <w:hideMark/>
          </w:tcPr>
          <w:p w14:paraId="5F21823C" w14:textId="526AB0C3"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1,661,684 </w:t>
            </w:r>
          </w:p>
        </w:tc>
        <w:tc>
          <w:tcPr>
            <w:tcW w:w="0" w:type="auto"/>
            <w:tcBorders>
              <w:top w:val="nil"/>
              <w:left w:val="nil"/>
              <w:bottom w:val="nil"/>
              <w:right w:val="nil"/>
            </w:tcBorders>
            <w:shd w:val="clear" w:color="auto" w:fill="auto"/>
            <w:noWrap/>
            <w:vAlign w:val="center"/>
            <w:hideMark/>
          </w:tcPr>
          <w:p w14:paraId="238E27AB" w14:textId="03C3C862"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1,694,917 </w:t>
            </w:r>
          </w:p>
        </w:tc>
        <w:tc>
          <w:tcPr>
            <w:tcW w:w="0" w:type="auto"/>
            <w:tcBorders>
              <w:top w:val="nil"/>
              <w:left w:val="nil"/>
              <w:bottom w:val="nil"/>
              <w:right w:val="nil"/>
            </w:tcBorders>
            <w:shd w:val="clear" w:color="auto" w:fill="auto"/>
            <w:noWrap/>
            <w:vAlign w:val="center"/>
            <w:hideMark/>
          </w:tcPr>
          <w:p w14:paraId="1F9485DE" w14:textId="3DC9BC48"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4,985,703 </w:t>
            </w:r>
          </w:p>
        </w:tc>
      </w:tr>
      <w:tr w:rsidR="001F7EA0" w:rsidRPr="00A22B34" w14:paraId="05EC9CC7" w14:textId="77777777" w:rsidTr="001F7EA0">
        <w:trPr>
          <w:trHeight w:val="361"/>
          <w:jc w:val="center"/>
        </w:trPr>
        <w:tc>
          <w:tcPr>
            <w:tcW w:w="0" w:type="auto"/>
            <w:tcBorders>
              <w:top w:val="nil"/>
              <w:left w:val="nil"/>
              <w:bottom w:val="nil"/>
              <w:right w:val="nil"/>
            </w:tcBorders>
            <w:shd w:val="clear" w:color="auto" w:fill="auto"/>
            <w:noWrap/>
            <w:vAlign w:val="center"/>
            <w:hideMark/>
          </w:tcPr>
          <w:p w14:paraId="7CB80765" w14:textId="77777777" w:rsidR="001F7EA0" w:rsidRPr="001F7EA0" w:rsidRDefault="001F7EA0" w:rsidP="001F7EA0">
            <w:pPr>
              <w:widowControl w:val="0"/>
              <w:autoSpaceDE w:val="0"/>
              <w:autoSpaceDN w:val="0"/>
              <w:adjustRightInd w:val="0"/>
              <w:spacing w:after="0" w:line="240" w:lineRule="auto"/>
              <w:rPr>
                <w:rFonts w:eastAsia="Times New Roman" w:cs="Arial"/>
                <w:color w:val="FF0000"/>
                <w:sz w:val="18"/>
                <w:szCs w:val="18"/>
                <w:lang w:val="en-US"/>
              </w:rPr>
            </w:pPr>
            <w:r w:rsidRPr="001F7EA0">
              <w:rPr>
                <w:rFonts w:eastAsia="Times New Roman" w:cs="Arial"/>
                <w:color w:val="FF0000"/>
                <w:sz w:val="18"/>
                <w:szCs w:val="18"/>
                <w:lang w:val="en-US"/>
              </w:rPr>
              <w:t>General Support Staff</w:t>
            </w:r>
          </w:p>
        </w:tc>
        <w:tc>
          <w:tcPr>
            <w:tcW w:w="0" w:type="auto"/>
            <w:tcBorders>
              <w:top w:val="nil"/>
              <w:left w:val="nil"/>
              <w:bottom w:val="nil"/>
              <w:right w:val="nil"/>
            </w:tcBorders>
            <w:shd w:val="clear" w:color="auto" w:fill="auto"/>
            <w:noWrap/>
            <w:vAlign w:val="center"/>
            <w:hideMark/>
          </w:tcPr>
          <w:p w14:paraId="3B00A042" w14:textId="2A37B1D0"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635,425 </w:t>
            </w:r>
          </w:p>
        </w:tc>
        <w:tc>
          <w:tcPr>
            <w:tcW w:w="0" w:type="auto"/>
            <w:tcBorders>
              <w:top w:val="nil"/>
              <w:left w:val="nil"/>
              <w:bottom w:val="nil"/>
              <w:right w:val="nil"/>
            </w:tcBorders>
            <w:shd w:val="clear" w:color="auto" w:fill="auto"/>
            <w:noWrap/>
            <w:vAlign w:val="center"/>
            <w:hideMark/>
          </w:tcPr>
          <w:p w14:paraId="2210D37A" w14:textId="5367A04C"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648,133 </w:t>
            </w:r>
          </w:p>
        </w:tc>
        <w:tc>
          <w:tcPr>
            <w:tcW w:w="0" w:type="auto"/>
            <w:tcBorders>
              <w:top w:val="nil"/>
              <w:left w:val="nil"/>
              <w:bottom w:val="nil"/>
              <w:right w:val="nil"/>
            </w:tcBorders>
            <w:shd w:val="clear" w:color="auto" w:fill="auto"/>
            <w:noWrap/>
            <w:vAlign w:val="center"/>
            <w:hideMark/>
          </w:tcPr>
          <w:p w14:paraId="7A8DBE71" w14:textId="6CF1EE5B"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661,096 </w:t>
            </w:r>
          </w:p>
        </w:tc>
        <w:tc>
          <w:tcPr>
            <w:tcW w:w="0" w:type="auto"/>
            <w:tcBorders>
              <w:top w:val="nil"/>
              <w:left w:val="nil"/>
              <w:bottom w:val="nil"/>
              <w:right w:val="nil"/>
            </w:tcBorders>
            <w:shd w:val="clear" w:color="auto" w:fill="auto"/>
            <w:noWrap/>
            <w:vAlign w:val="center"/>
            <w:hideMark/>
          </w:tcPr>
          <w:p w14:paraId="2ACFEE10" w14:textId="1ED405C8"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1,944,653 </w:t>
            </w:r>
          </w:p>
        </w:tc>
      </w:tr>
      <w:tr w:rsidR="001F7EA0" w:rsidRPr="00A22B34" w14:paraId="68624246" w14:textId="77777777" w:rsidTr="001F7EA0">
        <w:trPr>
          <w:trHeight w:val="361"/>
          <w:jc w:val="center"/>
        </w:trPr>
        <w:tc>
          <w:tcPr>
            <w:tcW w:w="0" w:type="auto"/>
            <w:tcBorders>
              <w:top w:val="single" w:sz="4" w:space="0" w:color="auto"/>
              <w:left w:val="nil"/>
              <w:bottom w:val="single" w:sz="4" w:space="0" w:color="auto"/>
              <w:right w:val="nil"/>
            </w:tcBorders>
            <w:shd w:val="clear" w:color="auto" w:fill="auto"/>
            <w:noWrap/>
            <w:vAlign w:val="center"/>
            <w:hideMark/>
          </w:tcPr>
          <w:p w14:paraId="61474446" w14:textId="77777777" w:rsidR="001F7EA0" w:rsidRPr="001F7EA0" w:rsidRDefault="001F7EA0" w:rsidP="001F7EA0">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0613244C" w14:textId="48515B5B"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2,264,526 </w:t>
            </w:r>
          </w:p>
        </w:tc>
        <w:tc>
          <w:tcPr>
            <w:tcW w:w="0" w:type="auto"/>
            <w:tcBorders>
              <w:top w:val="single" w:sz="4" w:space="0" w:color="auto"/>
              <w:left w:val="nil"/>
              <w:bottom w:val="single" w:sz="4" w:space="0" w:color="auto"/>
              <w:right w:val="nil"/>
            </w:tcBorders>
            <w:shd w:val="clear" w:color="auto" w:fill="auto"/>
            <w:noWrap/>
            <w:vAlign w:val="center"/>
            <w:hideMark/>
          </w:tcPr>
          <w:p w14:paraId="27643C8C" w14:textId="212B925F"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2,309,817 </w:t>
            </w:r>
          </w:p>
        </w:tc>
        <w:tc>
          <w:tcPr>
            <w:tcW w:w="0" w:type="auto"/>
            <w:tcBorders>
              <w:top w:val="single" w:sz="4" w:space="0" w:color="auto"/>
              <w:left w:val="nil"/>
              <w:bottom w:val="single" w:sz="4" w:space="0" w:color="auto"/>
              <w:right w:val="nil"/>
            </w:tcBorders>
            <w:shd w:val="clear" w:color="auto" w:fill="auto"/>
            <w:noWrap/>
            <w:vAlign w:val="center"/>
            <w:hideMark/>
          </w:tcPr>
          <w:p w14:paraId="4B737E88" w14:textId="1C43793C"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2,356,013 </w:t>
            </w:r>
          </w:p>
        </w:tc>
        <w:tc>
          <w:tcPr>
            <w:tcW w:w="0" w:type="auto"/>
            <w:tcBorders>
              <w:top w:val="single" w:sz="4" w:space="0" w:color="auto"/>
              <w:left w:val="nil"/>
              <w:bottom w:val="single" w:sz="4" w:space="0" w:color="auto"/>
              <w:right w:val="nil"/>
            </w:tcBorders>
            <w:shd w:val="clear" w:color="auto" w:fill="auto"/>
            <w:noWrap/>
            <w:vAlign w:val="center"/>
            <w:hideMark/>
          </w:tcPr>
          <w:p w14:paraId="28C9FFAC" w14:textId="729EDC53"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6,930,356 </w:t>
            </w:r>
          </w:p>
        </w:tc>
      </w:tr>
      <w:tr w:rsidR="00A22B34" w:rsidRPr="00A22B34" w14:paraId="171B8931"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1C955AA3"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Contractual Services</w:t>
            </w:r>
          </w:p>
        </w:tc>
        <w:tc>
          <w:tcPr>
            <w:tcW w:w="0" w:type="auto"/>
            <w:tcBorders>
              <w:top w:val="nil"/>
              <w:left w:val="nil"/>
              <w:bottom w:val="nil"/>
              <w:right w:val="nil"/>
            </w:tcBorders>
            <w:shd w:val="clear" w:color="auto" w:fill="auto"/>
            <w:noWrap/>
            <w:vAlign w:val="center"/>
            <w:hideMark/>
          </w:tcPr>
          <w:p w14:paraId="28C2E59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nil"/>
              <w:left w:val="nil"/>
              <w:bottom w:val="nil"/>
              <w:right w:val="nil"/>
            </w:tcBorders>
            <w:shd w:val="clear" w:color="auto" w:fill="auto"/>
            <w:noWrap/>
            <w:vAlign w:val="center"/>
            <w:hideMark/>
          </w:tcPr>
          <w:p w14:paraId="57EE0162"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nil"/>
              <w:left w:val="nil"/>
              <w:bottom w:val="nil"/>
              <w:right w:val="nil"/>
            </w:tcBorders>
            <w:shd w:val="clear" w:color="auto" w:fill="auto"/>
            <w:noWrap/>
            <w:vAlign w:val="center"/>
            <w:hideMark/>
          </w:tcPr>
          <w:p w14:paraId="60B7E34B"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nil"/>
              <w:left w:val="nil"/>
              <w:bottom w:val="nil"/>
              <w:right w:val="nil"/>
            </w:tcBorders>
            <w:shd w:val="clear" w:color="auto" w:fill="auto"/>
            <w:noWrap/>
            <w:vAlign w:val="center"/>
            <w:hideMark/>
          </w:tcPr>
          <w:p w14:paraId="09979428"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r>
      <w:tr w:rsidR="00A22B34" w:rsidRPr="00A22B34" w14:paraId="392D55FC"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166ADB4B"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Contractual services (translations and report writing)</w:t>
            </w:r>
          </w:p>
        </w:tc>
        <w:tc>
          <w:tcPr>
            <w:tcW w:w="0" w:type="auto"/>
            <w:tcBorders>
              <w:top w:val="nil"/>
              <w:left w:val="nil"/>
              <w:bottom w:val="nil"/>
              <w:right w:val="nil"/>
            </w:tcBorders>
            <w:shd w:val="clear" w:color="auto" w:fill="auto"/>
            <w:noWrap/>
            <w:vAlign w:val="center"/>
            <w:hideMark/>
          </w:tcPr>
          <w:p w14:paraId="1C6B9275"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95,687 </w:t>
            </w:r>
          </w:p>
        </w:tc>
        <w:tc>
          <w:tcPr>
            <w:tcW w:w="0" w:type="auto"/>
            <w:tcBorders>
              <w:top w:val="nil"/>
              <w:left w:val="nil"/>
              <w:bottom w:val="nil"/>
              <w:right w:val="nil"/>
            </w:tcBorders>
            <w:shd w:val="clear" w:color="auto" w:fill="auto"/>
            <w:noWrap/>
            <w:vAlign w:val="center"/>
            <w:hideMark/>
          </w:tcPr>
          <w:p w14:paraId="65DE4D8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97,601 </w:t>
            </w:r>
          </w:p>
        </w:tc>
        <w:tc>
          <w:tcPr>
            <w:tcW w:w="0" w:type="auto"/>
            <w:tcBorders>
              <w:top w:val="nil"/>
              <w:left w:val="nil"/>
              <w:bottom w:val="nil"/>
              <w:right w:val="nil"/>
            </w:tcBorders>
            <w:shd w:val="clear" w:color="auto" w:fill="auto"/>
            <w:noWrap/>
            <w:vAlign w:val="center"/>
            <w:hideMark/>
          </w:tcPr>
          <w:p w14:paraId="1C51D2C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99,553 </w:t>
            </w:r>
          </w:p>
        </w:tc>
        <w:tc>
          <w:tcPr>
            <w:tcW w:w="0" w:type="auto"/>
            <w:tcBorders>
              <w:top w:val="nil"/>
              <w:left w:val="nil"/>
              <w:bottom w:val="nil"/>
              <w:right w:val="nil"/>
            </w:tcBorders>
            <w:shd w:val="clear" w:color="auto" w:fill="auto"/>
            <w:noWrap/>
            <w:vAlign w:val="center"/>
            <w:hideMark/>
          </w:tcPr>
          <w:p w14:paraId="0A1094E9"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292,841 </w:t>
            </w:r>
          </w:p>
        </w:tc>
      </w:tr>
      <w:tr w:rsidR="00A22B34" w:rsidRPr="00A22B34" w14:paraId="6BF43440"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1B4865E3"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Servicing of Governing Bodies (translations, interpretation, etc.)</w:t>
            </w:r>
          </w:p>
        </w:tc>
        <w:tc>
          <w:tcPr>
            <w:tcW w:w="0" w:type="auto"/>
            <w:tcBorders>
              <w:top w:val="nil"/>
              <w:left w:val="nil"/>
              <w:bottom w:val="nil"/>
              <w:right w:val="nil"/>
            </w:tcBorders>
            <w:shd w:val="clear" w:color="auto" w:fill="auto"/>
            <w:noWrap/>
            <w:vAlign w:val="center"/>
            <w:hideMark/>
          </w:tcPr>
          <w:p w14:paraId="437977ED"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0 </w:t>
            </w:r>
          </w:p>
        </w:tc>
        <w:tc>
          <w:tcPr>
            <w:tcW w:w="0" w:type="auto"/>
            <w:tcBorders>
              <w:top w:val="nil"/>
              <w:left w:val="nil"/>
              <w:bottom w:val="nil"/>
              <w:right w:val="nil"/>
            </w:tcBorders>
            <w:shd w:val="clear" w:color="auto" w:fill="auto"/>
            <w:noWrap/>
            <w:vAlign w:val="center"/>
            <w:hideMark/>
          </w:tcPr>
          <w:p w14:paraId="25FA9D5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0 </w:t>
            </w:r>
          </w:p>
        </w:tc>
        <w:tc>
          <w:tcPr>
            <w:tcW w:w="0" w:type="auto"/>
            <w:tcBorders>
              <w:top w:val="nil"/>
              <w:left w:val="nil"/>
              <w:bottom w:val="nil"/>
              <w:right w:val="nil"/>
            </w:tcBorders>
            <w:shd w:val="clear" w:color="auto" w:fill="auto"/>
            <w:noWrap/>
            <w:vAlign w:val="center"/>
            <w:hideMark/>
          </w:tcPr>
          <w:p w14:paraId="1A73993B"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325,868 </w:t>
            </w:r>
          </w:p>
        </w:tc>
        <w:tc>
          <w:tcPr>
            <w:tcW w:w="0" w:type="auto"/>
            <w:tcBorders>
              <w:top w:val="nil"/>
              <w:left w:val="nil"/>
              <w:bottom w:val="nil"/>
              <w:right w:val="nil"/>
            </w:tcBorders>
            <w:shd w:val="clear" w:color="auto" w:fill="auto"/>
            <w:noWrap/>
            <w:vAlign w:val="center"/>
            <w:hideMark/>
          </w:tcPr>
          <w:p w14:paraId="5FCA38D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325,868 </w:t>
            </w:r>
          </w:p>
        </w:tc>
      </w:tr>
      <w:tr w:rsidR="00A22B34" w:rsidRPr="00A22B34" w14:paraId="0B8350A7" w14:textId="77777777" w:rsidTr="00A22B34">
        <w:trPr>
          <w:trHeight w:val="361"/>
          <w:jc w:val="center"/>
        </w:trPr>
        <w:tc>
          <w:tcPr>
            <w:tcW w:w="0" w:type="auto"/>
            <w:tcBorders>
              <w:top w:val="nil"/>
              <w:left w:val="nil"/>
              <w:bottom w:val="nil"/>
              <w:right w:val="nil"/>
            </w:tcBorders>
            <w:shd w:val="clear" w:color="auto" w:fill="auto"/>
            <w:vAlign w:val="center"/>
            <w:hideMark/>
          </w:tcPr>
          <w:p w14:paraId="12855D69"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Information Material and Document Production</w:t>
            </w:r>
          </w:p>
        </w:tc>
        <w:tc>
          <w:tcPr>
            <w:tcW w:w="0" w:type="auto"/>
            <w:tcBorders>
              <w:top w:val="nil"/>
              <w:left w:val="nil"/>
              <w:bottom w:val="nil"/>
              <w:right w:val="nil"/>
            </w:tcBorders>
            <w:shd w:val="clear" w:color="auto" w:fill="auto"/>
            <w:noWrap/>
            <w:vAlign w:val="center"/>
            <w:hideMark/>
          </w:tcPr>
          <w:p w14:paraId="215D36D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13,530 </w:t>
            </w:r>
          </w:p>
        </w:tc>
        <w:tc>
          <w:tcPr>
            <w:tcW w:w="0" w:type="auto"/>
            <w:tcBorders>
              <w:top w:val="nil"/>
              <w:left w:val="nil"/>
              <w:bottom w:val="nil"/>
              <w:right w:val="nil"/>
            </w:tcBorders>
            <w:shd w:val="clear" w:color="auto" w:fill="auto"/>
            <w:noWrap/>
            <w:vAlign w:val="center"/>
            <w:hideMark/>
          </w:tcPr>
          <w:p w14:paraId="100D008A"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13,801 </w:t>
            </w:r>
          </w:p>
        </w:tc>
        <w:tc>
          <w:tcPr>
            <w:tcW w:w="0" w:type="auto"/>
            <w:tcBorders>
              <w:top w:val="nil"/>
              <w:left w:val="nil"/>
              <w:bottom w:val="nil"/>
              <w:right w:val="nil"/>
            </w:tcBorders>
            <w:shd w:val="clear" w:color="auto" w:fill="auto"/>
            <w:noWrap/>
            <w:vAlign w:val="center"/>
            <w:hideMark/>
          </w:tcPr>
          <w:p w14:paraId="5DDA7756"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14,077 </w:t>
            </w:r>
          </w:p>
        </w:tc>
        <w:tc>
          <w:tcPr>
            <w:tcW w:w="0" w:type="auto"/>
            <w:tcBorders>
              <w:top w:val="nil"/>
              <w:left w:val="nil"/>
              <w:bottom w:val="nil"/>
              <w:right w:val="nil"/>
            </w:tcBorders>
            <w:shd w:val="clear" w:color="auto" w:fill="auto"/>
            <w:noWrap/>
            <w:vAlign w:val="center"/>
            <w:hideMark/>
          </w:tcPr>
          <w:p w14:paraId="212109D7"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41,408 </w:t>
            </w:r>
          </w:p>
        </w:tc>
      </w:tr>
      <w:tr w:rsidR="00A22B34" w:rsidRPr="00A22B34" w14:paraId="233618E8" w14:textId="77777777" w:rsidTr="00A22B34">
        <w:trPr>
          <w:trHeight w:val="361"/>
          <w:jc w:val="center"/>
        </w:trPr>
        <w:tc>
          <w:tcPr>
            <w:tcW w:w="0" w:type="auto"/>
            <w:tcBorders>
              <w:top w:val="single" w:sz="4" w:space="0" w:color="auto"/>
              <w:left w:val="nil"/>
              <w:bottom w:val="single" w:sz="4" w:space="0" w:color="auto"/>
              <w:right w:val="nil"/>
            </w:tcBorders>
            <w:shd w:val="clear" w:color="auto" w:fill="auto"/>
            <w:noWrap/>
            <w:vAlign w:val="center"/>
            <w:hideMark/>
          </w:tcPr>
          <w:p w14:paraId="47B9DE73"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4097BC11"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109,217 </w:t>
            </w:r>
          </w:p>
        </w:tc>
        <w:tc>
          <w:tcPr>
            <w:tcW w:w="0" w:type="auto"/>
            <w:tcBorders>
              <w:top w:val="single" w:sz="4" w:space="0" w:color="auto"/>
              <w:left w:val="nil"/>
              <w:bottom w:val="single" w:sz="4" w:space="0" w:color="auto"/>
              <w:right w:val="nil"/>
            </w:tcBorders>
            <w:shd w:val="clear" w:color="auto" w:fill="auto"/>
            <w:noWrap/>
            <w:vAlign w:val="center"/>
            <w:hideMark/>
          </w:tcPr>
          <w:p w14:paraId="1816AD4C"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111,402 </w:t>
            </w:r>
          </w:p>
        </w:tc>
        <w:tc>
          <w:tcPr>
            <w:tcW w:w="0" w:type="auto"/>
            <w:tcBorders>
              <w:top w:val="single" w:sz="4" w:space="0" w:color="auto"/>
              <w:left w:val="nil"/>
              <w:bottom w:val="single" w:sz="4" w:space="0" w:color="auto"/>
              <w:right w:val="nil"/>
            </w:tcBorders>
            <w:shd w:val="clear" w:color="auto" w:fill="auto"/>
            <w:noWrap/>
            <w:vAlign w:val="center"/>
            <w:hideMark/>
          </w:tcPr>
          <w:p w14:paraId="3902FD46"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439,498 </w:t>
            </w:r>
          </w:p>
        </w:tc>
        <w:tc>
          <w:tcPr>
            <w:tcW w:w="0" w:type="auto"/>
            <w:tcBorders>
              <w:top w:val="single" w:sz="4" w:space="0" w:color="auto"/>
              <w:left w:val="nil"/>
              <w:bottom w:val="single" w:sz="4" w:space="0" w:color="auto"/>
              <w:right w:val="nil"/>
            </w:tcBorders>
            <w:shd w:val="clear" w:color="auto" w:fill="auto"/>
            <w:noWrap/>
            <w:vAlign w:val="center"/>
            <w:hideMark/>
          </w:tcPr>
          <w:p w14:paraId="42BB36E7"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660,117 </w:t>
            </w:r>
          </w:p>
        </w:tc>
      </w:tr>
      <w:tr w:rsidR="00A22B34" w:rsidRPr="00A22B34" w14:paraId="28469EE3"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6D663FB7"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Operating Costs</w:t>
            </w:r>
          </w:p>
        </w:tc>
        <w:tc>
          <w:tcPr>
            <w:tcW w:w="0" w:type="auto"/>
            <w:tcBorders>
              <w:top w:val="nil"/>
              <w:left w:val="nil"/>
              <w:bottom w:val="nil"/>
              <w:right w:val="nil"/>
            </w:tcBorders>
            <w:shd w:val="clear" w:color="auto" w:fill="auto"/>
            <w:noWrap/>
            <w:vAlign w:val="center"/>
            <w:hideMark/>
          </w:tcPr>
          <w:p w14:paraId="06A73B9B"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58A660FB"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01E35574"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0951F592"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r>
      <w:tr w:rsidR="00A22B34" w:rsidRPr="00A22B34" w14:paraId="33AEFC0C"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384A2174"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ICT Tools, Website Development and Maintenance</w:t>
            </w:r>
          </w:p>
        </w:tc>
        <w:tc>
          <w:tcPr>
            <w:tcW w:w="0" w:type="auto"/>
            <w:tcBorders>
              <w:top w:val="nil"/>
              <w:left w:val="nil"/>
              <w:bottom w:val="nil"/>
              <w:right w:val="nil"/>
            </w:tcBorders>
            <w:shd w:val="clear" w:color="auto" w:fill="auto"/>
            <w:noWrap/>
            <w:vAlign w:val="center"/>
            <w:hideMark/>
          </w:tcPr>
          <w:p w14:paraId="0EF2362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7,036 </w:t>
            </w:r>
          </w:p>
        </w:tc>
        <w:tc>
          <w:tcPr>
            <w:tcW w:w="0" w:type="auto"/>
            <w:tcBorders>
              <w:top w:val="nil"/>
              <w:left w:val="nil"/>
              <w:bottom w:val="nil"/>
              <w:right w:val="nil"/>
            </w:tcBorders>
            <w:shd w:val="clear" w:color="auto" w:fill="auto"/>
            <w:noWrap/>
            <w:vAlign w:val="center"/>
            <w:hideMark/>
          </w:tcPr>
          <w:p w14:paraId="7D14FBAA"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7,177 </w:t>
            </w:r>
          </w:p>
        </w:tc>
        <w:tc>
          <w:tcPr>
            <w:tcW w:w="0" w:type="auto"/>
            <w:tcBorders>
              <w:top w:val="nil"/>
              <w:left w:val="nil"/>
              <w:bottom w:val="nil"/>
              <w:right w:val="nil"/>
            </w:tcBorders>
            <w:shd w:val="clear" w:color="auto" w:fill="auto"/>
            <w:noWrap/>
            <w:vAlign w:val="center"/>
            <w:hideMark/>
          </w:tcPr>
          <w:p w14:paraId="2907A61D"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7,320 </w:t>
            </w:r>
          </w:p>
        </w:tc>
        <w:tc>
          <w:tcPr>
            <w:tcW w:w="0" w:type="auto"/>
            <w:tcBorders>
              <w:top w:val="nil"/>
              <w:left w:val="nil"/>
              <w:bottom w:val="nil"/>
              <w:right w:val="nil"/>
            </w:tcBorders>
            <w:shd w:val="clear" w:color="auto" w:fill="auto"/>
            <w:noWrap/>
            <w:vAlign w:val="center"/>
            <w:hideMark/>
          </w:tcPr>
          <w:p w14:paraId="257C7C08"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21,532 </w:t>
            </w:r>
          </w:p>
        </w:tc>
      </w:tr>
      <w:tr w:rsidR="00A22B34" w:rsidRPr="00A22B34" w14:paraId="673727BD"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5B083A97"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Staff Development (training, retreats etc.)</w:t>
            </w:r>
          </w:p>
        </w:tc>
        <w:tc>
          <w:tcPr>
            <w:tcW w:w="0" w:type="auto"/>
            <w:tcBorders>
              <w:top w:val="nil"/>
              <w:left w:val="nil"/>
              <w:bottom w:val="nil"/>
              <w:right w:val="nil"/>
            </w:tcBorders>
            <w:shd w:val="clear" w:color="auto" w:fill="auto"/>
            <w:noWrap/>
            <w:vAlign w:val="center"/>
            <w:hideMark/>
          </w:tcPr>
          <w:p w14:paraId="65BC91B6"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20,824 </w:t>
            </w:r>
          </w:p>
        </w:tc>
        <w:tc>
          <w:tcPr>
            <w:tcW w:w="0" w:type="auto"/>
            <w:tcBorders>
              <w:top w:val="nil"/>
              <w:left w:val="nil"/>
              <w:bottom w:val="nil"/>
              <w:right w:val="nil"/>
            </w:tcBorders>
            <w:shd w:val="clear" w:color="auto" w:fill="auto"/>
            <w:noWrap/>
            <w:vAlign w:val="center"/>
            <w:hideMark/>
          </w:tcPr>
          <w:p w14:paraId="0E2EF1AD"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21,241 </w:t>
            </w:r>
          </w:p>
        </w:tc>
        <w:tc>
          <w:tcPr>
            <w:tcW w:w="0" w:type="auto"/>
            <w:tcBorders>
              <w:top w:val="nil"/>
              <w:left w:val="nil"/>
              <w:bottom w:val="nil"/>
              <w:right w:val="nil"/>
            </w:tcBorders>
            <w:shd w:val="clear" w:color="auto" w:fill="auto"/>
            <w:noWrap/>
            <w:vAlign w:val="center"/>
            <w:hideMark/>
          </w:tcPr>
          <w:p w14:paraId="39FA254F"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21,666 </w:t>
            </w:r>
          </w:p>
        </w:tc>
        <w:tc>
          <w:tcPr>
            <w:tcW w:w="0" w:type="auto"/>
            <w:tcBorders>
              <w:top w:val="nil"/>
              <w:left w:val="nil"/>
              <w:bottom w:val="nil"/>
              <w:right w:val="nil"/>
            </w:tcBorders>
            <w:shd w:val="clear" w:color="auto" w:fill="auto"/>
            <w:noWrap/>
            <w:vAlign w:val="center"/>
            <w:hideMark/>
          </w:tcPr>
          <w:p w14:paraId="4C7608A9"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63,731 </w:t>
            </w:r>
          </w:p>
        </w:tc>
      </w:tr>
      <w:tr w:rsidR="00A22B34" w:rsidRPr="00A22B34" w14:paraId="08ECAB26" w14:textId="77777777" w:rsidTr="00A22B34">
        <w:trPr>
          <w:trHeight w:val="361"/>
          <w:jc w:val="center"/>
        </w:trPr>
        <w:tc>
          <w:tcPr>
            <w:tcW w:w="0" w:type="auto"/>
            <w:tcBorders>
              <w:top w:val="nil"/>
              <w:left w:val="nil"/>
              <w:bottom w:val="nil"/>
              <w:right w:val="nil"/>
            </w:tcBorders>
            <w:shd w:val="clear" w:color="auto" w:fill="auto"/>
            <w:vAlign w:val="center"/>
            <w:hideMark/>
          </w:tcPr>
          <w:p w14:paraId="49FC7086"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Information Technology Services (including UNV)</w:t>
            </w:r>
          </w:p>
        </w:tc>
        <w:tc>
          <w:tcPr>
            <w:tcW w:w="0" w:type="auto"/>
            <w:tcBorders>
              <w:top w:val="nil"/>
              <w:left w:val="nil"/>
              <w:bottom w:val="nil"/>
              <w:right w:val="nil"/>
            </w:tcBorders>
            <w:shd w:val="clear" w:color="auto" w:fill="auto"/>
            <w:noWrap/>
            <w:vAlign w:val="center"/>
            <w:hideMark/>
          </w:tcPr>
          <w:p w14:paraId="7475AFF9"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75,770 </w:t>
            </w:r>
          </w:p>
        </w:tc>
        <w:tc>
          <w:tcPr>
            <w:tcW w:w="0" w:type="auto"/>
            <w:tcBorders>
              <w:top w:val="nil"/>
              <w:left w:val="nil"/>
              <w:bottom w:val="nil"/>
              <w:right w:val="nil"/>
            </w:tcBorders>
            <w:shd w:val="clear" w:color="auto" w:fill="auto"/>
            <w:noWrap/>
            <w:vAlign w:val="center"/>
            <w:hideMark/>
          </w:tcPr>
          <w:p w14:paraId="61ECE7DB"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77,286 </w:t>
            </w:r>
          </w:p>
        </w:tc>
        <w:tc>
          <w:tcPr>
            <w:tcW w:w="0" w:type="auto"/>
            <w:tcBorders>
              <w:top w:val="nil"/>
              <w:left w:val="nil"/>
              <w:bottom w:val="nil"/>
              <w:right w:val="nil"/>
            </w:tcBorders>
            <w:shd w:val="clear" w:color="auto" w:fill="auto"/>
            <w:noWrap/>
            <w:vAlign w:val="center"/>
            <w:hideMark/>
          </w:tcPr>
          <w:p w14:paraId="588794E6"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78,831 </w:t>
            </w:r>
          </w:p>
        </w:tc>
        <w:tc>
          <w:tcPr>
            <w:tcW w:w="0" w:type="auto"/>
            <w:tcBorders>
              <w:top w:val="nil"/>
              <w:left w:val="nil"/>
              <w:bottom w:val="nil"/>
              <w:right w:val="nil"/>
            </w:tcBorders>
            <w:shd w:val="clear" w:color="auto" w:fill="auto"/>
            <w:noWrap/>
            <w:vAlign w:val="center"/>
            <w:hideMark/>
          </w:tcPr>
          <w:p w14:paraId="64681B50"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231,887 </w:t>
            </w:r>
          </w:p>
        </w:tc>
      </w:tr>
      <w:tr w:rsidR="00A22B34" w:rsidRPr="00A22B34" w14:paraId="2FFD30B6" w14:textId="77777777" w:rsidTr="00A22B34">
        <w:trPr>
          <w:trHeight w:val="361"/>
          <w:jc w:val="center"/>
        </w:trPr>
        <w:tc>
          <w:tcPr>
            <w:tcW w:w="0" w:type="auto"/>
            <w:tcBorders>
              <w:top w:val="nil"/>
              <w:left w:val="nil"/>
              <w:bottom w:val="nil"/>
              <w:right w:val="nil"/>
            </w:tcBorders>
            <w:shd w:val="clear" w:color="auto" w:fill="auto"/>
            <w:vAlign w:val="center"/>
            <w:hideMark/>
          </w:tcPr>
          <w:p w14:paraId="7A6E9789"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Office Automation Services (printer leases, hosting etc.)</w:t>
            </w:r>
          </w:p>
        </w:tc>
        <w:tc>
          <w:tcPr>
            <w:tcW w:w="0" w:type="auto"/>
            <w:tcBorders>
              <w:top w:val="nil"/>
              <w:left w:val="nil"/>
              <w:bottom w:val="nil"/>
              <w:right w:val="nil"/>
            </w:tcBorders>
            <w:shd w:val="clear" w:color="auto" w:fill="auto"/>
            <w:noWrap/>
            <w:vAlign w:val="center"/>
            <w:hideMark/>
          </w:tcPr>
          <w:p w14:paraId="7FB84E96"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10,824 </w:t>
            </w:r>
          </w:p>
        </w:tc>
        <w:tc>
          <w:tcPr>
            <w:tcW w:w="0" w:type="auto"/>
            <w:tcBorders>
              <w:top w:val="nil"/>
              <w:left w:val="nil"/>
              <w:bottom w:val="nil"/>
              <w:right w:val="nil"/>
            </w:tcBorders>
            <w:shd w:val="clear" w:color="auto" w:fill="auto"/>
            <w:noWrap/>
            <w:vAlign w:val="center"/>
            <w:hideMark/>
          </w:tcPr>
          <w:p w14:paraId="5CABDF61"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11,041 </w:t>
            </w:r>
          </w:p>
        </w:tc>
        <w:tc>
          <w:tcPr>
            <w:tcW w:w="0" w:type="auto"/>
            <w:tcBorders>
              <w:top w:val="nil"/>
              <w:left w:val="nil"/>
              <w:bottom w:val="nil"/>
              <w:right w:val="nil"/>
            </w:tcBorders>
            <w:shd w:val="clear" w:color="auto" w:fill="auto"/>
            <w:noWrap/>
            <w:vAlign w:val="center"/>
            <w:hideMark/>
          </w:tcPr>
          <w:p w14:paraId="48A57510"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11,262 </w:t>
            </w:r>
          </w:p>
        </w:tc>
        <w:tc>
          <w:tcPr>
            <w:tcW w:w="0" w:type="auto"/>
            <w:tcBorders>
              <w:top w:val="nil"/>
              <w:left w:val="nil"/>
              <w:bottom w:val="nil"/>
              <w:right w:val="nil"/>
            </w:tcBorders>
            <w:shd w:val="clear" w:color="auto" w:fill="auto"/>
            <w:noWrap/>
            <w:vAlign w:val="center"/>
            <w:hideMark/>
          </w:tcPr>
          <w:p w14:paraId="0E88C51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33,127 </w:t>
            </w:r>
          </w:p>
        </w:tc>
      </w:tr>
      <w:tr w:rsidR="00A22B34" w:rsidRPr="00A22B34" w14:paraId="1DB85E92" w14:textId="77777777" w:rsidTr="00A22B34">
        <w:trPr>
          <w:trHeight w:val="361"/>
          <w:jc w:val="center"/>
        </w:trPr>
        <w:tc>
          <w:tcPr>
            <w:tcW w:w="0" w:type="auto"/>
            <w:tcBorders>
              <w:top w:val="nil"/>
              <w:left w:val="nil"/>
              <w:bottom w:val="nil"/>
              <w:right w:val="nil"/>
            </w:tcBorders>
            <w:shd w:val="clear" w:color="auto" w:fill="auto"/>
            <w:vAlign w:val="center"/>
            <w:hideMark/>
          </w:tcPr>
          <w:p w14:paraId="1F42828C"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Communication and Courier Services</w:t>
            </w:r>
          </w:p>
        </w:tc>
        <w:tc>
          <w:tcPr>
            <w:tcW w:w="0" w:type="auto"/>
            <w:tcBorders>
              <w:top w:val="nil"/>
              <w:left w:val="nil"/>
              <w:bottom w:val="nil"/>
              <w:right w:val="nil"/>
            </w:tcBorders>
            <w:shd w:val="clear" w:color="auto" w:fill="auto"/>
            <w:noWrap/>
            <w:vAlign w:val="center"/>
            <w:hideMark/>
          </w:tcPr>
          <w:p w14:paraId="5596F2D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18,943 </w:t>
            </w:r>
          </w:p>
        </w:tc>
        <w:tc>
          <w:tcPr>
            <w:tcW w:w="0" w:type="auto"/>
            <w:tcBorders>
              <w:top w:val="nil"/>
              <w:left w:val="nil"/>
              <w:bottom w:val="nil"/>
              <w:right w:val="nil"/>
            </w:tcBorders>
            <w:shd w:val="clear" w:color="auto" w:fill="auto"/>
            <w:noWrap/>
            <w:vAlign w:val="center"/>
            <w:hideMark/>
          </w:tcPr>
          <w:p w14:paraId="1AEE6AD0"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19,321 </w:t>
            </w:r>
          </w:p>
        </w:tc>
        <w:tc>
          <w:tcPr>
            <w:tcW w:w="0" w:type="auto"/>
            <w:tcBorders>
              <w:top w:val="nil"/>
              <w:left w:val="nil"/>
              <w:bottom w:val="nil"/>
              <w:right w:val="nil"/>
            </w:tcBorders>
            <w:shd w:val="clear" w:color="auto" w:fill="auto"/>
            <w:noWrap/>
            <w:vAlign w:val="center"/>
            <w:hideMark/>
          </w:tcPr>
          <w:p w14:paraId="47845F17"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19,708 </w:t>
            </w:r>
          </w:p>
        </w:tc>
        <w:tc>
          <w:tcPr>
            <w:tcW w:w="0" w:type="auto"/>
            <w:tcBorders>
              <w:top w:val="nil"/>
              <w:left w:val="nil"/>
              <w:bottom w:val="nil"/>
              <w:right w:val="nil"/>
            </w:tcBorders>
            <w:shd w:val="clear" w:color="auto" w:fill="auto"/>
            <w:noWrap/>
            <w:vAlign w:val="center"/>
            <w:hideMark/>
          </w:tcPr>
          <w:p w14:paraId="3C40D1AB"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57,972 </w:t>
            </w:r>
          </w:p>
        </w:tc>
      </w:tr>
      <w:tr w:rsidR="00A22B34" w:rsidRPr="00A22B34" w14:paraId="1339C4D8"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4510CB86"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Miscellaneous</w:t>
            </w:r>
          </w:p>
        </w:tc>
        <w:tc>
          <w:tcPr>
            <w:tcW w:w="0" w:type="auto"/>
            <w:tcBorders>
              <w:top w:val="nil"/>
              <w:left w:val="nil"/>
              <w:bottom w:val="nil"/>
              <w:right w:val="nil"/>
            </w:tcBorders>
            <w:shd w:val="clear" w:color="auto" w:fill="auto"/>
            <w:noWrap/>
            <w:vAlign w:val="center"/>
            <w:hideMark/>
          </w:tcPr>
          <w:p w14:paraId="305CAE45"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4,046 </w:t>
            </w:r>
          </w:p>
        </w:tc>
        <w:tc>
          <w:tcPr>
            <w:tcW w:w="0" w:type="auto"/>
            <w:tcBorders>
              <w:top w:val="nil"/>
              <w:left w:val="nil"/>
              <w:bottom w:val="nil"/>
              <w:right w:val="nil"/>
            </w:tcBorders>
            <w:shd w:val="clear" w:color="auto" w:fill="auto"/>
            <w:noWrap/>
            <w:vAlign w:val="center"/>
            <w:hideMark/>
          </w:tcPr>
          <w:p w14:paraId="6E9657B1"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4,127 </w:t>
            </w:r>
          </w:p>
        </w:tc>
        <w:tc>
          <w:tcPr>
            <w:tcW w:w="0" w:type="auto"/>
            <w:tcBorders>
              <w:top w:val="nil"/>
              <w:left w:val="nil"/>
              <w:bottom w:val="nil"/>
              <w:right w:val="nil"/>
            </w:tcBorders>
            <w:shd w:val="clear" w:color="auto" w:fill="auto"/>
            <w:noWrap/>
            <w:vAlign w:val="center"/>
            <w:hideMark/>
          </w:tcPr>
          <w:p w14:paraId="18AF1E35"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4,210 </w:t>
            </w:r>
          </w:p>
        </w:tc>
        <w:tc>
          <w:tcPr>
            <w:tcW w:w="0" w:type="auto"/>
            <w:tcBorders>
              <w:top w:val="nil"/>
              <w:left w:val="nil"/>
              <w:bottom w:val="nil"/>
              <w:right w:val="nil"/>
            </w:tcBorders>
            <w:shd w:val="clear" w:color="auto" w:fill="auto"/>
            <w:noWrap/>
            <w:vAlign w:val="center"/>
            <w:hideMark/>
          </w:tcPr>
          <w:p w14:paraId="1126A94E"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12,383 </w:t>
            </w:r>
          </w:p>
        </w:tc>
      </w:tr>
      <w:tr w:rsidR="00A22B34" w:rsidRPr="00A22B34" w14:paraId="186A9C1E" w14:textId="77777777" w:rsidTr="00A22B34">
        <w:trPr>
          <w:trHeight w:val="361"/>
          <w:jc w:val="center"/>
        </w:trPr>
        <w:tc>
          <w:tcPr>
            <w:tcW w:w="0" w:type="auto"/>
            <w:tcBorders>
              <w:top w:val="single" w:sz="4" w:space="0" w:color="auto"/>
              <w:left w:val="nil"/>
              <w:bottom w:val="single" w:sz="4" w:space="0" w:color="auto"/>
              <w:right w:val="nil"/>
            </w:tcBorders>
            <w:shd w:val="clear" w:color="auto" w:fill="auto"/>
            <w:noWrap/>
            <w:vAlign w:val="center"/>
            <w:hideMark/>
          </w:tcPr>
          <w:p w14:paraId="2A414C17"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2610DBFC"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137,443 </w:t>
            </w:r>
          </w:p>
        </w:tc>
        <w:tc>
          <w:tcPr>
            <w:tcW w:w="0" w:type="auto"/>
            <w:tcBorders>
              <w:top w:val="single" w:sz="4" w:space="0" w:color="auto"/>
              <w:left w:val="nil"/>
              <w:bottom w:val="single" w:sz="4" w:space="0" w:color="auto"/>
              <w:right w:val="nil"/>
            </w:tcBorders>
            <w:shd w:val="clear" w:color="auto" w:fill="auto"/>
            <w:noWrap/>
            <w:vAlign w:val="center"/>
            <w:hideMark/>
          </w:tcPr>
          <w:p w14:paraId="6FD40CEA"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140,192 </w:t>
            </w:r>
          </w:p>
        </w:tc>
        <w:tc>
          <w:tcPr>
            <w:tcW w:w="0" w:type="auto"/>
            <w:tcBorders>
              <w:top w:val="single" w:sz="4" w:space="0" w:color="auto"/>
              <w:left w:val="nil"/>
              <w:bottom w:val="single" w:sz="4" w:space="0" w:color="auto"/>
              <w:right w:val="nil"/>
            </w:tcBorders>
            <w:shd w:val="clear" w:color="auto" w:fill="auto"/>
            <w:noWrap/>
            <w:vAlign w:val="center"/>
            <w:hideMark/>
          </w:tcPr>
          <w:p w14:paraId="350059F4"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142,996 </w:t>
            </w:r>
          </w:p>
        </w:tc>
        <w:tc>
          <w:tcPr>
            <w:tcW w:w="0" w:type="auto"/>
            <w:tcBorders>
              <w:top w:val="single" w:sz="4" w:space="0" w:color="auto"/>
              <w:left w:val="nil"/>
              <w:bottom w:val="single" w:sz="4" w:space="0" w:color="auto"/>
              <w:right w:val="nil"/>
            </w:tcBorders>
            <w:shd w:val="clear" w:color="auto" w:fill="auto"/>
            <w:noWrap/>
            <w:vAlign w:val="center"/>
            <w:hideMark/>
          </w:tcPr>
          <w:p w14:paraId="6987C3AC"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420,632 </w:t>
            </w:r>
          </w:p>
        </w:tc>
      </w:tr>
      <w:tr w:rsidR="00A22B34" w:rsidRPr="00A22B34" w14:paraId="4217AB44"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4CF3DD53"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Supplies</w:t>
            </w:r>
          </w:p>
        </w:tc>
        <w:tc>
          <w:tcPr>
            <w:tcW w:w="0" w:type="auto"/>
            <w:tcBorders>
              <w:top w:val="nil"/>
              <w:left w:val="nil"/>
              <w:bottom w:val="nil"/>
              <w:right w:val="nil"/>
            </w:tcBorders>
            <w:shd w:val="clear" w:color="auto" w:fill="auto"/>
            <w:noWrap/>
            <w:vAlign w:val="center"/>
            <w:hideMark/>
          </w:tcPr>
          <w:p w14:paraId="427E9C5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nil"/>
              <w:left w:val="nil"/>
              <w:bottom w:val="nil"/>
              <w:right w:val="nil"/>
            </w:tcBorders>
            <w:shd w:val="clear" w:color="auto" w:fill="auto"/>
            <w:noWrap/>
            <w:vAlign w:val="center"/>
            <w:hideMark/>
          </w:tcPr>
          <w:p w14:paraId="0E413BC8"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nil"/>
              <w:left w:val="nil"/>
              <w:bottom w:val="nil"/>
              <w:right w:val="nil"/>
            </w:tcBorders>
            <w:shd w:val="clear" w:color="auto" w:fill="auto"/>
            <w:noWrap/>
            <w:vAlign w:val="center"/>
            <w:hideMark/>
          </w:tcPr>
          <w:p w14:paraId="779F30A2"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nil"/>
              <w:left w:val="nil"/>
              <w:bottom w:val="nil"/>
              <w:right w:val="nil"/>
            </w:tcBorders>
            <w:shd w:val="clear" w:color="auto" w:fill="auto"/>
            <w:noWrap/>
            <w:vAlign w:val="center"/>
            <w:hideMark/>
          </w:tcPr>
          <w:p w14:paraId="3119B3E8"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p>
        </w:tc>
      </w:tr>
      <w:tr w:rsidR="00A22B34" w:rsidRPr="00A22B34" w14:paraId="400BE4F0" w14:textId="77777777" w:rsidTr="00A22B34">
        <w:trPr>
          <w:trHeight w:val="361"/>
          <w:jc w:val="center"/>
        </w:trPr>
        <w:tc>
          <w:tcPr>
            <w:tcW w:w="0" w:type="auto"/>
            <w:tcBorders>
              <w:top w:val="nil"/>
              <w:left w:val="nil"/>
              <w:bottom w:val="nil"/>
              <w:right w:val="nil"/>
            </w:tcBorders>
            <w:shd w:val="clear" w:color="auto" w:fill="auto"/>
            <w:vAlign w:val="center"/>
            <w:hideMark/>
          </w:tcPr>
          <w:p w14:paraId="21121D55"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Office Supplies</w:t>
            </w:r>
          </w:p>
        </w:tc>
        <w:tc>
          <w:tcPr>
            <w:tcW w:w="0" w:type="auto"/>
            <w:tcBorders>
              <w:top w:val="nil"/>
              <w:left w:val="nil"/>
              <w:bottom w:val="nil"/>
              <w:right w:val="nil"/>
            </w:tcBorders>
            <w:shd w:val="clear" w:color="auto" w:fill="auto"/>
            <w:noWrap/>
            <w:vAlign w:val="center"/>
            <w:hideMark/>
          </w:tcPr>
          <w:p w14:paraId="4EFC003F"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6,278 </w:t>
            </w:r>
          </w:p>
        </w:tc>
        <w:tc>
          <w:tcPr>
            <w:tcW w:w="0" w:type="auto"/>
            <w:tcBorders>
              <w:top w:val="nil"/>
              <w:left w:val="nil"/>
              <w:bottom w:val="nil"/>
              <w:right w:val="nil"/>
            </w:tcBorders>
            <w:shd w:val="clear" w:color="auto" w:fill="auto"/>
            <w:noWrap/>
            <w:vAlign w:val="center"/>
            <w:hideMark/>
          </w:tcPr>
          <w:p w14:paraId="34A25DD5"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6,404 </w:t>
            </w:r>
          </w:p>
        </w:tc>
        <w:tc>
          <w:tcPr>
            <w:tcW w:w="0" w:type="auto"/>
            <w:tcBorders>
              <w:top w:val="nil"/>
              <w:left w:val="nil"/>
              <w:bottom w:val="nil"/>
              <w:right w:val="nil"/>
            </w:tcBorders>
            <w:shd w:val="clear" w:color="auto" w:fill="auto"/>
            <w:noWrap/>
            <w:vAlign w:val="center"/>
            <w:hideMark/>
          </w:tcPr>
          <w:p w14:paraId="53F6924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6,532 </w:t>
            </w:r>
          </w:p>
        </w:tc>
        <w:tc>
          <w:tcPr>
            <w:tcW w:w="0" w:type="auto"/>
            <w:tcBorders>
              <w:top w:val="nil"/>
              <w:left w:val="nil"/>
              <w:bottom w:val="nil"/>
              <w:right w:val="nil"/>
            </w:tcBorders>
            <w:shd w:val="clear" w:color="auto" w:fill="auto"/>
            <w:noWrap/>
            <w:vAlign w:val="center"/>
            <w:hideMark/>
          </w:tcPr>
          <w:p w14:paraId="35560508"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19,214 </w:t>
            </w:r>
          </w:p>
        </w:tc>
      </w:tr>
      <w:tr w:rsidR="00A22B34" w:rsidRPr="00A22B34" w14:paraId="2129EEBA" w14:textId="77777777" w:rsidTr="00A22B34">
        <w:trPr>
          <w:trHeight w:val="361"/>
          <w:jc w:val="center"/>
        </w:trPr>
        <w:tc>
          <w:tcPr>
            <w:tcW w:w="0" w:type="auto"/>
            <w:tcBorders>
              <w:top w:val="single" w:sz="4" w:space="0" w:color="auto"/>
              <w:left w:val="nil"/>
              <w:bottom w:val="single" w:sz="4" w:space="0" w:color="auto"/>
              <w:right w:val="nil"/>
            </w:tcBorders>
            <w:shd w:val="clear" w:color="auto" w:fill="auto"/>
            <w:vAlign w:val="center"/>
            <w:hideMark/>
          </w:tcPr>
          <w:p w14:paraId="235AADA5"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68C46057"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6,278 </w:t>
            </w:r>
          </w:p>
        </w:tc>
        <w:tc>
          <w:tcPr>
            <w:tcW w:w="0" w:type="auto"/>
            <w:tcBorders>
              <w:top w:val="single" w:sz="4" w:space="0" w:color="auto"/>
              <w:left w:val="nil"/>
              <w:bottom w:val="single" w:sz="4" w:space="0" w:color="auto"/>
              <w:right w:val="nil"/>
            </w:tcBorders>
            <w:shd w:val="clear" w:color="auto" w:fill="auto"/>
            <w:noWrap/>
            <w:vAlign w:val="center"/>
            <w:hideMark/>
          </w:tcPr>
          <w:p w14:paraId="50B0DBCC"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6,404 </w:t>
            </w:r>
          </w:p>
        </w:tc>
        <w:tc>
          <w:tcPr>
            <w:tcW w:w="0" w:type="auto"/>
            <w:tcBorders>
              <w:top w:val="single" w:sz="4" w:space="0" w:color="auto"/>
              <w:left w:val="nil"/>
              <w:bottom w:val="single" w:sz="4" w:space="0" w:color="auto"/>
              <w:right w:val="nil"/>
            </w:tcBorders>
            <w:shd w:val="clear" w:color="auto" w:fill="auto"/>
            <w:noWrap/>
            <w:vAlign w:val="center"/>
            <w:hideMark/>
          </w:tcPr>
          <w:p w14:paraId="2BECF40E"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6,532 </w:t>
            </w:r>
          </w:p>
        </w:tc>
        <w:tc>
          <w:tcPr>
            <w:tcW w:w="0" w:type="auto"/>
            <w:tcBorders>
              <w:top w:val="single" w:sz="4" w:space="0" w:color="auto"/>
              <w:left w:val="nil"/>
              <w:bottom w:val="single" w:sz="4" w:space="0" w:color="auto"/>
              <w:right w:val="nil"/>
            </w:tcBorders>
            <w:shd w:val="clear" w:color="auto" w:fill="auto"/>
            <w:noWrap/>
            <w:vAlign w:val="center"/>
            <w:hideMark/>
          </w:tcPr>
          <w:p w14:paraId="3C5B99D9"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19,214 </w:t>
            </w:r>
          </w:p>
        </w:tc>
      </w:tr>
      <w:tr w:rsidR="00A22B34" w:rsidRPr="00A22B34" w14:paraId="6BEA09D9"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60B827B1"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Equipment</w:t>
            </w:r>
          </w:p>
        </w:tc>
        <w:tc>
          <w:tcPr>
            <w:tcW w:w="0" w:type="auto"/>
            <w:tcBorders>
              <w:top w:val="nil"/>
              <w:left w:val="nil"/>
              <w:bottom w:val="nil"/>
              <w:right w:val="nil"/>
            </w:tcBorders>
            <w:shd w:val="clear" w:color="auto" w:fill="auto"/>
            <w:noWrap/>
            <w:vAlign w:val="center"/>
            <w:hideMark/>
          </w:tcPr>
          <w:p w14:paraId="13D78E24"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4F74B094"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4AA6EBC4"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00AF9B6B"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r>
      <w:tr w:rsidR="00A22B34" w:rsidRPr="00A22B34" w14:paraId="6BD2D374" w14:textId="77777777" w:rsidTr="00A22B34">
        <w:trPr>
          <w:trHeight w:val="361"/>
          <w:jc w:val="center"/>
        </w:trPr>
        <w:tc>
          <w:tcPr>
            <w:tcW w:w="0" w:type="auto"/>
            <w:tcBorders>
              <w:top w:val="nil"/>
              <w:left w:val="nil"/>
              <w:bottom w:val="nil"/>
              <w:right w:val="nil"/>
            </w:tcBorders>
            <w:shd w:val="clear" w:color="auto" w:fill="auto"/>
            <w:vAlign w:val="center"/>
            <w:hideMark/>
          </w:tcPr>
          <w:p w14:paraId="0C88A998"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Non-expendable Equipment</w:t>
            </w:r>
          </w:p>
        </w:tc>
        <w:tc>
          <w:tcPr>
            <w:tcW w:w="0" w:type="auto"/>
            <w:tcBorders>
              <w:top w:val="nil"/>
              <w:left w:val="nil"/>
              <w:bottom w:val="nil"/>
              <w:right w:val="nil"/>
            </w:tcBorders>
            <w:shd w:val="clear" w:color="auto" w:fill="auto"/>
            <w:noWrap/>
            <w:vAlign w:val="center"/>
            <w:hideMark/>
          </w:tcPr>
          <w:p w14:paraId="71DEF07A"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11,366 </w:t>
            </w:r>
          </w:p>
        </w:tc>
        <w:tc>
          <w:tcPr>
            <w:tcW w:w="0" w:type="auto"/>
            <w:tcBorders>
              <w:top w:val="nil"/>
              <w:left w:val="nil"/>
              <w:bottom w:val="nil"/>
              <w:right w:val="nil"/>
            </w:tcBorders>
            <w:shd w:val="clear" w:color="auto" w:fill="auto"/>
            <w:noWrap/>
            <w:vAlign w:val="center"/>
            <w:hideMark/>
          </w:tcPr>
          <w:p w14:paraId="10BC645F"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11,593 </w:t>
            </w:r>
          </w:p>
        </w:tc>
        <w:tc>
          <w:tcPr>
            <w:tcW w:w="0" w:type="auto"/>
            <w:tcBorders>
              <w:top w:val="nil"/>
              <w:left w:val="nil"/>
              <w:bottom w:val="nil"/>
              <w:right w:val="nil"/>
            </w:tcBorders>
            <w:shd w:val="clear" w:color="auto" w:fill="auto"/>
            <w:noWrap/>
            <w:vAlign w:val="center"/>
            <w:hideMark/>
          </w:tcPr>
          <w:p w14:paraId="2663414B"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11,825 </w:t>
            </w:r>
          </w:p>
        </w:tc>
        <w:tc>
          <w:tcPr>
            <w:tcW w:w="0" w:type="auto"/>
            <w:tcBorders>
              <w:top w:val="nil"/>
              <w:left w:val="nil"/>
              <w:bottom w:val="nil"/>
              <w:right w:val="nil"/>
            </w:tcBorders>
            <w:shd w:val="clear" w:color="auto" w:fill="auto"/>
            <w:noWrap/>
            <w:vAlign w:val="center"/>
            <w:hideMark/>
          </w:tcPr>
          <w:p w14:paraId="48CC973D"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34,783 </w:t>
            </w:r>
          </w:p>
        </w:tc>
      </w:tr>
      <w:tr w:rsidR="00A22B34" w:rsidRPr="00A22B34" w14:paraId="2CBAADD1" w14:textId="77777777" w:rsidTr="00A22B34">
        <w:trPr>
          <w:trHeight w:val="361"/>
          <w:jc w:val="center"/>
        </w:trPr>
        <w:tc>
          <w:tcPr>
            <w:tcW w:w="0" w:type="auto"/>
            <w:tcBorders>
              <w:top w:val="single" w:sz="4" w:space="0" w:color="auto"/>
              <w:left w:val="nil"/>
              <w:bottom w:val="single" w:sz="4" w:space="0" w:color="auto"/>
              <w:right w:val="nil"/>
            </w:tcBorders>
            <w:shd w:val="clear" w:color="auto" w:fill="auto"/>
            <w:vAlign w:val="center"/>
            <w:hideMark/>
          </w:tcPr>
          <w:p w14:paraId="1206F03F"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2F3B51F7"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11,366 </w:t>
            </w:r>
          </w:p>
        </w:tc>
        <w:tc>
          <w:tcPr>
            <w:tcW w:w="0" w:type="auto"/>
            <w:tcBorders>
              <w:top w:val="single" w:sz="4" w:space="0" w:color="auto"/>
              <w:left w:val="nil"/>
              <w:bottom w:val="single" w:sz="4" w:space="0" w:color="auto"/>
              <w:right w:val="nil"/>
            </w:tcBorders>
            <w:shd w:val="clear" w:color="auto" w:fill="auto"/>
            <w:noWrap/>
            <w:vAlign w:val="center"/>
            <w:hideMark/>
          </w:tcPr>
          <w:p w14:paraId="11C44999"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11,593 </w:t>
            </w:r>
          </w:p>
        </w:tc>
        <w:tc>
          <w:tcPr>
            <w:tcW w:w="0" w:type="auto"/>
            <w:tcBorders>
              <w:top w:val="single" w:sz="4" w:space="0" w:color="auto"/>
              <w:left w:val="nil"/>
              <w:bottom w:val="single" w:sz="4" w:space="0" w:color="auto"/>
              <w:right w:val="nil"/>
            </w:tcBorders>
            <w:shd w:val="clear" w:color="auto" w:fill="auto"/>
            <w:noWrap/>
            <w:vAlign w:val="center"/>
            <w:hideMark/>
          </w:tcPr>
          <w:p w14:paraId="32483665"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11,825 </w:t>
            </w:r>
          </w:p>
        </w:tc>
        <w:tc>
          <w:tcPr>
            <w:tcW w:w="0" w:type="auto"/>
            <w:tcBorders>
              <w:top w:val="single" w:sz="4" w:space="0" w:color="auto"/>
              <w:left w:val="nil"/>
              <w:bottom w:val="single" w:sz="4" w:space="0" w:color="auto"/>
              <w:right w:val="nil"/>
            </w:tcBorders>
            <w:shd w:val="clear" w:color="auto" w:fill="auto"/>
            <w:noWrap/>
            <w:vAlign w:val="center"/>
            <w:hideMark/>
          </w:tcPr>
          <w:p w14:paraId="175B82EE"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34,783 </w:t>
            </w:r>
          </w:p>
        </w:tc>
      </w:tr>
      <w:tr w:rsidR="00A22B34" w:rsidRPr="00A22B34" w14:paraId="38DA0BC9"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10AAFE19"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 xml:space="preserve">Travel </w:t>
            </w:r>
          </w:p>
        </w:tc>
        <w:tc>
          <w:tcPr>
            <w:tcW w:w="0" w:type="auto"/>
            <w:tcBorders>
              <w:top w:val="nil"/>
              <w:left w:val="nil"/>
              <w:bottom w:val="nil"/>
              <w:right w:val="nil"/>
            </w:tcBorders>
            <w:shd w:val="clear" w:color="auto" w:fill="auto"/>
            <w:noWrap/>
            <w:vAlign w:val="center"/>
            <w:hideMark/>
          </w:tcPr>
          <w:p w14:paraId="0AE2D063"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3A612E7F"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3D419162"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17732EE0"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r>
      <w:tr w:rsidR="00A22B34" w:rsidRPr="00A22B34" w14:paraId="08814A72"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2002F1A4"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Staff travel</w:t>
            </w:r>
          </w:p>
        </w:tc>
        <w:tc>
          <w:tcPr>
            <w:tcW w:w="0" w:type="auto"/>
            <w:tcBorders>
              <w:top w:val="nil"/>
              <w:left w:val="nil"/>
              <w:bottom w:val="nil"/>
              <w:right w:val="nil"/>
            </w:tcBorders>
            <w:shd w:val="clear" w:color="auto" w:fill="auto"/>
            <w:noWrap/>
            <w:vAlign w:val="center"/>
            <w:hideMark/>
          </w:tcPr>
          <w:p w14:paraId="2BFCEF54"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68,951 </w:t>
            </w:r>
          </w:p>
        </w:tc>
        <w:tc>
          <w:tcPr>
            <w:tcW w:w="0" w:type="auto"/>
            <w:tcBorders>
              <w:top w:val="nil"/>
              <w:left w:val="nil"/>
              <w:bottom w:val="nil"/>
              <w:right w:val="nil"/>
            </w:tcBorders>
            <w:shd w:val="clear" w:color="auto" w:fill="auto"/>
            <w:noWrap/>
            <w:vAlign w:val="center"/>
            <w:hideMark/>
          </w:tcPr>
          <w:p w14:paraId="21763FAF"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70,330 </w:t>
            </w:r>
          </w:p>
        </w:tc>
        <w:tc>
          <w:tcPr>
            <w:tcW w:w="0" w:type="auto"/>
            <w:tcBorders>
              <w:top w:val="nil"/>
              <w:left w:val="nil"/>
              <w:bottom w:val="nil"/>
              <w:right w:val="nil"/>
            </w:tcBorders>
            <w:shd w:val="clear" w:color="auto" w:fill="auto"/>
            <w:noWrap/>
            <w:vAlign w:val="center"/>
            <w:hideMark/>
          </w:tcPr>
          <w:p w14:paraId="5075F211"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71,737 </w:t>
            </w:r>
          </w:p>
        </w:tc>
        <w:tc>
          <w:tcPr>
            <w:tcW w:w="0" w:type="auto"/>
            <w:tcBorders>
              <w:top w:val="nil"/>
              <w:left w:val="nil"/>
              <w:bottom w:val="nil"/>
              <w:right w:val="nil"/>
            </w:tcBorders>
            <w:shd w:val="clear" w:color="auto" w:fill="auto"/>
            <w:noWrap/>
            <w:vAlign w:val="center"/>
            <w:hideMark/>
          </w:tcPr>
          <w:p w14:paraId="57D459AE"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211,017 </w:t>
            </w:r>
          </w:p>
        </w:tc>
      </w:tr>
      <w:tr w:rsidR="00A22B34" w:rsidRPr="00A22B34" w14:paraId="0BF4FCC3"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6311AFE8"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Staff travel - COP14</w:t>
            </w:r>
          </w:p>
        </w:tc>
        <w:tc>
          <w:tcPr>
            <w:tcW w:w="0" w:type="auto"/>
            <w:tcBorders>
              <w:top w:val="nil"/>
              <w:left w:val="nil"/>
              <w:bottom w:val="nil"/>
              <w:right w:val="nil"/>
            </w:tcBorders>
            <w:shd w:val="clear" w:color="auto" w:fill="auto"/>
            <w:noWrap/>
            <w:vAlign w:val="center"/>
            <w:hideMark/>
          </w:tcPr>
          <w:p w14:paraId="389655D6"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0 </w:t>
            </w:r>
          </w:p>
        </w:tc>
        <w:tc>
          <w:tcPr>
            <w:tcW w:w="0" w:type="auto"/>
            <w:tcBorders>
              <w:top w:val="nil"/>
              <w:left w:val="nil"/>
              <w:bottom w:val="nil"/>
              <w:right w:val="nil"/>
            </w:tcBorders>
            <w:shd w:val="clear" w:color="auto" w:fill="auto"/>
            <w:noWrap/>
            <w:vAlign w:val="center"/>
            <w:hideMark/>
          </w:tcPr>
          <w:p w14:paraId="7A67C490"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0 </w:t>
            </w:r>
          </w:p>
        </w:tc>
        <w:tc>
          <w:tcPr>
            <w:tcW w:w="0" w:type="auto"/>
            <w:tcBorders>
              <w:top w:val="nil"/>
              <w:left w:val="nil"/>
              <w:bottom w:val="nil"/>
              <w:right w:val="nil"/>
            </w:tcBorders>
            <w:shd w:val="clear" w:color="auto" w:fill="auto"/>
            <w:noWrap/>
            <w:vAlign w:val="center"/>
            <w:hideMark/>
          </w:tcPr>
          <w:p w14:paraId="79ECAFA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59,688 </w:t>
            </w:r>
          </w:p>
        </w:tc>
        <w:tc>
          <w:tcPr>
            <w:tcW w:w="0" w:type="auto"/>
            <w:tcBorders>
              <w:top w:val="nil"/>
              <w:left w:val="nil"/>
              <w:bottom w:val="nil"/>
              <w:right w:val="nil"/>
            </w:tcBorders>
            <w:shd w:val="clear" w:color="auto" w:fill="auto"/>
            <w:noWrap/>
            <w:vAlign w:val="center"/>
            <w:hideMark/>
          </w:tcPr>
          <w:p w14:paraId="081AECA4"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59,688 </w:t>
            </w:r>
          </w:p>
        </w:tc>
      </w:tr>
      <w:tr w:rsidR="00A22B34" w:rsidRPr="00A22B34" w14:paraId="44B2A7A3"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50918C9F"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Standing Committee meetings</w:t>
            </w:r>
          </w:p>
        </w:tc>
        <w:tc>
          <w:tcPr>
            <w:tcW w:w="0" w:type="auto"/>
            <w:tcBorders>
              <w:top w:val="nil"/>
              <w:left w:val="nil"/>
              <w:bottom w:val="nil"/>
              <w:right w:val="nil"/>
            </w:tcBorders>
            <w:shd w:val="clear" w:color="auto" w:fill="auto"/>
            <w:noWrap/>
            <w:vAlign w:val="center"/>
            <w:hideMark/>
          </w:tcPr>
          <w:p w14:paraId="7ACC8A0C"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24,371 </w:t>
            </w:r>
          </w:p>
        </w:tc>
        <w:tc>
          <w:tcPr>
            <w:tcW w:w="0" w:type="auto"/>
            <w:tcBorders>
              <w:top w:val="nil"/>
              <w:left w:val="nil"/>
              <w:bottom w:val="nil"/>
              <w:right w:val="nil"/>
            </w:tcBorders>
            <w:shd w:val="clear" w:color="auto" w:fill="auto"/>
            <w:noWrap/>
            <w:vAlign w:val="center"/>
            <w:hideMark/>
          </w:tcPr>
          <w:p w14:paraId="13D8E9D8"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24,858 </w:t>
            </w:r>
          </w:p>
        </w:tc>
        <w:tc>
          <w:tcPr>
            <w:tcW w:w="0" w:type="auto"/>
            <w:tcBorders>
              <w:top w:val="nil"/>
              <w:left w:val="nil"/>
              <w:bottom w:val="nil"/>
              <w:right w:val="nil"/>
            </w:tcBorders>
            <w:shd w:val="clear" w:color="auto" w:fill="auto"/>
            <w:noWrap/>
            <w:vAlign w:val="center"/>
            <w:hideMark/>
          </w:tcPr>
          <w:p w14:paraId="038FC42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0 </w:t>
            </w:r>
          </w:p>
        </w:tc>
        <w:tc>
          <w:tcPr>
            <w:tcW w:w="0" w:type="auto"/>
            <w:tcBorders>
              <w:top w:val="nil"/>
              <w:left w:val="nil"/>
              <w:bottom w:val="nil"/>
              <w:right w:val="nil"/>
            </w:tcBorders>
            <w:shd w:val="clear" w:color="auto" w:fill="auto"/>
            <w:noWrap/>
            <w:vAlign w:val="center"/>
            <w:hideMark/>
          </w:tcPr>
          <w:p w14:paraId="3D641CD3"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49,229 </w:t>
            </w:r>
          </w:p>
        </w:tc>
      </w:tr>
      <w:tr w:rsidR="00A22B34" w:rsidRPr="00A22B34" w14:paraId="7255D2D1" w14:textId="77777777" w:rsidTr="00A22B34">
        <w:trPr>
          <w:trHeight w:val="361"/>
          <w:jc w:val="center"/>
        </w:trPr>
        <w:tc>
          <w:tcPr>
            <w:tcW w:w="0" w:type="auto"/>
            <w:tcBorders>
              <w:top w:val="nil"/>
              <w:left w:val="nil"/>
              <w:bottom w:val="nil"/>
              <w:right w:val="nil"/>
            </w:tcBorders>
            <w:shd w:val="clear" w:color="auto" w:fill="auto"/>
            <w:noWrap/>
            <w:vAlign w:val="center"/>
            <w:hideMark/>
          </w:tcPr>
          <w:p w14:paraId="14D60204" w14:textId="77777777" w:rsidR="00A22B34" w:rsidRPr="001F7EA0" w:rsidRDefault="00A22B34" w:rsidP="00A22B34">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Arial"/>
                <w:sz w:val="18"/>
                <w:szCs w:val="18"/>
                <w:lang w:val="en-US"/>
              </w:rPr>
              <w:t>Scientific Council meetings</w:t>
            </w:r>
          </w:p>
        </w:tc>
        <w:tc>
          <w:tcPr>
            <w:tcW w:w="0" w:type="auto"/>
            <w:tcBorders>
              <w:top w:val="nil"/>
              <w:left w:val="nil"/>
              <w:bottom w:val="nil"/>
              <w:right w:val="nil"/>
            </w:tcBorders>
            <w:shd w:val="clear" w:color="auto" w:fill="auto"/>
            <w:noWrap/>
            <w:vAlign w:val="center"/>
            <w:hideMark/>
          </w:tcPr>
          <w:p w14:paraId="71181935"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55,633 </w:t>
            </w:r>
          </w:p>
        </w:tc>
        <w:tc>
          <w:tcPr>
            <w:tcW w:w="0" w:type="auto"/>
            <w:tcBorders>
              <w:top w:val="nil"/>
              <w:left w:val="nil"/>
              <w:bottom w:val="nil"/>
              <w:right w:val="nil"/>
            </w:tcBorders>
            <w:shd w:val="clear" w:color="auto" w:fill="auto"/>
            <w:noWrap/>
            <w:vAlign w:val="center"/>
            <w:hideMark/>
          </w:tcPr>
          <w:p w14:paraId="448C0A94"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56,746 </w:t>
            </w:r>
          </w:p>
        </w:tc>
        <w:tc>
          <w:tcPr>
            <w:tcW w:w="0" w:type="auto"/>
            <w:tcBorders>
              <w:top w:val="nil"/>
              <w:left w:val="nil"/>
              <w:bottom w:val="nil"/>
              <w:right w:val="nil"/>
            </w:tcBorders>
            <w:shd w:val="clear" w:color="auto" w:fill="auto"/>
            <w:noWrap/>
            <w:vAlign w:val="center"/>
            <w:hideMark/>
          </w:tcPr>
          <w:p w14:paraId="4B7EA136"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0 </w:t>
            </w:r>
          </w:p>
        </w:tc>
        <w:tc>
          <w:tcPr>
            <w:tcW w:w="0" w:type="auto"/>
            <w:tcBorders>
              <w:top w:val="nil"/>
              <w:left w:val="nil"/>
              <w:bottom w:val="nil"/>
              <w:right w:val="nil"/>
            </w:tcBorders>
            <w:shd w:val="clear" w:color="auto" w:fill="auto"/>
            <w:noWrap/>
            <w:vAlign w:val="center"/>
            <w:hideMark/>
          </w:tcPr>
          <w:p w14:paraId="53FB7F77" w14:textId="77777777" w:rsidR="00A22B34" w:rsidRPr="00A22B34" w:rsidRDefault="00A22B34" w:rsidP="00A22B34">
            <w:pPr>
              <w:widowControl w:val="0"/>
              <w:autoSpaceDE w:val="0"/>
              <w:autoSpaceDN w:val="0"/>
              <w:adjustRightInd w:val="0"/>
              <w:spacing w:after="0" w:line="240" w:lineRule="auto"/>
              <w:jc w:val="right"/>
              <w:rPr>
                <w:rFonts w:eastAsia="Times New Roman" w:cs="Arial"/>
                <w:sz w:val="18"/>
                <w:szCs w:val="18"/>
                <w:lang w:val="en-US"/>
              </w:rPr>
            </w:pPr>
            <w:r w:rsidRPr="00A22B34">
              <w:rPr>
                <w:rFonts w:eastAsia="Times New Roman" w:cs="Arial"/>
                <w:sz w:val="18"/>
                <w:szCs w:val="18"/>
                <w:lang w:val="en-US"/>
              </w:rPr>
              <w:t xml:space="preserve">112,379 </w:t>
            </w:r>
          </w:p>
        </w:tc>
      </w:tr>
      <w:tr w:rsidR="00A22B34" w:rsidRPr="00A22B34" w14:paraId="5B0CAD8C" w14:textId="77777777" w:rsidTr="00A22B34">
        <w:trPr>
          <w:trHeight w:val="361"/>
          <w:jc w:val="center"/>
        </w:trPr>
        <w:tc>
          <w:tcPr>
            <w:tcW w:w="0" w:type="auto"/>
            <w:tcBorders>
              <w:top w:val="single" w:sz="4" w:space="0" w:color="auto"/>
              <w:left w:val="nil"/>
              <w:bottom w:val="single" w:sz="12" w:space="0" w:color="auto"/>
              <w:right w:val="nil"/>
            </w:tcBorders>
            <w:shd w:val="clear" w:color="auto" w:fill="auto"/>
            <w:noWrap/>
            <w:vAlign w:val="center"/>
            <w:hideMark/>
          </w:tcPr>
          <w:p w14:paraId="61858CEA" w14:textId="77777777" w:rsidR="00A22B34" w:rsidRPr="001F7EA0" w:rsidRDefault="00A22B34" w:rsidP="00A22B34">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Subtotal</w:t>
            </w:r>
          </w:p>
        </w:tc>
        <w:tc>
          <w:tcPr>
            <w:tcW w:w="0" w:type="auto"/>
            <w:tcBorders>
              <w:top w:val="single" w:sz="4" w:space="0" w:color="auto"/>
              <w:left w:val="nil"/>
              <w:bottom w:val="single" w:sz="12" w:space="0" w:color="auto"/>
              <w:right w:val="nil"/>
            </w:tcBorders>
            <w:shd w:val="clear" w:color="auto" w:fill="auto"/>
            <w:noWrap/>
            <w:vAlign w:val="center"/>
            <w:hideMark/>
          </w:tcPr>
          <w:p w14:paraId="5B7BE9E9"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148,955 </w:t>
            </w:r>
          </w:p>
        </w:tc>
        <w:tc>
          <w:tcPr>
            <w:tcW w:w="0" w:type="auto"/>
            <w:tcBorders>
              <w:top w:val="single" w:sz="4" w:space="0" w:color="auto"/>
              <w:left w:val="nil"/>
              <w:bottom w:val="single" w:sz="12" w:space="0" w:color="auto"/>
              <w:right w:val="nil"/>
            </w:tcBorders>
            <w:shd w:val="clear" w:color="auto" w:fill="auto"/>
            <w:noWrap/>
            <w:vAlign w:val="center"/>
            <w:hideMark/>
          </w:tcPr>
          <w:p w14:paraId="3BC987FB"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151,934 </w:t>
            </w:r>
          </w:p>
        </w:tc>
        <w:tc>
          <w:tcPr>
            <w:tcW w:w="0" w:type="auto"/>
            <w:tcBorders>
              <w:top w:val="single" w:sz="4" w:space="0" w:color="auto"/>
              <w:left w:val="nil"/>
              <w:bottom w:val="single" w:sz="12" w:space="0" w:color="auto"/>
              <w:right w:val="nil"/>
            </w:tcBorders>
            <w:shd w:val="clear" w:color="auto" w:fill="auto"/>
            <w:noWrap/>
            <w:vAlign w:val="center"/>
            <w:hideMark/>
          </w:tcPr>
          <w:p w14:paraId="3D727715"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131,424 </w:t>
            </w:r>
          </w:p>
        </w:tc>
        <w:tc>
          <w:tcPr>
            <w:tcW w:w="0" w:type="auto"/>
            <w:tcBorders>
              <w:top w:val="single" w:sz="4" w:space="0" w:color="auto"/>
              <w:left w:val="nil"/>
              <w:bottom w:val="single" w:sz="12" w:space="0" w:color="auto"/>
              <w:right w:val="nil"/>
            </w:tcBorders>
            <w:shd w:val="clear" w:color="auto" w:fill="auto"/>
            <w:noWrap/>
            <w:vAlign w:val="center"/>
            <w:hideMark/>
          </w:tcPr>
          <w:p w14:paraId="6B4F44BB"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r w:rsidRPr="00A22B34">
              <w:rPr>
                <w:rFonts w:eastAsia="Times New Roman" w:cs="Arial"/>
                <w:b/>
                <w:sz w:val="18"/>
                <w:szCs w:val="18"/>
                <w:lang w:val="en-US"/>
              </w:rPr>
              <w:t xml:space="preserve">432,313 </w:t>
            </w:r>
          </w:p>
        </w:tc>
      </w:tr>
      <w:tr w:rsidR="001F7EA0" w:rsidRPr="00A22B34" w14:paraId="0244CEA0" w14:textId="77777777" w:rsidTr="0059099F">
        <w:trPr>
          <w:trHeight w:val="361"/>
          <w:jc w:val="center"/>
        </w:trPr>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106AB831" w14:textId="77777777" w:rsidR="001F7EA0" w:rsidRPr="001F7EA0" w:rsidRDefault="001F7EA0" w:rsidP="001F7EA0">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 xml:space="preserve">Total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6928EB97" w14:textId="5E72534B"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2,677,786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61E2FE1C" w14:textId="042A6DD0"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2,731,341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5C3B547B" w14:textId="66EC944C"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3,088,288 </w:t>
            </w:r>
          </w:p>
        </w:tc>
        <w:tc>
          <w:tcPr>
            <w:tcW w:w="0" w:type="auto"/>
            <w:tcBorders>
              <w:top w:val="single" w:sz="12" w:space="0" w:color="auto"/>
              <w:left w:val="nil"/>
              <w:bottom w:val="single" w:sz="8" w:space="0" w:color="auto"/>
              <w:right w:val="nil"/>
            </w:tcBorders>
            <w:shd w:val="clear" w:color="auto" w:fill="D9E2F3" w:themeFill="accent1" w:themeFillTint="33"/>
            <w:noWrap/>
            <w:vAlign w:val="center"/>
            <w:hideMark/>
          </w:tcPr>
          <w:p w14:paraId="6B24EA7E" w14:textId="71ADC28F"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8,497,415 </w:t>
            </w:r>
          </w:p>
        </w:tc>
      </w:tr>
      <w:tr w:rsidR="001F7EA0" w:rsidRPr="00A22B34" w14:paraId="05E14AB5" w14:textId="77777777" w:rsidTr="001F7EA0">
        <w:trPr>
          <w:trHeight w:val="361"/>
          <w:jc w:val="center"/>
        </w:trPr>
        <w:tc>
          <w:tcPr>
            <w:tcW w:w="0" w:type="auto"/>
            <w:tcBorders>
              <w:top w:val="nil"/>
              <w:left w:val="nil"/>
              <w:bottom w:val="single" w:sz="12" w:space="0" w:color="auto"/>
              <w:right w:val="nil"/>
            </w:tcBorders>
            <w:shd w:val="clear" w:color="auto" w:fill="auto"/>
            <w:vAlign w:val="center"/>
            <w:hideMark/>
          </w:tcPr>
          <w:p w14:paraId="24B78480" w14:textId="77777777" w:rsidR="001F7EA0" w:rsidRPr="001F7EA0" w:rsidRDefault="001F7EA0" w:rsidP="001F7EA0">
            <w:pPr>
              <w:widowControl w:val="0"/>
              <w:autoSpaceDE w:val="0"/>
              <w:autoSpaceDN w:val="0"/>
              <w:adjustRightInd w:val="0"/>
              <w:spacing w:after="0" w:line="240" w:lineRule="auto"/>
              <w:rPr>
                <w:rFonts w:eastAsia="Times New Roman" w:cs="Arial"/>
                <w:sz w:val="18"/>
                <w:szCs w:val="18"/>
                <w:lang w:val="en-US"/>
              </w:rPr>
            </w:pPr>
            <w:r w:rsidRPr="001F7EA0">
              <w:rPr>
                <w:rFonts w:eastAsia="Times New Roman" w:cs="Times New Roman"/>
                <w:sz w:val="18"/>
                <w:szCs w:val="18"/>
                <w:lang w:val="en-US"/>
              </w:rPr>
              <w:t>Programme Support Costs (13%)</w:t>
            </w:r>
          </w:p>
        </w:tc>
        <w:tc>
          <w:tcPr>
            <w:tcW w:w="0" w:type="auto"/>
            <w:tcBorders>
              <w:top w:val="nil"/>
              <w:left w:val="nil"/>
              <w:bottom w:val="single" w:sz="12" w:space="0" w:color="auto"/>
              <w:right w:val="nil"/>
            </w:tcBorders>
            <w:shd w:val="clear" w:color="auto" w:fill="auto"/>
            <w:noWrap/>
            <w:vAlign w:val="center"/>
            <w:hideMark/>
          </w:tcPr>
          <w:p w14:paraId="2F62FB12" w14:textId="5751375D"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348,112 </w:t>
            </w:r>
          </w:p>
        </w:tc>
        <w:tc>
          <w:tcPr>
            <w:tcW w:w="0" w:type="auto"/>
            <w:tcBorders>
              <w:top w:val="nil"/>
              <w:left w:val="nil"/>
              <w:bottom w:val="single" w:sz="12" w:space="0" w:color="auto"/>
              <w:right w:val="nil"/>
            </w:tcBorders>
            <w:shd w:val="clear" w:color="auto" w:fill="auto"/>
            <w:noWrap/>
            <w:vAlign w:val="center"/>
            <w:hideMark/>
          </w:tcPr>
          <w:p w14:paraId="0346A07C" w14:textId="7D5C858A"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355,074 </w:t>
            </w:r>
          </w:p>
        </w:tc>
        <w:tc>
          <w:tcPr>
            <w:tcW w:w="0" w:type="auto"/>
            <w:tcBorders>
              <w:top w:val="nil"/>
              <w:left w:val="nil"/>
              <w:bottom w:val="single" w:sz="12" w:space="0" w:color="auto"/>
              <w:right w:val="nil"/>
            </w:tcBorders>
            <w:shd w:val="clear" w:color="auto" w:fill="auto"/>
            <w:noWrap/>
            <w:vAlign w:val="center"/>
            <w:hideMark/>
          </w:tcPr>
          <w:p w14:paraId="47875857" w14:textId="6E0AABE2"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401,477 </w:t>
            </w:r>
          </w:p>
        </w:tc>
        <w:tc>
          <w:tcPr>
            <w:tcW w:w="0" w:type="auto"/>
            <w:tcBorders>
              <w:top w:val="nil"/>
              <w:left w:val="nil"/>
              <w:bottom w:val="single" w:sz="12" w:space="0" w:color="auto"/>
              <w:right w:val="nil"/>
            </w:tcBorders>
            <w:shd w:val="clear" w:color="auto" w:fill="auto"/>
            <w:noWrap/>
            <w:vAlign w:val="center"/>
            <w:hideMark/>
          </w:tcPr>
          <w:p w14:paraId="2E54CA4A" w14:textId="4BAF8B4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1,104,664 </w:t>
            </w:r>
          </w:p>
        </w:tc>
      </w:tr>
      <w:tr w:rsidR="001F7EA0" w:rsidRPr="00A22B34" w14:paraId="467B1BC9" w14:textId="77777777" w:rsidTr="0059099F">
        <w:trPr>
          <w:trHeight w:val="361"/>
          <w:jc w:val="center"/>
        </w:trPr>
        <w:tc>
          <w:tcPr>
            <w:tcW w:w="0" w:type="auto"/>
            <w:tcBorders>
              <w:top w:val="single" w:sz="12" w:space="0" w:color="auto"/>
              <w:left w:val="nil"/>
              <w:bottom w:val="single" w:sz="12" w:space="0" w:color="auto"/>
              <w:right w:val="nil"/>
            </w:tcBorders>
            <w:shd w:val="clear" w:color="auto" w:fill="D9E2F3" w:themeFill="accent1" w:themeFillTint="33"/>
            <w:vAlign w:val="center"/>
            <w:hideMark/>
          </w:tcPr>
          <w:p w14:paraId="2EFBC2B8" w14:textId="77777777" w:rsidR="001F7EA0" w:rsidRPr="001F7EA0" w:rsidRDefault="001F7EA0" w:rsidP="001F7EA0">
            <w:pPr>
              <w:widowControl w:val="0"/>
              <w:autoSpaceDE w:val="0"/>
              <w:autoSpaceDN w:val="0"/>
              <w:adjustRightInd w:val="0"/>
              <w:spacing w:after="0" w:line="240" w:lineRule="auto"/>
              <w:rPr>
                <w:rFonts w:eastAsia="Times New Roman" w:cs="Arial"/>
                <w:b/>
                <w:sz w:val="18"/>
                <w:szCs w:val="18"/>
                <w:lang w:val="en-US"/>
              </w:rPr>
            </w:pPr>
            <w:r w:rsidRPr="001F7EA0">
              <w:rPr>
                <w:rFonts w:eastAsia="Times New Roman" w:cs="Arial"/>
                <w:b/>
                <w:sz w:val="18"/>
                <w:szCs w:val="18"/>
                <w:lang w:val="en-US"/>
              </w:rPr>
              <w:t xml:space="preserve">Grand total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0B69D2D5" w14:textId="38D1A1B4"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3,025,898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75C9DB84" w14:textId="5FDB2A0C"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3,086,416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5BF74240" w14:textId="0379DA32"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3,489,765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37B56F49" w14:textId="456B32C1"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9,602,079 </w:t>
            </w:r>
          </w:p>
        </w:tc>
      </w:tr>
    </w:tbl>
    <w:p w14:paraId="7BE5C6CE" w14:textId="77777777" w:rsidR="00A22B34" w:rsidRDefault="00A22B34" w:rsidP="004916B9">
      <w:pPr>
        <w:pStyle w:val="FourthnumberingA"/>
        <w:numPr>
          <w:ilvl w:val="0"/>
          <w:numId w:val="0"/>
        </w:numPr>
        <w:sectPr w:rsidR="00A22B34" w:rsidSect="005C47BF">
          <w:headerReference w:type="even" r:id="rId20"/>
          <w:headerReference w:type="first" r:id="rId21"/>
          <w:pgSz w:w="11906" w:h="16838" w:code="9"/>
          <w:pgMar w:top="1134" w:right="1134" w:bottom="1134" w:left="1134" w:header="720" w:footer="720" w:gutter="0"/>
          <w:cols w:space="720"/>
          <w:titlePg/>
          <w:docGrid w:linePitch="360"/>
        </w:sectPr>
      </w:pPr>
    </w:p>
    <w:p w14:paraId="3908D668" w14:textId="0523293D" w:rsidR="00A22B34" w:rsidRPr="00A22B34" w:rsidRDefault="00A22B34" w:rsidP="00A22B34">
      <w:pPr>
        <w:autoSpaceDN w:val="0"/>
        <w:spacing w:after="0" w:line="240" w:lineRule="auto"/>
        <w:jc w:val="right"/>
        <w:rPr>
          <w:rFonts w:eastAsia="Times New Roman" w:cs="Arial"/>
          <w:b/>
          <w:caps/>
          <w:lang w:val="en-US"/>
        </w:rPr>
      </w:pPr>
      <w:r w:rsidRPr="00A22B34">
        <w:rPr>
          <w:rFonts w:eastAsia="Times New Roman" w:cs="Arial"/>
          <w:b/>
          <w:caps/>
          <w:lang w:val="en-US"/>
        </w:rPr>
        <w:lastRenderedPageBreak/>
        <w:t xml:space="preserve">Annex </w:t>
      </w:r>
      <w:r w:rsidR="007E6F1C">
        <w:rPr>
          <w:rFonts w:eastAsia="Times New Roman" w:cs="Arial"/>
          <w:b/>
          <w:caps/>
          <w:lang w:val="en-US"/>
        </w:rPr>
        <w:t>3</w:t>
      </w:r>
      <w:r w:rsidRPr="00A22B34">
        <w:rPr>
          <w:rFonts w:eastAsia="Times New Roman" w:cs="Arial"/>
          <w:b/>
          <w:caps/>
          <w:lang w:val="en-US"/>
        </w:rPr>
        <w:t xml:space="preserve"> (</w:t>
      </w:r>
      <w:r w:rsidR="001F7EA0">
        <w:rPr>
          <w:rFonts w:eastAsia="Times New Roman" w:cs="Arial"/>
          <w:b/>
          <w:caps/>
          <w:lang w:val="en-US"/>
        </w:rPr>
        <w:t>d</w:t>
      </w:r>
      <w:r w:rsidRPr="00A22B34">
        <w:rPr>
          <w:rFonts w:eastAsia="Times New Roman" w:cs="Arial"/>
          <w:b/>
          <w:caps/>
          <w:lang w:val="en-US"/>
        </w:rPr>
        <w:t>)</w:t>
      </w:r>
    </w:p>
    <w:p w14:paraId="23161A24" w14:textId="77777777" w:rsidR="00A22B34" w:rsidRPr="00A22B34" w:rsidRDefault="00A22B34" w:rsidP="00A22B34">
      <w:pPr>
        <w:autoSpaceDN w:val="0"/>
        <w:spacing w:after="0" w:line="240" w:lineRule="auto"/>
        <w:jc w:val="right"/>
        <w:rPr>
          <w:rFonts w:eastAsia="Times New Roman" w:cs="Arial"/>
          <w:b/>
          <w:bCs/>
          <w:caps/>
          <w:lang w:val="en-US"/>
        </w:rPr>
      </w:pPr>
    </w:p>
    <w:p w14:paraId="21F5A00F" w14:textId="026A86AF" w:rsidR="00A22B34" w:rsidRPr="00A22B34" w:rsidRDefault="00A22B34" w:rsidP="00A22B34">
      <w:pPr>
        <w:spacing w:after="0" w:line="240" w:lineRule="auto"/>
        <w:jc w:val="center"/>
        <w:rPr>
          <w:rFonts w:eastAsia="Times New Roman" w:cs="Arial"/>
          <w:b/>
          <w:bCs/>
          <w:lang w:val="en-US"/>
        </w:rPr>
      </w:pPr>
      <w:r w:rsidRPr="00A22B34">
        <w:rPr>
          <w:rFonts w:eastAsia="Times New Roman" w:cs="Arial"/>
          <w:b/>
          <w:bCs/>
          <w:lang w:val="en-US"/>
        </w:rPr>
        <w:t xml:space="preserve">PROPOSED BUDGET FOR THE TRIENNIUM 2021 - 2023 </w:t>
      </w:r>
    </w:p>
    <w:p w14:paraId="670A3624" w14:textId="1DB1FDD2" w:rsidR="00A22B34" w:rsidRPr="00A22B34" w:rsidRDefault="00A22B34" w:rsidP="00A22B34">
      <w:pPr>
        <w:widowControl w:val="0"/>
        <w:spacing w:after="120" w:line="240" w:lineRule="auto"/>
        <w:jc w:val="center"/>
        <w:outlineLvl w:val="1"/>
        <w:rPr>
          <w:rFonts w:eastAsia="Times New Roman" w:cs="Arial"/>
          <w:b/>
          <w:bCs/>
          <w:iCs/>
          <w:color w:val="000000"/>
          <w:lang w:val="en-US"/>
        </w:rPr>
      </w:pPr>
      <w:r w:rsidRPr="00A22B34">
        <w:rPr>
          <w:rFonts w:eastAsia="Times New Roman" w:cs="Arial"/>
          <w:b/>
          <w:bCs/>
          <w:iCs/>
          <w:color w:val="000000"/>
          <w:lang w:val="en-US"/>
        </w:rPr>
        <w:t xml:space="preserve">SCENARIO </w:t>
      </w:r>
      <w:r w:rsidR="001F7EA0">
        <w:rPr>
          <w:rFonts w:eastAsia="Times New Roman" w:cs="Arial"/>
          <w:b/>
          <w:bCs/>
          <w:iCs/>
          <w:color w:val="000000"/>
          <w:lang w:val="en-US"/>
        </w:rPr>
        <w:t>4</w:t>
      </w:r>
    </w:p>
    <w:p w14:paraId="0DCBE2FD" w14:textId="77777777" w:rsidR="00A22B34" w:rsidRPr="00A22B34" w:rsidRDefault="00A22B34" w:rsidP="00A22B34">
      <w:pPr>
        <w:widowControl w:val="0"/>
        <w:spacing w:after="120" w:line="240" w:lineRule="auto"/>
        <w:jc w:val="center"/>
        <w:outlineLvl w:val="1"/>
        <w:rPr>
          <w:rFonts w:eastAsia="Times New Roman" w:cs="Arial"/>
          <w:sz w:val="18"/>
          <w:szCs w:val="18"/>
        </w:rPr>
      </w:pPr>
      <w:r w:rsidRPr="00A22B34">
        <w:rPr>
          <w:rFonts w:eastAsia="Times New Roman" w:cs="Arial"/>
          <w:iCs/>
          <w:color w:val="000000"/>
          <w:sz w:val="18"/>
          <w:szCs w:val="18"/>
          <w:lang w:val="en-US"/>
        </w:rPr>
        <w:t>(all figures in Euros)</w:t>
      </w:r>
    </w:p>
    <w:tbl>
      <w:tblPr>
        <w:tblW w:w="9897" w:type="dxa"/>
        <w:jc w:val="center"/>
        <w:tblLook w:val="04A0" w:firstRow="1" w:lastRow="0" w:firstColumn="1" w:lastColumn="0" w:noHBand="0" w:noVBand="1"/>
      </w:tblPr>
      <w:tblGrid>
        <w:gridCol w:w="5829"/>
        <w:gridCol w:w="1017"/>
        <w:gridCol w:w="1017"/>
        <w:gridCol w:w="1017"/>
        <w:gridCol w:w="1017"/>
      </w:tblGrid>
      <w:tr w:rsidR="00A22B34" w:rsidRPr="00A22B34" w14:paraId="1228C199" w14:textId="77777777" w:rsidTr="00FB306A">
        <w:trPr>
          <w:trHeight w:val="524"/>
          <w:jc w:val="center"/>
        </w:trPr>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61CFCA91" w14:textId="77777777" w:rsidR="00A22B34" w:rsidRPr="00A22B34" w:rsidRDefault="00A22B34" w:rsidP="00FB306A">
            <w:pPr>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 Object of expenditure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7B9B0187"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2021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0496849E"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2022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1D6A5C85"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2023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hideMark/>
          </w:tcPr>
          <w:p w14:paraId="146C19DC" w14:textId="77777777" w:rsidR="00A22B34" w:rsidRPr="00A22B34" w:rsidRDefault="00A22B34" w:rsidP="00FB306A">
            <w:pPr>
              <w:widowControl w:val="0"/>
              <w:autoSpaceDE w:val="0"/>
              <w:autoSpaceDN w:val="0"/>
              <w:adjustRightInd w:val="0"/>
              <w:spacing w:after="0" w:line="240" w:lineRule="auto"/>
              <w:rPr>
                <w:rFonts w:eastAsia="Times New Roman" w:cs="Arial"/>
                <w:b/>
                <w:bCs/>
                <w:i/>
                <w:iCs/>
                <w:sz w:val="18"/>
                <w:szCs w:val="18"/>
                <w:lang w:val="en-US"/>
              </w:rPr>
            </w:pPr>
            <w:r w:rsidRPr="00A22B34">
              <w:rPr>
                <w:rFonts w:eastAsia="Times New Roman" w:cs="Arial"/>
                <w:b/>
                <w:bCs/>
                <w:i/>
                <w:iCs/>
                <w:sz w:val="18"/>
                <w:szCs w:val="18"/>
                <w:lang w:val="en-US"/>
              </w:rPr>
              <w:t xml:space="preserve"> Total </w:t>
            </w:r>
          </w:p>
        </w:tc>
      </w:tr>
      <w:tr w:rsidR="00A22B34" w:rsidRPr="00A22B34" w14:paraId="7C6AB4AD" w14:textId="77777777" w:rsidTr="00A22B34">
        <w:trPr>
          <w:trHeight w:val="316"/>
          <w:jc w:val="center"/>
        </w:trPr>
        <w:tc>
          <w:tcPr>
            <w:tcW w:w="0" w:type="auto"/>
            <w:tcBorders>
              <w:top w:val="single" w:sz="12" w:space="0" w:color="auto"/>
              <w:left w:val="nil"/>
              <w:bottom w:val="nil"/>
              <w:right w:val="nil"/>
            </w:tcBorders>
            <w:shd w:val="clear" w:color="auto" w:fill="auto"/>
            <w:noWrap/>
            <w:vAlign w:val="center"/>
            <w:hideMark/>
          </w:tcPr>
          <w:p w14:paraId="4097D8A8" w14:textId="77777777" w:rsidR="00A22B34" w:rsidRPr="001F7EA0" w:rsidRDefault="00A22B34" w:rsidP="00A22B34">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Staff Costs</w:t>
            </w:r>
          </w:p>
        </w:tc>
        <w:tc>
          <w:tcPr>
            <w:tcW w:w="0" w:type="auto"/>
            <w:tcBorders>
              <w:top w:val="single" w:sz="12" w:space="0" w:color="auto"/>
              <w:left w:val="nil"/>
              <w:bottom w:val="nil"/>
              <w:right w:val="nil"/>
            </w:tcBorders>
            <w:shd w:val="clear" w:color="auto" w:fill="auto"/>
            <w:noWrap/>
            <w:vAlign w:val="center"/>
            <w:hideMark/>
          </w:tcPr>
          <w:p w14:paraId="1C5F8936"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single" w:sz="12" w:space="0" w:color="auto"/>
              <w:left w:val="nil"/>
              <w:bottom w:val="nil"/>
              <w:right w:val="nil"/>
            </w:tcBorders>
            <w:shd w:val="clear" w:color="auto" w:fill="auto"/>
            <w:noWrap/>
            <w:vAlign w:val="center"/>
            <w:hideMark/>
          </w:tcPr>
          <w:p w14:paraId="181FB0D7"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single" w:sz="12" w:space="0" w:color="auto"/>
              <w:left w:val="nil"/>
              <w:bottom w:val="nil"/>
              <w:right w:val="nil"/>
            </w:tcBorders>
            <w:shd w:val="clear" w:color="auto" w:fill="auto"/>
            <w:noWrap/>
            <w:vAlign w:val="center"/>
            <w:hideMark/>
          </w:tcPr>
          <w:p w14:paraId="12CFE1E1"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single" w:sz="12" w:space="0" w:color="auto"/>
              <w:left w:val="nil"/>
              <w:bottom w:val="nil"/>
              <w:right w:val="nil"/>
            </w:tcBorders>
            <w:shd w:val="clear" w:color="auto" w:fill="auto"/>
            <w:noWrap/>
            <w:vAlign w:val="center"/>
            <w:hideMark/>
          </w:tcPr>
          <w:p w14:paraId="4C1929F0" w14:textId="77777777" w:rsidR="00A22B34" w:rsidRPr="00A22B34" w:rsidRDefault="00A22B34" w:rsidP="00A22B34">
            <w:pPr>
              <w:widowControl w:val="0"/>
              <w:autoSpaceDE w:val="0"/>
              <w:autoSpaceDN w:val="0"/>
              <w:adjustRightInd w:val="0"/>
              <w:spacing w:after="0" w:line="240" w:lineRule="auto"/>
              <w:jc w:val="right"/>
              <w:rPr>
                <w:rFonts w:eastAsia="Times New Roman" w:cs="Arial"/>
                <w:b/>
                <w:sz w:val="18"/>
                <w:szCs w:val="18"/>
                <w:lang w:val="en-US"/>
              </w:rPr>
            </w:pPr>
          </w:p>
        </w:tc>
      </w:tr>
      <w:tr w:rsidR="001F7EA0" w:rsidRPr="00A22B34" w14:paraId="60DECFEE"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24A23E8B"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 xml:space="preserve">Professional Staff </w:t>
            </w:r>
          </w:p>
        </w:tc>
        <w:tc>
          <w:tcPr>
            <w:tcW w:w="0" w:type="auto"/>
            <w:tcBorders>
              <w:top w:val="nil"/>
              <w:left w:val="nil"/>
              <w:bottom w:val="nil"/>
              <w:right w:val="nil"/>
            </w:tcBorders>
            <w:shd w:val="clear" w:color="auto" w:fill="auto"/>
            <w:noWrap/>
            <w:vAlign w:val="center"/>
            <w:hideMark/>
          </w:tcPr>
          <w:p w14:paraId="7F463156" w14:textId="6E2F764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1,629,102 </w:t>
            </w:r>
          </w:p>
        </w:tc>
        <w:tc>
          <w:tcPr>
            <w:tcW w:w="0" w:type="auto"/>
            <w:tcBorders>
              <w:top w:val="nil"/>
              <w:left w:val="nil"/>
              <w:bottom w:val="nil"/>
              <w:right w:val="nil"/>
            </w:tcBorders>
            <w:shd w:val="clear" w:color="auto" w:fill="auto"/>
            <w:noWrap/>
            <w:vAlign w:val="center"/>
            <w:hideMark/>
          </w:tcPr>
          <w:p w14:paraId="42DF9E16" w14:textId="603941B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1,661,684 </w:t>
            </w:r>
          </w:p>
        </w:tc>
        <w:tc>
          <w:tcPr>
            <w:tcW w:w="0" w:type="auto"/>
            <w:tcBorders>
              <w:top w:val="nil"/>
              <w:left w:val="nil"/>
              <w:bottom w:val="nil"/>
              <w:right w:val="nil"/>
            </w:tcBorders>
            <w:shd w:val="clear" w:color="auto" w:fill="auto"/>
            <w:noWrap/>
            <w:vAlign w:val="center"/>
            <w:hideMark/>
          </w:tcPr>
          <w:p w14:paraId="17C096EC" w14:textId="1D557082"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1,694,917 </w:t>
            </w:r>
          </w:p>
        </w:tc>
        <w:tc>
          <w:tcPr>
            <w:tcW w:w="0" w:type="auto"/>
            <w:tcBorders>
              <w:top w:val="nil"/>
              <w:left w:val="nil"/>
              <w:bottom w:val="nil"/>
              <w:right w:val="nil"/>
            </w:tcBorders>
            <w:shd w:val="clear" w:color="auto" w:fill="auto"/>
            <w:noWrap/>
            <w:vAlign w:val="center"/>
            <w:hideMark/>
          </w:tcPr>
          <w:p w14:paraId="526AA8E9" w14:textId="6B3D30DC"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4,985,703 </w:t>
            </w:r>
          </w:p>
        </w:tc>
      </w:tr>
      <w:tr w:rsidR="001F7EA0" w:rsidRPr="00A22B34" w14:paraId="51E04776" w14:textId="77777777" w:rsidTr="001F7EA0">
        <w:trPr>
          <w:trHeight w:val="316"/>
          <w:jc w:val="center"/>
        </w:trPr>
        <w:tc>
          <w:tcPr>
            <w:tcW w:w="0" w:type="auto"/>
            <w:tcBorders>
              <w:top w:val="nil"/>
              <w:left w:val="nil"/>
              <w:bottom w:val="single" w:sz="4" w:space="0" w:color="auto"/>
              <w:right w:val="nil"/>
            </w:tcBorders>
            <w:shd w:val="clear" w:color="auto" w:fill="auto"/>
            <w:noWrap/>
            <w:vAlign w:val="center"/>
            <w:hideMark/>
          </w:tcPr>
          <w:p w14:paraId="5EDBBCC5"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General Support Staff</w:t>
            </w:r>
          </w:p>
        </w:tc>
        <w:tc>
          <w:tcPr>
            <w:tcW w:w="0" w:type="auto"/>
            <w:tcBorders>
              <w:top w:val="nil"/>
              <w:left w:val="nil"/>
              <w:bottom w:val="single" w:sz="4" w:space="0" w:color="auto"/>
              <w:right w:val="nil"/>
            </w:tcBorders>
            <w:shd w:val="clear" w:color="auto" w:fill="auto"/>
            <w:noWrap/>
            <w:vAlign w:val="center"/>
            <w:hideMark/>
          </w:tcPr>
          <w:p w14:paraId="2EE5AD34" w14:textId="78B4178C"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635,425 </w:t>
            </w:r>
          </w:p>
        </w:tc>
        <w:tc>
          <w:tcPr>
            <w:tcW w:w="0" w:type="auto"/>
            <w:tcBorders>
              <w:top w:val="nil"/>
              <w:left w:val="nil"/>
              <w:bottom w:val="single" w:sz="4" w:space="0" w:color="auto"/>
              <w:right w:val="nil"/>
            </w:tcBorders>
            <w:shd w:val="clear" w:color="auto" w:fill="auto"/>
            <w:noWrap/>
            <w:vAlign w:val="center"/>
            <w:hideMark/>
          </w:tcPr>
          <w:p w14:paraId="3C32835A" w14:textId="642D1F9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648,133 </w:t>
            </w:r>
          </w:p>
        </w:tc>
        <w:tc>
          <w:tcPr>
            <w:tcW w:w="0" w:type="auto"/>
            <w:tcBorders>
              <w:top w:val="nil"/>
              <w:left w:val="nil"/>
              <w:bottom w:val="single" w:sz="4" w:space="0" w:color="auto"/>
              <w:right w:val="nil"/>
            </w:tcBorders>
            <w:shd w:val="clear" w:color="auto" w:fill="auto"/>
            <w:noWrap/>
            <w:vAlign w:val="center"/>
            <w:hideMark/>
          </w:tcPr>
          <w:p w14:paraId="78E5D6E7" w14:textId="570C1E14"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661,096 </w:t>
            </w:r>
          </w:p>
        </w:tc>
        <w:tc>
          <w:tcPr>
            <w:tcW w:w="0" w:type="auto"/>
            <w:tcBorders>
              <w:top w:val="nil"/>
              <w:left w:val="nil"/>
              <w:bottom w:val="single" w:sz="4" w:space="0" w:color="auto"/>
              <w:right w:val="nil"/>
            </w:tcBorders>
            <w:shd w:val="clear" w:color="auto" w:fill="auto"/>
            <w:noWrap/>
            <w:vAlign w:val="center"/>
            <w:hideMark/>
          </w:tcPr>
          <w:p w14:paraId="24725980" w14:textId="7AD6F0C2"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1,944,653 </w:t>
            </w:r>
          </w:p>
        </w:tc>
      </w:tr>
      <w:tr w:rsidR="001F7EA0" w:rsidRPr="00A22B34" w14:paraId="651D8882" w14:textId="77777777" w:rsidTr="001F7EA0">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14:paraId="24224A0B"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527F491C" w14:textId="6650AA19"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2,264,526 </w:t>
            </w:r>
          </w:p>
        </w:tc>
        <w:tc>
          <w:tcPr>
            <w:tcW w:w="0" w:type="auto"/>
            <w:tcBorders>
              <w:top w:val="single" w:sz="4" w:space="0" w:color="auto"/>
              <w:left w:val="nil"/>
              <w:bottom w:val="single" w:sz="4" w:space="0" w:color="auto"/>
              <w:right w:val="nil"/>
            </w:tcBorders>
            <w:shd w:val="clear" w:color="auto" w:fill="auto"/>
            <w:noWrap/>
            <w:vAlign w:val="center"/>
            <w:hideMark/>
          </w:tcPr>
          <w:p w14:paraId="78248B17" w14:textId="2053F943"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2,309,817 </w:t>
            </w:r>
          </w:p>
        </w:tc>
        <w:tc>
          <w:tcPr>
            <w:tcW w:w="0" w:type="auto"/>
            <w:tcBorders>
              <w:top w:val="single" w:sz="4" w:space="0" w:color="auto"/>
              <w:left w:val="nil"/>
              <w:bottom w:val="single" w:sz="4" w:space="0" w:color="auto"/>
              <w:right w:val="nil"/>
            </w:tcBorders>
            <w:shd w:val="clear" w:color="auto" w:fill="auto"/>
            <w:noWrap/>
            <w:vAlign w:val="center"/>
            <w:hideMark/>
          </w:tcPr>
          <w:p w14:paraId="2CF8DBFB" w14:textId="7B851EFB"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2,356,013 </w:t>
            </w:r>
          </w:p>
        </w:tc>
        <w:tc>
          <w:tcPr>
            <w:tcW w:w="0" w:type="auto"/>
            <w:tcBorders>
              <w:top w:val="single" w:sz="4" w:space="0" w:color="auto"/>
              <w:left w:val="nil"/>
              <w:bottom w:val="single" w:sz="4" w:space="0" w:color="auto"/>
              <w:right w:val="nil"/>
            </w:tcBorders>
            <w:shd w:val="clear" w:color="auto" w:fill="auto"/>
            <w:noWrap/>
            <w:vAlign w:val="center"/>
            <w:hideMark/>
          </w:tcPr>
          <w:p w14:paraId="621BF1F1" w14:textId="2399E8BF"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6,930,356 </w:t>
            </w:r>
          </w:p>
        </w:tc>
      </w:tr>
      <w:tr w:rsidR="001F7EA0" w:rsidRPr="00A22B34" w14:paraId="5EF5E865" w14:textId="77777777" w:rsidTr="001F7EA0">
        <w:trPr>
          <w:trHeight w:val="316"/>
          <w:jc w:val="center"/>
        </w:trPr>
        <w:tc>
          <w:tcPr>
            <w:tcW w:w="0" w:type="auto"/>
            <w:tcBorders>
              <w:top w:val="single" w:sz="4" w:space="0" w:color="auto"/>
              <w:left w:val="nil"/>
              <w:right w:val="nil"/>
            </w:tcBorders>
            <w:shd w:val="clear" w:color="auto" w:fill="auto"/>
            <w:noWrap/>
            <w:vAlign w:val="center"/>
            <w:hideMark/>
          </w:tcPr>
          <w:p w14:paraId="390ADAE3"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Contractual Services</w:t>
            </w:r>
          </w:p>
        </w:tc>
        <w:tc>
          <w:tcPr>
            <w:tcW w:w="0" w:type="auto"/>
            <w:tcBorders>
              <w:top w:val="single" w:sz="4" w:space="0" w:color="auto"/>
              <w:left w:val="nil"/>
              <w:right w:val="nil"/>
            </w:tcBorders>
            <w:shd w:val="clear" w:color="auto" w:fill="auto"/>
            <w:noWrap/>
            <w:vAlign w:val="center"/>
            <w:hideMark/>
          </w:tcPr>
          <w:p w14:paraId="707C1360" w14:textId="7777777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single" w:sz="4" w:space="0" w:color="auto"/>
              <w:left w:val="nil"/>
              <w:right w:val="nil"/>
            </w:tcBorders>
            <w:shd w:val="clear" w:color="auto" w:fill="auto"/>
            <w:noWrap/>
            <w:vAlign w:val="center"/>
            <w:hideMark/>
          </w:tcPr>
          <w:p w14:paraId="63002CB4" w14:textId="7777777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single" w:sz="4" w:space="0" w:color="auto"/>
              <w:left w:val="nil"/>
              <w:right w:val="nil"/>
            </w:tcBorders>
            <w:shd w:val="clear" w:color="auto" w:fill="auto"/>
            <w:noWrap/>
            <w:vAlign w:val="center"/>
            <w:hideMark/>
          </w:tcPr>
          <w:p w14:paraId="18BFE5B6" w14:textId="7777777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p>
        </w:tc>
        <w:tc>
          <w:tcPr>
            <w:tcW w:w="0" w:type="auto"/>
            <w:tcBorders>
              <w:top w:val="single" w:sz="4" w:space="0" w:color="auto"/>
              <w:left w:val="nil"/>
              <w:right w:val="nil"/>
            </w:tcBorders>
            <w:shd w:val="clear" w:color="auto" w:fill="auto"/>
            <w:noWrap/>
            <w:vAlign w:val="center"/>
            <w:hideMark/>
          </w:tcPr>
          <w:p w14:paraId="14DC3550" w14:textId="7777777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p>
        </w:tc>
      </w:tr>
      <w:tr w:rsidR="001F7EA0" w:rsidRPr="00A22B34" w14:paraId="12E62BE2" w14:textId="77777777" w:rsidTr="001F7EA0">
        <w:trPr>
          <w:trHeight w:val="316"/>
          <w:jc w:val="center"/>
        </w:trPr>
        <w:tc>
          <w:tcPr>
            <w:tcW w:w="0" w:type="auto"/>
            <w:tcBorders>
              <w:left w:val="nil"/>
              <w:bottom w:val="nil"/>
              <w:right w:val="nil"/>
            </w:tcBorders>
            <w:shd w:val="clear" w:color="auto" w:fill="auto"/>
            <w:noWrap/>
            <w:vAlign w:val="center"/>
            <w:hideMark/>
          </w:tcPr>
          <w:p w14:paraId="1AE15C96"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Contractual services (translations and report writing)</w:t>
            </w:r>
          </w:p>
        </w:tc>
        <w:tc>
          <w:tcPr>
            <w:tcW w:w="0" w:type="auto"/>
            <w:tcBorders>
              <w:left w:val="nil"/>
              <w:bottom w:val="nil"/>
              <w:right w:val="nil"/>
            </w:tcBorders>
            <w:shd w:val="clear" w:color="auto" w:fill="auto"/>
            <w:noWrap/>
            <w:vAlign w:val="center"/>
            <w:hideMark/>
          </w:tcPr>
          <w:p w14:paraId="52A99D90" w14:textId="4B10D8B4"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95,687 </w:t>
            </w:r>
          </w:p>
        </w:tc>
        <w:tc>
          <w:tcPr>
            <w:tcW w:w="0" w:type="auto"/>
            <w:tcBorders>
              <w:left w:val="nil"/>
              <w:bottom w:val="nil"/>
              <w:right w:val="nil"/>
            </w:tcBorders>
            <w:shd w:val="clear" w:color="auto" w:fill="auto"/>
            <w:noWrap/>
            <w:vAlign w:val="center"/>
            <w:hideMark/>
          </w:tcPr>
          <w:p w14:paraId="500E8A8F" w14:textId="67F5DA9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97,601 </w:t>
            </w:r>
          </w:p>
        </w:tc>
        <w:tc>
          <w:tcPr>
            <w:tcW w:w="0" w:type="auto"/>
            <w:tcBorders>
              <w:left w:val="nil"/>
              <w:bottom w:val="nil"/>
              <w:right w:val="nil"/>
            </w:tcBorders>
            <w:shd w:val="clear" w:color="auto" w:fill="auto"/>
            <w:noWrap/>
            <w:vAlign w:val="center"/>
            <w:hideMark/>
          </w:tcPr>
          <w:p w14:paraId="58E66358" w14:textId="10A2FEC3"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99,553 </w:t>
            </w:r>
          </w:p>
        </w:tc>
        <w:tc>
          <w:tcPr>
            <w:tcW w:w="0" w:type="auto"/>
            <w:tcBorders>
              <w:left w:val="nil"/>
              <w:bottom w:val="nil"/>
              <w:right w:val="nil"/>
            </w:tcBorders>
            <w:shd w:val="clear" w:color="auto" w:fill="auto"/>
            <w:noWrap/>
            <w:vAlign w:val="center"/>
            <w:hideMark/>
          </w:tcPr>
          <w:p w14:paraId="197E072E" w14:textId="18798F02"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292,841 </w:t>
            </w:r>
          </w:p>
        </w:tc>
      </w:tr>
      <w:tr w:rsidR="001F7EA0" w:rsidRPr="00A22B34" w14:paraId="4E3A89D9"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232E2B1C"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Servicing of Governing Bodies (translations, interpretation, etc.)</w:t>
            </w:r>
          </w:p>
        </w:tc>
        <w:tc>
          <w:tcPr>
            <w:tcW w:w="0" w:type="auto"/>
            <w:tcBorders>
              <w:top w:val="nil"/>
              <w:left w:val="nil"/>
              <w:bottom w:val="nil"/>
              <w:right w:val="nil"/>
            </w:tcBorders>
            <w:shd w:val="clear" w:color="auto" w:fill="auto"/>
            <w:noWrap/>
            <w:vAlign w:val="center"/>
            <w:hideMark/>
          </w:tcPr>
          <w:p w14:paraId="3D3898E1" w14:textId="04F9F63F"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0 </w:t>
            </w:r>
          </w:p>
        </w:tc>
        <w:tc>
          <w:tcPr>
            <w:tcW w:w="0" w:type="auto"/>
            <w:tcBorders>
              <w:top w:val="nil"/>
              <w:left w:val="nil"/>
              <w:bottom w:val="nil"/>
              <w:right w:val="nil"/>
            </w:tcBorders>
            <w:shd w:val="clear" w:color="auto" w:fill="auto"/>
            <w:noWrap/>
            <w:vAlign w:val="center"/>
            <w:hideMark/>
          </w:tcPr>
          <w:p w14:paraId="3F4DC30F" w14:textId="37EDE08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0 </w:t>
            </w:r>
          </w:p>
        </w:tc>
        <w:tc>
          <w:tcPr>
            <w:tcW w:w="0" w:type="auto"/>
            <w:tcBorders>
              <w:top w:val="nil"/>
              <w:left w:val="nil"/>
              <w:bottom w:val="nil"/>
              <w:right w:val="nil"/>
            </w:tcBorders>
            <w:shd w:val="clear" w:color="auto" w:fill="auto"/>
            <w:noWrap/>
            <w:vAlign w:val="center"/>
            <w:hideMark/>
          </w:tcPr>
          <w:p w14:paraId="2540EFB1" w14:textId="60173782"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325,868 </w:t>
            </w:r>
          </w:p>
        </w:tc>
        <w:tc>
          <w:tcPr>
            <w:tcW w:w="0" w:type="auto"/>
            <w:tcBorders>
              <w:top w:val="nil"/>
              <w:left w:val="nil"/>
              <w:bottom w:val="nil"/>
              <w:right w:val="nil"/>
            </w:tcBorders>
            <w:shd w:val="clear" w:color="auto" w:fill="auto"/>
            <w:noWrap/>
            <w:vAlign w:val="center"/>
            <w:hideMark/>
          </w:tcPr>
          <w:p w14:paraId="47381997" w14:textId="627ABFC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325,868 </w:t>
            </w:r>
          </w:p>
        </w:tc>
      </w:tr>
      <w:tr w:rsidR="001F7EA0" w:rsidRPr="00A22B34" w14:paraId="63732494"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36C73B6D"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Information Material and Document Production</w:t>
            </w:r>
          </w:p>
        </w:tc>
        <w:tc>
          <w:tcPr>
            <w:tcW w:w="0" w:type="auto"/>
            <w:tcBorders>
              <w:top w:val="nil"/>
              <w:left w:val="nil"/>
              <w:bottom w:val="nil"/>
              <w:right w:val="nil"/>
            </w:tcBorders>
            <w:shd w:val="clear" w:color="auto" w:fill="auto"/>
            <w:noWrap/>
            <w:vAlign w:val="center"/>
            <w:hideMark/>
          </w:tcPr>
          <w:p w14:paraId="143F862A" w14:textId="1ADD19E8"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13,530 </w:t>
            </w:r>
          </w:p>
        </w:tc>
        <w:tc>
          <w:tcPr>
            <w:tcW w:w="0" w:type="auto"/>
            <w:tcBorders>
              <w:top w:val="nil"/>
              <w:left w:val="nil"/>
              <w:bottom w:val="nil"/>
              <w:right w:val="nil"/>
            </w:tcBorders>
            <w:shd w:val="clear" w:color="auto" w:fill="auto"/>
            <w:noWrap/>
            <w:vAlign w:val="center"/>
            <w:hideMark/>
          </w:tcPr>
          <w:p w14:paraId="640AAA42" w14:textId="041C5DC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13,801 </w:t>
            </w:r>
          </w:p>
        </w:tc>
        <w:tc>
          <w:tcPr>
            <w:tcW w:w="0" w:type="auto"/>
            <w:tcBorders>
              <w:top w:val="nil"/>
              <w:left w:val="nil"/>
              <w:bottom w:val="nil"/>
              <w:right w:val="nil"/>
            </w:tcBorders>
            <w:shd w:val="clear" w:color="auto" w:fill="auto"/>
            <w:noWrap/>
            <w:vAlign w:val="center"/>
            <w:hideMark/>
          </w:tcPr>
          <w:p w14:paraId="08329E3D" w14:textId="316BE154"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14,077 </w:t>
            </w:r>
          </w:p>
        </w:tc>
        <w:tc>
          <w:tcPr>
            <w:tcW w:w="0" w:type="auto"/>
            <w:tcBorders>
              <w:top w:val="nil"/>
              <w:left w:val="nil"/>
              <w:bottom w:val="nil"/>
              <w:right w:val="nil"/>
            </w:tcBorders>
            <w:shd w:val="clear" w:color="auto" w:fill="auto"/>
            <w:noWrap/>
            <w:vAlign w:val="center"/>
            <w:hideMark/>
          </w:tcPr>
          <w:p w14:paraId="18ED5218" w14:textId="074541B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41,408 </w:t>
            </w:r>
          </w:p>
        </w:tc>
      </w:tr>
      <w:tr w:rsidR="001F7EA0" w:rsidRPr="00A22B34" w14:paraId="13A2F0CA" w14:textId="77777777" w:rsidTr="001F7EA0">
        <w:trPr>
          <w:trHeight w:val="316"/>
          <w:jc w:val="center"/>
        </w:trPr>
        <w:tc>
          <w:tcPr>
            <w:tcW w:w="0" w:type="auto"/>
            <w:tcBorders>
              <w:top w:val="nil"/>
              <w:left w:val="nil"/>
              <w:bottom w:val="nil"/>
              <w:right w:val="nil"/>
            </w:tcBorders>
            <w:shd w:val="clear" w:color="auto" w:fill="auto"/>
            <w:vAlign w:val="center"/>
            <w:hideMark/>
          </w:tcPr>
          <w:p w14:paraId="534F3501" w14:textId="77777777" w:rsidR="001F7EA0" w:rsidRPr="001F7EA0" w:rsidRDefault="001F7EA0" w:rsidP="001F7EA0">
            <w:pPr>
              <w:widowControl w:val="0"/>
              <w:autoSpaceDE w:val="0"/>
              <w:autoSpaceDN w:val="0"/>
              <w:adjustRightInd w:val="0"/>
              <w:spacing w:after="0" w:line="240" w:lineRule="auto"/>
              <w:rPr>
                <w:rFonts w:eastAsia="Times New Roman" w:cs="Arial"/>
                <w:color w:val="FF0000"/>
                <w:sz w:val="18"/>
                <w:szCs w:val="18"/>
                <w:lang w:val="en-US"/>
              </w:rPr>
            </w:pPr>
            <w:proofErr w:type="spellStart"/>
            <w:r w:rsidRPr="001F7EA0">
              <w:rPr>
                <w:rFonts w:eastAsia="Times New Roman" w:cs="Arial"/>
                <w:color w:val="FF0000"/>
                <w:sz w:val="18"/>
                <w:szCs w:val="18"/>
                <w:lang w:val="en-US"/>
              </w:rPr>
              <w:t>PoW</w:t>
            </w:r>
            <w:proofErr w:type="spellEnd"/>
            <w:r w:rsidRPr="001F7EA0">
              <w:rPr>
                <w:rFonts w:eastAsia="Times New Roman" w:cs="Arial"/>
                <w:color w:val="FF0000"/>
                <w:sz w:val="18"/>
                <w:szCs w:val="18"/>
                <w:lang w:val="en-US"/>
              </w:rPr>
              <w:t xml:space="preserve"> - Outreach activities and events including the World Migratory Bird Day Campaign</w:t>
            </w:r>
          </w:p>
        </w:tc>
        <w:tc>
          <w:tcPr>
            <w:tcW w:w="0" w:type="auto"/>
            <w:tcBorders>
              <w:top w:val="nil"/>
              <w:left w:val="nil"/>
              <w:bottom w:val="nil"/>
              <w:right w:val="nil"/>
            </w:tcBorders>
            <w:shd w:val="clear" w:color="auto" w:fill="auto"/>
            <w:noWrap/>
            <w:vAlign w:val="center"/>
            <w:hideMark/>
          </w:tcPr>
          <w:p w14:paraId="20B14F24" w14:textId="4F3844DD"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20,000 </w:t>
            </w:r>
          </w:p>
        </w:tc>
        <w:tc>
          <w:tcPr>
            <w:tcW w:w="0" w:type="auto"/>
            <w:tcBorders>
              <w:top w:val="nil"/>
              <w:left w:val="nil"/>
              <w:bottom w:val="nil"/>
              <w:right w:val="nil"/>
            </w:tcBorders>
            <w:shd w:val="clear" w:color="auto" w:fill="auto"/>
            <w:noWrap/>
            <w:vAlign w:val="center"/>
            <w:hideMark/>
          </w:tcPr>
          <w:p w14:paraId="4D35E182" w14:textId="4A09B5DC"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20,000 </w:t>
            </w:r>
          </w:p>
        </w:tc>
        <w:tc>
          <w:tcPr>
            <w:tcW w:w="0" w:type="auto"/>
            <w:tcBorders>
              <w:top w:val="nil"/>
              <w:left w:val="nil"/>
              <w:bottom w:val="nil"/>
              <w:right w:val="nil"/>
            </w:tcBorders>
            <w:shd w:val="clear" w:color="auto" w:fill="auto"/>
            <w:noWrap/>
            <w:vAlign w:val="center"/>
            <w:hideMark/>
          </w:tcPr>
          <w:p w14:paraId="2719125E" w14:textId="22456FC9"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20,000 </w:t>
            </w:r>
          </w:p>
        </w:tc>
        <w:tc>
          <w:tcPr>
            <w:tcW w:w="0" w:type="auto"/>
            <w:tcBorders>
              <w:top w:val="nil"/>
              <w:left w:val="nil"/>
              <w:bottom w:val="nil"/>
              <w:right w:val="nil"/>
            </w:tcBorders>
            <w:shd w:val="clear" w:color="auto" w:fill="auto"/>
            <w:noWrap/>
            <w:vAlign w:val="center"/>
            <w:hideMark/>
          </w:tcPr>
          <w:p w14:paraId="07E26756" w14:textId="541A2ABC"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60,000 </w:t>
            </w:r>
          </w:p>
        </w:tc>
      </w:tr>
      <w:tr w:rsidR="001F7EA0" w:rsidRPr="00A22B34" w14:paraId="67B66082" w14:textId="77777777" w:rsidTr="001F7EA0">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14:paraId="6CFC1EBE"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1F34430E" w14:textId="4169E15E"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129,217 </w:t>
            </w:r>
          </w:p>
        </w:tc>
        <w:tc>
          <w:tcPr>
            <w:tcW w:w="0" w:type="auto"/>
            <w:tcBorders>
              <w:top w:val="single" w:sz="4" w:space="0" w:color="auto"/>
              <w:left w:val="nil"/>
              <w:bottom w:val="single" w:sz="4" w:space="0" w:color="auto"/>
              <w:right w:val="nil"/>
            </w:tcBorders>
            <w:shd w:val="clear" w:color="auto" w:fill="auto"/>
            <w:noWrap/>
            <w:vAlign w:val="center"/>
            <w:hideMark/>
          </w:tcPr>
          <w:p w14:paraId="32FD3672" w14:textId="58F0C060"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131,402 </w:t>
            </w:r>
          </w:p>
        </w:tc>
        <w:tc>
          <w:tcPr>
            <w:tcW w:w="0" w:type="auto"/>
            <w:tcBorders>
              <w:top w:val="single" w:sz="4" w:space="0" w:color="auto"/>
              <w:left w:val="nil"/>
              <w:bottom w:val="single" w:sz="4" w:space="0" w:color="auto"/>
              <w:right w:val="nil"/>
            </w:tcBorders>
            <w:shd w:val="clear" w:color="auto" w:fill="auto"/>
            <w:noWrap/>
            <w:vAlign w:val="center"/>
            <w:hideMark/>
          </w:tcPr>
          <w:p w14:paraId="371E7C65" w14:textId="536AF6C1"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459,498 </w:t>
            </w:r>
          </w:p>
        </w:tc>
        <w:tc>
          <w:tcPr>
            <w:tcW w:w="0" w:type="auto"/>
            <w:tcBorders>
              <w:top w:val="single" w:sz="4" w:space="0" w:color="auto"/>
              <w:left w:val="nil"/>
              <w:bottom w:val="single" w:sz="4" w:space="0" w:color="auto"/>
              <w:right w:val="nil"/>
            </w:tcBorders>
            <w:shd w:val="clear" w:color="auto" w:fill="auto"/>
            <w:noWrap/>
            <w:vAlign w:val="center"/>
            <w:hideMark/>
          </w:tcPr>
          <w:p w14:paraId="27970563" w14:textId="2C7D219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720,117 </w:t>
            </w:r>
          </w:p>
        </w:tc>
      </w:tr>
      <w:tr w:rsidR="001F7EA0" w:rsidRPr="00A22B34" w14:paraId="5EA9E3AE"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5AA1483F"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Operating Costs</w:t>
            </w:r>
          </w:p>
        </w:tc>
        <w:tc>
          <w:tcPr>
            <w:tcW w:w="0" w:type="auto"/>
            <w:tcBorders>
              <w:top w:val="nil"/>
              <w:left w:val="nil"/>
              <w:bottom w:val="nil"/>
              <w:right w:val="nil"/>
            </w:tcBorders>
            <w:shd w:val="clear" w:color="auto" w:fill="auto"/>
            <w:noWrap/>
            <w:vAlign w:val="center"/>
            <w:hideMark/>
          </w:tcPr>
          <w:p w14:paraId="785D7DBD"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35ADA83B"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621BC0EA"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5DC4B6E9"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r>
      <w:tr w:rsidR="001F7EA0" w:rsidRPr="00A22B34" w14:paraId="1E26E8D4"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36907EA7"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ICT Tools, Website Development and Maintenance</w:t>
            </w:r>
          </w:p>
        </w:tc>
        <w:tc>
          <w:tcPr>
            <w:tcW w:w="0" w:type="auto"/>
            <w:tcBorders>
              <w:top w:val="nil"/>
              <w:left w:val="nil"/>
              <w:bottom w:val="nil"/>
              <w:right w:val="nil"/>
            </w:tcBorders>
            <w:shd w:val="clear" w:color="auto" w:fill="auto"/>
            <w:noWrap/>
            <w:vAlign w:val="center"/>
            <w:hideMark/>
          </w:tcPr>
          <w:p w14:paraId="60578A7B" w14:textId="28F98264"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7,036 </w:t>
            </w:r>
          </w:p>
        </w:tc>
        <w:tc>
          <w:tcPr>
            <w:tcW w:w="0" w:type="auto"/>
            <w:tcBorders>
              <w:top w:val="nil"/>
              <w:left w:val="nil"/>
              <w:bottom w:val="nil"/>
              <w:right w:val="nil"/>
            </w:tcBorders>
            <w:shd w:val="clear" w:color="auto" w:fill="auto"/>
            <w:noWrap/>
            <w:vAlign w:val="center"/>
            <w:hideMark/>
          </w:tcPr>
          <w:p w14:paraId="19688B45" w14:textId="7200B3E1"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7,177 </w:t>
            </w:r>
          </w:p>
        </w:tc>
        <w:tc>
          <w:tcPr>
            <w:tcW w:w="0" w:type="auto"/>
            <w:tcBorders>
              <w:top w:val="nil"/>
              <w:left w:val="nil"/>
              <w:bottom w:val="nil"/>
              <w:right w:val="nil"/>
            </w:tcBorders>
            <w:shd w:val="clear" w:color="auto" w:fill="auto"/>
            <w:noWrap/>
            <w:vAlign w:val="center"/>
            <w:hideMark/>
          </w:tcPr>
          <w:p w14:paraId="5AB38FD6" w14:textId="7E5D316A"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7,320 </w:t>
            </w:r>
          </w:p>
        </w:tc>
        <w:tc>
          <w:tcPr>
            <w:tcW w:w="0" w:type="auto"/>
            <w:tcBorders>
              <w:top w:val="nil"/>
              <w:left w:val="nil"/>
              <w:bottom w:val="nil"/>
              <w:right w:val="nil"/>
            </w:tcBorders>
            <w:shd w:val="clear" w:color="auto" w:fill="auto"/>
            <w:noWrap/>
            <w:vAlign w:val="center"/>
            <w:hideMark/>
          </w:tcPr>
          <w:p w14:paraId="35A1E04E" w14:textId="513D0E48"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21,532 </w:t>
            </w:r>
          </w:p>
        </w:tc>
      </w:tr>
      <w:tr w:rsidR="001F7EA0" w:rsidRPr="00A22B34" w14:paraId="19CFF3DD"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55BED459"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Staff Development (training, retreats etc.)</w:t>
            </w:r>
          </w:p>
        </w:tc>
        <w:tc>
          <w:tcPr>
            <w:tcW w:w="0" w:type="auto"/>
            <w:tcBorders>
              <w:top w:val="nil"/>
              <w:left w:val="nil"/>
              <w:bottom w:val="nil"/>
              <w:right w:val="nil"/>
            </w:tcBorders>
            <w:shd w:val="clear" w:color="auto" w:fill="auto"/>
            <w:noWrap/>
            <w:vAlign w:val="center"/>
            <w:hideMark/>
          </w:tcPr>
          <w:p w14:paraId="14E5312D" w14:textId="429D64AE"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20,824 </w:t>
            </w:r>
          </w:p>
        </w:tc>
        <w:tc>
          <w:tcPr>
            <w:tcW w:w="0" w:type="auto"/>
            <w:tcBorders>
              <w:top w:val="nil"/>
              <w:left w:val="nil"/>
              <w:bottom w:val="nil"/>
              <w:right w:val="nil"/>
            </w:tcBorders>
            <w:shd w:val="clear" w:color="auto" w:fill="auto"/>
            <w:noWrap/>
            <w:vAlign w:val="center"/>
            <w:hideMark/>
          </w:tcPr>
          <w:p w14:paraId="379C52D5" w14:textId="5C6C3A06"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21,241 </w:t>
            </w:r>
          </w:p>
        </w:tc>
        <w:tc>
          <w:tcPr>
            <w:tcW w:w="0" w:type="auto"/>
            <w:tcBorders>
              <w:top w:val="nil"/>
              <w:left w:val="nil"/>
              <w:bottom w:val="nil"/>
              <w:right w:val="nil"/>
            </w:tcBorders>
            <w:shd w:val="clear" w:color="auto" w:fill="auto"/>
            <w:noWrap/>
            <w:vAlign w:val="center"/>
            <w:hideMark/>
          </w:tcPr>
          <w:p w14:paraId="032273CC" w14:textId="3691846A"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21,666 </w:t>
            </w:r>
          </w:p>
        </w:tc>
        <w:tc>
          <w:tcPr>
            <w:tcW w:w="0" w:type="auto"/>
            <w:tcBorders>
              <w:top w:val="nil"/>
              <w:left w:val="nil"/>
              <w:bottom w:val="nil"/>
              <w:right w:val="nil"/>
            </w:tcBorders>
            <w:shd w:val="clear" w:color="auto" w:fill="auto"/>
            <w:noWrap/>
            <w:vAlign w:val="center"/>
            <w:hideMark/>
          </w:tcPr>
          <w:p w14:paraId="5BC11859" w14:textId="77B49FB4"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63,731 </w:t>
            </w:r>
          </w:p>
        </w:tc>
      </w:tr>
      <w:tr w:rsidR="001F7EA0" w:rsidRPr="00A22B34" w14:paraId="1FED88A9" w14:textId="77777777" w:rsidTr="001F7EA0">
        <w:trPr>
          <w:trHeight w:val="316"/>
          <w:jc w:val="center"/>
        </w:trPr>
        <w:tc>
          <w:tcPr>
            <w:tcW w:w="0" w:type="auto"/>
            <w:tcBorders>
              <w:top w:val="nil"/>
              <w:left w:val="nil"/>
              <w:bottom w:val="nil"/>
              <w:right w:val="nil"/>
            </w:tcBorders>
            <w:shd w:val="clear" w:color="auto" w:fill="auto"/>
            <w:vAlign w:val="center"/>
            <w:hideMark/>
          </w:tcPr>
          <w:p w14:paraId="59CB347C"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Information Technology Services (including UNV)</w:t>
            </w:r>
          </w:p>
        </w:tc>
        <w:tc>
          <w:tcPr>
            <w:tcW w:w="0" w:type="auto"/>
            <w:tcBorders>
              <w:top w:val="nil"/>
              <w:left w:val="nil"/>
              <w:bottom w:val="nil"/>
              <w:right w:val="nil"/>
            </w:tcBorders>
            <w:shd w:val="clear" w:color="auto" w:fill="auto"/>
            <w:noWrap/>
            <w:vAlign w:val="center"/>
            <w:hideMark/>
          </w:tcPr>
          <w:p w14:paraId="63A952A9" w14:textId="5EA2073D"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75,770 </w:t>
            </w:r>
          </w:p>
        </w:tc>
        <w:tc>
          <w:tcPr>
            <w:tcW w:w="0" w:type="auto"/>
            <w:tcBorders>
              <w:top w:val="nil"/>
              <w:left w:val="nil"/>
              <w:bottom w:val="nil"/>
              <w:right w:val="nil"/>
            </w:tcBorders>
            <w:shd w:val="clear" w:color="auto" w:fill="auto"/>
            <w:noWrap/>
            <w:vAlign w:val="center"/>
            <w:hideMark/>
          </w:tcPr>
          <w:p w14:paraId="71D50086" w14:textId="5C262AE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77,286 </w:t>
            </w:r>
          </w:p>
        </w:tc>
        <w:tc>
          <w:tcPr>
            <w:tcW w:w="0" w:type="auto"/>
            <w:tcBorders>
              <w:top w:val="nil"/>
              <w:left w:val="nil"/>
              <w:bottom w:val="nil"/>
              <w:right w:val="nil"/>
            </w:tcBorders>
            <w:shd w:val="clear" w:color="auto" w:fill="auto"/>
            <w:noWrap/>
            <w:vAlign w:val="center"/>
            <w:hideMark/>
          </w:tcPr>
          <w:p w14:paraId="1381FA6F" w14:textId="65446B0D"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78,831 </w:t>
            </w:r>
          </w:p>
        </w:tc>
        <w:tc>
          <w:tcPr>
            <w:tcW w:w="0" w:type="auto"/>
            <w:tcBorders>
              <w:top w:val="nil"/>
              <w:left w:val="nil"/>
              <w:bottom w:val="nil"/>
              <w:right w:val="nil"/>
            </w:tcBorders>
            <w:shd w:val="clear" w:color="auto" w:fill="auto"/>
            <w:noWrap/>
            <w:vAlign w:val="center"/>
            <w:hideMark/>
          </w:tcPr>
          <w:p w14:paraId="7C714192" w14:textId="7E1C927D"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231,887 </w:t>
            </w:r>
          </w:p>
        </w:tc>
      </w:tr>
      <w:tr w:rsidR="001F7EA0" w:rsidRPr="00A22B34" w14:paraId="2A7637FD" w14:textId="77777777" w:rsidTr="001F7EA0">
        <w:trPr>
          <w:trHeight w:val="316"/>
          <w:jc w:val="center"/>
        </w:trPr>
        <w:tc>
          <w:tcPr>
            <w:tcW w:w="0" w:type="auto"/>
            <w:tcBorders>
              <w:top w:val="nil"/>
              <w:left w:val="nil"/>
              <w:bottom w:val="nil"/>
              <w:right w:val="nil"/>
            </w:tcBorders>
            <w:shd w:val="clear" w:color="auto" w:fill="auto"/>
            <w:vAlign w:val="center"/>
            <w:hideMark/>
          </w:tcPr>
          <w:p w14:paraId="76A0705E"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Office Automation Services (printer leases, hosting etc.)</w:t>
            </w:r>
          </w:p>
        </w:tc>
        <w:tc>
          <w:tcPr>
            <w:tcW w:w="0" w:type="auto"/>
            <w:tcBorders>
              <w:top w:val="nil"/>
              <w:left w:val="nil"/>
              <w:bottom w:val="nil"/>
              <w:right w:val="nil"/>
            </w:tcBorders>
            <w:shd w:val="clear" w:color="auto" w:fill="auto"/>
            <w:noWrap/>
            <w:vAlign w:val="center"/>
            <w:hideMark/>
          </w:tcPr>
          <w:p w14:paraId="0403B01A" w14:textId="3380E26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10,824 </w:t>
            </w:r>
          </w:p>
        </w:tc>
        <w:tc>
          <w:tcPr>
            <w:tcW w:w="0" w:type="auto"/>
            <w:tcBorders>
              <w:top w:val="nil"/>
              <w:left w:val="nil"/>
              <w:bottom w:val="nil"/>
              <w:right w:val="nil"/>
            </w:tcBorders>
            <w:shd w:val="clear" w:color="auto" w:fill="auto"/>
            <w:noWrap/>
            <w:vAlign w:val="center"/>
            <w:hideMark/>
          </w:tcPr>
          <w:p w14:paraId="1C8782EE" w14:textId="64E6E8F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11,041 </w:t>
            </w:r>
          </w:p>
        </w:tc>
        <w:tc>
          <w:tcPr>
            <w:tcW w:w="0" w:type="auto"/>
            <w:tcBorders>
              <w:top w:val="nil"/>
              <w:left w:val="nil"/>
              <w:bottom w:val="nil"/>
              <w:right w:val="nil"/>
            </w:tcBorders>
            <w:shd w:val="clear" w:color="auto" w:fill="auto"/>
            <w:noWrap/>
            <w:vAlign w:val="center"/>
            <w:hideMark/>
          </w:tcPr>
          <w:p w14:paraId="15B6A1C1" w14:textId="065B281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11,262 </w:t>
            </w:r>
          </w:p>
        </w:tc>
        <w:tc>
          <w:tcPr>
            <w:tcW w:w="0" w:type="auto"/>
            <w:tcBorders>
              <w:top w:val="nil"/>
              <w:left w:val="nil"/>
              <w:bottom w:val="nil"/>
              <w:right w:val="nil"/>
            </w:tcBorders>
            <w:shd w:val="clear" w:color="auto" w:fill="auto"/>
            <w:noWrap/>
            <w:vAlign w:val="center"/>
            <w:hideMark/>
          </w:tcPr>
          <w:p w14:paraId="1A6832EC" w14:textId="01B2222E"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33,127 </w:t>
            </w:r>
          </w:p>
        </w:tc>
      </w:tr>
      <w:tr w:rsidR="001F7EA0" w:rsidRPr="00A22B34" w14:paraId="000C69E2" w14:textId="77777777" w:rsidTr="001F7EA0">
        <w:trPr>
          <w:trHeight w:val="316"/>
          <w:jc w:val="center"/>
        </w:trPr>
        <w:tc>
          <w:tcPr>
            <w:tcW w:w="0" w:type="auto"/>
            <w:tcBorders>
              <w:top w:val="nil"/>
              <w:left w:val="nil"/>
              <w:bottom w:val="nil"/>
              <w:right w:val="nil"/>
            </w:tcBorders>
            <w:shd w:val="clear" w:color="auto" w:fill="auto"/>
            <w:vAlign w:val="center"/>
            <w:hideMark/>
          </w:tcPr>
          <w:p w14:paraId="144EBDDA"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Communication and Courier Services</w:t>
            </w:r>
          </w:p>
        </w:tc>
        <w:tc>
          <w:tcPr>
            <w:tcW w:w="0" w:type="auto"/>
            <w:tcBorders>
              <w:top w:val="nil"/>
              <w:left w:val="nil"/>
              <w:bottom w:val="nil"/>
              <w:right w:val="nil"/>
            </w:tcBorders>
            <w:shd w:val="clear" w:color="auto" w:fill="auto"/>
            <w:noWrap/>
            <w:vAlign w:val="center"/>
            <w:hideMark/>
          </w:tcPr>
          <w:p w14:paraId="2BD61EFA" w14:textId="0E3D7E3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18,943 </w:t>
            </w:r>
          </w:p>
        </w:tc>
        <w:tc>
          <w:tcPr>
            <w:tcW w:w="0" w:type="auto"/>
            <w:tcBorders>
              <w:top w:val="nil"/>
              <w:left w:val="nil"/>
              <w:bottom w:val="nil"/>
              <w:right w:val="nil"/>
            </w:tcBorders>
            <w:shd w:val="clear" w:color="auto" w:fill="auto"/>
            <w:noWrap/>
            <w:vAlign w:val="center"/>
            <w:hideMark/>
          </w:tcPr>
          <w:p w14:paraId="506F1AEF" w14:textId="7A399411"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19,321 </w:t>
            </w:r>
          </w:p>
        </w:tc>
        <w:tc>
          <w:tcPr>
            <w:tcW w:w="0" w:type="auto"/>
            <w:tcBorders>
              <w:top w:val="nil"/>
              <w:left w:val="nil"/>
              <w:bottom w:val="nil"/>
              <w:right w:val="nil"/>
            </w:tcBorders>
            <w:shd w:val="clear" w:color="auto" w:fill="auto"/>
            <w:noWrap/>
            <w:vAlign w:val="center"/>
            <w:hideMark/>
          </w:tcPr>
          <w:p w14:paraId="516932EB" w14:textId="22B21A31"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19,708 </w:t>
            </w:r>
          </w:p>
        </w:tc>
        <w:tc>
          <w:tcPr>
            <w:tcW w:w="0" w:type="auto"/>
            <w:tcBorders>
              <w:top w:val="nil"/>
              <w:left w:val="nil"/>
              <w:bottom w:val="nil"/>
              <w:right w:val="nil"/>
            </w:tcBorders>
            <w:shd w:val="clear" w:color="auto" w:fill="auto"/>
            <w:noWrap/>
            <w:vAlign w:val="center"/>
            <w:hideMark/>
          </w:tcPr>
          <w:p w14:paraId="4BD33105" w14:textId="1153C18E"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57,972 </w:t>
            </w:r>
          </w:p>
        </w:tc>
      </w:tr>
      <w:tr w:rsidR="001F7EA0" w:rsidRPr="00A22B34" w14:paraId="6F55E47E"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7746A724"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Miscellaneous</w:t>
            </w:r>
          </w:p>
        </w:tc>
        <w:tc>
          <w:tcPr>
            <w:tcW w:w="0" w:type="auto"/>
            <w:tcBorders>
              <w:top w:val="nil"/>
              <w:left w:val="nil"/>
              <w:bottom w:val="nil"/>
              <w:right w:val="nil"/>
            </w:tcBorders>
            <w:shd w:val="clear" w:color="auto" w:fill="auto"/>
            <w:noWrap/>
            <w:vAlign w:val="center"/>
            <w:hideMark/>
          </w:tcPr>
          <w:p w14:paraId="6C86F814" w14:textId="732AB57D"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4,046 </w:t>
            </w:r>
          </w:p>
        </w:tc>
        <w:tc>
          <w:tcPr>
            <w:tcW w:w="0" w:type="auto"/>
            <w:tcBorders>
              <w:top w:val="nil"/>
              <w:left w:val="nil"/>
              <w:bottom w:val="nil"/>
              <w:right w:val="nil"/>
            </w:tcBorders>
            <w:shd w:val="clear" w:color="auto" w:fill="auto"/>
            <w:noWrap/>
            <w:vAlign w:val="center"/>
            <w:hideMark/>
          </w:tcPr>
          <w:p w14:paraId="10E80364" w14:textId="271E2CD2"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4,127 </w:t>
            </w:r>
          </w:p>
        </w:tc>
        <w:tc>
          <w:tcPr>
            <w:tcW w:w="0" w:type="auto"/>
            <w:tcBorders>
              <w:top w:val="nil"/>
              <w:left w:val="nil"/>
              <w:bottom w:val="nil"/>
              <w:right w:val="nil"/>
            </w:tcBorders>
            <w:shd w:val="clear" w:color="auto" w:fill="auto"/>
            <w:noWrap/>
            <w:vAlign w:val="center"/>
            <w:hideMark/>
          </w:tcPr>
          <w:p w14:paraId="2FD6CB00" w14:textId="5CE657CB"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4,210 </w:t>
            </w:r>
          </w:p>
        </w:tc>
        <w:tc>
          <w:tcPr>
            <w:tcW w:w="0" w:type="auto"/>
            <w:tcBorders>
              <w:top w:val="nil"/>
              <w:left w:val="nil"/>
              <w:bottom w:val="nil"/>
              <w:right w:val="nil"/>
            </w:tcBorders>
            <w:shd w:val="clear" w:color="auto" w:fill="auto"/>
            <w:noWrap/>
            <w:vAlign w:val="center"/>
            <w:hideMark/>
          </w:tcPr>
          <w:p w14:paraId="5E369744" w14:textId="4E488B00"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12,383 </w:t>
            </w:r>
          </w:p>
        </w:tc>
      </w:tr>
      <w:tr w:rsidR="001F7EA0" w:rsidRPr="00A22B34" w14:paraId="1FCBE0A9" w14:textId="77777777" w:rsidTr="001F7EA0">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14:paraId="4D2B98FA"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1C989B8B" w14:textId="11C1A05C"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137,443 </w:t>
            </w:r>
          </w:p>
        </w:tc>
        <w:tc>
          <w:tcPr>
            <w:tcW w:w="0" w:type="auto"/>
            <w:tcBorders>
              <w:top w:val="single" w:sz="4" w:space="0" w:color="auto"/>
              <w:left w:val="nil"/>
              <w:bottom w:val="single" w:sz="4" w:space="0" w:color="auto"/>
              <w:right w:val="nil"/>
            </w:tcBorders>
            <w:shd w:val="clear" w:color="auto" w:fill="auto"/>
            <w:noWrap/>
            <w:vAlign w:val="center"/>
            <w:hideMark/>
          </w:tcPr>
          <w:p w14:paraId="2593EC7A" w14:textId="25406208"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140,192 </w:t>
            </w:r>
          </w:p>
        </w:tc>
        <w:tc>
          <w:tcPr>
            <w:tcW w:w="0" w:type="auto"/>
            <w:tcBorders>
              <w:top w:val="single" w:sz="4" w:space="0" w:color="auto"/>
              <w:left w:val="nil"/>
              <w:bottom w:val="single" w:sz="4" w:space="0" w:color="auto"/>
              <w:right w:val="nil"/>
            </w:tcBorders>
            <w:shd w:val="clear" w:color="auto" w:fill="auto"/>
            <w:noWrap/>
            <w:vAlign w:val="center"/>
            <w:hideMark/>
          </w:tcPr>
          <w:p w14:paraId="36E3DB03" w14:textId="68C7F804"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142,996 </w:t>
            </w:r>
          </w:p>
        </w:tc>
        <w:tc>
          <w:tcPr>
            <w:tcW w:w="0" w:type="auto"/>
            <w:tcBorders>
              <w:top w:val="single" w:sz="4" w:space="0" w:color="auto"/>
              <w:left w:val="nil"/>
              <w:bottom w:val="single" w:sz="4" w:space="0" w:color="auto"/>
              <w:right w:val="nil"/>
            </w:tcBorders>
            <w:shd w:val="clear" w:color="auto" w:fill="auto"/>
            <w:noWrap/>
            <w:vAlign w:val="center"/>
            <w:hideMark/>
          </w:tcPr>
          <w:p w14:paraId="5E55E1FF" w14:textId="614B3E32"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420,632 </w:t>
            </w:r>
          </w:p>
        </w:tc>
      </w:tr>
      <w:tr w:rsidR="001F7EA0" w:rsidRPr="00A22B34" w14:paraId="6E1BB0E7"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6B7671E2"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Supplies</w:t>
            </w:r>
          </w:p>
        </w:tc>
        <w:tc>
          <w:tcPr>
            <w:tcW w:w="0" w:type="auto"/>
            <w:tcBorders>
              <w:top w:val="nil"/>
              <w:left w:val="nil"/>
              <w:bottom w:val="nil"/>
              <w:right w:val="nil"/>
            </w:tcBorders>
            <w:shd w:val="clear" w:color="auto" w:fill="auto"/>
            <w:noWrap/>
            <w:vAlign w:val="center"/>
            <w:hideMark/>
          </w:tcPr>
          <w:p w14:paraId="39FBD7AC"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0D8DC2F8"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127D63A3"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6F6418E3"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r>
      <w:tr w:rsidR="001F7EA0" w:rsidRPr="00A22B34" w14:paraId="5A5DE9E0" w14:textId="77777777" w:rsidTr="001F7EA0">
        <w:trPr>
          <w:trHeight w:val="316"/>
          <w:jc w:val="center"/>
        </w:trPr>
        <w:tc>
          <w:tcPr>
            <w:tcW w:w="0" w:type="auto"/>
            <w:tcBorders>
              <w:top w:val="nil"/>
              <w:left w:val="nil"/>
              <w:bottom w:val="nil"/>
              <w:right w:val="nil"/>
            </w:tcBorders>
            <w:shd w:val="clear" w:color="auto" w:fill="auto"/>
            <w:vAlign w:val="center"/>
            <w:hideMark/>
          </w:tcPr>
          <w:p w14:paraId="375E723F"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Office Supplies</w:t>
            </w:r>
          </w:p>
        </w:tc>
        <w:tc>
          <w:tcPr>
            <w:tcW w:w="0" w:type="auto"/>
            <w:tcBorders>
              <w:top w:val="nil"/>
              <w:left w:val="nil"/>
              <w:bottom w:val="nil"/>
              <w:right w:val="nil"/>
            </w:tcBorders>
            <w:shd w:val="clear" w:color="auto" w:fill="auto"/>
            <w:noWrap/>
            <w:vAlign w:val="center"/>
            <w:hideMark/>
          </w:tcPr>
          <w:p w14:paraId="3D51BD1E" w14:textId="2B5D26E3"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6,278 </w:t>
            </w:r>
          </w:p>
        </w:tc>
        <w:tc>
          <w:tcPr>
            <w:tcW w:w="0" w:type="auto"/>
            <w:tcBorders>
              <w:top w:val="nil"/>
              <w:left w:val="nil"/>
              <w:bottom w:val="nil"/>
              <w:right w:val="nil"/>
            </w:tcBorders>
            <w:shd w:val="clear" w:color="auto" w:fill="auto"/>
            <w:noWrap/>
            <w:vAlign w:val="center"/>
            <w:hideMark/>
          </w:tcPr>
          <w:p w14:paraId="03D106C3" w14:textId="19E26DEB"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6,404 </w:t>
            </w:r>
          </w:p>
        </w:tc>
        <w:tc>
          <w:tcPr>
            <w:tcW w:w="0" w:type="auto"/>
            <w:tcBorders>
              <w:top w:val="nil"/>
              <w:left w:val="nil"/>
              <w:bottom w:val="nil"/>
              <w:right w:val="nil"/>
            </w:tcBorders>
            <w:shd w:val="clear" w:color="auto" w:fill="auto"/>
            <w:noWrap/>
            <w:vAlign w:val="center"/>
            <w:hideMark/>
          </w:tcPr>
          <w:p w14:paraId="04FD18AC" w14:textId="69BA002E"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6,532 </w:t>
            </w:r>
          </w:p>
        </w:tc>
        <w:tc>
          <w:tcPr>
            <w:tcW w:w="0" w:type="auto"/>
            <w:tcBorders>
              <w:top w:val="nil"/>
              <w:left w:val="nil"/>
              <w:bottom w:val="nil"/>
              <w:right w:val="nil"/>
            </w:tcBorders>
            <w:shd w:val="clear" w:color="auto" w:fill="auto"/>
            <w:noWrap/>
            <w:vAlign w:val="center"/>
            <w:hideMark/>
          </w:tcPr>
          <w:p w14:paraId="7CA829F0" w14:textId="39DB9BB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19,214 </w:t>
            </w:r>
          </w:p>
        </w:tc>
      </w:tr>
      <w:tr w:rsidR="001F7EA0" w:rsidRPr="00A22B34" w14:paraId="46B93AFA" w14:textId="77777777" w:rsidTr="001F7EA0">
        <w:trPr>
          <w:trHeight w:val="316"/>
          <w:jc w:val="center"/>
        </w:trPr>
        <w:tc>
          <w:tcPr>
            <w:tcW w:w="0" w:type="auto"/>
            <w:tcBorders>
              <w:top w:val="single" w:sz="4" w:space="0" w:color="auto"/>
              <w:left w:val="nil"/>
              <w:bottom w:val="single" w:sz="4" w:space="0" w:color="auto"/>
              <w:right w:val="nil"/>
            </w:tcBorders>
            <w:shd w:val="clear" w:color="auto" w:fill="auto"/>
            <w:vAlign w:val="center"/>
            <w:hideMark/>
          </w:tcPr>
          <w:p w14:paraId="5FE222CB"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015DBF95" w14:textId="337F4C43"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6,278 </w:t>
            </w:r>
          </w:p>
        </w:tc>
        <w:tc>
          <w:tcPr>
            <w:tcW w:w="0" w:type="auto"/>
            <w:tcBorders>
              <w:top w:val="single" w:sz="4" w:space="0" w:color="auto"/>
              <w:left w:val="nil"/>
              <w:bottom w:val="single" w:sz="4" w:space="0" w:color="auto"/>
              <w:right w:val="nil"/>
            </w:tcBorders>
            <w:shd w:val="clear" w:color="auto" w:fill="auto"/>
            <w:noWrap/>
            <w:vAlign w:val="center"/>
            <w:hideMark/>
          </w:tcPr>
          <w:p w14:paraId="048B77F2" w14:textId="77848848"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6,404 </w:t>
            </w:r>
          </w:p>
        </w:tc>
        <w:tc>
          <w:tcPr>
            <w:tcW w:w="0" w:type="auto"/>
            <w:tcBorders>
              <w:top w:val="single" w:sz="4" w:space="0" w:color="auto"/>
              <w:left w:val="nil"/>
              <w:bottom w:val="single" w:sz="4" w:space="0" w:color="auto"/>
              <w:right w:val="nil"/>
            </w:tcBorders>
            <w:shd w:val="clear" w:color="auto" w:fill="auto"/>
            <w:noWrap/>
            <w:vAlign w:val="center"/>
            <w:hideMark/>
          </w:tcPr>
          <w:p w14:paraId="758536F5" w14:textId="23CCD2C1"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6,532 </w:t>
            </w:r>
          </w:p>
        </w:tc>
        <w:tc>
          <w:tcPr>
            <w:tcW w:w="0" w:type="auto"/>
            <w:tcBorders>
              <w:top w:val="single" w:sz="4" w:space="0" w:color="auto"/>
              <w:left w:val="nil"/>
              <w:bottom w:val="single" w:sz="4" w:space="0" w:color="auto"/>
              <w:right w:val="nil"/>
            </w:tcBorders>
            <w:shd w:val="clear" w:color="auto" w:fill="auto"/>
            <w:noWrap/>
            <w:vAlign w:val="center"/>
            <w:hideMark/>
          </w:tcPr>
          <w:p w14:paraId="129A5B9C" w14:textId="27A8B82D"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19,214 </w:t>
            </w:r>
          </w:p>
        </w:tc>
      </w:tr>
      <w:tr w:rsidR="001F7EA0" w:rsidRPr="00A22B34" w14:paraId="4B87DBDB"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4B18515A"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Equipment</w:t>
            </w:r>
          </w:p>
        </w:tc>
        <w:tc>
          <w:tcPr>
            <w:tcW w:w="0" w:type="auto"/>
            <w:tcBorders>
              <w:top w:val="nil"/>
              <w:left w:val="nil"/>
              <w:bottom w:val="nil"/>
              <w:right w:val="nil"/>
            </w:tcBorders>
            <w:shd w:val="clear" w:color="auto" w:fill="auto"/>
            <w:noWrap/>
            <w:vAlign w:val="center"/>
            <w:hideMark/>
          </w:tcPr>
          <w:p w14:paraId="7EF5BCF0"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345E3BD3"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1E29D237"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4572432C"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r>
      <w:tr w:rsidR="001F7EA0" w:rsidRPr="00A22B34" w14:paraId="7776BC14" w14:textId="77777777" w:rsidTr="001F7EA0">
        <w:trPr>
          <w:trHeight w:val="316"/>
          <w:jc w:val="center"/>
        </w:trPr>
        <w:tc>
          <w:tcPr>
            <w:tcW w:w="0" w:type="auto"/>
            <w:tcBorders>
              <w:top w:val="nil"/>
              <w:left w:val="nil"/>
              <w:bottom w:val="nil"/>
              <w:right w:val="nil"/>
            </w:tcBorders>
            <w:shd w:val="clear" w:color="auto" w:fill="auto"/>
            <w:vAlign w:val="center"/>
            <w:hideMark/>
          </w:tcPr>
          <w:p w14:paraId="360A377A" w14:textId="77777777" w:rsidR="001F7EA0" w:rsidRPr="001F7EA0" w:rsidRDefault="001F7EA0" w:rsidP="001F7EA0">
            <w:pPr>
              <w:widowControl w:val="0"/>
              <w:autoSpaceDE w:val="0"/>
              <w:autoSpaceDN w:val="0"/>
              <w:adjustRightInd w:val="0"/>
              <w:spacing w:after="0" w:line="240" w:lineRule="auto"/>
              <w:rPr>
                <w:rFonts w:eastAsia="Times New Roman" w:cs="Arial"/>
                <w:color w:val="000000" w:themeColor="text1"/>
                <w:sz w:val="18"/>
                <w:szCs w:val="18"/>
                <w:lang w:val="en-US"/>
              </w:rPr>
            </w:pPr>
            <w:r w:rsidRPr="001F7EA0">
              <w:rPr>
                <w:rFonts w:eastAsia="Times New Roman" w:cs="Arial"/>
                <w:color w:val="000000" w:themeColor="text1"/>
                <w:sz w:val="18"/>
                <w:szCs w:val="18"/>
                <w:lang w:val="en-US"/>
              </w:rPr>
              <w:t>Non-expendable Equipment</w:t>
            </w:r>
          </w:p>
        </w:tc>
        <w:tc>
          <w:tcPr>
            <w:tcW w:w="0" w:type="auto"/>
            <w:tcBorders>
              <w:top w:val="nil"/>
              <w:left w:val="nil"/>
              <w:bottom w:val="nil"/>
              <w:right w:val="nil"/>
            </w:tcBorders>
            <w:shd w:val="clear" w:color="auto" w:fill="auto"/>
            <w:noWrap/>
            <w:vAlign w:val="center"/>
            <w:hideMark/>
          </w:tcPr>
          <w:p w14:paraId="40FF11C5" w14:textId="52583289"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11,366 </w:t>
            </w:r>
          </w:p>
        </w:tc>
        <w:tc>
          <w:tcPr>
            <w:tcW w:w="0" w:type="auto"/>
            <w:tcBorders>
              <w:top w:val="nil"/>
              <w:left w:val="nil"/>
              <w:bottom w:val="nil"/>
              <w:right w:val="nil"/>
            </w:tcBorders>
            <w:shd w:val="clear" w:color="auto" w:fill="auto"/>
            <w:noWrap/>
            <w:vAlign w:val="center"/>
            <w:hideMark/>
          </w:tcPr>
          <w:p w14:paraId="1459933A" w14:textId="7D5ACB43"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11,593 </w:t>
            </w:r>
          </w:p>
        </w:tc>
        <w:tc>
          <w:tcPr>
            <w:tcW w:w="0" w:type="auto"/>
            <w:tcBorders>
              <w:top w:val="nil"/>
              <w:left w:val="nil"/>
              <w:bottom w:val="nil"/>
              <w:right w:val="nil"/>
            </w:tcBorders>
            <w:shd w:val="clear" w:color="auto" w:fill="auto"/>
            <w:noWrap/>
            <w:vAlign w:val="center"/>
            <w:hideMark/>
          </w:tcPr>
          <w:p w14:paraId="4B71D7AF" w14:textId="46CB8F2D"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11,825 </w:t>
            </w:r>
          </w:p>
        </w:tc>
        <w:tc>
          <w:tcPr>
            <w:tcW w:w="0" w:type="auto"/>
            <w:tcBorders>
              <w:top w:val="nil"/>
              <w:left w:val="nil"/>
              <w:bottom w:val="nil"/>
              <w:right w:val="nil"/>
            </w:tcBorders>
            <w:shd w:val="clear" w:color="auto" w:fill="auto"/>
            <w:noWrap/>
            <w:vAlign w:val="center"/>
            <w:hideMark/>
          </w:tcPr>
          <w:p w14:paraId="696C3694" w14:textId="6AFD0D07" w:rsidR="001F7EA0" w:rsidRPr="001F7EA0" w:rsidRDefault="001F7EA0" w:rsidP="001F7EA0">
            <w:pPr>
              <w:widowControl w:val="0"/>
              <w:autoSpaceDE w:val="0"/>
              <w:autoSpaceDN w:val="0"/>
              <w:adjustRightInd w:val="0"/>
              <w:spacing w:after="0" w:line="240" w:lineRule="auto"/>
              <w:jc w:val="right"/>
              <w:rPr>
                <w:rFonts w:eastAsia="Times New Roman" w:cs="Arial"/>
                <w:sz w:val="18"/>
                <w:szCs w:val="18"/>
                <w:lang w:val="en-US"/>
              </w:rPr>
            </w:pPr>
            <w:r w:rsidRPr="001F7EA0">
              <w:rPr>
                <w:sz w:val="18"/>
                <w:szCs w:val="18"/>
              </w:rPr>
              <w:t xml:space="preserve">34,783 </w:t>
            </w:r>
          </w:p>
        </w:tc>
      </w:tr>
      <w:tr w:rsidR="001F7EA0" w:rsidRPr="00A22B34" w14:paraId="1413E155" w14:textId="77777777" w:rsidTr="001F7EA0">
        <w:trPr>
          <w:trHeight w:val="316"/>
          <w:jc w:val="center"/>
        </w:trPr>
        <w:tc>
          <w:tcPr>
            <w:tcW w:w="0" w:type="auto"/>
            <w:tcBorders>
              <w:top w:val="single" w:sz="4" w:space="0" w:color="auto"/>
              <w:left w:val="nil"/>
              <w:bottom w:val="single" w:sz="4" w:space="0" w:color="auto"/>
              <w:right w:val="nil"/>
            </w:tcBorders>
            <w:shd w:val="clear" w:color="auto" w:fill="auto"/>
            <w:vAlign w:val="center"/>
            <w:hideMark/>
          </w:tcPr>
          <w:p w14:paraId="211A562F"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0A6919ED" w14:textId="08548498"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11,366 </w:t>
            </w:r>
          </w:p>
        </w:tc>
        <w:tc>
          <w:tcPr>
            <w:tcW w:w="0" w:type="auto"/>
            <w:tcBorders>
              <w:top w:val="single" w:sz="4" w:space="0" w:color="auto"/>
              <w:left w:val="nil"/>
              <w:bottom w:val="single" w:sz="4" w:space="0" w:color="auto"/>
              <w:right w:val="nil"/>
            </w:tcBorders>
            <w:shd w:val="clear" w:color="auto" w:fill="auto"/>
            <w:noWrap/>
            <w:vAlign w:val="center"/>
            <w:hideMark/>
          </w:tcPr>
          <w:p w14:paraId="7D144C32" w14:textId="2510AA32"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11,593 </w:t>
            </w:r>
          </w:p>
        </w:tc>
        <w:tc>
          <w:tcPr>
            <w:tcW w:w="0" w:type="auto"/>
            <w:tcBorders>
              <w:top w:val="single" w:sz="4" w:space="0" w:color="auto"/>
              <w:left w:val="nil"/>
              <w:bottom w:val="single" w:sz="4" w:space="0" w:color="auto"/>
              <w:right w:val="nil"/>
            </w:tcBorders>
            <w:shd w:val="clear" w:color="auto" w:fill="auto"/>
            <w:noWrap/>
            <w:vAlign w:val="center"/>
            <w:hideMark/>
          </w:tcPr>
          <w:p w14:paraId="0EBC15B9" w14:textId="2F2A82CF"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11,825 </w:t>
            </w:r>
          </w:p>
        </w:tc>
        <w:tc>
          <w:tcPr>
            <w:tcW w:w="0" w:type="auto"/>
            <w:tcBorders>
              <w:top w:val="single" w:sz="4" w:space="0" w:color="auto"/>
              <w:left w:val="nil"/>
              <w:bottom w:val="single" w:sz="4" w:space="0" w:color="auto"/>
              <w:right w:val="nil"/>
            </w:tcBorders>
            <w:shd w:val="clear" w:color="auto" w:fill="auto"/>
            <w:noWrap/>
            <w:vAlign w:val="center"/>
            <w:hideMark/>
          </w:tcPr>
          <w:p w14:paraId="609A21E9" w14:textId="6649FC9A"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34,783 </w:t>
            </w:r>
          </w:p>
        </w:tc>
      </w:tr>
      <w:tr w:rsidR="001F7EA0" w:rsidRPr="00A22B34" w14:paraId="59D4AEFF"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59B82CC1"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Implementing Partners</w:t>
            </w:r>
          </w:p>
        </w:tc>
        <w:tc>
          <w:tcPr>
            <w:tcW w:w="0" w:type="auto"/>
            <w:tcBorders>
              <w:top w:val="nil"/>
              <w:left w:val="nil"/>
              <w:bottom w:val="nil"/>
              <w:right w:val="nil"/>
            </w:tcBorders>
            <w:shd w:val="clear" w:color="auto" w:fill="auto"/>
            <w:noWrap/>
            <w:vAlign w:val="center"/>
            <w:hideMark/>
          </w:tcPr>
          <w:p w14:paraId="0999CEC5"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6C9E0932"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05D3B4C2"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nil"/>
              <w:left w:val="nil"/>
              <w:bottom w:val="nil"/>
              <w:right w:val="nil"/>
            </w:tcBorders>
            <w:shd w:val="clear" w:color="auto" w:fill="auto"/>
            <w:noWrap/>
            <w:vAlign w:val="center"/>
            <w:hideMark/>
          </w:tcPr>
          <w:p w14:paraId="25CA380A"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r>
      <w:tr w:rsidR="001F7EA0" w:rsidRPr="00A22B34" w14:paraId="72415201" w14:textId="77777777" w:rsidTr="001F7EA0">
        <w:trPr>
          <w:trHeight w:val="316"/>
          <w:jc w:val="center"/>
        </w:trPr>
        <w:tc>
          <w:tcPr>
            <w:tcW w:w="0" w:type="auto"/>
            <w:tcBorders>
              <w:top w:val="nil"/>
              <w:left w:val="nil"/>
              <w:bottom w:val="nil"/>
              <w:right w:val="nil"/>
            </w:tcBorders>
            <w:shd w:val="clear" w:color="auto" w:fill="auto"/>
            <w:noWrap/>
            <w:vAlign w:val="center"/>
            <w:hideMark/>
          </w:tcPr>
          <w:p w14:paraId="4F4A64E5" w14:textId="77777777" w:rsidR="001F7EA0" w:rsidRPr="001F7EA0" w:rsidRDefault="001F7EA0" w:rsidP="001F7EA0">
            <w:pPr>
              <w:widowControl w:val="0"/>
              <w:autoSpaceDE w:val="0"/>
              <w:autoSpaceDN w:val="0"/>
              <w:adjustRightInd w:val="0"/>
              <w:spacing w:after="0" w:line="240" w:lineRule="auto"/>
              <w:rPr>
                <w:rFonts w:eastAsia="Times New Roman" w:cs="Arial"/>
                <w:color w:val="FF0000"/>
                <w:sz w:val="18"/>
                <w:szCs w:val="18"/>
                <w:lang w:val="en-US"/>
              </w:rPr>
            </w:pPr>
            <w:proofErr w:type="spellStart"/>
            <w:r w:rsidRPr="001F7EA0">
              <w:rPr>
                <w:rFonts w:eastAsia="Times New Roman" w:cs="Arial"/>
                <w:color w:val="FF0000"/>
                <w:sz w:val="18"/>
                <w:szCs w:val="18"/>
                <w:lang w:val="en-US"/>
              </w:rPr>
              <w:t>PoW</w:t>
            </w:r>
            <w:proofErr w:type="spellEnd"/>
            <w:r w:rsidRPr="001F7EA0">
              <w:rPr>
                <w:rFonts w:eastAsia="Times New Roman" w:cs="Arial"/>
                <w:color w:val="FF0000"/>
                <w:sz w:val="18"/>
                <w:szCs w:val="18"/>
                <w:lang w:val="en-US"/>
              </w:rPr>
              <w:t xml:space="preserve"> - Analysis of national reports </w:t>
            </w:r>
          </w:p>
        </w:tc>
        <w:tc>
          <w:tcPr>
            <w:tcW w:w="0" w:type="auto"/>
            <w:tcBorders>
              <w:top w:val="nil"/>
              <w:left w:val="nil"/>
              <w:bottom w:val="nil"/>
              <w:right w:val="nil"/>
            </w:tcBorders>
            <w:shd w:val="clear" w:color="auto" w:fill="auto"/>
            <w:noWrap/>
            <w:vAlign w:val="center"/>
            <w:hideMark/>
          </w:tcPr>
          <w:p w14:paraId="740D937C" w14:textId="44E40801"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0 </w:t>
            </w:r>
          </w:p>
        </w:tc>
        <w:tc>
          <w:tcPr>
            <w:tcW w:w="0" w:type="auto"/>
            <w:tcBorders>
              <w:top w:val="nil"/>
              <w:left w:val="nil"/>
              <w:bottom w:val="nil"/>
              <w:right w:val="nil"/>
            </w:tcBorders>
            <w:shd w:val="clear" w:color="auto" w:fill="auto"/>
            <w:noWrap/>
            <w:vAlign w:val="center"/>
            <w:hideMark/>
          </w:tcPr>
          <w:p w14:paraId="47DFE446" w14:textId="444D153F"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0 </w:t>
            </w:r>
          </w:p>
        </w:tc>
        <w:tc>
          <w:tcPr>
            <w:tcW w:w="0" w:type="auto"/>
            <w:tcBorders>
              <w:top w:val="nil"/>
              <w:left w:val="nil"/>
              <w:bottom w:val="nil"/>
              <w:right w:val="nil"/>
            </w:tcBorders>
            <w:shd w:val="clear" w:color="auto" w:fill="auto"/>
            <w:noWrap/>
            <w:vAlign w:val="center"/>
            <w:hideMark/>
          </w:tcPr>
          <w:p w14:paraId="73451E61" w14:textId="7463DA54"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30,000 </w:t>
            </w:r>
          </w:p>
        </w:tc>
        <w:tc>
          <w:tcPr>
            <w:tcW w:w="0" w:type="auto"/>
            <w:tcBorders>
              <w:top w:val="nil"/>
              <w:left w:val="nil"/>
              <w:bottom w:val="nil"/>
              <w:right w:val="nil"/>
            </w:tcBorders>
            <w:shd w:val="clear" w:color="auto" w:fill="auto"/>
            <w:noWrap/>
            <w:vAlign w:val="center"/>
            <w:hideMark/>
          </w:tcPr>
          <w:p w14:paraId="3DAB5DFC" w14:textId="7C6CB67D"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30,000 </w:t>
            </w:r>
          </w:p>
        </w:tc>
      </w:tr>
      <w:tr w:rsidR="001F7EA0" w:rsidRPr="00A22B34" w14:paraId="3097D06C" w14:textId="77777777" w:rsidTr="001F7EA0">
        <w:trPr>
          <w:trHeight w:val="316"/>
          <w:jc w:val="center"/>
        </w:trPr>
        <w:tc>
          <w:tcPr>
            <w:tcW w:w="0" w:type="auto"/>
            <w:tcBorders>
              <w:top w:val="nil"/>
              <w:left w:val="nil"/>
              <w:bottom w:val="single" w:sz="4" w:space="0" w:color="auto"/>
              <w:right w:val="nil"/>
            </w:tcBorders>
            <w:shd w:val="clear" w:color="auto" w:fill="auto"/>
            <w:noWrap/>
            <w:vAlign w:val="center"/>
            <w:hideMark/>
          </w:tcPr>
          <w:p w14:paraId="4EF3D8D0" w14:textId="44176004" w:rsidR="001F7EA0" w:rsidRPr="001F7EA0" w:rsidRDefault="001F7EA0" w:rsidP="001F7EA0">
            <w:pPr>
              <w:widowControl w:val="0"/>
              <w:autoSpaceDE w:val="0"/>
              <w:autoSpaceDN w:val="0"/>
              <w:adjustRightInd w:val="0"/>
              <w:spacing w:after="0" w:line="240" w:lineRule="auto"/>
              <w:rPr>
                <w:rFonts w:eastAsia="Times New Roman" w:cs="Arial"/>
                <w:color w:val="FF0000"/>
                <w:sz w:val="18"/>
                <w:szCs w:val="18"/>
                <w:lang w:val="en-US"/>
              </w:rPr>
            </w:pPr>
            <w:proofErr w:type="spellStart"/>
            <w:r w:rsidRPr="001F7EA0">
              <w:rPr>
                <w:rFonts w:eastAsia="Times New Roman" w:cs="Arial"/>
                <w:color w:val="FF0000"/>
                <w:sz w:val="18"/>
                <w:szCs w:val="18"/>
                <w:lang w:val="en-US"/>
              </w:rPr>
              <w:t>PoW</w:t>
            </w:r>
            <w:proofErr w:type="spellEnd"/>
            <w:r w:rsidRPr="001F7EA0">
              <w:rPr>
                <w:rFonts w:eastAsia="Times New Roman" w:cs="Arial"/>
                <w:color w:val="FF0000"/>
                <w:sz w:val="18"/>
                <w:szCs w:val="18"/>
                <w:lang w:val="en-US"/>
              </w:rPr>
              <w:t xml:space="preserve">- Development of the “State of World’s Migratory Species </w:t>
            </w:r>
            <w:r w:rsidR="00FB306A">
              <w:rPr>
                <w:rFonts w:eastAsia="Times New Roman" w:cs="Arial"/>
                <w:color w:val="FF0000"/>
                <w:sz w:val="18"/>
                <w:szCs w:val="18"/>
                <w:lang w:val="en-US"/>
              </w:rPr>
              <w:t>R</w:t>
            </w:r>
            <w:r w:rsidRPr="001F7EA0">
              <w:rPr>
                <w:rFonts w:eastAsia="Times New Roman" w:cs="Arial"/>
                <w:color w:val="FF0000"/>
                <w:sz w:val="18"/>
                <w:szCs w:val="18"/>
                <w:lang w:val="en-US"/>
              </w:rPr>
              <w:t>eport</w:t>
            </w:r>
            <w:r w:rsidR="00FB306A">
              <w:rPr>
                <w:rFonts w:eastAsia="Times New Roman" w:cs="Arial"/>
                <w:color w:val="FF0000"/>
                <w:sz w:val="18"/>
                <w:szCs w:val="18"/>
                <w:lang w:val="en-US"/>
              </w:rPr>
              <w:t>”</w:t>
            </w:r>
          </w:p>
        </w:tc>
        <w:tc>
          <w:tcPr>
            <w:tcW w:w="0" w:type="auto"/>
            <w:tcBorders>
              <w:top w:val="nil"/>
              <w:left w:val="nil"/>
              <w:bottom w:val="single" w:sz="4" w:space="0" w:color="auto"/>
              <w:right w:val="nil"/>
            </w:tcBorders>
            <w:shd w:val="clear" w:color="auto" w:fill="auto"/>
            <w:noWrap/>
            <w:vAlign w:val="center"/>
            <w:hideMark/>
          </w:tcPr>
          <w:p w14:paraId="7BD1857E" w14:textId="6900CF89"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50,000 </w:t>
            </w:r>
          </w:p>
        </w:tc>
        <w:tc>
          <w:tcPr>
            <w:tcW w:w="0" w:type="auto"/>
            <w:tcBorders>
              <w:top w:val="nil"/>
              <w:left w:val="nil"/>
              <w:bottom w:val="single" w:sz="4" w:space="0" w:color="auto"/>
              <w:right w:val="nil"/>
            </w:tcBorders>
            <w:shd w:val="clear" w:color="auto" w:fill="auto"/>
            <w:noWrap/>
            <w:vAlign w:val="center"/>
            <w:hideMark/>
          </w:tcPr>
          <w:p w14:paraId="2FFB1C20" w14:textId="6A6FC4AE"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50,000 </w:t>
            </w:r>
          </w:p>
        </w:tc>
        <w:tc>
          <w:tcPr>
            <w:tcW w:w="0" w:type="auto"/>
            <w:tcBorders>
              <w:top w:val="nil"/>
              <w:left w:val="nil"/>
              <w:bottom w:val="single" w:sz="4" w:space="0" w:color="auto"/>
              <w:right w:val="nil"/>
            </w:tcBorders>
            <w:shd w:val="clear" w:color="auto" w:fill="auto"/>
            <w:noWrap/>
            <w:vAlign w:val="center"/>
            <w:hideMark/>
          </w:tcPr>
          <w:p w14:paraId="4F72BA16" w14:textId="15145083"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50,000 </w:t>
            </w:r>
          </w:p>
        </w:tc>
        <w:tc>
          <w:tcPr>
            <w:tcW w:w="0" w:type="auto"/>
            <w:tcBorders>
              <w:top w:val="nil"/>
              <w:left w:val="nil"/>
              <w:bottom w:val="single" w:sz="4" w:space="0" w:color="auto"/>
              <w:right w:val="nil"/>
            </w:tcBorders>
            <w:shd w:val="clear" w:color="auto" w:fill="auto"/>
            <w:noWrap/>
            <w:vAlign w:val="center"/>
            <w:hideMark/>
          </w:tcPr>
          <w:p w14:paraId="7F59BC40" w14:textId="00A27581" w:rsidR="001F7EA0" w:rsidRPr="001F7EA0" w:rsidRDefault="001F7EA0" w:rsidP="001F7EA0">
            <w:pPr>
              <w:widowControl w:val="0"/>
              <w:autoSpaceDE w:val="0"/>
              <w:autoSpaceDN w:val="0"/>
              <w:adjustRightInd w:val="0"/>
              <w:spacing w:after="0" w:line="240" w:lineRule="auto"/>
              <w:jc w:val="right"/>
              <w:rPr>
                <w:rFonts w:eastAsia="Times New Roman" w:cs="Arial"/>
                <w:color w:val="FF0000"/>
                <w:sz w:val="18"/>
                <w:szCs w:val="18"/>
                <w:lang w:val="en-US"/>
              </w:rPr>
            </w:pPr>
            <w:r w:rsidRPr="001F7EA0">
              <w:rPr>
                <w:color w:val="FF0000"/>
                <w:sz w:val="18"/>
                <w:szCs w:val="18"/>
              </w:rPr>
              <w:t xml:space="preserve">150,000 </w:t>
            </w:r>
          </w:p>
        </w:tc>
      </w:tr>
      <w:tr w:rsidR="001F7EA0" w:rsidRPr="00A22B34" w14:paraId="188A1A40" w14:textId="77777777" w:rsidTr="001F7EA0">
        <w:trPr>
          <w:trHeight w:val="316"/>
          <w:jc w:val="center"/>
        </w:trPr>
        <w:tc>
          <w:tcPr>
            <w:tcW w:w="0" w:type="auto"/>
            <w:tcBorders>
              <w:top w:val="single" w:sz="4" w:space="0" w:color="auto"/>
              <w:left w:val="nil"/>
              <w:bottom w:val="single" w:sz="4" w:space="0" w:color="auto"/>
              <w:right w:val="nil"/>
            </w:tcBorders>
            <w:shd w:val="clear" w:color="auto" w:fill="auto"/>
            <w:noWrap/>
            <w:vAlign w:val="center"/>
            <w:hideMark/>
          </w:tcPr>
          <w:p w14:paraId="4B238BBC"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Subtotal</w:t>
            </w:r>
          </w:p>
        </w:tc>
        <w:tc>
          <w:tcPr>
            <w:tcW w:w="0" w:type="auto"/>
            <w:tcBorders>
              <w:top w:val="single" w:sz="4" w:space="0" w:color="auto"/>
              <w:left w:val="nil"/>
              <w:bottom w:val="single" w:sz="4" w:space="0" w:color="auto"/>
              <w:right w:val="nil"/>
            </w:tcBorders>
            <w:shd w:val="clear" w:color="auto" w:fill="auto"/>
            <w:noWrap/>
            <w:vAlign w:val="center"/>
            <w:hideMark/>
          </w:tcPr>
          <w:p w14:paraId="2DB49698" w14:textId="7179E4AC"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50,000 </w:t>
            </w:r>
          </w:p>
        </w:tc>
        <w:tc>
          <w:tcPr>
            <w:tcW w:w="0" w:type="auto"/>
            <w:tcBorders>
              <w:top w:val="single" w:sz="4" w:space="0" w:color="auto"/>
              <w:left w:val="nil"/>
              <w:bottom w:val="single" w:sz="4" w:space="0" w:color="auto"/>
              <w:right w:val="nil"/>
            </w:tcBorders>
            <w:shd w:val="clear" w:color="auto" w:fill="auto"/>
            <w:noWrap/>
            <w:vAlign w:val="center"/>
            <w:hideMark/>
          </w:tcPr>
          <w:p w14:paraId="04022342" w14:textId="6B52E790"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50,000 </w:t>
            </w:r>
          </w:p>
        </w:tc>
        <w:tc>
          <w:tcPr>
            <w:tcW w:w="0" w:type="auto"/>
            <w:tcBorders>
              <w:top w:val="single" w:sz="4" w:space="0" w:color="auto"/>
              <w:left w:val="nil"/>
              <w:bottom w:val="single" w:sz="4" w:space="0" w:color="auto"/>
              <w:right w:val="nil"/>
            </w:tcBorders>
            <w:shd w:val="clear" w:color="auto" w:fill="auto"/>
            <w:noWrap/>
            <w:vAlign w:val="center"/>
            <w:hideMark/>
          </w:tcPr>
          <w:p w14:paraId="610F4CE1" w14:textId="66CFA4CA"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80,000 </w:t>
            </w:r>
          </w:p>
        </w:tc>
        <w:tc>
          <w:tcPr>
            <w:tcW w:w="0" w:type="auto"/>
            <w:tcBorders>
              <w:top w:val="single" w:sz="4" w:space="0" w:color="auto"/>
              <w:left w:val="nil"/>
              <w:bottom w:val="single" w:sz="4" w:space="0" w:color="auto"/>
              <w:right w:val="nil"/>
            </w:tcBorders>
            <w:shd w:val="clear" w:color="auto" w:fill="auto"/>
            <w:noWrap/>
            <w:vAlign w:val="center"/>
            <w:hideMark/>
          </w:tcPr>
          <w:p w14:paraId="23052C88" w14:textId="442A2436"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r w:rsidRPr="001F7EA0">
              <w:rPr>
                <w:b/>
                <w:sz w:val="18"/>
                <w:szCs w:val="18"/>
              </w:rPr>
              <w:t xml:space="preserve">180,000 </w:t>
            </w:r>
          </w:p>
        </w:tc>
      </w:tr>
      <w:tr w:rsidR="001F7EA0" w:rsidRPr="00A22B34" w14:paraId="359221A0" w14:textId="77777777" w:rsidTr="001F7EA0">
        <w:trPr>
          <w:trHeight w:val="316"/>
          <w:jc w:val="center"/>
        </w:trPr>
        <w:tc>
          <w:tcPr>
            <w:tcW w:w="0" w:type="auto"/>
            <w:tcBorders>
              <w:top w:val="single" w:sz="4" w:space="0" w:color="auto"/>
              <w:left w:val="nil"/>
              <w:right w:val="nil"/>
            </w:tcBorders>
            <w:shd w:val="clear" w:color="auto" w:fill="auto"/>
            <w:noWrap/>
            <w:vAlign w:val="center"/>
            <w:hideMark/>
          </w:tcPr>
          <w:p w14:paraId="051DCF9D" w14:textId="77777777" w:rsidR="001F7EA0" w:rsidRPr="001F7EA0" w:rsidRDefault="001F7EA0" w:rsidP="001F7EA0">
            <w:pPr>
              <w:widowControl w:val="0"/>
              <w:autoSpaceDE w:val="0"/>
              <w:autoSpaceDN w:val="0"/>
              <w:adjustRightInd w:val="0"/>
              <w:spacing w:after="0" w:line="240" w:lineRule="auto"/>
              <w:rPr>
                <w:rFonts w:eastAsia="Times New Roman" w:cs="Arial"/>
                <w:b/>
                <w:color w:val="000000" w:themeColor="text1"/>
                <w:sz w:val="18"/>
                <w:szCs w:val="18"/>
                <w:lang w:val="en-US"/>
              </w:rPr>
            </w:pPr>
            <w:r w:rsidRPr="001F7EA0">
              <w:rPr>
                <w:rFonts w:eastAsia="Times New Roman" w:cs="Arial"/>
                <w:b/>
                <w:color w:val="000000" w:themeColor="text1"/>
                <w:sz w:val="18"/>
                <w:szCs w:val="18"/>
                <w:lang w:val="en-US"/>
              </w:rPr>
              <w:t xml:space="preserve">Travel </w:t>
            </w:r>
          </w:p>
        </w:tc>
        <w:tc>
          <w:tcPr>
            <w:tcW w:w="0" w:type="auto"/>
            <w:tcBorders>
              <w:top w:val="single" w:sz="4" w:space="0" w:color="auto"/>
              <w:left w:val="nil"/>
              <w:right w:val="nil"/>
            </w:tcBorders>
            <w:shd w:val="clear" w:color="auto" w:fill="auto"/>
            <w:noWrap/>
            <w:vAlign w:val="center"/>
            <w:hideMark/>
          </w:tcPr>
          <w:p w14:paraId="63B25CA6"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single" w:sz="4" w:space="0" w:color="auto"/>
              <w:left w:val="nil"/>
              <w:right w:val="nil"/>
            </w:tcBorders>
            <w:shd w:val="clear" w:color="auto" w:fill="auto"/>
            <w:noWrap/>
            <w:vAlign w:val="center"/>
            <w:hideMark/>
          </w:tcPr>
          <w:p w14:paraId="4C99495C"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single" w:sz="4" w:space="0" w:color="auto"/>
              <w:left w:val="nil"/>
              <w:right w:val="nil"/>
            </w:tcBorders>
            <w:shd w:val="clear" w:color="auto" w:fill="auto"/>
            <w:noWrap/>
            <w:vAlign w:val="center"/>
            <w:hideMark/>
          </w:tcPr>
          <w:p w14:paraId="2FA02E55"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c>
          <w:tcPr>
            <w:tcW w:w="0" w:type="auto"/>
            <w:tcBorders>
              <w:top w:val="single" w:sz="4" w:space="0" w:color="auto"/>
              <w:left w:val="nil"/>
              <w:right w:val="nil"/>
            </w:tcBorders>
            <w:shd w:val="clear" w:color="auto" w:fill="auto"/>
            <w:noWrap/>
            <w:vAlign w:val="center"/>
            <w:hideMark/>
          </w:tcPr>
          <w:p w14:paraId="2F1E398A" w14:textId="77777777" w:rsidR="001F7EA0" w:rsidRPr="001F7EA0" w:rsidRDefault="001F7EA0" w:rsidP="001F7EA0">
            <w:pPr>
              <w:widowControl w:val="0"/>
              <w:autoSpaceDE w:val="0"/>
              <w:autoSpaceDN w:val="0"/>
              <w:adjustRightInd w:val="0"/>
              <w:spacing w:after="0" w:line="240" w:lineRule="auto"/>
              <w:jc w:val="right"/>
              <w:rPr>
                <w:rFonts w:eastAsia="Times New Roman" w:cs="Arial"/>
                <w:b/>
                <w:sz w:val="18"/>
                <w:szCs w:val="18"/>
                <w:lang w:val="en-US"/>
              </w:rPr>
            </w:pPr>
          </w:p>
        </w:tc>
      </w:tr>
      <w:tr w:rsidR="001F7EA0" w:rsidRPr="00A22B34" w14:paraId="43B2BE13" w14:textId="77777777" w:rsidTr="001F7EA0">
        <w:trPr>
          <w:trHeight w:val="316"/>
          <w:jc w:val="center"/>
        </w:trPr>
        <w:tc>
          <w:tcPr>
            <w:tcW w:w="0" w:type="auto"/>
            <w:tcBorders>
              <w:left w:val="nil"/>
              <w:right w:val="nil"/>
            </w:tcBorders>
            <w:shd w:val="clear" w:color="auto" w:fill="auto"/>
            <w:noWrap/>
            <w:vAlign w:val="center"/>
            <w:hideMark/>
          </w:tcPr>
          <w:p w14:paraId="4220BD55" w14:textId="77777777" w:rsidR="001F7EA0" w:rsidRPr="001F7EA0"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7EA0">
              <w:rPr>
                <w:rFonts w:eastAsia="Times New Roman" w:cs="Times New Roman"/>
                <w:color w:val="000000" w:themeColor="text1"/>
                <w:sz w:val="18"/>
                <w:szCs w:val="24"/>
                <w:lang w:val="en-US"/>
              </w:rPr>
              <w:t>Staff travel</w:t>
            </w:r>
          </w:p>
        </w:tc>
        <w:tc>
          <w:tcPr>
            <w:tcW w:w="0" w:type="auto"/>
            <w:tcBorders>
              <w:left w:val="nil"/>
              <w:right w:val="nil"/>
            </w:tcBorders>
            <w:shd w:val="clear" w:color="auto" w:fill="auto"/>
            <w:noWrap/>
            <w:vAlign w:val="center"/>
            <w:hideMark/>
          </w:tcPr>
          <w:p w14:paraId="7D0C4748" w14:textId="0BBCC495"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68,951 </w:t>
            </w:r>
          </w:p>
        </w:tc>
        <w:tc>
          <w:tcPr>
            <w:tcW w:w="0" w:type="auto"/>
            <w:tcBorders>
              <w:left w:val="nil"/>
              <w:right w:val="nil"/>
            </w:tcBorders>
            <w:shd w:val="clear" w:color="auto" w:fill="auto"/>
            <w:noWrap/>
            <w:vAlign w:val="center"/>
            <w:hideMark/>
          </w:tcPr>
          <w:p w14:paraId="5B179A74" w14:textId="7CBFB939"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70,330 </w:t>
            </w:r>
          </w:p>
        </w:tc>
        <w:tc>
          <w:tcPr>
            <w:tcW w:w="0" w:type="auto"/>
            <w:tcBorders>
              <w:left w:val="nil"/>
              <w:right w:val="nil"/>
            </w:tcBorders>
            <w:shd w:val="clear" w:color="auto" w:fill="auto"/>
            <w:noWrap/>
            <w:vAlign w:val="center"/>
            <w:hideMark/>
          </w:tcPr>
          <w:p w14:paraId="338D3360" w14:textId="295442B3"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71,737 </w:t>
            </w:r>
          </w:p>
        </w:tc>
        <w:tc>
          <w:tcPr>
            <w:tcW w:w="0" w:type="auto"/>
            <w:tcBorders>
              <w:left w:val="nil"/>
              <w:right w:val="nil"/>
            </w:tcBorders>
            <w:shd w:val="clear" w:color="auto" w:fill="auto"/>
            <w:noWrap/>
            <w:vAlign w:val="center"/>
            <w:hideMark/>
          </w:tcPr>
          <w:p w14:paraId="4AF8BE8B" w14:textId="423801DD"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211,017 </w:t>
            </w:r>
          </w:p>
        </w:tc>
      </w:tr>
      <w:tr w:rsidR="001F7EA0" w:rsidRPr="00A22B34" w14:paraId="340418B9" w14:textId="77777777" w:rsidTr="001F7EA0">
        <w:trPr>
          <w:trHeight w:val="316"/>
          <w:jc w:val="center"/>
        </w:trPr>
        <w:tc>
          <w:tcPr>
            <w:tcW w:w="0" w:type="auto"/>
            <w:tcBorders>
              <w:left w:val="nil"/>
              <w:right w:val="nil"/>
            </w:tcBorders>
            <w:shd w:val="clear" w:color="auto" w:fill="auto"/>
            <w:noWrap/>
            <w:vAlign w:val="center"/>
            <w:hideMark/>
          </w:tcPr>
          <w:p w14:paraId="3B32C81A" w14:textId="77777777" w:rsidR="001F7EA0" w:rsidRPr="001F7EA0"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7EA0">
              <w:rPr>
                <w:rFonts w:eastAsia="Times New Roman" w:cs="Times New Roman"/>
                <w:color w:val="000000" w:themeColor="text1"/>
                <w:sz w:val="18"/>
                <w:szCs w:val="24"/>
                <w:lang w:val="en-US"/>
              </w:rPr>
              <w:t>Staff travel - COP14</w:t>
            </w:r>
          </w:p>
        </w:tc>
        <w:tc>
          <w:tcPr>
            <w:tcW w:w="0" w:type="auto"/>
            <w:tcBorders>
              <w:left w:val="nil"/>
              <w:right w:val="nil"/>
            </w:tcBorders>
            <w:shd w:val="clear" w:color="auto" w:fill="auto"/>
            <w:noWrap/>
            <w:vAlign w:val="center"/>
            <w:hideMark/>
          </w:tcPr>
          <w:p w14:paraId="2633682F" w14:textId="62FCE1C9"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0 </w:t>
            </w:r>
          </w:p>
        </w:tc>
        <w:tc>
          <w:tcPr>
            <w:tcW w:w="0" w:type="auto"/>
            <w:tcBorders>
              <w:left w:val="nil"/>
              <w:right w:val="nil"/>
            </w:tcBorders>
            <w:shd w:val="clear" w:color="auto" w:fill="auto"/>
            <w:noWrap/>
            <w:vAlign w:val="center"/>
            <w:hideMark/>
          </w:tcPr>
          <w:p w14:paraId="1D30ABA4" w14:textId="29624F9F"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0 </w:t>
            </w:r>
          </w:p>
        </w:tc>
        <w:tc>
          <w:tcPr>
            <w:tcW w:w="0" w:type="auto"/>
            <w:tcBorders>
              <w:left w:val="nil"/>
              <w:right w:val="nil"/>
            </w:tcBorders>
            <w:shd w:val="clear" w:color="auto" w:fill="auto"/>
            <w:noWrap/>
            <w:vAlign w:val="center"/>
            <w:hideMark/>
          </w:tcPr>
          <w:p w14:paraId="6F3580E0" w14:textId="6CAD855B"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59,688 </w:t>
            </w:r>
          </w:p>
        </w:tc>
        <w:tc>
          <w:tcPr>
            <w:tcW w:w="0" w:type="auto"/>
            <w:tcBorders>
              <w:left w:val="nil"/>
              <w:right w:val="nil"/>
            </w:tcBorders>
            <w:shd w:val="clear" w:color="auto" w:fill="auto"/>
            <w:noWrap/>
            <w:vAlign w:val="center"/>
            <w:hideMark/>
          </w:tcPr>
          <w:p w14:paraId="729E0A75" w14:textId="11170F17"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59,688 </w:t>
            </w:r>
          </w:p>
        </w:tc>
      </w:tr>
      <w:tr w:rsidR="001F7EA0" w:rsidRPr="00A22B34" w14:paraId="73E961C1" w14:textId="77777777" w:rsidTr="001F7EA0">
        <w:trPr>
          <w:trHeight w:val="316"/>
          <w:jc w:val="center"/>
        </w:trPr>
        <w:tc>
          <w:tcPr>
            <w:tcW w:w="0" w:type="auto"/>
            <w:tcBorders>
              <w:top w:val="nil"/>
              <w:left w:val="nil"/>
              <w:right w:val="nil"/>
            </w:tcBorders>
            <w:shd w:val="clear" w:color="auto" w:fill="auto"/>
            <w:vAlign w:val="center"/>
            <w:hideMark/>
          </w:tcPr>
          <w:p w14:paraId="1C35528B" w14:textId="77777777" w:rsidR="001F7EA0" w:rsidRPr="001F7EA0"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7EA0">
              <w:rPr>
                <w:rFonts w:eastAsia="Times New Roman" w:cs="Times New Roman"/>
                <w:color w:val="000000" w:themeColor="text1"/>
                <w:sz w:val="18"/>
                <w:szCs w:val="24"/>
                <w:lang w:val="en-US"/>
              </w:rPr>
              <w:t>Standing Committee meetings</w:t>
            </w:r>
          </w:p>
        </w:tc>
        <w:tc>
          <w:tcPr>
            <w:tcW w:w="0" w:type="auto"/>
            <w:tcBorders>
              <w:top w:val="nil"/>
              <w:left w:val="nil"/>
              <w:right w:val="nil"/>
            </w:tcBorders>
            <w:shd w:val="clear" w:color="auto" w:fill="auto"/>
            <w:noWrap/>
            <w:vAlign w:val="center"/>
            <w:hideMark/>
          </w:tcPr>
          <w:p w14:paraId="44AC5019" w14:textId="7B566B46"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24,371 </w:t>
            </w:r>
          </w:p>
        </w:tc>
        <w:tc>
          <w:tcPr>
            <w:tcW w:w="0" w:type="auto"/>
            <w:tcBorders>
              <w:top w:val="nil"/>
              <w:left w:val="nil"/>
              <w:right w:val="nil"/>
            </w:tcBorders>
            <w:shd w:val="clear" w:color="auto" w:fill="auto"/>
            <w:noWrap/>
            <w:vAlign w:val="center"/>
            <w:hideMark/>
          </w:tcPr>
          <w:p w14:paraId="2189B25D" w14:textId="69C0D140"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24,858 </w:t>
            </w:r>
          </w:p>
        </w:tc>
        <w:tc>
          <w:tcPr>
            <w:tcW w:w="0" w:type="auto"/>
            <w:tcBorders>
              <w:top w:val="nil"/>
              <w:left w:val="nil"/>
              <w:right w:val="nil"/>
            </w:tcBorders>
            <w:shd w:val="clear" w:color="auto" w:fill="auto"/>
            <w:noWrap/>
            <w:vAlign w:val="center"/>
            <w:hideMark/>
          </w:tcPr>
          <w:p w14:paraId="3A8C671D" w14:textId="1E5448FB"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0 </w:t>
            </w:r>
          </w:p>
        </w:tc>
        <w:tc>
          <w:tcPr>
            <w:tcW w:w="0" w:type="auto"/>
            <w:tcBorders>
              <w:top w:val="nil"/>
              <w:left w:val="nil"/>
              <w:right w:val="nil"/>
            </w:tcBorders>
            <w:shd w:val="clear" w:color="auto" w:fill="auto"/>
            <w:noWrap/>
            <w:vAlign w:val="center"/>
            <w:hideMark/>
          </w:tcPr>
          <w:p w14:paraId="375C8865" w14:textId="355FA00B"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49,229 </w:t>
            </w:r>
          </w:p>
        </w:tc>
      </w:tr>
      <w:tr w:rsidR="001F7EA0" w:rsidRPr="00A22B34" w14:paraId="76956B2E" w14:textId="77777777" w:rsidTr="001F7EA0">
        <w:trPr>
          <w:trHeight w:val="316"/>
          <w:jc w:val="center"/>
        </w:trPr>
        <w:tc>
          <w:tcPr>
            <w:tcW w:w="0" w:type="auto"/>
            <w:tcBorders>
              <w:left w:val="nil"/>
              <w:bottom w:val="single" w:sz="4" w:space="0" w:color="auto"/>
              <w:right w:val="nil"/>
            </w:tcBorders>
            <w:shd w:val="clear" w:color="auto" w:fill="auto"/>
            <w:vAlign w:val="center"/>
            <w:hideMark/>
          </w:tcPr>
          <w:p w14:paraId="5B582BDD" w14:textId="77777777" w:rsidR="001F7EA0" w:rsidRPr="001F7EA0"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7EA0">
              <w:rPr>
                <w:rFonts w:eastAsia="Times New Roman" w:cs="Times New Roman"/>
                <w:color w:val="000000" w:themeColor="text1"/>
                <w:sz w:val="18"/>
                <w:szCs w:val="24"/>
                <w:lang w:val="en-US"/>
              </w:rPr>
              <w:t>Scientific Council meetings</w:t>
            </w:r>
          </w:p>
        </w:tc>
        <w:tc>
          <w:tcPr>
            <w:tcW w:w="0" w:type="auto"/>
            <w:tcBorders>
              <w:left w:val="nil"/>
              <w:bottom w:val="single" w:sz="4" w:space="0" w:color="auto"/>
              <w:right w:val="nil"/>
            </w:tcBorders>
            <w:shd w:val="clear" w:color="auto" w:fill="auto"/>
            <w:noWrap/>
            <w:vAlign w:val="center"/>
            <w:hideMark/>
          </w:tcPr>
          <w:p w14:paraId="609795C6" w14:textId="74636A3C"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55,633 </w:t>
            </w:r>
          </w:p>
        </w:tc>
        <w:tc>
          <w:tcPr>
            <w:tcW w:w="0" w:type="auto"/>
            <w:tcBorders>
              <w:left w:val="nil"/>
              <w:bottom w:val="single" w:sz="4" w:space="0" w:color="auto"/>
              <w:right w:val="nil"/>
            </w:tcBorders>
            <w:shd w:val="clear" w:color="auto" w:fill="auto"/>
            <w:noWrap/>
            <w:vAlign w:val="center"/>
            <w:hideMark/>
          </w:tcPr>
          <w:p w14:paraId="3259BAA0" w14:textId="1195C29E"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56,746 </w:t>
            </w:r>
          </w:p>
        </w:tc>
        <w:tc>
          <w:tcPr>
            <w:tcW w:w="0" w:type="auto"/>
            <w:tcBorders>
              <w:left w:val="nil"/>
              <w:bottom w:val="single" w:sz="4" w:space="0" w:color="auto"/>
              <w:right w:val="nil"/>
            </w:tcBorders>
            <w:shd w:val="clear" w:color="auto" w:fill="auto"/>
            <w:noWrap/>
            <w:vAlign w:val="center"/>
            <w:hideMark/>
          </w:tcPr>
          <w:p w14:paraId="375962F8" w14:textId="7ACDB109"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0 </w:t>
            </w:r>
          </w:p>
        </w:tc>
        <w:tc>
          <w:tcPr>
            <w:tcW w:w="0" w:type="auto"/>
            <w:tcBorders>
              <w:left w:val="nil"/>
              <w:bottom w:val="single" w:sz="4" w:space="0" w:color="auto"/>
              <w:right w:val="nil"/>
            </w:tcBorders>
            <w:shd w:val="clear" w:color="auto" w:fill="auto"/>
            <w:noWrap/>
            <w:vAlign w:val="center"/>
            <w:hideMark/>
          </w:tcPr>
          <w:p w14:paraId="7B368B92" w14:textId="64C13842"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112,379 </w:t>
            </w:r>
          </w:p>
        </w:tc>
      </w:tr>
      <w:tr w:rsidR="001F7EA0" w:rsidRPr="00A22B34" w14:paraId="07AE7F21" w14:textId="77777777" w:rsidTr="001F7EA0">
        <w:trPr>
          <w:trHeight w:val="316"/>
          <w:jc w:val="center"/>
        </w:trPr>
        <w:tc>
          <w:tcPr>
            <w:tcW w:w="0" w:type="auto"/>
            <w:tcBorders>
              <w:top w:val="single" w:sz="4" w:space="0" w:color="auto"/>
              <w:left w:val="nil"/>
              <w:bottom w:val="single" w:sz="12" w:space="0" w:color="auto"/>
              <w:right w:val="nil"/>
            </w:tcBorders>
            <w:shd w:val="clear" w:color="auto" w:fill="auto"/>
            <w:vAlign w:val="center"/>
          </w:tcPr>
          <w:p w14:paraId="5D3DA963" w14:textId="77777777" w:rsidR="001F7EA0" w:rsidRPr="001F7EA0" w:rsidRDefault="001F7EA0" w:rsidP="001F7EA0">
            <w:pPr>
              <w:widowControl w:val="0"/>
              <w:autoSpaceDE w:val="0"/>
              <w:autoSpaceDN w:val="0"/>
              <w:adjustRightInd w:val="0"/>
              <w:spacing w:after="0" w:line="240" w:lineRule="auto"/>
              <w:rPr>
                <w:rFonts w:eastAsia="Times New Roman" w:cs="Times New Roman"/>
                <w:b/>
                <w:color w:val="000000" w:themeColor="text1"/>
                <w:sz w:val="18"/>
                <w:szCs w:val="24"/>
                <w:lang w:val="en-US"/>
              </w:rPr>
            </w:pPr>
            <w:r w:rsidRPr="001F7EA0">
              <w:rPr>
                <w:rFonts w:eastAsia="Times New Roman" w:cs="Times New Roman"/>
                <w:b/>
                <w:color w:val="000000" w:themeColor="text1"/>
                <w:sz w:val="18"/>
                <w:szCs w:val="24"/>
                <w:lang w:val="en-US"/>
              </w:rPr>
              <w:t>Subtotal</w:t>
            </w:r>
          </w:p>
        </w:tc>
        <w:tc>
          <w:tcPr>
            <w:tcW w:w="0" w:type="auto"/>
            <w:tcBorders>
              <w:top w:val="single" w:sz="4" w:space="0" w:color="auto"/>
              <w:left w:val="nil"/>
              <w:bottom w:val="single" w:sz="12" w:space="0" w:color="auto"/>
              <w:right w:val="nil"/>
            </w:tcBorders>
            <w:shd w:val="clear" w:color="auto" w:fill="auto"/>
            <w:noWrap/>
            <w:vAlign w:val="center"/>
          </w:tcPr>
          <w:p w14:paraId="2198278A" w14:textId="6110307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sz w:val="18"/>
                <w:szCs w:val="18"/>
              </w:rPr>
              <w:t xml:space="preserve">148,955 </w:t>
            </w:r>
          </w:p>
        </w:tc>
        <w:tc>
          <w:tcPr>
            <w:tcW w:w="0" w:type="auto"/>
            <w:tcBorders>
              <w:top w:val="single" w:sz="4" w:space="0" w:color="auto"/>
              <w:left w:val="nil"/>
              <w:bottom w:val="single" w:sz="12" w:space="0" w:color="auto"/>
              <w:right w:val="nil"/>
            </w:tcBorders>
            <w:shd w:val="clear" w:color="auto" w:fill="auto"/>
            <w:noWrap/>
            <w:vAlign w:val="center"/>
          </w:tcPr>
          <w:p w14:paraId="6531942D" w14:textId="11963266"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sz w:val="18"/>
                <w:szCs w:val="18"/>
              </w:rPr>
              <w:t xml:space="preserve">151,934 </w:t>
            </w:r>
          </w:p>
        </w:tc>
        <w:tc>
          <w:tcPr>
            <w:tcW w:w="0" w:type="auto"/>
            <w:tcBorders>
              <w:top w:val="single" w:sz="4" w:space="0" w:color="auto"/>
              <w:left w:val="nil"/>
              <w:bottom w:val="single" w:sz="12" w:space="0" w:color="auto"/>
              <w:right w:val="nil"/>
            </w:tcBorders>
            <w:shd w:val="clear" w:color="auto" w:fill="auto"/>
            <w:noWrap/>
            <w:vAlign w:val="center"/>
          </w:tcPr>
          <w:p w14:paraId="3A0E6148" w14:textId="1F36F6CA"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sz w:val="18"/>
                <w:szCs w:val="18"/>
              </w:rPr>
              <w:t xml:space="preserve">131,424 </w:t>
            </w:r>
          </w:p>
        </w:tc>
        <w:tc>
          <w:tcPr>
            <w:tcW w:w="0" w:type="auto"/>
            <w:tcBorders>
              <w:top w:val="single" w:sz="4" w:space="0" w:color="auto"/>
              <w:left w:val="nil"/>
              <w:bottom w:val="single" w:sz="12" w:space="0" w:color="auto"/>
              <w:right w:val="nil"/>
            </w:tcBorders>
            <w:shd w:val="clear" w:color="auto" w:fill="auto"/>
            <w:noWrap/>
            <w:vAlign w:val="center"/>
          </w:tcPr>
          <w:p w14:paraId="54B6E650" w14:textId="7F52AE8F"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sz w:val="18"/>
                <w:szCs w:val="18"/>
              </w:rPr>
              <w:t xml:space="preserve">432,313 </w:t>
            </w:r>
          </w:p>
        </w:tc>
      </w:tr>
      <w:tr w:rsidR="001F7EA0" w:rsidRPr="00A22B34" w14:paraId="643848DD" w14:textId="77777777" w:rsidTr="0059099F">
        <w:trPr>
          <w:trHeight w:val="316"/>
          <w:jc w:val="center"/>
        </w:trPr>
        <w:tc>
          <w:tcPr>
            <w:tcW w:w="0" w:type="auto"/>
            <w:tcBorders>
              <w:top w:val="single" w:sz="12" w:space="0" w:color="auto"/>
              <w:left w:val="nil"/>
              <w:bottom w:val="single" w:sz="12" w:space="0" w:color="auto"/>
              <w:right w:val="nil"/>
            </w:tcBorders>
            <w:shd w:val="clear" w:color="auto" w:fill="D9E2F3" w:themeFill="accent1" w:themeFillTint="33"/>
            <w:vAlign w:val="center"/>
          </w:tcPr>
          <w:p w14:paraId="4C4FD653" w14:textId="77777777" w:rsidR="001F7EA0" w:rsidRPr="001F7EA0" w:rsidRDefault="001F7EA0" w:rsidP="001F7EA0">
            <w:pPr>
              <w:widowControl w:val="0"/>
              <w:autoSpaceDE w:val="0"/>
              <w:autoSpaceDN w:val="0"/>
              <w:adjustRightInd w:val="0"/>
              <w:spacing w:after="0" w:line="240" w:lineRule="auto"/>
              <w:rPr>
                <w:rFonts w:eastAsia="Times New Roman" w:cs="Times New Roman"/>
                <w:b/>
                <w:color w:val="000000" w:themeColor="text1"/>
                <w:sz w:val="18"/>
                <w:szCs w:val="24"/>
                <w:lang w:val="en-US"/>
              </w:rPr>
            </w:pPr>
            <w:r w:rsidRPr="001F7EA0">
              <w:rPr>
                <w:rFonts w:eastAsia="Times New Roman" w:cs="Times New Roman"/>
                <w:b/>
                <w:color w:val="000000" w:themeColor="text1"/>
                <w:sz w:val="18"/>
                <w:szCs w:val="24"/>
                <w:lang w:val="en-US"/>
              </w:rPr>
              <w:t xml:space="preserve">Total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tcPr>
          <w:p w14:paraId="2DDE16FA" w14:textId="6512F777"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2,747,786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tcPr>
          <w:p w14:paraId="3C245315" w14:textId="2B620433"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2,801,341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tcPr>
          <w:p w14:paraId="5894136F" w14:textId="63A5C347"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3,188,288 </w:t>
            </w:r>
          </w:p>
        </w:tc>
        <w:tc>
          <w:tcPr>
            <w:tcW w:w="0" w:type="auto"/>
            <w:tcBorders>
              <w:top w:val="single" w:sz="12" w:space="0" w:color="auto"/>
              <w:left w:val="nil"/>
              <w:bottom w:val="single" w:sz="12" w:space="0" w:color="auto"/>
              <w:right w:val="nil"/>
            </w:tcBorders>
            <w:shd w:val="clear" w:color="auto" w:fill="D9E2F3" w:themeFill="accent1" w:themeFillTint="33"/>
            <w:noWrap/>
            <w:vAlign w:val="center"/>
          </w:tcPr>
          <w:p w14:paraId="43BA7C1D" w14:textId="0D2A1C11"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8,737,415 </w:t>
            </w:r>
          </w:p>
        </w:tc>
      </w:tr>
      <w:tr w:rsidR="001F7EA0" w:rsidRPr="00A22B34" w14:paraId="5F3B151D" w14:textId="77777777" w:rsidTr="001F7EA0">
        <w:trPr>
          <w:trHeight w:val="316"/>
          <w:jc w:val="center"/>
        </w:trPr>
        <w:tc>
          <w:tcPr>
            <w:tcW w:w="0" w:type="auto"/>
            <w:tcBorders>
              <w:top w:val="single" w:sz="12" w:space="0" w:color="auto"/>
              <w:left w:val="nil"/>
              <w:bottom w:val="single" w:sz="12" w:space="0" w:color="auto"/>
              <w:right w:val="nil"/>
            </w:tcBorders>
            <w:shd w:val="clear" w:color="auto" w:fill="auto"/>
            <w:vAlign w:val="center"/>
          </w:tcPr>
          <w:p w14:paraId="5E502871" w14:textId="77777777" w:rsidR="001F7EA0" w:rsidRPr="001F7EA0" w:rsidRDefault="001F7EA0" w:rsidP="001F7EA0">
            <w:pPr>
              <w:widowControl w:val="0"/>
              <w:autoSpaceDE w:val="0"/>
              <w:autoSpaceDN w:val="0"/>
              <w:adjustRightInd w:val="0"/>
              <w:spacing w:after="0" w:line="240" w:lineRule="auto"/>
              <w:rPr>
                <w:rFonts w:eastAsia="Times New Roman" w:cs="Times New Roman"/>
                <w:color w:val="000000" w:themeColor="text1"/>
                <w:sz w:val="18"/>
                <w:szCs w:val="24"/>
                <w:lang w:val="en-US"/>
              </w:rPr>
            </w:pPr>
            <w:r w:rsidRPr="001F7EA0">
              <w:rPr>
                <w:rFonts w:eastAsia="Times New Roman" w:cs="Times New Roman"/>
                <w:color w:val="000000" w:themeColor="text1"/>
                <w:sz w:val="18"/>
                <w:szCs w:val="24"/>
                <w:lang w:val="en-US"/>
              </w:rPr>
              <w:t>Programme Support Costs (13%)</w:t>
            </w:r>
          </w:p>
        </w:tc>
        <w:tc>
          <w:tcPr>
            <w:tcW w:w="0" w:type="auto"/>
            <w:tcBorders>
              <w:top w:val="single" w:sz="12" w:space="0" w:color="auto"/>
              <w:left w:val="nil"/>
              <w:bottom w:val="single" w:sz="12" w:space="0" w:color="auto"/>
              <w:right w:val="nil"/>
            </w:tcBorders>
            <w:shd w:val="clear" w:color="auto" w:fill="auto"/>
            <w:noWrap/>
            <w:vAlign w:val="center"/>
          </w:tcPr>
          <w:p w14:paraId="442C4EF1" w14:textId="03EB15AA"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357,212 </w:t>
            </w:r>
          </w:p>
        </w:tc>
        <w:tc>
          <w:tcPr>
            <w:tcW w:w="0" w:type="auto"/>
            <w:tcBorders>
              <w:top w:val="single" w:sz="12" w:space="0" w:color="auto"/>
              <w:left w:val="nil"/>
              <w:bottom w:val="single" w:sz="12" w:space="0" w:color="auto"/>
              <w:right w:val="nil"/>
            </w:tcBorders>
            <w:shd w:val="clear" w:color="auto" w:fill="auto"/>
            <w:noWrap/>
            <w:vAlign w:val="center"/>
          </w:tcPr>
          <w:p w14:paraId="72DD4FDC" w14:textId="6D5DE07F"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364,174 </w:t>
            </w:r>
          </w:p>
        </w:tc>
        <w:tc>
          <w:tcPr>
            <w:tcW w:w="0" w:type="auto"/>
            <w:tcBorders>
              <w:top w:val="single" w:sz="12" w:space="0" w:color="auto"/>
              <w:left w:val="nil"/>
              <w:bottom w:val="single" w:sz="12" w:space="0" w:color="auto"/>
              <w:right w:val="nil"/>
            </w:tcBorders>
            <w:shd w:val="clear" w:color="auto" w:fill="auto"/>
            <w:noWrap/>
            <w:vAlign w:val="center"/>
          </w:tcPr>
          <w:p w14:paraId="2F4DA2BC" w14:textId="00CB8858"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414,477 </w:t>
            </w:r>
          </w:p>
        </w:tc>
        <w:tc>
          <w:tcPr>
            <w:tcW w:w="0" w:type="auto"/>
            <w:tcBorders>
              <w:top w:val="single" w:sz="12" w:space="0" w:color="auto"/>
              <w:left w:val="nil"/>
              <w:bottom w:val="single" w:sz="12" w:space="0" w:color="auto"/>
              <w:right w:val="nil"/>
            </w:tcBorders>
            <w:shd w:val="clear" w:color="auto" w:fill="auto"/>
            <w:noWrap/>
            <w:vAlign w:val="center"/>
          </w:tcPr>
          <w:p w14:paraId="5068CADB" w14:textId="25CF0D34" w:rsidR="001F7EA0" w:rsidRPr="001F7EA0" w:rsidRDefault="001F7EA0" w:rsidP="001F7EA0">
            <w:pPr>
              <w:widowControl w:val="0"/>
              <w:autoSpaceDE w:val="0"/>
              <w:autoSpaceDN w:val="0"/>
              <w:adjustRightInd w:val="0"/>
              <w:spacing w:after="0" w:line="240" w:lineRule="auto"/>
              <w:jc w:val="right"/>
              <w:rPr>
                <w:rFonts w:eastAsia="Times New Roman" w:cs="Times New Roman"/>
                <w:sz w:val="18"/>
                <w:szCs w:val="18"/>
                <w:lang w:val="en-US"/>
              </w:rPr>
            </w:pPr>
            <w:r w:rsidRPr="001F7EA0">
              <w:rPr>
                <w:sz w:val="18"/>
                <w:szCs w:val="18"/>
              </w:rPr>
              <w:t xml:space="preserve">1,135,864 </w:t>
            </w:r>
          </w:p>
        </w:tc>
      </w:tr>
      <w:tr w:rsidR="001F7EA0" w:rsidRPr="00A22B34" w14:paraId="36D746DC" w14:textId="77777777" w:rsidTr="0059099F">
        <w:trPr>
          <w:trHeight w:val="316"/>
          <w:jc w:val="center"/>
        </w:trPr>
        <w:tc>
          <w:tcPr>
            <w:tcW w:w="0" w:type="auto"/>
            <w:tcBorders>
              <w:top w:val="single" w:sz="12" w:space="0" w:color="auto"/>
              <w:left w:val="nil"/>
              <w:bottom w:val="single" w:sz="18" w:space="0" w:color="auto"/>
              <w:right w:val="nil"/>
            </w:tcBorders>
            <w:shd w:val="clear" w:color="auto" w:fill="D9E2F3" w:themeFill="accent1" w:themeFillTint="33"/>
            <w:vAlign w:val="center"/>
          </w:tcPr>
          <w:p w14:paraId="78A5E667" w14:textId="77777777" w:rsidR="001F7EA0" w:rsidRPr="001F7EA0" w:rsidRDefault="001F7EA0" w:rsidP="001F7EA0">
            <w:pPr>
              <w:widowControl w:val="0"/>
              <w:autoSpaceDE w:val="0"/>
              <w:autoSpaceDN w:val="0"/>
              <w:adjustRightInd w:val="0"/>
              <w:spacing w:after="0" w:line="240" w:lineRule="auto"/>
              <w:rPr>
                <w:rFonts w:eastAsia="Times New Roman" w:cs="Times New Roman"/>
                <w:b/>
                <w:color w:val="000000" w:themeColor="text1"/>
                <w:sz w:val="18"/>
                <w:szCs w:val="24"/>
                <w:lang w:val="en-US"/>
              </w:rPr>
            </w:pPr>
            <w:r w:rsidRPr="001F7EA0">
              <w:rPr>
                <w:rFonts w:eastAsia="Times New Roman" w:cs="Times New Roman"/>
                <w:b/>
                <w:color w:val="000000" w:themeColor="text1"/>
                <w:sz w:val="18"/>
                <w:szCs w:val="24"/>
                <w:lang w:val="en-US"/>
              </w:rPr>
              <w:t xml:space="preserve">Grand total </w:t>
            </w:r>
          </w:p>
        </w:tc>
        <w:tc>
          <w:tcPr>
            <w:tcW w:w="0" w:type="auto"/>
            <w:tcBorders>
              <w:top w:val="single" w:sz="12" w:space="0" w:color="auto"/>
              <w:left w:val="nil"/>
              <w:bottom w:val="single" w:sz="18" w:space="0" w:color="auto"/>
              <w:right w:val="nil"/>
            </w:tcBorders>
            <w:shd w:val="clear" w:color="auto" w:fill="D9E2F3" w:themeFill="accent1" w:themeFillTint="33"/>
            <w:noWrap/>
            <w:vAlign w:val="center"/>
          </w:tcPr>
          <w:p w14:paraId="0F84FAB4" w14:textId="3C8BC5D3"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3,104,998 </w:t>
            </w:r>
          </w:p>
        </w:tc>
        <w:tc>
          <w:tcPr>
            <w:tcW w:w="0" w:type="auto"/>
            <w:tcBorders>
              <w:top w:val="single" w:sz="12" w:space="0" w:color="auto"/>
              <w:left w:val="nil"/>
              <w:bottom w:val="single" w:sz="18" w:space="0" w:color="auto"/>
              <w:right w:val="nil"/>
            </w:tcBorders>
            <w:shd w:val="clear" w:color="auto" w:fill="D9E2F3" w:themeFill="accent1" w:themeFillTint="33"/>
            <w:noWrap/>
            <w:vAlign w:val="center"/>
          </w:tcPr>
          <w:p w14:paraId="7B927379" w14:textId="47813CC7"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3,165,516 </w:t>
            </w:r>
          </w:p>
        </w:tc>
        <w:tc>
          <w:tcPr>
            <w:tcW w:w="0" w:type="auto"/>
            <w:tcBorders>
              <w:top w:val="single" w:sz="12" w:space="0" w:color="auto"/>
              <w:left w:val="nil"/>
              <w:bottom w:val="single" w:sz="18" w:space="0" w:color="auto"/>
              <w:right w:val="nil"/>
            </w:tcBorders>
            <w:shd w:val="clear" w:color="auto" w:fill="D9E2F3" w:themeFill="accent1" w:themeFillTint="33"/>
            <w:noWrap/>
            <w:vAlign w:val="center"/>
          </w:tcPr>
          <w:p w14:paraId="3C64EFFA" w14:textId="1FD04E2F"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3,602,765 </w:t>
            </w:r>
          </w:p>
        </w:tc>
        <w:tc>
          <w:tcPr>
            <w:tcW w:w="0" w:type="auto"/>
            <w:tcBorders>
              <w:top w:val="single" w:sz="12" w:space="0" w:color="auto"/>
              <w:left w:val="nil"/>
              <w:bottom w:val="single" w:sz="18" w:space="0" w:color="auto"/>
              <w:right w:val="nil"/>
            </w:tcBorders>
            <w:shd w:val="clear" w:color="auto" w:fill="D9E2F3" w:themeFill="accent1" w:themeFillTint="33"/>
            <w:noWrap/>
            <w:vAlign w:val="center"/>
          </w:tcPr>
          <w:p w14:paraId="07572FF4" w14:textId="5623B134" w:rsidR="001F7EA0" w:rsidRPr="001F7EA0" w:rsidRDefault="001F7EA0" w:rsidP="001F7EA0">
            <w:pPr>
              <w:widowControl w:val="0"/>
              <w:autoSpaceDE w:val="0"/>
              <w:autoSpaceDN w:val="0"/>
              <w:adjustRightInd w:val="0"/>
              <w:spacing w:after="0" w:line="240" w:lineRule="auto"/>
              <w:jc w:val="right"/>
              <w:rPr>
                <w:rFonts w:eastAsia="Times New Roman" w:cs="Times New Roman"/>
                <w:b/>
                <w:sz w:val="18"/>
                <w:szCs w:val="18"/>
                <w:lang w:val="en-US"/>
              </w:rPr>
            </w:pPr>
            <w:r w:rsidRPr="001F7EA0">
              <w:rPr>
                <w:b/>
                <w:sz w:val="18"/>
                <w:szCs w:val="18"/>
              </w:rPr>
              <w:t xml:space="preserve">9,873,279 </w:t>
            </w:r>
          </w:p>
        </w:tc>
      </w:tr>
    </w:tbl>
    <w:p w14:paraId="7BC627A1" w14:textId="77777777" w:rsidR="00A22B34" w:rsidRDefault="00A22B34" w:rsidP="004916B9">
      <w:pPr>
        <w:pStyle w:val="FourthnumberingA"/>
        <w:numPr>
          <w:ilvl w:val="0"/>
          <w:numId w:val="0"/>
        </w:numPr>
        <w:sectPr w:rsidR="00A22B34" w:rsidSect="005C47BF">
          <w:headerReference w:type="first" r:id="rId22"/>
          <w:pgSz w:w="11906" w:h="16838" w:code="9"/>
          <w:pgMar w:top="1134" w:right="1134" w:bottom="1134" w:left="1134" w:header="720" w:footer="720" w:gutter="0"/>
          <w:cols w:space="720"/>
          <w:titlePg/>
          <w:docGrid w:linePitch="360"/>
        </w:sectPr>
      </w:pPr>
    </w:p>
    <w:p w14:paraId="7BEB5727" w14:textId="5BA32F92" w:rsidR="00A22B34" w:rsidRPr="001C4B00" w:rsidRDefault="00A22B34" w:rsidP="00A22B34">
      <w:pPr>
        <w:widowControl w:val="0"/>
        <w:autoSpaceDE w:val="0"/>
        <w:autoSpaceDN w:val="0"/>
        <w:adjustRightInd w:val="0"/>
        <w:spacing w:after="0" w:line="240" w:lineRule="auto"/>
        <w:ind w:right="-456"/>
        <w:jc w:val="right"/>
        <w:rPr>
          <w:rFonts w:eastAsia="Times New Roman" w:cs="Arial"/>
          <w:b/>
          <w:caps/>
          <w:lang w:val="it-IT"/>
        </w:rPr>
      </w:pPr>
      <w:r w:rsidRPr="001C4B00">
        <w:rPr>
          <w:rFonts w:eastAsia="Times New Roman" w:cs="Arial"/>
          <w:b/>
          <w:caps/>
          <w:lang w:val="it-IT"/>
        </w:rPr>
        <w:lastRenderedPageBreak/>
        <w:t xml:space="preserve">Annex </w:t>
      </w:r>
      <w:r w:rsidR="007E6F1C" w:rsidRPr="001C4B00">
        <w:rPr>
          <w:rFonts w:eastAsia="Times New Roman" w:cs="Arial"/>
          <w:b/>
          <w:caps/>
          <w:lang w:val="it-IT"/>
        </w:rPr>
        <w:t>4</w:t>
      </w:r>
      <w:r w:rsidRPr="001C4B00">
        <w:rPr>
          <w:rFonts w:eastAsia="Times New Roman" w:cs="Arial"/>
          <w:b/>
          <w:caps/>
          <w:lang w:val="it-IT"/>
        </w:rPr>
        <w:t xml:space="preserve"> (A)</w:t>
      </w:r>
    </w:p>
    <w:p w14:paraId="0E7B6330" w14:textId="77777777" w:rsidR="00A22B34" w:rsidRPr="00A22B34" w:rsidRDefault="00A22B34" w:rsidP="00A22B3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
          <w:bCs/>
        </w:rPr>
      </w:pPr>
      <w:r w:rsidRPr="001C4B00">
        <w:rPr>
          <w:rFonts w:eastAsia="Times New Roman" w:cs="Arial"/>
          <w:b/>
          <w:bCs/>
        </w:rPr>
        <w:t>SCALE OF CONTRIBUTIONS TO THE TRIENNIUM 2021 – 2023 BUDGET</w:t>
      </w:r>
    </w:p>
    <w:p w14:paraId="2E98F132" w14:textId="77777777" w:rsidR="00A22B34" w:rsidRPr="00A22B34" w:rsidRDefault="00A22B34" w:rsidP="00A22B34">
      <w:pPr>
        <w:widowControl w:val="0"/>
        <w:autoSpaceDE w:val="0"/>
        <w:autoSpaceDN w:val="0"/>
        <w:adjustRightInd w:val="0"/>
        <w:spacing w:after="0" w:line="240" w:lineRule="auto"/>
        <w:ind w:right="-598"/>
        <w:jc w:val="center"/>
        <w:rPr>
          <w:rFonts w:eastAsia="Times New Roman" w:cs="Times New Roman"/>
          <w:b/>
          <w:sz w:val="20"/>
          <w:szCs w:val="24"/>
        </w:rPr>
      </w:pPr>
      <w:r w:rsidRPr="00A22B34">
        <w:rPr>
          <w:rFonts w:eastAsia="Times New Roman" w:cs="Times New Roman"/>
          <w:b/>
          <w:sz w:val="20"/>
          <w:szCs w:val="24"/>
        </w:rPr>
        <w:t>Based on the UN Scale of assessment</w:t>
      </w:r>
    </w:p>
    <w:p w14:paraId="3C69CCF4" w14:textId="77777777" w:rsidR="00A22B34" w:rsidRPr="00A22B34" w:rsidRDefault="00A22B34" w:rsidP="00A22B34">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Cs/>
          <w:sz w:val="18"/>
          <w:szCs w:val="18"/>
        </w:rPr>
      </w:pPr>
      <w:r w:rsidRPr="00A22B34">
        <w:rPr>
          <w:rFonts w:eastAsia="Times New Roman" w:cs="Arial"/>
          <w:bCs/>
          <w:sz w:val="18"/>
          <w:szCs w:val="18"/>
        </w:rPr>
        <w:t xml:space="preserve"> (all figures in Euros)</w:t>
      </w:r>
    </w:p>
    <w:p w14:paraId="41E8728D" w14:textId="77777777" w:rsidR="00A22B34" w:rsidRPr="00A22B34" w:rsidRDefault="00A22B34" w:rsidP="00A22B34">
      <w:pPr>
        <w:widowControl w:val="0"/>
        <w:autoSpaceDE w:val="0"/>
        <w:autoSpaceDN w:val="0"/>
        <w:adjustRightInd w:val="0"/>
        <w:spacing w:after="0" w:line="240" w:lineRule="auto"/>
        <w:rPr>
          <w:rFonts w:eastAsia="Times New Roman" w:cs="Times New Roman"/>
          <w:sz w:val="18"/>
          <w:szCs w:val="24"/>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2069"/>
        <w:gridCol w:w="996"/>
        <w:gridCol w:w="987"/>
        <w:gridCol w:w="1181"/>
        <w:gridCol w:w="1182"/>
        <w:gridCol w:w="1182"/>
        <w:gridCol w:w="1182"/>
        <w:gridCol w:w="1182"/>
        <w:gridCol w:w="1182"/>
        <w:gridCol w:w="1182"/>
        <w:gridCol w:w="1182"/>
        <w:gridCol w:w="1366"/>
      </w:tblGrid>
      <w:tr w:rsidR="00A8667B" w:rsidRPr="007221D9" w14:paraId="630B50E4" w14:textId="77777777" w:rsidTr="00D76BA4">
        <w:trPr>
          <w:trHeight w:val="458"/>
          <w:tblHeader/>
        </w:trPr>
        <w:tc>
          <w:tcPr>
            <w:tcW w:w="0" w:type="auto"/>
            <w:vMerge w:val="restart"/>
            <w:shd w:val="clear" w:color="auto" w:fill="D9E2F3" w:themeFill="accent1" w:themeFillTint="33"/>
            <w:hideMark/>
          </w:tcPr>
          <w:p w14:paraId="75CB032B" w14:textId="0DA64B3D" w:rsidR="00A8667B" w:rsidRPr="007221D9" w:rsidRDefault="00A8667B" w:rsidP="007221D9">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N°</w:t>
            </w:r>
          </w:p>
        </w:tc>
        <w:tc>
          <w:tcPr>
            <w:tcW w:w="0" w:type="auto"/>
            <w:vMerge w:val="restart"/>
            <w:shd w:val="clear" w:color="auto" w:fill="D9E2F3" w:themeFill="accent1" w:themeFillTint="33"/>
            <w:hideMark/>
          </w:tcPr>
          <w:p w14:paraId="31966482" w14:textId="77777777" w:rsidR="00A8667B" w:rsidRPr="007221D9" w:rsidRDefault="00A8667B" w:rsidP="007221D9">
            <w:pPr>
              <w:spacing w:after="0" w:line="240" w:lineRule="auto"/>
              <w:rPr>
                <w:rFonts w:eastAsia="Times New Roman" w:cs="Arial"/>
                <w:b/>
                <w:bCs/>
                <w:color w:val="000000"/>
                <w:sz w:val="18"/>
                <w:szCs w:val="18"/>
                <w:lang w:val="en-US"/>
              </w:rPr>
            </w:pPr>
            <w:r w:rsidRPr="007221D9">
              <w:rPr>
                <w:rFonts w:eastAsia="Times New Roman" w:cs="Arial"/>
                <w:b/>
                <w:bCs/>
                <w:color w:val="000000"/>
                <w:sz w:val="18"/>
                <w:szCs w:val="18"/>
                <w:lang w:val="en-US"/>
              </w:rPr>
              <w:t>Party</w:t>
            </w:r>
          </w:p>
          <w:p w14:paraId="0845720D" w14:textId="719A9D99" w:rsidR="00A8667B" w:rsidRPr="007221D9" w:rsidRDefault="00A8667B" w:rsidP="007221D9">
            <w:pPr>
              <w:spacing w:after="0" w:line="240" w:lineRule="auto"/>
              <w:rPr>
                <w:rFonts w:eastAsia="Times New Roman" w:cs="Arial"/>
                <w:sz w:val="18"/>
                <w:szCs w:val="18"/>
                <w:lang w:val="en-US"/>
              </w:rPr>
            </w:pPr>
            <w:r w:rsidRPr="007221D9">
              <w:rPr>
                <w:rFonts w:eastAsia="Times New Roman" w:cs="Arial"/>
                <w:b/>
                <w:bCs/>
                <w:color w:val="000000"/>
                <w:sz w:val="18"/>
                <w:szCs w:val="18"/>
                <w:lang w:val="en-US"/>
              </w:rPr>
              <w:t> </w:t>
            </w:r>
          </w:p>
        </w:tc>
        <w:tc>
          <w:tcPr>
            <w:tcW w:w="996" w:type="dxa"/>
            <w:vMerge w:val="restart"/>
            <w:shd w:val="clear" w:color="auto" w:fill="D9E2F3" w:themeFill="accent1" w:themeFillTint="33"/>
            <w:hideMark/>
          </w:tcPr>
          <w:p w14:paraId="223D9594" w14:textId="77777777" w:rsidR="00A8667B" w:rsidRPr="007221D9"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UN Scale</w:t>
            </w:r>
          </w:p>
          <w:p w14:paraId="6B34FFB6" w14:textId="2610C7E2" w:rsidR="00A8667B" w:rsidRPr="007221D9" w:rsidRDefault="00A8667B" w:rsidP="007221D9">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2019-</w:t>
            </w:r>
            <w:r>
              <w:rPr>
                <w:rFonts w:eastAsia="Times New Roman" w:cs="Arial"/>
                <w:b/>
                <w:bCs/>
                <w:color w:val="000000"/>
                <w:sz w:val="18"/>
                <w:szCs w:val="18"/>
                <w:lang w:val="en-US"/>
              </w:rPr>
              <w:t>21</w:t>
            </w:r>
          </w:p>
        </w:tc>
        <w:tc>
          <w:tcPr>
            <w:tcW w:w="987" w:type="dxa"/>
            <w:vMerge w:val="restart"/>
            <w:shd w:val="clear" w:color="auto" w:fill="D9E2F3" w:themeFill="accent1" w:themeFillTint="33"/>
            <w:hideMark/>
          </w:tcPr>
          <w:p w14:paraId="66ADDDAB" w14:textId="77777777" w:rsidR="00A8667B" w:rsidRPr="007221D9"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Adjusted Scale</w:t>
            </w:r>
          </w:p>
          <w:p w14:paraId="6B42E2A6" w14:textId="371DD77E" w:rsidR="00A8667B" w:rsidRPr="007221D9" w:rsidRDefault="00A8667B" w:rsidP="007221D9">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w:t>
            </w:r>
          </w:p>
        </w:tc>
        <w:tc>
          <w:tcPr>
            <w:tcW w:w="2363" w:type="dxa"/>
            <w:gridSpan w:val="2"/>
            <w:shd w:val="clear" w:color="auto" w:fill="D9E2F3" w:themeFill="accent1" w:themeFillTint="33"/>
            <w:hideMark/>
          </w:tcPr>
          <w:p w14:paraId="4B337271" w14:textId="77777777" w:rsidR="00A8667B"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1</w:t>
            </w:r>
          </w:p>
          <w:p w14:paraId="7FFDEC1E" w14:textId="2EA2973E" w:rsidR="00A8667B" w:rsidRPr="007221D9"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Zero-</w:t>
            </w:r>
            <w:r w:rsidR="0087700B">
              <w:rPr>
                <w:rFonts w:eastAsia="Times New Roman" w:cs="Arial"/>
                <w:b/>
                <w:bCs/>
                <w:color w:val="000000"/>
                <w:sz w:val="18"/>
                <w:szCs w:val="18"/>
                <w:lang w:val="en-US"/>
              </w:rPr>
              <w:t>n</w:t>
            </w:r>
            <w:r w:rsidRPr="007221D9">
              <w:rPr>
                <w:rFonts w:eastAsia="Times New Roman" w:cs="Arial"/>
                <w:b/>
                <w:bCs/>
                <w:color w:val="000000"/>
                <w:sz w:val="18"/>
                <w:szCs w:val="18"/>
                <w:lang w:val="en-US"/>
              </w:rPr>
              <w:t>ominal</w:t>
            </w:r>
          </w:p>
        </w:tc>
        <w:tc>
          <w:tcPr>
            <w:tcW w:w="2364" w:type="dxa"/>
            <w:gridSpan w:val="2"/>
            <w:shd w:val="clear" w:color="auto" w:fill="D9E2F3" w:themeFill="accent1" w:themeFillTint="33"/>
            <w:hideMark/>
          </w:tcPr>
          <w:p w14:paraId="1881D8E0" w14:textId="77777777" w:rsidR="00A8667B"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2</w:t>
            </w:r>
          </w:p>
          <w:p w14:paraId="4B5837CE" w14:textId="1C2E2A74" w:rsidR="00A8667B" w:rsidRPr="007221D9"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Zero-real</w:t>
            </w:r>
          </w:p>
        </w:tc>
        <w:tc>
          <w:tcPr>
            <w:tcW w:w="2364" w:type="dxa"/>
            <w:gridSpan w:val="2"/>
            <w:shd w:val="clear" w:color="auto" w:fill="D9E2F3" w:themeFill="accent1" w:themeFillTint="33"/>
            <w:hideMark/>
          </w:tcPr>
          <w:p w14:paraId="77D2D5AC" w14:textId="77777777" w:rsidR="00A8667B"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3</w:t>
            </w:r>
          </w:p>
          <w:p w14:paraId="1261ABE3" w14:textId="3F7D3605" w:rsidR="00A8667B" w:rsidRPr="007221D9"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Staff</w:t>
            </w:r>
          </w:p>
        </w:tc>
        <w:tc>
          <w:tcPr>
            <w:tcW w:w="2364" w:type="dxa"/>
            <w:gridSpan w:val="2"/>
            <w:shd w:val="clear" w:color="auto" w:fill="D9E2F3" w:themeFill="accent1" w:themeFillTint="33"/>
            <w:hideMark/>
          </w:tcPr>
          <w:p w14:paraId="08FCAE11" w14:textId="77777777" w:rsidR="00A8667B" w:rsidRDefault="00A8667B" w:rsidP="007221D9">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4</w:t>
            </w:r>
          </w:p>
          <w:p w14:paraId="480BD2F8" w14:textId="6F08611D" w:rsidR="00A8667B" w:rsidRPr="007221D9" w:rsidRDefault="00A8667B" w:rsidP="007221D9">
            <w:pPr>
              <w:spacing w:after="0" w:line="240" w:lineRule="auto"/>
              <w:jc w:val="center"/>
              <w:rPr>
                <w:rFonts w:eastAsia="Times New Roman" w:cs="Arial"/>
                <w:b/>
                <w:bCs/>
                <w:color w:val="000000"/>
                <w:sz w:val="18"/>
                <w:szCs w:val="18"/>
                <w:lang w:val="en-US"/>
              </w:rPr>
            </w:pPr>
            <w:proofErr w:type="spellStart"/>
            <w:r w:rsidRPr="007221D9">
              <w:rPr>
                <w:rFonts w:eastAsia="Times New Roman" w:cs="Arial"/>
                <w:b/>
                <w:bCs/>
                <w:color w:val="000000"/>
                <w:sz w:val="18"/>
                <w:szCs w:val="18"/>
                <w:lang w:val="en-US"/>
              </w:rPr>
              <w:t>PoW</w:t>
            </w:r>
            <w:proofErr w:type="spellEnd"/>
          </w:p>
        </w:tc>
        <w:tc>
          <w:tcPr>
            <w:tcW w:w="1366" w:type="dxa"/>
            <w:vMerge w:val="restart"/>
            <w:shd w:val="clear" w:color="auto" w:fill="D9E2F3" w:themeFill="accent1" w:themeFillTint="33"/>
            <w:hideMark/>
          </w:tcPr>
          <w:p w14:paraId="08A95415" w14:textId="0BC3C5B4"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Assessed contributions 2018-2020</w:t>
            </w:r>
          </w:p>
        </w:tc>
      </w:tr>
      <w:tr w:rsidR="00A8667B" w:rsidRPr="007221D9" w14:paraId="6E5B14DA" w14:textId="77777777" w:rsidTr="00D76BA4">
        <w:trPr>
          <w:trHeight w:val="170"/>
          <w:tblHeader/>
        </w:trPr>
        <w:tc>
          <w:tcPr>
            <w:tcW w:w="0" w:type="auto"/>
            <w:vMerge/>
            <w:tcBorders>
              <w:bottom w:val="single" w:sz="4" w:space="0" w:color="auto"/>
            </w:tcBorders>
            <w:shd w:val="clear" w:color="auto" w:fill="D9E2F3" w:themeFill="accent1" w:themeFillTint="33"/>
            <w:hideMark/>
          </w:tcPr>
          <w:p w14:paraId="442B1B90" w14:textId="60AAA5C4" w:rsidR="00A8667B" w:rsidRPr="007221D9" w:rsidRDefault="00A8667B" w:rsidP="00A8667B">
            <w:pPr>
              <w:spacing w:after="0" w:line="240" w:lineRule="auto"/>
              <w:jc w:val="center"/>
              <w:rPr>
                <w:rFonts w:eastAsia="Times New Roman" w:cs="Arial"/>
                <w:b/>
                <w:bCs/>
                <w:color w:val="000000"/>
                <w:sz w:val="18"/>
                <w:szCs w:val="18"/>
                <w:lang w:val="en-US"/>
              </w:rPr>
            </w:pPr>
          </w:p>
        </w:tc>
        <w:tc>
          <w:tcPr>
            <w:tcW w:w="0" w:type="auto"/>
            <w:vMerge/>
            <w:tcBorders>
              <w:bottom w:val="single" w:sz="4" w:space="0" w:color="auto"/>
            </w:tcBorders>
            <w:shd w:val="clear" w:color="auto" w:fill="D9E2F3" w:themeFill="accent1" w:themeFillTint="33"/>
            <w:hideMark/>
          </w:tcPr>
          <w:p w14:paraId="44CD29E5" w14:textId="146CEB95" w:rsidR="00A8667B" w:rsidRPr="007221D9" w:rsidRDefault="00A8667B" w:rsidP="00A8667B">
            <w:pPr>
              <w:spacing w:after="0" w:line="240" w:lineRule="auto"/>
              <w:rPr>
                <w:rFonts w:eastAsia="Times New Roman" w:cs="Arial"/>
                <w:b/>
                <w:bCs/>
                <w:color w:val="000000"/>
                <w:sz w:val="18"/>
                <w:szCs w:val="18"/>
                <w:lang w:val="en-US"/>
              </w:rPr>
            </w:pPr>
          </w:p>
        </w:tc>
        <w:tc>
          <w:tcPr>
            <w:tcW w:w="996" w:type="dxa"/>
            <w:vMerge/>
            <w:tcBorders>
              <w:bottom w:val="single" w:sz="4" w:space="0" w:color="auto"/>
            </w:tcBorders>
            <w:shd w:val="clear" w:color="auto" w:fill="D9E2F3" w:themeFill="accent1" w:themeFillTint="33"/>
            <w:hideMark/>
          </w:tcPr>
          <w:p w14:paraId="0DCD1414" w14:textId="18EEF51A" w:rsidR="00A8667B" w:rsidRPr="007221D9" w:rsidRDefault="00A8667B" w:rsidP="00A8667B">
            <w:pPr>
              <w:spacing w:after="0" w:line="240" w:lineRule="auto"/>
              <w:jc w:val="center"/>
              <w:rPr>
                <w:rFonts w:eastAsia="Times New Roman" w:cs="Arial"/>
                <w:b/>
                <w:bCs/>
                <w:color w:val="000000"/>
                <w:sz w:val="18"/>
                <w:szCs w:val="18"/>
                <w:lang w:val="en-US"/>
              </w:rPr>
            </w:pPr>
          </w:p>
        </w:tc>
        <w:tc>
          <w:tcPr>
            <w:tcW w:w="987" w:type="dxa"/>
            <w:vMerge/>
            <w:tcBorders>
              <w:bottom w:val="single" w:sz="4" w:space="0" w:color="auto"/>
            </w:tcBorders>
            <w:shd w:val="clear" w:color="auto" w:fill="D9E2F3" w:themeFill="accent1" w:themeFillTint="33"/>
            <w:hideMark/>
          </w:tcPr>
          <w:p w14:paraId="0F880D99" w14:textId="7350327D" w:rsidR="00A8667B" w:rsidRPr="007221D9" w:rsidRDefault="00A8667B" w:rsidP="00A8667B">
            <w:pPr>
              <w:spacing w:after="0" w:line="240" w:lineRule="auto"/>
              <w:jc w:val="center"/>
              <w:rPr>
                <w:rFonts w:eastAsia="Times New Roman" w:cs="Arial"/>
                <w:b/>
                <w:bCs/>
                <w:color w:val="000000"/>
                <w:sz w:val="18"/>
                <w:szCs w:val="18"/>
                <w:lang w:val="en-US"/>
              </w:rPr>
            </w:pPr>
          </w:p>
        </w:tc>
        <w:tc>
          <w:tcPr>
            <w:tcW w:w="1181" w:type="dxa"/>
            <w:tcBorders>
              <w:bottom w:val="single" w:sz="4" w:space="0" w:color="auto"/>
            </w:tcBorders>
            <w:shd w:val="clear" w:color="auto" w:fill="D9E2F3" w:themeFill="accent1" w:themeFillTint="33"/>
            <w:hideMark/>
          </w:tcPr>
          <w:p w14:paraId="2490E118" w14:textId="77777777" w:rsidR="00A8667B" w:rsidRDefault="00A8667B" w:rsidP="00A8667B">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717E6140" w14:textId="6CD0E292"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1865B6B5" w14:textId="43D9D3D1"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686FFA74" w14:textId="77777777" w:rsidR="00A8667B" w:rsidRDefault="00A8667B" w:rsidP="00A8667B">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111F0B4F" w14:textId="6518187A"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6F018919" w14:textId="59CFA12B"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23DA62F1" w14:textId="77777777" w:rsidR="00A8667B" w:rsidRDefault="00A8667B" w:rsidP="00A8667B">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28F57527" w14:textId="2AE810D4"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6B9C1063" w14:textId="612A89BD"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3ED68135" w14:textId="77777777" w:rsidR="00A8667B" w:rsidRDefault="00A8667B" w:rsidP="00A8667B">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5D2DA125" w14:textId="0C128DCC"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3A8BF9F5" w14:textId="348E81C6" w:rsidR="00A8667B" w:rsidRPr="007221D9" w:rsidRDefault="00A8667B"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366" w:type="dxa"/>
            <w:vMerge/>
            <w:tcBorders>
              <w:bottom w:val="single" w:sz="4" w:space="0" w:color="auto"/>
            </w:tcBorders>
            <w:shd w:val="clear" w:color="auto" w:fill="D9E2F3" w:themeFill="accent1" w:themeFillTint="33"/>
            <w:hideMark/>
          </w:tcPr>
          <w:p w14:paraId="27010CF7" w14:textId="0A616288" w:rsidR="00A8667B" w:rsidRPr="007221D9" w:rsidRDefault="00A8667B" w:rsidP="00A8667B">
            <w:pPr>
              <w:spacing w:after="0" w:line="240" w:lineRule="auto"/>
              <w:jc w:val="center"/>
              <w:rPr>
                <w:rFonts w:eastAsia="Times New Roman" w:cs="Arial"/>
                <w:b/>
                <w:bCs/>
                <w:color w:val="000000"/>
                <w:sz w:val="18"/>
                <w:szCs w:val="18"/>
                <w:lang w:val="en-US"/>
              </w:rPr>
            </w:pPr>
          </w:p>
        </w:tc>
      </w:tr>
      <w:tr w:rsidR="007221D9" w:rsidRPr="007221D9" w14:paraId="77EBEE09" w14:textId="77777777" w:rsidTr="00D76BA4">
        <w:trPr>
          <w:trHeight w:val="255"/>
        </w:trPr>
        <w:tc>
          <w:tcPr>
            <w:tcW w:w="0" w:type="auto"/>
            <w:shd w:val="clear" w:color="auto" w:fill="auto"/>
            <w:vAlign w:val="center"/>
            <w:hideMark/>
          </w:tcPr>
          <w:p w14:paraId="2F651E8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w:t>
            </w:r>
          </w:p>
        </w:tc>
        <w:tc>
          <w:tcPr>
            <w:tcW w:w="0" w:type="auto"/>
            <w:shd w:val="clear" w:color="auto" w:fill="auto"/>
            <w:vAlign w:val="center"/>
            <w:hideMark/>
          </w:tcPr>
          <w:p w14:paraId="5551247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Afghanistan</w:t>
            </w:r>
          </w:p>
        </w:tc>
        <w:tc>
          <w:tcPr>
            <w:tcW w:w="996" w:type="dxa"/>
            <w:shd w:val="clear" w:color="auto" w:fill="auto"/>
            <w:vAlign w:val="center"/>
            <w:hideMark/>
          </w:tcPr>
          <w:p w14:paraId="24F0DA00"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46E7F3A3" w14:textId="21F3316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4B7A928D" w14:textId="43246B5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1,278</w:t>
            </w:r>
          </w:p>
        </w:tc>
        <w:tc>
          <w:tcPr>
            <w:tcW w:w="1182" w:type="dxa"/>
            <w:shd w:val="clear" w:color="auto" w:fill="auto"/>
            <w:vAlign w:val="center"/>
            <w:hideMark/>
          </w:tcPr>
          <w:p w14:paraId="3854F900" w14:textId="5315097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426</w:t>
            </w:r>
          </w:p>
        </w:tc>
        <w:tc>
          <w:tcPr>
            <w:tcW w:w="1182" w:type="dxa"/>
            <w:shd w:val="clear" w:color="auto" w:fill="auto"/>
            <w:vAlign w:val="center"/>
            <w:hideMark/>
          </w:tcPr>
          <w:p w14:paraId="2EE13D4F" w14:textId="189B6E3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1,335</w:t>
            </w:r>
          </w:p>
        </w:tc>
        <w:tc>
          <w:tcPr>
            <w:tcW w:w="1182" w:type="dxa"/>
            <w:shd w:val="clear" w:color="auto" w:fill="auto"/>
            <w:vAlign w:val="center"/>
            <w:hideMark/>
          </w:tcPr>
          <w:p w14:paraId="11F9BE0B" w14:textId="2CF6BC4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445</w:t>
            </w:r>
          </w:p>
        </w:tc>
        <w:tc>
          <w:tcPr>
            <w:tcW w:w="1182" w:type="dxa"/>
            <w:shd w:val="clear" w:color="auto" w:fill="auto"/>
            <w:vAlign w:val="center"/>
            <w:hideMark/>
          </w:tcPr>
          <w:p w14:paraId="34FC6445" w14:textId="1CD1B28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1,505</w:t>
            </w:r>
          </w:p>
        </w:tc>
        <w:tc>
          <w:tcPr>
            <w:tcW w:w="1182" w:type="dxa"/>
            <w:shd w:val="clear" w:color="auto" w:fill="auto"/>
            <w:vAlign w:val="center"/>
            <w:hideMark/>
          </w:tcPr>
          <w:p w14:paraId="519F6E5A" w14:textId="7FF9D2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502</w:t>
            </w:r>
          </w:p>
        </w:tc>
        <w:tc>
          <w:tcPr>
            <w:tcW w:w="1182" w:type="dxa"/>
            <w:shd w:val="clear" w:color="auto" w:fill="auto"/>
            <w:vAlign w:val="center"/>
            <w:hideMark/>
          </w:tcPr>
          <w:p w14:paraId="6C5950E1" w14:textId="752583D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1,548</w:t>
            </w:r>
          </w:p>
        </w:tc>
        <w:tc>
          <w:tcPr>
            <w:tcW w:w="1182" w:type="dxa"/>
            <w:shd w:val="clear" w:color="auto" w:fill="auto"/>
            <w:vAlign w:val="center"/>
            <w:hideMark/>
          </w:tcPr>
          <w:p w14:paraId="3980ADF1" w14:textId="0F2AF8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c>
          <w:tcPr>
            <w:tcW w:w="1366" w:type="dxa"/>
            <w:shd w:val="clear" w:color="auto" w:fill="auto"/>
            <w:vAlign w:val="center"/>
            <w:hideMark/>
          </w:tcPr>
          <w:p w14:paraId="189DC71A" w14:textId="5861804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7221D9" w:rsidRPr="007221D9" w14:paraId="2F14781C" w14:textId="77777777" w:rsidTr="00D76BA4">
        <w:trPr>
          <w:trHeight w:val="255"/>
        </w:trPr>
        <w:tc>
          <w:tcPr>
            <w:tcW w:w="0" w:type="auto"/>
            <w:shd w:val="clear" w:color="auto" w:fill="auto"/>
            <w:vAlign w:val="center"/>
            <w:hideMark/>
          </w:tcPr>
          <w:p w14:paraId="3117B4F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w:t>
            </w:r>
          </w:p>
        </w:tc>
        <w:tc>
          <w:tcPr>
            <w:tcW w:w="0" w:type="auto"/>
            <w:shd w:val="clear" w:color="auto" w:fill="auto"/>
            <w:vAlign w:val="center"/>
            <w:hideMark/>
          </w:tcPr>
          <w:p w14:paraId="7585947B" w14:textId="2F822098"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Albania</w:t>
            </w:r>
          </w:p>
        </w:tc>
        <w:tc>
          <w:tcPr>
            <w:tcW w:w="996" w:type="dxa"/>
            <w:shd w:val="clear" w:color="auto" w:fill="auto"/>
            <w:vAlign w:val="center"/>
            <w:hideMark/>
          </w:tcPr>
          <w:p w14:paraId="209E3A75"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71355312" w14:textId="2E293F0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25C0DF10" w14:textId="3D04899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1,461</w:t>
            </w:r>
          </w:p>
        </w:tc>
        <w:tc>
          <w:tcPr>
            <w:tcW w:w="1182" w:type="dxa"/>
            <w:shd w:val="clear" w:color="auto" w:fill="auto"/>
            <w:vAlign w:val="center"/>
            <w:hideMark/>
          </w:tcPr>
          <w:p w14:paraId="733A36A9" w14:textId="479E7DB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487</w:t>
            </w:r>
          </w:p>
        </w:tc>
        <w:tc>
          <w:tcPr>
            <w:tcW w:w="1182" w:type="dxa"/>
            <w:shd w:val="clear" w:color="auto" w:fill="auto"/>
            <w:vAlign w:val="center"/>
            <w:hideMark/>
          </w:tcPr>
          <w:p w14:paraId="1B4FE709" w14:textId="7EEFAEA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w:t>
            </w:r>
          </w:p>
        </w:tc>
        <w:tc>
          <w:tcPr>
            <w:tcW w:w="1182" w:type="dxa"/>
            <w:shd w:val="clear" w:color="auto" w:fill="auto"/>
            <w:vAlign w:val="center"/>
            <w:hideMark/>
          </w:tcPr>
          <w:p w14:paraId="635EFEA3" w14:textId="39B140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509</w:t>
            </w:r>
          </w:p>
        </w:tc>
        <w:tc>
          <w:tcPr>
            <w:tcW w:w="1182" w:type="dxa"/>
            <w:shd w:val="clear" w:color="auto" w:fill="auto"/>
            <w:vAlign w:val="center"/>
            <w:hideMark/>
          </w:tcPr>
          <w:p w14:paraId="4E5BA029" w14:textId="41001D6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1,720</w:t>
            </w:r>
          </w:p>
        </w:tc>
        <w:tc>
          <w:tcPr>
            <w:tcW w:w="1182" w:type="dxa"/>
            <w:shd w:val="clear" w:color="auto" w:fill="auto"/>
            <w:vAlign w:val="center"/>
            <w:hideMark/>
          </w:tcPr>
          <w:p w14:paraId="2C1C22C8" w14:textId="3D36148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573</w:t>
            </w:r>
          </w:p>
        </w:tc>
        <w:tc>
          <w:tcPr>
            <w:tcW w:w="1182" w:type="dxa"/>
            <w:shd w:val="clear" w:color="auto" w:fill="auto"/>
            <w:vAlign w:val="center"/>
            <w:hideMark/>
          </w:tcPr>
          <w:p w14:paraId="4E6F1CFC" w14:textId="4795859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1,769</w:t>
            </w:r>
          </w:p>
        </w:tc>
        <w:tc>
          <w:tcPr>
            <w:tcW w:w="1182" w:type="dxa"/>
            <w:shd w:val="clear" w:color="auto" w:fill="auto"/>
            <w:vAlign w:val="center"/>
            <w:hideMark/>
          </w:tcPr>
          <w:p w14:paraId="17B7D095" w14:textId="77ACDB7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590</w:t>
            </w:r>
          </w:p>
        </w:tc>
        <w:tc>
          <w:tcPr>
            <w:tcW w:w="1366" w:type="dxa"/>
            <w:shd w:val="clear" w:color="auto" w:fill="auto"/>
            <w:vAlign w:val="center"/>
            <w:hideMark/>
          </w:tcPr>
          <w:p w14:paraId="01C9A03A" w14:textId="7740A7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7221D9" w:rsidRPr="007221D9" w14:paraId="1969ED5C" w14:textId="77777777" w:rsidTr="00D76BA4">
        <w:trPr>
          <w:trHeight w:val="255"/>
        </w:trPr>
        <w:tc>
          <w:tcPr>
            <w:tcW w:w="0" w:type="auto"/>
            <w:shd w:val="clear" w:color="auto" w:fill="auto"/>
            <w:vAlign w:val="center"/>
            <w:hideMark/>
          </w:tcPr>
          <w:p w14:paraId="3F50960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w:t>
            </w:r>
          </w:p>
        </w:tc>
        <w:tc>
          <w:tcPr>
            <w:tcW w:w="0" w:type="auto"/>
            <w:shd w:val="clear" w:color="auto" w:fill="auto"/>
            <w:vAlign w:val="center"/>
            <w:hideMark/>
          </w:tcPr>
          <w:p w14:paraId="119767F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Algeria</w:t>
            </w:r>
          </w:p>
        </w:tc>
        <w:tc>
          <w:tcPr>
            <w:tcW w:w="996" w:type="dxa"/>
            <w:shd w:val="clear" w:color="auto" w:fill="auto"/>
            <w:vAlign w:val="center"/>
            <w:hideMark/>
          </w:tcPr>
          <w:p w14:paraId="787BA8F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0.138</w:t>
            </w:r>
          </w:p>
        </w:tc>
        <w:tc>
          <w:tcPr>
            <w:tcW w:w="987" w:type="dxa"/>
            <w:shd w:val="clear" w:color="auto" w:fill="auto"/>
            <w:vAlign w:val="center"/>
            <w:hideMark/>
          </w:tcPr>
          <w:p w14:paraId="3B0E2E2D" w14:textId="066C18F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0.3090</w:t>
            </w:r>
          </w:p>
        </w:tc>
        <w:tc>
          <w:tcPr>
            <w:tcW w:w="1181" w:type="dxa"/>
            <w:shd w:val="clear" w:color="auto" w:fill="auto"/>
            <w:vAlign w:val="center"/>
            <w:hideMark/>
          </w:tcPr>
          <w:p w14:paraId="2A0E4665" w14:textId="01825CD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25,202</w:t>
            </w:r>
          </w:p>
        </w:tc>
        <w:tc>
          <w:tcPr>
            <w:tcW w:w="1182" w:type="dxa"/>
            <w:shd w:val="clear" w:color="auto" w:fill="auto"/>
            <w:vAlign w:val="center"/>
            <w:hideMark/>
          </w:tcPr>
          <w:p w14:paraId="00AF6690" w14:textId="5C4B8EC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8,401</w:t>
            </w:r>
          </w:p>
        </w:tc>
        <w:tc>
          <w:tcPr>
            <w:tcW w:w="1182" w:type="dxa"/>
            <w:shd w:val="clear" w:color="auto" w:fill="auto"/>
            <w:vAlign w:val="center"/>
            <w:hideMark/>
          </w:tcPr>
          <w:p w14:paraId="63FE5BEE" w14:textId="0A7EE72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26,324</w:t>
            </w:r>
          </w:p>
        </w:tc>
        <w:tc>
          <w:tcPr>
            <w:tcW w:w="1182" w:type="dxa"/>
            <w:shd w:val="clear" w:color="auto" w:fill="auto"/>
            <w:vAlign w:val="center"/>
            <w:hideMark/>
          </w:tcPr>
          <w:p w14:paraId="3019AD74" w14:textId="233DDF9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8,775</w:t>
            </w:r>
          </w:p>
        </w:tc>
        <w:tc>
          <w:tcPr>
            <w:tcW w:w="1182" w:type="dxa"/>
            <w:shd w:val="clear" w:color="auto" w:fill="auto"/>
            <w:vAlign w:val="center"/>
            <w:hideMark/>
          </w:tcPr>
          <w:p w14:paraId="642000F9" w14:textId="00AC851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29,670</w:t>
            </w:r>
          </w:p>
        </w:tc>
        <w:tc>
          <w:tcPr>
            <w:tcW w:w="1182" w:type="dxa"/>
            <w:shd w:val="clear" w:color="auto" w:fill="auto"/>
            <w:vAlign w:val="center"/>
            <w:hideMark/>
          </w:tcPr>
          <w:p w14:paraId="3AD23563" w14:textId="11DB3C4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9,890</w:t>
            </w:r>
          </w:p>
        </w:tc>
        <w:tc>
          <w:tcPr>
            <w:tcW w:w="1182" w:type="dxa"/>
            <w:shd w:val="clear" w:color="auto" w:fill="auto"/>
            <w:vAlign w:val="center"/>
            <w:hideMark/>
          </w:tcPr>
          <w:p w14:paraId="2D56E424" w14:textId="7F84C58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30,508</w:t>
            </w:r>
          </w:p>
        </w:tc>
        <w:tc>
          <w:tcPr>
            <w:tcW w:w="1182" w:type="dxa"/>
            <w:shd w:val="clear" w:color="auto" w:fill="auto"/>
            <w:vAlign w:val="center"/>
            <w:hideMark/>
          </w:tcPr>
          <w:p w14:paraId="797B165C" w14:textId="08A5301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10,169</w:t>
            </w:r>
          </w:p>
        </w:tc>
        <w:tc>
          <w:tcPr>
            <w:tcW w:w="1366" w:type="dxa"/>
            <w:shd w:val="clear" w:color="auto" w:fill="auto"/>
            <w:vAlign w:val="center"/>
            <w:hideMark/>
          </w:tcPr>
          <w:p w14:paraId="0215CD19" w14:textId="5548A3B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27,678</w:t>
            </w:r>
          </w:p>
        </w:tc>
      </w:tr>
      <w:tr w:rsidR="007221D9" w:rsidRPr="007221D9" w14:paraId="7416EFF6" w14:textId="77777777" w:rsidTr="00D76BA4">
        <w:trPr>
          <w:trHeight w:val="255"/>
        </w:trPr>
        <w:tc>
          <w:tcPr>
            <w:tcW w:w="0" w:type="auto"/>
            <w:shd w:val="clear" w:color="auto" w:fill="auto"/>
            <w:vAlign w:val="center"/>
            <w:hideMark/>
          </w:tcPr>
          <w:p w14:paraId="0FC39B8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w:t>
            </w:r>
          </w:p>
        </w:tc>
        <w:tc>
          <w:tcPr>
            <w:tcW w:w="0" w:type="auto"/>
            <w:shd w:val="clear" w:color="auto" w:fill="auto"/>
            <w:vAlign w:val="center"/>
            <w:hideMark/>
          </w:tcPr>
          <w:p w14:paraId="5E32178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Angola</w:t>
            </w:r>
          </w:p>
        </w:tc>
        <w:tc>
          <w:tcPr>
            <w:tcW w:w="996" w:type="dxa"/>
            <w:shd w:val="clear" w:color="auto" w:fill="auto"/>
            <w:vAlign w:val="center"/>
            <w:hideMark/>
          </w:tcPr>
          <w:p w14:paraId="42BD8A8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7C7954BB" w14:textId="5EBD942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55B48065" w14:textId="1A33A4E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08AE8347" w14:textId="1F54343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609</w:t>
            </w:r>
          </w:p>
        </w:tc>
        <w:tc>
          <w:tcPr>
            <w:tcW w:w="1182" w:type="dxa"/>
            <w:shd w:val="clear" w:color="auto" w:fill="auto"/>
            <w:vAlign w:val="center"/>
            <w:hideMark/>
          </w:tcPr>
          <w:p w14:paraId="29EEF371" w14:textId="7979D45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4EFDF5D0" w14:textId="6B294D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636</w:t>
            </w:r>
          </w:p>
        </w:tc>
        <w:tc>
          <w:tcPr>
            <w:tcW w:w="1182" w:type="dxa"/>
            <w:shd w:val="clear" w:color="auto" w:fill="auto"/>
            <w:vAlign w:val="center"/>
            <w:hideMark/>
          </w:tcPr>
          <w:p w14:paraId="7FCC1C80" w14:textId="460C9CC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546E68F0" w14:textId="12BCC34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717</w:t>
            </w:r>
          </w:p>
        </w:tc>
        <w:tc>
          <w:tcPr>
            <w:tcW w:w="1182" w:type="dxa"/>
            <w:shd w:val="clear" w:color="auto" w:fill="auto"/>
            <w:vAlign w:val="center"/>
            <w:hideMark/>
          </w:tcPr>
          <w:p w14:paraId="2ABCA491" w14:textId="70477F3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182" w:type="dxa"/>
            <w:shd w:val="clear" w:color="auto" w:fill="auto"/>
            <w:vAlign w:val="center"/>
            <w:hideMark/>
          </w:tcPr>
          <w:p w14:paraId="22021F4D" w14:textId="45DD53C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737</w:t>
            </w:r>
          </w:p>
        </w:tc>
        <w:tc>
          <w:tcPr>
            <w:tcW w:w="1366" w:type="dxa"/>
            <w:shd w:val="clear" w:color="auto" w:fill="auto"/>
            <w:vAlign w:val="center"/>
            <w:hideMark/>
          </w:tcPr>
          <w:p w14:paraId="46779188" w14:textId="621AFF9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77B088A8" w14:textId="77777777" w:rsidTr="00D76BA4">
        <w:trPr>
          <w:trHeight w:val="255"/>
        </w:trPr>
        <w:tc>
          <w:tcPr>
            <w:tcW w:w="0" w:type="auto"/>
            <w:shd w:val="clear" w:color="auto" w:fill="auto"/>
            <w:vAlign w:val="center"/>
            <w:hideMark/>
          </w:tcPr>
          <w:p w14:paraId="2F009D3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w:t>
            </w:r>
          </w:p>
        </w:tc>
        <w:tc>
          <w:tcPr>
            <w:tcW w:w="0" w:type="auto"/>
            <w:shd w:val="clear" w:color="auto" w:fill="auto"/>
            <w:vAlign w:val="center"/>
            <w:hideMark/>
          </w:tcPr>
          <w:p w14:paraId="459D042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Antigua and Barbuda</w:t>
            </w:r>
          </w:p>
        </w:tc>
        <w:tc>
          <w:tcPr>
            <w:tcW w:w="996" w:type="dxa"/>
            <w:shd w:val="clear" w:color="auto" w:fill="auto"/>
            <w:vAlign w:val="center"/>
            <w:hideMark/>
          </w:tcPr>
          <w:p w14:paraId="33B52196"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46D65407" w14:textId="40CB724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276276E6" w14:textId="747FE1C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07780DAE" w14:textId="28A64EC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23B18190" w14:textId="13E72D3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6BC43160" w14:textId="0A13CFF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60A71554" w14:textId="354FF0C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04EA0F43" w14:textId="54F039F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2258255B" w14:textId="7854B37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2A9DC763" w14:textId="05BC19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01F6E4B4" w14:textId="22AC3D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4716841A" w14:textId="77777777" w:rsidTr="00D76BA4">
        <w:trPr>
          <w:trHeight w:val="255"/>
        </w:trPr>
        <w:tc>
          <w:tcPr>
            <w:tcW w:w="0" w:type="auto"/>
            <w:shd w:val="clear" w:color="auto" w:fill="auto"/>
            <w:vAlign w:val="center"/>
            <w:hideMark/>
          </w:tcPr>
          <w:p w14:paraId="4A7788D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w:t>
            </w:r>
          </w:p>
        </w:tc>
        <w:tc>
          <w:tcPr>
            <w:tcW w:w="0" w:type="auto"/>
            <w:shd w:val="clear" w:color="auto" w:fill="auto"/>
            <w:vAlign w:val="center"/>
            <w:hideMark/>
          </w:tcPr>
          <w:p w14:paraId="66CABCE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Argentina</w:t>
            </w:r>
          </w:p>
        </w:tc>
        <w:tc>
          <w:tcPr>
            <w:tcW w:w="996" w:type="dxa"/>
            <w:shd w:val="clear" w:color="auto" w:fill="auto"/>
            <w:vAlign w:val="center"/>
            <w:hideMark/>
          </w:tcPr>
          <w:p w14:paraId="0ABD1D3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0.915</w:t>
            </w:r>
          </w:p>
        </w:tc>
        <w:tc>
          <w:tcPr>
            <w:tcW w:w="987" w:type="dxa"/>
            <w:shd w:val="clear" w:color="auto" w:fill="auto"/>
            <w:vAlign w:val="center"/>
            <w:hideMark/>
          </w:tcPr>
          <w:p w14:paraId="1415BAA5" w14:textId="44B969C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2.0488</w:t>
            </w:r>
          </w:p>
        </w:tc>
        <w:tc>
          <w:tcPr>
            <w:tcW w:w="1181" w:type="dxa"/>
            <w:shd w:val="clear" w:color="auto" w:fill="auto"/>
            <w:vAlign w:val="center"/>
            <w:hideMark/>
          </w:tcPr>
          <w:p w14:paraId="20A5F741" w14:textId="7B027BC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167,103</w:t>
            </w:r>
          </w:p>
        </w:tc>
        <w:tc>
          <w:tcPr>
            <w:tcW w:w="1182" w:type="dxa"/>
            <w:shd w:val="clear" w:color="auto" w:fill="auto"/>
            <w:vAlign w:val="center"/>
            <w:hideMark/>
          </w:tcPr>
          <w:p w14:paraId="1A0B2BA4" w14:textId="5877E7C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55,701</w:t>
            </w:r>
          </w:p>
        </w:tc>
        <w:tc>
          <w:tcPr>
            <w:tcW w:w="1182" w:type="dxa"/>
            <w:shd w:val="clear" w:color="auto" w:fill="auto"/>
            <w:vAlign w:val="center"/>
            <w:hideMark/>
          </w:tcPr>
          <w:p w14:paraId="399600CE" w14:textId="00A1B9F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174,543</w:t>
            </w:r>
          </w:p>
        </w:tc>
        <w:tc>
          <w:tcPr>
            <w:tcW w:w="1182" w:type="dxa"/>
            <w:shd w:val="clear" w:color="auto" w:fill="auto"/>
            <w:vAlign w:val="center"/>
            <w:hideMark/>
          </w:tcPr>
          <w:p w14:paraId="4AA9AA97" w14:textId="2DFED46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58,181</w:t>
            </w:r>
          </w:p>
        </w:tc>
        <w:tc>
          <w:tcPr>
            <w:tcW w:w="1182" w:type="dxa"/>
            <w:shd w:val="clear" w:color="auto" w:fill="auto"/>
            <w:vAlign w:val="center"/>
            <w:hideMark/>
          </w:tcPr>
          <w:p w14:paraId="6A022ED5" w14:textId="14CB57A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196,726</w:t>
            </w:r>
          </w:p>
        </w:tc>
        <w:tc>
          <w:tcPr>
            <w:tcW w:w="1182" w:type="dxa"/>
            <w:shd w:val="clear" w:color="auto" w:fill="auto"/>
            <w:vAlign w:val="center"/>
            <w:hideMark/>
          </w:tcPr>
          <w:p w14:paraId="70CB8242" w14:textId="4FC311F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65,575</w:t>
            </w:r>
          </w:p>
        </w:tc>
        <w:tc>
          <w:tcPr>
            <w:tcW w:w="1182" w:type="dxa"/>
            <w:shd w:val="clear" w:color="auto" w:fill="auto"/>
            <w:vAlign w:val="center"/>
            <w:hideMark/>
          </w:tcPr>
          <w:p w14:paraId="4A5118DC" w14:textId="4E71787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202,283</w:t>
            </w:r>
          </w:p>
        </w:tc>
        <w:tc>
          <w:tcPr>
            <w:tcW w:w="1182" w:type="dxa"/>
            <w:shd w:val="clear" w:color="auto" w:fill="auto"/>
            <w:vAlign w:val="center"/>
            <w:hideMark/>
          </w:tcPr>
          <w:p w14:paraId="24338591" w14:textId="55E71E2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67,428</w:t>
            </w:r>
          </w:p>
        </w:tc>
        <w:tc>
          <w:tcPr>
            <w:tcW w:w="1366" w:type="dxa"/>
            <w:shd w:val="clear" w:color="auto" w:fill="auto"/>
            <w:vAlign w:val="center"/>
            <w:hideMark/>
          </w:tcPr>
          <w:p w14:paraId="6797D6C0" w14:textId="0F5E2A4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153,349</w:t>
            </w:r>
          </w:p>
        </w:tc>
      </w:tr>
      <w:tr w:rsidR="007221D9" w:rsidRPr="007221D9" w14:paraId="4B2DFA11" w14:textId="77777777" w:rsidTr="00D76BA4">
        <w:trPr>
          <w:trHeight w:val="255"/>
        </w:trPr>
        <w:tc>
          <w:tcPr>
            <w:tcW w:w="0" w:type="auto"/>
            <w:shd w:val="clear" w:color="auto" w:fill="auto"/>
            <w:vAlign w:val="center"/>
            <w:hideMark/>
          </w:tcPr>
          <w:p w14:paraId="45D6B90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w:t>
            </w:r>
          </w:p>
        </w:tc>
        <w:tc>
          <w:tcPr>
            <w:tcW w:w="0" w:type="auto"/>
            <w:shd w:val="clear" w:color="auto" w:fill="auto"/>
            <w:vAlign w:val="center"/>
            <w:hideMark/>
          </w:tcPr>
          <w:p w14:paraId="59861F3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Armenia</w:t>
            </w:r>
          </w:p>
        </w:tc>
        <w:tc>
          <w:tcPr>
            <w:tcW w:w="996" w:type="dxa"/>
            <w:shd w:val="clear" w:color="auto" w:fill="auto"/>
            <w:vAlign w:val="center"/>
            <w:hideMark/>
          </w:tcPr>
          <w:p w14:paraId="09690FC6"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1E8EE3A4" w14:textId="2A8857C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6ABFD3B5" w14:textId="4B5250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1,278</w:t>
            </w:r>
          </w:p>
        </w:tc>
        <w:tc>
          <w:tcPr>
            <w:tcW w:w="1182" w:type="dxa"/>
            <w:shd w:val="clear" w:color="auto" w:fill="auto"/>
            <w:vAlign w:val="center"/>
            <w:hideMark/>
          </w:tcPr>
          <w:p w14:paraId="5C29AB62" w14:textId="7184EA8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426</w:t>
            </w:r>
          </w:p>
        </w:tc>
        <w:tc>
          <w:tcPr>
            <w:tcW w:w="1182" w:type="dxa"/>
            <w:shd w:val="clear" w:color="auto" w:fill="auto"/>
            <w:vAlign w:val="center"/>
            <w:hideMark/>
          </w:tcPr>
          <w:p w14:paraId="45A0A645" w14:textId="37B308F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1,335</w:t>
            </w:r>
          </w:p>
        </w:tc>
        <w:tc>
          <w:tcPr>
            <w:tcW w:w="1182" w:type="dxa"/>
            <w:shd w:val="clear" w:color="auto" w:fill="auto"/>
            <w:vAlign w:val="center"/>
            <w:hideMark/>
          </w:tcPr>
          <w:p w14:paraId="3F176C79" w14:textId="6619D58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445</w:t>
            </w:r>
          </w:p>
        </w:tc>
        <w:tc>
          <w:tcPr>
            <w:tcW w:w="1182" w:type="dxa"/>
            <w:shd w:val="clear" w:color="auto" w:fill="auto"/>
            <w:vAlign w:val="center"/>
            <w:hideMark/>
          </w:tcPr>
          <w:p w14:paraId="00A93BC5" w14:textId="76D0C7C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1,505</w:t>
            </w:r>
          </w:p>
        </w:tc>
        <w:tc>
          <w:tcPr>
            <w:tcW w:w="1182" w:type="dxa"/>
            <w:shd w:val="clear" w:color="auto" w:fill="auto"/>
            <w:vAlign w:val="center"/>
            <w:hideMark/>
          </w:tcPr>
          <w:p w14:paraId="7766B7ED" w14:textId="2963CA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502</w:t>
            </w:r>
          </w:p>
        </w:tc>
        <w:tc>
          <w:tcPr>
            <w:tcW w:w="1182" w:type="dxa"/>
            <w:shd w:val="clear" w:color="auto" w:fill="auto"/>
            <w:vAlign w:val="center"/>
            <w:hideMark/>
          </w:tcPr>
          <w:p w14:paraId="3AAAE441" w14:textId="27D5126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1,548</w:t>
            </w:r>
          </w:p>
        </w:tc>
        <w:tc>
          <w:tcPr>
            <w:tcW w:w="1182" w:type="dxa"/>
            <w:shd w:val="clear" w:color="auto" w:fill="auto"/>
            <w:vAlign w:val="center"/>
            <w:hideMark/>
          </w:tcPr>
          <w:p w14:paraId="490358DF" w14:textId="24AF57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c>
          <w:tcPr>
            <w:tcW w:w="1366" w:type="dxa"/>
            <w:shd w:val="clear" w:color="auto" w:fill="auto"/>
            <w:vAlign w:val="center"/>
            <w:hideMark/>
          </w:tcPr>
          <w:p w14:paraId="207532E3" w14:textId="1637AFD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7221D9" w:rsidRPr="007221D9" w14:paraId="5E06AD2E" w14:textId="77777777" w:rsidTr="00D76BA4">
        <w:trPr>
          <w:trHeight w:val="255"/>
        </w:trPr>
        <w:tc>
          <w:tcPr>
            <w:tcW w:w="0" w:type="auto"/>
            <w:shd w:val="clear" w:color="auto" w:fill="auto"/>
            <w:vAlign w:val="center"/>
            <w:hideMark/>
          </w:tcPr>
          <w:p w14:paraId="3DDF429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w:t>
            </w:r>
          </w:p>
        </w:tc>
        <w:tc>
          <w:tcPr>
            <w:tcW w:w="0" w:type="auto"/>
            <w:shd w:val="clear" w:color="auto" w:fill="auto"/>
            <w:vAlign w:val="center"/>
            <w:hideMark/>
          </w:tcPr>
          <w:p w14:paraId="390A10E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Australia</w:t>
            </w:r>
          </w:p>
        </w:tc>
        <w:tc>
          <w:tcPr>
            <w:tcW w:w="996" w:type="dxa"/>
            <w:shd w:val="clear" w:color="auto" w:fill="auto"/>
            <w:vAlign w:val="center"/>
            <w:hideMark/>
          </w:tcPr>
          <w:p w14:paraId="5236CE9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2.210</w:t>
            </w:r>
          </w:p>
        </w:tc>
        <w:tc>
          <w:tcPr>
            <w:tcW w:w="987" w:type="dxa"/>
            <w:shd w:val="clear" w:color="auto" w:fill="auto"/>
            <w:vAlign w:val="center"/>
            <w:hideMark/>
          </w:tcPr>
          <w:p w14:paraId="1BA0A045" w14:textId="7161643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4.9484</w:t>
            </w:r>
          </w:p>
        </w:tc>
        <w:tc>
          <w:tcPr>
            <w:tcW w:w="1181" w:type="dxa"/>
            <w:shd w:val="clear" w:color="auto" w:fill="auto"/>
            <w:vAlign w:val="center"/>
            <w:hideMark/>
          </w:tcPr>
          <w:p w14:paraId="7C3144FD" w14:textId="0F2E578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403,605</w:t>
            </w:r>
          </w:p>
        </w:tc>
        <w:tc>
          <w:tcPr>
            <w:tcW w:w="1182" w:type="dxa"/>
            <w:shd w:val="clear" w:color="auto" w:fill="auto"/>
            <w:vAlign w:val="center"/>
            <w:hideMark/>
          </w:tcPr>
          <w:p w14:paraId="09309A85" w14:textId="3F5F4B3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134,535</w:t>
            </w:r>
          </w:p>
        </w:tc>
        <w:tc>
          <w:tcPr>
            <w:tcW w:w="1182" w:type="dxa"/>
            <w:shd w:val="clear" w:color="auto" w:fill="auto"/>
            <w:vAlign w:val="center"/>
            <w:hideMark/>
          </w:tcPr>
          <w:p w14:paraId="28A4967E" w14:textId="4556CD0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421,573</w:t>
            </w:r>
          </w:p>
        </w:tc>
        <w:tc>
          <w:tcPr>
            <w:tcW w:w="1182" w:type="dxa"/>
            <w:shd w:val="clear" w:color="auto" w:fill="auto"/>
            <w:vAlign w:val="center"/>
            <w:hideMark/>
          </w:tcPr>
          <w:p w14:paraId="4D2E1FC3" w14:textId="05AFEFD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140,524</w:t>
            </w:r>
          </w:p>
        </w:tc>
        <w:tc>
          <w:tcPr>
            <w:tcW w:w="1182" w:type="dxa"/>
            <w:shd w:val="clear" w:color="auto" w:fill="auto"/>
            <w:vAlign w:val="center"/>
            <w:hideMark/>
          </w:tcPr>
          <w:p w14:paraId="7D855A52" w14:textId="26C551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475,153</w:t>
            </w:r>
          </w:p>
        </w:tc>
        <w:tc>
          <w:tcPr>
            <w:tcW w:w="1182" w:type="dxa"/>
            <w:shd w:val="clear" w:color="auto" w:fill="auto"/>
            <w:vAlign w:val="center"/>
            <w:hideMark/>
          </w:tcPr>
          <w:p w14:paraId="7FE6FDDC" w14:textId="0EA4435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158,384</w:t>
            </w:r>
          </w:p>
        </w:tc>
        <w:tc>
          <w:tcPr>
            <w:tcW w:w="1182" w:type="dxa"/>
            <w:shd w:val="clear" w:color="auto" w:fill="auto"/>
            <w:vAlign w:val="center"/>
            <w:hideMark/>
          </w:tcPr>
          <w:p w14:paraId="5BA5EDB6" w14:textId="770C71E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488,574</w:t>
            </w:r>
          </w:p>
        </w:tc>
        <w:tc>
          <w:tcPr>
            <w:tcW w:w="1182" w:type="dxa"/>
            <w:shd w:val="clear" w:color="auto" w:fill="auto"/>
            <w:vAlign w:val="center"/>
            <w:hideMark/>
          </w:tcPr>
          <w:p w14:paraId="079D44A6" w14:textId="07DAA9C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162,858</w:t>
            </w:r>
          </w:p>
        </w:tc>
        <w:tc>
          <w:tcPr>
            <w:tcW w:w="1366" w:type="dxa"/>
            <w:shd w:val="clear" w:color="auto" w:fill="auto"/>
            <w:vAlign w:val="center"/>
            <w:hideMark/>
          </w:tcPr>
          <w:p w14:paraId="375F4C80" w14:textId="02095A7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401,767</w:t>
            </w:r>
          </w:p>
        </w:tc>
      </w:tr>
      <w:tr w:rsidR="007221D9" w:rsidRPr="007221D9" w14:paraId="12E16A72" w14:textId="77777777" w:rsidTr="00D76BA4">
        <w:trPr>
          <w:trHeight w:val="255"/>
        </w:trPr>
        <w:tc>
          <w:tcPr>
            <w:tcW w:w="0" w:type="auto"/>
            <w:shd w:val="clear" w:color="auto" w:fill="auto"/>
            <w:vAlign w:val="center"/>
            <w:hideMark/>
          </w:tcPr>
          <w:p w14:paraId="412EA00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w:t>
            </w:r>
          </w:p>
        </w:tc>
        <w:tc>
          <w:tcPr>
            <w:tcW w:w="0" w:type="auto"/>
            <w:shd w:val="clear" w:color="auto" w:fill="auto"/>
            <w:vAlign w:val="center"/>
            <w:hideMark/>
          </w:tcPr>
          <w:p w14:paraId="34BD9F4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Austria</w:t>
            </w:r>
          </w:p>
        </w:tc>
        <w:tc>
          <w:tcPr>
            <w:tcW w:w="996" w:type="dxa"/>
            <w:shd w:val="clear" w:color="auto" w:fill="auto"/>
            <w:vAlign w:val="center"/>
            <w:hideMark/>
          </w:tcPr>
          <w:p w14:paraId="6994613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0.677</w:t>
            </w:r>
          </w:p>
        </w:tc>
        <w:tc>
          <w:tcPr>
            <w:tcW w:w="987" w:type="dxa"/>
            <w:shd w:val="clear" w:color="auto" w:fill="auto"/>
            <w:vAlign w:val="center"/>
            <w:hideMark/>
          </w:tcPr>
          <w:p w14:paraId="7C62C043" w14:textId="3BDF846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1.5159</w:t>
            </w:r>
          </w:p>
        </w:tc>
        <w:tc>
          <w:tcPr>
            <w:tcW w:w="1181" w:type="dxa"/>
            <w:shd w:val="clear" w:color="auto" w:fill="auto"/>
            <w:vAlign w:val="center"/>
            <w:hideMark/>
          </w:tcPr>
          <w:p w14:paraId="7376D481" w14:textId="2F10FD0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123,638</w:t>
            </w:r>
          </w:p>
        </w:tc>
        <w:tc>
          <w:tcPr>
            <w:tcW w:w="1182" w:type="dxa"/>
            <w:shd w:val="clear" w:color="auto" w:fill="auto"/>
            <w:vAlign w:val="center"/>
            <w:hideMark/>
          </w:tcPr>
          <w:p w14:paraId="30C356F8" w14:textId="22F533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41,213</w:t>
            </w:r>
          </w:p>
        </w:tc>
        <w:tc>
          <w:tcPr>
            <w:tcW w:w="1182" w:type="dxa"/>
            <w:shd w:val="clear" w:color="auto" w:fill="auto"/>
            <w:vAlign w:val="center"/>
            <w:hideMark/>
          </w:tcPr>
          <w:p w14:paraId="50EC368B" w14:textId="2320E2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129,142</w:t>
            </w:r>
          </w:p>
        </w:tc>
        <w:tc>
          <w:tcPr>
            <w:tcW w:w="1182" w:type="dxa"/>
            <w:shd w:val="clear" w:color="auto" w:fill="auto"/>
            <w:vAlign w:val="center"/>
            <w:hideMark/>
          </w:tcPr>
          <w:p w14:paraId="10F55328" w14:textId="2A83DD8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43,047</w:t>
            </w:r>
          </w:p>
        </w:tc>
        <w:tc>
          <w:tcPr>
            <w:tcW w:w="1182" w:type="dxa"/>
            <w:shd w:val="clear" w:color="auto" w:fill="auto"/>
            <w:vAlign w:val="center"/>
            <w:hideMark/>
          </w:tcPr>
          <w:p w14:paraId="2E83E526" w14:textId="2A33DA1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145,556</w:t>
            </w:r>
          </w:p>
        </w:tc>
        <w:tc>
          <w:tcPr>
            <w:tcW w:w="1182" w:type="dxa"/>
            <w:shd w:val="clear" w:color="auto" w:fill="auto"/>
            <w:vAlign w:val="center"/>
            <w:hideMark/>
          </w:tcPr>
          <w:p w14:paraId="14FA9E73" w14:textId="482CD1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48,519</w:t>
            </w:r>
          </w:p>
        </w:tc>
        <w:tc>
          <w:tcPr>
            <w:tcW w:w="1182" w:type="dxa"/>
            <w:shd w:val="clear" w:color="auto" w:fill="auto"/>
            <w:vAlign w:val="center"/>
            <w:hideMark/>
          </w:tcPr>
          <w:p w14:paraId="6D9D6BBB" w14:textId="46D4ECC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149,667</w:t>
            </w:r>
          </w:p>
        </w:tc>
        <w:tc>
          <w:tcPr>
            <w:tcW w:w="1182" w:type="dxa"/>
            <w:shd w:val="clear" w:color="auto" w:fill="auto"/>
            <w:vAlign w:val="center"/>
            <w:hideMark/>
          </w:tcPr>
          <w:p w14:paraId="4B3AC97D" w14:textId="214FF82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49,889</w:t>
            </w:r>
          </w:p>
        </w:tc>
        <w:tc>
          <w:tcPr>
            <w:tcW w:w="1366" w:type="dxa"/>
            <w:shd w:val="clear" w:color="auto" w:fill="auto"/>
            <w:vAlign w:val="center"/>
            <w:hideMark/>
          </w:tcPr>
          <w:p w14:paraId="29509142" w14:textId="6EA19D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123,779</w:t>
            </w:r>
          </w:p>
        </w:tc>
      </w:tr>
      <w:tr w:rsidR="007221D9" w:rsidRPr="007221D9" w14:paraId="31C437D3" w14:textId="77777777" w:rsidTr="00D76BA4">
        <w:trPr>
          <w:trHeight w:val="255"/>
        </w:trPr>
        <w:tc>
          <w:tcPr>
            <w:tcW w:w="0" w:type="auto"/>
            <w:shd w:val="clear" w:color="auto" w:fill="auto"/>
            <w:vAlign w:val="center"/>
            <w:hideMark/>
          </w:tcPr>
          <w:p w14:paraId="6CBD463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w:t>
            </w:r>
          </w:p>
        </w:tc>
        <w:tc>
          <w:tcPr>
            <w:tcW w:w="0" w:type="auto"/>
            <w:shd w:val="clear" w:color="auto" w:fill="auto"/>
            <w:vAlign w:val="center"/>
            <w:hideMark/>
          </w:tcPr>
          <w:p w14:paraId="343CA68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Bangladesh</w:t>
            </w:r>
          </w:p>
        </w:tc>
        <w:tc>
          <w:tcPr>
            <w:tcW w:w="996" w:type="dxa"/>
            <w:shd w:val="clear" w:color="auto" w:fill="auto"/>
            <w:vAlign w:val="center"/>
            <w:hideMark/>
          </w:tcPr>
          <w:p w14:paraId="15CD08A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75D2657B" w14:textId="491EFAE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238C05F6" w14:textId="05E5758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4DCD85F5" w14:textId="4E8D900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609</w:t>
            </w:r>
          </w:p>
        </w:tc>
        <w:tc>
          <w:tcPr>
            <w:tcW w:w="1182" w:type="dxa"/>
            <w:shd w:val="clear" w:color="auto" w:fill="auto"/>
            <w:vAlign w:val="center"/>
            <w:hideMark/>
          </w:tcPr>
          <w:p w14:paraId="6098EECE" w14:textId="3A19AFE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660E36C4" w14:textId="040ED7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636</w:t>
            </w:r>
          </w:p>
        </w:tc>
        <w:tc>
          <w:tcPr>
            <w:tcW w:w="1182" w:type="dxa"/>
            <w:shd w:val="clear" w:color="auto" w:fill="auto"/>
            <w:vAlign w:val="center"/>
            <w:hideMark/>
          </w:tcPr>
          <w:p w14:paraId="4A57E68D" w14:textId="10FA683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293497E6" w14:textId="055A8F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717</w:t>
            </w:r>
          </w:p>
        </w:tc>
        <w:tc>
          <w:tcPr>
            <w:tcW w:w="1182" w:type="dxa"/>
            <w:shd w:val="clear" w:color="auto" w:fill="auto"/>
            <w:vAlign w:val="center"/>
            <w:hideMark/>
          </w:tcPr>
          <w:p w14:paraId="61B422E0" w14:textId="5A6DA5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182" w:type="dxa"/>
            <w:shd w:val="clear" w:color="auto" w:fill="auto"/>
            <w:vAlign w:val="center"/>
            <w:hideMark/>
          </w:tcPr>
          <w:p w14:paraId="56AAE0C9" w14:textId="3D04E7F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737</w:t>
            </w:r>
          </w:p>
        </w:tc>
        <w:tc>
          <w:tcPr>
            <w:tcW w:w="1366" w:type="dxa"/>
            <w:shd w:val="clear" w:color="auto" w:fill="auto"/>
            <w:vAlign w:val="center"/>
            <w:hideMark/>
          </w:tcPr>
          <w:p w14:paraId="747E710F" w14:textId="4FC68CB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7B86A477" w14:textId="77777777" w:rsidTr="00D76BA4">
        <w:trPr>
          <w:trHeight w:val="255"/>
        </w:trPr>
        <w:tc>
          <w:tcPr>
            <w:tcW w:w="0" w:type="auto"/>
            <w:shd w:val="clear" w:color="auto" w:fill="auto"/>
            <w:vAlign w:val="center"/>
            <w:hideMark/>
          </w:tcPr>
          <w:p w14:paraId="4F9E585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w:t>
            </w:r>
          </w:p>
        </w:tc>
        <w:tc>
          <w:tcPr>
            <w:tcW w:w="0" w:type="auto"/>
            <w:shd w:val="clear" w:color="auto" w:fill="auto"/>
            <w:vAlign w:val="center"/>
            <w:hideMark/>
          </w:tcPr>
          <w:p w14:paraId="08B0E94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Belarus</w:t>
            </w:r>
          </w:p>
        </w:tc>
        <w:tc>
          <w:tcPr>
            <w:tcW w:w="996" w:type="dxa"/>
            <w:shd w:val="clear" w:color="auto" w:fill="auto"/>
            <w:vAlign w:val="center"/>
            <w:hideMark/>
          </w:tcPr>
          <w:p w14:paraId="05F1846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0.049</w:t>
            </w:r>
          </w:p>
        </w:tc>
        <w:tc>
          <w:tcPr>
            <w:tcW w:w="987" w:type="dxa"/>
            <w:shd w:val="clear" w:color="auto" w:fill="auto"/>
            <w:vAlign w:val="center"/>
            <w:hideMark/>
          </w:tcPr>
          <w:p w14:paraId="1D7083A9" w14:textId="0F10FD7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0.1097</w:t>
            </w:r>
          </w:p>
        </w:tc>
        <w:tc>
          <w:tcPr>
            <w:tcW w:w="1181" w:type="dxa"/>
            <w:shd w:val="clear" w:color="auto" w:fill="auto"/>
            <w:vAlign w:val="center"/>
            <w:hideMark/>
          </w:tcPr>
          <w:p w14:paraId="0077BEFE" w14:textId="18A16E3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8,949</w:t>
            </w:r>
          </w:p>
        </w:tc>
        <w:tc>
          <w:tcPr>
            <w:tcW w:w="1182" w:type="dxa"/>
            <w:shd w:val="clear" w:color="auto" w:fill="auto"/>
            <w:vAlign w:val="center"/>
            <w:hideMark/>
          </w:tcPr>
          <w:p w14:paraId="0CE6CC86" w14:textId="317E8F0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2,983</w:t>
            </w:r>
          </w:p>
        </w:tc>
        <w:tc>
          <w:tcPr>
            <w:tcW w:w="1182" w:type="dxa"/>
            <w:shd w:val="clear" w:color="auto" w:fill="auto"/>
            <w:vAlign w:val="center"/>
            <w:hideMark/>
          </w:tcPr>
          <w:p w14:paraId="0D40F7A4" w14:textId="7DCCE4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9,347</w:t>
            </w:r>
          </w:p>
        </w:tc>
        <w:tc>
          <w:tcPr>
            <w:tcW w:w="1182" w:type="dxa"/>
            <w:shd w:val="clear" w:color="auto" w:fill="auto"/>
            <w:vAlign w:val="center"/>
            <w:hideMark/>
          </w:tcPr>
          <w:p w14:paraId="10690E15" w14:textId="328096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3,116</w:t>
            </w:r>
          </w:p>
        </w:tc>
        <w:tc>
          <w:tcPr>
            <w:tcW w:w="1182" w:type="dxa"/>
            <w:shd w:val="clear" w:color="auto" w:fill="auto"/>
            <w:vAlign w:val="center"/>
            <w:hideMark/>
          </w:tcPr>
          <w:p w14:paraId="294E0001" w14:textId="5B1880B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10,535</w:t>
            </w:r>
          </w:p>
        </w:tc>
        <w:tc>
          <w:tcPr>
            <w:tcW w:w="1182" w:type="dxa"/>
            <w:shd w:val="clear" w:color="auto" w:fill="auto"/>
            <w:vAlign w:val="center"/>
            <w:hideMark/>
          </w:tcPr>
          <w:p w14:paraId="3062E352" w14:textId="20EF24C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3,512</w:t>
            </w:r>
          </w:p>
        </w:tc>
        <w:tc>
          <w:tcPr>
            <w:tcW w:w="1182" w:type="dxa"/>
            <w:shd w:val="clear" w:color="auto" w:fill="auto"/>
            <w:vAlign w:val="center"/>
            <w:hideMark/>
          </w:tcPr>
          <w:p w14:paraId="5CB77E6B" w14:textId="7565AF9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10,833</w:t>
            </w:r>
          </w:p>
        </w:tc>
        <w:tc>
          <w:tcPr>
            <w:tcW w:w="1182" w:type="dxa"/>
            <w:shd w:val="clear" w:color="auto" w:fill="auto"/>
            <w:vAlign w:val="center"/>
            <w:hideMark/>
          </w:tcPr>
          <w:p w14:paraId="0679A4DB" w14:textId="27FD4B9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3,611</w:t>
            </w:r>
          </w:p>
        </w:tc>
        <w:tc>
          <w:tcPr>
            <w:tcW w:w="1366" w:type="dxa"/>
            <w:shd w:val="clear" w:color="auto" w:fill="auto"/>
            <w:vAlign w:val="center"/>
            <w:hideMark/>
          </w:tcPr>
          <w:p w14:paraId="03B6166A" w14:textId="3B7C28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9,627</w:t>
            </w:r>
          </w:p>
        </w:tc>
      </w:tr>
      <w:tr w:rsidR="007221D9" w:rsidRPr="007221D9" w14:paraId="49C8381C" w14:textId="77777777" w:rsidTr="00D76BA4">
        <w:trPr>
          <w:trHeight w:val="255"/>
        </w:trPr>
        <w:tc>
          <w:tcPr>
            <w:tcW w:w="0" w:type="auto"/>
            <w:shd w:val="clear" w:color="auto" w:fill="auto"/>
            <w:vAlign w:val="center"/>
            <w:hideMark/>
          </w:tcPr>
          <w:p w14:paraId="77605FC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w:t>
            </w:r>
          </w:p>
        </w:tc>
        <w:tc>
          <w:tcPr>
            <w:tcW w:w="0" w:type="auto"/>
            <w:shd w:val="clear" w:color="auto" w:fill="auto"/>
            <w:vAlign w:val="center"/>
            <w:hideMark/>
          </w:tcPr>
          <w:p w14:paraId="4746C9D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Belgium</w:t>
            </w:r>
          </w:p>
        </w:tc>
        <w:tc>
          <w:tcPr>
            <w:tcW w:w="996" w:type="dxa"/>
            <w:shd w:val="clear" w:color="auto" w:fill="auto"/>
            <w:vAlign w:val="center"/>
            <w:hideMark/>
          </w:tcPr>
          <w:p w14:paraId="01B9ABF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0.821</w:t>
            </w:r>
          </w:p>
        </w:tc>
        <w:tc>
          <w:tcPr>
            <w:tcW w:w="987" w:type="dxa"/>
            <w:shd w:val="clear" w:color="auto" w:fill="auto"/>
            <w:vAlign w:val="center"/>
            <w:hideMark/>
          </w:tcPr>
          <w:p w14:paraId="4B064C43" w14:textId="251E007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1.8383</w:t>
            </w:r>
          </w:p>
        </w:tc>
        <w:tc>
          <w:tcPr>
            <w:tcW w:w="1181" w:type="dxa"/>
            <w:shd w:val="clear" w:color="auto" w:fill="auto"/>
            <w:vAlign w:val="center"/>
            <w:hideMark/>
          </w:tcPr>
          <w:p w14:paraId="4BA88F04" w14:textId="75B64AC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149,937</w:t>
            </w:r>
          </w:p>
        </w:tc>
        <w:tc>
          <w:tcPr>
            <w:tcW w:w="1182" w:type="dxa"/>
            <w:shd w:val="clear" w:color="auto" w:fill="auto"/>
            <w:vAlign w:val="center"/>
            <w:hideMark/>
          </w:tcPr>
          <w:p w14:paraId="1C8373C8" w14:textId="371C08E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49,979</w:t>
            </w:r>
          </w:p>
        </w:tc>
        <w:tc>
          <w:tcPr>
            <w:tcW w:w="1182" w:type="dxa"/>
            <w:shd w:val="clear" w:color="auto" w:fill="auto"/>
            <w:vAlign w:val="center"/>
            <w:hideMark/>
          </w:tcPr>
          <w:p w14:paraId="79FD85A3" w14:textId="4DDAF55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156,611</w:t>
            </w:r>
          </w:p>
        </w:tc>
        <w:tc>
          <w:tcPr>
            <w:tcW w:w="1182" w:type="dxa"/>
            <w:shd w:val="clear" w:color="auto" w:fill="auto"/>
            <w:vAlign w:val="center"/>
            <w:hideMark/>
          </w:tcPr>
          <w:p w14:paraId="0DFCB115" w14:textId="7A42F5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52,204</w:t>
            </w:r>
          </w:p>
        </w:tc>
        <w:tc>
          <w:tcPr>
            <w:tcW w:w="1182" w:type="dxa"/>
            <w:shd w:val="clear" w:color="auto" w:fill="auto"/>
            <w:vAlign w:val="center"/>
            <w:hideMark/>
          </w:tcPr>
          <w:p w14:paraId="322237A4" w14:textId="18AF001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176,516</w:t>
            </w:r>
          </w:p>
        </w:tc>
        <w:tc>
          <w:tcPr>
            <w:tcW w:w="1182" w:type="dxa"/>
            <w:shd w:val="clear" w:color="auto" w:fill="auto"/>
            <w:vAlign w:val="center"/>
            <w:hideMark/>
          </w:tcPr>
          <w:p w14:paraId="65BD4D37" w14:textId="469C04E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58,839</w:t>
            </w:r>
          </w:p>
        </w:tc>
        <w:tc>
          <w:tcPr>
            <w:tcW w:w="1182" w:type="dxa"/>
            <w:shd w:val="clear" w:color="auto" w:fill="auto"/>
            <w:vAlign w:val="center"/>
            <w:hideMark/>
          </w:tcPr>
          <w:p w14:paraId="2A48317D" w14:textId="2DA8C2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181,502</w:t>
            </w:r>
          </w:p>
        </w:tc>
        <w:tc>
          <w:tcPr>
            <w:tcW w:w="1182" w:type="dxa"/>
            <w:shd w:val="clear" w:color="auto" w:fill="auto"/>
            <w:vAlign w:val="center"/>
            <w:hideMark/>
          </w:tcPr>
          <w:p w14:paraId="2E9F6194" w14:textId="73422F8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60,501</w:t>
            </w:r>
          </w:p>
        </w:tc>
        <w:tc>
          <w:tcPr>
            <w:tcW w:w="1366" w:type="dxa"/>
            <w:shd w:val="clear" w:color="auto" w:fill="auto"/>
            <w:vAlign w:val="center"/>
            <w:hideMark/>
          </w:tcPr>
          <w:p w14:paraId="336F2416" w14:textId="54DBF2D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152,145</w:t>
            </w:r>
          </w:p>
        </w:tc>
      </w:tr>
      <w:tr w:rsidR="007221D9" w:rsidRPr="007221D9" w14:paraId="43802603" w14:textId="77777777" w:rsidTr="00D76BA4">
        <w:trPr>
          <w:trHeight w:val="255"/>
        </w:trPr>
        <w:tc>
          <w:tcPr>
            <w:tcW w:w="0" w:type="auto"/>
            <w:shd w:val="clear" w:color="auto" w:fill="auto"/>
            <w:vAlign w:val="center"/>
            <w:hideMark/>
          </w:tcPr>
          <w:p w14:paraId="211D550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13</w:t>
            </w:r>
          </w:p>
        </w:tc>
        <w:tc>
          <w:tcPr>
            <w:tcW w:w="0" w:type="auto"/>
            <w:shd w:val="clear" w:color="auto" w:fill="auto"/>
            <w:vAlign w:val="center"/>
            <w:hideMark/>
          </w:tcPr>
          <w:p w14:paraId="7D53B2A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Benin</w:t>
            </w:r>
          </w:p>
        </w:tc>
        <w:tc>
          <w:tcPr>
            <w:tcW w:w="996" w:type="dxa"/>
            <w:shd w:val="clear" w:color="auto" w:fill="auto"/>
            <w:vAlign w:val="center"/>
            <w:hideMark/>
          </w:tcPr>
          <w:p w14:paraId="0EF8901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70BCDF2D" w14:textId="1501274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18CAC839" w14:textId="6837811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366FE463" w14:textId="5AF04C6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7D996DD9" w14:textId="2F13EBF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02180D68" w14:textId="367481F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6FC6EDB9" w14:textId="49C652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3D9AD316" w14:textId="7BEA04E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77A0CDBA" w14:textId="1C4315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182" w:type="dxa"/>
            <w:shd w:val="clear" w:color="auto" w:fill="auto"/>
            <w:vAlign w:val="center"/>
            <w:hideMark/>
          </w:tcPr>
          <w:p w14:paraId="6F01577F" w14:textId="66B0DB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366" w:type="dxa"/>
            <w:shd w:val="clear" w:color="auto" w:fill="auto"/>
            <w:vAlign w:val="center"/>
            <w:hideMark/>
          </w:tcPr>
          <w:p w14:paraId="218697F4" w14:textId="25C8A1D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7221D9" w:rsidRPr="007221D9" w14:paraId="356AA6EC" w14:textId="77777777" w:rsidTr="00D76BA4">
        <w:trPr>
          <w:trHeight w:val="255"/>
        </w:trPr>
        <w:tc>
          <w:tcPr>
            <w:tcW w:w="0" w:type="auto"/>
            <w:shd w:val="clear" w:color="auto" w:fill="auto"/>
            <w:vAlign w:val="center"/>
            <w:hideMark/>
          </w:tcPr>
          <w:p w14:paraId="263F07A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14</w:t>
            </w:r>
          </w:p>
        </w:tc>
        <w:tc>
          <w:tcPr>
            <w:tcW w:w="0" w:type="auto"/>
            <w:shd w:val="clear" w:color="auto" w:fill="auto"/>
            <w:vAlign w:val="center"/>
            <w:hideMark/>
          </w:tcPr>
          <w:p w14:paraId="5B162F5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Bolivia (</w:t>
            </w:r>
            <w:proofErr w:type="spellStart"/>
            <w:r w:rsidRPr="007221D9">
              <w:rPr>
                <w:rFonts w:eastAsia="Times New Roman" w:cs="Arial"/>
                <w:color w:val="000000"/>
                <w:sz w:val="18"/>
                <w:szCs w:val="18"/>
                <w:lang w:val="en-US"/>
              </w:rPr>
              <w:t>Plurinational</w:t>
            </w:r>
            <w:proofErr w:type="spellEnd"/>
            <w:r w:rsidRPr="007221D9">
              <w:rPr>
                <w:rFonts w:eastAsia="Times New Roman" w:cs="Arial"/>
                <w:color w:val="000000"/>
                <w:sz w:val="18"/>
                <w:szCs w:val="18"/>
                <w:lang w:val="en-US"/>
              </w:rPr>
              <w:t xml:space="preserve"> State of)</w:t>
            </w:r>
          </w:p>
        </w:tc>
        <w:tc>
          <w:tcPr>
            <w:tcW w:w="996" w:type="dxa"/>
            <w:shd w:val="clear" w:color="auto" w:fill="auto"/>
            <w:vAlign w:val="center"/>
            <w:hideMark/>
          </w:tcPr>
          <w:p w14:paraId="7D2419D6"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6D002E23" w14:textId="1CF4F3C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3AF6D73F" w14:textId="2215CF5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2,922</w:t>
            </w:r>
          </w:p>
        </w:tc>
        <w:tc>
          <w:tcPr>
            <w:tcW w:w="1182" w:type="dxa"/>
            <w:shd w:val="clear" w:color="auto" w:fill="auto"/>
            <w:vAlign w:val="center"/>
            <w:hideMark/>
          </w:tcPr>
          <w:p w14:paraId="2AAC6055" w14:textId="7968D2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974</w:t>
            </w:r>
          </w:p>
        </w:tc>
        <w:tc>
          <w:tcPr>
            <w:tcW w:w="1182" w:type="dxa"/>
            <w:shd w:val="clear" w:color="auto" w:fill="auto"/>
            <w:vAlign w:val="center"/>
            <w:hideMark/>
          </w:tcPr>
          <w:p w14:paraId="31F86B8E" w14:textId="7166BE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3,052</w:t>
            </w:r>
          </w:p>
        </w:tc>
        <w:tc>
          <w:tcPr>
            <w:tcW w:w="1182" w:type="dxa"/>
            <w:shd w:val="clear" w:color="auto" w:fill="auto"/>
            <w:vAlign w:val="center"/>
            <w:hideMark/>
          </w:tcPr>
          <w:p w14:paraId="2242F5CA" w14:textId="3CC3C30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1,017</w:t>
            </w:r>
          </w:p>
        </w:tc>
        <w:tc>
          <w:tcPr>
            <w:tcW w:w="1182" w:type="dxa"/>
            <w:shd w:val="clear" w:color="auto" w:fill="auto"/>
            <w:vAlign w:val="center"/>
            <w:hideMark/>
          </w:tcPr>
          <w:p w14:paraId="7DDBF9A1" w14:textId="2E15C79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3,440</w:t>
            </w:r>
          </w:p>
        </w:tc>
        <w:tc>
          <w:tcPr>
            <w:tcW w:w="1182" w:type="dxa"/>
            <w:shd w:val="clear" w:color="auto" w:fill="auto"/>
            <w:vAlign w:val="center"/>
            <w:hideMark/>
          </w:tcPr>
          <w:p w14:paraId="7B049EFA" w14:textId="77A0EA0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1,147</w:t>
            </w:r>
          </w:p>
        </w:tc>
        <w:tc>
          <w:tcPr>
            <w:tcW w:w="1182" w:type="dxa"/>
            <w:shd w:val="clear" w:color="auto" w:fill="auto"/>
            <w:vAlign w:val="center"/>
            <w:hideMark/>
          </w:tcPr>
          <w:p w14:paraId="7B53E902" w14:textId="588100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3,537</w:t>
            </w:r>
          </w:p>
        </w:tc>
        <w:tc>
          <w:tcPr>
            <w:tcW w:w="1182" w:type="dxa"/>
            <w:shd w:val="clear" w:color="auto" w:fill="auto"/>
            <w:vAlign w:val="center"/>
            <w:hideMark/>
          </w:tcPr>
          <w:p w14:paraId="5D1EEC3C" w14:textId="2C0C1D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1,179</w:t>
            </w:r>
          </w:p>
        </w:tc>
        <w:tc>
          <w:tcPr>
            <w:tcW w:w="1366" w:type="dxa"/>
            <w:shd w:val="clear" w:color="auto" w:fill="auto"/>
            <w:vAlign w:val="center"/>
            <w:hideMark/>
          </w:tcPr>
          <w:p w14:paraId="0659930A" w14:textId="026103C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r>
      <w:tr w:rsidR="007221D9" w:rsidRPr="007221D9" w14:paraId="51BB7A2C" w14:textId="77777777" w:rsidTr="00D76BA4">
        <w:trPr>
          <w:trHeight w:val="255"/>
        </w:trPr>
        <w:tc>
          <w:tcPr>
            <w:tcW w:w="0" w:type="auto"/>
            <w:shd w:val="clear" w:color="auto" w:fill="auto"/>
            <w:vAlign w:val="center"/>
            <w:hideMark/>
          </w:tcPr>
          <w:p w14:paraId="57927FB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15</w:t>
            </w:r>
          </w:p>
        </w:tc>
        <w:tc>
          <w:tcPr>
            <w:tcW w:w="0" w:type="auto"/>
            <w:shd w:val="clear" w:color="auto" w:fill="auto"/>
            <w:vAlign w:val="center"/>
            <w:hideMark/>
          </w:tcPr>
          <w:p w14:paraId="2A3AF42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Bosnia and Herzegovina</w:t>
            </w:r>
          </w:p>
        </w:tc>
        <w:tc>
          <w:tcPr>
            <w:tcW w:w="996" w:type="dxa"/>
            <w:shd w:val="clear" w:color="auto" w:fill="auto"/>
            <w:vAlign w:val="center"/>
            <w:hideMark/>
          </w:tcPr>
          <w:p w14:paraId="32B5B0D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0.012</w:t>
            </w:r>
          </w:p>
        </w:tc>
        <w:tc>
          <w:tcPr>
            <w:tcW w:w="987" w:type="dxa"/>
            <w:shd w:val="clear" w:color="auto" w:fill="auto"/>
            <w:vAlign w:val="center"/>
            <w:hideMark/>
          </w:tcPr>
          <w:p w14:paraId="7F4D3FA7" w14:textId="5EDB7443"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0.0269</w:t>
            </w:r>
          </w:p>
        </w:tc>
        <w:tc>
          <w:tcPr>
            <w:tcW w:w="1181" w:type="dxa"/>
            <w:shd w:val="clear" w:color="auto" w:fill="auto"/>
            <w:vAlign w:val="center"/>
            <w:hideMark/>
          </w:tcPr>
          <w:p w14:paraId="518FE1ED" w14:textId="643FC9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2,192</w:t>
            </w:r>
          </w:p>
        </w:tc>
        <w:tc>
          <w:tcPr>
            <w:tcW w:w="1182" w:type="dxa"/>
            <w:shd w:val="clear" w:color="auto" w:fill="auto"/>
            <w:vAlign w:val="center"/>
            <w:hideMark/>
          </w:tcPr>
          <w:p w14:paraId="17DB2F78" w14:textId="2E66143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4EB8D76C" w14:textId="2CEC29B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2,289</w:t>
            </w:r>
          </w:p>
        </w:tc>
        <w:tc>
          <w:tcPr>
            <w:tcW w:w="1182" w:type="dxa"/>
            <w:shd w:val="clear" w:color="auto" w:fill="auto"/>
            <w:vAlign w:val="center"/>
            <w:hideMark/>
          </w:tcPr>
          <w:p w14:paraId="242D395B" w14:textId="396B46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75FE19D8" w14:textId="5C249E0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2,580</w:t>
            </w:r>
          </w:p>
        </w:tc>
        <w:tc>
          <w:tcPr>
            <w:tcW w:w="1182" w:type="dxa"/>
            <w:shd w:val="clear" w:color="auto" w:fill="auto"/>
            <w:vAlign w:val="center"/>
            <w:hideMark/>
          </w:tcPr>
          <w:p w14:paraId="30325FBE" w14:textId="5FA48FD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178FC1A2" w14:textId="202BF4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2,653</w:t>
            </w:r>
          </w:p>
        </w:tc>
        <w:tc>
          <w:tcPr>
            <w:tcW w:w="1182" w:type="dxa"/>
            <w:shd w:val="clear" w:color="auto" w:fill="auto"/>
            <w:vAlign w:val="center"/>
            <w:hideMark/>
          </w:tcPr>
          <w:p w14:paraId="010433E1" w14:textId="02C768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366" w:type="dxa"/>
            <w:shd w:val="clear" w:color="auto" w:fill="auto"/>
            <w:vAlign w:val="center"/>
            <w:hideMark/>
          </w:tcPr>
          <w:p w14:paraId="1946F1EB" w14:textId="695F13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2,235</w:t>
            </w:r>
          </w:p>
        </w:tc>
      </w:tr>
      <w:tr w:rsidR="007221D9" w:rsidRPr="007221D9" w14:paraId="223B9930" w14:textId="77777777" w:rsidTr="00D76BA4">
        <w:trPr>
          <w:trHeight w:val="255"/>
        </w:trPr>
        <w:tc>
          <w:tcPr>
            <w:tcW w:w="0" w:type="auto"/>
            <w:shd w:val="clear" w:color="auto" w:fill="auto"/>
            <w:vAlign w:val="center"/>
            <w:hideMark/>
          </w:tcPr>
          <w:p w14:paraId="204AB90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16</w:t>
            </w:r>
          </w:p>
        </w:tc>
        <w:tc>
          <w:tcPr>
            <w:tcW w:w="0" w:type="auto"/>
            <w:shd w:val="clear" w:color="auto" w:fill="auto"/>
            <w:vAlign w:val="center"/>
            <w:hideMark/>
          </w:tcPr>
          <w:p w14:paraId="6DA7EA0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Brazil</w:t>
            </w:r>
          </w:p>
        </w:tc>
        <w:tc>
          <w:tcPr>
            <w:tcW w:w="996" w:type="dxa"/>
            <w:shd w:val="clear" w:color="auto" w:fill="auto"/>
            <w:vAlign w:val="center"/>
            <w:hideMark/>
          </w:tcPr>
          <w:p w14:paraId="5DCABF46"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2.948</w:t>
            </w:r>
          </w:p>
        </w:tc>
        <w:tc>
          <w:tcPr>
            <w:tcW w:w="987" w:type="dxa"/>
            <w:shd w:val="clear" w:color="auto" w:fill="auto"/>
            <w:vAlign w:val="center"/>
            <w:hideMark/>
          </w:tcPr>
          <w:p w14:paraId="4618D671" w14:textId="7F70B7D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6.6009</w:t>
            </w:r>
          </w:p>
        </w:tc>
        <w:tc>
          <w:tcPr>
            <w:tcW w:w="1181" w:type="dxa"/>
            <w:shd w:val="clear" w:color="auto" w:fill="auto"/>
            <w:vAlign w:val="center"/>
            <w:hideMark/>
          </w:tcPr>
          <w:p w14:paraId="41E78A1D" w14:textId="1BE1F36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538,384</w:t>
            </w:r>
          </w:p>
        </w:tc>
        <w:tc>
          <w:tcPr>
            <w:tcW w:w="1182" w:type="dxa"/>
            <w:shd w:val="clear" w:color="auto" w:fill="auto"/>
            <w:vAlign w:val="center"/>
            <w:hideMark/>
          </w:tcPr>
          <w:p w14:paraId="6AAA44F0" w14:textId="7EA48D9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179,461</w:t>
            </w:r>
          </w:p>
        </w:tc>
        <w:tc>
          <w:tcPr>
            <w:tcW w:w="1182" w:type="dxa"/>
            <w:shd w:val="clear" w:color="auto" w:fill="auto"/>
            <w:vAlign w:val="center"/>
            <w:hideMark/>
          </w:tcPr>
          <w:p w14:paraId="21239331" w14:textId="60DE8FD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562,352</w:t>
            </w:r>
          </w:p>
        </w:tc>
        <w:tc>
          <w:tcPr>
            <w:tcW w:w="1182" w:type="dxa"/>
            <w:shd w:val="clear" w:color="auto" w:fill="auto"/>
            <w:vAlign w:val="center"/>
            <w:hideMark/>
          </w:tcPr>
          <w:p w14:paraId="6CD276C5" w14:textId="4B8CE41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187,451</w:t>
            </w:r>
          </w:p>
        </w:tc>
        <w:tc>
          <w:tcPr>
            <w:tcW w:w="1182" w:type="dxa"/>
            <w:shd w:val="clear" w:color="auto" w:fill="auto"/>
            <w:vAlign w:val="center"/>
            <w:hideMark/>
          </w:tcPr>
          <w:p w14:paraId="612357B4" w14:textId="63F7C9F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633,825</w:t>
            </w:r>
          </w:p>
        </w:tc>
        <w:tc>
          <w:tcPr>
            <w:tcW w:w="1182" w:type="dxa"/>
            <w:shd w:val="clear" w:color="auto" w:fill="auto"/>
            <w:vAlign w:val="center"/>
            <w:hideMark/>
          </w:tcPr>
          <w:p w14:paraId="23E88336" w14:textId="32A737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211,275</w:t>
            </w:r>
          </w:p>
        </w:tc>
        <w:tc>
          <w:tcPr>
            <w:tcW w:w="1182" w:type="dxa"/>
            <w:shd w:val="clear" w:color="auto" w:fill="auto"/>
            <w:vAlign w:val="center"/>
            <w:hideMark/>
          </w:tcPr>
          <w:p w14:paraId="29FE7AE5" w14:textId="6199090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651,726</w:t>
            </w:r>
          </w:p>
        </w:tc>
        <w:tc>
          <w:tcPr>
            <w:tcW w:w="1182" w:type="dxa"/>
            <w:shd w:val="clear" w:color="auto" w:fill="auto"/>
            <w:vAlign w:val="center"/>
            <w:hideMark/>
          </w:tcPr>
          <w:p w14:paraId="22BD7996" w14:textId="642A5BB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217,242</w:t>
            </w:r>
          </w:p>
        </w:tc>
        <w:tc>
          <w:tcPr>
            <w:tcW w:w="1366" w:type="dxa"/>
            <w:shd w:val="clear" w:color="auto" w:fill="auto"/>
            <w:vAlign w:val="center"/>
            <w:hideMark/>
          </w:tcPr>
          <w:p w14:paraId="59EE3387" w14:textId="29E0D8B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657,233</w:t>
            </w:r>
          </w:p>
        </w:tc>
      </w:tr>
      <w:tr w:rsidR="007221D9" w:rsidRPr="007221D9" w14:paraId="4F903032" w14:textId="77777777" w:rsidTr="00D76BA4">
        <w:trPr>
          <w:trHeight w:val="255"/>
        </w:trPr>
        <w:tc>
          <w:tcPr>
            <w:tcW w:w="0" w:type="auto"/>
            <w:shd w:val="clear" w:color="auto" w:fill="auto"/>
            <w:vAlign w:val="center"/>
            <w:hideMark/>
          </w:tcPr>
          <w:p w14:paraId="6370836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17</w:t>
            </w:r>
          </w:p>
        </w:tc>
        <w:tc>
          <w:tcPr>
            <w:tcW w:w="0" w:type="auto"/>
            <w:shd w:val="clear" w:color="auto" w:fill="auto"/>
            <w:vAlign w:val="center"/>
            <w:hideMark/>
          </w:tcPr>
          <w:p w14:paraId="6E6EE74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Bulgaria</w:t>
            </w:r>
          </w:p>
        </w:tc>
        <w:tc>
          <w:tcPr>
            <w:tcW w:w="996" w:type="dxa"/>
            <w:shd w:val="clear" w:color="auto" w:fill="auto"/>
            <w:vAlign w:val="center"/>
            <w:hideMark/>
          </w:tcPr>
          <w:p w14:paraId="2FAA8FB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0.046</w:t>
            </w:r>
          </w:p>
        </w:tc>
        <w:tc>
          <w:tcPr>
            <w:tcW w:w="987" w:type="dxa"/>
            <w:shd w:val="clear" w:color="auto" w:fill="auto"/>
            <w:vAlign w:val="center"/>
            <w:hideMark/>
          </w:tcPr>
          <w:p w14:paraId="3D5836EC" w14:textId="31E6E89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0.1030</w:t>
            </w:r>
          </w:p>
        </w:tc>
        <w:tc>
          <w:tcPr>
            <w:tcW w:w="1181" w:type="dxa"/>
            <w:shd w:val="clear" w:color="auto" w:fill="auto"/>
            <w:vAlign w:val="center"/>
            <w:hideMark/>
          </w:tcPr>
          <w:p w14:paraId="7C3FD499" w14:textId="6AD1CF9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8,401</w:t>
            </w:r>
          </w:p>
        </w:tc>
        <w:tc>
          <w:tcPr>
            <w:tcW w:w="1182" w:type="dxa"/>
            <w:shd w:val="clear" w:color="auto" w:fill="auto"/>
            <w:vAlign w:val="center"/>
            <w:hideMark/>
          </w:tcPr>
          <w:p w14:paraId="37CBDBC2" w14:textId="71E340D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2,800</w:t>
            </w:r>
          </w:p>
        </w:tc>
        <w:tc>
          <w:tcPr>
            <w:tcW w:w="1182" w:type="dxa"/>
            <w:shd w:val="clear" w:color="auto" w:fill="auto"/>
            <w:vAlign w:val="center"/>
            <w:hideMark/>
          </w:tcPr>
          <w:p w14:paraId="22BA63CA" w14:textId="1506FBD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8,775</w:t>
            </w:r>
          </w:p>
        </w:tc>
        <w:tc>
          <w:tcPr>
            <w:tcW w:w="1182" w:type="dxa"/>
            <w:shd w:val="clear" w:color="auto" w:fill="auto"/>
            <w:vAlign w:val="center"/>
            <w:hideMark/>
          </w:tcPr>
          <w:p w14:paraId="63930CB4" w14:textId="1BF9DD6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2,925</w:t>
            </w:r>
          </w:p>
        </w:tc>
        <w:tc>
          <w:tcPr>
            <w:tcW w:w="1182" w:type="dxa"/>
            <w:shd w:val="clear" w:color="auto" w:fill="auto"/>
            <w:vAlign w:val="center"/>
            <w:hideMark/>
          </w:tcPr>
          <w:p w14:paraId="1B5B4ACE" w14:textId="78F8263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9,890</w:t>
            </w:r>
          </w:p>
        </w:tc>
        <w:tc>
          <w:tcPr>
            <w:tcW w:w="1182" w:type="dxa"/>
            <w:shd w:val="clear" w:color="auto" w:fill="auto"/>
            <w:vAlign w:val="center"/>
            <w:hideMark/>
          </w:tcPr>
          <w:p w14:paraId="18518C84" w14:textId="4710AC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3,297</w:t>
            </w:r>
          </w:p>
        </w:tc>
        <w:tc>
          <w:tcPr>
            <w:tcW w:w="1182" w:type="dxa"/>
            <w:shd w:val="clear" w:color="auto" w:fill="auto"/>
            <w:vAlign w:val="center"/>
            <w:hideMark/>
          </w:tcPr>
          <w:p w14:paraId="0B8868F7" w14:textId="495853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10,169</w:t>
            </w:r>
          </w:p>
        </w:tc>
        <w:tc>
          <w:tcPr>
            <w:tcW w:w="1182" w:type="dxa"/>
            <w:shd w:val="clear" w:color="auto" w:fill="auto"/>
            <w:vAlign w:val="center"/>
            <w:hideMark/>
          </w:tcPr>
          <w:p w14:paraId="0B2F8A60" w14:textId="599BC6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3,390</w:t>
            </w:r>
          </w:p>
        </w:tc>
        <w:tc>
          <w:tcPr>
            <w:tcW w:w="1366" w:type="dxa"/>
            <w:shd w:val="clear" w:color="auto" w:fill="auto"/>
            <w:vAlign w:val="center"/>
            <w:hideMark/>
          </w:tcPr>
          <w:p w14:paraId="39DC32A8" w14:textId="2F65B2F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7,736</w:t>
            </w:r>
          </w:p>
        </w:tc>
      </w:tr>
      <w:tr w:rsidR="007221D9" w:rsidRPr="007221D9" w14:paraId="67F6833B" w14:textId="77777777" w:rsidTr="00D76BA4">
        <w:trPr>
          <w:trHeight w:val="255"/>
        </w:trPr>
        <w:tc>
          <w:tcPr>
            <w:tcW w:w="0" w:type="auto"/>
            <w:shd w:val="clear" w:color="auto" w:fill="auto"/>
            <w:vAlign w:val="center"/>
            <w:hideMark/>
          </w:tcPr>
          <w:p w14:paraId="6995CDD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18</w:t>
            </w:r>
          </w:p>
        </w:tc>
        <w:tc>
          <w:tcPr>
            <w:tcW w:w="0" w:type="auto"/>
            <w:shd w:val="clear" w:color="auto" w:fill="auto"/>
            <w:vAlign w:val="center"/>
            <w:hideMark/>
          </w:tcPr>
          <w:p w14:paraId="3306D5F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Burkina Faso</w:t>
            </w:r>
          </w:p>
        </w:tc>
        <w:tc>
          <w:tcPr>
            <w:tcW w:w="996" w:type="dxa"/>
            <w:shd w:val="clear" w:color="auto" w:fill="auto"/>
            <w:vAlign w:val="center"/>
            <w:hideMark/>
          </w:tcPr>
          <w:p w14:paraId="284A962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506E5B6F" w14:textId="6B8F8C7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34B69D4C" w14:textId="406BAB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5CBD3CA2" w14:textId="386DB3A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62CBEC64" w14:textId="5C0F96D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4438947D" w14:textId="771E339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49A56949" w14:textId="7D242DB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69C4E23E" w14:textId="0F0F2BA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412864BA" w14:textId="5AE3169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182" w:type="dxa"/>
            <w:shd w:val="clear" w:color="auto" w:fill="auto"/>
            <w:vAlign w:val="center"/>
            <w:hideMark/>
          </w:tcPr>
          <w:p w14:paraId="45AD053E" w14:textId="052FEF4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366" w:type="dxa"/>
            <w:shd w:val="clear" w:color="auto" w:fill="auto"/>
            <w:vAlign w:val="center"/>
            <w:hideMark/>
          </w:tcPr>
          <w:p w14:paraId="19AEF4EA" w14:textId="231805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7221D9" w:rsidRPr="007221D9" w14:paraId="6BC82C64" w14:textId="77777777" w:rsidTr="00D76BA4">
        <w:trPr>
          <w:trHeight w:val="255"/>
        </w:trPr>
        <w:tc>
          <w:tcPr>
            <w:tcW w:w="0" w:type="auto"/>
            <w:shd w:val="clear" w:color="auto" w:fill="auto"/>
            <w:vAlign w:val="center"/>
            <w:hideMark/>
          </w:tcPr>
          <w:p w14:paraId="7715608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19</w:t>
            </w:r>
          </w:p>
        </w:tc>
        <w:tc>
          <w:tcPr>
            <w:tcW w:w="0" w:type="auto"/>
            <w:shd w:val="clear" w:color="auto" w:fill="auto"/>
            <w:vAlign w:val="center"/>
            <w:hideMark/>
          </w:tcPr>
          <w:p w14:paraId="0A25CD3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Burundi</w:t>
            </w:r>
          </w:p>
        </w:tc>
        <w:tc>
          <w:tcPr>
            <w:tcW w:w="996" w:type="dxa"/>
            <w:shd w:val="clear" w:color="auto" w:fill="auto"/>
            <w:vAlign w:val="center"/>
            <w:hideMark/>
          </w:tcPr>
          <w:p w14:paraId="673DFE8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505B9668" w14:textId="6BA8514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64A5E12E" w14:textId="0692093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4ABC93E7" w14:textId="61467FA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3F82D7DD" w14:textId="2B32646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19A0160D" w14:textId="020DE8C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2D7A9F41" w14:textId="3989981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543C52BC" w14:textId="04A80DE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293ED322" w14:textId="127870C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6A369B36" w14:textId="322AAC9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4BED5AFB" w14:textId="75CBC38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192DD5A2" w14:textId="77777777" w:rsidTr="00D76BA4">
        <w:trPr>
          <w:trHeight w:val="255"/>
        </w:trPr>
        <w:tc>
          <w:tcPr>
            <w:tcW w:w="0" w:type="auto"/>
            <w:shd w:val="clear" w:color="auto" w:fill="auto"/>
            <w:vAlign w:val="center"/>
            <w:hideMark/>
          </w:tcPr>
          <w:p w14:paraId="795BF70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20</w:t>
            </w:r>
          </w:p>
        </w:tc>
        <w:tc>
          <w:tcPr>
            <w:tcW w:w="0" w:type="auto"/>
            <w:shd w:val="clear" w:color="auto" w:fill="auto"/>
            <w:vAlign w:val="center"/>
            <w:hideMark/>
          </w:tcPr>
          <w:p w14:paraId="5820CDB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Cabo Verde</w:t>
            </w:r>
          </w:p>
        </w:tc>
        <w:tc>
          <w:tcPr>
            <w:tcW w:w="996" w:type="dxa"/>
            <w:shd w:val="clear" w:color="auto" w:fill="auto"/>
            <w:vAlign w:val="center"/>
            <w:hideMark/>
          </w:tcPr>
          <w:p w14:paraId="7D81B1C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738E5BF6" w14:textId="251813A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376AD498" w14:textId="165EBA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186A982C" w14:textId="57E52D7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4C5C985D" w14:textId="6BCBB67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174E1376" w14:textId="4D18DE0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294D4A05" w14:textId="7D386AA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151D657B" w14:textId="0E40A9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23CAD3FC" w14:textId="76DA0CC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37333C25" w14:textId="091997F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439729DD" w14:textId="68A830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0E43197A" w14:textId="77777777" w:rsidTr="00D76BA4">
        <w:trPr>
          <w:trHeight w:val="255"/>
        </w:trPr>
        <w:tc>
          <w:tcPr>
            <w:tcW w:w="0" w:type="auto"/>
            <w:shd w:val="clear" w:color="auto" w:fill="auto"/>
            <w:vAlign w:val="center"/>
            <w:hideMark/>
          </w:tcPr>
          <w:p w14:paraId="0E69733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21</w:t>
            </w:r>
          </w:p>
        </w:tc>
        <w:tc>
          <w:tcPr>
            <w:tcW w:w="0" w:type="auto"/>
            <w:shd w:val="clear" w:color="auto" w:fill="auto"/>
            <w:vAlign w:val="center"/>
            <w:hideMark/>
          </w:tcPr>
          <w:p w14:paraId="7E766DE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Cameroon</w:t>
            </w:r>
          </w:p>
        </w:tc>
        <w:tc>
          <w:tcPr>
            <w:tcW w:w="996" w:type="dxa"/>
            <w:shd w:val="clear" w:color="auto" w:fill="auto"/>
            <w:vAlign w:val="center"/>
            <w:hideMark/>
          </w:tcPr>
          <w:p w14:paraId="206438F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w:t>
            </w:r>
          </w:p>
        </w:tc>
        <w:tc>
          <w:tcPr>
            <w:tcW w:w="987" w:type="dxa"/>
            <w:shd w:val="clear" w:color="auto" w:fill="auto"/>
            <w:vAlign w:val="center"/>
            <w:hideMark/>
          </w:tcPr>
          <w:p w14:paraId="3FE994EC" w14:textId="175FA56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0.0291</w:t>
            </w:r>
          </w:p>
        </w:tc>
        <w:tc>
          <w:tcPr>
            <w:tcW w:w="1181" w:type="dxa"/>
            <w:shd w:val="clear" w:color="auto" w:fill="auto"/>
            <w:vAlign w:val="center"/>
            <w:hideMark/>
          </w:tcPr>
          <w:p w14:paraId="7F0308FB" w14:textId="36BB631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2,374</w:t>
            </w:r>
          </w:p>
        </w:tc>
        <w:tc>
          <w:tcPr>
            <w:tcW w:w="1182" w:type="dxa"/>
            <w:shd w:val="clear" w:color="auto" w:fill="auto"/>
            <w:vAlign w:val="center"/>
            <w:hideMark/>
          </w:tcPr>
          <w:p w14:paraId="327C90ED" w14:textId="65A283E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791</w:t>
            </w:r>
          </w:p>
        </w:tc>
        <w:tc>
          <w:tcPr>
            <w:tcW w:w="1182" w:type="dxa"/>
            <w:shd w:val="clear" w:color="auto" w:fill="auto"/>
            <w:vAlign w:val="center"/>
            <w:hideMark/>
          </w:tcPr>
          <w:p w14:paraId="6FD0A4CB" w14:textId="0BEBF3F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2,480</w:t>
            </w:r>
          </w:p>
        </w:tc>
        <w:tc>
          <w:tcPr>
            <w:tcW w:w="1182" w:type="dxa"/>
            <w:shd w:val="clear" w:color="auto" w:fill="auto"/>
            <w:vAlign w:val="center"/>
            <w:hideMark/>
          </w:tcPr>
          <w:p w14:paraId="324EF1A3" w14:textId="1B411F2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827</w:t>
            </w:r>
          </w:p>
        </w:tc>
        <w:tc>
          <w:tcPr>
            <w:tcW w:w="1182" w:type="dxa"/>
            <w:shd w:val="clear" w:color="auto" w:fill="auto"/>
            <w:vAlign w:val="center"/>
            <w:hideMark/>
          </w:tcPr>
          <w:p w14:paraId="1998D7A7" w14:textId="2597A2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2,795</w:t>
            </w:r>
          </w:p>
        </w:tc>
        <w:tc>
          <w:tcPr>
            <w:tcW w:w="1182" w:type="dxa"/>
            <w:shd w:val="clear" w:color="auto" w:fill="auto"/>
            <w:vAlign w:val="center"/>
            <w:hideMark/>
          </w:tcPr>
          <w:p w14:paraId="1795E88E" w14:textId="5576AD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932</w:t>
            </w:r>
          </w:p>
        </w:tc>
        <w:tc>
          <w:tcPr>
            <w:tcW w:w="1182" w:type="dxa"/>
            <w:shd w:val="clear" w:color="auto" w:fill="auto"/>
            <w:vAlign w:val="center"/>
            <w:hideMark/>
          </w:tcPr>
          <w:p w14:paraId="6D073C9E" w14:textId="3F74103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2,874</w:t>
            </w:r>
          </w:p>
        </w:tc>
        <w:tc>
          <w:tcPr>
            <w:tcW w:w="1182" w:type="dxa"/>
            <w:shd w:val="clear" w:color="auto" w:fill="auto"/>
            <w:vAlign w:val="center"/>
            <w:hideMark/>
          </w:tcPr>
          <w:p w14:paraId="49AD599B" w14:textId="0FCF7A9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958</w:t>
            </w:r>
          </w:p>
        </w:tc>
        <w:tc>
          <w:tcPr>
            <w:tcW w:w="1366" w:type="dxa"/>
            <w:shd w:val="clear" w:color="auto" w:fill="auto"/>
            <w:vAlign w:val="center"/>
            <w:hideMark/>
          </w:tcPr>
          <w:p w14:paraId="1A5371D8" w14:textId="027A328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15119C48" w14:textId="77777777" w:rsidTr="00D76BA4">
        <w:trPr>
          <w:trHeight w:val="255"/>
        </w:trPr>
        <w:tc>
          <w:tcPr>
            <w:tcW w:w="0" w:type="auto"/>
            <w:shd w:val="clear" w:color="auto" w:fill="auto"/>
            <w:vAlign w:val="center"/>
            <w:hideMark/>
          </w:tcPr>
          <w:p w14:paraId="3F35250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22</w:t>
            </w:r>
          </w:p>
        </w:tc>
        <w:tc>
          <w:tcPr>
            <w:tcW w:w="0" w:type="auto"/>
            <w:shd w:val="clear" w:color="auto" w:fill="auto"/>
            <w:vAlign w:val="center"/>
            <w:hideMark/>
          </w:tcPr>
          <w:p w14:paraId="74DA50D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Chad</w:t>
            </w:r>
          </w:p>
        </w:tc>
        <w:tc>
          <w:tcPr>
            <w:tcW w:w="996" w:type="dxa"/>
            <w:shd w:val="clear" w:color="auto" w:fill="auto"/>
            <w:vAlign w:val="center"/>
            <w:hideMark/>
          </w:tcPr>
          <w:p w14:paraId="765D0786"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69F68667" w14:textId="24F0EA3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318F1ED2" w14:textId="047A74E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5A9E2C5D" w14:textId="534FE8A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0118CFF8" w14:textId="372DE4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2FEF0AF4" w14:textId="0138186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0083EC6A" w14:textId="15374E8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60115F35" w14:textId="0CAEE2F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157E5B66" w14:textId="204C370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2B8504F0" w14:textId="44941DA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291B3D76" w14:textId="0C8BD92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7221D9" w:rsidRPr="007221D9" w14:paraId="0170CD04" w14:textId="77777777" w:rsidTr="00D76BA4">
        <w:trPr>
          <w:trHeight w:val="255"/>
        </w:trPr>
        <w:tc>
          <w:tcPr>
            <w:tcW w:w="0" w:type="auto"/>
            <w:shd w:val="clear" w:color="auto" w:fill="auto"/>
            <w:vAlign w:val="center"/>
            <w:hideMark/>
          </w:tcPr>
          <w:p w14:paraId="5FA5236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23</w:t>
            </w:r>
          </w:p>
        </w:tc>
        <w:tc>
          <w:tcPr>
            <w:tcW w:w="0" w:type="auto"/>
            <w:shd w:val="clear" w:color="auto" w:fill="auto"/>
            <w:vAlign w:val="center"/>
            <w:hideMark/>
          </w:tcPr>
          <w:p w14:paraId="5D4C684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Chile</w:t>
            </w:r>
          </w:p>
        </w:tc>
        <w:tc>
          <w:tcPr>
            <w:tcW w:w="996" w:type="dxa"/>
            <w:shd w:val="clear" w:color="auto" w:fill="auto"/>
            <w:vAlign w:val="center"/>
            <w:hideMark/>
          </w:tcPr>
          <w:p w14:paraId="57488225"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0.407</w:t>
            </w:r>
          </w:p>
        </w:tc>
        <w:tc>
          <w:tcPr>
            <w:tcW w:w="987" w:type="dxa"/>
            <w:shd w:val="clear" w:color="auto" w:fill="auto"/>
            <w:vAlign w:val="center"/>
            <w:hideMark/>
          </w:tcPr>
          <w:p w14:paraId="13B59AF0" w14:textId="6C17497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0.9113</w:t>
            </w:r>
          </w:p>
        </w:tc>
        <w:tc>
          <w:tcPr>
            <w:tcW w:w="1181" w:type="dxa"/>
            <w:shd w:val="clear" w:color="auto" w:fill="auto"/>
            <w:vAlign w:val="center"/>
            <w:hideMark/>
          </w:tcPr>
          <w:p w14:paraId="3905A654" w14:textId="6F2BA5F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74,329</w:t>
            </w:r>
          </w:p>
        </w:tc>
        <w:tc>
          <w:tcPr>
            <w:tcW w:w="1182" w:type="dxa"/>
            <w:shd w:val="clear" w:color="auto" w:fill="auto"/>
            <w:vAlign w:val="center"/>
            <w:hideMark/>
          </w:tcPr>
          <w:p w14:paraId="28CAC6C0" w14:textId="105D2D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24,776</w:t>
            </w:r>
          </w:p>
        </w:tc>
        <w:tc>
          <w:tcPr>
            <w:tcW w:w="1182" w:type="dxa"/>
            <w:shd w:val="clear" w:color="auto" w:fill="auto"/>
            <w:vAlign w:val="center"/>
            <w:hideMark/>
          </w:tcPr>
          <w:p w14:paraId="06376C40" w14:textId="5A5EE95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77,638</w:t>
            </w:r>
          </w:p>
        </w:tc>
        <w:tc>
          <w:tcPr>
            <w:tcW w:w="1182" w:type="dxa"/>
            <w:shd w:val="clear" w:color="auto" w:fill="auto"/>
            <w:vAlign w:val="center"/>
            <w:hideMark/>
          </w:tcPr>
          <w:p w14:paraId="17408515" w14:textId="0B50622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25,879</w:t>
            </w:r>
          </w:p>
        </w:tc>
        <w:tc>
          <w:tcPr>
            <w:tcW w:w="1182" w:type="dxa"/>
            <w:shd w:val="clear" w:color="auto" w:fill="auto"/>
            <w:vAlign w:val="center"/>
            <w:hideMark/>
          </w:tcPr>
          <w:p w14:paraId="213E2217" w14:textId="35F3822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87,506</w:t>
            </w:r>
          </w:p>
        </w:tc>
        <w:tc>
          <w:tcPr>
            <w:tcW w:w="1182" w:type="dxa"/>
            <w:shd w:val="clear" w:color="auto" w:fill="auto"/>
            <w:vAlign w:val="center"/>
            <w:hideMark/>
          </w:tcPr>
          <w:p w14:paraId="67AE8D51" w14:textId="770AB9D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29,169</w:t>
            </w:r>
          </w:p>
        </w:tc>
        <w:tc>
          <w:tcPr>
            <w:tcW w:w="1182" w:type="dxa"/>
            <w:shd w:val="clear" w:color="auto" w:fill="auto"/>
            <w:vAlign w:val="center"/>
            <w:hideMark/>
          </w:tcPr>
          <w:p w14:paraId="2E7048C6" w14:textId="2BFB707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89,977</w:t>
            </w:r>
          </w:p>
        </w:tc>
        <w:tc>
          <w:tcPr>
            <w:tcW w:w="1182" w:type="dxa"/>
            <w:shd w:val="clear" w:color="auto" w:fill="auto"/>
            <w:vAlign w:val="center"/>
            <w:hideMark/>
          </w:tcPr>
          <w:p w14:paraId="24A4A06F" w14:textId="2F5DA79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29,992</w:t>
            </w:r>
          </w:p>
        </w:tc>
        <w:tc>
          <w:tcPr>
            <w:tcW w:w="1366" w:type="dxa"/>
            <w:shd w:val="clear" w:color="auto" w:fill="auto"/>
            <w:vAlign w:val="center"/>
            <w:hideMark/>
          </w:tcPr>
          <w:p w14:paraId="5AAB8742" w14:textId="1314AB8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68,594</w:t>
            </w:r>
          </w:p>
        </w:tc>
      </w:tr>
      <w:tr w:rsidR="007221D9" w:rsidRPr="007221D9" w14:paraId="53B42649" w14:textId="77777777" w:rsidTr="00D76BA4">
        <w:trPr>
          <w:trHeight w:val="255"/>
        </w:trPr>
        <w:tc>
          <w:tcPr>
            <w:tcW w:w="0" w:type="auto"/>
            <w:shd w:val="clear" w:color="auto" w:fill="auto"/>
            <w:vAlign w:val="center"/>
            <w:hideMark/>
          </w:tcPr>
          <w:p w14:paraId="5F75C45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24</w:t>
            </w:r>
          </w:p>
        </w:tc>
        <w:tc>
          <w:tcPr>
            <w:tcW w:w="0" w:type="auto"/>
            <w:shd w:val="clear" w:color="auto" w:fill="auto"/>
            <w:vAlign w:val="center"/>
            <w:hideMark/>
          </w:tcPr>
          <w:p w14:paraId="43FAAFD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Congo</w:t>
            </w:r>
          </w:p>
        </w:tc>
        <w:tc>
          <w:tcPr>
            <w:tcW w:w="996" w:type="dxa"/>
            <w:shd w:val="clear" w:color="auto" w:fill="auto"/>
            <w:vAlign w:val="center"/>
            <w:hideMark/>
          </w:tcPr>
          <w:p w14:paraId="0339068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w:t>
            </w:r>
          </w:p>
        </w:tc>
        <w:tc>
          <w:tcPr>
            <w:tcW w:w="987" w:type="dxa"/>
            <w:shd w:val="clear" w:color="auto" w:fill="auto"/>
            <w:vAlign w:val="center"/>
            <w:hideMark/>
          </w:tcPr>
          <w:p w14:paraId="3DBB4134" w14:textId="1B04F8D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0.0134</w:t>
            </w:r>
          </w:p>
        </w:tc>
        <w:tc>
          <w:tcPr>
            <w:tcW w:w="1181" w:type="dxa"/>
            <w:shd w:val="clear" w:color="auto" w:fill="auto"/>
            <w:vAlign w:val="center"/>
            <w:hideMark/>
          </w:tcPr>
          <w:p w14:paraId="53C14687" w14:textId="1318317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1,096</w:t>
            </w:r>
          </w:p>
        </w:tc>
        <w:tc>
          <w:tcPr>
            <w:tcW w:w="1182" w:type="dxa"/>
            <w:shd w:val="clear" w:color="auto" w:fill="auto"/>
            <w:vAlign w:val="center"/>
            <w:hideMark/>
          </w:tcPr>
          <w:p w14:paraId="38BB8355" w14:textId="7D9CA96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0CAA2900" w14:textId="3A073FC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1,145</w:t>
            </w:r>
          </w:p>
        </w:tc>
        <w:tc>
          <w:tcPr>
            <w:tcW w:w="1182" w:type="dxa"/>
            <w:shd w:val="clear" w:color="auto" w:fill="auto"/>
            <w:vAlign w:val="center"/>
            <w:hideMark/>
          </w:tcPr>
          <w:p w14:paraId="76F3A5A9" w14:textId="1645708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7C273B3A" w14:textId="24B51E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1,290</w:t>
            </w:r>
          </w:p>
        </w:tc>
        <w:tc>
          <w:tcPr>
            <w:tcW w:w="1182" w:type="dxa"/>
            <w:shd w:val="clear" w:color="auto" w:fill="auto"/>
            <w:vAlign w:val="center"/>
            <w:hideMark/>
          </w:tcPr>
          <w:p w14:paraId="08182393" w14:textId="65F80EE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2119697D" w14:textId="1570F76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1,326</w:t>
            </w:r>
          </w:p>
        </w:tc>
        <w:tc>
          <w:tcPr>
            <w:tcW w:w="1182" w:type="dxa"/>
            <w:shd w:val="clear" w:color="auto" w:fill="auto"/>
            <w:vAlign w:val="center"/>
            <w:hideMark/>
          </w:tcPr>
          <w:p w14:paraId="66F0A4E4" w14:textId="1FE637E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366" w:type="dxa"/>
            <w:shd w:val="clear" w:color="auto" w:fill="auto"/>
            <w:vAlign w:val="center"/>
            <w:hideMark/>
          </w:tcPr>
          <w:p w14:paraId="38F2BFC8" w14:textId="190E41D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7221D9" w:rsidRPr="007221D9" w14:paraId="270956D4" w14:textId="77777777" w:rsidTr="00D76BA4">
        <w:trPr>
          <w:trHeight w:val="255"/>
        </w:trPr>
        <w:tc>
          <w:tcPr>
            <w:tcW w:w="0" w:type="auto"/>
            <w:shd w:val="clear" w:color="auto" w:fill="auto"/>
            <w:vAlign w:val="center"/>
            <w:hideMark/>
          </w:tcPr>
          <w:p w14:paraId="412D951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25</w:t>
            </w:r>
          </w:p>
        </w:tc>
        <w:tc>
          <w:tcPr>
            <w:tcW w:w="0" w:type="auto"/>
            <w:shd w:val="clear" w:color="auto" w:fill="auto"/>
            <w:vAlign w:val="center"/>
            <w:hideMark/>
          </w:tcPr>
          <w:p w14:paraId="0CBC58CA" w14:textId="5300ECAF"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Cook Islands</w:t>
            </w:r>
          </w:p>
        </w:tc>
        <w:tc>
          <w:tcPr>
            <w:tcW w:w="996" w:type="dxa"/>
            <w:shd w:val="clear" w:color="auto" w:fill="auto"/>
            <w:vAlign w:val="center"/>
            <w:hideMark/>
          </w:tcPr>
          <w:p w14:paraId="30A6E5E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0DCF4C7B" w14:textId="6584E10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64B5B192" w14:textId="24F5DD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296A124B" w14:textId="191AFDF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654CA26F" w14:textId="346FCDE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48005856" w14:textId="24B398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5049B72E" w14:textId="7A10AFC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370534AE" w14:textId="698BB07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5DC2D04D" w14:textId="71A763D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15BDF2B1" w14:textId="406A543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3314262D" w14:textId="67320D7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328B9549" w14:textId="77777777" w:rsidTr="00D76BA4">
        <w:trPr>
          <w:trHeight w:val="255"/>
        </w:trPr>
        <w:tc>
          <w:tcPr>
            <w:tcW w:w="0" w:type="auto"/>
            <w:shd w:val="clear" w:color="auto" w:fill="auto"/>
            <w:vAlign w:val="center"/>
            <w:hideMark/>
          </w:tcPr>
          <w:p w14:paraId="2C54CB9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26</w:t>
            </w:r>
          </w:p>
        </w:tc>
        <w:tc>
          <w:tcPr>
            <w:tcW w:w="0" w:type="auto"/>
            <w:shd w:val="clear" w:color="auto" w:fill="auto"/>
            <w:vAlign w:val="center"/>
            <w:hideMark/>
          </w:tcPr>
          <w:p w14:paraId="4C146CF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Costa Rica</w:t>
            </w:r>
          </w:p>
        </w:tc>
        <w:tc>
          <w:tcPr>
            <w:tcW w:w="996" w:type="dxa"/>
            <w:shd w:val="clear" w:color="auto" w:fill="auto"/>
            <w:vAlign w:val="center"/>
            <w:hideMark/>
          </w:tcPr>
          <w:p w14:paraId="46A580F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0.062</w:t>
            </w:r>
          </w:p>
        </w:tc>
        <w:tc>
          <w:tcPr>
            <w:tcW w:w="987" w:type="dxa"/>
            <w:shd w:val="clear" w:color="auto" w:fill="auto"/>
            <w:vAlign w:val="center"/>
            <w:hideMark/>
          </w:tcPr>
          <w:p w14:paraId="5651953D" w14:textId="063B29A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0.1388</w:t>
            </w:r>
          </w:p>
        </w:tc>
        <w:tc>
          <w:tcPr>
            <w:tcW w:w="1181" w:type="dxa"/>
            <w:shd w:val="clear" w:color="auto" w:fill="auto"/>
            <w:vAlign w:val="center"/>
            <w:hideMark/>
          </w:tcPr>
          <w:p w14:paraId="12D73BA0" w14:textId="429DFE1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11,323</w:t>
            </w:r>
          </w:p>
        </w:tc>
        <w:tc>
          <w:tcPr>
            <w:tcW w:w="1182" w:type="dxa"/>
            <w:shd w:val="clear" w:color="auto" w:fill="auto"/>
            <w:vAlign w:val="center"/>
            <w:hideMark/>
          </w:tcPr>
          <w:p w14:paraId="66172344" w14:textId="4796B90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3,774</w:t>
            </w:r>
          </w:p>
        </w:tc>
        <w:tc>
          <w:tcPr>
            <w:tcW w:w="1182" w:type="dxa"/>
            <w:shd w:val="clear" w:color="auto" w:fill="auto"/>
            <w:vAlign w:val="center"/>
            <w:hideMark/>
          </w:tcPr>
          <w:p w14:paraId="20B0E61C" w14:textId="7703915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11,827</w:t>
            </w:r>
          </w:p>
        </w:tc>
        <w:tc>
          <w:tcPr>
            <w:tcW w:w="1182" w:type="dxa"/>
            <w:shd w:val="clear" w:color="auto" w:fill="auto"/>
            <w:vAlign w:val="center"/>
            <w:hideMark/>
          </w:tcPr>
          <w:p w14:paraId="3D78840F" w14:textId="0F30AA3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3,942</w:t>
            </w:r>
          </w:p>
        </w:tc>
        <w:tc>
          <w:tcPr>
            <w:tcW w:w="1182" w:type="dxa"/>
            <w:shd w:val="clear" w:color="auto" w:fill="auto"/>
            <w:vAlign w:val="center"/>
            <w:hideMark/>
          </w:tcPr>
          <w:p w14:paraId="536EFCA7" w14:textId="57ABDBF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13,330</w:t>
            </w:r>
          </w:p>
        </w:tc>
        <w:tc>
          <w:tcPr>
            <w:tcW w:w="1182" w:type="dxa"/>
            <w:shd w:val="clear" w:color="auto" w:fill="auto"/>
            <w:vAlign w:val="center"/>
            <w:hideMark/>
          </w:tcPr>
          <w:p w14:paraId="63DF7E43" w14:textId="2993608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4,443</w:t>
            </w:r>
          </w:p>
        </w:tc>
        <w:tc>
          <w:tcPr>
            <w:tcW w:w="1182" w:type="dxa"/>
            <w:shd w:val="clear" w:color="auto" w:fill="auto"/>
            <w:vAlign w:val="center"/>
            <w:hideMark/>
          </w:tcPr>
          <w:p w14:paraId="0FFBCA40" w14:textId="1D0D611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13,707</w:t>
            </w:r>
          </w:p>
        </w:tc>
        <w:tc>
          <w:tcPr>
            <w:tcW w:w="1182" w:type="dxa"/>
            <w:shd w:val="clear" w:color="auto" w:fill="auto"/>
            <w:vAlign w:val="center"/>
            <w:hideMark/>
          </w:tcPr>
          <w:p w14:paraId="498AC108" w14:textId="6ED2A1E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4,569</w:t>
            </w:r>
          </w:p>
        </w:tc>
        <w:tc>
          <w:tcPr>
            <w:tcW w:w="1366" w:type="dxa"/>
            <w:shd w:val="clear" w:color="auto" w:fill="auto"/>
            <w:vAlign w:val="center"/>
            <w:hideMark/>
          </w:tcPr>
          <w:p w14:paraId="6B1C2A31" w14:textId="0BA2698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8,080</w:t>
            </w:r>
          </w:p>
        </w:tc>
      </w:tr>
      <w:tr w:rsidR="007221D9" w:rsidRPr="007221D9" w14:paraId="5DD4D68C" w14:textId="77777777" w:rsidTr="00D76BA4">
        <w:trPr>
          <w:trHeight w:val="255"/>
        </w:trPr>
        <w:tc>
          <w:tcPr>
            <w:tcW w:w="0" w:type="auto"/>
            <w:shd w:val="clear" w:color="auto" w:fill="auto"/>
            <w:vAlign w:val="center"/>
            <w:hideMark/>
          </w:tcPr>
          <w:p w14:paraId="2FEAD22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27</w:t>
            </w:r>
          </w:p>
        </w:tc>
        <w:tc>
          <w:tcPr>
            <w:tcW w:w="0" w:type="auto"/>
            <w:shd w:val="clear" w:color="auto" w:fill="auto"/>
            <w:vAlign w:val="center"/>
            <w:hideMark/>
          </w:tcPr>
          <w:p w14:paraId="5E8E258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Côte d’Ivoire</w:t>
            </w:r>
          </w:p>
        </w:tc>
        <w:tc>
          <w:tcPr>
            <w:tcW w:w="996" w:type="dxa"/>
            <w:shd w:val="clear" w:color="auto" w:fill="auto"/>
            <w:vAlign w:val="center"/>
            <w:hideMark/>
          </w:tcPr>
          <w:p w14:paraId="0E4348D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w:t>
            </w:r>
          </w:p>
        </w:tc>
        <w:tc>
          <w:tcPr>
            <w:tcW w:w="987" w:type="dxa"/>
            <w:shd w:val="clear" w:color="auto" w:fill="auto"/>
            <w:vAlign w:val="center"/>
            <w:hideMark/>
          </w:tcPr>
          <w:p w14:paraId="464E7044" w14:textId="70B7C5C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0.0291</w:t>
            </w:r>
          </w:p>
        </w:tc>
        <w:tc>
          <w:tcPr>
            <w:tcW w:w="1181" w:type="dxa"/>
            <w:shd w:val="clear" w:color="auto" w:fill="auto"/>
            <w:vAlign w:val="center"/>
            <w:hideMark/>
          </w:tcPr>
          <w:p w14:paraId="4A35CCD3" w14:textId="70911B4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2,374</w:t>
            </w:r>
          </w:p>
        </w:tc>
        <w:tc>
          <w:tcPr>
            <w:tcW w:w="1182" w:type="dxa"/>
            <w:shd w:val="clear" w:color="auto" w:fill="auto"/>
            <w:vAlign w:val="center"/>
            <w:hideMark/>
          </w:tcPr>
          <w:p w14:paraId="0CFF989E" w14:textId="00BD960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791</w:t>
            </w:r>
          </w:p>
        </w:tc>
        <w:tc>
          <w:tcPr>
            <w:tcW w:w="1182" w:type="dxa"/>
            <w:shd w:val="clear" w:color="auto" w:fill="auto"/>
            <w:vAlign w:val="center"/>
            <w:hideMark/>
          </w:tcPr>
          <w:p w14:paraId="448E9055" w14:textId="5E1F87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2,480</w:t>
            </w:r>
          </w:p>
        </w:tc>
        <w:tc>
          <w:tcPr>
            <w:tcW w:w="1182" w:type="dxa"/>
            <w:shd w:val="clear" w:color="auto" w:fill="auto"/>
            <w:vAlign w:val="center"/>
            <w:hideMark/>
          </w:tcPr>
          <w:p w14:paraId="2C43E9CB" w14:textId="11FC92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827</w:t>
            </w:r>
          </w:p>
        </w:tc>
        <w:tc>
          <w:tcPr>
            <w:tcW w:w="1182" w:type="dxa"/>
            <w:shd w:val="clear" w:color="auto" w:fill="auto"/>
            <w:vAlign w:val="center"/>
            <w:hideMark/>
          </w:tcPr>
          <w:p w14:paraId="446CCD37" w14:textId="6048C5D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2,795</w:t>
            </w:r>
          </w:p>
        </w:tc>
        <w:tc>
          <w:tcPr>
            <w:tcW w:w="1182" w:type="dxa"/>
            <w:shd w:val="clear" w:color="auto" w:fill="auto"/>
            <w:vAlign w:val="center"/>
            <w:hideMark/>
          </w:tcPr>
          <w:p w14:paraId="1D0980DD" w14:textId="247FF6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932</w:t>
            </w:r>
          </w:p>
        </w:tc>
        <w:tc>
          <w:tcPr>
            <w:tcW w:w="1182" w:type="dxa"/>
            <w:shd w:val="clear" w:color="auto" w:fill="auto"/>
            <w:vAlign w:val="center"/>
            <w:hideMark/>
          </w:tcPr>
          <w:p w14:paraId="10A15583" w14:textId="04FC91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2,874</w:t>
            </w:r>
          </w:p>
        </w:tc>
        <w:tc>
          <w:tcPr>
            <w:tcW w:w="1182" w:type="dxa"/>
            <w:shd w:val="clear" w:color="auto" w:fill="auto"/>
            <w:vAlign w:val="center"/>
            <w:hideMark/>
          </w:tcPr>
          <w:p w14:paraId="185A310C" w14:textId="3B66D9C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958</w:t>
            </w:r>
          </w:p>
        </w:tc>
        <w:tc>
          <w:tcPr>
            <w:tcW w:w="1366" w:type="dxa"/>
            <w:shd w:val="clear" w:color="auto" w:fill="auto"/>
            <w:vAlign w:val="center"/>
            <w:hideMark/>
          </w:tcPr>
          <w:p w14:paraId="57186483" w14:textId="58354D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1,547</w:t>
            </w:r>
          </w:p>
        </w:tc>
      </w:tr>
      <w:tr w:rsidR="007221D9" w:rsidRPr="007221D9" w14:paraId="69EB4C05" w14:textId="77777777" w:rsidTr="00D76BA4">
        <w:trPr>
          <w:trHeight w:val="255"/>
        </w:trPr>
        <w:tc>
          <w:tcPr>
            <w:tcW w:w="0" w:type="auto"/>
            <w:shd w:val="clear" w:color="auto" w:fill="auto"/>
            <w:vAlign w:val="center"/>
            <w:hideMark/>
          </w:tcPr>
          <w:p w14:paraId="4937945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28</w:t>
            </w:r>
          </w:p>
        </w:tc>
        <w:tc>
          <w:tcPr>
            <w:tcW w:w="0" w:type="auto"/>
            <w:shd w:val="clear" w:color="auto" w:fill="auto"/>
            <w:vAlign w:val="center"/>
            <w:hideMark/>
          </w:tcPr>
          <w:p w14:paraId="7442EBD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Croatia</w:t>
            </w:r>
          </w:p>
        </w:tc>
        <w:tc>
          <w:tcPr>
            <w:tcW w:w="996" w:type="dxa"/>
            <w:shd w:val="clear" w:color="auto" w:fill="auto"/>
            <w:vAlign w:val="center"/>
            <w:hideMark/>
          </w:tcPr>
          <w:p w14:paraId="465EFC0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0.077</w:t>
            </w:r>
          </w:p>
        </w:tc>
        <w:tc>
          <w:tcPr>
            <w:tcW w:w="987" w:type="dxa"/>
            <w:shd w:val="clear" w:color="auto" w:fill="auto"/>
            <w:vAlign w:val="center"/>
            <w:hideMark/>
          </w:tcPr>
          <w:p w14:paraId="44F6D5A2" w14:textId="0FD9D95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0.1724</w:t>
            </w:r>
          </w:p>
        </w:tc>
        <w:tc>
          <w:tcPr>
            <w:tcW w:w="1181" w:type="dxa"/>
            <w:shd w:val="clear" w:color="auto" w:fill="auto"/>
            <w:vAlign w:val="center"/>
            <w:hideMark/>
          </w:tcPr>
          <w:p w14:paraId="4C6E79D3" w14:textId="7DB92E1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14,062</w:t>
            </w:r>
          </w:p>
        </w:tc>
        <w:tc>
          <w:tcPr>
            <w:tcW w:w="1182" w:type="dxa"/>
            <w:shd w:val="clear" w:color="auto" w:fill="auto"/>
            <w:vAlign w:val="center"/>
            <w:hideMark/>
          </w:tcPr>
          <w:p w14:paraId="4544628D" w14:textId="7F79A2A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4,687</w:t>
            </w:r>
          </w:p>
        </w:tc>
        <w:tc>
          <w:tcPr>
            <w:tcW w:w="1182" w:type="dxa"/>
            <w:shd w:val="clear" w:color="auto" w:fill="auto"/>
            <w:vAlign w:val="center"/>
            <w:hideMark/>
          </w:tcPr>
          <w:p w14:paraId="6B859F53" w14:textId="79D27C3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14,688</w:t>
            </w:r>
          </w:p>
        </w:tc>
        <w:tc>
          <w:tcPr>
            <w:tcW w:w="1182" w:type="dxa"/>
            <w:shd w:val="clear" w:color="auto" w:fill="auto"/>
            <w:vAlign w:val="center"/>
            <w:hideMark/>
          </w:tcPr>
          <w:p w14:paraId="003E26C5" w14:textId="401E325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4,896</w:t>
            </w:r>
          </w:p>
        </w:tc>
        <w:tc>
          <w:tcPr>
            <w:tcW w:w="1182" w:type="dxa"/>
            <w:shd w:val="clear" w:color="auto" w:fill="auto"/>
            <w:vAlign w:val="center"/>
            <w:hideMark/>
          </w:tcPr>
          <w:p w14:paraId="6B621188" w14:textId="3CC535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16,555</w:t>
            </w:r>
          </w:p>
        </w:tc>
        <w:tc>
          <w:tcPr>
            <w:tcW w:w="1182" w:type="dxa"/>
            <w:shd w:val="clear" w:color="auto" w:fill="auto"/>
            <w:vAlign w:val="center"/>
            <w:hideMark/>
          </w:tcPr>
          <w:p w14:paraId="2C477091" w14:textId="36D88FA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5,518</w:t>
            </w:r>
          </w:p>
        </w:tc>
        <w:tc>
          <w:tcPr>
            <w:tcW w:w="1182" w:type="dxa"/>
            <w:shd w:val="clear" w:color="auto" w:fill="auto"/>
            <w:vAlign w:val="center"/>
            <w:hideMark/>
          </w:tcPr>
          <w:p w14:paraId="4BB62A97" w14:textId="3F94B0A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17,023</w:t>
            </w:r>
          </w:p>
        </w:tc>
        <w:tc>
          <w:tcPr>
            <w:tcW w:w="1182" w:type="dxa"/>
            <w:shd w:val="clear" w:color="auto" w:fill="auto"/>
            <w:vAlign w:val="center"/>
            <w:hideMark/>
          </w:tcPr>
          <w:p w14:paraId="268CBA60" w14:textId="13CED6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5,674</w:t>
            </w:r>
          </w:p>
        </w:tc>
        <w:tc>
          <w:tcPr>
            <w:tcW w:w="1366" w:type="dxa"/>
            <w:shd w:val="clear" w:color="auto" w:fill="auto"/>
            <w:vAlign w:val="center"/>
            <w:hideMark/>
          </w:tcPr>
          <w:p w14:paraId="7FD6AE57" w14:textId="14B623B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17,020</w:t>
            </w:r>
          </w:p>
        </w:tc>
      </w:tr>
      <w:tr w:rsidR="007221D9" w:rsidRPr="007221D9" w14:paraId="3787F53C" w14:textId="77777777" w:rsidTr="00D76BA4">
        <w:trPr>
          <w:trHeight w:val="255"/>
        </w:trPr>
        <w:tc>
          <w:tcPr>
            <w:tcW w:w="0" w:type="auto"/>
            <w:shd w:val="clear" w:color="auto" w:fill="auto"/>
            <w:vAlign w:val="center"/>
            <w:hideMark/>
          </w:tcPr>
          <w:p w14:paraId="02D044F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29</w:t>
            </w:r>
          </w:p>
        </w:tc>
        <w:tc>
          <w:tcPr>
            <w:tcW w:w="0" w:type="auto"/>
            <w:shd w:val="clear" w:color="auto" w:fill="auto"/>
            <w:vAlign w:val="center"/>
            <w:hideMark/>
          </w:tcPr>
          <w:p w14:paraId="0AF1A55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Cuba</w:t>
            </w:r>
          </w:p>
        </w:tc>
        <w:tc>
          <w:tcPr>
            <w:tcW w:w="996" w:type="dxa"/>
            <w:shd w:val="clear" w:color="auto" w:fill="auto"/>
            <w:vAlign w:val="center"/>
            <w:hideMark/>
          </w:tcPr>
          <w:p w14:paraId="7360177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w:t>
            </w:r>
          </w:p>
        </w:tc>
        <w:tc>
          <w:tcPr>
            <w:tcW w:w="987" w:type="dxa"/>
            <w:shd w:val="clear" w:color="auto" w:fill="auto"/>
            <w:vAlign w:val="center"/>
            <w:hideMark/>
          </w:tcPr>
          <w:p w14:paraId="4871883D" w14:textId="2A84A043"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0.1791</w:t>
            </w:r>
          </w:p>
        </w:tc>
        <w:tc>
          <w:tcPr>
            <w:tcW w:w="1181" w:type="dxa"/>
            <w:shd w:val="clear" w:color="auto" w:fill="auto"/>
            <w:vAlign w:val="center"/>
            <w:hideMark/>
          </w:tcPr>
          <w:p w14:paraId="4684707D" w14:textId="018E7C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14,610</w:t>
            </w:r>
          </w:p>
        </w:tc>
        <w:tc>
          <w:tcPr>
            <w:tcW w:w="1182" w:type="dxa"/>
            <w:shd w:val="clear" w:color="auto" w:fill="auto"/>
            <w:vAlign w:val="center"/>
            <w:hideMark/>
          </w:tcPr>
          <w:p w14:paraId="61DC4D91" w14:textId="6E01C3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4,870</w:t>
            </w:r>
          </w:p>
        </w:tc>
        <w:tc>
          <w:tcPr>
            <w:tcW w:w="1182" w:type="dxa"/>
            <w:shd w:val="clear" w:color="auto" w:fill="auto"/>
            <w:vAlign w:val="center"/>
            <w:hideMark/>
          </w:tcPr>
          <w:p w14:paraId="5B988B91" w14:textId="5E3F37F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15,261</w:t>
            </w:r>
          </w:p>
        </w:tc>
        <w:tc>
          <w:tcPr>
            <w:tcW w:w="1182" w:type="dxa"/>
            <w:shd w:val="clear" w:color="auto" w:fill="auto"/>
            <w:vAlign w:val="center"/>
            <w:hideMark/>
          </w:tcPr>
          <w:p w14:paraId="062F15FE" w14:textId="7B360E2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5,087</w:t>
            </w:r>
          </w:p>
        </w:tc>
        <w:tc>
          <w:tcPr>
            <w:tcW w:w="1182" w:type="dxa"/>
            <w:shd w:val="clear" w:color="auto" w:fill="auto"/>
            <w:vAlign w:val="center"/>
            <w:hideMark/>
          </w:tcPr>
          <w:p w14:paraId="576B5C5B" w14:textId="52C7FB5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17,200</w:t>
            </w:r>
          </w:p>
        </w:tc>
        <w:tc>
          <w:tcPr>
            <w:tcW w:w="1182" w:type="dxa"/>
            <w:shd w:val="clear" w:color="auto" w:fill="auto"/>
            <w:vAlign w:val="center"/>
            <w:hideMark/>
          </w:tcPr>
          <w:p w14:paraId="4CC2F9E8" w14:textId="294A07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5,733</w:t>
            </w:r>
          </w:p>
        </w:tc>
        <w:tc>
          <w:tcPr>
            <w:tcW w:w="1182" w:type="dxa"/>
            <w:shd w:val="clear" w:color="auto" w:fill="auto"/>
            <w:vAlign w:val="center"/>
            <w:hideMark/>
          </w:tcPr>
          <w:p w14:paraId="6EFA13DE" w14:textId="0E6C9E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17,686</w:t>
            </w:r>
          </w:p>
        </w:tc>
        <w:tc>
          <w:tcPr>
            <w:tcW w:w="1182" w:type="dxa"/>
            <w:shd w:val="clear" w:color="auto" w:fill="auto"/>
            <w:vAlign w:val="center"/>
            <w:hideMark/>
          </w:tcPr>
          <w:p w14:paraId="0AD91CA5" w14:textId="449A22F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5,895</w:t>
            </w:r>
          </w:p>
        </w:tc>
        <w:tc>
          <w:tcPr>
            <w:tcW w:w="1366" w:type="dxa"/>
            <w:shd w:val="clear" w:color="auto" w:fill="auto"/>
            <w:vAlign w:val="center"/>
            <w:hideMark/>
          </w:tcPr>
          <w:p w14:paraId="462C961F" w14:textId="66E807D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11,175</w:t>
            </w:r>
          </w:p>
        </w:tc>
      </w:tr>
      <w:tr w:rsidR="007221D9" w:rsidRPr="007221D9" w14:paraId="3655CA17" w14:textId="77777777" w:rsidTr="00D76BA4">
        <w:trPr>
          <w:trHeight w:val="255"/>
        </w:trPr>
        <w:tc>
          <w:tcPr>
            <w:tcW w:w="0" w:type="auto"/>
            <w:shd w:val="clear" w:color="auto" w:fill="auto"/>
            <w:vAlign w:val="center"/>
            <w:hideMark/>
          </w:tcPr>
          <w:p w14:paraId="75D7CDB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30</w:t>
            </w:r>
          </w:p>
        </w:tc>
        <w:tc>
          <w:tcPr>
            <w:tcW w:w="0" w:type="auto"/>
            <w:shd w:val="clear" w:color="auto" w:fill="auto"/>
            <w:vAlign w:val="center"/>
            <w:hideMark/>
          </w:tcPr>
          <w:p w14:paraId="72FB09C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Cyprus</w:t>
            </w:r>
          </w:p>
        </w:tc>
        <w:tc>
          <w:tcPr>
            <w:tcW w:w="996" w:type="dxa"/>
            <w:shd w:val="clear" w:color="auto" w:fill="auto"/>
            <w:vAlign w:val="center"/>
            <w:hideMark/>
          </w:tcPr>
          <w:p w14:paraId="23B297D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0.036</w:t>
            </w:r>
          </w:p>
        </w:tc>
        <w:tc>
          <w:tcPr>
            <w:tcW w:w="987" w:type="dxa"/>
            <w:shd w:val="clear" w:color="auto" w:fill="auto"/>
            <w:vAlign w:val="center"/>
            <w:hideMark/>
          </w:tcPr>
          <w:p w14:paraId="15771142" w14:textId="6E816A9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0.0806</w:t>
            </w:r>
          </w:p>
        </w:tc>
        <w:tc>
          <w:tcPr>
            <w:tcW w:w="1181" w:type="dxa"/>
            <w:shd w:val="clear" w:color="auto" w:fill="auto"/>
            <w:vAlign w:val="center"/>
            <w:hideMark/>
          </w:tcPr>
          <w:p w14:paraId="13DDCCC6" w14:textId="242F7A8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6,575</w:t>
            </w:r>
          </w:p>
        </w:tc>
        <w:tc>
          <w:tcPr>
            <w:tcW w:w="1182" w:type="dxa"/>
            <w:shd w:val="clear" w:color="auto" w:fill="auto"/>
            <w:vAlign w:val="center"/>
            <w:hideMark/>
          </w:tcPr>
          <w:p w14:paraId="3F057975" w14:textId="3BE529F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2,192</w:t>
            </w:r>
          </w:p>
        </w:tc>
        <w:tc>
          <w:tcPr>
            <w:tcW w:w="1182" w:type="dxa"/>
            <w:shd w:val="clear" w:color="auto" w:fill="auto"/>
            <w:vAlign w:val="center"/>
            <w:hideMark/>
          </w:tcPr>
          <w:p w14:paraId="501159D1" w14:textId="21CF930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6,867</w:t>
            </w:r>
          </w:p>
        </w:tc>
        <w:tc>
          <w:tcPr>
            <w:tcW w:w="1182" w:type="dxa"/>
            <w:shd w:val="clear" w:color="auto" w:fill="auto"/>
            <w:vAlign w:val="center"/>
            <w:hideMark/>
          </w:tcPr>
          <w:p w14:paraId="44AF785F" w14:textId="72D133B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2,289</w:t>
            </w:r>
          </w:p>
        </w:tc>
        <w:tc>
          <w:tcPr>
            <w:tcW w:w="1182" w:type="dxa"/>
            <w:shd w:val="clear" w:color="auto" w:fill="auto"/>
            <w:vAlign w:val="center"/>
            <w:hideMark/>
          </w:tcPr>
          <w:p w14:paraId="1AA9BF5D" w14:textId="7A76348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7,740</w:t>
            </w:r>
          </w:p>
        </w:tc>
        <w:tc>
          <w:tcPr>
            <w:tcW w:w="1182" w:type="dxa"/>
            <w:shd w:val="clear" w:color="auto" w:fill="auto"/>
            <w:vAlign w:val="center"/>
            <w:hideMark/>
          </w:tcPr>
          <w:p w14:paraId="7D1F0702" w14:textId="47A5F02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2,580</w:t>
            </w:r>
          </w:p>
        </w:tc>
        <w:tc>
          <w:tcPr>
            <w:tcW w:w="1182" w:type="dxa"/>
            <w:shd w:val="clear" w:color="auto" w:fill="auto"/>
            <w:vAlign w:val="center"/>
            <w:hideMark/>
          </w:tcPr>
          <w:p w14:paraId="2A5CC8B8" w14:textId="1930B1F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7,959</w:t>
            </w:r>
          </w:p>
        </w:tc>
        <w:tc>
          <w:tcPr>
            <w:tcW w:w="1182" w:type="dxa"/>
            <w:shd w:val="clear" w:color="auto" w:fill="auto"/>
            <w:vAlign w:val="center"/>
            <w:hideMark/>
          </w:tcPr>
          <w:p w14:paraId="448D1163" w14:textId="1EF26A9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2,653</w:t>
            </w:r>
          </w:p>
        </w:tc>
        <w:tc>
          <w:tcPr>
            <w:tcW w:w="1366" w:type="dxa"/>
            <w:shd w:val="clear" w:color="auto" w:fill="auto"/>
            <w:vAlign w:val="center"/>
            <w:hideMark/>
          </w:tcPr>
          <w:p w14:paraId="72E0D4EF" w14:textId="2411E55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7,392</w:t>
            </w:r>
          </w:p>
        </w:tc>
      </w:tr>
      <w:tr w:rsidR="007221D9" w:rsidRPr="007221D9" w14:paraId="63B23B6C" w14:textId="77777777" w:rsidTr="00D76BA4">
        <w:trPr>
          <w:trHeight w:val="255"/>
        </w:trPr>
        <w:tc>
          <w:tcPr>
            <w:tcW w:w="0" w:type="auto"/>
            <w:shd w:val="clear" w:color="auto" w:fill="auto"/>
            <w:vAlign w:val="center"/>
            <w:hideMark/>
          </w:tcPr>
          <w:p w14:paraId="1436922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31</w:t>
            </w:r>
          </w:p>
        </w:tc>
        <w:tc>
          <w:tcPr>
            <w:tcW w:w="0" w:type="auto"/>
            <w:shd w:val="clear" w:color="auto" w:fill="auto"/>
            <w:vAlign w:val="center"/>
            <w:hideMark/>
          </w:tcPr>
          <w:p w14:paraId="0C92763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Czechia</w:t>
            </w:r>
          </w:p>
        </w:tc>
        <w:tc>
          <w:tcPr>
            <w:tcW w:w="996" w:type="dxa"/>
            <w:shd w:val="clear" w:color="auto" w:fill="auto"/>
            <w:vAlign w:val="center"/>
            <w:hideMark/>
          </w:tcPr>
          <w:p w14:paraId="69CD8905"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0.311</w:t>
            </w:r>
          </w:p>
        </w:tc>
        <w:tc>
          <w:tcPr>
            <w:tcW w:w="987" w:type="dxa"/>
            <w:shd w:val="clear" w:color="auto" w:fill="auto"/>
            <w:vAlign w:val="center"/>
            <w:hideMark/>
          </w:tcPr>
          <w:p w14:paraId="0D0E86BF" w14:textId="5D972B1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0.6964</w:t>
            </w:r>
          </w:p>
        </w:tc>
        <w:tc>
          <w:tcPr>
            <w:tcW w:w="1181" w:type="dxa"/>
            <w:shd w:val="clear" w:color="auto" w:fill="auto"/>
            <w:vAlign w:val="center"/>
            <w:hideMark/>
          </w:tcPr>
          <w:p w14:paraId="0153FF85" w14:textId="2FDEB4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56,797</w:t>
            </w:r>
          </w:p>
        </w:tc>
        <w:tc>
          <w:tcPr>
            <w:tcW w:w="1182" w:type="dxa"/>
            <w:shd w:val="clear" w:color="auto" w:fill="auto"/>
            <w:vAlign w:val="center"/>
            <w:hideMark/>
          </w:tcPr>
          <w:p w14:paraId="0E7E324A" w14:textId="107B1AB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18,932</w:t>
            </w:r>
          </w:p>
        </w:tc>
        <w:tc>
          <w:tcPr>
            <w:tcW w:w="1182" w:type="dxa"/>
            <w:shd w:val="clear" w:color="auto" w:fill="auto"/>
            <w:vAlign w:val="center"/>
            <w:hideMark/>
          </w:tcPr>
          <w:p w14:paraId="1A5BF15D" w14:textId="2D1A466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59,325</w:t>
            </w:r>
          </w:p>
        </w:tc>
        <w:tc>
          <w:tcPr>
            <w:tcW w:w="1182" w:type="dxa"/>
            <w:shd w:val="clear" w:color="auto" w:fill="auto"/>
            <w:vAlign w:val="center"/>
            <w:hideMark/>
          </w:tcPr>
          <w:p w14:paraId="54474FC4" w14:textId="2B8E89A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19,775</w:t>
            </w:r>
          </w:p>
        </w:tc>
        <w:tc>
          <w:tcPr>
            <w:tcW w:w="1182" w:type="dxa"/>
            <w:shd w:val="clear" w:color="auto" w:fill="auto"/>
            <w:vAlign w:val="center"/>
            <w:hideMark/>
          </w:tcPr>
          <w:p w14:paraId="4ECC05A1" w14:textId="6683367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66,865</w:t>
            </w:r>
          </w:p>
        </w:tc>
        <w:tc>
          <w:tcPr>
            <w:tcW w:w="1182" w:type="dxa"/>
            <w:shd w:val="clear" w:color="auto" w:fill="auto"/>
            <w:vAlign w:val="center"/>
            <w:hideMark/>
          </w:tcPr>
          <w:p w14:paraId="0400D78B" w14:textId="2F7BD35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22,288</w:t>
            </w:r>
          </w:p>
        </w:tc>
        <w:tc>
          <w:tcPr>
            <w:tcW w:w="1182" w:type="dxa"/>
            <w:shd w:val="clear" w:color="auto" w:fill="auto"/>
            <w:vAlign w:val="center"/>
            <w:hideMark/>
          </w:tcPr>
          <w:p w14:paraId="2F59B21C" w14:textId="1172B0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68,754</w:t>
            </w:r>
          </w:p>
        </w:tc>
        <w:tc>
          <w:tcPr>
            <w:tcW w:w="1182" w:type="dxa"/>
            <w:shd w:val="clear" w:color="auto" w:fill="auto"/>
            <w:vAlign w:val="center"/>
            <w:hideMark/>
          </w:tcPr>
          <w:p w14:paraId="1F12A202" w14:textId="3A58C23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22,918</w:t>
            </w:r>
          </w:p>
        </w:tc>
        <w:tc>
          <w:tcPr>
            <w:tcW w:w="1366" w:type="dxa"/>
            <w:shd w:val="clear" w:color="auto" w:fill="auto"/>
            <w:vAlign w:val="center"/>
            <w:hideMark/>
          </w:tcPr>
          <w:p w14:paraId="28DDE54B" w14:textId="5689A0D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59,139</w:t>
            </w:r>
          </w:p>
        </w:tc>
      </w:tr>
      <w:tr w:rsidR="007221D9" w:rsidRPr="007221D9" w14:paraId="04FD9C9E" w14:textId="77777777" w:rsidTr="00D76BA4">
        <w:trPr>
          <w:trHeight w:val="255"/>
        </w:trPr>
        <w:tc>
          <w:tcPr>
            <w:tcW w:w="0" w:type="auto"/>
            <w:shd w:val="clear" w:color="auto" w:fill="auto"/>
            <w:vAlign w:val="center"/>
            <w:hideMark/>
          </w:tcPr>
          <w:p w14:paraId="479E7B8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32</w:t>
            </w:r>
          </w:p>
        </w:tc>
        <w:tc>
          <w:tcPr>
            <w:tcW w:w="0" w:type="auto"/>
            <w:shd w:val="clear" w:color="auto" w:fill="auto"/>
            <w:vAlign w:val="center"/>
            <w:hideMark/>
          </w:tcPr>
          <w:p w14:paraId="25F57CA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Democratic Republic of the Congo</w:t>
            </w:r>
          </w:p>
        </w:tc>
        <w:tc>
          <w:tcPr>
            <w:tcW w:w="996" w:type="dxa"/>
            <w:shd w:val="clear" w:color="auto" w:fill="auto"/>
            <w:vAlign w:val="center"/>
            <w:hideMark/>
          </w:tcPr>
          <w:p w14:paraId="55BAE1C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7D73D54C" w14:textId="78EC653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5FCAAE2F" w14:textId="49D85B3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7D89185D" w14:textId="5ACDB7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609</w:t>
            </w:r>
          </w:p>
        </w:tc>
        <w:tc>
          <w:tcPr>
            <w:tcW w:w="1182" w:type="dxa"/>
            <w:shd w:val="clear" w:color="auto" w:fill="auto"/>
            <w:vAlign w:val="center"/>
            <w:hideMark/>
          </w:tcPr>
          <w:p w14:paraId="0F789914" w14:textId="16E5A14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20956052" w14:textId="7E3BDBA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636</w:t>
            </w:r>
          </w:p>
        </w:tc>
        <w:tc>
          <w:tcPr>
            <w:tcW w:w="1182" w:type="dxa"/>
            <w:shd w:val="clear" w:color="auto" w:fill="auto"/>
            <w:vAlign w:val="center"/>
            <w:hideMark/>
          </w:tcPr>
          <w:p w14:paraId="1D9CEB47" w14:textId="3C882FF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27FAD331" w14:textId="0B81BF9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717</w:t>
            </w:r>
          </w:p>
        </w:tc>
        <w:tc>
          <w:tcPr>
            <w:tcW w:w="1182" w:type="dxa"/>
            <w:shd w:val="clear" w:color="auto" w:fill="auto"/>
            <w:vAlign w:val="center"/>
            <w:hideMark/>
          </w:tcPr>
          <w:p w14:paraId="5C84D4D1" w14:textId="106497B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182" w:type="dxa"/>
            <w:shd w:val="clear" w:color="auto" w:fill="auto"/>
            <w:vAlign w:val="center"/>
            <w:hideMark/>
          </w:tcPr>
          <w:p w14:paraId="6EE543D8" w14:textId="1647889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737</w:t>
            </w:r>
          </w:p>
        </w:tc>
        <w:tc>
          <w:tcPr>
            <w:tcW w:w="1366" w:type="dxa"/>
            <w:shd w:val="clear" w:color="auto" w:fill="auto"/>
            <w:vAlign w:val="center"/>
            <w:hideMark/>
          </w:tcPr>
          <w:p w14:paraId="6C68A137" w14:textId="207F6A5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7221D9" w:rsidRPr="007221D9" w14:paraId="59D11F78" w14:textId="77777777" w:rsidTr="00D76BA4">
        <w:trPr>
          <w:trHeight w:val="255"/>
        </w:trPr>
        <w:tc>
          <w:tcPr>
            <w:tcW w:w="0" w:type="auto"/>
            <w:shd w:val="clear" w:color="auto" w:fill="auto"/>
            <w:vAlign w:val="center"/>
            <w:hideMark/>
          </w:tcPr>
          <w:p w14:paraId="106E009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33</w:t>
            </w:r>
          </w:p>
        </w:tc>
        <w:tc>
          <w:tcPr>
            <w:tcW w:w="0" w:type="auto"/>
            <w:shd w:val="clear" w:color="auto" w:fill="auto"/>
            <w:vAlign w:val="center"/>
            <w:hideMark/>
          </w:tcPr>
          <w:p w14:paraId="6719544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Denmark</w:t>
            </w:r>
          </w:p>
        </w:tc>
        <w:tc>
          <w:tcPr>
            <w:tcW w:w="996" w:type="dxa"/>
            <w:shd w:val="clear" w:color="auto" w:fill="auto"/>
            <w:vAlign w:val="center"/>
            <w:hideMark/>
          </w:tcPr>
          <w:p w14:paraId="51C232A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0.554</w:t>
            </w:r>
          </w:p>
        </w:tc>
        <w:tc>
          <w:tcPr>
            <w:tcW w:w="987" w:type="dxa"/>
            <w:shd w:val="clear" w:color="auto" w:fill="auto"/>
            <w:vAlign w:val="center"/>
            <w:hideMark/>
          </w:tcPr>
          <w:p w14:paraId="221F1AB9" w14:textId="531F8B3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1.2405</w:t>
            </w:r>
          </w:p>
        </w:tc>
        <w:tc>
          <w:tcPr>
            <w:tcW w:w="1181" w:type="dxa"/>
            <w:shd w:val="clear" w:color="auto" w:fill="auto"/>
            <w:vAlign w:val="center"/>
            <w:hideMark/>
          </w:tcPr>
          <w:p w14:paraId="1E50F90F" w14:textId="4C0ED64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101,175</w:t>
            </w:r>
          </w:p>
        </w:tc>
        <w:tc>
          <w:tcPr>
            <w:tcW w:w="1182" w:type="dxa"/>
            <w:shd w:val="clear" w:color="auto" w:fill="auto"/>
            <w:vAlign w:val="center"/>
            <w:hideMark/>
          </w:tcPr>
          <w:p w14:paraId="236F83BA" w14:textId="42B1E09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33,725</w:t>
            </w:r>
          </w:p>
        </w:tc>
        <w:tc>
          <w:tcPr>
            <w:tcW w:w="1182" w:type="dxa"/>
            <w:shd w:val="clear" w:color="auto" w:fill="auto"/>
            <w:vAlign w:val="center"/>
            <w:hideMark/>
          </w:tcPr>
          <w:p w14:paraId="081D30CB" w14:textId="2CB12E6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105,679</w:t>
            </w:r>
          </w:p>
        </w:tc>
        <w:tc>
          <w:tcPr>
            <w:tcW w:w="1182" w:type="dxa"/>
            <w:shd w:val="clear" w:color="auto" w:fill="auto"/>
            <w:vAlign w:val="center"/>
            <w:hideMark/>
          </w:tcPr>
          <w:p w14:paraId="62E59464" w14:textId="044E6E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35,226</w:t>
            </w:r>
          </w:p>
        </w:tc>
        <w:tc>
          <w:tcPr>
            <w:tcW w:w="1182" w:type="dxa"/>
            <w:shd w:val="clear" w:color="auto" w:fill="auto"/>
            <w:vAlign w:val="center"/>
            <w:hideMark/>
          </w:tcPr>
          <w:p w14:paraId="1C7AA675" w14:textId="73A604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119,111</w:t>
            </w:r>
          </w:p>
        </w:tc>
        <w:tc>
          <w:tcPr>
            <w:tcW w:w="1182" w:type="dxa"/>
            <w:shd w:val="clear" w:color="auto" w:fill="auto"/>
            <w:vAlign w:val="center"/>
            <w:hideMark/>
          </w:tcPr>
          <w:p w14:paraId="2850A016" w14:textId="374BAEA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39,704</w:t>
            </w:r>
          </w:p>
        </w:tc>
        <w:tc>
          <w:tcPr>
            <w:tcW w:w="1182" w:type="dxa"/>
            <w:shd w:val="clear" w:color="auto" w:fill="auto"/>
            <w:vAlign w:val="center"/>
            <w:hideMark/>
          </w:tcPr>
          <w:p w14:paraId="381A2DB5" w14:textId="0753A21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122,475</w:t>
            </w:r>
          </w:p>
        </w:tc>
        <w:tc>
          <w:tcPr>
            <w:tcW w:w="1182" w:type="dxa"/>
            <w:shd w:val="clear" w:color="auto" w:fill="auto"/>
            <w:vAlign w:val="center"/>
            <w:hideMark/>
          </w:tcPr>
          <w:p w14:paraId="5F5837B1" w14:textId="4F5D170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40,825</w:t>
            </w:r>
          </w:p>
        </w:tc>
        <w:tc>
          <w:tcPr>
            <w:tcW w:w="1366" w:type="dxa"/>
            <w:shd w:val="clear" w:color="auto" w:fill="auto"/>
            <w:vAlign w:val="center"/>
            <w:hideMark/>
          </w:tcPr>
          <w:p w14:paraId="565D7151" w14:textId="4D6DA6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100,399</w:t>
            </w:r>
          </w:p>
        </w:tc>
      </w:tr>
      <w:tr w:rsidR="007221D9" w:rsidRPr="007221D9" w14:paraId="01984280" w14:textId="77777777" w:rsidTr="00D76BA4">
        <w:trPr>
          <w:trHeight w:val="255"/>
        </w:trPr>
        <w:tc>
          <w:tcPr>
            <w:tcW w:w="0" w:type="auto"/>
            <w:shd w:val="clear" w:color="auto" w:fill="auto"/>
            <w:vAlign w:val="center"/>
            <w:hideMark/>
          </w:tcPr>
          <w:p w14:paraId="46B11FC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34</w:t>
            </w:r>
          </w:p>
        </w:tc>
        <w:tc>
          <w:tcPr>
            <w:tcW w:w="0" w:type="auto"/>
            <w:shd w:val="clear" w:color="auto" w:fill="auto"/>
            <w:vAlign w:val="center"/>
            <w:hideMark/>
          </w:tcPr>
          <w:p w14:paraId="141CDF5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Djibouti</w:t>
            </w:r>
          </w:p>
        </w:tc>
        <w:tc>
          <w:tcPr>
            <w:tcW w:w="996" w:type="dxa"/>
            <w:shd w:val="clear" w:color="auto" w:fill="auto"/>
            <w:vAlign w:val="center"/>
            <w:hideMark/>
          </w:tcPr>
          <w:p w14:paraId="32B03850"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2D6D21A4" w14:textId="029D195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EB05C7B" w14:textId="59DC9C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5ED8B499" w14:textId="55CF77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3A952A39" w14:textId="346ED5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0781A1FB" w14:textId="6F8DE78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132FC26C" w14:textId="018D91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2A427178" w14:textId="797BC99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5207BFF7" w14:textId="283A22E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0E5C497D" w14:textId="4457F2A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057C0353" w14:textId="5411F7F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71EB56D7" w14:textId="77777777" w:rsidTr="00D76BA4">
        <w:trPr>
          <w:trHeight w:val="255"/>
        </w:trPr>
        <w:tc>
          <w:tcPr>
            <w:tcW w:w="0" w:type="auto"/>
            <w:shd w:val="clear" w:color="auto" w:fill="auto"/>
            <w:vAlign w:val="center"/>
            <w:hideMark/>
          </w:tcPr>
          <w:p w14:paraId="493BD69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35</w:t>
            </w:r>
          </w:p>
        </w:tc>
        <w:tc>
          <w:tcPr>
            <w:tcW w:w="0" w:type="auto"/>
            <w:shd w:val="clear" w:color="auto" w:fill="auto"/>
            <w:vAlign w:val="center"/>
            <w:hideMark/>
          </w:tcPr>
          <w:p w14:paraId="17A3E0C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Dominican Republic</w:t>
            </w:r>
          </w:p>
        </w:tc>
        <w:tc>
          <w:tcPr>
            <w:tcW w:w="996" w:type="dxa"/>
            <w:shd w:val="clear" w:color="auto" w:fill="auto"/>
            <w:vAlign w:val="center"/>
            <w:hideMark/>
          </w:tcPr>
          <w:p w14:paraId="04F4198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0.053</w:t>
            </w:r>
          </w:p>
        </w:tc>
        <w:tc>
          <w:tcPr>
            <w:tcW w:w="987" w:type="dxa"/>
            <w:shd w:val="clear" w:color="auto" w:fill="auto"/>
            <w:vAlign w:val="center"/>
            <w:hideMark/>
          </w:tcPr>
          <w:p w14:paraId="23831519" w14:textId="5061BD2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0.1187</w:t>
            </w:r>
          </w:p>
        </w:tc>
        <w:tc>
          <w:tcPr>
            <w:tcW w:w="1181" w:type="dxa"/>
            <w:shd w:val="clear" w:color="auto" w:fill="auto"/>
            <w:vAlign w:val="center"/>
            <w:hideMark/>
          </w:tcPr>
          <w:p w14:paraId="76CD3280" w14:textId="277501A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9,679</w:t>
            </w:r>
          </w:p>
        </w:tc>
        <w:tc>
          <w:tcPr>
            <w:tcW w:w="1182" w:type="dxa"/>
            <w:shd w:val="clear" w:color="auto" w:fill="auto"/>
            <w:vAlign w:val="center"/>
            <w:hideMark/>
          </w:tcPr>
          <w:p w14:paraId="39175136" w14:textId="27D653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3,226</w:t>
            </w:r>
          </w:p>
        </w:tc>
        <w:tc>
          <w:tcPr>
            <w:tcW w:w="1182" w:type="dxa"/>
            <w:shd w:val="clear" w:color="auto" w:fill="auto"/>
            <w:vAlign w:val="center"/>
            <w:hideMark/>
          </w:tcPr>
          <w:p w14:paraId="4E935012" w14:textId="7FEECA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10,110</w:t>
            </w:r>
          </w:p>
        </w:tc>
        <w:tc>
          <w:tcPr>
            <w:tcW w:w="1182" w:type="dxa"/>
            <w:shd w:val="clear" w:color="auto" w:fill="auto"/>
            <w:vAlign w:val="center"/>
            <w:hideMark/>
          </w:tcPr>
          <w:p w14:paraId="04739903" w14:textId="3F05983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3,370</w:t>
            </w:r>
          </w:p>
        </w:tc>
        <w:tc>
          <w:tcPr>
            <w:tcW w:w="1182" w:type="dxa"/>
            <w:shd w:val="clear" w:color="auto" w:fill="auto"/>
            <w:vAlign w:val="center"/>
            <w:hideMark/>
          </w:tcPr>
          <w:p w14:paraId="61C1ACBA" w14:textId="054C72B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11,395</w:t>
            </w:r>
          </w:p>
        </w:tc>
        <w:tc>
          <w:tcPr>
            <w:tcW w:w="1182" w:type="dxa"/>
            <w:shd w:val="clear" w:color="auto" w:fill="auto"/>
            <w:vAlign w:val="center"/>
            <w:hideMark/>
          </w:tcPr>
          <w:p w14:paraId="5E0C54F4" w14:textId="3A3FFB8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3,798</w:t>
            </w:r>
          </w:p>
        </w:tc>
        <w:tc>
          <w:tcPr>
            <w:tcW w:w="1182" w:type="dxa"/>
            <w:shd w:val="clear" w:color="auto" w:fill="auto"/>
            <w:vAlign w:val="center"/>
            <w:hideMark/>
          </w:tcPr>
          <w:p w14:paraId="1A23F85F" w14:textId="1EDB0E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11,717</w:t>
            </w:r>
          </w:p>
        </w:tc>
        <w:tc>
          <w:tcPr>
            <w:tcW w:w="1182" w:type="dxa"/>
            <w:shd w:val="clear" w:color="auto" w:fill="auto"/>
            <w:vAlign w:val="center"/>
            <w:hideMark/>
          </w:tcPr>
          <w:p w14:paraId="70FC2548" w14:textId="2691F5B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3,906</w:t>
            </w:r>
          </w:p>
        </w:tc>
        <w:tc>
          <w:tcPr>
            <w:tcW w:w="1366" w:type="dxa"/>
            <w:shd w:val="clear" w:color="auto" w:fill="auto"/>
            <w:vAlign w:val="center"/>
            <w:hideMark/>
          </w:tcPr>
          <w:p w14:paraId="142F3405" w14:textId="7169B05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7,908</w:t>
            </w:r>
          </w:p>
        </w:tc>
      </w:tr>
      <w:tr w:rsidR="007221D9" w:rsidRPr="007221D9" w14:paraId="54D9A147" w14:textId="77777777" w:rsidTr="00D76BA4">
        <w:trPr>
          <w:trHeight w:val="255"/>
        </w:trPr>
        <w:tc>
          <w:tcPr>
            <w:tcW w:w="0" w:type="auto"/>
            <w:shd w:val="clear" w:color="auto" w:fill="auto"/>
            <w:vAlign w:val="center"/>
            <w:hideMark/>
          </w:tcPr>
          <w:p w14:paraId="6C6F6AB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36</w:t>
            </w:r>
          </w:p>
        </w:tc>
        <w:tc>
          <w:tcPr>
            <w:tcW w:w="0" w:type="auto"/>
            <w:shd w:val="clear" w:color="auto" w:fill="auto"/>
            <w:vAlign w:val="center"/>
            <w:hideMark/>
          </w:tcPr>
          <w:p w14:paraId="095CFA6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Ecuador</w:t>
            </w:r>
          </w:p>
        </w:tc>
        <w:tc>
          <w:tcPr>
            <w:tcW w:w="996" w:type="dxa"/>
            <w:shd w:val="clear" w:color="auto" w:fill="auto"/>
            <w:vAlign w:val="center"/>
            <w:hideMark/>
          </w:tcPr>
          <w:p w14:paraId="4EFFA6E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w:t>
            </w:r>
          </w:p>
        </w:tc>
        <w:tc>
          <w:tcPr>
            <w:tcW w:w="987" w:type="dxa"/>
            <w:shd w:val="clear" w:color="auto" w:fill="auto"/>
            <w:vAlign w:val="center"/>
            <w:hideMark/>
          </w:tcPr>
          <w:p w14:paraId="40B39396" w14:textId="7E9FA6D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0.1791</w:t>
            </w:r>
          </w:p>
        </w:tc>
        <w:tc>
          <w:tcPr>
            <w:tcW w:w="1181" w:type="dxa"/>
            <w:shd w:val="clear" w:color="auto" w:fill="auto"/>
            <w:vAlign w:val="center"/>
            <w:hideMark/>
          </w:tcPr>
          <w:p w14:paraId="4431B1E4" w14:textId="2C9E990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14,610</w:t>
            </w:r>
          </w:p>
        </w:tc>
        <w:tc>
          <w:tcPr>
            <w:tcW w:w="1182" w:type="dxa"/>
            <w:shd w:val="clear" w:color="auto" w:fill="auto"/>
            <w:vAlign w:val="center"/>
            <w:hideMark/>
          </w:tcPr>
          <w:p w14:paraId="41824DD9" w14:textId="36FD7A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4,870</w:t>
            </w:r>
          </w:p>
        </w:tc>
        <w:tc>
          <w:tcPr>
            <w:tcW w:w="1182" w:type="dxa"/>
            <w:shd w:val="clear" w:color="auto" w:fill="auto"/>
            <w:vAlign w:val="center"/>
            <w:hideMark/>
          </w:tcPr>
          <w:p w14:paraId="3EF14564" w14:textId="19A6997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15,261</w:t>
            </w:r>
          </w:p>
        </w:tc>
        <w:tc>
          <w:tcPr>
            <w:tcW w:w="1182" w:type="dxa"/>
            <w:shd w:val="clear" w:color="auto" w:fill="auto"/>
            <w:vAlign w:val="center"/>
            <w:hideMark/>
          </w:tcPr>
          <w:p w14:paraId="48FFD2B6" w14:textId="55BCF2F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5,087</w:t>
            </w:r>
          </w:p>
        </w:tc>
        <w:tc>
          <w:tcPr>
            <w:tcW w:w="1182" w:type="dxa"/>
            <w:shd w:val="clear" w:color="auto" w:fill="auto"/>
            <w:vAlign w:val="center"/>
            <w:hideMark/>
          </w:tcPr>
          <w:p w14:paraId="1943719A" w14:textId="295DEEB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17,200</w:t>
            </w:r>
          </w:p>
        </w:tc>
        <w:tc>
          <w:tcPr>
            <w:tcW w:w="1182" w:type="dxa"/>
            <w:shd w:val="clear" w:color="auto" w:fill="auto"/>
            <w:vAlign w:val="center"/>
            <w:hideMark/>
          </w:tcPr>
          <w:p w14:paraId="4B69E07C" w14:textId="5CECD5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5,733</w:t>
            </w:r>
          </w:p>
        </w:tc>
        <w:tc>
          <w:tcPr>
            <w:tcW w:w="1182" w:type="dxa"/>
            <w:shd w:val="clear" w:color="auto" w:fill="auto"/>
            <w:vAlign w:val="center"/>
            <w:hideMark/>
          </w:tcPr>
          <w:p w14:paraId="37D5D016" w14:textId="6F4B37A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17,686</w:t>
            </w:r>
          </w:p>
        </w:tc>
        <w:tc>
          <w:tcPr>
            <w:tcW w:w="1182" w:type="dxa"/>
            <w:shd w:val="clear" w:color="auto" w:fill="auto"/>
            <w:vAlign w:val="center"/>
            <w:hideMark/>
          </w:tcPr>
          <w:p w14:paraId="209CAA12" w14:textId="2728A9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5,895</w:t>
            </w:r>
          </w:p>
        </w:tc>
        <w:tc>
          <w:tcPr>
            <w:tcW w:w="1366" w:type="dxa"/>
            <w:shd w:val="clear" w:color="auto" w:fill="auto"/>
            <w:vAlign w:val="center"/>
            <w:hideMark/>
          </w:tcPr>
          <w:p w14:paraId="3535325B" w14:textId="25132B2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11,518</w:t>
            </w:r>
          </w:p>
        </w:tc>
      </w:tr>
      <w:tr w:rsidR="007221D9" w:rsidRPr="007221D9" w14:paraId="2ECBC850" w14:textId="77777777" w:rsidTr="00D76BA4">
        <w:trPr>
          <w:trHeight w:val="255"/>
        </w:trPr>
        <w:tc>
          <w:tcPr>
            <w:tcW w:w="0" w:type="auto"/>
            <w:shd w:val="clear" w:color="auto" w:fill="auto"/>
            <w:vAlign w:val="center"/>
            <w:hideMark/>
          </w:tcPr>
          <w:p w14:paraId="3C0D00E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37</w:t>
            </w:r>
          </w:p>
        </w:tc>
        <w:tc>
          <w:tcPr>
            <w:tcW w:w="0" w:type="auto"/>
            <w:shd w:val="clear" w:color="auto" w:fill="auto"/>
            <w:vAlign w:val="center"/>
            <w:hideMark/>
          </w:tcPr>
          <w:p w14:paraId="59E95FA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Egypt</w:t>
            </w:r>
          </w:p>
        </w:tc>
        <w:tc>
          <w:tcPr>
            <w:tcW w:w="996" w:type="dxa"/>
            <w:shd w:val="clear" w:color="auto" w:fill="auto"/>
            <w:vAlign w:val="center"/>
            <w:hideMark/>
          </w:tcPr>
          <w:p w14:paraId="6907AEE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0.186</w:t>
            </w:r>
          </w:p>
        </w:tc>
        <w:tc>
          <w:tcPr>
            <w:tcW w:w="987" w:type="dxa"/>
            <w:shd w:val="clear" w:color="auto" w:fill="auto"/>
            <w:vAlign w:val="center"/>
            <w:hideMark/>
          </w:tcPr>
          <w:p w14:paraId="66CD01CB" w14:textId="6B6B682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0.4165</w:t>
            </w:r>
          </w:p>
        </w:tc>
        <w:tc>
          <w:tcPr>
            <w:tcW w:w="1181" w:type="dxa"/>
            <w:shd w:val="clear" w:color="auto" w:fill="auto"/>
            <w:vAlign w:val="center"/>
            <w:hideMark/>
          </w:tcPr>
          <w:p w14:paraId="61CAC5F3" w14:textId="7D6171B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33,969</w:t>
            </w:r>
          </w:p>
        </w:tc>
        <w:tc>
          <w:tcPr>
            <w:tcW w:w="1182" w:type="dxa"/>
            <w:shd w:val="clear" w:color="auto" w:fill="auto"/>
            <w:vAlign w:val="center"/>
            <w:hideMark/>
          </w:tcPr>
          <w:p w14:paraId="3B18E91F" w14:textId="40339E6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11,323</w:t>
            </w:r>
          </w:p>
        </w:tc>
        <w:tc>
          <w:tcPr>
            <w:tcW w:w="1182" w:type="dxa"/>
            <w:shd w:val="clear" w:color="auto" w:fill="auto"/>
            <w:vAlign w:val="center"/>
            <w:hideMark/>
          </w:tcPr>
          <w:p w14:paraId="45B42F0A" w14:textId="7C632C5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35,481</w:t>
            </w:r>
          </w:p>
        </w:tc>
        <w:tc>
          <w:tcPr>
            <w:tcW w:w="1182" w:type="dxa"/>
            <w:shd w:val="clear" w:color="auto" w:fill="auto"/>
            <w:vAlign w:val="center"/>
            <w:hideMark/>
          </w:tcPr>
          <w:p w14:paraId="2C7D783D" w14:textId="610C351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11,827</w:t>
            </w:r>
          </w:p>
        </w:tc>
        <w:tc>
          <w:tcPr>
            <w:tcW w:w="1182" w:type="dxa"/>
            <w:shd w:val="clear" w:color="auto" w:fill="auto"/>
            <w:vAlign w:val="center"/>
            <w:hideMark/>
          </w:tcPr>
          <w:p w14:paraId="647A7B53" w14:textId="303D3FA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39,990</w:t>
            </w:r>
          </w:p>
        </w:tc>
        <w:tc>
          <w:tcPr>
            <w:tcW w:w="1182" w:type="dxa"/>
            <w:shd w:val="clear" w:color="auto" w:fill="auto"/>
            <w:vAlign w:val="center"/>
            <w:hideMark/>
          </w:tcPr>
          <w:p w14:paraId="49D9FDB6" w14:textId="3CFEEB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13,330</w:t>
            </w:r>
          </w:p>
        </w:tc>
        <w:tc>
          <w:tcPr>
            <w:tcW w:w="1182" w:type="dxa"/>
            <w:shd w:val="clear" w:color="auto" w:fill="auto"/>
            <w:vAlign w:val="center"/>
            <w:hideMark/>
          </w:tcPr>
          <w:p w14:paraId="4AE711CC" w14:textId="35DD9C9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41,120</w:t>
            </w:r>
          </w:p>
        </w:tc>
        <w:tc>
          <w:tcPr>
            <w:tcW w:w="1182" w:type="dxa"/>
            <w:shd w:val="clear" w:color="auto" w:fill="auto"/>
            <w:vAlign w:val="center"/>
            <w:hideMark/>
          </w:tcPr>
          <w:p w14:paraId="1DA2A16B" w14:textId="1E9614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13,707</w:t>
            </w:r>
          </w:p>
        </w:tc>
        <w:tc>
          <w:tcPr>
            <w:tcW w:w="1366" w:type="dxa"/>
            <w:shd w:val="clear" w:color="auto" w:fill="auto"/>
            <w:vAlign w:val="center"/>
            <w:hideMark/>
          </w:tcPr>
          <w:p w14:paraId="03174557" w14:textId="0951134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26,131</w:t>
            </w:r>
          </w:p>
        </w:tc>
      </w:tr>
      <w:tr w:rsidR="007221D9" w:rsidRPr="007221D9" w14:paraId="574680CC" w14:textId="77777777" w:rsidTr="00D76BA4">
        <w:trPr>
          <w:trHeight w:val="255"/>
        </w:trPr>
        <w:tc>
          <w:tcPr>
            <w:tcW w:w="0" w:type="auto"/>
            <w:shd w:val="clear" w:color="auto" w:fill="auto"/>
            <w:vAlign w:val="center"/>
            <w:hideMark/>
          </w:tcPr>
          <w:p w14:paraId="5AD0774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38</w:t>
            </w:r>
          </w:p>
        </w:tc>
        <w:tc>
          <w:tcPr>
            <w:tcW w:w="0" w:type="auto"/>
            <w:shd w:val="clear" w:color="auto" w:fill="auto"/>
            <w:vAlign w:val="center"/>
            <w:hideMark/>
          </w:tcPr>
          <w:p w14:paraId="0A7C19C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Equatorial Guinea</w:t>
            </w:r>
          </w:p>
        </w:tc>
        <w:tc>
          <w:tcPr>
            <w:tcW w:w="996" w:type="dxa"/>
            <w:shd w:val="clear" w:color="auto" w:fill="auto"/>
            <w:vAlign w:val="center"/>
            <w:hideMark/>
          </w:tcPr>
          <w:p w14:paraId="55F602B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59D235DD" w14:textId="065C887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706938E6" w14:textId="7336E74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2,922</w:t>
            </w:r>
          </w:p>
        </w:tc>
        <w:tc>
          <w:tcPr>
            <w:tcW w:w="1182" w:type="dxa"/>
            <w:shd w:val="clear" w:color="auto" w:fill="auto"/>
            <w:vAlign w:val="center"/>
            <w:hideMark/>
          </w:tcPr>
          <w:p w14:paraId="0FB8B2B0" w14:textId="6968F2F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974</w:t>
            </w:r>
          </w:p>
        </w:tc>
        <w:tc>
          <w:tcPr>
            <w:tcW w:w="1182" w:type="dxa"/>
            <w:shd w:val="clear" w:color="auto" w:fill="auto"/>
            <w:vAlign w:val="center"/>
            <w:hideMark/>
          </w:tcPr>
          <w:p w14:paraId="3BABC967" w14:textId="5D470A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3,052</w:t>
            </w:r>
          </w:p>
        </w:tc>
        <w:tc>
          <w:tcPr>
            <w:tcW w:w="1182" w:type="dxa"/>
            <w:shd w:val="clear" w:color="auto" w:fill="auto"/>
            <w:vAlign w:val="center"/>
            <w:hideMark/>
          </w:tcPr>
          <w:p w14:paraId="485A487D" w14:textId="492102E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1,017</w:t>
            </w:r>
          </w:p>
        </w:tc>
        <w:tc>
          <w:tcPr>
            <w:tcW w:w="1182" w:type="dxa"/>
            <w:shd w:val="clear" w:color="auto" w:fill="auto"/>
            <w:vAlign w:val="center"/>
            <w:hideMark/>
          </w:tcPr>
          <w:p w14:paraId="4A9BB59B" w14:textId="43D1ABC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3,440</w:t>
            </w:r>
          </w:p>
        </w:tc>
        <w:tc>
          <w:tcPr>
            <w:tcW w:w="1182" w:type="dxa"/>
            <w:shd w:val="clear" w:color="auto" w:fill="auto"/>
            <w:vAlign w:val="center"/>
            <w:hideMark/>
          </w:tcPr>
          <w:p w14:paraId="5292DF1D" w14:textId="45B7C42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1,147</w:t>
            </w:r>
          </w:p>
        </w:tc>
        <w:tc>
          <w:tcPr>
            <w:tcW w:w="1182" w:type="dxa"/>
            <w:shd w:val="clear" w:color="auto" w:fill="auto"/>
            <w:vAlign w:val="center"/>
            <w:hideMark/>
          </w:tcPr>
          <w:p w14:paraId="67863346" w14:textId="7145BA4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3,537</w:t>
            </w:r>
          </w:p>
        </w:tc>
        <w:tc>
          <w:tcPr>
            <w:tcW w:w="1182" w:type="dxa"/>
            <w:shd w:val="clear" w:color="auto" w:fill="auto"/>
            <w:vAlign w:val="center"/>
            <w:hideMark/>
          </w:tcPr>
          <w:p w14:paraId="2269F92C" w14:textId="412FC5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1,179</w:t>
            </w:r>
          </w:p>
        </w:tc>
        <w:tc>
          <w:tcPr>
            <w:tcW w:w="1366" w:type="dxa"/>
            <w:shd w:val="clear" w:color="auto" w:fill="auto"/>
            <w:vAlign w:val="center"/>
            <w:hideMark/>
          </w:tcPr>
          <w:p w14:paraId="5688C04F" w14:textId="7402079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5001471B" w14:textId="77777777" w:rsidTr="00D76BA4">
        <w:trPr>
          <w:trHeight w:val="255"/>
        </w:trPr>
        <w:tc>
          <w:tcPr>
            <w:tcW w:w="0" w:type="auto"/>
            <w:shd w:val="clear" w:color="auto" w:fill="auto"/>
            <w:vAlign w:val="center"/>
            <w:hideMark/>
          </w:tcPr>
          <w:p w14:paraId="46C7F3B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39</w:t>
            </w:r>
          </w:p>
        </w:tc>
        <w:tc>
          <w:tcPr>
            <w:tcW w:w="0" w:type="auto"/>
            <w:shd w:val="clear" w:color="auto" w:fill="auto"/>
            <w:vAlign w:val="center"/>
            <w:hideMark/>
          </w:tcPr>
          <w:p w14:paraId="7FDE8D7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Eritrea</w:t>
            </w:r>
          </w:p>
        </w:tc>
        <w:tc>
          <w:tcPr>
            <w:tcW w:w="996" w:type="dxa"/>
            <w:shd w:val="clear" w:color="auto" w:fill="auto"/>
            <w:vAlign w:val="center"/>
            <w:hideMark/>
          </w:tcPr>
          <w:p w14:paraId="17E73A4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CB44483" w14:textId="0CEA8FC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AB51355" w14:textId="5E8783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1FB37122" w14:textId="5174B07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4207E33E" w14:textId="07F8191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43A59CB6" w14:textId="05D2409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4379CE21" w14:textId="6A18F61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32E5A3ED" w14:textId="446D73F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2ECE9011" w14:textId="6181276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4579B544" w14:textId="4FF791E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692BCA6B" w14:textId="47FE1B7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5E27A625" w14:textId="77777777" w:rsidTr="00D76BA4">
        <w:trPr>
          <w:trHeight w:val="255"/>
        </w:trPr>
        <w:tc>
          <w:tcPr>
            <w:tcW w:w="0" w:type="auto"/>
            <w:shd w:val="clear" w:color="auto" w:fill="auto"/>
            <w:vAlign w:val="center"/>
            <w:hideMark/>
          </w:tcPr>
          <w:p w14:paraId="5C11C7A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40</w:t>
            </w:r>
          </w:p>
        </w:tc>
        <w:tc>
          <w:tcPr>
            <w:tcW w:w="0" w:type="auto"/>
            <w:shd w:val="clear" w:color="auto" w:fill="auto"/>
            <w:vAlign w:val="center"/>
            <w:hideMark/>
          </w:tcPr>
          <w:p w14:paraId="31251A4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Estonia</w:t>
            </w:r>
          </w:p>
        </w:tc>
        <w:tc>
          <w:tcPr>
            <w:tcW w:w="996" w:type="dxa"/>
            <w:shd w:val="clear" w:color="auto" w:fill="auto"/>
            <w:vAlign w:val="center"/>
            <w:hideMark/>
          </w:tcPr>
          <w:p w14:paraId="776DC9A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0.039</w:t>
            </w:r>
          </w:p>
        </w:tc>
        <w:tc>
          <w:tcPr>
            <w:tcW w:w="987" w:type="dxa"/>
            <w:shd w:val="clear" w:color="auto" w:fill="auto"/>
            <w:vAlign w:val="center"/>
            <w:hideMark/>
          </w:tcPr>
          <w:p w14:paraId="49DD8D17" w14:textId="7A6F76E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0.0873</w:t>
            </w:r>
          </w:p>
        </w:tc>
        <w:tc>
          <w:tcPr>
            <w:tcW w:w="1181" w:type="dxa"/>
            <w:shd w:val="clear" w:color="auto" w:fill="auto"/>
            <w:vAlign w:val="center"/>
            <w:hideMark/>
          </w:tcPr>
          <w:p w14:paraId="537A9694" w14:textId="18AC232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7,122</w:t>
            </w:r>
          </w:p>
        </w:tc>
        <w:tc>
          <w:tcPr>
            <w:tcW w:w="1182" w:type="dxa"/>
            <w:shd w:val="clear" w:color="auto" w:fill="auto"/>
            <w:vAlign w:val="center"/>
            <w:hideMark/>
          </w:tcPr>
          <w:p w14:paraId="20EF82D6" w14:textId="4226B54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2,374</w:t>
            </w:r>
          </w:p>
        </w:tc>
        <w:tc>
          <w:tcPr>
            <w:tcW w:w="1182" w:type="dxa"/>
            <w:shd w:val="clear" w:color="auto" w:fill="auto"/>
            <w:vAlign w:val="center"/>
            <w:hideMark/>
          </w:tcPr>
          <w:p w14:paraId="1F7B01C5" w14:textId="672D884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7,440</w:t>
            </w:r>
          </w:p>
        </w:tc>
        <w:tc>
          <w:tcPr>
            <w:tcW w:w="1182" w:type="dxa"/>
            <w:shd w:val="clear" w:color="auto" w:fill="auto"/>
            <w:vAlign w:val="center"/>
            <w:hideMark/>
          </w:tcPr>
          <w:p w14:paraId="4CFF949E" w14:textId="1724341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2,480</w:t>
            </w:r>
          </w:p>
        </w:tc>
        <w:tc>
          <w:tcPr>
            <w:tcW w:w="1182" w:type="dxa"/>
            <w:shd w:val="clear" w:color="auto" w:fill="auto"/>
            <w:vAlign w:val="center"/>
            <w:hideMark/>
          </w:tcPr>
          <w:p w14:paraId="03F55821" w14:textId="7D6ED43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8,385</w:t>
            </w:r>
          </w:p>
        </w:tc>
        <w:tc>
          <w:tcPr>
            <w:tcW w:w="1182" w:type="dxa"/>
            <w:shd w:val="clear" w:color="auto" w:fill="auto"/>
            <w:vAlign w:val="center"/>
            <w:hideMark/>
          </w:tcPr>
          <w:p w14:paraId="76429E96" w14:textId="3ADD31D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2,795</w:t>
            </w:r>
          </w:p>
        </w:tc>
        <w:tc>
          <w:tcPr>
            <w:tcW w:w="1182" w:type="dxa"/>
            <w:shd w:val="clear" w:color="auto" w:fill="auto"/>
            <w:vAlign w:val="center"/>
            <w:hideMark/>
          </w:tcPr>
          <w:p w14:paraId="74CACDF6" w14:textId="677A889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8,622</w:t>
            </w:r>
          </w:p>
        </w:tc>
        <w:tc>
          <w:tcPr>
            <w:tcW w:w="1182" w:type="dxa"/>
            <w:shd w:val="clear" w:color="auto" w:fill="auto"/>
            <w:vAlign w:val="center"/>
            <w:hideMark/>
          </w:tcPr>
          <w:p w14:paraId="234C3EBF" w14:textId="6944F28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2,874</w:t>
            </w:r>
          </w:p>
        </w:tc>
        <w:tc>
          <w:tcPr>
            <w:tcW w:w="1366" w:type="dxa"/>
            <w:shd w:val="clear" w:color="auto" w:fill="auto"/>
            <w:vAlign w:val="center"/>
            <w:hideMark/>
          </w:tcPr>
          <w:p w14:paraId="3F0FD9E9" w14:textId="6A9AD23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6,533</w:t>
            </w:r>
          </w:p>
        </w:tc>
      </w:tr>
      <w:tr w:rsidR="007221D9" w:rsidRPr="007221D9" w14:paraId="0B86C38F" w14:textId="77777777" w:rsidTr="00D76BA4">
        <w:trPr>
          <w:trHeight w:val="255"/>
        </w:trPr>
        <w:tc>
          <w:tcPr>
            <w:tcW w:w="0" w:type="auto"/>
            <w:shd w:val="clear" w:color="auto" w:fill="auto"/>
            <w:vAlign w:val="center"/>
            <w:hideMark/>
          </w:tcPr>
          <w:p w14:paraId="321DC5D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41</w:t>
            </w:r>
          </w:p>
        </w:tc>
        <w:tc>
          <w:tcPr>
            <w:tcW w:w="0" w:type="auto"/>
            <w:shd w:val="clear" w:color="auto" w:fill="auto"/>
            <w:vAlign w:val="center"/>
            <w:hideMark/>
          </w:tcPr>
          <w:p w14:paraId="3B3C82C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Eswatini</w:t>
            </w:r>
          </w:p>
        </w:tc>
        <w:tc>
          <w:tcPr>
            <w:tcW w:w="996" w:type="dxa"/>
            <w:shd w:val="clear" w:color="auto" w:fill="auto"/>
            <w:vAlign w:val="center"/>
            <w:hideMark/>
          </w:tcPr>
          <w:p w14:paraId="1B710D4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5B17AE4B" w14:textId="507EDB9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368647FE" w14:textId="2C1F92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58849F75" w14:textId="0CABEB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72E63094" w14:textId="1BABE12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03E29F3F" w14:textId="06C6C9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2803E292" w14:textId="3D310DF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3817B4BC" w14:textId="5F319FC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007D64E5" w14:textId="2C795B6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65945B70" w14:textId="73E32D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0784C503" w14:textId="138D6F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196D9E12" w14:textId="77777777" w:rsidTr="00D76BA4">
        <w:trPr>
          <w:trHeight w:val="255"/>
        </w:trPr>
        <w:tc>
          <w:tcPr>
            <w:tcW w:w="0" w:type="auto"/>
            <w:shd w:val="clear" w:color="auto" w:fill="auto"/>
            <w:vAlign w:val="center"/>
            <w:hideMark/>
          </w:tcPr>
          <w:p w14:paraId="4C08F2A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42</w:t>
            </w:r>
          </w:p>
        </w:tc>
        <w:tc>
          <w:tcPr>
            <w:tcW w:w="0" w:type="auto"/>
            <w:shd w:val="clear" w:color="auto" w:fill="auto"/>
            <w:vAlign w:val="center"/>
            <w:hideMark/>
          </w:tcPr>
          <w:p w14:paraId="0E51E93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Ethiopia</w:t>
            </w:r>
          </w:p>
        </w:tc>
        <w:tc>
          <w:tcPr>
            <w:tcW w:w="996" w:type="dxa"/>
            <w:shd w:val="clear" w:color="auto" w:fill="auto"/>
            <w:vAlign w:val="center"/>
            <w:hideMark/>
          </w:tcPr>
          <w:p w14:paraId="776D39D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34521E1E" w14:textId="33F473A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4D5A3359" w14:textId="087902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1870BDFE" w14:textId="1A22486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609</w:t>
            </w:r>
          </w:p>
        </w:tc>
        <w:tc>
          <w:tcPr>
            <w:tcW w:w="1182" w:type="dxa"/>
            <w:shd w:val="clear" w:color="auto" w:fill="auto"/>
            <w:vAlign w:val="center"/>
            <w:hideMark/>
          </w:tcPr>
          <w:p w14:paraId="383578E3" w14:textId="117C67C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766B7E78" w14:textId="4D564FC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636</w:t>
            </w:r>
          </w:p>
        </w:tc>
        <w:tc>
          <w:tcPr>
            <w:tcW w:w="1182" w:type="dxa"/>
            <w:shd w:val="clear" w:color="auto" w:fill="auto"/>
            <w:vAlign w:val="center"/>
            <w:hideMark/>
          </w:tcPr>
          <w:p w14:paraId="14DFB1EA" w14:textId="1F17BD8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64B91C45" w14:textId="2539B7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717</w:t>
            </w:r>
          </w:p>
        </w:tc>
        <w:tc>
          <w:tcPr>
            <w:tcW w:w="1182" w:type="dxa"/>
            <w:shd w:val="clear" w:color="auto" w:fill="auto"/>
            <w:vAlign w:val="center"/>
            <w:hideMark/>
          </w:tcPr>
          <w:p w14:paraId="2C7E8119" w14:textId="0E868E9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182" w:type="dxa"/>
            <w:shd w:val="clear" w:color="auto" w:fill="auto"/>
            <w:vAlign w:val="center"/>
            <w:hideMark/>
          </w:tcPr>
          <w:p w14:paraId="0C2B637E" w14:textId="7EF82FA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737</w:t>
            </w:r>
          </w:p>
        </w:tc>
        <w:tc>
          <w:tcPr>
            <w:tcW w:w="1366" w:type="dxa"/>
            <w:shd w:val="clear" w:color="auto" w:fill="auto"/>
            <w:vAlign w:val="center"/>
            <w:hideMark/>
          </w:tcPr>
          <w:p w14:paraId="77949038" w14:textId="7CBF1C5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A8667B" w:rsidRPr="007221D9" w14:paraId="043CCFC6" w14:textId="77777777" w:rsidTr="00D76BA4">
        <w:trPr>
          <w:trHeight w:val="255"/>
        </w:trPr>
        <w:tc>
          <w:tcPr>
            <w:tcW w:w="0" w:type="auto"/>
            <w:shd w:val="clear" w:color="auto" w:fill="auto"/>
            <w:vAlign w:val="center"/>
            <w:hideMark/>
          </w:tcPr>
          <w:p w14:paraId="1D55D76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43</w:t>
            </w:r>
          </w:p>
        </w:tc>
        <w:tc>
          <w:tcPr>
            <w:tcW w:w="0" w:type="auto"/>
            <w:shd w:val="clear" w:color="auto" w:fill="auto"/>
            <w:vAlign w:val="center"/>
            <w:hideMark/>
          </w:tcPr>
          <w:p w14:paraId="0135737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European Union</w:t>
            </w:r>
          </w:p>
        </w:tc>
        <w:tc>
          <w:tcPr>
            <w:tcW w:w="996" w:type="dxa"/>
            <w:shd w:val="clear" w:color="auto" w:fill="auto"/>
            <w:vAlign w:val="center"/>
            <w:hideMark/>
          </w:tcPr>
          <w:p w14:paraId="7A9B8F64" w14:textId="4AAE1F4D" w:rsidR="007221D9" w:rsidRPr="007221D9" w:rsidRDefault="007221D9" w:rsidP="00A8667B">
            <w:pPr>
              <w:spacing w:after="0" w:line="240" w:lineRule="auto"/>
              <w:jc w:val="center"/>
              <w:rPr>
                <w:rFonts w:eastAsia="Times New Roman" w:cs="Arial"/>
                <w:color w:val="000000"/>
                <w:sz w:val="18"/>
                <w:szCs w:val="18"/>
                <w:lang w:val="en-US"/>
              </w:rPr>
            </w:pPr>
          </w:p>
        </w:tc>
        <w:tc>
          <w:tcPr>
            <w:tcW w:w="987" w:type="dxa"/>
            <w:shd w:val="clear" w:color="auto" w:fill="auto"/>
            <w:vAlign w:val="center"/>
            <w:hideMark/>
          </w:tcPr>
          <w:p w14:paraId="3CD8F680" w14:textId="14F398B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2.5000</w:t>
            </w:r>
          </w:p>
        </w:tc>
        <w:tc>
          <w:tcPr>
            <w:tcW w:w="1181" w:type="dxa"/>
            <w:shd w:val="clear" w:color="auto" w:fill="auto"/>
            <w:vAlign w:val="center"/>
            <w:hideMark/>
          </w:tcPr>
          <w:p w14:paraId="6A756596" w14:textId="34C452B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203,905</w:t>
            </w:r>
          </w:p>
        </w:tc>
        <w:tc>
          <w:tcPr>
            <w:tcW w:w="1182" w:type="dxa"/>
            <w:shd w:val="clear" w:color="auto" w:fill="auto"/>
            <w:vAlign w:val="center"/>
            <w:hideMark/>
          </w:tcPr>
          <w:p w14:paraId="34C72A92" w14:textId="273F052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67,968</w:t>
            </w:r>
          </w:p>
        </w:tc>
        <w:tc>
          <w:tcPr>
            <w:tcW w:w="1182" w:type="dxa"/>
            <w:shd w:val="clear" w:color="auto" w:fill="auto"/>
            <w:vAlign w:val="center"/>
            <w:hideMark/>
          </w:tcPr>
          <w:p w14:paraId="57B8FF46" w14:textId="35FA358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212,983</w:t>
            </w:r>
          </w:p>
        </w:tc>
        <w:tc>
          <w:tcPr>
            <w:tcW w:w="1182" w:type="dxa"/>
            <w:shd w:val="clear" w:color="auto" w:fill="auto"/>
            <w:vAlign w:val="center"/>
            <w:hideMark/>
          </w:tcPr>
          <w:p w14:paraId="6F261145" w14:textId="7A1D6B3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70,994</w:t>
            </w:r>
          </w:p>
        </w:tc>
        <w:tc>
          <w:tcPr>
            <w:tcW w:w="1182" w:type="dxa"/>
            <w:shd w:val="clear" w:color="auto" w:fill="auto"/>
            <w:vAlign w:val="center"/>
            <w:hideMark/>
          </w:tcPr>
          <w:p w14:paraId="2271730A" w14:textId="2DB4C9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240,052</w:t>
            </w:r>
          </w:p>
        </w:tc>
        <w:tc>
          <w:tcPr>
            <w:tcW w:w="1182" w:type="dxa"/>
            <w:shd w:val="clear" w:color="auto" w:fill="auto"/>
            <w:vAlign w:val="center"/>
            <w:hideMark/>
          </w:tcPr>
          <w:p w14:paraId="7556FA8E" w14:textId="7DB0C2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80,017</w:t>
            </w:r>
          </w:p>
        </w:tc>
        <w:tc>
          <w:tcPr>
            <w:tcW w:w="1182" w:type="dxa"/>
            <w:shd w:val="clear" w:color="auto" w:fill="auto"/>
            <w:vAlign w:val="center"/>
            <w:hideMark/>
          </w:tcPr>
          <w:p w14:paraId="24D71512" w14:textId="4A70F78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246,832</w:t>
            </w:r>
          </w:p>
        </w:tc>
        <w:tc>
          <w:tcPr>
            <w:tcW w:w="1182" w:type="dxa"/>
            <w:shd w:val="clear" w:color="auto" w:fill="auto"/>
            <w:vAlign w:val="center"/>
            <w:hideMark/>
          </w:tcPr>
          <w:p w14:paraId="6A501433" w14:textId="5EE499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82,277</w:t>
            </w:r>
          </w:p>
        </w:tc>
        <w:tc>
          <w:tcPr>
            <w:tcW w:w="1366" w:type="dxa"/>
            <w:shd w:val="clear" w:color="auto" w:fill="auto"/>
            <w:vAlign w:val="center"/>
            <w:hideMark/>
          </w:tcPr>
          <w:p w14:paraId="1D23DF5E" w14:textId="23D528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203,905</w:t>
            </w:r>
          </w:p>
        </w:tc>
      </w:tr>
      <w:tr w:rsidR="007221D9" w:rsidRPr="007221D9" w14:paraId="72718907" w14:textId="77777777" w:rsidTr="00D76BA4">
        <w:trPr>
          <w:trHeight w:val="255"/>
        </w:trPr>
        <w:tc>
          <w:tcPr>
            <w:tcW w:w="0" w:type="auto"/>
            <w:shd w:val="clear" w:color="auto" w:fill="auto"/>
            <w:vAlign w:val="center"/>
            <w:hideMark/>
          </w:tcPr>
          <w:p w14:paraId="2BFBA25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44</w:t>
            </w:r>
          </w:p>
        </w:tc>
        <w:tc>
          <w:tcPr>
            <w:tcW w:w="0" w:type="auto"/>
            <w:shd w:val="clear" w:color="auto" w:fill="auto"/>
            <w:vAlign w:val="center"/>
            <w:hideMark/>
          </w:tcPr>
          <w:p w14:paraId="6F90B5E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Fiji</w:t>
            </w:r>
          </w:p>
        </w:tc>
        <w:tc>
          <w:tcPr>
            <w:tcW w:w="996" w:type="dxa"/>
            <w:shd w:val="clear" w:color="auto" w:fill="auto"/>
            <w:vAlign w:val="center"/>
            <w:hideMark/>
          </w:tcPr>
          <w:p w14:paraId="1D9F633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06AF12F9" w14:textId="4372E7F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05779EF2" w14:textId="2EF480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59195E23" w14:textId="2A921D6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3D3D55B5" w14:textId="00FF75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750DD74B" w14:textId="20EDA5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2F095095" w14:textId="64C84E1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1365332E" w14:textId="047E4FF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2C693764" w14:textId="0107742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182" w:type="dxa"/>
            <w:shd w:val="clear" w:color="auto" w:fill="auto"/>
            <w:vAlign w:val="center"/>
            <w:hideMark/>
          </w:tcPr>
          <w:p w14:paraId="5B7EBC56" w14:textId="39621F8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366" w:type="dxa"/>
            <w:shd w:val="clear" w:color="auto" w:fill="auto"/>
            <w:vAlign w:val="center"/>
            <w:hideMark/>
          </w:tcPr>
          <w:p w14:paraId="280C143F" w14:textId="7232EF5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7221D9" w:rsidRPr="007221D9" w14:paraId="04616F6F" w14:textId="77777777" w:rsidTr="00D76BA4">
        <w:trPr>
          <w:trHeight w:val="255"/>
        </w:trPr>
        <w:tc>
          <w:tcPr>
            <w:tcW w:w="0" w:type="auto"/>
            <w:shd w:val="clear" w:color="auto" w:fill="auto"/>
            <w:vAlign w:val="center"/>
            <w:hideMark/>
          </w:tcPr>
          <w:p w14:paraId="08A2D11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45</w:t>
            </w:r>
          </w:p>
        </w:tc>
        <w:tc>
          <w:tcPr>
            <w:tcW w:w="0" w:type="auto"/>
            <w:shd w:val="clear" w:color="auto" w:fill="auto"/>
            <w:vAlign w:val="center"/>
            <w:hideMark/>
          </w:tcPr>
          <w:p w14:paraId="693B7F5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Finland</w:t>
            </w:r>
          </w:p>
        </w:tc>
        <w:tc>
          <w:tcPr>
            <w:tcW w:w="996" w:type="dxa"/>
            <w:shd w:val="clear" w:color="auto" w:fill="auto"/>
            <w:vAlign w:val="center"/>
            <w:hideMark/>
          </w:tcPr>
          <w:p w14:paraId="2A92459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0.421</w:t>
            </w:r>
          </w:p>
        </w:tc>
        <w:tc>
          <w:tcPr>
            <w:tcW w:w="987" w:type="dxa"/>
            <w:shd w:val="clear" w:color="auto" w:fill="auto"/>
            <w:vAlign w:val="center"/>
            <w:hideMark/>
          </w:tcPr>
          <w:p w14:paraId="48838E49" w14:textId="2714C7D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0.9427</w:t>
            </w:r>
          </w:p>
        </w:tc>
        <w:tc>
          <w:tcPr>
            <w:tcW w:w="1181" w:type="dxa"/>
            <w:shd w:val="clear" w:color="auto" w:fill="auto"/>
            <w:vAlign w:val="center"/>
            <w:hideMark/>
          </w:tcPr>
          <w:p w14:paraId="79F672B6" w14:textId="18AACCE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76,886</w:t>
            </w:r>
          </w:p>
        </w:tc>
        <w:tc>
          <w:tcPr>
            <w:tcW w:w="1182" w:type="dxa"/>
            <w:shd w:val="clear" w:color="auto" w:fill="auto"/>
            <w:vAlign w:val="center"/>
            <w:hideMark/>
          </w:tcPr>
          <w:p w14:paraId="7E9BBB68" w14:textId="19F49D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25,629</w:t>
            </w:r>
          </w:p>
        </w:tc>
        <w:tc>
          <w:tcPr>
            <w:tcW w:w="1182" w:type="dxa"/>
            <w:shd w:val="clear" w:color="auto" w:fill="auto"/>
            <w:vAlign w:val="center"/>
            <w:hideMark/>
          </w:tcPr>
          <w:p w14:paraId="37717865" w14:textId="4583E0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80,309</w:t>
            </w:r>
          </w:p>
        </w:tc>
        <w:tc>
          <w:tcPr>
            <w:tcW w:w="1182" w:type="dxa"/>
            <w:shd w:val="clear" w:color="auto" w:fill="auto"/>
            <w:vAlign w:val="center"/>
            <w:hideMark/>
          </w:tcPr>
          <w:p w14:paraId="17249F06" w14:textId="16E3A02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26,770</w:t>
            </w:r>
          </w:p>
        </w:tc>
        <w:tc>
          <w:tcPr>
            <w:tcW w:w="1182" w:type="dxa"/>
            <w:shd w:val="clear" w:color="auto" w:fill="auto"/>
            <w:vAlign w:val="center"/>
            <w:hideMark/>
          </w:tcPr>
          <w:p w14:paraId="72F564F8" w14:textId="0964CB8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90,516</w:t>
            </w:r>
          </w:p>
        </w:tc>
        <w:tc>
          <w:tcPr>
            <w:tcW w:w="1182" w:type="dxa"/>
            <w:shd w:val="clear" w:color="auto" w:fill="auto"/>
            <w:vAlign w:val="center"/>
            <w:hideMark/>
          </w:tcPr>
          <w:p w14:paraId="4B2F7C59" w14:textId="6E01C19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30,172</w:t>
            </w:r>
          </w:p>
        </w:tc>
        <w:tc>
          <w:tcPr>
            <w:tcW w:w="1182" w:type="dxa"/>
            <w:shd w:val="clear" w:color="auto" w:fill="auto"/>
            <w:vAlign w:val="center"/>
            <w:hideMark/>
          </w:tcPr>
          <w:p w14:paraId="77C23EB7" w14:textId="5887E93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93,072</w:t>
            </w:r>
          </w:p>
        </w:tc>
        <w:tc>
          <w:tcPr>
            <w:tcW w:w="1182" w:type="dxa"/>
            <w:shd w:val="clear" w:color="auto" w:fill="auto"/>
            <w:vAlign w:val="center"/>
            <w:hideMark/>
          </w:tcPr>
          <w:p w14:paraId="71ECF142" w14:textId="4D4F4A7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31,024</w:t>
            </w:r>
          </w:p>
        </w:tc>
        <w:tc>
          <w:tcPr>
            <w:tcW w:w="1366" w:type="dxa"/>
            <w:shd w:val="clear" w:color="auto" w:fill="auto"/>
            <w:vAlign w:val="center"/>
            <w:hideMark/>
          </w:tcPr>
          <w:p w14:paraId="29F057B4" w14:textId="1CB834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78,393</w:t>
            </w:r>
          </w:p>
        </w:tc>
      </w:tr>
      <w:tr w:rsidR="007221D9" w:rsidRPr="007221D9" w14:paraId="164F70AC" w14:textId="77777777" w:rsidTr="00D76BA4">
        <w:trPr>
          <w:trHeight w:val="255"/>
        </w:trPr>
        <w:tc>
          <w:tcPr>
            <w:tcW w:w="0" w:type="auto"/>
            <w:shd w:val="clear" w:color="auto" w:fill="auto"/>
            <w:vAlign w:val="center"/>
            <w:hideMark/>
          </w:tcPr>
          <w:p w14:paraId="28FC9D0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46</w:t>
            </w:r>
          </w:p>
        </w:tc>
        <w:tc>
          <w:tcPr>
            <w:tcW w:w="0" w:type="auto"/>
            <w:shd w:val="clear" w:color="auto" w:fill="auto"/>
            <w:vAlign w:val="center"/>
            <w:hideMark/>
          </w:tcPr>
          <w:p w14:paraId="7E21467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France</w:t>
            </w:r>
          </w:p>
        </w:tc>
        <w:tc>
          <w:tcPr>
            <w:tcW w:w="996" w:type="dxa"/>
            <w:shd w:val="clear" w:color="auto" w:fill="auto"/>
            <w:vAlign w:val="center"/>
            <w:hideMark/>
          </w:tcPr>
          <w:p w14:paraId="5D987DF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4.427</w:t>
            </w:r>
          </w:p>
        </w:tc>
        <w:tc>
          <w:tcPr>
            <w:tcW w:w="987" w:type="dxa"/>
            <w:shd w:val="clear" w:color="auto" w:fill="auto"/>
            <w:vAlign w:val="center"/>
            <w:hideMark/>
          </w:tcPr>
          <w:p w14:paraId="3E267FC5" w14:textId="61B279A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9.9126</w:t>
            </w:r>
          </w:p>
        </w:tc>
        <w:tc>
          <w:tcPr>
            <w:tcW w:w="1181" w:type="dxa"/>
            <w:shd w:val="clear" w:color="auto" w:fill="auto"/>
            <w:vAlign w:val="center"/>
            <w:hideMark/>
          </w:tcPr>
          <w:p w14:paraId="66008420" w14:textId="6F60B07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808,488</w:t>
            </w:r>
          </w:p>
        </w:tc>
        <w:tc>
          <w:tcPr>
            <w:tcW w:w="1182" w:type="dxa"/>
            <w:shd w:val="clear" w:color="auto" w:fill="auto"/>
            <w:vAlign w:val="center"/>
            <w:hideMark/>
          </w:tcPr>
          <w:p w14:paraId="3CD9BE7B" w14:textId="38C166A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269,496</w:t>
            </w:r>
          </w:p>
        </w:tc>
        <w:tc>
          <w:tcPr>
            <w:tcW w:w="1182" w:type="dxa"/>
            <w:shd w:val="clear" w:color="auto" w:fill="auto"/>
            <w:vAlign w:val="center"/>
            <w:hideMark/>
          </w:tcPr>
          <w:p w14:paraId="086D3C05" w14:textId="7E03C4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844,481</w:t>
            </w:r>
          </w:p>
        </w:tc>
        <w:tc>
          <w:tcPr>
            <w:tcW w:w="1182" w:type="dxa"/>
            <w:shd w:val="clear" w:color="auto" w:fill="auto"/>
            <w:vAlign w:val="center"/>
            <w:hideMark/>
          </w:tcPr>
          <w:p w14:paraId="61A43C4B" w14:textId="0F1FA86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281,494</w:t>
            </w:r>
          </w:p>
        </w:tc>
        <w:tc>
          <w:tcPr>
            <w:tcW w:w="1182" w:type="dxa"/>
            <w:shd w:val="clear" w:color="auto" w:fill="auto"/>
            <w:vAlign w:val="center"/>
            <w:hideMark/>
          </w:tcPr>
          <w:p w14:paraId="74A9F717" w14:textId="1A3EBF7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951,812</w:t>
            </w:r>
          </w:p>
        </w:tc>
        <w:tc>
          <w:tcPr>
            <w:tcW w:w="1182" w:type="dxa"/>
            <w:shd w:val="clear" w:color="auto" w:fill="auto"/>
            <w:vAlign w:val="center"/>
            <w:hideMark/>
          </w:tcPr>
          <w:p w14:paraId="37791223" w14:textId="66445AA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317,271</w:t>
            </w:r>
          </w:p>
        </w:tc>
        <w:tc>
          <w:tcPr>
            <w:tcW w:w="1182" w:type="dxa"/>
            <w:shd w:val="clear" w:color="auto" w:fill="auto"/>
            <w:vAlign w:val="center"/>
            <w:hideMark/>
          </w:tcPr>
          <w:p w14:paraId="3AB98808" w14:textId="08B969C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978,695</w:t>
            </w:r>
          </w:p>
        </w:tc>
        <w:tc>
          <w:tcPr>
            <w:tcW w:w="1182" w:type="dxa"/>
            <w:shd w:val="clear" w:color="auto" w:fill="auto"/>
            <w:vAlign w:val="center"/>
            <w:hideMark/>
          </w:tcPr>
          <w:p w14:paraId="7AA46109" w14:textId="361213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326,232</w:t>
            </w:r>
          </w:p>
        </w:tc>
        <w:tc>
          <w:tcPr>
            <w:tcW w:w="1366" w:type="dxa"/>
            <w:shd w:val="clear" w:color="auto" w:fill="auto"/>
            <w:vAlign w:val="center"/>
            <w:hideMark/>
          </w:tcPr>
          <w:p w14:paraId="0F2B9713" w14:textId="6399A46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835,338</w:t>
            </w:r>
          </w:p>
        </w:tc>
      </w:tr>
      <w:tr w:rsidR="007221D9" w:rsidRPr="007221D9" w14:paraId="224B91CA" w14:textId="77777777" w:rsidTr="00D76BA4">
        <w:trPr>
          <w:trHeight w:val="255"/>
        </w:trPr>
        <w:tc>
          <w:tcPr>
            <w:tcW w:w="0" w:type="auto"/>
            <w:shd w:val="clear" w:color="auto" w:fill="auto"/>
            <w:vAlign w:val="center"/>
            <w:hideMark/>
          </w:tcPr>
          <w:p w14:paraId="00A235E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47</w:t>
            </w:r>
          </w:p>
        </w:tc>
        <w:tc>
          <w:tcPr>
            <w:tcW w:w="0" w:type="auto"/>
            <w:shd w:val="clear" w:color="auto" w:fill="auto"/>
            <w:vAlign w:val="center"/>
            <w:hideMark/>
          </w:tcPr>
          <w:p w14:paraId="69F99F7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Gabon</w:t>
            </w:r>
          </w:p>
        </w:tc>
        <w:tc>
          <w:tcPr>
            <w:tcW w:w="996" w:type="dxa"/>
            <w:shd w:val="clear" w:color="auto" w:fill="auto"/>
            <w:vAlign w:val="center"/>
            <w:hideMark/>
          </w:tcPr>
          <w:p w14:paraId="2867E1A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w:t>
            </w:r>
          </w:p>
        </w:tc>
        <w:tc>
          <w:tcPr>
            <w:tcW w:w="987" w:type="dxa"/>
            <w:shd w:val="clear" w:color="auto" w:fill="auto"/>
            <w:vAlign w:val="center"/>
            <w:hideMark/>
          </w:tcPr>
          <w:p w14:paraId="3448191C" w14:textId="1844797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0.0336</w:t>
            </w:r>
          </w:p>
        </w:tc>
        <w:tc>
          <w:tcPr>
            <w:tcW w:w="1181" w:type="dxa"/>
            <w:shd w:val="clear" w:color="auto" w:fill="auto"/>
            <w:vAlign w:val="center"/>
            <w:hideMark/>
          </w:tcPr>
          <w:p w14:paraId="4CF81A6B" w14:textId="531F095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2,739</w:t>
            </w:r>
          </w:p>
        </w:tc>
        <w:tc>
          <w:tcPr>
            <w:tcW w:w="1182" w:type="dxa"/>
            <w:shd w:val="clear" w:color="auto" w:fill="auto"/>
            <w:vAlign w:val="center"/>
            <w:hideMark/>
          </w:tcPr>
          <w:p w14:paraId="651A4D24" w14:textId="21F1E81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913</w:t>
            </w:r>
          </w:p>
        </w:tc>
        <w:tc>
          <w:tcPr>
            <w:tcW w:w="1182" w:type="dxa"/>
            <w:shd w:val="clear" w:color="auto" w:fill="auto"/>
            <w:vAlign w:val="center"/>
            <w:hideMark/>
          </w:tcPr>
          <w:p w14:paraId="3D0E48DA" w14:textId="21A475F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2,861</w:t>
            </w:r>
          </w:p>
        </w:tc>
        <w:tc>
          <w:tcPr>
            <w:tcW w:w="1182" w:type="dxa"/>
            <w:shd w:val="clear" w:color="auto" w:fill="auto"/>
            <w:vAlign w:val="center"/>
            <w:hideMark/>
          </w:tcPr>
          <w:p w14:paraId="680DA6D0" w14:textId="729FF03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954</w:t>
            </w:r>
          </w:p>
        </w:tc>
        <w:tc>
          <w:tcPr>
            <w:tcW w:w="1182" w:type="dxa"/>
            <w:shd w:val="clear" w:color="auto" w:fill="auto"/>
            <w:vAlign w:val="center"/>
            <w:hideMark/>
          </w:tcPr>
          <w:p w14:paraId="6EC56EAC" w14:textId="44EC94E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3,225</w:t>
            </w:r>
          </w:p>
        </w:tc>
        <w:tc>
          <w:tcPr>
            <w:tcW w:w="1182" w:type="dxa"/>
            <w:shd w:val="clear" w:color="auto" w:fill="auto"/>
            <w:vAlign w:val="center"/>
            <w:hideMark/>
          </w:tcPr>
          <w:p w14:paraId="2733B904" w14:textId="135391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1,075</w:t>
            </w:r>
          </w:p>
        </w:tc>
        <w:tc>
          <w:tcPr>
            <w:tcW w:w="1182" w:type="dxa"/>
            <w:shd w:val="clear" w:color="auto" w:fill="auto"/>
            <w:vAlign w:val="center"/>
            <w:hideMark/>
          </w:tcPr>
          <w:p w14:paraId="064DA41A" w14:textId="3C377A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3,316</w:t>
            </w:r>
          </w:p>
        </w:tc>
        <w:tc>
          <w:tcPr>
            <w:tcW w:w="1182" w:type="dxa"/>
            <w:shd w:val="clear" w:color="auto" w:fill="auto"/>
            <w:vAlign w:val="center"/>
            <w:hideMark/>
          </w:tcPr>
          <w:p w14:paraId="6B9D1E28" w14:textId="20888E9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1,105</w:t>
            </w:r>
          </w:p>
        </w:tc>
        <w:tc>
          <w:tcPr>
            <w:tcW w:w="1366" w:type="dxa"/>
            <w:shd w:val="clear" w:color="auto" w:fill="auto"/>
            <w:vAlign w:val="center"/>
            <w:hideMark/>
          </w:tcPr>
          <w:p w14:paraId="059AE4E3" w14:textId="70132FC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2,923</w:t>
            </w:r>
          </w:p>
        </w:tc>
      </w:tr>
      <w:tr w:rsidR="007221D9" w:rsidRPr="007221D9" w14:paraId="215FED27" w14:textId="77777777" w:rsidTr="00D76BA4">
        <w:trPr>
          <w:trHeight w:val="255"/>
        </w:trPr>
        <w:tc>
          <w:tcPr>
            <w:tcW w:w="0" w:type="auto"/>
            <w:shd w:val="clear" w:color="auto" w:fill="auto"/>
            <w:vAlign w:val="center"/>
            <w:hideMark/>
          </w:tcPr>
          <w:p w14:paraId="4824A42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48</w:t>
            </w:r>
          </w:p>
        </w:tc>
        <w:tc>
          <w:tcPr>
            <w:tcW w:w="0" w:type="auto"/>
            <w:shd w:val="clear" w:color="auto" w:fill="auto"/>
            <w:vAlign w:val="center"/>
            <w:hideMark/>
          </w:tcPr>
          <w:p w14:paraId="40B99D9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Gambia</w:t>
            </w:r>
          </w:p>
        </w:tc>
        <w:tc>
          <w:tcPr>
            <w:tcW w:w="996" w:type="dxa"/>
            <w:shd w:val="clear" w:color="auto" w:fill="auto"/>
            <w:vAlign w:val="center"/>
            <w:hideMark/>
          </w:tcPr>
          <w:p w14:paraId="2BDEAF20"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8F1243C" w14:textId="2B1C5B5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7607E1D1" w14:textId="6684A2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276F0ED5" w14:textId="0F647FE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6A98B740" w14:textId="089E68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7FBB0317" w14:textId="75B630D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44727853" w14:textId="61DAFFF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767EE270" w14:textId="5799E5F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7CC1DE2A" w14:textId="214A87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3474FEA6" w14:textId="4CB7546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0759F6DB" w14:textId="5EE4B95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00B9142A" w14:textId="77777777" w:rsidTr="00D76BA4">
        <w:trPr>
          <w:trHeight w:val="255"/>
        </w:trPr>
        <w:tc>
          <w:tcPr>
            <w:tcW w:w="0" w:type="auto"/>
            <w:shd w:val="clear" w:color="auto" w:fill="auto"/>
            <w:vAlign w:val="center"/>
            <w:hideMark/>
          </w:tcPr>
          <w:p w14:paraId="7819B07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49</w:t>
            </w:r>
          </w:p>
        </w:tc>
        <w:tc>
          <w:tcPr>
            <w:tcW w:w="0" w:type="auto"/>
            <w:shd w:val="clear" w:color="auto" w:fill="auto"/>
            <w:vAlign w:val="center"/>
            <w:hideMark/>
          </w:tcPr>
          <w:p w14:paraId="0C944B2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Georgia</w:t>
            </w:r>
          </w:p>
        </w:tc>
        <w:tc>
          <w:tcPr>
            <w:tcW w:w="996" w:type="dxa"/>
            <w:shd w:val="clear" w:color="auto" w:fill="auto"/>
            <w:vAlign w:val="center"/>
            <w:hideMark/>
          </w:tcPr>
          <w:p w14:paraId="3014FE2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3066DADC" w14:textId="07A72FE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74E708B4" w14:textId="003860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1,461</w:t>
            </w:r>
          </w:p>
        </w:tc>
        <w:tc>
          <w:tcPr>
            <w:tcW w:w="1182" w:type="dxa"/>
            <w:shd w:val="clear" w:color="auto" w:fill="auto"/>
            <w:vAlign w:val="center"/>
            <w:hideMark/>
          </w:tcPr>
          <w:p w14:paraId="5E45D8FA" w14:textId="2C7C744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487</w:t>
            </w:r>
          </w:p>
        </w:tc>
        <w:tc>
          <w:tcPr>
            <w:tcW w:w="1182" w:type="dxa"/>
            <w:shd w:val="clear" w:color="auto" w:fill="auto"/>
            <w:vAlign w:val="center"/>
            <w:hideMark/>
          </w:tcPr>
          <w:p w14:paraId="38A1C4C4" w14:textId="38C12AF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w:t>
            </w:r>
          </w:p>
        </w:tc>
        <w:tc>
          <w:tcPr>
            <w:tcW w:w="1182" w:type="dxa"/>
            <w:shd w:val="clear" w:color="auto" w:fill="auto"/>
            <w:vAlign w:val="center"/>
            <w:hideMark/>
          </w:tcPr>
          <w:p w14:paraId="310653CB" w14:textId="45F2F83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509</w:t>
            </w:r>
          </w:p>
        </w:tc>
        <w:tc>
          <w:tcPr>
            <w:tcW w:w="1182" w:type="dxa"/>
            <w:shd w:val="clear" w:color="auto" w:fill="auto"/>
            <w:vAlign w:val="center"/>
            <w:hideMark/>
          </w:tcPr>
          <w:p w14:paraId="5AC95C40" w14:textId="48192DA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1,720</w:t>
            </w:r>
          </w:p>
        </w:tc>
        <w:tc>
          <w:tcPr>
            <w:tcW w:w="1182" w:type="dxa"/>
            <w:shd w:val="clear" w:color="auto" w:fill="auto"/>
            <w:vAlign w:val="center"/>
            <w:hideMark/>
          </w:tcPr>
          <w:p w14:paraId="79E4E45B" w14:textId="748C089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573</w:t>
            </w:r>
          </w:p>
        </w:tc>
        <w:tc>
          <w:tcPr>
            <w:tcW w:w="1182" w:type="dxa"/>
            <w:shd w:val="clear" w:color="auto" w:fill="auto"/>
            <w:vAlign w:val="center"/>
            <w:hideMark/>
          </w:tcPr>
          <w:p w14:paraId="5D19607B" w14:textId="3B7C542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1,769</w:t>
            </w:r>
          </w:p>
        </w:tc>
        <w:tc>
          <w:tcPr>
            <w:tcW w:w="1182" w:type="dxa"/>
            <w:shd w:val="clear" w:color="auto" w:fill="auto"/>
            <w:vAlign w:val="center"/>
            <w:hideMark/>
          </w:tcPr>
          <w:p w14:paraId="31973E67" w14:textId="67801B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590</w:t>
            </w:r>
          </w:p>
        </w:tc>
        <w:tc>
          <w:tcPr>
            <w:tcW w:w="1366" w:type="dxa"/>
            <w:shd w:val="clear" w:color="auto" w:fill="auto"/>
            <w:vAlign w:val="center"/>
            <w:hideMark/>
          </w:tcPr>
          <w:p w14:paraId="1241C897" w14:textId="4C4F2ED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7221D9" w:rsidRPr="007221D9" w14:paraId="18E2700E" w14:textId="77777777" w:rsidTr="00D76BA4">
        <w:trPr>
          <w:trHeight w:val="255"/>
        </w:trPr>
        <w:tc>
          <w:tcPr>
            <w:tcW w:w="0" w:type="auto"/>
            <w:shd w:val="clear" w:color="auto" w:fill="auto"/>
            <w:vAlign w:val="center"/>
            <w:hideMark/>
          </w:tcPr>
          <w:p w14:paraId="5747316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50</w:t>
            </w:r>
          </w:p>
        </w:tc>
        <w:tc>
          <w:tcPr>
            <w:tcW w:w="0" w:type="auto"/>
            <w:shd w:val="clear" w:color="auto" w:fill="auto"/>
            <w:vAlign w:val="center"/>
            <w:hideMark/>
          </w:tcPr>
          <w:p w14:paraId="613FF5D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Germany</w:t>
            </w:r>
          </w:p>
        </w:tc>
        <w:tc>
          <w:tcPr>
            <w:tcW w:w="996" w:type="dxa"/>
            <w:shd w:val="clear" w:color="auto" w:fill="auto"/>
            <w:vAlign w:val="center"/>
            <w:hideMark/>
          </w:tcPr>
          <w:p w14:paraId="6DC73D3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6.090</w:t>
            </w:r>
          </w:p>
        </w:tc>
        <w:tc>
          <w:tcPr>
            <w:tcW w:w="987" w:type="dxa"/>
            <w:shd w:val="clear" w:color="auto" w:fill="auto"/>
            <w:vAlign w:val="center"/>
            <w:hideMark/>
          </w:tcPr>
          <w:p w14:paraId="0F83D6A6" w14:textId="14C4017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13.6362</w:t>
            </w:r>
          </w:p>
        </w:tc>
        <w:tc>
          <w:tcPr>
            <w:tcW w:w="1181" w:type="dxa"/>
            <w:shd w:val="clear" w:color="auto" w:fill="auto"/>
            <w:vAlign w:val="center"/>
            <w:hideMark/>
          </w:tcPr>
          <w:p w14:paraId="4FCE615D" w14:textId="3CE37B8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1,112,197</w:t>
            </w:r>
          </w:p>
        </w:tc>
        <w:tc>
          <w:tcPr>
            <w:tcW w:w="1182" w:type="dxa"/>
            <w:shd w:val="clear" w:color="auto" w:fill="auto"/>
            <w:vAlign w:val="center"/>
            <w:hideMark/>
          </w:tcPr>
          <w:p w14:paraId="3B7A1C6E" w14:textId="525958C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370,732</w:t>
            </w:r>
          </w:p>
        </w:tc>
        <w:tc>
          <w:tcPr>
            <w:tcW w:w="1182" w:type="dxa"/>
            <w:shd w:val="clear" w:color="auto" w:fill="auto"/>
            <w:vAlign w:val="center"/>
            <w:hideMark/>
          </w:tcPr>
          <w:p w14:paraId="56A17429" w14:textId="3486957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1,161,710</w:t>
            </w:r>
          </w:p>
        </w:tc>
        <w:tc>
          <w:tcPr>
            <w:tcW w:w="1182" w:type="dxa"/>
            <w:shd w:val="clear" w:color="auto" w:fill="auto"/>
            <w:vAlign w:val="center"/>
            <w:hideMark/>
          </w:tcPr>
          <w:p w14:paraId="0AF23EAF" w14:textId="44F5759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387,237</w:t>
            </w:r>
          </w:p>
        </w:tc>
        <w:tc>
          <w:tcPr>
            <w:tcW w:w="1182" w:type="dxa"/>
            <w:shd w:val="clear" w:color="auto" w:fill="auto"/>
            <w:vAlign w:val="center"/>
            <w:hideMark/>
          </w:tcPr>
          <w:p w14:paraId="0A5B87BC" w14:textId="4F4C87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1,309,359</w:t>
            </w:r>
          </w:p>
        </w:tc>
        <w:tc>
          <w:tcPr>
            <w:tcW w:w="1182" w:type="dxa"/>
            <w:shd w:val="clear" w:color="auto" w:fill="auto"/>
            <w:vAlign w:val="center"/>
            <w:hideMark/>
          </w:tcPr>
          <w:p w14:paraId="7472E7B3" w14:textId="7DB65FC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436,453</w:t>
            </w:r>
          </w:p>
        </w:tc>
        <w:tc>
          <w:tcPr>
            <w:tcW w:w="1182" w:type="dxa"/>
            <w:shd w:val="clear" w:color="auto" w:fill="auto"/>
            <w:vAlign w:val="center"/>
            <w:hideMark/>
          </w:tcPr>
          <w:p w14:paraId="772FA4E7" w14:textId="340A86C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1,346,341</w:t>
            </w:r>
          </w:p>
        </w:tc>
        <w:tc>
          <w:tcPr>
            <w:tcW w:w="1182" w:type="dxa"/>
            <w:shd w:val="clear" w:color="auto" w:fill="auto"/>
            <w:vAlign w:val="center"/>
            <w:hideMark/>
          </w:tcPr>
          <w:p w14:paraId="79D61AE4" w14:textId="06B6F4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448,780</w:t>
            </w:r>
          </w:p>
        </w:tc>
        <w:tc>
          <w:tcPr>
            <w:tcW w:w="1366" w:type="dxa"/>
            <w:shd w:val="clear" w:color="auto" w:fill="auto"/>
            <w:vAlign w:val="center"/>
            <w:hideMark/>
          </w:tcPr>
          <w:p w14:paraId="25D2891A" w14:textId="40817F7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1,098,368</w:t>
            </w:r>
          </w:p>
        </w:tc>
      </w:tr>
      <w:tr w:rsidR="007221D9" w:rsidRPr="007221D9" w14:paraId="03CAE869" w14:textId="77777777" w:rsidTr="00D76BA4">
        <w:trPr>
          <w:trHeight w:val="255"/>
        </w:trPr>
        <w:tc>
          <w:tcPr>
            <w:tcW w:w="0" w:type="auto"/>
            <w:shd w:val="clear" w:color="auto" w:fill="auto"/>
            <w:vAlign w:val="center"/>
            <w:hideMark/>
          </w:tcPr>
          <w:p w14:paraId="41F1991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51</w:t>
            </w:r>
          </w:p>
        </w:tc>
        <w:tc>
          <w:tcPr>
            <w:tcW w:w="0" w:type="auto"/>
            <w:shd w:val="clear" w:color="auto" w:fill="auto"/>
            <w:vAlign w:val="center"/>
            <w:hideMark/>
          </w:tcPr>
          <w:p w14:paraId="6C8BA0B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Ghana</w:t>
            </w:r>
          </w:p>
        </w:tc>
        <w:tc>
          <w:tcPr>
            <w:tcW w:w="996" w:type="dxa"/>
            <w:shd w:val="clear" w:color="auto" w:fill="auto"/>
            <w:vAlign w:val="center"/>
            <w:hideMark/>
          </w:tcPr>
          <w:p w14:paraId="43A1424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w:t>
            </w:r>
          </w:p>
        </w:tc>
        <w:tc>
          <w:tcPr>
            <w:tcW w:w="987" w:type="dxa"/>
            <w:shd w:val="clear" w:color="auto" w:fill="auto"/>
            <w:vAlign w:val="center"/>
            <w:hideMark/>
          </w:tcPr>
          <w:p w14:paraId="1C7887D2" w14:textId="4303DD6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0.0336</w:t>
            </w:r>
          </w:p>
        </w:tc>
        <w:tc>
          <w:tcPr>
            <w:tcW w:w="1181" w:type="dxa"/>
            <w:shd w:val="clear" w:color="auto" w:fill="auto"/>
            <w:vAlign w:val="center"/>
            <w:hideMark/>
          </w:tcPr>
          <w:p w14:paraId="56FF3797" w14:textId="66E23C7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2,739</w:t>
            </w:r>
          </w:p>
        </w:tc>
        <w:tc>
          <w:tcPr>
            <w:tcW w:w="1182" w:type="dxa"/>
            <w:shd w:val="clear" w:color="auto" w:fill="auto"/>
            <w:vAlign w:val="center"/>
            <w:hideMark/>
          </w:tcPr>
          <w:p w14:paraId="18046D75" w14:textId="4417161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913</w:t>
            </w:r>
          </w:p>
        </w:tc>
        <w:tc>
          <w:tcPr>
            <w:tcW w:w="1182" w:type="dxa"/>
            <w:shd w:val="clear" w:color="auto" w:fill="auto"/>
            <w:vAlign w:val="center"/>
            <w:hideMark/>
          </w:tcPr>
          <w:p w14:paraId="7CE7CD8F" w14:textId="667883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2,861</w:t>
            </w:r>
          </w:p>
        </w:tc>
        <w:tc>
          <w:tcPr>
            <w:tcW w:w="1182" w:type="dxa"/>
            <w:shd w:val="clear" w:color="auto" w:fill="auto"/>
            <w:vAlign w:val="center"/>
            <w:hideMark/>
          </w:tcPr>
          <w:p w14:paraId="63C5DFA8" w14:textId="61BE9D3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954</w:t>
            </w:r>
          </w:p>
        </w:tc>
        <w:tc>
          <w:tcPr>
            <w:tcW w:w="1182" w:type="dxa"/>
            <w:shd w:val="clear" w:color="auto" w:fill="auto"/>
            <w:vAlign w:val="center"/>
            <w:hideMark/>
          </w:tcPr>
          <w:p w14:paraId="392221D9" w14:textId="31950A2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3,225</w:t>
            </w:r>
          </w:p>
        </w:tc>
        <w:tc>
          <w:tcPr>
            <w:tcW w:w="1182" w:type="dxa"/>
            <w:shd w:val="clear" w:color="auto" w:fill="auto"/>
            <w:vAlign w:val="center"/>
            <w:hideMark/>
          </w:tcPr>
          <w:p w14:paraId="6D79584C" w14:textId="1B6701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1,075</w:t>
            </w:r>
          </w:p>
        </w:tc>
        <w:tc>
          <w:tcPr>
            <w:tcW w:w="1182" w:type="dxa"/>
            <w:shd w:val="clear" w:color="auto" w:fill="auto"/>
            <w:vAlign w:val="center"/>
            <w:hideMark/>
          </w:tcPr>
          <w:p w14:paraId="633D4CF9" w14:textId="7E8EDA6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3,316</w:t>
            </w:r>
          </w:p>
        </w:tc>
        <w:tc>
          <w:tcPr>
            <w:tcW w:w="1182" w:type="dxa"/>
            <w:shd w:val="clear" w:color="auto" w:fill="auto"/>
            <w:vAlign w:val="center"/>
            <w:hideMark/>
          </w:tcPr>
          <w:p w14:paraId="41BEE5EA" w14:textId="236DD7C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1,105</w:t>
            </w:r>
          </w:p>
        </w:tc>
        <w:tc>
          <w:tcPr>
            <w:tcW w:w="1366" w:type="dxa"/>
            <w:shd w:val="clear" w:color="auto" w:fill="auto"/>
            <w:vAlign w:val="center"/>
            <w:hideMark/>
          </w:tcPr>
          <w:p w14:paraId="53872CB4" w14:textId="34C7F20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2,751</w:t>
            </w:r>
          </w:p>
        </w:tc>
      </w:tr>
      <w:tr w:rsidR="007221D9" w:rsidRPr="007221D9" w14:paraId="02A0D23A" w14:textId="77777777" w:rsidTr="00D76BA4">
        <w:trPr>
          <w:trHeight w:val="255"/>
        </w:trPr>
        <w:tc>
          <w:tcPr>
            <w:tcW w:w="0" w:type="auto"/>
            <w:shd w:val="clear" w:color="auto" w:fill="auto"/>
            <w:vAlign w:val="center"/>
            <w:hideMark/>
          </w:tcPr>
          <w:p w14:paraId="1A42B0A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52</w:t>
            </w:r>
          </w:p>
        </w:tc>
        <w:tc>
          <w:tcPr>
            <w:tcW w:w="0" w:type="auto"/>
            <w:shd w:val="clear" w:color="auto" w:fill="auto"/>
            <w:vAlign w:val="center"/>
            <w:hideMark/>
          </w:tcPr>
          <w:p w14:paraId="0B7FCC7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Greece</w:t>
            </w:r>
          </w:p>
        </w:tc>
        <w:tc>
          <w:tcPr>
            <w:tcW w:w="996" w:type="dxa"/>
            <w:shd w:val="clear" w:color="auto" w:fill="auto"/>
            <w:vAlign w:val="center"/>
            <w:hideMark/>
          </w:tcPr>
          <w:p w14:paraId="40D3A3E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0.366</w:t>
            </w:r>
          </w:p>
        </w:tc>
        <w:tc>
          <w:tcPr>
            <w:tcW w:w="987" w:type="dxa"/>
            <w:shd w:val="clear" w:color="auto" w:fill="auto"/>
            <w:vAlign w:val="center"/>
            <w:hideMark/>
          </w:tcPr>
          <w:p w14:paraId="1242E6DA" w14:textId="759DEEA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0.8195</w:t>
            </w:r>
          </w:p>
        </w:tc>
        <w:tc>
          <w:tcPr>
            <w:tcW w:w="1181" w:type="dxa"/>
            <w:shd w:val="clear" w:color="auto" w:fill="auto"/>
            <w:vAlign w:val="center"/>
            <w:hideMark/>
          </w:tcPr>
          <w:p w14:paraId="2B9EF331" w14:textId="47E504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66,841</w:t>
            </w:r>
          </w:p>
        </w:tc>
        <w:tc>
          <w:tcPr>
            <w:tcW w:w="1182" w:type="dxa"/>
            <w:shd w:val="clear" w:color="auto" w:fill="auto"/>
            <w:vAlign w:val="center"/>
            <w:hideMark/>
          </w:tcPr>
          <w:p w14:paraId="0BE468E9" w14:textId="0766D38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22,280</w:t>
            </w:r>
          </w:p>
        </w:tc>
        <w:tc>
          <w:tcPr>
            <w:tcW w:w="1182" w:type="dxa"/>
            <w:shd w:val="clear" w:color="auto" w:fill="auto"/>
            <w:vAlign w:val="center"/>
            <w:hideMark/>
          </w:tcPr>
          <w:p w14:paraId="54995868" w14:textId="07B5E7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69,817</w:t>
            </w:r>
          </w:p>
        </w:tc>
        <w:tc>
          <w:tcPr>
            <w:tcW w:w="1182" w:type="dxa"/>
            <w:shd w:val="clear" w:color="auto" w:fill="auto"/>
            <w:vAlign w:val="center"/>
            <w:hideMark/>
          </w:tcPr>
          <w:p w14:paraId="19E17C9A" w14:textId="23352BB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23,272</w:t>
            </w:r>
          </w:p>
        </w:tc>
        <w:tc>
          <w:tcPr>
            <w:tcW w:w="1182" w:type="dxa"/>
            <w:shd w:val="clear" w:color="auto" w:fill="auto"/>
            <w:vAlign w:val="center"/>
            <w:hideMark/>
          </w:tcPr>
          <w:p w14:paraId="7A75EC38" w14:textId="6DB62B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78,691</w:t>
            </w:r>
          </w:p>
        </w:tc>
        <w:tc>
          <w:tcPr>
            <w:tcW w:w="1182" w:type="dxa"/>
            <w:shd w:val="clear" w:color="auto" w:fill="auto"/>
            <w:vAlign w:val="center"/>
            <w:hideMark/>
          </w:tcPr>
          <w:p w14:paraId="18F41D1A" w14:textId="42E0982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26,230</w:t>
            </w:r>
          </w:p>
        </w:tc>
        <w:tc>
          <w:tcPr>
            <w:tcW w:w="1182" w:type="dxa"/>
            <w:shd w:val="clear" w:color="auto" w:fill="auto"/>
            <w:vAlign w:val="center"/>
            <w:hideMark/>
          </w:tcPr>
          <w:p w14:paraId="680D328E" w14:textId="154BB3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80,913</w:t>
            </w:r>
          </w:p>
        </w:tc>
        <w:tc>
          <w:tcPr>
            <w:tcW w:w="1182" w:type="dxa"/>
            <w:shd w:val="clear" w:color="auto" w:fill="auto"/>
            <w:vAlign w:val="center"/>
            <w:hideMark/>
          </w:tcPr>
          <w:p w14:paraId="5D594FB2" w14:textId="598D577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26,971</w:t>
            </w:r>
          </w:p>
        </w:tc>
        <w:tc>
          <w:tcPr>
            <w:tcW w:w="1366" w:type="dxa"/>
            <w:shd w:val="clear" w:color="auto" w:fill="auto"/>
            <w:vAlign w:val="center"/>
            <w:hideMark/>
          </w:tcPr>
          <w:p w14:paraId="46533EE6" w14:textId="7F3365C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80,972</w:t>
            </w:r>
          </w:p>
        </w:tc>
      </w:tr>
      <w:tr w:rsidR="007221D9" w:rsidRPr="007221D9" w14:paraId="3329E8DA" w14:textId="77777777" w:rsidTr="00D76BA4">
        <w:trPr>
          <w:trHeight w:val="255"/>
        </w:trPr>
        <w:tc>
          <w:tcPr>
            <w:tcW w:w="0" w:type="auto"/>
            <w:shd w:val="clear" w:color="auto" w:fill="auto"/>
            <w:vAlign w:val="center"/>
            <w:hideMark/>
          </w:tcPr>
          <w:p w14:paraId="6EADB84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53</w:t>
            </w:r>
          </w:p>
        </w:tc>
        <w:tc>
          <w:tcPr>
            <w:tcW w:w="0" w:type="auto"/>
            <w:shd w:val="clear" w:color="auto" w:fill="auto"/>
            <w:vAlign w:val="center"/>
            <w:hideMark/>
          </w:tcPr>
          <w:p w14:paraId="1983B1B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Guinea</w:t>
            </w:r>
          </w:p>
        </w:tc>
        <w:tc>
          <w:tcPr>
            <w:tcW w:w="996" w:type="dxa"/>
            <w:shd w:val="clear" w:color="auto" w:fill="auto"/>
            <w:vAlign w:val="center"/>
            <w:hideMark/>
          </w:tcPr>
          <w:p w14:paraId="6C45D1A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4D8916DC" w14:textId="71D3A70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1F3EE771" w14:textId="6453843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4B4194A5" w14:textId="6C436CE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2DF0596E" w14:textId="4FF7C37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78A3A27B" w14:textId="27ECC52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389D3A80" w14:textId="307FC3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02DA170C" w14:textId="3F03065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03B2D2F9" w14:textId="1411E8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182" w:type="dxa"/>
            <w:shd w:val="clear" w:color="auto" w:fill="auto"/>
            <w:vAlign w:val="center"/>
            <w:hideMark/>
          </w:tcPr>
          <w:p w14:paraId="7E5442FE" w14:textId="32D438F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366" w:type="dxa"/>
            <w:shd w:val="clear" w:color="auto" w:fill="auto"/>
            <w:vAlign w:val="center"/>
            <w:hideMark/>
          </w:tcPr>
          <w:p w14:paraId="019B0560" w14:textId="6059CAE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58D25207" w14:textId="77777777" w:rsidTr="00D76BA4">
        <w:trPr>
          <w:trHeight w:val="255"/>
        </w:trPr>
        <w:tc>
          <w:tcPr>
            <w:tcW w:w="0" w:type="auto"/>
            <w:shd w:val="clear" w:color="auto" w:fill="auto"/>
            <w:vAlign w:val="center"/>
            <w:hideMark/>
          </w:tcPr>
          <w:p w14:paraId="69D6B6C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54</w:t>
            </w:r>
          </w:p>
        </w:tc>
        <w:tc>
          <w:tcPr>
            <w:tcW w:w="0" w:type="auto"/>
            <w:shd w:val="clear" w:color="auto" w:fill="auto"/>
            <w:vAlign w:val="center"/>
            <w:hideMark/>
          </w:tcPr>
          <w:p w14:paraId="6D2EF5D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Guinea-Bissau</w:t>
            </w:r>
          </w:p>
        </w:tc>
        <w:tc>
          <w:tcPr>
            <w:tcW w:w="996" w:type="dxa"/>
            <w:shd w:val="clear" w:color="auto" w:fill="auto"/>
            <w:vAlign w:val="center"/>
            <w:hideMark/>
          </w:tcPr>
          <w:p w14:paraId="3D9A909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6DAA26B4" w14:textId="6FC9717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339BC186" w14:textId="43F2F8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795C0E83" w14:textId="35F5E63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5BA5B9D0" w14:textId="1DADC3E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7FD65513" w14:textId="3B3261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5C8AA50C" w14:textId="52D6947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4DEAB3F8" w14:textId="53F02EE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40071F8A" w14:textId="731788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6C51C0EE" w14:textId="0064476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17635576" w14:textId="4D35FF0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26C49A0D" w14:textId="77777777" w:rsidTr="00D76BA4">
        <w:trPr>
          <w:trHeight w:val="255"/>
        </w:trPr>
        <w:tc>
          <w:tcPr>
            <w:tcW w:w="0" w:type="auto"/>
            <w:shd w:val="clear" w:color="auto" w:fill="auto"/>
            <w:vAlign w:val="center"/>
            <w:hideMark/>
          </w:tcPr>
          <w:p w14:paraId="17A1BF4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55</w:t>
            </w:r>
          </w:p>
        </w:tc>
        <w:tc>
          <w:tcPr>
            <w:tcW w:w="0" w:type="auto"/>
            <w:shd w:val="clear" w:color="auto" w:fill="auto"/>
            <w:vAlign w:val="center"/>
            <w:hideMark/>
          </w:tcPr>
          <w:p w14:paraId="3334778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Honduras</w:t>
            </w:r>
          </w:p>
        </w:tc>
        <w:tc>
          <w:tcPr>
            <w:tcW w:w="996" w:type="dxa"/>
            <w:shd w:val="clear" w:color="auto" w:fill="auto"/>
            <w:vAlign w:val="center"/>
            <w:hideMark/>
          </w:tcPr>
          <w:p w14:paraId="7EDAB40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w:t>
            </w:r>
          </w:p>
        </w:tc>
        <w:tc>
          <w:tcPr>
            <w:tcW w:w="987" w:type="dxa"/>
            <w:shd w:val="clear" w:color="auto" w:fill="auto"/>
            <w:vAlign w:val="center"/>
            <w:hideMark/>
          </w:tcPr>
          <w:p w14:paraId="273A95DE" w14:textId="2B84DD6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0.0202</w:t>
            </w:r>
          </w:p>
        </w:tc>
        <w:tc>
          <w:tcPr>
            <w:tcW w:w="1181" w:type="dxa"/>
            <w:shd w:val="clear" w:color="auto" w:fill="auto"/>
            <w:vAlign w:val="center"/>
            <w:hideMark/>
          </w:tcPr>
          <w:p w14:paraId="0D942737" w14:textId="68F979B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1,644</w:t>
            </w:r>
          </w:p>
        </w:tc>
        <w:tc>
          <w:tcPr>
            <w:tcW w:w="1182" w:type="dxa"/>
            <w:shd w:val="clear" w:color="auto" w:fill="auto"/>
            <w:vAlign w:val="center"/>
            <w:hideMark/>
          </w:tcPr>
          <w:p w14:paraId="07B119FD" w14:textId="03F525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303EAA72" w14:textId="7C60705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1,717</w:t>
            </w:r>
          </w:p>
        </w:tc>
        <w:tc>
          <w:tcPr>
            <w:tcW w:w="1182" w:type="dxa"/>
            <w:shd w:val="clear" w:color="auto" w:fill="auto"/>
            <w:vAlign w:val="center"/>
            <w:hideMark/>
          </w:tcPr>
          <w:p w14:paraId="6F1D9F58" w14:textId="313880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5E76DB31" w14:textId="1F8CC73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1,935</w:t>
            </w:r>
          </w:p>
        </w:tc>
        <w:tc>
          <w:tcPr>
            <w:tcW w:w="1182" w:type="dxa"/>
            <w:shd w:val="clear" w:color="auto" w:fill="auto"/>
            <w:vAlign w:val="center"/>
            <w:hideMark/>
          </w:tcPr>
          <w:p w14:paraId="10C3DA1E" w14:textId="5B4C91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44937947" w14:textId="1D7D49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1,990</w:t>
            </w:r>
          </w:p>
        </w:tc>
        <w:tc>
          <w:tcPr>
            <w:tcW w:w="1182" w:type="dxa"/>
            <w:shd w:val="clear" w:color="auto" w:fill="auto"/>
            <w:vAlign w:val="center"/>
            <w:hideMark/>
          </w:tcPr>
          <w:p w14:paraId="68A08476" w14:textId="472A1EF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366" w:type="dxa"/>
            <w:shd w:val="clear" w:color="auto" w:fill="auto"/>
            <w:vAlign w:val="center"/>
            <w:hideMark/>
          </w:tcPr>
          <w:p w14:paraId="7106A3BE" w14:textId="52EB90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7221D9" w:rsidRPr="007221D9" w14:paraId="1C97671E" w14:textId="77777777" w:rsidTr="00D76BA4">
        <w:trPr>
          <w:trHeight w:val="255"/>
        </w:trPr>
        <w:tc>
          <w:tcPr>
            <w:tcW w:w="0" w:type="auto"/>
            <w:shd w:val="clear" w:color="auto" w:fill="auto"/>
            <w:vAlign w:val="center"/>
            <w:hideMark/>
          </w:tcPr>
          <w:p w14:paraId="5F56991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56</w:t>
            </w:r>
          </w:p>
        </w:tc>
        <w:tc>
          <w:tcPr>
            <w:tcW w:w="0" w:type="auto"/>
            <w:shd w:val="clear" w:color="auto" w:fill="auto"/>
            <w:vAlign w:val="center"/>
            <w:hideMark/>
          </w:tcPr>
          <w:p w14:paraId="183C2CA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Hungary</w:t>
            </w:r>
          </w:p>
        </w:tc>
        <w:tc>
          <w:tcPr>
            <w:tcW w:w="996" w:type="dxa"/>
            <w:shd w:val="clear" w:color="auto" w:fill="auto"/>
            <w:vAlign w:val="center"/>
            <w:hideMark/>
          </w:tcPr>
          <w:p w14:paraId="5789AA9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0.206</w:t>
            </w:r>
          </w:p>
        </w:tc>
        <w:tc>
          <w:tcPr>
            <w:tcW w:w="987" w:type="dxa"/>
            <w:shd w:val="clear" w:color="auto" w:fill="auto"/>
            <w:vAlign w:val="center"/>
            <w:hideMark/>
          </w:tcPr>
          <w:p w14:paraId="5762CF07" w14:textId="320E61B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0.4613</w:t>
            </w:r>
          </w:p>
        </w:tc>
        <w:tc>
          <w:tcPr>
            <w:tcW w:w="1181" w:type="dxa"/>
            <w:shd w:val="clear" w:color="auto" w:fill="auto"/>
            <w:vAlign w:val="center"/>
            <w:hideMark/>
          </w:tcPr>
          <w:p w14:paraId="04AD2DC4" w14:textId="2ECBB65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37,621</w:t>
            </w:r>
          </w:p>
        </w:tc>
        <w:tc>
          <w:tcPr>
            <w:tcW w:w="1182" w:type="dxa"/>
            <w:shd w:val="clear" w:color="auto" w:fill="auto"/>
            <w:vAlign w:val="center"/>
            <w:hideMark/>
          </w:tcPr>
          <w:p w14:paraId="02C1731A" w14:textId="1692CB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12,540</w:t>
            </w:r>
          </w:p>
        </w:tc>
        <w:tc>
          <w:tcPr>
            <w:tcW w:w="1182" w:type="dxa"/>
            <w:shd w:val="clear" w:color="auto" w:fill="auto"/>
            <w:vAlign w:val="center"/>
            <w:hideMark/>
          </w:tcPr>
          <w:p w14:paraId="52695714" w14:textId="5B6BED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39,296</w:t>
            </w:r>
          </w:p>
        </w:tc>
        <w:tc>
          <w:tcPr>
            <w:tcW w:w="1182" w:type="dxa"/>
            <w:shd w:val="clear" w:color="auto" w:fill="auto"/>
            <w:vAlign w:val="center"/>
            <w:hideMark/>
          </w:tcPr>
          <w:p w14:paraId="2E3E81AC" w14:textId="6CA5AE7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13,099</w:t>
            </w:r>
          </w:p>
        </w:tc>
        <w:tc>
          <w:tcPr>
            <w:tcW w:w="1182" w:type="dxa"/>
            <w:shd w:val="clear" w:color="auto" w:fill="auto"/>
            <w:vAlign w:val="center"/>
            <w:hideMark/>
          </w:tcPr>
          <w:p w14:paraId="2F016114" w14:textId="77C2D2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44,290</w:t>
            </w:r>
          </w:p>
        </w:tc>
        <w:tc>
          <w:tcPr>
            <w:tcW w:w="1182" w:type="dxa"/>
            <w:shd w:val="clear" w:color="auto" w:fill="auto"/>
            <w:vAlign w:val="center"/>
            <w:hideMark/>
          </w:tcPr>
          <w:p w14:paraId="62F5FB94" w14:textId="7F6AC5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14,763</w:t>
            </w:r>
          </w:p>
        </w:tc>
        <w:tc>
          <w:tcPr>
            <w:tcW w:w="1182" w:type="dxa"/>
            <w:shd w:val="clear" w:color="auto" w:fill="auto"/>
            <w:vAlign w:val="center"/>
            <w:hideMark/>
          </w:tcPr>
          <w:p w14:paraId="11C14944" w14:textId="139AA6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45,541</w:t>
            </w:r>
          </w:p>
        </w:tc>
        <w:tc>
          <w:tcPr>
            <w:tcW w:w="1182" w:type="dxa"/>
            <w:shd w:val="clear" w:color="auto" w:fill="auto"/>
            <w:vAlign w:val="center"/>
            <w:hideMark/>
          </w:tcPr>
          <w:p w14:paraId="3F2469C7" w14:textId="15A77B0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15,180</w:t>
            </w:r>
          </w:p>
        </w:tc>
        <w:tc>
          <w:tcPr>
            <w:tcW w:w="1366" w:type="dxa"/>
            <w:shd w:val="clear" w:color="auto" w:fill="auto"/>
            <w:vAlign w:val="center"/>
            <w:hideMark/>
          </w:tcPr>
          <w:p w14:paraId="72FADA58" w14:textId="14E11B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27,678</w:t>
            </w:r>
          </w:p>
        </w:tc>
      </w:tr>
      <w:tr w:rsidR="007221D9" w:rsidRPr="007221D9" w14:paraId="2F9543E9" w14:textId="77777777" w:rsidTr="00D76BA4">
        <w:trPr>
          <w:trHeight w:val="255"/>
        </w:trPr>
        <w:tc>
          <w:tcPr>
            <w:tcW w:w="0" w:type="auto"/>
            <w:shd w:val="clear" w:color="auto" w:fill="auto"/>
            <w:vAlign w:val="center"/>
            <w:hideMark/>
          </w:tcPr>
          <w:p w14:paraId="775BBB3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57</w:t>
            </w:r>
          </w:p>
        </w:tc>
        <w:tc>
          <w:tcPr>
            <w:tcW w:w="0" w:type="auto"/>
            <w:shd w:val="clear" w:color="auto" w:fill="auto"/>
            <w:vAlign w:val="center"/>
            <w:hideMark/>
          </w:tcPr>
          <w:p w14:paraId="15294A1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India</w:t>
            </w:r>
          </w:p>
        </w:tc>
        <w:tc>
          <w:tcPr>
            <w:tcW w:w="996" w:type="dxa"/>
            <w:shd w:val="clear" w:color="auto" w:fill="auto"/>
            <w:vAlign w:val="center"/>
            <w:hideMark/>
          </w:tcPr>
          <w:p w14:paraId="6C0B9DB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0.834</w:t>
            </w:r>
          </w:p>
        </w:tc>
        <w:tc>
          <w:tcPr>
            <w:tcW w:w="987" w:type="dxa"/>
            <w:shd w:val="clear" w:color="auto" w:fill="auto"/>
            <w:vAlign w:val="center"/>
            <w:hideMark/>
          </w:tcPr>
          <w:p w14:paraId="14AEFF2E" w14:textId="1AE3872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1.8674</w:t>
            </w:r>
          </w:p>
        </w:tc>
        <w:tc>
          <w:tcPr>
            <w:tcW w:w="1181" w:type="dxa"/>
            <w:shd w:val="clear" w:color="auto" w:fill="auto"/>
            <w:vAlign w:val="center"/>
            <w:hideMark/>
          </w:tcPr>
          <w:p w14:paraId="18803F16" w14:textId="1B7F21F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152,311</w:t>
            </w:r>
          </w:p>
        </w:tc>
        <w:tc>
          <w:tcPr>
            <w:tcW w:w="1182" w:type="dxa"/>
            <w:shd w:val="clear" w:color="auto" w:fill="auto"/>
            <w:vAlign w:val="center"/>
            <w:hideMark/>
          </w:tcPr>
          <w:p w14:paraId="0B00EB63" w14:textId="022844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50,770</w:t>
            </w:r>
          </w:p>
        </w:tc>
        <w:tc>
          <w:tcPr>
            <w:tcW w:w="1182" w:type="dxa"/>
            <w:shd w:val="clear" w:color="auto" w:fill="auto"/>
            <w:vAlign w:val="center"/>
            <w:hideMark/>
          </w:tcPr>
          <w:p w14:paraId="3D52F7E0" w14:textId="7D51CB9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159,091</w:t>
            </w:r>
          </w:p>
        </w:tc>
        <w:tc>
          <w:tcPr>
            <w:tcW w:w="1182" w:type="dxa"/>
            <w:shd w:val="clear" w:color="auto" w:fill="auto"/>
            <w:vAlign w:val="center"/>
            <w:hideMark/>
          </w:tcPr>
          <w:p w14:paraId="32FC2E15" w14:textId="2D12B2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53,030</w:t>
            </w:r>
          </w:p>
        </w:tc>
        <w:tc>
          <w:tcPr>
            <w:tcW w:w="1182" w:type="dxa"/>
            <w:shd w:val="clear" w:color="auto" w:fill="auto"/>
            <w:vAlign w:val="center"/>
            <w:hideMark/>
          </w:tcPr>
          <w:p w14:paraId="0F80B014" w14:textId="4471761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179,311</w:t>
            </w:r>
          </w:p>
        </w:tc>
        <w:tc>
          <w:tcPr>
            <w:tcW w:w="1182" w:type="dxa"/>
            <w:shd w:val="clear" w:color="auto" w:fill="auto"/>
            <w:vAlign w:val="center"/>
            <w:hideMark/>
          </w:tcPr>
          <w:p w14:paraId="56EF9793" w14:textId="6AABC19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59,770</w:t>
            </w:r>
          </w:p>
        </w:tc>
        <w:tc>
          <w:tcPr>
            <w:tcW w:w="1182" w:type="dxa"/>
            <w:shd w:val="clear" w:color="auto" w:fill="auto"/>
            <w:vAlign w:val="center"/>
            <w:hideMark/>
          </w:tcPr>
          <w:p w14:paraId="4096D7F7" w14:textId="5387FA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184,376</w:t>
            </w:r>
          </w:p>
        </w:tc>
        <w:tc>
          <w:tcPr>
            <w:tcW w:w="1182" w:type="dxa"/>
            <w:shd w:val="clear" w:color="auto" w:fill="auto"/>
            <w:vAlign w:val="center"/>
            <w:hideMark/>
          </w:tcPr>
          <w:p w14:paraId="75E7F857" w14:textId="0957396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61,459</w:t>
            </w:r>
          </w:p>
        </w:tc>
        <w:tc>
          <w:tcPr>
            <w:tcW w:w="1366" w:type="dxa"/>
            <w:shd w:val="clear" w:color="auto" w:fill="auto"/>
            <w:vAlign w:val="center"/>
            <w:hideMark/>
          </w:tcPr>
          <w:p w14:paraId="5F2F2B19" w14:textId="5F8C05D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126,702</w:t>
            </w:r>
          </w:p>
        </w:tc>
      </w:tr>
      <w:tr w:rsidR="007221D9" w:rsidRPr="007221D9" w14:paraId="5C91A5C6" w14:textId="77777777" w:rsidTr="00D76BA4">
        <w:trPr>
          <w:trHeight w:val="255"/>
        </w:trPr>
        <w:tc>
          <w:tcPr>
            <w:tcW w:w="0" w:type="auto"/>
            <w:shd w:val="clear" w:color="auto" w:fill="auto"/>
            <w:vAlign w:val="center"/>
            <w:hideMark/>
          </w:tcPr>
          <w:p w14:paraId="0C5B15B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58</w:t>
            </w:r>
          </w:p>
        </w:tc>
        <w:tc>
          <w:tcPr>
            <w:tcW w:w="0" w:type="auto"/>
            <w:shd w:val="clear" w:color="auto" w:fill="auto"/>
            <w:vAlign w:val="center"/>
            <w:hideMark/>
          </w:tcPr>
          <w:p w14:paraId="1D5CDFAE" w14:textId="63492395"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Iran (Islamic</w:t>
            </w:r>
            <w:r w:rsidR="00A8667B">
              <w:rPr>
                <w:rFonts w:eastAsia="Times New Roman" w:cs="Arial"/>
                <w:color w:val="000000"/>
                <w:sz w:val="18"/>
                <w:szCs w:val="18"/>
                <w:lang w:val="en-US"/>
              </w:rPr>
              <w:t xml:space="preserve"> </w:t>
            </w:r>
            <w:r w:rsidRPr="007221D9">
              <w:rPr>
                <w:rFonts w:eastAsia="Times New Roman" w:cs="Arial"/>
                <w:color w:val="000000"/>
                <w:sz w:val="18"/>
                <w:szCs w:val="18"/>
                <w:lang w:val="en-US"/>
              </w:rPr>
              <w:t>Republic of)</w:t>
            </w:r>
          </w:p>
        </w:tc>
        <w:tc>
          <w:tcPr>
            <w:tcW w:w="996" w:type="dxa"/>
            <w:shd w:val="clear" w:color="auto" w:fill="auto"/>
            <w:vAlign w:val="center"/>
            <w:hideMark/>
          </w:tcPr>
          <w:p w14:paraId="0EFDD3A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0.398</w:t>
            </w:r>
          </w:p>
        </w:tc>
        <w:tc>
          <w:tcPr>
            <w:tcW w:w="987" w:type="dxa"/>
            <w:shd w:val="clear" w:color="auto" w:fill="auto"/>
            <w:vAlign w:val="center"/>
            <w:hideMark/>
          </w:tcPr>
          <w:p w14:paraId="3AAD8569" w14:textId="19C8508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0.8912</w:t>
            </w:r>
          </w:p>
        </w:tc>
        <w:tc>
          <w:tcPr>
            <w:tcW w:w="1181" w:type="dxa"/>
            <w:shd w:val="clear" w:color="auto" w:fill="auto"/>
            <w:vAlign w:val="center"/>
            <w:hideMark/>
          </w:tcPr>
          <w:p w14:paraId="2DE3DB85" w14:textId="3B35288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72,685</w:t>
            </w:r>
          </w:p>
        </w:tc>
        <w:tc>
          <w:tcPr>
            <w:tcW w:w="1182" w:type="dxa"/>
            <w:shd w:val="clear" w:color="auto" w:fill="auto"/>
            <w:vAlign w:val="center"/>
            <w:hideMark/>
          </w:tcPr>
          <w:p w14:paraId="19695702" w14:textId="7039153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24,228</w:t>
            </w:r>
          </w:p>
        </w:tc>
        <w:tc>
          <w:tcPr>
            <w:tcW w:w="1182" w:type="dxa"/>
            <w:shd w:val="clear" w:color="auto" w:fill="auto"/>
            <w:vAlign w:val="center"/>
            <w:hideMark/>
          </w:tcPr>
          <w:p w14:paraId="793BAB75" w14:textId="342D2F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75,921</w:t>
            </w:r>
          </w:p>
        </w:tc>
        <w:tc>
          <w:tcPr>
            <w:tcW w:w="1182" w:type="dxa"/>
            <w:shd w:val="clear" w:color="auto" w:fill="auto"/>
            <w:vAlign w:val="center"/>
            <w:hideMark/>
          </w:tcPr>
          <w:p w14:paraId="012DAF81" w14:textId="3A4960D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25,307</w:t>
            </w:r>
          </w:p>
        </w:tc>
        <w:tc>
          <w:tcPr>
            <w:tcW w:w="1182" w:type="dxa"/>
            <w:shd w:val="clear" w:color="auto" w:fill="auto"/>
            <w:vAlign w:val="center"/>
            <w:hideMark/>
          </w:tcPr>
          <w:p w14:paraId="50B28F0D" w14:textId="23F846E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85,571</w:t>
            </w:r>
          </w:p>
        </w:tc>
        <w:tc>
          <w:tcPr>
            <w:tcW w:w="1182" w:type="dxa"/>
            <w:shd w:val="clear" w:color="auto" w:fill="auto"/>
            <w:vAlign w:val="center"/>
            <w:hideMark/>
          </w:tcPr>
          <w:p w14:paraId="6D26BF7C" w14:textId="62FE5D2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28,524</w:t>
            </w:r>
          </w:p>
        </w:tc>
        <w:tc>
          <w:tcPr>
            <w:tcW w:w="1182" w:type="dxa"/>
            <w:shd w:val="clear" w:color="auto" w:fill="auto"/>
            <w:vAlign w:val="center"/>
            <w:hideMark/>
          </w:tcPr>
          <w:p w14:paraId="028CF495" w14:textId="26CD8F6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87,987</w:t>
            </w:r>
          </w:p>
        </w:tc>
        <w:tc>
          <w:tcPr>
            <w:tcW w:w="1182" w:type="dxa"/>
            <w:shd w:val="clear" w:color="auto" w:fill="auto"/>
            <w:vAlign w:val="center"/>
            <w:hideMark/>
          </w:tcPr>
          <w:p w14:paraId="748FA768" w14:textId="6F0EF60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29,329</w:t>
            </w:r>
          </w:p>
        </w:tc>
        <w:tc>
          <w:tcPr>
            <w:tcW w:w="1366" w:type="dxa"/>
            <w:shd w:val="clear" w:color="auto" w:fill="auto"/>
            <w:vAlign w:val="center"/>
            <w:hideMark/>
          </w:tcPr>
          <w:p w14:paraId="4616323A" w14:textId="698F4E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80,972</w:t>
            </w:r>
          </w:p>
        </w:tc>
      </w:tr>
      <w:tr w:rsidR="007221D9" w:rsidRPr="007221D9" w14:paraId="5E4BC36A" w14:textId="77777777" w:rsidTr="00D76BA4">
        <w:trPr>
          <w:trHeight w:val="255"/>
        </w:trPr>
        <w:tc>
          <w:tcPr>
            <w:tcW w:w="0" w:type="auto"/>
            <w:shd w:val="clear" w:color="auto" w:fill="auto"/>
            <w:vAlign w:val="center"/>
            <w:hideMark/>
          </w:tcPr>
          <w:p w14:paraId="5A917A7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59</w:t>
            </w:r>
          </w:p>
        </w:tc>
        <w:tc>
          <w:tcPr>
            <w:tcW w:w="0" w:type="auto"/>
            <w:shd w:val="clear" w:color="auto" w:fill="auto"/>
            <w:vAlign w:val="center"/>
            <w:hideMark/>
          </w:tcPr>
          <w:p w14:paraId="1A130EE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Iraq</w:t>
            </w:r>
          </w:p>
        </w:tc>
        <w:tc>
          <w:tcPr>
            <w:tcW w:w="996" w:type="dxa"/>
            <w:shd w:val="clear" w:color="auto" w:fill="auto"/>
            <w:vAlign w:val="center"/>
            <w:hideMark/>
          </w:tcPr>
          <w:p w14:paraId="682F833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0.129</w:t>
            </w:r>
          </w:p>
        </w:tc>
        <w:tc>
          <w:tcPr>
            <w:tcW w:w="987" w:type="dxa"/>
            <w:shd w:val="clear" w:color="auto" w:fill="auto"/>
            <w:vAlign w:val="center"/>
            <w:hideMark/>
          </w:tcPr>
          <w:p w14:paraId="01C8CF63" w14:textId="39D61B7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0.2888</w:t>
            </w:r>
          </w:p>
        </w:tc>
        <w:tc>
          <w:tcPr>
            <w:tcW w:w="1181" w:type="dxa"/>
            <w:shd w:val="clear" w:color="auto" w:fill="auto"/>
            <w:vAlign w:val="center"/>
            <w:hideMark/>
          </w:tcPr>
          <w:p w14:paraId="0FC8C19D" w14:textId="2E85081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23,559</w:t>
            </w:r>
          </w:p>
        </w:tc>
        <w:tc>
          <w:tcPr>
            <w:tcW w:w="1182" w:type="dxa"/>
            <w:shd w:val="clear" w:color="auto" w:fill="auto"/>
            <w:vAlign w:val="center"/>
            <w:hideMark/>
          </w:tcPr>
          <w:p w14:paraId="23B863CE" w14:textId="2CEEEDF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7,853</w:t>
            </w:r>
          </w:p>
        </w:tc>
        <w:tc>
          <w:tcPr>
            <w:tcW w:w="1182" w:type="dxa"/>
            <w:shd w:val="clear" w:color="auto" w:fill="auto"/>
            <w:vAlign w:val="center"/>
            <w:hideMark/>
          </w:tcPr>
          <w:p w14:paraId="73D9900D" w14:textId="3644CF8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24,608</w:t>
            </w:r>
          </w:p>
        </w:tc>
        <w:tc>
          <w:tcPr>
            <w:tcW w:w="1182" w:type="dxa"/>
            <w:shd w:val="clear" w:color="auto" w:fill="auto"/>
            <w:vAlign w:val="center"/>
            <w:hideMark/>
          </w:tcPr>
          <w:p w14:paraId="7C784817" w14:textId="57839B8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8,203</w:t>
            </w:r>
          </w:p>
        </w:tc>
        <w:tc>
          <w:tcPr>
            <w:tcW w:w="1182" w:type="dxa"/>
            <w:shd w:val="clear" w:color="auto" w:fill="auto"/>
            <w:vAlign w:val="center"/>
            <w:hideMark/>
          </w:tcPr>
          <w:p w14:paraId="2D72A6D9" w14:textId="5F8219B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27,735</w:t>
            </w:r>
          </w:p>
        </w:tc>
        <w:tc>
          <w:tcPr>
            <w:tcW w:w="1182" w:type="dxa"/>
            <w:shd w:val="clear" w:color="auto" w:fill="auto"/>
            <w:vAlign w:val="center"/>
            <w:hideMark/>
          </w:tcPr>
          <w:p w14:paraId="22779C7D" w14:textId="36C44F2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9,245</w:t>
            </w:r>
          </w:p>
        </w:tc>
        <w:tc>
          <w:tcPr>
            <w:tcW w:w="1182" w:type="dxa"/>
            <w:shd w:val="clear" w:color="auto" w:fill="auto"/>
            <w:vAlign w:val="center"/>
            <w:hideMark/>
          </w:tcPr>
          <w:p w14:paraId="61BB3017" w14:textId="6D556C1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28,519</w:t>
            </w:r>
          </w:p>
        </w:tc>
        <w:tc>
          <w:tcPr>
            <w:tcW w:w="1182" w:type="dxa"/>
            <w:shd w:val="clear" w:color="auto" w:fill="auto"/>
            <w:vAlign w:val="center"/>
            <w:hideMark/>
          </w:tcPr>
          <w:p w14:paraId="6530C389" w14:textId="5D84F95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9,506</w:t>
            </w:r>
          </w:p>
        </w:tc>
        <w:tc>
          <w:tcPr>
            <w:tcW w:w="1366" w:type="dxa"/>
            <w:shd w:val="clear" w:color="auto" w:fill="auto"/>
            <w:vAlign w:val="center"/>
            <w:hideMark/>
          </w:tcPr>
          <w:p w14:paraId="1ACA4F2A" w14:textId="09FB0C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22,177</w:t>
            </w:r>
          </w:p>
        </w:tc>
      </w:tr>
      <w:tr w:rsidR="007221D9" w:rsidRPr="007221D9" w14:paraId="3311A18C" w14:textId="77777777" w:rsidTr="00D76BA4">
        <w:trPr>
          <w:trHeight w:val="255"/>
        </w:trPr>
        <w:tc>
          <w:tcPr>
            <w:tcW w:w="0" w:type="auto"/>
            <w:shd w:val="clear" w:color="auto" w:fill="auto"/>
            <w:vAlign w:val="center"/>
            <w:hideMark/>
          </w:tcPr>
          <w:p w14:paraId="1B94AC7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60</w:t>
            </w:r>
          </w:p>
        </w:tc>
        <w:tc>
          <w:tcPr>
            <w:tcW w:w="0" w:type="auto"/>
            <w:shd w:val="clear" w:color="auto" w:fill="auto"/>
            <w:vAlign w:val="center"/>
            <w:hideMark/>
          </w:tcPr>
          <w:p w14:paraId="31A883A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Ireland</w:t>
            </w:r>
          </w:p>
        </w:tc>
        <w:tc>
          <w:tcPr>
            <w:tcW w:w="996" w:type="dxa"/>
            <w:shd w:val="clear" w:color="auto" w:fill="auto"/>
            <w:vAlign w:val="center"/>
            <w:hideMark/>
          </w:tcPr>
          <w:p w14:paraId="28D08420"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0.371</w:t>
            </w:r>
          </w:p>
        </w:tc>
        <w:tc>
          <w:tcPr>
            <w:tcW w:w="987" w:type="dxa"/>
            <w:shd w:val="clear" w:color="auto" w:fill="auto"/>
            <w:vAlign w:val="center"/>
            <w:hideMark/>
          </w:tcPr>
          <w:p w14:paraId="62699843" w14:textId="7F0AE88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0.8307</w:t>
            </w:r>
          </w:p>
        </w:tc>
        <w:tc>
          <w:tcPr>
            <w:tcW w:w="1181" w:type="dxa"/>
            <w:shd w:val="clear" w:color="auto" w:fill="auto"/>
            <w:vAlign w:val="center"/>
            <w:hideMark/>
          </w:tcPr>
          <w:p w14:paraId="08033DFA" w14:textId="44E071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67,755</w:t>
            </w:r>
          </w:p>
        </w:tc>
        <w:tc>
          <w:tcPr>
            <w:tcW w:w="1182" w:type="dxa"/>
            <w:shd w:val="clear" w:color="auto" w:fill="auto"/>
            <w:vAlign w:val="center"/>
            <w:hideMark/>
          </w:tcPr>
          <w:p w14:paraId="7F6D480E" w14:textId="1D9CBB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22,585</w:t>
            </w:r>
          </w:p>
        </w:tc>
        <w:tc>
          <w:tcPr>
            <w:tcW w:w="1182" w:type="dxa"/>
            <w:shd w:val="clear" w:color="auto" w:fill="auto"/>
            <w:vAlign w:val="center"/>
            <w:hideMark/>
          </w:tcPr>
          <w:p w14:paraId="1E722FAF" w14:textId="6D43E9E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70,771</w:t>
            </w:r>
          </w:p>
        </w:tc>
        <w:tc>
          <w:tcPr>
            <w:tcW w:w="1182" w:type="dxa"/>
            <w:shd w:val="clear" w:color="auto" w:fill="auto"/>
            <w:vAlign w:val="center"/>
            <w:hideMark/>
          </w:tcPr>
          <w:p w14:paraId="1D9C03F3" w14:textId="44B7DD4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23,590</w:t>
            </w:r>
          </w:p>
        </w:tc>
        <w:tc>
          <w:tcPr>
            <w:tcW w:w="1182" w:type="dxa"/>
            <w:shd w:val="clear" w:color="auto" w:fill="auto"/>
            <w:vAlign w:val="center"/>
            <w:hideMark/>
          </w:tcPr>
          <w:p w14:paraId="05503DAC" w14:textId="285C0C6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79,766</w:t>
            </w:r>
          </w:p>
        </w:tc>
        <w:tc>
          <w:tcPr>
            <w:tcW w:w="1182" w:type="dxa"/>
            <w:shd w:val="clear" w:color="auto" w:fill="auto"/>
            <w:vAlign w:val="center"/>
            <w:hideMark/>
          </w:tcPr>
          <w:p w14:paraId="725AB265" w14:textId="6A9B1F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26,589</w:t>
            </w:r>
          </w:p>
        </w:tc>
        <w:tc>
          <w:tcPr>
            <w:tcW w:w="1182" w:type="dxa"/>
            <w:shd w:val="clear" w:color="auto" w:fill="auto"/>
            <w:vAlign w:val="center"/>
            <w:hideMark/>
          </w:tcPr>
          <w:p w14:paraId="1C7AAE67" w14:textId="6DB071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82,018</w:t>
            </w:r>
          </w:p>
        </w:tc>
        <w:tc>
          <w:tcPr>
            <w:tcW w:w="1182" w:type="dxa"/>
            <w:shd w:val="clear" w:color="auto" w:fill="auto"/>
            <w:vAlign w:val="center"/>
            <w:hideMark/>
          </w:tcPr>
          <w:p w14:paraId="29815380" w14:textId="0B33BA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27,339</w:t>
            </w:r>
          </w:p>
        </w:tc>
        <w:tc>
          <w:tcPr>
            <w:tcW w:w="1366" w:type="dxa"/>
            <w:shd w:val="clear" w:color="auto" w:fill="auto"/>
            <w:vAlign w:val="center"/>
            <w:hideMark/>
          </w:tcPr>
          <w:p w14:paraId="616D242C" w14:textId="5D17F6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57,592</w:t>
            </w:r>
          </w:p>
        </w:tc>
      </w:tr>
      <w:tr w:rsidR="007221D9" w:rsidRPr="007221D9" w14:paraId="54513A6A" w14:textId="77777777" w:rsidTr="00D76BA4">
        <w:trPr>
          <w:trHeight w:val="255"/>
        </w:trPr>
        <w:tc>
          <w:tcPr>
            <w:tcW w:w="0" w:type="auto"/>
            <w:shd w:val="clear" w:color="auto" w:fill="auto"/>
            <w:vAlign w:val="center"/>
            <w:hideMark/>
          </w:tcPr>
          <w:p w14:paraId="466F517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61</w:t>
            </w:r>
          </w:p>
        </w:tc>
        <w:tc>
          <w:tcPr>
            <w:tcW w:w="0" w:type="auto"/>
            <w:shd w:val="clear" w:color="auto" w:fill="auto"/>
            <w:vAlign w:val="center"/>
            <w:hideMark/>
          </w:tcPr>
          <w:p w14:paraId="3795721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Israel</w:t>
            </w:r>
          </w:p>
        </w:tc>
        <w:tc>
          <w:tcPr>
            <w:tcW w:w="996" w:type="dxa"/>
            <w:shd w:val="clear" w:color="auto" w:fill="auto"/>
            <w:vAlign w:val="center"/>
            <w:hideMark/>
          </w:tcPr>
          <w:p w14:paraId="7B469BB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0.490</w:t>
            </w:r>
          </w:p>
        </w:tc>
        <w:tc>
          <w:tcPr>
            <w:tcW w:w="987" w:type="dxa"/>
            <w:shd w:val="clear" w:color="auto" w:fill="auto"/>
            <w:vAlign w:val="center"/>
            <w:hideMark/>
          </w:tcPr>
          <w:p w14:paraId="5ED1BB7D" w14:textId="7B49181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1.0972</w:t>
            </w:r>
          </w:p>
        </w:tc>
        <w:tc>
          <w:tcPr>
            <w:tcW w:w="1181" w:type="dxa"/>
            <w:shd w:val="clear" w:color="auto" w:fill="auto"/>
            <w:vAlign w:val="center"/>
            <w:hideMark/>
          </w:tcPr>
          <w:p w14:paraId="2F1280CE" w14:textId="2A57E5D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89,487</w:t>
            </w:r>
          </w:p>
        </w:tc>
        <w:tc>
          <w:tcPr>
            <w:tcW w:w="1182" w:type="dxa"/>
            <w:shd w:val="clear" w:color="auto" w:fill="auto"/>
            <w:vAlign w:val="center"/>
            <w:hideMark/>
          </w:tcPr>
          <w:p w14:paraId="73E422DE" w14:textId="7C59F3B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29,829</w:t>
            </w:r>
          </w:p>
        </w:tc>
        <w:tc>
          <w:tcPr>
            <w:tcW w:w="1182" w:type="dxa"/>
            <w:shd w:val="clear" w:color="auto" w:fill="auto"/>
            <w:vAlign w:val="center"/>
            <w:hideMark/>
          </w:tcPr>
          <w:p w14:paraId="121A9C28" w14:textId="5AB8413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93,471</w:t>
            </w:r>
          </w:p>
        </w:tc>
        <w:tc>
          <w:tcPr>
            <w:tcW w:w="1182" w:type="dxa"/>
            <w:shd w:val="clear" w:color="auto" w:fill="auto"/>
            <w:vAlign w:val="center"/>
            <w:hideMark/>
          </w:tcPr>
          <w:p w14:paraId="21E5679A" w14:textId="73B46B3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31,157</w:t>
            </w:r>
          </w:p>
        </w:tc>
        <w:tc>
          <w:tcPr>
            <w:tcW w:w="1182" w:type="dxa"/>
            <w:shd w:val="clear" w:color="auto" w:fill="auto"/>
            <w:vAlign w:val="center"/>
            <w:hideMark/>
          </w:tcPr>
          <w:p w14:paraId="78C433D7" w14:textId="7B8C2FE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105,351</w:t>
            </w:r>
          </w:p>
        </w:tc>
        <w:tc>
          <w:tcPr>
            <w:tcW w:w="1182" w:type="dxa"/>
            <w:shd w:val="clear" w:color="auto" w:fill="auto"/>
            <w:vAlign w:val="center"/>
            <w:hideMark/>
          </w:tcPr>
          <w:p w14:paraId="1A05C874" w14:textId="05A557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35,117</w:t>
            </w:r>
          </w:p>
        </w:tc>
        <w:tc>
          <w:tcPr>
            <w:tcW w:w="1182" w:type="dxa"/>
            <w:shd w:val="clear" w:color="auto" w:fill="auto"/>
            <w:vAlign w:val="center"/>
            <w:hideMark/>
          </w:tcPr>
          <w:p w14:paraId="6AE7BBAA" w14:textId="744662C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108,326</w:t>
            </w:r>
          </w:p>
        </w:tc>
        <w:tc>
          <w:tcPr>
            <w:tcW w:w="1182" w:type="dxa"/>
            <w:shd w:val="clear" w:color="auto" w:fill="auto"/>
            <w:vAlign w:val="center"/>
            <w:hideMark/>
          </w:tcPr>
          <w:p w14:paraId="57176B6F" w14:textId="4D7E55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36,109</w:t>
            </w:r>
          </w:p>
        </w:tc>
        <w:tc>
          <w:tcPr>
            <w:tcW w:w="1366" w:type="dxa"/>
            <w:shd w:val="clear" w:color="auto" w:fill="auto"/>
            <w:vAlign w:val="center"/>
            <w:hideMark/>
          </w:tcPr>
          <w:p w14:paraId="388152C6" w14:textId="7B7DE60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73,924</w:t>
            </w:r>
          </w:p>
        </w:tc>
      </w:tr>
      <w:tr w:rsidR="007221D9" w:rsidRPr="007221D9" w14:paraId="7D6E52CC" w14:textId="77777777" w:rsidTr="00D76BA4">
        <w:trPr>
          <w:trHeight w:val="255"/>
        </w:trPr>
        <w:tc>
          <w:tcPr>
            <w:tcW w:w="0" w:type="auto"/>
            <w:shd w:val="clear" w:color="auto" w:fill="auto"/>
            <w:vAlign w:val="center"/>
            <w:hideMark/>
          </w:tcPr>
          <w:p w14:paraId="4B3ACF1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62</w:t>
            </w:r>
          </w:p>
        </w:tc>
        <w:tc>
          <w:tcPr>
            <w:tcW w:w="0" w:type="auto"/>
            <w:shd w:val="clear" w:color="auto" w:fill="auto"/>
            <w:vAlign w:val="center"/>
            <w:hideMark/>
          </w:tcPr>
          <w:p w14:paraId="2A27BCB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Italy</w:t>
            </w:r>
          </w:p>
        </w:tc>
        <w:tc>
          <w:tcPr>
            <w:tcW w:w="996" w:type="dxa"/>
            <w:shd w:val="clear" w:color="auto" w:fill="auto"/>
            <w:vAlign w:val="center"/>
            <w:hideMark/>
          </w:tcPr>
          <w:p w14:paraId="517F68A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3.307</w:t>
            </w:r>
          </w:p>
        </w:tc>
        <w:tc>
          <w:tcPr>
            <w:tcW w:w="987" w:type="dxa"/>
            <w:shd w:val="clear" w:color="auto" w:fill="auto"/>
            <w:vAlign w:val="center"/>
            <w:hideMark/>
          </w:tcPr>
          <w:p w14:paraId="1FDEED5E" w14:textId="27EF34E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7.4048</w:t>
            </w:r>
          </w:p>
        </w:tc>
        <w:tc>
          <w:tcPr>
            <w:tcW w:w="1181" w:type="dxa"/>
            <w:shd w:val="clear" w:color="auto" w:fill="auto"/>
            <w:vAlign w:val="center"/>
            <w:hideMark/>
          </w:tcPr>
          <w:p w14:paraId="4644FE0C" w14:textId="1F2A411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603,946</w:t>
            </w:r>
          </w:p>
        </w:tc>
        <w:tc>
          <w:tcPr>
            <w:tcW w:w="1182" w:type="dxa"/>
            <w:shd w:val="clear" w:color="auto" w:fill="auto"/>
            <w:vAlign w:val="center"/>
            <w:hideMark/>
          </w:tcPr>
          <w:p w14:paraId="5FD2F676" w14:textId="13F6821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201,315</w:t>
            </w:r>
          </w:p>
        </w:tc>
        <w:tc>
          <w:tcPr>
            <w:tcW w:w="1182" w:type="dxa"/>
            <w:shd w:val="clear" w:color="auto" w:fill="auto"/>
            <w:vAlign w:val="center"/>
            <w:hideMark/>
          </w:tcPr>
          <w:p w14:paraId="3B46007B" w14:textId="1DDAD1C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630,833</w:t>
            </w:r>
          </w:p>
        </w:tc>
        <w:tc>
          <w:tcPr>
            <w:tcW w:w="1182" w:type="dxa"/>
            <w:shd w:val="clear" w:color="auto" w:fill="auto"/>
            <w:vAlign w:val="center"/>
            <w:hideMark/>
          </w:tcPr>
          <w:p w14:paraId="078D52F1" w14:textId="5C6680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210,278</w:t>
            </w:r>
          </w:p>
        </w:tc>
        <w:tc>
          <w:tcPr>
            <w:tcW w:w="1182" w:type="dxa"/>
            <w:shd w:val="clear" w:color="auto" w:fill="auto"/>
            <w:vAlign w:val="center"/>
            <w:hideMark/>
          </w:tcPr>
          <w:p w14:paraId="53B39C60" w14:textId="4B72A06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711,010</w:t>
            </w:r>
          </w:p>
        </w:tc>
        <w:tc>
          <w:tcPr>
            <w:tcW w:w="1182" w:type="dxa"/>
            <w:shd w:val="clear" w:color="auto" w:fill="auto"/>
            <w:vAlign w:val="center"/>
            <w:hideMark/>
          </w:tcPr>
          <w:p w14:paraId="2C82EAE3" w14:textId="47F5E1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237,003</w:t>
            </w:r>
          </w:p>
        </w:tc>
        <w:tc>
          <w:tcPr>
            <w:tcW w:w="1182" w:type="dxa"/>
            <w:shd w:val="clear" w:color="auto" w:fill="auto"/>
            <w:vAlign w:val="center"/>
            <w:hideMark/>
          </w:tcPr>
          <w:p w14:paraId="3579E267" w14:textId="1C5179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731,092</w:t>
            </w:r>
          </w:p>
        </w:tc>
        <w:tc>
          <w:tcPr>
            <w:tcW w:w="1182" w:type="dxa"/>
            <w:shd w:val="clear" w:color="auto" w:fill="auto"/>
            <w:vAlign w:val="center"/>
            <w:hideMark/>
          </w:tcPr>
          <w:p w14:paraId="1FEF5E64" w14:textId="085DB1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243,697</w:t>
            </w:r>
          </w:p>
        </w:tc>
        <w:tc>
          <w:tcPr>
            <w:tcW w:w="1366" w:type="dxa"/>
            <w:shd w:val="clear" w:color="auto" w:fill="auto"/>
            <w:vAlign w:val="center"/>
            <w:hideMark/>
          </w:tcPr>
          <w:p w14:paraId="3D04D50E" w14:textId="2647EA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644,339</w:t>
            </w:r>
          </w:p>
        </w:tc>
      </w:tr>
      <w:tr w:rsidR="007221D9" w:rsidRPr="007221D9" w14:paraId="78013C9D" w14:textId="77777777" w:rsidTr="00D76BA4">
        <w:trPr>
          <w:trHeight w:val="255"/>
        </w:trPr>
        <w:tc>
          <w:tcPr>
            <w:tcW w:w="0" w:type="auto"/>
            <w:shd w:val="clear" w:color="auto" w:fill="auto"/>
            <w:vAlign w:val="center"/>
            <w:hideMark/>
          </w:tcPr>
          <w:p w14:paraId="0C6B5EB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63</w:t>
            </w:r>
          </w:p>
        </w:tc>
        <w:tc>
          <w:tcPr>
            <w:tcW w:w="0" w:type="auto"/>
            <w:shd w:val="clear" w:color="auto" w:fill="auto"/>
            <w:vAlign w:val="center"/>
            <w:hideMark/>
          </w:tcPr>
          <w:p w14:paraId="0E1D36A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Jordan</w:t>
            </w:r>
          </w:p>
        </w:tc>
        <w:tc>
          <w:tcPr>
            <w:tcW w:w="996" w:type="dxa"/>
            <w:shd w:val="clear" w:color="auto" w:fill="auto"/>
            <w:vAlign w:val="center"/>
            <w:hideMark/>
          </w:tcPr>
          <w:p w14:paraId="11C73410"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0.021</w:t>
            </w:r>
          </w:p>
        </w:tc>
        <w:tc>
          <w:tcPr>
            <w:tcW w:w="987" w:type="dxa"/>
            <w:shd w:val="clear" w:color="auto" w:fill="auto"/>
            <w:vAlign w:val="center"/>
            <w:hideMark/>
          </w:tcPr>
          <w:p w14:paraId="2224F98B" w14:textId="2FEB319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0.0470</w:t>
            </w:r>
          </w:p>
        </w:tc>
        <w:tc>
          <w:tcPr>
            <w:tcW w:w="1181" w:type="dxa"/>
            <w:shd w:val="clear" w:color="auto" w:fill="auto"/>
            <w:vAlign w:val="center"/>
            <w:hideMark/>
          </w:tcPr>
          <w:p w14:paraId="7F861804" w14:textId="34BFDF6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3,835</w:t>
            </w:r>
          </w:p>
        </w:tc>
        <w:tc>
          <w:tcPr>
            <w:tcW w:w="1182" w:type="dxa"/>
            <w:shd w:val="clear" w:color="auto" w:fill="auto"/>
            <w:vAlign w:val="center"/>
            <w:hideMark/>
          </w:tcPr>
          <w:p w14:paraId="56545F71" w14:textId="0CBDEFF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1,278</w:t>
            </w:r>
          </w:p>
        </w:tc>
        <w:tc>
          <w:tcPr>
            <w:tcW w:w="1182" w:type="dxa"/>
            <w:shd w:val="clear" w:color="auto" w:fill="auto"/>
            <w:vAlign w:val="center"/>
            <w:hideMark/>
          </w:tcPr>
          <w:p w14:paraId="7DDE53FB" w14:textId="4EDAD0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4,006</w:t>
            </w:r>
          </w:p>
        </w:tc>
        <w:tc>
          <w:tcPr>
            <w:tcW w:w="1182" w:type="dxa"/>
            <w:shd w:val="clear" w:color="auto" w:fill="auto"/>
            <w:vAlign w:val="center"/>
            <w:hideMark/>
          </w:tcPr>
          <w:p w14:paraId="5548AD88" w14:textId="073120A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1,335</w:t>
            </w:r>
          </w:p>
        </w:tc>
        <w:tc>
          <w:tcPr>
            <w:tcW w:w="1182" w:type="dxa"/>
            <w:shd w:val="clear" w:color="auto" w:fill="auto"/>
            <w:vAlign w:val="center"/>
            <w:hideMark/>
          </w:tcPr>
          <w:p w14:paraId="6036233B" w14:textId="35BE02F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4,515</w:t>
            </w:r>
          </w:p>
        </w:tc>
        <w:tc>
          <w:tcPr>
            <w:tcW w:w="1182" w:type="dxa"/>
            <w:shd w:val="clear" w:color="auto" w:fill="auto"/>
            <w:vAlign w:val="center"/>
            <w:hideMark/>
          </w:tcPr>
          <w:p w14:paraId="17F26CB2" w14:textId="3839320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1,505</w:t>
            </w:r>
          </w:p>
        </w:tc>
        <w:tc>
          <w:tcPr>
            <w:tcW w:w="1182" w:type="dxa"/>
            <w:shd w:val="clear" w:color="auto" w:fill="auto"/>
            <w:vAlign w:val="center"/>
            <w:hideMark/>
          </w:tcPr>
          <w:p w14:paraId="4A40AF79" w14:textId="0832CEF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4,643</w:t>
            </w:r>
          </w:p>
        </w:tc>
        <w:tc>
          <w:tcPr>
            <w:tcW w:w="1182" w:type="dxa"/>
            <w:shd w:val="clear" w:color="auto" w:fill="auto"/>
            <w:vAlign w:val="center"/>
            <w:hideMark/>
          </w:tcPr>
          <w:p w14:paraId="2E988163" w14:textId="2766E4D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1,548</w:t>
            </w:r>
          </w:p>
        </w:tc>
        <w:tc>
          <w:tcPr>
            <w:tcW w:w="1366" w:type="dxa"/>
            <w:shd w:val="clear" w:color="auto" w:fill="auto"/>
            <w:vAlign w:val="center"/>
            <w:hideMark/>
          </w:tcPr>
          <w:p w14:paraId="2BA870EF" w14:textId="515E060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3,438</w:t>
            </w:r>
          </w:p>
        </w:tc>
      </w:tr>
      <w:tr w:rsidR="007221D9" w:rsidRPr="007221D9" w14:paraId="283C32DF" w14:textId="77777777" w:rsidTr="00D76BA4">
        <w:trPr>
          <w:trHeight w:val="255"/>
        </w:trPr>
        <w:tc>
          <w:tcPr>
            <w:tcW w:w="0" w:type="auto"/>
            <w:shd w:val="clear" w:color="auto" w:fill="auto"/>
            <w:vAlign w:val="center"/>
            <w:hideMark/>
          </w:tcPr>
          <w:p w14:paraId="627F514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64</w:t>
            </w:r>
          </w:p>
        </w:tc>
        <w:tc>
          <w:tcPr>
            <w:tcW w:w="0" w:type="auto"/>
            <w:shd w:val="clear" w:color="auto" w:fill="auto"/>
            <w:vAlign w:val="center"/>
            <w:hideMark/>
          </w:tcPr>
          <w:p w14:paraId="495E604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Kazakhstan</w:t>
            </w:r>
          </w:p>
        </w:tc>
        <w:tc>
          <w:tcPr>
            <w:tcW w:w="996" w:type="dxa"/>
            <w:shd w:val="clear" w:color="auto" w:fill="auto"/>
            <w:vAlign w:val="center"/>
            <w:hideMark/>
          </w:tcPr>
          <w:p w14:paraId="44A00F7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0.178</w:t>
            </w:r>
          </w:p>
        </w:tc>
        <w:tc>
          <w:tcPr>
            <w:tcW w:w="987" w:type="dxa"/>
            <w:shd w:val="clear" w:color="auto" w:fill="auto"/>
            <w:vAlign w:val="center"/>
            <w:hideMark/>
          </w:tcPr>
          <w:p w14:paraId="4B7EC869" w14:textId="1F1A13B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0.3986</w:t>
            </w:r>
          </w:p>
        </w:tc>
        <w:tc>
          <w:tcPr>
            <w:tcW w:w="1181" w:type="dxa"/>
            <w:shd w:val="clear" w:color="auto" w:fill="auto"/>
            <w:vAlign w:val="center"/>
            <w:hideMark/>
          </w:tcPr>
          <w:p w14:paraId="59DB3F1B" w14:textId="40FF2EC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32,508</w:t>
            </w:r>
          </w:p>
        </w:tc>
        <w:tc>
          <w:tcPr>
            <w:tcW w:w="1182" w:type="dxa"/>
            <w:shd w:val="clear" w:color="auto" w:fill="auto"/>
            <w:vAlign w:val="center"/>
            <w:hideMark/>
          </w:tcPr>
          <w:p w14:paraId="4B10DC47" w14:textId="346ACE6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10,836</w:t>
            </w:r>
          </w:p>
        </w:tc>
        <w:tc>
          <w:tcPr>
            <w:tcW w:w="1182" w:type="dxa"/>
            <w:shd w:val="clear" w:color="auto" w:fill="auto"/>
            <w:vAlign w:val="center"/>
            <w:hideMark/>
          </w:tcPr>
          <w:p w14:paraId="60DF7817" w14:textId="411DE46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33,955</w:t>
            </w:r>
          </w:p>
        </w:tc>
        <w:tc>
          <w:tcPr>
            <w:tcW w:w="1182" w:type="dxa"/>
            <w:shd w:val="clear" w:color="auto" w:fill="auto"/>
            <w:vAlign w:val="center"/>
            <w:hideMark/>
          </w:tcPr>
          <w:p w14:paraId="780F048F" w14:textId="17723D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11,318</w:t>
            </w:r>
          </w:p>
        </w:tc>
        <w:tc>
          <w:tcPr>
            <w:tcW w:w="1182" w:type="dxa"/>
            <w:shd w:val="clear" w:color="auto" w:fill="auto"/>
            <w:vAlign w:val="center"/>
            <w:hideMark/>
          </w:tcPr>
          <w:p w14:paraId="732EEBF7" w14:textId="0F25D5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38,270</w:t>
            </w:r>
          </w:p>
        </w:tc>
        <w:tc>
          <w:tcPr>
            <w:tcW w:w="1182" w:type="dxa"/>
            <w:shd w:val="clear" w:color="auto" w:fill="auto"/>
            <w:vAlign w:val="center"/>
            <w:hideMark/>
          </w:tcPr>
          <w:p w14:paraId="6A1F530C" w14:textId="020A0F8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12,757</w:t>
            </w:r>
          </w:p>
        </w:tc>
        <w:tc>
          <w:tcPr>
            <w:tcW w:w="1182" w:type="dxa"/>
            <w:shd w:val="clear" w:color="auto" w:fill="auto"/>
            <w:vAlign w:val="center"/>
            <w:hideMark/>
          </w:tcPr>
          <w:p w14:paraId="4EC1D7FD" w14:textId="104D29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39,351</w:t>
            </w:r>
          </w:p>
        </w:tc>
        <w:tc>
          <w:tcPr>
            <w:tcW w:w="1182" w:type="dxa"/>
            <w:shd w:val="clear" w:color="auto" w:fill="auto"/>
            <w:vAlign w:val="center"/>
            <w:hideMark/>
          </w:tcPr>
          <w:p w14:paraId="7D87DC93" w14:textId="45901F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13,117</w:t>
            </w:r>
          </w:p>
        </w:tc>
        <w:tc>
          <w:tcPr>
            <w:tcW w:w="1366" w:type="dxa"/>
            <w:shd w:val="clear" w:color="auto" w:fill="auto"/>
            <w:vAlign w:val="center"/>
            <w:hideMark/>
          </w:tcPr>
          <w:p w14:paraId="6025E12C" w14:textId="3D5E7D3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32,836</w:t>
            </w:r>
          </w:p>
        </w:tc>
      </w:tr>
      <w:tr w:rsidR="007221D9" w:rsidRPr="007221D9" w14:paraId="1295C2AE" w14:textId="77777777" w:rsidTr="00D76BA4">
        <w:trPr>
          <w:trHeight w:val="255"/>
        </w:trPr>
        <w:tc>
          <w:tcPr>
            <w:tcW w:w="0" w:type="auto"/>
            <w:shd w:val="clear" w:color="auto" w:fill="auto"/>
            <w:vAlign w:val="center"/>
            <w:hideMark/>
          </w:tcPr>
          <w:p w14:paraId="28785F5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65</w:t>
            </w:r>
          </w:p>
        </w:tc>
        <w:tc>
          <w:tcPr>
            <w:tcW w:w="0" w:type="auto"/>
            <w:shd w:val="clear" w:color="auto" w:fill="auto"/>
            <w:vAlign w:val="center"/>
            <w:hideMark/>
          </w:tcPr>
          <w:p w14:paraId="2CEE6DA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Kenya</w:t>
            </w:r>
          </w:p>
        </w:tc>
        <w:tc>
          <w:tcPr>
            <w:tcW w:w="996" w:type="dxa"/>
            <w:shd w:val="clear" w:color="auto" w:fill="auto"/>
            <w:vAlign w:val="center"/>
            <w:hideMark/>
          </w:tcPr>
          <w:p w14:paraId="51F0E8A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w:t>
            </w:r>
          </w:p>
        </w:tc>
        <w:tc>
          <w:tcPr>
            <w:tcW w:w="987" w:type="dxa"/>
            <w:shd w:val="clear" w:color="auto" w:fill="auto"/>
            <w:vAlign w:val="center"/>
            <w:hideMark/>
          </w:tcPr>
          <w:p w14:paraId="221ADBE3" w14:textId="6CF5E95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0.0537</w:t>
            </w:r>
          </w:p>
        </w:tc>
        <w:tc>
          <w:tcPr>
            <w:tcW w:w="1181" w:type="dxa"/>
            <w:shd w:val="clear" w:color="auto" w:fill="auto"/>
            <w:vAlign w:val="center"/>
            <w:hideMark/>
          </w:tcPr>
          <w:p w14:paraId="7B725F4A" w14:textId="17005C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4,383</w:t>
            </w:r>
          </w:p>
        </w:tc>
        <w:tc>
          <w:tcPr>
            <w:tcW w:w="1182" w:type="dxa"/>
            <w:shd w:val="clear" w:color="auto" w:fill="auto"/>
            <w:vAlign w:val="center"/>
            <w:hideMark/>
          </w:tcPr>
          <w:p w14:paraId="6DBE9330" w14:textId="1C42E40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1,461</w:t>
            </w:r>
          </w:p>
        </w:tc>
        <w:tc>
          <w:tcPr>
            <w:tcW w:w="1182" w:type="dxa"/>
            <w:shd w:val="clear" w:color="auto" w:fill="auto"/>
            <w:vAlign w:val="center"/>
            <w:hideMark/>
          </w:tcPr>
          <w:p w14:paraId="43219BA3" w14:textId="37C484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4,578</w:t>
            </w:r>
          </w:p>
        </w:tc>
        <w:tc>
          <w:tcPr>
            <w:tcW w:w="1182" w:type="dxa"/>
            <w:shd w:val="clear" w:color="auto" w:fill="auto"/>
            <w:vAlign w:val="center"/>
            <w:hideMark/>
          </w:tcPr>
          <w:p w14:paraId="7B5C9826" w14:textId="3B05ED4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w:t>
            </w:r>
          </w:p>
        </w:tc>
        <w:tc>
          <w:tcPr>
            <w:tcW w:w="1182" w:type="dxa"/>
            <w:shd w:val="clear" w:color="auto" w:fill="auto"/>
            <w:vAlign w:val="center"/>
            <w:hideMark/>
          </w:tcPr>
          <w:p w14:paraId="2A45E523" w14:textId="0524748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5,160</w:t>
            </w:r>
          </w:p>
        </w:tc>
        <w:tc>
          <w:tcPr>
            <w:tcW w:w="1182" w:type="dxa"/>
            <w:shd w:val="clear" w:color="auto" w:fill="auto"/>
            <w:vAlign w:val="center"/>
            <w:hideMark/>
          </w:tcPr>
          <w:p w14:paraId="567448F4" w14:textId="011A786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1,720</w:t>
            </w:r>
          </w:p>
        </w:tc>
        <w:tc>
          <w:tcPr>
            <w:tcW w:w="1182" w:type="dxa"/>
            <w:shd w:val="clear" w:color="auto" w:fill="auto"/>
            <w:vAlign w:val="center"/>
            <w:hideMark/>
          </w:tcPr>
          <w:p w14:paraId="461F9F4B" w14:textId="2A5F5A2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5,306</w:t>
            </w:r>
          </w:p>
        </w:tc>
        <w:tc>
          <w:tcPr>
            <w:tcW w:w="1182" w:type="dxa"/>
            <w:shd w:val="clear" w:color="auto" w:fill="auto"/>
            <w:vAlign w:val="center"/>
            <w:hideMark/>
          </w:tcPr>
          <w:p w14:paraId="462ED43E" w14:textId="0FFF516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1,769</w:t>
            </w:r>
          </w:p>
        </w:tc>
        <w:tc>
          <w:tcPr>
            <w:tcW w:w="1366" w:type="dxa"/>
            <w:shd w:val="clear" w:color="auto" w:fill="auto"/>
            <w:vAlign w:val="center"/>
            <w:hideMark/>
          </w:tcPr>
          <w:p w14:paraId="0D9119C1" w14:textId="26E3B7B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3,094</w:t>
            </w:r>
          </w:p>
        </w:tc>
      </w:tr>
      <w:tr w:rsidR="007221D9" w:rsidRPr="007221D9" w14:paraId="3FE9D0BA" w14:textId="77777777" w:rsidTr="00D76BA4">
        <w:trPr>
          <w:trHeight w:val="255"/>
        </w:trPr>
        <w:tc>
          <w:tcPr>
            <w:tcW w:w="0" w:type="auto"/>
            <w:shd w:val="clear" w:color="auto" w:fill="auto"/>
            <w:vAlign w:val="center"/>
            <w:hideMark/>
          </w:tcPr>
          <w:p w14:paraId="165A3E3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66</w:t>
            </w:r>
          </w:p>
        </w:tc>
        <w:tc>
          <w:tcPr>
            <w:tcW w:w="0" w:type="auto"/>
            <w:shd w:val="clear" w:color="auto" w:fill="auto"/>
            <w:vAlign w:val="center"/>
            <w:hideMark/>
          </w:tcPr>
          <w:p w14:paraId="1F1195E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Kyrgyzstan</w:t>
            </w:r>
          </w:p>
        </w:tc>
        <w:tc>
          <w:tcPr>
            <w:tcW w:w="996" w:type="dxa"/>
            <w:shd w:val="clear" w:color="auto" w:fill="auto"/>
            <w:vAlign w:val="center"/>
            <w:hideMark/>
          </w:tcPr>
          <w:p w14:paraId="00AFA0A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6CB3A858" w14:textId="090BB91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434E2B36" w14:textId="11B5604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28DC8392" w14:textId="67D896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2EB0406C" w14:textId="7FBDD82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3AA4348B" w14:textId="38701B8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48809302" w14:textId="0042D99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07949DC1" w14:textId="325680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6B74A969" w14:textId="031F6C3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7594191A" w14:textId="4C7F5E4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4D93F34E" w14:textId="3322221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7E1BE44A" w14:textId="77777777" w:rsidTr="00D76BA4">
        <w:trPr>
          <w:trHeight w:val="255"/>
        </w:trPr>
        <w:tc>
          <w:tcPr>
            <w:tcW w:w="0" w:type="auto"/>
            <w:shd w:val="clear" w:color="auto" w:fill="auto"/>
            <w:vAlign w:val="center"/>
            <w:hideMark/>
          </w:tcPr>
          <w:p w14:paraId="07F93DC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67</w:t>
            </w:r>
          </w:p>
        </w:tc>
        <w:tc>
          <w:tcPr>
            <w:tcW w:w="0" w:type="auto"/>
            <w:shd w:val="clear" w:color="auto" w:fill="auto"/>
            <w:vAlign w:val="center"/>
            <w:hideMark/>
          </w:tcPr>
          <w:p w14:paraId="7FC486D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Latvia</w:t>
            </w:r>
          </w:p>
        </w:tc>
        <w:tc>
          <w:tcPr>
            <w:tcW w:w="996" w:type="dxa"/>
            <w:shd w:val="clear" w:color="auto" w:fill="auto"/>
            <w:vAlign w:val="center"/>
            <w:hideMark/>
          </w:tcPr>
          <w:p w14:paraId="3176984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w:t>
            </w:r>
          </w:p>
        </w:tc>
        <w:tc>
          <w:tcPr>
            <w:tcW w:w="987" w:type="dxa"/>
            <w:shd w:val="clear" w:color="auto" w:fill="auto"/>
            <w:vAlign w:val="center"/>
            <w:hideMark/>
          </w:tcPr>
          <w:p w14:paraId="2DBC2360" w14:textId="3F83909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0.1052</w:t>
            </w:r>
          </w:p>
        </w:tc>
        <w:tc>
          <w:tcPr>
            <w:tcW w:w="1181" w:type="dxa"/>
            <w:shd w:val="clear" w:color="auto" w:fill="auto"/>
            <w:vAlign w:val="center"/>
            <w:hideMark/>
          </w:tcPr>
          <w:p w14:paraId="25A5D5F8" w14:textId="0DC7CE2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8,583</w:t>
            </w:r>
          </w:p>
        </w:tc>
        <w:tc>
          <w:tcPr>
            <w:tcW w:w="1182" w:type="dxa"/>
            <w:shd w:val="clear" w:color="auto" w:fill="auto"/>
            <w:vAlign w:val="center"/>
            <w:hideMark/>
          </w:tcPr>
          <w:p w14:paraId="660E587E" w14:textId="1763A5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2,861</w:t>
            </w:r>
          </w:p>
        </w:tc>
        <w:tc>
          <w:tcPr>
            <w:tcW w:w="1182" w:type="dxa"/>
            <w:shd w:val="clear" w:color="auto" w:fill="auto"/>
            <w:vAlign w:val="center"/>
            <w:hideMark/>
          </w:tcPr>
          <w:p w14:paraId="4F65CBF7" w14:textId="1C23C6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8,966</w:t>
            </w:r>
          </w:p>
        </w:tc>
        <w:tc>
          <w:tcPr>
            <w:tcW w:w="1182" w:type="dxa"/>
            <w:shd w:val="clear" w:color="auto" w:fill="auto"/>
            <w:vAlign w:val="center"/>
            <w:hideMark/>
          </w:tcPr>
          <w:p w14:paraId="0F4E95AE" w14:textId="1FE9517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2,989</w:t>
            </w:r>
          </w:p>
        </w:tc>
        <w:tc>
          <w:tcPr>
            <w:tcW w:w="1182" w:type="dxa"/>
            <w:shd w:val="clear" w:color="auto" w:fill="auto"/>
            <w:vAlign w:val="center"/>
            <w:hideMark/>
          </w:tcPr>
          <w:p w14:paraId="54D0EA9C" w14:textId="5412768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10,105</w:t>
            </w:r>
          </w:p>
        </w:tc>
        <w:tc>
          <w:tcPr>
            <w:tcW w:w="1182" w:type="dxa"/>
            <w:shd w:val="clear" w:color="auto" w:fill="auto"/>
            <w:vAlign w:val="center"/>
            <w:hideMark/>
          </w:tcPr>
          <w:p w14:paraId="6DC53790" w14:textId="36281D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3,368</w:t>
            </w:r>
          </w:p>
        </w:tc>
        <w:tc>
          <w:tcPr>
            <w:tcW w:w="1182" w:type="dxa"/>
            <w:shd w:val="clear" w:color="auto" w:fill="auto"/>
            <w:vAlign w:val="center"/>
            <w:hideMark/>
          </w:tcPr>
          <w:p w14:paraId="41F187CC" w14:textId="4E7405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10,390</w:t>
            </w:r>
          </w:p>
        </w:tc>
        <w:tc>
          <w:tcPr>
            <w:tcW w:w="1182" w:type="dxa"/>
            <w:shd w:val="clear" w:color="auto" w:fill="auto"/>
            <w:vAlign w:val="center"/>
            <w:hideMark/>
          </w:tcPr>
          <w:p w14:paraId="69F379F1" w14:textId="059CDE7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3,463</w:t>
            </w:r>
          </w:p>
        </w:tc>
        <w:tc>
          <w:tcPr>
            <w:tcW w:w="1366" w:type="dxa"/>
            <w:shd w:val="clear" w:color="auto" w:fill="auto"/>
            <w:vAlign w:val="center"/>
            <w:hideMark/>
          </w:tcPr>
          <w:p w14:paraId="3C9A14C7" w14:textId="5DE8FD9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8,596</w:t>
            </w:r>
          </w:p>
        </w:tc>
      </w:tr>
      <w:tr w:rsidR="007221D9" w:rsidRPr="007221D9" w14:paraId="67694286" w14:textId="77777777" w:rsidTr="00D76BA4">
        <w:trPr>
          <w:trHeight w:val="255"/>
        </w:trPr>
        <w:tc>
          <w:tcPr>
            <w:tcW w:w="0" w:type="auto"/>
            <w:shd w:val="clear" w:color="auto" w:fill="auto"/>
            <w:vAlign w:val="center"/>
            <w:hideMark/>
          </w:tcPr>
          <w:p w14:paraId="0F11EE7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68</w:t>
            </w:r>
          </w:p>
        </w:tc>
        <w:tc>
          <w:tcPr>
            <w:tcW w:w="0" w:type="auto"/>
            <w:shd w:val="clear" w:color="auto" w:fill="auto"/>
            <w:vAlign w:val="center"/>
            <w:hideMark/>
          </w:tcPr>
          <w:p w14:paraId="3DF5D6D8" w14:textId="56630211"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Lebanon</w:t>
            </w:r>
            <w:r w:rsidR="00A8667B">
              <w:rPr>
                <w:rFonts w:eastAsia="Times New Roman" w:cs="Arial"/>
                <w:color w:val="000000"/>
                <w:sz w:val="18"/>
                <w:szCs w:val="18"/>
                <w:lang w:val="en-US"/>
              </w:rPr>
              <w:t>*</w:t>
            </w:r>
          </w:p>
        </w:tc>
        <w:tc>
          <w:tcPr>
            <w:tcW w:w="996" w:type="dxa"/>
            <w:shd w:val="clear" w:color="auto" w:fill="auto"/>
            <w:vAlign w:val="center"/>
            <w:hideMark/>
          </w:tcPr>
          <w:p w14:paraId="1B3FFC3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w:t>
            </w:r>
          </w:p>
        </w:tc>
        <w:tc>
          <w:tcPr>
            <w:tcW w:w="987" w:type="dxa"/>
            <w:shd w:val="clear" w:color="auto" w:fill="auto"/>
            <w:vAlign w:val="center"/>
            <w:hideMark/>
          </w:tcPr>
          <w:p w14:paraId="00BC1C29" w14:textId="4E5509A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0.1052</w:t>
            </w:r>
          </w:p>
        </w:tc>
        <w:tc>
          <w:tcPr>
            <w:tcW w:w="1181" w:type="dxa"/>
            <w:shd w:val="clear" w:color="auto" w:fill="auto"/>
            <w:vAlign w:val="center"/>
            <w:hideMark/>
          </w:tcPr>
          <w:p w14:paraId="4B90F143" w14:textId="76AB0D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8,583</w:t>
            </w:r>
          </w:p>
        </w:tc>
        <w:tc>
          <w:tcPr>
            <w:tcW w:w="1182" w:type="dxa"/>
            <w:shd w:val="clear" w:color="auto" w:fill="auto"/>
            <w:vAlign w:val="center"/>
            <w:hideMark/>
          </w:tcPr>
          <w:p w14:paraId="1284832A" w14:textId="4F3417A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2,861</w:t>
            </w:r>
          </w:p>
        </w:tc>
        <w:tc>
          <w:tcPr>
            <w:tcW w:w="1182" w:type="dxa"/>
            <w:shd w:val="clear" w:color="auto" w:fill="auto"/>
            <w:vAlign w:val="center"/>
            <w:hideMark/>
          </w:tcPr>
          <w:p w14:paraId="00A8AFD0" w14:textId="4BC2FEC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8,966</w:t>
            </w:r>
          </w:p>
        </w:tc>
        <w:tc>
          <w:tcPr>
            <w:tcW w:w="1182" w:type="dxa"/>
            <w:shd w:val="clear" w:color="auto" w:fill="auto"/>
            <w:vAlign w:val="center"/>
            <w:hideMark/>
          </w:tcPr>
          <w:p w14:paraId="626D71F6" w14:textId="1DD15D1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2,989</w:t>
            </w:r>
          </w:p>
        </w:tc>
        <w:tc>
          <w:tcPr>
            <w:tcW w:w="1182" w:type="dxa"/>
            <w:shd w:val="clear" w:color="auto" w:fill="auto"/>
            <w:vAlign w:val="center"/>
            <w:hideMark/>
          </w:tcPr>
          <w:p w14:paraId="1BB9DB70" w14:textId="620CBBC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10,105</w:t>
            </w:r>
          </w:p>
        </w:tc>
        <w:tc>
          <w:tcPr>
            <w:tcW w:w="1182" w:type="dxa"/>
            <w:shd w:val="clear" w:color="auto" w:fill="auto"/>
            <w:vAlign w:val="center"/>
            <w:hideMark/>
          </w:tcPr>
          <w:p w14:paraId="44241A4C" w14:textId="2CC8050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3,368</w:t>
            </w:r>
          </w:p>
        </w:tc>
        <w:tc>
          <w:tcPr>
            <w:tcW w:w="1182" w:type="dxa"/>
            <w:shd w:val="clear" w:color="auto" w:fill="auto"/>
            <w:vAlign w:val="center"/>
            <w:hideMark/>
          </w:tcPr>
          <w:p w14:paraId="3811C1CE" w14:textId="763B39F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10,390</w:t>
            </w:r>
          </w:p>
        </w:tc>
        <w:tc>
          <w:tcPr>
            <w:tcW w:w="1182" w:type="dxa"/>
            <w:shd w:val="clear" w:color="auto" w:fill="auto"/>
            <w:vAlign w:val="center"/>
            <w:hideMark/>
          </w:tcPr>
          <w:p w14:paraId="1C44E0C4" w14:textId="6804509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3,463</w:t>
            </w:r>
          </w:p>
        </w:tc>
        <w:tc>
          <w:tcPr>
            <w:tcW w:w="1366" w:type="dxa"/>
            <w:shd w:val="clear" w:color="auto" w:fill="auto"/>
            <w:vAlign w:val="center"/>
            <w:hideMark/>
          </w:tcPr>
          <w:p w14:paraId="196F8C62" w14:textId="5D02FAF9" w:rsidR="007221D9" w:rsidRPr="007221D9" w:rsidRDefault="00A8667B"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7221D9" w:rsidRPr="007221D9" w14:paraId="7CEBED07" w14:textId="77777777" w:rsidTr="00D76BA4">
        <w:trPr>
          <w:trHeight w:val="255"/>
        </w:trPr>
        <w:tc>
          <w:tcPr>
            <w:tcW w:w="0" w:type="auto"/>
            <w:shd w:val="clear" w:color="auto" w:fill="auto"/>
            <w:vAlign w:val="center"/>
            <w:hideMark/>
          </w:tcPr>
          <w:p w14:paraId="4C29EDF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69</w:t>
            </w:r>
          </w:p>
        </w:tc>
        <w:tc>
          <w:tcPr>
            <w:tcW w:w="0" w:type="auto"/>
            <w:shd w:val="clear" w:color="auto" w:fill="auto"/>
            <w:vAlign w:val="center"/>
            <w:hideMark/>
          </w:tcPr>
          <w:p w14:paraId="7F9BDE8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Liberia</w:t>
            </w:r>
          </w:p>
        </w:tc>
        <w:tc>
          <w:tcPr>
            <w:tcW w:w="996" w:type="dxa"/>
            <w:shd w:val="clear" w:color="auto" w:fill="auto"/>
            <w:vAlign w:val="center"/>
            <w:hideMark/>
          </w:tcPr>
          <w:p w14:paraId="19B5805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63088D26" w14:textId="3C2D7B9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5A1BCFF5" w14:textId="0044E1A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7805CC15" w14:textId="081A817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117338EB" w14:textId="327A465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0C5B4972" w14:textId="7591703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251D4520" w14:textId="0074BF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6EF1A4A1" w14:textId="685041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4745A3AF" w14:textId="2ED595E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55A53954" w14:textId="7BD50AB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3E9533AB" w14:textId="47F3C01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1987F7B0" w14:textId="77777777" w:rsidTr="00D76BA4">
        <w:trPr>
          <w:trHeight w:val="255"/>
        </w:trPr>
        <w:tc>
          <w:tcPr>
            <w:tcW w:w="0" w:type="auto"/>
            <w:shd w:val="clear" w:color="auto" w:fill="auto"/>
            <w:vAlign w:val="center"/>
            <w:hideMark/>
          </w:tcPr>
          <w:p w14:paraId="01F1117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70</w:t>
            </w:r>
          </w:p>
        </w:tc>
        <w:tc>
          <w:tcPr>
            <w:tcW w:w="0" w:type="auto"/>
            <w:shd w:val="clear" w:color="auto" w:fill="auto"/>
            <w:vAlign w:val="center"/>
            <w:hideMark/>
          </w:tcPr>
          <w:p w14:paraId="1836E51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Libya</w:t>
            </w:r>
          </w:p>
        </w:tc>
        <w:tc>
          <w:tcPr>
            <w:tcW w:w="996" w:type="dxa"/>
            <w:shd w:val="clear" w:color="auto" w:fill="auto"/>
            <w:vAlign w:val="center"/>
            <w:hideMark/>
          </w:tcPr>
          <w:p w14:paraId="0D001A7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0.030</w:t>
            </w:r>
          </w:p>
        </w:tc>
        <w:tc>
          <w:tcPr>
            <w:tcW w:w="987" w:type="dxa"/>
            <w:shd w:val="clear" w:color="auto" w:fill="auto"/>
            <w:vAlign w:val="center"/>
            <w:hideMark/>
          </w:tcPr>
          <w:p w14:paraId="58046062" w14:textId="6D1CDFE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0.0672</w:t>
            </w:r>
          </w:p>
        </w:tc>
        <w:tc>
          <w:tcPr>
            <w:tcW w:w="1181" w:type="dxa"/>
            <w:shd w:val="clear" w:color="auto" w:fill="auto"/>
            <w:vAlign w:val="center"/>
            <w:hideMark/>
          </w:tcPr>
          <w:p w14:paraId="3AF273EE" w14:textId="726394D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5,479</w:t>
            </w:r>
          </w:p>
        </w:tc>
        <w:tc>
          <w:tcPr>
            <w:tcW w:w="1182" w:type="dxa"/>
            <w:shd w:val="clear" w:color="auto" w:fill="auto"/>
            <w:vAlign w:val="center"/>
            <w:hideMark/>
          </w:tcPr>
          <w:p w14:paraId="0256539F" w14:textId="5528987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44D2AC4A" w14:textId="59D4C8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5,723</w:t>
            </w:r>
          </w:p>
        </w:tc>
        <w:tc>
          <w:tcPr>
            <w:tcW w:w="1182" w:type="dxa"/>
            <w:shd w:val="clear" w:color="auto" w:fill="auto"/>
            <w:vAlign w:val="center"/>
            <w:hideMark/>
          </w:tcPr>
          <w:p w14:paraId="61286F32" w14:textId="2827DC7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673EB99D" w14:textId="0332EFB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6,450</w:t>
            </w:r>
          </w:p>
        </w:tc>
        <w:tc>
          <w:tcPr>
            <w:tcW w:w="1182" w:type="dxa"/>
            <w:shd w:val="clear" w:color="auto" w:fill="auto"/>
            <w:vAlign w:val="center"/>
            <w:hideMark/>
          </w:tcPr>
          <w:p w14:paraId="6C639DD0" w14:textId="74A014D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44AA3657" w14:textId="00D93AF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6,632</w:t>
            </w:r>
          </w:p>
        </w:tc>
        <w:tc>
          <w:tcPr>
            <w:tcW w:w="1182" w:type="dxa"/>
            <w:shd w:val="clear" w:color="auto" w:fill="auto"/>
            <w:vAlign w:val="center"/>
            <w:hideMark/>
          </w:tcPr>
          <w:p w14:paraId="50F37229" w14:textId="1787671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366" w:type="dxa"/>
            <w:shd w:val="clear" w:color="auto" w:fill="auto"/>
            <w:vAlign w:val="center"/>
            <w:hideMark/>
          </w:tcPr>
          <w:p w14:paraId="266F5E78" w14:textId="2037ADB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21,489</w:t>
            </w:r>
          </w:p>
        </w:tc>
      </w:tr>
      <w:tr w:rsidR="007221D9" w:rsidRPr="007221D9" w14:paraId="1A440D9A" w14:textId="77777777" w:rsidTr="00D76BA4">
        <w:trPr>
          <w:trHeight w:val="255"/>
        </w:trPr>
        <w:tc>
          <w:tcPr>
            <w:tcW w:w="0" w:type="auto"/>
            <w:shd w:val="clear" w:color="auto" w:fill="auto"/>
            <w:vAlign w:val="center"/>
            <w:hideMark/>
          </w:tcPr>
          <w:p w14:paraId="1035E97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71</w:t>
            </w:r>
          </w:p>
        </w:tc>
        <w:tc>
          <w:tcPr>
            <w:tcW w:w="0" w:type="auto"/>
            <w:shd w:val="clear" w:color="auto" w:fill="auto"/>
            <w:vAlign w:val="center"/>
            <w:hideMark/>
          </w:tcPr>
          <w:p w14:paraId="7F4A3B7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Liechtenstein</w:t>
            </w:r>
          </w:p>
        </w:tc>
        <w:tc>
          <w:tcPr>
            <w:tcW w:w="996" w:type="dxa"/>
            <w:shd w:val="clear" w:color="auto" w:fill="auto"/>
            <w:vAlign w:val="center"/>
            <w:hideMark/>
          </w:tcPr>
          <w:p w14:paraId="5DD932A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w:t>
            </w:r>
          </w:p>
        </w:tc>
        <w:tc>
          <w:tcPr>
            <w:tcW w:w="987" w:type="dxa"/>
            <w:shd w:val="clear" w:color="auto" w:fill="auto"/>
            <w:vAlign w:val="center"/>
            <w:hideMark/>
          </w:tcPr>
          <w:p w14:paraId="70782D04" w14:textId="1310893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0.0202</w:t>
            </w:r>
          </w:p>
        </w:tc>
        <w:tc>
          <w:tcPr>
            <w:tcW w:w="1181" w:type="dxa"/>
            <w:shd w:val="clear" w:color="auto" w:fill="auto"/>
            <w:vAlign w:val="center"/>
            <w:hideMark/>
          </w:tcPr>
          <w:p w14:paraId="4D63ED2F" w14:textId="577125C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1,644</w:t>
            </w:r>
          </w:p>
        </w:tc>
        <w:tc>
          <w:tcPr>
            <w:tcW w:w="1182" w:type="dxa"/>
            <w:shd w:val="clear" w:color="auto" w:fill="auto"/>
            <w:vAlign w:val="center"/>
            <w:hideMark/>
          </w:tcPr>
          <w:p w14:paraId="0D8F124C" w14:textId="06225AC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44BDA881" w14:textId="1F93F1E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1,717</w:t>
            </w:r>
          </w:p>
        </w:tc>
        <w:tc>
          <w:tcPr>
            <w:tcW w:w="1182" w:type="dxa"/>
            <w:shd w:val="clear" w:color="auto" w:fill="auto"/>
            <w:vAlign w:val="center"/>
            <w:hideMark/>
          </w:tcPr>
          <w:p w14:paraId="3AF62DDD" w14:textId="60AA8D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114A3853" w14:textId="273498F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1,935</w:t>
            </w:r>
          </w:p>
        </w:tc>
        <w:tc>
          <w:tcPr>
            <w:tcW w:w="1182" w:type="dxa"/>
            <w:shd w:val="clear" w:color="auto" w:fill="auto"/>
            <w:vAlign w:val="center"/>
            <w:hideMark/>
          </w:tcPr>
          <w:p w14:paraId="675F951A" w14:textId="120E6A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58E7F530" w14:textId="35B036B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1,990</w:t>
            </w:r>
          </w:p>
        </w:tc>
        <w:tc>
          <w:tcPr>
            <w:tcW w:w="1182" w:type="dxa"/>
            <w:shd w:val="clear" w:color="auto" w:fill="auto"/>
            <w:vAlign w:val="center"/>
            <w:hideMark/>
          </w:tcPr>
          <w:p w14:paraId="55B61E1C" w14:textId="03A91B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366" w:type="dxa"/>
            <w:shd w:val="clear" w:color="auto" w:fill="auto"/>
            <w:vAlign w:val="center"/>
            <w:hideMark/>
          </w:tcPr>
          <w:p w14:paraId="46ADF2AF" w14:textId="036F05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1,203</w:t>
            </w:r>
          </w:p>
        </w:tc>
      </w:tr>
      <w:tr w:rsidR="007221D9" w:rsidRPr="007221D9" w14:paraId="0C09211A" w14:textId="77777777" w:rsidTr="00D76BA4">
        <w:trPr>
          <w:trHeight w:val="255"/>
        </w:trPr>
        <w:tc>
          <w:tcPr>
            <w:tcW w:w="0" w:type="auto"/>
            <w:shd w:val="clear" w:color="auto" w:fill="auto"/>
            <w:vAlign w:val="center"/>
            <w:hideMark/>
          </w:tcPr>
          <w:p w14:paraId="3FCA813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72</w:t>
            </w:r>
          </w:p>
        </w:tc>
        <w:tc>
          <w:tcPr>
            <w:tcW w:w="0" w:type="auto"/>
            <w:shd w:val="clear" w:color="auto" w:fill="auto"/>
            <w:vAlign w:val="center"/>
            <w:hideMark/>
          </w:tcPr>
          <w:p w14:paraId="56CD1F7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Lithuania</w:t>
            </w:r>
          </w:p>
        </w:tc>
        <w:tc>
          <w:tcPr>
            <w:tcW w:w="996" w:type="dxa"/>
            <w:shd w:val="clear" w:color="auto" w:fill="auto"/>
            <w:vAlign w:val="center"/>
            <w:hideMark/>
          </w:tcPr>
          <w:p w14:paraId="163DAA7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0.071</w:t>
            </w:r>
          </w:p>
        </w:tc>
        <w:tc>
          <w:tcPr>
            <w:tcW w:w="987" w:type="dxa"/>
            <w:shd w:val="clear" w:color="auto" w:fill="auto"/>
            <w:vAlign w:val="center"/>
            <w:hideMark/>
          </w:tcPr>
          <w:p w14:paraId="56C18FF0" w14:textId="552F383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0.1590</w:t>
            </w:r>
          </w:p>
        </w:tc>
        <w:tc>
          <w:tcPr>
            <w:tcW w:w="1181" w:type="dxa"/>
            <w:shd w:val="clear" w:color="auto" w:fill="auto"/>
            <w:vAlign w:val="center"/>
            <w:hideMark/>
          </w:tcPr>
          <w:p w14:paraId="5ABBDBED" w14:textId="2D7658F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12,966</w:t>
            </w:r>
          </w:p>
        </w:tc>
        <w:tc>
          <w:tcPr>
            <w:tcW w:w="1182" w:type="dxa"/>
            <w:shd w:val="clear" w:color="auto" w:fill="auto"/>
            <w:vAlign w:val="center"/>
            <w:hideMark/>
          </w:tcPr>
          <w:p w14:paraId="73F108F5" w14:textId="13E9D02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4,322</w:t>
            </w:r>
          </w:p>
        </w:tc>
        <w:tc>
          <w:tcPr>
            <w:tcW w:w="1182" w:type="dxa"/>
            <w:shd w:val="clear" w:color="auto" w:fill="auto"/>
            <w:vAlign w:val="center"/>
            <w:hideMark/>
          </w:tcPr>
          <w:p w14:paraId="00F1947F" w14:textId="4F78767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13,544</w:t>
            </w:r>
          </w:p>
        </w:tc>
        <w:tc>
          <w:tcPr>
            <w:tcW w:w="1182" w:type="dxa"/>
            <w:shd w:val="clear" w:color="auto" w:fill="auto"/>
            <w:vAlign w:val="center"/>
            <w:hideMark/>
          </w:tcPr>
          <w:p w14:paraId="4EDA786B" w14:textId="6EEB07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4,515</w:t>
            </w:r>
          </w:p>
        </w:tc>
        <w:tc>
          <w:tcPr>
            <w:tcW w:w="1182" w:type="dxa"/>
            <w:shd w:val="clear" w:color="auto" w:fill="auto"/>
            <w:vAlign w:val="center"/>
            <w:hideMark/>
          </w:tcPr>
          <w:p w14:paraId="2E4A8820" w14:textId="084CC88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15,265</w:t>
            </w:r>
          </w:p>
        </w:tc>
        <w:tc>
          <w:tcPr>
            <w:tcW w:w="1182" w:type="dxa"/>
            <w:shd w:val="clear" w:color="auto" w:fill="auto"/>
            <w:vAlign w:val="center"/>
            <w:hideMark/>
          </w:tcPr>
          <w:p w14:paraId="7C54FE1A" w14:textId="368708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5,088</w:t>
            </w:r>
          </w:p>
        </w:tc>
        <w:tc>
          <w:tcPr>
            <w:tcW w:w="1182" w:type="dxa"/>
            <w:shd w:val="clear" w:color="auto" w:fill="auto"/>
            <w:vAlign w:val="center"/>
            <w:hideMark/>
          </w:tcPr>
          <w:p w14:paraId="63A51A6A" w14:textId="1226385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15,696</w:t>
            </w:r>
          </w:p>
        </w:tc>
        <w:tc>
          <w:tcPr>
            <w:tcW w:w="1182" w:type="dxa"/>
            <w:shd w:val="clear" w:color="auto" w:fill="auto"/>
            <w:vAlign w:val="center"/>
            <w:hideMark/>
          </w:tcPr>
          <w:p w14:paraId="4FF32ECC" w14:textId="0FBB9A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5,232</w:t>
            </w:r>
          </w:p>
        </w:tc>
        <w:tc>
          <w:tcPr>
            <w:tcW w:w="1366" w:type="dxa"/>
            <w:shd w:val="clear" w:color="auto" w:fill="auto"/>
            <w:vAlign w:val="center"/>
            <w:hideMark/>
          </w:tcPr>
          <w:p w14:paraId="3F571D3A" w14:textId="0531921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12,378</w:t>
            </w:r>
          </w:p>
        </w:tc>
      </w:tr>
      <w:tr w:rsidR="007221D9" w:rsidRPr="007221D9" w14:paraId="09A10CEB" w14:textId="77777777" w:rsidTr="00D76BA4">
        <w:trPr>
          <w:trHeight w:val="255"/>
        </w:trPr>
        <w:tc>
          <w:tcPr>
            <w:tcW w:w="0" w:type="auto"/>
            <w:shd w:val="clear" w:color="auto" w:fill="auto"/>
            <w:vAlign w:val="center"/>
            <w:hideMark/>
          </w:tcPr>
          <w:p w14:paraId="55478C8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73</w:t>
            </w:r>
          </w:p>
        </w:tc>
        <w:tc>
          <w:tcPr>
            <w:tcW w:w="0" w:type="auto"/>
            <w:shd w:val="clear" w:color="auto" w:fill="auto"/>
            <w:vAlign w:val="center"/>
            <w:hideMark/>
          </w:tcPr>
          <w:p w14:paraId="34E8009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Luxembourg</w:t>
            </w:r>
          </w:p>
        </w:tc>
        <w:tc>
          <w:tcPr>
            <w:tcW w:w="996" w:type="dxa"/>
            <w:shd w:val="clear" w:color="auto" w:fill="auto"/>
            <w:vAlign w:val="center"/>
            <w:hideMark/>
          </w:tcPr>
          <w:p w14:paraId="436ACAD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0.067</w:t>
            </w:r>
          </w:p>
        </w:tc>
        <w:tc>
          <w:tcPr>
            <w:tcW w:w="987" w:type="dxa"/>
            <w:shd w:val="clear" w:color="auto" w:fill="auto"/>
            <w:vAlign w:val="center"/>
            <w:hideMark/>
          </w:tcPr>
          <w:p w14:paraId="72F45FDC" w14:textId="59BEB28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0.1500</w:t>
            </w:r>
          </w:p>
        </w:tc>
        <w:tc>
          <w:tcPr>
            <w:tcW w:w="1181" w:type="dxa"/>
            <w:shd w:val="clear" w:color="auto" w:fill="auto"/>
            <w:vAlign w:val="center"/>
            <w:hideMark/>
          </w:tcPr>
          <w:p w14:paraId="240E7F3F" w14:textId="4E14BD6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12,236</w:t>
            </w:r>
          </w:p>
        </w:tc>
        <w:tc>
          <w:tcPr>
            <w:tcW w:w="1182" w:type="dxa"/>
            <w:shd w:val="clear" w:color="auto" w:fill="auto"/>
            <w:vAlign w:val="center"/>
            <w:hideMark/>
          </w:tcPr>
          <w:p w14:paraId="5B346555" w14:textId="6EB342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4,079</w:t>
            </w:r>
          </w:p>
        </w:tc>
        <w:tc>
          <w:tcPr>
            <w:tcW w:w="1182" w:type="dxa"/>
            <w:shd w:val="clear" w:color="auto" w:fill="auto"/>
            <w:vAlign w:val="center"/>
            <w:hideMark/>
          </w:tcPr>
          <w:p w14:paraId="042058BB" w14:textId="0948D19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12,781</w:t>
            </w:r>
          </w:p>
        </w:tc>
        <w:tc>
          <w:tcPr>
            <w:tcW w:w="1182" w:type="dxa"/>
            <w:shd w:val="clear" w:color="auto" w:fill="auto"/>
            <w:vAlign w:val="center"/>
            <w:hideMark/>
          </w:tcPr>
          <w:p w14:paraId="67F8B228" w14:textId="187CC47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4,260</w:t>
            </w:r>
          </w:p>
        </w:tc>
        <w:tc>
          <w:tcPr>
            <w:tcW w:w="1182" w:type="dxa"/>
            <w:shd w:val="clear" w:color="auto" w:fill="auto"/>
            <w:vAlign w:val="center"/>
            <w:hideMark/>
          </w:tcPr>
          <w:p w14:paraId="4AD79986" w14:textId="7AE071D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14,405</w:t>
            </w:r>
          </w:p>
        </w:tc>
        <w:tc>
          <w:tcPr>
            <w:tcW w:w="1182" w:type="dxa"/>
            <w:shd w:val="clear" w:color="auto" w:fill="auto"/>
            <w:vAlign w:val="center"/>
            <w:hideMark/>
          </w:tcPr>
          <w:p w14:paraId="4C298039" w14:textId="391233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4,802</w:t>
            </w:r>
          </w:p>
        </w:tc>
        <w:tc>
          <w:tcPr>
            <w:tcW w:w="1182" w:type="dxa"/>
            <w:shd w:val="clear" w:color="auto" w:fill="auto"/>
            <w:vAlign w:val="center"/>
            <w:hideMark/>
          </w:tcPr>
          <w:p w14:paraId="6F28DCAD" w14:textId="47C7094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14,812</w:t>
            </w:r>
          </w:p>
        </w:tc>
        <w:tc>
          <w:tcPr>
            <w:tcW w:w="1182" w:type="dxa"/>
            <w:shd w:val="clear" w:color="auto" w:fill="auto"/>
            <w:vAlign w:val="center"/>
            <w:hideMark/>
          </w:tcPr>
          <w:p w14:paraId="0DA6CE1D" w14:textId="03DEB1F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4,937</w:t>
            </w:r>
          </w:p>
        </w:tc>
        <w:tc>
          <w:tcPr>
            <w:tcW w:w="1366" w:type="dxa"/>
            <w:shd w:val="clear" w:color="auto" w:fill="auto"/>
            <w:vAlign w:val="center"/>
            <w:hideMark/>
          </w:tcPr>
          <w:p w14:paraId="533DEC5A" w14:textId="594B16A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11,003</w:t>
            </w:r>
          </w:p>
        </w:tc>
      </w:tr>
      <w:tr w:rsidR="007221D9" w:rsidRPr="007221D9" w14:paraId="4485A0EA" w14:textId="77777777" w:rsidTr="00D76BA4">
        <w:trPr>
          <w:trHeight w:val="255"/>
        </w:trPr>
        <w:tc>
          <w:tcPr>
            <w:tcW w:w="0" w:type="auto"/>
            <w:shd w:val="clear" w:color="auto" w:fill="auto"/>
            <w:vAlign w:val="center"/>
            <w:hideMark/>
          </w:tcPr>
          <w:p w14:paraId="02794D2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74</w:t>
            </w:r>
          </w:p>
        </w:tc>
        <w:tc>
          <w:tcPr>
            <w:tcW w:w="0" w:type="auto"/>
            <w:shd w:val="clear" w:color="auto" w:fill="auto"/>
            <w:vAlign w:val="center"/>
            <w:hideMark/>
          </w:tcPr>
          <w:p w14:paraId="029139A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Madagascar</w:t>
            </w:r>
          </w:p>
        </w:tc>
        <w:tc>
          <w:tcPr>
            <w:tcW w:w="996" w:type="dxa"/>
            <w:shd w:val="clear" w:color="auto" w:fill="auto"/>
            <w:vAlign w:val="center"/>
            <w:hideMark/>
          </w:tcPr>
          <w:p w14:paraId="185D211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47CA8DDE" w14:textId="30B20F6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40B16A2A" w14:textId="772850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71429FD3" w14:textId="25FF75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23FA684D" w14:textId="1285015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5880152F" w14:textId="2567C2E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44B9834A" w14:textId="51CE6A4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1BEE9835" w14:textId="486EBE5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2B51F96E" w14:textId="1BE9A1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02DAB214" w14:textId="1553EC4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1AEE56D3" w14:textId="20F24F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7221D9" w:rsidRPr="007221D9" w14:paraId="549E04B3" w14:textId="77777777" w:rsidTr="00D76BA4">
        <w:trPr>
          <w:trHeight w:val="255"/>
        </w:trPr>
        <w:tc>
          <w:tcPr>
            <w:tcW w:w="0" w:type="auto"/>
            <w:shd w:val="clear" w:color="auto" w:fill="auto"/>
            <w:vAlign w:val="center"/>
            <w:hideMark/>
          </w:tcPr>
          <w:p w14:paraId="557B0DB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75</w:t>
            </w:r>
          </w:p>
        </w:tc>
        <w:tc>
          <w:tcPr>
            <w:tcW w:w="0" w:type="auto"/>
            <w:shd w:val="clear" w:color="auto" w:fill="auto"/>
            <w:vAlign w:val="center"/>
            <w:hideMark/>
          </w:tcPr>
          <w:p w14:paraId="6CC93396" w14:textId="4F6A79FA"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Malawi</w:t>
            </w:r>
            <w:r w:rsidR="00A8667B">
              <w:rPr>
                <w:rFonts w:eastAsia="Times New Roman" w:cs="Arial"/>
                <w:color w:val="000000"/>
                <w:sz w:val="18"/>
                <w:szCs w:val="18"/>
                <w:lang w:val="en-US"/>
              </w:rPr>
              <w:t>*</w:t>
            </w:r>
          </w:p>
        </w:tc>
        <w:tc>
          <w:tcPr>
            <w:tcW w:w="996" w:type="dxa"/>
            <w:shd w:val="clear" w:color="auto" w:fill="auto"/>
            <w:vAlign w:val="center"/>
            <w:hideMark/>
          </w:tcPr>
          <w:p w14:paraId="7DCCFE1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3C3CE19E" w14:textId="0AE6C94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06A850D4" w14:textId="0140557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0231941C" w14:textId="444814C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430BA766" w14:textId="04A73AF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3121DADC" w14:textId="33609E3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7AD5FC7D" w14:textId="0E6E860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7E444E0E" w14:textId="5D3C75C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1D7358AA" w14:textId="7F02211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6D1D22AF" w14:textId="5F2FAAF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11C884DE" w14:textId="5D10AB85" w:rsidR="007221D9" w:rsidRPr="007221D9" w:rsidRDefault="00A8667B"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7221D9" w:rsidRPr="007221D9" w14:paraId="43B25490" w14:textId="77777777" w:rsidTr="00D76BA4">
        <w:trPr>
          <w:trHeight w:val="255"/>
        </w:trPr>
        <w:tc>
          <w:tcPr>
            <w:tcW w:w="0" w:type="auto"/>
            <w:shd w:val="clear" w:color="auto" w:fill="auto"/>
            <w:vAlign w:val="center"/>
            <w:hideMark/>
          </w:tcPr>
          <w:p w14:paraId="4D272EE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76</w:t>
            </w:r>
          </w:p>
        </w:tc>
        <w:tc>
          <w:tcPr>
            <w:tcW w:w="0" w:type="auto"/>
            <w:shd w:val="clear" w:color="auto" w:fill="auto"/>
            <w:vAlign w:val="center"/>
            <w:hideMark/>
          </w:tcPr>
          <w:p w14:paraId="733E3E22" w14:textId="5CF21DB4"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Maldives</w:t>
            </w:r>
            <w:r w:rsidR="00A8667B">
              <w:rPr>
                <w:rFonts w:eastAsia="Times New Roman" w:cs="Arial"/>
                <w:color w:val="000000"/>
                <w:sz w:val="18"/>
                <w:szCs w:val="18"/>
                <w:lang w:val="en-US"/>
              </w:rPr>
              <w:t>*</w:t>
            </w:r>
          </w:p>
        </w:tc>
        <w:tc>
          <w:tcPr>
            <w:tcW w:w="996" w:type="dxa"/>
            <w:shd w:val="clear" w:color="auto" w:fill="auto"/>
            <w:vAlign w:val="center"/>
            <w:hideMark/>
          </w:tcPr>
          <w:p w14:paraId="35E29AB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5156E5DA" w14:textId="549DD0E3"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0DBCC7F2" w14:textId="12D074E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1E4F4A09" w14:textId="40BCD7F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62D7FACF" w14:textId="3004A0F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12BDB23D" w14:textId="689A81F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126B9C3D" w14:textId="4B9EAC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45558DFA" w14:textId="2C264E3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7E348409" w14:textId="59CED10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3FBA53C4" w14:textId="116E26E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6A2C61D7" w14:textId="798D0FC7" w:rsidR="007221D9" w:rsidRPr="007221D9" w:rsidRDefault="00A8667B"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7221D9" w:rsidRPr="007221D9" w14:paraId="0D69D708" w14:textId="77777777" w:rsidTr="00D76BA4">
        <w:trPr>
          <w:trHeight w:val="255"/>
        </w:trPr>
        <w:tc>
          <w:tcPr>
            <w:tcW w:w="0" w:type="auto"/>
            <w:shd w:val="clear" w:color="auto" w:fill="auto"/>
            <w:vAlign w:val="center"/>
            <w:hideMark/>
          </w:tcPr>
          <w:p w14:paraId="2B6301E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77</w:t>
            </w:r>
          </w:p>
        </w:tc>
        <w:tc>
          <w:tcPr>
            <w:tcW w:w="0" w:type="auto"/>
            <w:shd w:val="clear" w:color="auto" w:fill="auto"/>
            <w:vAlign w:val="center"/>
            <w:hideMark/>
          </w:tcPr>
          <w:p w14:paraId="104C38A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Mali</w:t>
            </w:r>
          </w:p>
        </w:tc>
        <w:tc>
          <w:tcPr>
            <w:tcW w:w="996" w:type="dxa"/>
            <w:shd w:val="clear" w:color="auto" w:fill="auto"/>
            <w:vAlign w:val="center"/>
            <w:hideMark/>
          </w:tcPr>
          <w:p w14:paraId="5727558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1B0938F2" w14:textId="657A41C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4BDA5D07" w14:textId="6743E9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132FA977" w14:textId="3C6E430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2684FE7E" w14:textId="02E688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5723ED75" w14:textId="695953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18597880" w14:textId="636CD8E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3B70758E" w14:textId="0EFEE16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645AA51F" w14:textId="71A991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047D7C9E" w14:textId="163800C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5D227185" w14:textId="0F95734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7221D9" w:rsidRPr="007221D9" w14:paraId="404D0B58" w14:textId="77777777" w:rsidTr="00D76BA4">
        <w:trPr>
          <w:trHeight w:val="255"/>
        </w:trPr>
        <w:tc>
          <w:tcPr>
            <w:tcW w:w="0" w:type="auto"/>
            <w:shd w:val="clear" w:color="auto" w:fill="auto"/>
            <w:vAlign w:val="center"/>
            <w:hideMark/>
          </w:tcPr>
          <w:p w14:paraId="306B0DF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78</w:t>
            </w:r>
          </w:p>
        </w:tc>
        <w:tc>
          <w:tcPr>
            <w:tcW w:w="0" w:type="auto"/>
            <w:shd w:val="clear" w:color="auto" w:fill="auto"/>
            <w:vAlign w:val="center"/>
            <w:hideMark/>
          </w:tcPr>
          <w:p w14:paraId="1603C88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Malta</w:t>
            </w:r>
          </w:p>
        </w:tc>
        <w:tc>
          <w:tcPr>
            <w:tcW w:w="996" w:type="dxa"/>
            <w:shd w:val="clear" w:color="auto" w:fill="auto"/>
            <w:vAlign w:val="center"/>
            <w:hideMark/>
          </w:tcPr>
          <w:p w14:paraId="2A317A7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w:t>
            </w:r>
          </w:p>
        </w:tc>
        <w:tc>
          <w:tcPr>
            <w:tcW w:w="987" w:type="dxa"/>
            <w:shd w:val="clear" w:color="auto" w:fill="auto"/>
            <w:vAlign w:val="center"/>
            <w:hideMark/>
          </w:tcPr>
          <w:p w14:paraId="47337494" w14:textId="7375480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0.0381</w:t>
            </w:r>
          </w:p>
        </w:tc>
        <w:tc>
          <w:tcPr>
            <w:tcW w:w="1181" w:type="dxa"/>
            <w:shd w:val="clear" w:color="auto" w:fill="auto"/>
            <w:vAlign w:val="center"/>
            <w:hideMark/>
          </w:tcPr>
          <w:p w14:paraId="1C0C33B3" w14:textId="7DE40B8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3,105</w:t>
            </w:r>
          </w:p>
        </w:tc>
        <w:tc>
          <w:tcPr>
            <w:tcW w:w="1182" w:type="dxa"/>
            <w:shd w:val="clear" w:color="auto" w:fill="auto"/>
            <w:vAlign w:val="center"/>
            <w:hideMark/>
          </w:tcPr>
          <w:p w14:paraId="1B281D04" w14:textId="6240EC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1,035</w:t>
            </w:r>
          </w:p>
        </w:tc>
        <w:tc>
          <w:tcPr>
            <w:tcW w:w="1182" w:type="dxa"/>
            <w:shd w:val="clear" w:color="auto" w:fill="auto"/>
            <w:vAlign w:val="center"/>
            <w:hideMark/>
          </w:tcPr>
          <w:p w14:paraId="6CEDE4C3" w14:textId="164CACE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3,243</w:t>
            </w:r>
          </w:p>
        </w:tc>
        <w:tc>
          <w:tcPr>
            <w:tcW w:w="1182" w:type="dxa"/>
            <w:shd w:val="clear" w:color="auto" w:fill="auto"/>
            <w:vAlign w:val="center"/>
            <w:hideMark/>
          </w:tcPr>
          <w:p w14:paraId="7D6E0386" w14:textId="65BA408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1,081</w:t>
            </w:r>
          </w:p>
        </w:tc>
        <w:tc>
          <w:tcPr>
            <w:tcW w:w="1182" w:type="dxa"/>
            <w:shd w:val="clear" w:color="auto" w:fill="auto"/>
            <w:vAlign w:val="center"/>
            <w:hideMark/>
          </w:tcPr>
          <w:p w14:paraId="008A2119" w14:textId="0C7F9F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3,655</w:t>
            </w:r>
          </w:p>
        </w:tc>
        <w:tc>
          <w:tcPr>
            <w:tcW w:w="1182" w:type="dxa"/>
            <w:shd w:val="clear" w:color="auto" w:fill="auto"/>
            <w:vAlign w:val="center"/>
            <w:hideMark/>
          </w:tcPr>
          <w:p w14:paraId="4E246179" w14:textId="3E3DDBF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1,218</w:t>
            </w:r>
          </w:p>
        </w:tc>
        <w:tc>
          <w:tcPr>
            <w:tcW w:w="1182" w:type="dxa"/>
            <w:shd w:val="clear" w:color="auto" w:fill="auto"/>
            <w:vAlign w:val="center"/>
            <w:hideMark/>
          </w:tcPr>
          <w:p w14:paraId="64BC2AEF" w14:textId="66197F3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3,758</w:t>
            </w:r>
          </w:p>
        </w:tc>
        <w:tc>
          <w:tcPr>
            <w:tcW w:w="1182" w:type="dxa"/>
            <w:shd w:val="clear" w:color="auto" w:fill="auto"/>
            <w:vAlign w:val="center"/>
            <w:hideMark/>
          </w:tcPr>
          <w:p w14:paraId="21C7FF2C" w14:textId="3A47A1F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1,253</w:t>
            </w:r>
          </w:p>
        </w:tc>
        <w:tc>
          <w:tcPr>
            <w:tcW w:w="1366" w:type="dxa"/>
            <w:shd w:val="clear" w:color="auto" w:fill="auto"/>
            <w:vAlign w:val="center"/>
            <w:hideMark/>
          </w:tcPr>
          <w:p w14:paraId="1095077D" w14:textId="353FB6E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2,751</w:t>
            </w:r>
          </w:p>
        </w:tc>
      </w:tr>
      <w:tr w:rsidR="007221D9" w:rsidRPr="007221D9" w14:paraId="321ED220" w14:textId="77777777" w:rsidTr="00D76BA4">
        <w:trPr>
          <w:trHeight w:val="255"/>
        </w:trPr>
        <w:tc>
          <w:tcPr>
            <w:tcW w:w="0" w:type="auto"/>
            <w:shd w:val="clear" w:color="auto" w:fill="auto"/>
            <w:vAlign w:val="center"/>
            <w:hideMark/>
          </w:tcPr>
          <w:p w14:paraId="66B90D0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79</w:t>
            </w:r>
          </w:p>
        </w:tc>
        <w:tc>
          <w:tcPr>
            <w:tcW w:w="0" w:type="auto"/>
            <w:shd w:val="clear" w:color="auto" w:fill="auto"/>
            <w:vAlign w:val="center"/>
            <w:hideMark/>
          </w:tcPr>
          <w:p w14:paraId="6434B7A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Mauritania</w:t>
            </w:r>
          </w:p>
        </w:tc>
        <w:tc>
          <w:tcPr>
            <w:tcW w:w="996" w:type="dxa"/>
            <w:shd w:val="clear" w:color="auto" w:fill="auto"/>
            <w:vAlign w:val="center"/>
            <w:hideMark/>
          </w:tcPr>
          <w:p w14:paraId="5575744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15FAAB00" w14:textId="6858608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4C7EE55B" w14:textId="5866ADD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3B31C367" w14:textId="5C12501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7F221D1B" w14:textId="60673A6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5AC39B14" w14:textId="4C359F2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1D213B4A" w14:textId="685305B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1EEC4460" w14:textId="4362970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6907DD15" w14:textId="36A8B77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6DB95009" w14:textId="7F4450F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79404833" w14:textId="6974145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7A9DCEA8" w14:textId="77777777" w:rsidTr="00D76BA4">
        <w:trPr>
          <w:trHeight w:val="255"/>
        </w:trPr>
        <w:tc>
          <w:tcPr>
            <w:tcW w:w="0" w:type="auto"/>
            <w:shd w:val="clear" w:color="auto" w:fill="auto"/>
            <w:vAlign w:val="center"/>
            <w:hideMark/>
          </w:tcPr>
          <w:p w14:paraId="636FEA5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80</w:t>
            </w:r>
          </w:p>
        </w:tc>
        <w:tc>
          <w:tcPr>
            <w:tcW w:w="0" w:type="auto"/>
            <w:shd w:val="clear" w:color="auto" w:fill="auto"/>
            <w:vAlign w:val="center"/>
            <w:hideMark/>
          </w:tcPr>
          <w:p w14:paraId="577F02B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Mauritius</w:t>
            </w:r>
          </w:p>
        </w:tc>
        <w:tc>
          <w:tcPr>
            <w:tcW w:w="996" w:type="dxa"/>
            <w:shd w:val="clear" w:color="auto" w:fill="auto"/>
            <w:vAlign w:val="center"/>
            <w:hideMark/>
          </w:tcPr>
          <w:p w14:paraId="3E974BB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4D419323" w14:textId="253E2E2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67B67AC2" w14:textId="215BE4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2,009</w:t>
            </w:r>
          </w:p>
        </w:tc>
        <w:tc>
          <w:tcPr>
            <w:tcW w:w="1182" w:type="dxa"/>
            <w:shd w:val="clear" w:color="auto" w:fill="auto"/>
            <w:vAlign w:val="center"/>
            <w:hideMark/>
          </w:tcPr>
          <w:p w14:paraId="5E904488" w14:textId="4025EC7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670</w:t>
            </w:r>
          </w:p>
        </w:tc>
        <w:tc>
          <w:tcPr>
            <w:tcW w:w="1182" w:type="dxa"/>
            <w:shd w:val="clear" w:color="auto" w:fill="auto"/>
            <w:vAlign w:val="center"/>
            <w:hideMark/>
          </w:tcPr>
          <w:p w14:paraId="5FA2105D" w14:textId="77421FE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2,098</w:t>
            </w:r>
          </w:p>
        </w:tc>
        <w:tc>
          <w:tcPr>
            <w:tcW w:w="1182" w:type="dxa"/>
            <w:shd w:val="clear" w:color="auto" w:fill="auto"/>
            <w:vAlign w:val="center"/>
            <w:hideMark/>
          </w:tcPr>
          <w:p w14:paraId="675A9C65" w14:textId="1FADEA7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699</w:t>
            </w:r>
          </w:p>
        </w:tc>
        <w:tc>
          <w:tcPr>
            <w:tcW w:w="1182" w:type="dxa"/>
            <w:shd w:val="clear" w:color="auto" w:fill="auto"/>
            <w:vAlign w:val="center"/>
            <w:hideMark/>
          </w:tcPr>
          <w:p w14:paraId="1A2EBC04" w14:textId="529F79E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2,365</w:t>
            </w:r>
          </w:p>
        </w:tc>
        <w:tc>
          <w:tcPr>
            <w:tcW w:w="1182" w:type="dxa"/>
            <w:shd w:val="clear" w:color="auto" w:fill="auto"/>
            <w:vAlign w:val="center"/>
            <w:hideMark/>
          </w:tcPr>
          <w:p w14:paraId="0DEF9975" w14:textId="72707A7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788</w:t>
            </w:r>
          </w:p>
        </w:tc>
        <w:tc>
          <w:tcPr>
            <w:tcW w:w="1182" w:type="dxa"/>
            <w:shd w:val="clear" w:color="auto" w:fill="auto"/>
            <w:vAlign w:val="center"/>
            <w:hideMark/>
          </w:tcPr>
          <w:p w14:paraId="3BDED33A" w14:textId="1EBF2A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2,432</w:t>
            </w:r>
          </w:p>
        </w:tc>
        <w:tc>
          <w:tcPr>
            <w:tcW w:w="1182" w:type="dxa"/>
            <w:shd w:val="clear" w:color="auto" w:fill="auto"/>
            <w:vAlign w:val="center"/>
            <w:hideMark/>
          </w:tcPr>
          <w:p w14:paraId="6E5A3AF9" w14:textId="453EF2F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811</w:t>
            </w:r>
          </w:p>
        </w:tc>
        <w:tc>
          <w:tcPr>
            <w:tcW w:w="1366" w:type="dxa"/>
            <w:shd w:val="clear" w:color="auto" w:fill="auto"/>
            <w:vAlign w:val="center"/>
            <w:hideMark/>
          </w:tcPr>
          <w:p w14:paraId="169559AC" w14:textId="3FEEBC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r>
      <w:tr w:rsidR="007221D9" w:rsidRPr="007221D9" w14:paraId="44BEF1C6" w14:textId="77777777" w:rsidTr="00D76BA4">
        <w:trPr>
          <w:trHeight w:val="255"/>
        </w:trPr>
        <w:tc>
          <w:tcPr>
            <w:tcW w:w="0" w:type="auto"/>
            <w:shd w:val="clear" w:color="auto" w:fill="auto"/>
            <w:vAlign w:val="center"/>
            <w:hideMark/>
          </w:tcPr>
          <w:p w14:paraId="130E058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81</w:t>
            </w:r>
          </w:p>
        </w:tc>
        <w:tc>
          <w:tcPr>
            <w:tcW w:w="0" w:type="auto"/>
            <w:shd w:val="clear" w:color="auto" w:fill="auto"/>
            <w:vAlign w:val="center"/>
            <w:hideMark/>
          </w:tcPr>
          <w:p w14:paraId="1BF8029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Monaco</w:t>
            </w:r>
          </w:p>
        </w:tc>
        <w:tc>
          <w:tcPr>
            <w:tcW w:w="996" w:type="dxa"/>
            <w:shd w:val="clear" w:color="auto" w:fill="auto"/>
            <w:vAlign w:val="center"/>
            <w:hideMark/>
          </w:tcPr>
          <w:p w14:paraId="1488F55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6538B5D6" w14:textId="44B8AA6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4BA4CB87" w14:textId="7327002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2,009</w:t>
            </w:r>
          </w:p>
        </w:tc>
        <w:tc>
          <w:tcPr>
            <w:tcW w:w="1182" w:type="dxa"/>
            <w:shd w:val="clear" w:color="auto" w:fill="auto"/>
            <w:vAlign w:val="center"/>
            <w:hideMark/>
          </w:tcPr>
          <w:p w14:paraId="0C20CC65" w14:textId="732974A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670</w:t>
            </w:r>
          </w:p>
        </w:tc>
        <w:tc>
          <w:tcPr>
            <w:tcW w:w="1182" w:type="dxa"/>
            <w:shd w:val="clear" w:color="auto" w:fill="auto"/>
            <w:vAlign w:val="center"/>
            <w:hideMark/>
          </w:tcPr>
          <w:p w14:paraId="614DE3B4" w14:textId="438AB3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2,098</w:t>
            </w:r>
          </w:p>
        </w:tc>
        <w:tc>
          <w:tcPr>
            <w:tcW w:w="1182" w:type="dxa"/>
            <w:shd w:val="clear" w:color="auto" w:fill="auto"/>
            <w:vAlign w:val="center"/>
            <w:hideMark/>
          </w:tcPr>
          <w:p w14:paraId="04256642" w14:textId="3C963F6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699</w:t>
            </w:r>
          </w:p>
        </w:tc>
        <w:tc>
          <w:tcPr>
            <w:tcW w:w="1182" w:type="dxa"/>
            <w:shd w:val="clear" w:color="auto" w:fill="auto"/>
            <w:vAlign w:val="center"/>
            <w:hideMark/>
          </w:tcPr>
          <w:p w14:paraId="29D09ABD" w14:textId="05F28A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2,365</w:t>
            </w:r>
          </w:p>
        </w:tc>
        <w:tc>
          <w:tcPr>
            <w:tcW w:w="1182" w:type="dxa"/>
            <w:shd w:val="clear" w:color="auto" w:fill="auto"/>
            <w:vAlign w:val="center"/>
            <w:hideMark/>
          </w:tcPr>
          <w:p w14:paraId="42CD174E" w14:textId="2C6C49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788</w:t>
            </w:r>
          </w:p>
        </w:tc>
        <w:tc>
          <w:tcPr>
            <w:tcW w:w="1182" w:type="dxa"/>
            <w:shd w:val="clear" w:color="auto" w:fill="auto"/>
            <w:vAlign w:val="center"/>
            <w:hideMark/>
          </w:tcPr>
          <w:p w14:paraId="5103F296" w14:textId="20F0DE0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2,432</w:t>
            </w:r>
          </w:p>
        </w:tc>
        <w:tc>
          <w:tcPr>
            <w:tcW w:w="1182" w:type="dxa"/>
            <w:shd w:val="clear" w:color="auto" w:fill="auto"/>
            <w:vAlign w:val="center"/>
            <w:hideMark/>
          </w:tcPr>
          <w:p w14:paraId="1F7E49DF" w14:textId="5C6B68E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811</w:t>
            </w:r>
          </w:p>
        </w:tc>
        <w:tc>
          <w:tcPr>
            <w:tcW w:w="1366" w:type="dxa"/>
            <w:shd w:val="clear" w:color="auto" w:fill="auto"/>
            <w:vAlign w:val="center"/>
            <w:hideMark/>
          </w:tcPr>
          <w:p w14:paraId="4AE4C0A2" w14:textId="5A76800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67FD8B8B" w14:textId="77777777" w:rsidTr="00D76BA4">
        <w:trPr>
          <w:trHeight w:val="255"/>
        </w:trPr>
        <w:tc>
          <w:tcPr>
            <w:tcW w:w="0" w:type="auto"/>
            <w:shd w:val="clear" w:color="auto" w:fill="auto"/>
            <w:vAlign w:val="center"/>
            <w:hideMark/>
          </w:tcPr>
          <w:p w14:paraId="6C4E1A7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82</w:t>
            </w:r>
          </w:p>
        </w:tc>
        <w:tc>
          <w:tcPr>
            <w:tcW w:w="0" w:type="auto"/>
            <w:shd w:val="clear" w:color="auto" w:fill="auto"/>
            <w:vAlign w:val="center"/>
            <w:hideMark/>
          </w:tcPr>
          <w:p w14:paraId="0B5AF3E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Mongolia</w:t>
            </w:r>
          </w:p>
        </w:tc>
        <w:tc>
          <w:tcPr>
            <w:tcW w:w="996" w:type="dxa"/>
            <w:shd w:val="clear" w:color="auto" w:fill="auto"/>
            <w:vAlign w:val="center"/>
            <w:hideMark/>
          </w:tcPr>
          <w:p w14:paraId="3B4C555D"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0.005</w:t>
            </w:r>
          </w:p>
        </w:tc>
        <w:tc>
          <w:tcPr>
            <w:tcW w:w="987" w:type="dxa"/>
            <w:shd w:val="clear" w:color="auto" w:fill="auto"/>
            <w:vAlign w:val="center"/>
            <w:hideMark/>
          </w:tcPr>
          <w:p w14:paraId="7A73A633" w14:textId="0F1980C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0.0112</w:t>
            </w:r>
          </w:p>
        </w:tc>
        <w:tc>
          <w:tcPr>
            <w:tcW w:w="1181" w:type="dxa"/>
            <w:shd w:val="clear" w:color="auto" w:fill="auto"/>
            <w:vAlign w:val="center"/>
            <w:hideMark/>
          </w:tcPr>
          <w:p w14:paraId="41BBF56D" w14:textId="217FE8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913</w:t>
            </w:r>
          </w:p>
        </w:tc>
        <w:tc>
          <w:tcPr>
            <w:tcW w:w="1182" w:type="dxa"/>
            <w:shd w:val="clear" w:color="auto" w:fill="auto"/>
            <w:vAlign w:val="center"/>
            <w:hideMark/>
          </w:tcPr>
          <w:p w14:paraId="62C33D06" w14:textId="6C41A01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304</w:t>
            </w:r>
          </w:p>
        </w:tc>
        <w:tc>
          <w:tcPr>
            <w:tcW w:w="1182" w:type="dxa"/>
            <w:shd w:val="clear" w:color="auto" w:fill="auto"/>
            <w:vAlign w:val="center"/>
            <w:hideMark/>
          </w:tcPr>
          <w:p w14:paraId="7708F4A1" w14:textId="4124CEB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954</w:t>
            </w:r>
          </w:p>
        </w:tc>
        <w:tc>
          <w:tcPr>
            <w:tcW w:w="1182" w:type="dxa"/>
            <w:shd w:val="clear" w:color="auto" w:fill="auto"/>
            <w:vAlign w:val="center"/>
            <w:hideMark/>
          </w:tcPr>
          <w:p w14:paraId="2D9DC272" w14:textId="6EC8474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318</w:t>
            </w:r>
          </w:p>
        </w:tc>
        <w:tc>
          <w:tcPr>
            <w:tcW w:w="1182" w:type="dxa"/>
            <w:shd w:val="clear" w:color="auto" w:fill="auto"/>
            <w:vAlign w:val="center"/>
            <w:hideMark/>
          </w:tcPr>
          <w:p w14:paraId="18394FEE" w14:textId="5486B2F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1,075</w:t>
            </w:r>
          </w:p>
        </w:tc>
        <w:tc>
          <w:tcPr>
            <w:tcW w:w="1182" w:type="dxa"/>
            <w:shd w:val="clear" w:color="auto" w:fill="auto"/>
            <w:vAlign w:val="center"/>
            <w:hideMark/>
          </w:tcPr>
          <w:p w14:paraId="69BC1FFF" w14:textId="6CFDBB3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358</w:t>
            </w:r>
          </w:p>
        </w:tc>
        <w:tc>
          <w:tcPr>
            <w:tcW w:w="1182" w:type="dxa"/>
            <w:shd w:val="clear" w:color="auto" w:fill="auto"/>
            <w:vAlign w:val="center"/>
            <w:hideMark/>
          </w:tcPr>
          <w:p w14:paraId="71245EDD" w14:textId="2C87461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1,105</w:t>
            </w:r>
          </w:p>
        </w:tc>
        <w:tc>
          <w:tcPr>
            <w:tcW w:w="1182" w:type="dxa"/>
            <w:shd w:val="clear" w:color="auto" w:fill="auto"/>
            <w:vAlign w:val="center"/>
            <w:hideMark/>
          </w:tcPr>
          <w:p w14:paraId="1B582D56" w14:textId="0BFAFC7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368</w:t>
            </w:r>
          </w:p>
        </w:tc>
        <w:tc>
          <w:tcPr>
            <w:tcW w:w="1366" w:type="dxa"/>
            <w:shd w:val="clear" w:color="auto" w:fill="auto"/>
            <w:vAlign w:val="center"/>
            <w:hideMark/>
          </w:tcPr>
          <w:p w14:paraId="20D00932" w14:textId="1069411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7221D9" w:rsidRPr="007221D9" w14:paraId="1C2EB5C3" w14:textId="77777777" w:rsidTr="00D76BA4">
        <w:trPr>
          <w:trHeight w:val="255"/>
        </w:trPr>
        <w:tc>
          <w:tcPr>
            <w:tcW w:w="0" w:type="auto"/>
            <w:shd w:val="clear" w:color="auto" w:fill="auto"/>
            <w:vAlign w:val="center"/>
            <w:hideMark/>
          </w:tcPr>
          <w:p w14:paraId="04DF3F2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83</w:t>
            </w:r>
          </w:p>
        </w:tc>
        <w:tc>
          <w:tcPr>
            <w:tcW w:w="0" w:type="auto"/>
            <w:shd w:val="clear" w:color="auto" w:fill="auto"/>
            <w:vAlign w:val="center"/>
            <w:hideMark/>
          </w:tcPr>
          <w:p w14:paraId="03872F2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Montenegro</w:t>
            </w:r>
          </w:p>
        </w:tc>
        <w:tc>
          <w:tcPr>
            <w:tcW w:w="996" w:type="dxa"/>
            <w:shd w:val="clear" w:color="auto" w:fill="auto"/>
            <w:vAlign w:val="center"/>
            <w:hideMark/>
          </w:tcPr>
          <w:p w14:paraId="7428155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40C8DE8A" w14:textId="30F38B9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750E25E0" w14:textId="070FE83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3AD00919" w14:textId="5D36DF2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59F9CE56" w14:textId="2CA4FC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5F6D934E" w14:textId="0650D0C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09B8FDEB" w14:textId="0AF5D2A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18F1C709" w14:textId="5D9E7E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0E6D739F" w14:textId="58CCBA1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17F95BF4" w14:textId="046B3B6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5449542A" w14:textId="2EF33E3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7221D9" w:rsidRPr="007221D9" w14:paraId="097D62F0" w14:textId="77777777" w:rsidTr="00D76BA4">
        <w:trPr>
          <w:trHeight w:val="255"/>
        </w:trPr>
        <w:tc>
          <w:tcPr>
            <w:tcW w:w="0" w:type="auto"/>
            <w:shd w:val="clear" w:color="auto" w:fill="auto"/>
            <w:vAlign w:val="center"/>
            <w:hideMark/>
          </w:tcPr>
          <w:p w14:paraId="46FFBFE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84</w:t>
            </w:r>
          </w:p>
        </w:tc>
        <w:tc>
          <w:tcPr>
            <w:tcW w:w="0" w:type="auto"/>
            <w:shd w:val="clear" w:color="auto" w:fill="auto"/>
            <w:vAlign w:val="center"/>
            <w:hideMark/>
          </w:tcPr>
          <w:p w14:paraId="5C71AE06" w14:textId="44A7164E"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Morocco</w:t>
            </w:r>
          </w:p>
        </w:tc>
        <w:tc>
          <w:tcPr>
            <w:tcW w:w="996" w:type="dxa"/>
            <w:shd w:val="clear" w:color="auto" w:fill="auto"/>
            <w:vAlign w:val="center"/>
            <w:hideMark/>
          </w:tcPr>
          <w:p w14:paraId="102E035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0.055</w:t>
            </w:r>
          </w:p>
        </w:tc>
        <w:tc>
          <w:tcPr>
            <w:tcW w:w="987" w:type="dxa"/>
            <w:shd w:val="clear" w:color="auto" w:fill="auto"/>
            <w:vAlign w:val="center"/>
            <w:hideMark/>
          </w:tcPr>
          <w:p w14:paraId="50439878" w14:textId="590F830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0.1232</w:t>
            </w:r>
          </w:p>
        </w:tc>
        <w:tc>
          <w:tcPr>
            <w:tcW w:w="1181" w:type="dxa"/>
            <w:shd w:val="clear" w:color="auto" w:fill="auto"/>
            <w:vAlign w:val="center"/>
            <w:hideMark/>
          </w:tcPr>
          <w:p w14:paraId="4C3D0856" w14:textId="7C2826B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10,044</w:t>
            </w:r>
          </w:p>
        </w:tc>
        <w:tc>
          <w:tcPr>
            <w:tcW w:w="1182" w:type="dxa"/>
            <w:shd w:val="clear" w:color="auto" w:fill="auto"/>
            <w:vAlign w:val="center"/>
            <w:hideMark/>
          </w:tcPr>
          <w:p w14:paraId="5C75B5CA" w14:textId="20928A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3,348</w:t>
            </w:r>
          </w:p>
        </w:tc>
        <w:tc>
          <w:tcPr>
            <w:tcW w:w="1182" w:type="dxa"/>
            <w:shd w:val="clear" w:color="auto" w:fill="auto"/>
            <w:vAlign w:val="center"/>
            <w:hideMark/>
          </w:tcPr>
          <w:p w14:paraId="2ACBEB76" w14:textId="5A0B83D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10,492</w:t>
            </w:r>
          </w:p>
        </w:tc>
        <w:tc>
          <w:tcPr>
            <w:tcW w:w="1182" w:type="dxa"/>
            <w:shd w:val="clear" w:color="auto" w:fill="auto"/>
            <w:vAlign w:val="center"/>
            <w:hideMark/>
          </w:tcPr>
          <w:p w14:paraId="6C14E8FA" w14:textId="4BF1480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3,497</w:t>
            </w:r>
          </w:p>
        </w:tc>
        <w:tc>
          <w:tcPr>
            <w:tcW w:w="1182" w:type="dxa"/>
            <w:shd w:val="clear" w:color="auto" w:fill="auto"/>
            <w:vAlign w:val="center"/>
            <w:hideMark/>
          </w:tcPr>
          <w:p w14:paraId="793ABA39" w14:textId="123A9F0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11,825</w:t>
            </w:r>
          </w:p>
        </w:tc>
        <w:tc>
          <w:tcPr>
            <w:tcW w:w="1182" w:type="dxa"/>
            <w:shd w:val="clear" w:color="auto" w:fill="auto"/>
            <w:vAlign w:val="center"/>
            <w:hideMark/>
          </w:tcPr>
          <w:p w14:paraId="5D072334" w14:textId="332411E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3,942</w:t>
            </w:r>
          </w:p>
        </w:tc>
        <w:tc>
          <w:tcPr>
            <w:tcW w:w="1182" w:type="dxa"/>
            <w:shd w:val="clear" w:color="auto" w:fill="auto"/>
            <w:vAlign w:val="center"/>
            <w:hideMark/>
          </w:tcPr>
          <w:p w14:paraId="75DE5D86" w14:textId="0C2D542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12,159</w:t>
            </w:r>
          </w:p>
        </w:tc>
        <w:tc>
          <w:tcPr>
            <w:tcW w:w="1182" w:type="dxa"/>
            <w:shd w:val="clear" w:color="auto" w:fill="auto"/>
            <w:vAlign w:val="center"/>
            <w:hideMark/>
          </w:tcPr>
          <w:p w14:paraId="6EB6E380" w14:textId="79D6447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4,053</w:t>
            </w:r>
          </w:p>
        </w:tc>
        <w:tc>
          <w:tcPr>
            <w:tcW w:w="1366" w:type="dxa"/>
            <w:shd w:val="clear" w:color="auto" w:fill="auto"/>
            <w:vAlign w:val="center"/>
            <w:hideMark/>
          </w:tcPr>
          <w:p w14:paraId="79428F38" w14:textId="47F55A0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9,283</w:t>
            </w:r>
          </w:p>
        </w:tc>
      </w:tr>
      <w:tr w:rsidR="007221D9" w:rsidRPr="007221D9" w14:paraId="3FC198DA" w14:textId="77777777" w:rsidTr="00D76BA4">
        <w:trPr>
          <w:trHeight w:val="255"/>
        </w:trPr>
        <w:tc>
          <w:tcPr>
            <w:tcW w:w="0" w:type="auto"/>
            <w:shd w:val="clear" w:color="auto" w:fill="auto"/>
            <w:vAlign w:val="center"/>
            <w:hideMark/>
          </w:tcPr>
          <w:p w14:paraId="2A4953F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85</w:t>
            </w:r>
          </w:p>
        </w:tc>
        <w:tc>
          <w:tcPr>
            <w:tcW w:w="0" w:type="auto"/>
            <w:shd w:val="clear" w:color="auto" w:fill="auto"/>
            <w:vAlign w:val="center"/>
            <w:hideMark/>
          </w:tcPr>
          <w:p w14:paraId="5A26650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Mozambique</w:t>
            </w:r>
          </w:p>
        </w:tc>
        <w:tc>
          <w:tcPr>
            <w:tcW w:w="996" w:type="dxa"/>
            <w:shd w:val="clear" w:color="auto" w:fill="auto"/>
            <w:vAlign w:val="center"/>
            <w:hideMark/>
          </w:tcPr>
          <w:p w14:paraId="0DFF5A0D"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182E4C4A" w14:textId="2A8C62E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433162C3" w14:textId="41859A4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58A6AF4D" w14:textId="701D23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0D9FFC5C" w14:textId="12476B6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4DA111AA" w14:textId="7B9F0B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372F8219" w14:textId="4783702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349EBCAB" w14:textId="760FE4F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48B8BFD1" w14:textId="4CB651F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72A38AA4" w14:textId="2FD6CEE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070AADFE" w14:textId="09A0500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7221D9" w:rsidRPr="007221D9" w14:paraId="2109A6F5" w14:textId="77777777" w:rsidTr="00D76BA4">
        <w:trPr>
          <w:trHeight w:val="255"/>
        </w:trPr>
        <w:tc>
          <w:tcPr>
            <w:tcW w:w="0" w:type="auto"/>
            <w:shd w:val="clear" w:color="auto" w:fill="auto"/>
            <w:vAlign w:val="center"/>
            <w:hideMark/>
          </w:tcPr>
          <w:p w14:paraId="0111CA2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86</w:t>
            </w:r>
          </w:p>
        </w:tc>
        <w:tc>
          <w:tcPr>
            <w:tcW w:w="0" w:type="auto"/>
            <w:shd w:val="clear" w:color="auto" w:fill="auto"/>
            <w:vAlign w:val="center"/>
            <w:hideMark/>
          </w:tcPr>
          <w:p w14:paraId="2284DD5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Netherlands</w:t>
            </w:r>
          </w:p>
        </w:tc>
        <w:tc>
          <w:tcPr>
            <w:tcW w:w="996" w:type="dxa"/>
            <w:shd w:val="clear" w:color="auto" w:fill="auto"/>
            <w:vAlign w:val="center"/>
            <w:hideMark/>
          </w:tcPr>
          <w:p w14:paraId="5E2B00C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1.356</w:t>
            </w:r>
          </w:p>
        </w:tc>
        <w:tc>
          <w:tcPr>
            <w:tcW w:w="987" w:type="dxa"/>
            <w:shd w:val="clear" w:color="auto" w:fill="auto"/>
            <w:vAlign w:val="center"/>
            <w:hideMark/>
          </w:tcPr>
          <w:p w14:paraId="32CAD3C3" w14:textId="662B054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3.0362</w:t>
            </w:r>
          </w:p>
        </w:tc>
        <w:tc>
          <w:tcPr>
            <w:tcW w:w="1181" w:type="dxa"/>
            <w:shd w:val="clear" w:color="auto" w:fill="auto"/>
            <w:vAlign w:val="center"/>
            <w:hideMark/>
          </w:tcPr>
          <w:p w14:paraId="2A2AB7CF" w14:textId="3B50AA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247,642</w:t>
            </w:r>
          </w:p>
        </w:tc>
        <w:tc>
          <w:tcPr>
            <w:tcW w:w="1182" w:type="dxa"/>
            <w:shd w:val="clear" w:color="auto" w:fill="auto"/>
            <w:vAlign w:val="center"/>
            <w:hideMark/>
          </w:tcPr>
          <w:p w14:paraId="43DA3D1E" w14:textId="26D04D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82,547</w:t>
            </w:r>
          </w:p>
        </w:tc>
        <w:tc>
          <w:tcPr>
            <w:tcW w:w="1182" w:type="dxa"/>
            <w:shd w:val="clear" w:color="auto" w:fill="auto"/>
            <w:vAlign w:val="center"/>
            <w:hideMark/>
          </w:tcPr>
          <w:p w14:paraId="2667753A" w14:textId="5440168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258,666</w:t>
            </w:r>
          </w:p>
        </w:tc>
        <w:tc>
          <w:tcPr>
            <w:tcW w:w="1182" w:type="dxa"/>
            <w:shd w:val="clear" w:color="auto" w:fill="auto"/>
            <w:vAlign w:val="center"/>
            <w:hideMark/>
          </w:tcPr>
          <w:p w14:paraId="6A08F6ED" w14:textId="653B09D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86,222</w:t>
            </w:r>
          </w:p>
        </w:tc>
        <w:tc>
          <w:tcPr>
            <w:tcW w:w="1182" w:type="dxa"/>
            <w:shd w:val="clear" w:color="auto" w:fill="auto"/>
            <w:vAlign w:val="center"/>
            <w:hideMark/>
          </w:tcPr>
          <w:p w14:paraId="74F5DF86" w14:textId="5D3B8F4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291,542</w:t>
            </w:r>
          </w:p>
        </w:tc>
        <w:tc>
          <w:tcPr>
            <w:tcW w:w="1182" w:type="dxa"/>
            <w:shd w:val="clear" w:color="auto" w:fill="auto"/>
            <w:vAlign w:val="center"/>
            <w:hideMark/>
          </w:tcPr>
          <w:p w14:paraId="178D1A6F" w14:textId="2A4153B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97,181</w:t>
            </w:r>
          </w:p>
        </w:tc>
        <w:tc>
          <w:tcPr>
            <w:tcW w:w="1182" w:type="dxa"/>
            <w:shd w:val="clear" w:color="auto" w:fill="auto"/>
            <w:vAlign w:val="center"/>
            <w:hideMark/>
          </w:tcPr>
          <w:p w14:paraId="1B3BC674" w14:textId="717A931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299,776</w:t>
            </w:r>
          </w:p>
        </w:tc>
        <w:tc>
          <w:tcPr>
            <w:tcW w:w="1182" w:type="dxa"/>
            <w:shd w:val="clear" w:color="auto" w:fill="auto"/>
            <w:vAlign w:val="center"/>
            <w:hideMark/>
          </w:tcPr>
          <w:p w14:paraId="5F391779" w14:textId="3DBC80F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99,925</w:t>
            </w:r>
          </w:p>
        </w:tc>
        <w:tc>
          <w:tcPr>
            <w:tcW w:w="1366" w:type="dxa"/>
            <w:shd w:val="clear" w:color="auto" w:fill="auto"/>
            <w:vAlign w:val="center"/>
            <w:hideMark/>
          </w:tcPr>
          <w:p w14:paraId="2C4653CD" w14:textId="12E58D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254,779</w:t>
            </w:r>
          </w:p>
        </w:tc>
      </w:tr>
      <w:tr w:rsidR="007221D9" w:rsidRPr="007221D9" w14:paraId="2E060421" w14:textId="77777777" w:rsidTr="00D76BA4">
        <w:trPr>
          <w:trHeight w:val="255"/>
        </w:trPr>
        <w:tc>
          <w:tcPr>
            <w:tcW w:w="0" w:type="auto"/>
            <w:shd w:val="clear" w:color="auto" w:fill="auto"/>
            <w:vAlign w:val="center"/>
            <w:hideMark/>
          </w:tcPr>
          <w:p w14:paraId="0A56C36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87</w:t>
            </w:r>
          </w:p>
        </w:tc>
        <w:tc>
          <w:tcPr>
            <w:tcW w:w="0" w:type="auto"/>
            <w:shd w:val="clear" w:color="auto" w:fill="auto"/>
            <w:vAlign w:val="center"/>
            <w:hideMark/>
          </w:tcPr>
          <w:p w14:paraId="3D93C57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New Zealand</w:t>
            </w:r>
          </w:p>
        </w:tc>
        <w:tc>
          <w:tcPr>
            <w:tcW w:w="996" w:type="dxa"/>
            <w:shd w:val="clear" w:color="auto" w:fill="auto"/>
            <w:vAlign w:val="center"/>
            <w:hideMark/>
          </w:tcPr>
          <w:p w14:paraId="690B987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0.291</w:t>
            </w:r>
          </w:p>
        </w:tc>
        <w:tc>
          <w:tcPr>
            <w:tcW w:w="987" w:type="dxa"/>
            <w:shd w:val="clear" w:color="auto" w:fill="auto"/>
            <w:vAlign w:val="center"/>
            <w:hideMark/>
          </w:tcPr>
          <w:p w14:paraId="7CE5AB9A" w14:textId="0B75645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0.6516</w:t>
            </w:r>
          </w:p>
        </w:tc>
        <w:tc>
          <w:tcPr>
            <w:tcW w:w="1181" w:type="dxa"/>
            <w:shd w:val="clear" w:color="auto" w:fill="auto"/>
            <w:vAlign w:val="center"/>
            <w:hideMark/>
          </w:tcPr>
          <w:p w14:paraId="11F53BFE" w14:textId="196F036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53,144</w:t>
            </w:r>
          </w:p>
        </w:tc>
        <w:tc>
          <w:tcPr>
            <w:tcW w:w="1182" w:type="dxa"/>
            <w:shd w:val="clear" w:color="auto" w:fill="auto"/>
            <w:vAlign w:val="center"/>
            <w:hideMark/>
          </w:tcPr>
          <w:p w14:paraId="080B3B4B" w14:textId="6A9DB5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17,715</w:t>
            </w:r>
          </w:p>
        </w:tc>
        <w:tc>
          <w:tcPr>
            <w:tcW w:w="1182" w:type="dxa"/>
            <w:shd w:val="clear" w:color="auto" w:fill="auto"/>
            <w:vAlign w:val="center"/>
            <w:hideMark/>
          </w:tcPr>
          <w:p w14:paraId="31EE72AE" w14:textId="78F551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55,510</w:t>
            </w:r>
          </w:p>
        </w:tc>
        <w:tc>
          <w:tcPr>
            <w:tcW w:w="1182" w:type="dxa"/>
            <w:shd w:val="clear" w:color="auto" w:fill="auto"/>
            <w:vAlign w:val="center"/>
            <w:hideMark/>
          </w:tcPr>
          <w:p w14:paraId="23B24D29" w14:textId="31465B8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18,503</w:t>
            </w:r>
          </w:p>
        </w:tc>
        <w:tc>
          <w:tcPr>
            <w:tcW w:w="1182" w:type="dxa"/>
            <w:shd w:val="clear" w:color="auto" w:fill="auto"/>
            <w:vAlign w:val="center"/>
            <w:hideMark/>
          </w:tcPr>
          <w:p w14:paraId="0A46F078" w14:textId="7E0C0D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62,565</w:t>
            </w:r>
          </w:p>
        </w:tc>
        <w:tc>
          <w:tcPr>
            <w:tcW w:w="1182" w:type="dxa"/>
            <w:shd w:val="clear" w:color="auto" w:fill="auto"/>
            <w:vAlign w:val="center"/>
            <w:hideMark/>
          </w:tcPr>
          <w:p w14:paraId="5E83E583" w14:textId="7CB8D8B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20,855</w:t>
            </w:r>
          </w:p>
        </w:tc>
        <w:tc>
          <w:tcPr>
            <w:tcW w:w="1182" w:type="dxa"/>
            <w:shd w:val="clear" w:color="auto" w:fill="auto"/>
            <w:vAlign w:val="center"/>
            <w:hideMark/>
          </w:tcPr>
          <w:p w14:paraId="0508BC18" w14:textId="7F08C97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64,333</w:t>
            </w:r>
          </w:p>
        </w:tc>
        <w:tc>
          <w:tcPr>
            <w:tcW w:w="1182" w:type="dxa"/>
            <w:shd w:val="clear" w:color="auto" w:fill="auto"/>
            <w:vAlign w:val="center"/>
            <w:hideMark/>
          </w:tcPr>
          <w:p w14:paraId="3B248E9B" w14:textId="67AABAC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21,444</w:t>
            </w:r>
          </w:p>
        </w:tc>
        <w:tc>
          <w:tcPr>
            <w:tcW w:w="1366" w:type="dxa"/>
            <w:shd w:val="clear" w:color="auto" w:fill="auto"/>
            <w:vAlign w:val="center"/>
            <w:hideMark/>
          </w:tcPr>
          <w:p w14:paraId="047F9865" w14:textId="7202F02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46,073</w:t>
            </w:r>
          </w:p>
        </w:tc>
      </w:tr>
      <w:tr w:rsidR="007221D9" w:rsidRPr="007221D9" w14:paraId="758A0742" w14:textId="77777777" w:rsidTr="00D76BA4">
        <w:trPr>
          <w:trHeight w:val="255"/>
        </w:trPr>
        <w:tc>
          <w:tcPr>
            <w:tcW w:w="0" w:type="auto"/>
            <w:shd w:val="clear" w:color="auto" w:fill="auto"/>
            <w:vAlign w:val="center"/>
            <w:hideMark/>
          </w:tcPr>
          <w:p w14:paraId="37D92AA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88</w:t>
            </w:r>
          </w:p>
        </w:tc>
        <w:tc>
          <w:tcPr>
            <w:tcW w:w="0" w:type="auto"/>
            <w:shd w:val="clear" w:color="auto" w:fill="auto"/>
            <w:vAlign w:val="center"/>
            <w:hideMark/>
          </w:tcPr>
          <w:p w14:paraId="2144FE4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Niger</w:t>
            </w:r>
          </w:p>
        </w:tc>
        <w:tc>
          <w:tcPr>
            <w:tcW w:w="996" w:type="dxa"/>
            <w:shd w:val="clear" w:color="auto" w:fill="auto"/>
            <w:vAlign w:val="center"/>
            <w:hideMark/>
          </w:tcPr>
          <w:p w14:paraId="6EDC1F4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0DA8715C" w14:textId="75C39B0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1211A16E" w14:textId="2580C4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496AA59E" w14:textId="6FBB37A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1B608221" w14:textId="12CA0FD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606CFCC2" w14:textId="27BDD1F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50299756" w14:textId="231A5D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669F978E" w14:textId="04B5CEE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13861036" w14:textId="25205A9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19289121" w14:textId="40D5947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44546A97" w14:textId="673AA3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03D746A8" w14:textId="77777777" w:rsidTr="00D76BA4">
        <w:trPr>
          <w:trHeight w:val="255"/>
        </w:trPr>
        <w:tc>
          <w:tcPr>
            <w:tcW w:w="0" w:type="auto"/>
            <w:shd w:val="clear" w:color="auto" w:fill="auto"/>
            <w:vAlign w:val="center"/>
            <w:hideMark/>
          </w:tcPr>
          <w:p w14:paraId="4B45581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89</w:t>
            </w:r>
          </w:p>
        </w:tc>
        <w:tc>
          <w:tcPr>
            <w:tcW w:w="0" w:type="auto"/>
            <w:shd w:val="clear" w:color="auto" w:fill="auto"/>
            <w:vAlign w:val="center"/>
            <w:hideMark/>
          </w:tcPr>
          <w:p w14:paraId="3E51B14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Nigeria</w:t>
            </w:r>
          </w:p>
        </w:tc>
        <w:tc>
          <w:tcPr>
            <w:tcW w:w="996" w:type="dxa"/>
            <w:shd w:val="clear" w:color="auto" w:fill="auto"/>
            <w:vAlign w:val="center"/>
            <w:hideMark/>
          </w:tcPr>
          <w:p w14:paraId="5F0B478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0.250</w:t>
            </w:r>
          </w:p>
        </w:tc>
        <w:tc>
          <w:tcPr>
            <w:tcW w:w="987" w:type="dxa"/>
            <w:shd w:val="clear" w:color="auto" w:fill="auto"/>
            <w:vAlign w:val="center"/>
            <w:hideMark/>
          </w:tcPr>
          <w:p w14:paraId="4EC442F0" w14:textId="4FA8434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0.5598</w:t>
            </w:r>
          </w:p>
        </w:tc>
        <w:tc>
          <w:tcPr>
            <w:tcW w:w="1181" w:type="dxa"/>
            <w:shd w:val="clear" w:color="auto" w:fill="auto"/>
            <w:vAlign w:val="center"/>
            <w:hideMark/>
          </w:tcPr>
          <w:p w14:paraId="5A48C7CE" w14:textId="34BA4F6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45,657</w:t>
            </w:r>
          </w:p>
        </w:tc>
        <w:tc>
          <w:tcPr>
            <w:tcW w:w="1182" w:type="dxa"/>
            <w:shd w:val="clear" w:color="auto" w:fill="auto"/>
            <w:vAlign w:val="center"/>
            <w:hideMark/>
          </w:tcPr>
          <w:p w14:paraId="352602C7" w14:textId="76AC498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15,219</w:t>
            </w:r>
          </w:p>
        </w:tc>
        <w:tc>
          <w:tcPr>
            <w:tcW w:w="1182" w:type="dxa"/>
            <w:shd w:val="clear" w:color="auto" w:fill="auto"/>
            <w:vAlign w:val="center"/>
            <w:hideMark/>
          </w:tcPr>
          <w:p w14:paraId="0E455713" w14:textId="38C1FD5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47,689</w:t>
            </w:r>
          </w:p>
        </w:tc>
        <w:tc>
          <w:tcPr>
            <w:tcW w:w="1182" w:type="dxa"/>
            <w:shd w:val="clear" w:color="auto" w:fill="auto"/>
            <w:vAlign w:val="center"/>
            <w:hideMark/>
          </w:tcPr>
          <w:p w14:paraId="152A3205" w14:textId="465B5A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15,896</w:t>
            </w:r>
          </w:p>
        </w:tc>
        <w:tc>
          <w:tcPr>
            <w:tcW w:w="1182" w:type="dxa"/>
            <w:shd w:val="clear" w:color="auto" w:fill="auto"/>
            <w:vAlign w:val="center"/>
            <w:hideMark/>
          </w:tcPr>
          <w:p w14:paraId="0ECDB38D" w14:textId="1AE719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53,750</w:t>
            </w:r>
          </w:p>
        </w:tc>
        <w:tc>
          <w:tcPr>
            <w:tcW w:w="1182" w:type="dxa"/>
            <w:shd w:val="clear" w:color="auto" w:fill="auto"/>
            <w:vAlign w:val="center"/>
            <w:hideMark/>
          </w:tcPr>
          <w:p w14:paraId="046DD183" w14:textId="3AB7907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17,917</w:t>
            </w:r>
          </w:p>
        </w:tc>
        <w:tc>
          <w:tcPr>
            <w:tcW w:w="1182" w:type="dxa"/>
            <w:shd w:val="clear" w:color="auto" w:fill="auto"/>
            <w:vAlign w:val="center"/>
            <w:hideMark/>
          </w:tcPr>
          <w:p w14:paraId="040B454B" w14:textId="39B5450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55,269</w:t>
            </w:r>
          </w:p>
        </w:tc>
        <w:tc>
          <w:tcPr>
            <w:tcW w:w="1182" w:type="dxa"/>
            <w:shd w:val="clear" w:color="auto" w:fill="auto"/>
            <w:vAlign w:val="center"/>
            <w:hideMark/>
          </w:tcPr>
          <w:p w14:paraId="3F6DF249" w14:textId="1DDDD8C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18,423</w:t>
            </w:r>
          </w:p>
        </w:tc>
        <w:tc>
          <w:tcPr>
            <w:tcW w:w="1366" w:type="dxa"/>
            <w:shd w:val="clear" w:color="auto" w:fill="auto"/>
            <w:vAlign w:val="center"/>
            <w:hideMark/>
          </w:tcPr>
          <w:p w14:paraId="77F4C284" w14:textId="3904F5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35,930</w:t>
            </w:r>
          </w:p>
        </w:tc>
      </w:tr>
      <w:tr w:rsidR="007221D9" w:rsidRPr="007221D9" w14:paraId="2DF8A544" w14:textId="77777777" w:rsidTr="00D76BA4">
        <w:trPr>
          <w:trHeight w:val="255"/>
        </w:trPr>
        <w:tc>
          <w:tcPr>
            <w:tcW w:w="0" w:type="auto"/>
            <w:shd w:val="clear" w:color="auto" w:fill="auto"/>
            <w:vAlign w:val="center"/>
            <w:hideMark/>
          </w:tcPr>
          <w:p w14:paraId="74BE428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90</w:t>
            </w:r>
          </w:p>
        </w:tc>
        <w:tc>
          <w:tcPr>
            <w:tcW w:w="0" w:type="auto"/>
            <w:shd w:val="clear" w:color="auto" w:fill="auto"/>
            <w:vAlign w:val="center"/>
            <w:hideMark/>
          </w:tcPr>
          <w:p w14:paraId="420AB79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North Macedonia</w:t>
            </w:r>
          </w:p>
        </w:tc>
        <w:tc>
          <w:tcPr>
            <w:tcW w:w="996" w:type="dxa"/>
            <w:shd w:val="clear" w:color="auto" w:fill="auto"/>
            <w:vAlign w:val="center"/>
            <w:hideMark/>
          </w:tcPr>
          <w:p w14:paraId="3031FC9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08B3F371" w14:textId="0E58D49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7A8EED92" w14:textId="1242EC5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1,278</w:t>
            </w:r>
          </w:p>
        </w:tc>
        <w:tc>
          <w:tcPr>
            <w:tcW w:w="1182" w:type="dxa"/>
            <w:shd w:val="clear" w:color="auto" w:fill="auto"/>
            <w:vAlign w:val="center"/>
            <w:hideMark/>
          </w:tcPr>
          <w:p w14:paraId="583CEABB" w14:textId="3499114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426</w:t>
            </w:r>
          </w:p>
        </w:tc>
        <w:tc>
          <w:tcPr>
            <w:tcW w:w="1182" w:type="dxa"/>
            <w:shd w:val="clear" w:color="auto" w:fill="auto"/>
            <w:vAlign w:val="center"/>
            <w:hideMark/>
          </w:tcPr>
          <w:p w14:paraId="3405E8F7" w14:textId="4A378F3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1,335</w:t>
            </w:r>
          </w:p>
        </w:tc>
        <w:tc>
          <w:tcPr>
            <w:tcW w:w="1182" w:type="dxa"/>
            <w:shd w:val="clear" w:color="auto" w:fill="auto"/>
            <w:vAlign w:val="center"/>
            <w:hideMark/>
          </w:tcPr>
          <w:p w14:paraId="61C72E2F" w14:textId="0AB1D72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445</w:t>
            </w:r>
          </w:p>
        </w:tc>
        <w:tc>
          <w:tcPr>
            <w:tcW w:w="1182" w:type="dxa"/>
            <w:shd w:val="clear" w:color="auto" w:fill="auto"/>
            <w:vAlign w:val="center"/>
            <w:hideMark/>
          </w:tcPr>
          <w:p w14:paraId="3143B4D7" w14:textId="569CDDF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1,505</w:t>
            </w:r>
          </w:p>
        </w:tc>
        <w:tc>
          <w:tcPr>
            <w:tcW w:w="1182" w:type="dxa"/>
            <w:shd w:val="clear" w:color="auto" w:fill="auto"/>
            <w:vAlign w:val="center"/>
            <w:hideMark/>
          </w:tcPr>
          <w:p w14:paraId="0D7D67F0" w14:textId="294EE6A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502</w:t>
            </w:r>
          </w:p>
        </w:tc>
        <w:tc>
          <w:tcPr>
            <w:tcW w:w="1182" w:type="dxa"/>
            <w:shd w:val="clear" w:color="auto" w:fill="auto"/>
            <w:vAlign w:val="center"/>
            <w:hideMark/>
          </w:tcPr>
          <w:p w14:paraId="1F090EC6" w14:textId="762A425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1,548</w:t>
            </w:r>
          </w:p>
        </w:tc>
        <w:tc>
          <w:tcPr>
            <w:tcW w:w="1182" w:type="dxa"/>
            <w:shd w:val="clear" w:color="auto" w:fill="auto"/>
            <w:vAlign w:val="center"/>
            <w:hideMark/>
          </w:tcPr>
          <w:p w14:paraId="39887854" w14:textId="5FD7868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c>
          <w:tcPr>
            <w:tcW w:w="1366" w:type="dxa"/>
            <w:shd w:val="clear" w:color="auto" w:fill="auto"/>
            <w:vAlign w:val="center"/>
            <w:hideMark/>
          </w:tcPr>
          <w:p w14:paraId="437D0369" w14:textId="1309AB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1,203</w:t>
            </w:r>
          </w:p>
        </w:tc>
      </w:tr>
      <w:tr w:rsidR="007221D9" w:rsidRPr="007221D9" w14:paraId="19096B72" w14:textId="77777777" w:rsidTr="00D76BA4">
        <w:trPr>
          <w:trHeight w:val="255"/>
        </w:trPr>
        <w:tc>
          <w:tcPr>
            <w:tcW w:w="0" w:type="auto"/>
            <w:shd w:val="clear" w:color="auto" w:fill="auto"/>
            <w:vAlign w:val="center"/>
            <w:hideMark/>
          </w:tcPr>
          <w:p w14:paraId="36E8FE8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91</w:t>
            </w:r>
          </w:p>
        </w:tc>
        <w:tc>
          <w:tcPr>
            <w:tcW w:w="0" w:type="auto"/>
            <w:shd w:val="clear" w:color="auto" w:fill="auto"/>
            <w:vAlign w:val="center"/>
            <w:hideMark/>
          </w:tcPr>
          <w:p w14:paraId="2379CFF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Norway</w:t>
            </w:r>
          </w:p>
        </w:tc>
        <w:tc>
          <w:tcPr>
            <w:tcW w:w="996" w:type="dxa"/>
            <w:shd w:val="clear" w:color="auto" w:fill="auto"/>
            <w:vAlign w:val="center"/>
            <w:hideMark/>
          </w:tcPr>
          <w:p w14:paraId="132D37A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0.754</w:t>
            </w:r>
          </w:p>
        </w:tc>
        <w:tc>
          <w:tcPr>
            <w:tcW w:w="987" w:type="dxa"/>
            <w:shd w:val="clear" w:color="auto" w:fill="auto"/>
            <w:vAlign w:val="center"/>
            <w:hideMark/>
          </w:tcPr>
          <w:p w14:paraId="48BC456D" w14:textId="7509F59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1.6883</w:t>
            </w:r>
          </w:p>
        </w:tc>
        <w:tc>
          <w:tcPr>
            <w:tcW w:w="1181" w:type="dxa"/>
            <w:shd w:val="clear" w:color="auto" w:fill="auto"/>
            <w:vAlign w:val="center"/>
            <w:hideMark/>
          </w:tcPr>
          <w:p w14:paraId="79C03EEF" w14:textId="3FEE26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137,701</w:t>
            </w:r>
          </w:p>
        </w:tc>
        <w:tc>
          <w:tcPr>
            <w:tcW w:w="1182" w:type="dxa"/>
            <w:shd w:val="clear" w:color="auto" w:fill="auto"/>
            <w:vAlign w:val="center"/>
            <w:hideMark/>
          </w:tcPr>
          <w:p w14:paraId="5F3B5CF2" w14:textId="06D8E72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45,900</w:t>
            </w:r>
          </w:p>
        </w:tc>
        <w:tc>
          <w:tcPr>
            <w:tcW w:w="1182" w:type="dxa"/>
            <w:shd w:val="clear" w:color="auto" w:fill="auto"/>
            <w:vAlign w:val="center"/>
            <w:hideMark/>
          </w:tcPr>
          <w:p w14:paraId="03698F27" w14:textId="17FE8F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143,831</w:t>
            </w:r>
          </w:p>
        </w:tc>
        <w:tc>
          <w:tcPr>
            <w:tcW w:w="1182" w:type="dxa"/>
            <w:shd w:val="clear" w:color="auto" w:fill="auto"/>
            <w:vAlign w:val="center"/>
            <w:hideMark/>
          </w:tcPr>
          <w:p w14:paraId="03A5797A" w14:textId="1EF424D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47,944</w:t>
            </w:r>
          </w:p>
        </w:tc>
        <w:tc>
          <w:tcPr>
            <w:tcW w:w="1182" w:type="dxa"/>
            <w:shd w:val="clear" w:color="auto" w:fill="auto"/>
            <w:vAlign w:val="center"/>
            <w:hideMark/>
          </w:tcPr>
          <w:p w14:paraId="7E31FA89" w14:textId="1762782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162,111</w:t>
            </w:r>
          </w:p>
        </w:tc>
        <w:tc>
          <w:tcPr>
            <w:tcW w:w="1182" w:type="dxa"/>
            <w:shd w:val="clear" w:color="auto" w:fill="auto"/>
            <w:vAlign w:val="center"/>
            <w:hideMark/>
          </w:tcPr>
          <w:p w14:paraId="5E6542F8" w14:textId="565B82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54,037</w:t>
            </w:r>
          </w:p>
        </w:tc>
        <w:tc>
          <w:tcPr>
            <w:tcW w:w="1182" w:type="dxa"/>
            <w:shd w:val="clear" w:color="auto" w:fill="auto"/>
            <w:vAlign w:val="center"/>
            <w:hideMark/>
          </w:tcPr>
          <w:p w14:paraId="6DC6FED4" w14:textId="623EA17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166,690</w:t>
            </w:r>
          </w:p>
        </w:tc>
        <w:tc>
          <w:tcPr>
            <w:tcW w:w="1182" w:type="dxa"/>
            <w:shd w:val="clear" w:color="auto" w:fill="auto"/>
            <w:vAlign w:val="center"/>
            <w:hideMark/>
          </w:tcPr>
          <w:p w14:paraId="062B09F3" w14:textId="751277A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55,563</w:t>
            </w:r>
          </w:p>
        </w:tc>
        <w:tc>
          <w:tcPr>
            <w:tcW w:w="1366" w:type="dxa"/>
            <w:shd w:val="clear" w:color="auto" w:fill="auto"/>
            <w:vAlign w:val="center"/>
            <w:hideMark/>
          </w:tcPr>
          <w:p w14:paraId="3C29575D" w14:textId="6C384A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145,956</w:t>
            </w:r>
          </w:p>
        </w:tc>
      </w:tr>
      <w:tr w:rsidR="007221D9" w:rsidRPr="007221D9" w14:paraId="1853AD38" w14:textId="77777777" w:rsidTr="00D76BA4">
        <w:trPr>
          <w:trHeight w:val="255"/>
        </w:trPr>
        <w:tc>
          <w:tcPr>
            <w:tcW w:w="0" w:type="auto"/>
            <w:shd w:val="clear" w:color="auto" w:fill="auto"/>
            <w:vAlign w:val="center"/>
            <w:hideMark/>
          </w:tcPr>
          <w:p w14:paraId="196BB40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92</w:t>
            </w:r>
          </w:p>
        </w:tc>
        <w:tc>
          <w:tcPr>
            <w:tcW w:w="0" w:type="auto"/>
            <w:shd w:val="clear" w:color="auto" w:fill="auto"/>
            <w:vAlign w:val="center"/>
            <w:hideMark/>
          </w:tcPr>
          <w:p w14:paraId="53E6528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Pakistan</w:t>
            </w:r>
          </w:p>
        </w:tc>
        <w:tc>
          <w:tcPr>
            <w:tcW w:w="996" w:type="dxa"/>
            <w:shd w:val="clear" w:color="auto" w:fill="auto"/>
            <w:vAlign w:val="center"/>
            <w:hideMark/>
          </w:tcPr>
          <w:p w14:paraId="45F9B52D"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0.115</w:t>
            </w:r>
          </w:p>
        </w:tc>
        <w:tc>
          <w:tcPr>
            <w:tcW w:w="987" w:type="dxa"/>
            <w:shd w:val="clear" w:color="auto" w:fill="auto"/>
            <w:vAlign w:val="center"/>
            <w:hideMark/>
          </w:tcPr>
          <w:p w14:paraId="17A863E7" w14:textId="4695220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0.2575</w:t>
            </w:r>
          </w:p>
        </w:tc>
        <w:tc>
          <w:tcPr>
            <w:tcW w:w="1181" w:type="dxa"/>
            <w:shd w:val="clear" w:color="auto" w:fill="auto"/>
            <w:vAlign w:val="center"/>
            <w:hideMark/>
          </w:tcPr>
          <w:p w14:paraId="320D659E" w14:textId="75F0614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21,002</w:t>
            </w:r>
          </w:p>
        </w:tc>
        <w:tc>
          <w:tcPr>
            <w:tcW w:w="1182" w:type="dxa"/>
            <w:shd w:val="clear" w:color="auto" w:fill="auto"/>
            <w:vAlign w:val="center"/>
            <w:hideMark/>
          </w:tcPr>
          <w:p w14:paraId="470029ED" w14:textId="64F2ACC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7,001</w:t>
            </w:r>
          </w:p>
        </w:tc>
        <w:tc>
          <w:tcPr>
            <w:tcW w:w="1182" w:type="dxa"/>
            <w:shd w:val="clear" w:color="auto" w:fill="auto"/>
            <w:vAlign w:val="center"/>
            <w:hideMark/>
          </w:tcPr>
          <w:p w14:paraId="6C554688" w14:textId="13599B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21,937</w:t>
            </w:r>
          </w:p>
        </w:tc>
        <w:tc>
          <w:tcPr>
            <w:tcW w:w="1182" w:type="dxa"/>
            <w:shd w:val="clear" w:color="auto" w:fill="auto"/>
            <w:vAlign w:val="center"/>
            <w:hideMark/>
          </w:tcPr>
          <w:p w14:paraId="1E7FBCA7" w14:textId="265579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7,312</w:t>
            </w:r>
          </w:p>
        </w:tc>
        <w:tc>
          <w:tcPr>
            <w:tcW w:w="1182" w:type="dxa"/>
            <w:shd w:val="clear" w:color="auto" w:fill="auto"/>
            <w:vAlign w:val="center"/>
            <w:hideMark/>
          </w:tcPr>
          <w:p w14:paraId="25752637" w14:textId="6F03FBF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24,725</w:t>
            </w:r>
          </w:p>
        </w:tc>
        <w:tc>
          <w:tcPr>
            <w:tcW w:w="1182" w:type="dxa"/>
            <w:shd w:val="clear" w:color="auto" w:fill="auto"/>
            <w:vAlign w:val="center"/>
            <w:hideMark/>
          </w:tcPr>
          <w:p w14:paraId="1A47D3C4" w14:textId="4060A7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8,242</w:t>
            </w:r>
          </w:p>
        </w:tc>
        <w:tc>
          <w:tcPr>
            <w:tcW w:w="1182" w:type="dxa"/>
            <w:shd w:val="clear" w:color="auto" w:fill="auto"/>
            <w:vAlign w:val="center"/>
            <w:hideMark/>
          </w:tcPr>
          <w:p w14:paraId="5093BA21" w14:textId="690F0E3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25,424</w:t>
            </w:r>
          </w:p>
        </w:tc>
        <w:tc>
          <w:tcPr>
            <w:tcW w:w="1182" w:type="dxa"/>
            <w:shd w:val="clear" w:color="auto" w:fill="auto"/>
            <w:vAlign w:val="center"/>
            <w:hideMark/>
          </w:tcPr>
          <w:p w14:paraId="4E58591B" w14:textId="2A54852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8,475</w:t>
            </w:r>
          </w:p>
        </w:tc>
        <w:tc>
          <w:tcPr>
            <w:tcW w:w="1366" w:type="dxa"/>
            <w:shd w:val="clear" w:color="auto" w:fill="auto"/>
            <w:vAlign w:val="center"/>
            <w:hideMark/>
          </w:tcPr>
          <w:p w14:paraId="2E5F47D6" w14:textId="6F42117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15,988</w:t>
            </w:r>
          </w:p>
        </w:tc>
      </w:tr>
      <w:tr w:rsidR="007221D9" w:rsidRPr="007221D9" w14:paraId="615AAAAB" w14:textId="77777777" w:rsidTr="00D76BA4">
        <w:trPr>
          <w:trHeight w:val="255"/>
        </w:trPr>
        <w:tc>
          <w:tcPr>
            <w:tcW w:w="0" w:type="auto"/>
            <w:shd w:val="clear" w:color="auto" w:fill="auto"/>
            <w:vAlign w:val="center"/>
            <w:hideMark/>
          </w:tcPr>
          <w:p w14:paraId="5D28F3F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93</w:t>
            </w:r>
          </w:p>
        </w:tc>
        <w:tc>
          <w:tcPr>
            <w:tcW w:w="0" w:type="auto"/>
            <w:shd w:val="clear" w:color="auto" w:fill="auto"/>
            <w:vAlign w:val="center"/>
            <w:hideMark/>
          </w:tcPr>
          <w:p w14:paraId="0724348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Palau</w:t>
            </w:r>
          </w:p>
        </w:tc>
        <w:tc>
          <w:tcPr>
            <w:tcW w:w="996" w:type="dxa"/>
            <w:shd w:val="clear" w:color="auto" w:fill="auto"/>
            <w:vAlign w:val="center"/>
            <w:hideMark/>
          </w:tcPr>
          <w:p w14:paraId="13000B2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03B92839" w14:textId="54A60353"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7148BDA3" w14:textId="7806FF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0EA0197E" w14:textId="1320751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2EFEB33E" w14:textId="2B7671F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7C2F1B66" w14:textId="61C237E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363B1C01" w14:textId="4CBBB32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14AE2743" w14:textId="448344C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7824E118" w14:textId="4860224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39DC58EB" w14:textId="411CEEE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554C0B4F" w14:textId="77D1877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7831DD2B" w14:textId="77777777" w:rsidTr="00D76BA4">
        <w:trPr>
          <w:trHeight w:val="255"/>
        </w:trPr>
        <w:tc>
          <w:tcPr>
            <w:tcW w:w="0" w:type="auto"/>
            <w:shd w:val="clear" w:color="auto" w:fill="auto"/>
            <w:vAlign w:val="center"/>
            <w:hideMark/>
          </w:tcPr>
          <w:p w14:paraId="6E523B3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94</w:t>
            </w:r>
          </w:p>
        </w:tc>
        <w:tc>
          <w:tcPr>
            <w:tcW w:w="0" w:type="auto"/>
            <w:shd w:val="clear" w:color="auto" w:fill="auto"/>
            <w:vAlign w:val="center"/>
            <w:hideMark/>
          </w:tcPr>
          <w:p w14:paraId="63B65F5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Panama</w:t>
            </w:r>
          </w:p>
        </w:tc>
        <w:tc>
          <w:tcPr>
            <w:tcW w:w="996" w:type="dxa"/>
            <w:shd w:val="clear" w:color="auto" w:fill="auto"/>
            <w:vAlign w:val="center"/>
            <w:hideMark/>
          </w:tcPr>
          <w:p w14:paraId="66741C1D"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0.045</w:t>
            </w:r>
          </w:p>
        </w:tc>
        <w:tc>
          <w:tcPr>
            <w:tcW w:w="987" w:type="dxa"/>
            <w:shd w:val="clear" w:color="auto" w:fill="auto"/>
            <w:vAlign w:val="center"/>
            <w:hideMark/>
          </w:tcPr>
          <w:p w14:paraId="0F677561" w14:textId="3C46077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0.1008</w:t>
            </w:r>
          </w:p>
        </w:tc>
        <w:tc>
          <w:tcPr>
            <w:tcW w:w="1181" w:type="dxa"/>
            <w:shd w:val="clear" w:color="auto" w:fill="auto"/>
            <w:vAlign w:val="center"/>
            <w:hideMark/>
          </w:tcPr>
          <w:p w14:paraId="0F0ED2D9" w14:textId="1E72B3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8,218</w:t>
            </w:r>
          </w:p>
        </w:tc>
        <w:tc>
          <w:tcPr>
            <w:tcW w:w="1182" w:type="dxa"/>
            <w:shd w:val="clear" w:color="auto" w:fill="auto"/>
            <w:vAlign w:val="center"/>
            <w:hideMark/>
          </w:tcPr>
          <w:p w14:paraId="46BB82AF" w14:textId="0FA625E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2,739</w:t>
            </w:r>
          </w:p>
        </w:tc>
        <w:tc>
          <w:tcPr>
            <w:tcW w:w="1182" w:type="dxa"/>
            <w:shd w:val="clear" w:color="auto" w:fill="auto"/>
            <w:vAlign w:val="center"/>
            <w:hideMark/>
          </w:tcPr>
          <w:p w14:paraId="229141BA" w14:textId="206CA6B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8,584</w:t>
            </w:r>
          </w:p>
        </w:tc>
        <w:tc>
          <w:tcPr>
            <w:tcW w:w="1182" w:type="dxa"/>
            <w:shd w:val="clear" w:color="auto" w:fill="auto"/>
            <w:vAlign w:val="center"/>
            <w:hideMark/>
          </w:tcPr>
          <w:p w14:paraId="3993415B" w14:textId="4BC0686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2,861</w:t>
            </w:r>
          </w:p>
        </w:tc>
        <w:tc>
          <w:tcPr>
            <w:tcW w:w="1182" w:type="dxa"/>
            <w:shd w:val="clear" w:color="auto" w:fill="auto"/>
            <w:vAlign w:val="center"/>
            <w:hideMark/>
          </w:tcPr>
          <w:p w14:paraId="613F1028" w14:textId="2D3C577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9,675</w:t>
            </w:r>
          </w:p>
        </w:tc>
        <w:tc>
          <w:tcPr>
            <w:tcW w:w="1182" w:type="dxa"/>
            <w:shd w:val="clear" w:color="auto" w:fill="auto"/>
            <w:vAlign w:val="center"/>
            <w:hideMark/>
          </w:tcPr>
          <w:p w14:paraId="4B5BAF0A" w14:textId="77EDBE3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3,225</w:t>
            </w:r>
          </w:p>
        </w:tc>
        <w:tc>
          <w:tcPr>
            <w:tcW w:w="1182" w:type="dxa"/>
            <w:shd w:val="clear" w:color="auto" w:fill="auto"/>
            <w:vAlign w:val="center"/>
            <w:hideMark/>
          </w:tcPr>
          <w:p w14:paraId="1756EAAD" w14:textId="7B95F6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9,948</w:t>
            </w:r>
          </w:p>
        </w:tc>
        <w:tc>
          <w:tcPr>
            <w:tcW w:w="1182" w:type="dxa"/>
            <w:shd w:val="clear" w:color="auto" w:fill="auto"/>
            <w:vAlign w:val="center"/>
            <w:hideMark/>
          </w:tcPr>
          <w:p w14:paraId="7C75B2BB" w14:textId="32C42F3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3,316</w:t>
            </w:r>
          </w:p>
        </w:tc>
        <w:tc>
          <w:tcPr>
            <w:tcW w:w="1366" w:type="dxa"/>
            <w:shd w:val="clear" w:color="auto" w:fill="auto"/>
            <w:vAlign w:val="center"/>
            <w:hideMark/>
          </w:tcPr>
          <w:p w14:paraId="4A569F80" w14:textId="5CEC278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5,845</w:t>
            </w:r>
          </w:p>
        </w:tc>
      </w:tr>
      <w:tr w:rsidR="007221D9" w:rsidRPr="007221D9" w14:paraId="4AD9AAEB" w14:textId="77777777" w:rsidTr="00D76BA4">
        <w:trPr>
          <w:trHeight w:val="255"/>
        </w:trPr>
        <w:tc>
          <w:tcPr>
            <w:tcW w:w="0" w:type="auto"/>
            <w:shd w:val="clear" w:color="auto" w:fill="auto"/>
            <w:vAlign w:val="center"/>
            <w:hideMark/>
          </w:tcPr>
          <w:p w14:paraId="2BFEBB8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95</w:t>
            </w:r>
          </w:p>
        </w:tc>
        <w:tc>
          <w:tcPr>
            <w:tcW w:w="0" w:type="auto"/>
            <w:shd w:val="clear" w:color="auto" w:fill="auto"/>
            <w:vAlign w:val="center"/>
            <w:hideMark/>
          </w:tcPr>
          <w:p w14:paraId="666BE12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Paraguay</w:t>
            </w:r>
          </w:p>
        </w:tc>
        <w:tc>
          <w:tcPr>
            <w:tcW w:w="996" w:type="dxa"/>
            <w:shd w:val="clear" w:color="auto" w:fill="auto"/>
            <w:vAlign w:val="center"/>
            <w:hideMark/>
          </w:tcPr>
          <w:p w14:paraId="53A9BC8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31B38B8C" w14:textId="6AB605E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4FFD4C48" w14:textId="02E2CC5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2,922</w:t>
            </w:r>
          </w:p>
        </w:tc>
        <w:tc>
          <w:tcPr>
            <w:tcW w:w="1182" w:type="dxa"/>
            <w:shd w:val="clear" w:color="auto" w:fill="auto"/>
            <w:vAlign w:val="center"/>
            <w:hideMark/>
          </w:tcPr>
          <w:p w14:paraId="43643881" w14:textId="36D0E87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974</w:t>
            </w:r>
          </w:p>
        </w:tc>
        <w:tc>
          <w:tcPr>
            <w:tcW w:w="1182" w:type="dxa"/>
            <w:shd w:val="clear" w:color="auto" w:fill="auto"/>
            <w:vAlign w:val="center"/>
            <w:hideMark/>
          </w:tcPr>
          <w:p w14:paraId="76D8783D" w14:textId="5E8635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3,052</w:t>
            </w:r>
          </w:p>
        </w:tc>
        <w:tc>
          <w:tcPr>
            <w:tcW w:w="1182" w:type="dxa"/>
            <w:shd w:val="clear" w:color="auto" w:fill="auto"/>
            <w:vAlign w:val="center"/>
            <w:hideMark/>
          </w:tcPr>
          <w:p w14:paraId="6989B205" w14:textId="071D4B7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1,017</w:t>
            </w:r>
          </w:p>
        </w:tc>
        <w:tc>
          <w:tcPr>
            <w:tcW w:w="1182" w:type="dxa"/>
            <w:shd w:val="clear" w:color="auto" w:fill="auto"/>
            <w:vAlign w:val="center"/>
            <w:hideMark/>
          </w:tcPr>
          <w:p w14:paraId="627F5F61" w14:textId="32902C0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3,440</w:t>
            </w:r>
          </w:p>
        </w:tc>
        <w:tc>
          <w:tcPr>
            <w:tcW w:w="1182" w:type="dxa"/>
            <w:shd w:val="clear" w:color="auto" w:fill="auto"/>
            <w:vAlign w:val="center"/>
            <w:hideMark/>
          </w:tcPr>
          <w:p w14:paraId="4B7AE5DA" w14:textId="0BE5CA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1,147</w:t>
            </w:r>
          </w:p>
        </w:tc>
        <w:tc>
          <w:tcPr>
            <w:tcW w:w="1182" w:type="dxa"/>
            <w:shd w:val="clear" w:color="auto" w:fill="auto"/>
            <w:vAlign w:val="center"/>
            <w:hideMark/>
          </w:tcPr>
          <w:p w14:paraId="44D0BF53" w14:textId="7DF8E14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3,537</w:t>
            </w:r>
          </w:p>
        </w:tc>
        <w:tc>
          <w:tcPr>
            <w:tcW w:w="1182" w:type="dxa"/>
            <w:shd w:val="clear" w:color="auto" w:fill="auto"/>
            <w:vAlign w:val="center"/>
            <w:hideMark/>
          </w:tcPr>
          <w:p w14:paraId="1748B8E8" w14:textId="670B689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1,179</w:t>
            </w:r>
          </w:p>
        </w:tc>
        <w:tc>
          <w:tcPr>
            <w:tcW w:w="1366" w:type="dxa"/>
            <w:shd w:val="clear" w:color="auto" w:fill="auto"/>
            <w:vAlign w:val="center"/>
            <w:hideMark/>
          </w:tcPr>
          <w:p w14:paraId="5BEA6962" w14:textId="18983CF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2,407</w:t>
            </w:r>
          </w:p>
        </w:tc>
      </w:tr>
      <w:tr w:rsidR="007221D9" w:rsidRPr="007221D9" w14:paraId="052034CA" w14:textId="77777777" w:rsidTr="00D76BA4">
        <w:trPr>
          <w:trHeight w:val="255"/>
        </w:trPr>
        <w:tc>
          <w:tcPr>
            <w:tcW w:w="0" w:type="auto"/>
            <w:shd w:val="clear" w:color="auto" w:fill="auto"/>
            <w:vAlign w:val="center"/>
            <w:hideMark/>
          </w:tcPr>
          <w:p w14:paraId="1B7EDCC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96</w:t>
            </w:r>
          </w:p>
        </w:tc>
        <w:tc>
          <w:tcPr>
            <w:tcW w:w="0" w:type="auto"/>
            <w:shd w:val="clear" w:color="auto" w:fill="auto"/>
            <w:vAlign w:val="center"/>
            <w:hideMark/>
          </w:tcPr>
          <w:p w14:paraId="6CE97FB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Peru</w:t>
            </w:r>
          </w:p>
        </w:tc>
        <w:tc>
          <w:tcPr>
            <w:tcW w:w="996" w:type="dxa"/>
            <w:shd w:val="clear" w:color="auto" w:fill="auto"/>
            <w:vAlign w:val="center"/>
            <w:hideMark/>
          </w:tcPr>
          <w:p w14:paraId="54D6324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0.152</w:t>
            </w:r>
          </w:p>
        </w:tc>
        <w:tc>
          <w:tcPr>
            <w:tcW w:w="987" w:type="dxa"/>
            <w:shd w:val="clear" w:color="auto" w:fill="auto"/>
            <w:vAlign w:val="center"/>
            <w:hideMark/>
          </w:tcPr>
          <w:p w14:paraId="3853A5AF" w14:textId="2367C5D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0.3403</w:t>
            </w:r>
          </w:p>
        </w:tc>
        <w:tc>
          <w:tcPr>
            <w:tcW w:w="1181" w:type="dxa"/>
            <w:shd w:val="clear" w:color="auto" w:fill="auto"/>
            <w:vAlign w:val="center"/>
            <w:hideMark/>
          </w:tcPr>
          <w:p w14:paraId="7C0806E2" w14:textId="6E096B4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27,759</w:t>
            </w:r>
          </w:p>
        </w:tc>
        <w:tc>
          <w:tcPr>
            <w:tcW w:w="1182" w:type="dxa"/>
            <w:shd w:val="clear" w:color="auto" w:fill="auto"/>
            <w:vAlign w:val="center"/>
            <w:hideMark/>
          </w:tcPr>
          <w:p w14:paraId="5AFD03E9" w14:textId="2B4CA71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9,253</w:t>
            </w:r>
          </w:p>
        </w:tc>
        <w:tc>
          <w:tcPr>
            <w:tcW w:w="1182" w:type="dxa"/>
            <w:shd w:val="clear" w:color="auto" w:fill="auto"/>
            <w:vAlign w:val="center"/>
            <w:hideMark/>
          </w:tcPr>
          <w:p w14:paraId="378BEC91" w14:textId="7B6B7B7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28,995</w:t>
            </w:r>
          </w:p>
        </w:tc>
        <w:tc>
          <w:tcPr>
            <w:tcW w:w="1182" w:type="dxa"/>
            <w:shd w:val="clear" w:color="auto" w:fill="auto"/>
            <w:vAlign w:val="center"/>
            <w:hideMark/>
          </w:tcPr>
          <w:p w14:paraId="0DFF583C" w14:textId="35CD2AA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9,665</w:t>
            </w:r>
          </w:p>
        </w:tc>
        <w:tc>
          <w:tcPr>
            <w:tcW w:w="1182" w:type="dxa"/>
            <w:shd w:val="clear" w:color="auto" w:fill="auto"/>
            <w:vAlign w:val="center"/>
            <w:hideMark/>
          </w:tcPr>
          <w:p w14:paraId="17E8BC4F" w14:textId="412CEDF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32,680</w:t>
            </w:r>
          </w:p>
        </w:tc>
        <w:tc>
          <w:tcPr>
            <w:tcW w:w="1182" w:type="dxa"/>
            <w:shd w:val="clear" w:color="auto" w:fill="auto"/>
            <w:vAlign w:val="center"/>
            <w:hideMark/>
          </w:tcPr>
          <w:p w14:paraId="568CD340" w14:textId="2CE304E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10,893</w:t>
            </w:r>
          </w:p>
        </w:tc>
        <w:tc>
          <w:tcPr>
            <w:tcW w:w="1182" w:type="dxa"/>
            <w:shd w:val="clear" w:color="auto" w:fill="auto"/>
            <w:vAlign w:val="center"/>
            <w:hideMark/>
          </w:tcPr>
          <w:p w14:paraId="7391330F" w14:textId="712F46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33,603</w:t>
            </w:r>
          </w:p>
        </w:tc>
        <w:tc>
          <w:tcPr>
            <w:tcW w:w="1182" w:type="dxa"/>
            <w:shd w:val="clear" w:color="auto" w:fill="auto"/>
            <w:vAlign w:val="center"/>
            <w:hideMark/>
          </w:tcPr>
          <w:p w14:paraId="2460CD79" w14:textId="6265F24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11,201</w:t>
            </w:r>
          </w:p>
        </w:tc>
        <w:tc>
          <w:tcPr>
            <w:tcW w:w="1366" w:type="dxa"/>
            <w:shd w:val="clear" w:color="auto" w:fill="auto"/>
            <w:vAlign w:val="center"/>
            <w:hideMark/>
          </w:tcPr>
          <w:p w14:paraId="30B75AB9" w14:textId="6F8C42D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23,381</w:t>
            </w:r>
          </w:p>
        </w:tc>
      </w:tr>
      <w:tr w:rsidR="007221D9" w:rsidRPr="007221D9" w14:paraId="0F793875" w14:textId="77777777" w:rsidTr="00D76BA4">
        <w:trPr>
          <w:trHeight w:val="255"/>
        </w:trPr>
        <w:tc>
          <w:tcPr>
            <w:tcW w:w="0" w:type="auto"/>
            <w:shd w:val="clear" w:color="auto" w:fill="auto"/>
            <w:vAlign w:val="center"/>
            <w:hideMark/>
          </w:tcPr>
          <w:p w14:paraId="3F95EB1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97</w:t>
            </w:r>
          </w:p>
        </w:tc>
        <w:tc>
          <w:tcPr>
            <w:tcW w:w="0" w:type="auto"/>
            <w:shd w:val="clear" w:color="auto" w:fill="auto"/>
            <w:vAlign w:val="center"/>
            <w:hideMark/>
          </w:tcPr>
          <w:p w14:paraId="7568DD0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Philippines</w:t>
            </w:r>
          </w:p>
        </w:tc>
        <w:tc>
          <w:tcPr>
            <w:tcW w:w="996" w:type="dxa"/>
            <w:shd w:val="clear" w:color="auto" w:fill="auto"/>
            <w:vAlign w:val="center"/>
            <w:hideMark/>
          </w:tcPr>
          <w:p w14:paraId="52F3F8D5"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0.205</w:t>
            </w:r>
          </w:p>
        </w:tc>
        <w:tc>
          <w:tcPr>
            <w:tcW w:w="987" w:type="dxa"/>
            <w:shd w:val="clear" w:color="auto" w:fill="auto"/>
            <w:vAlign w:val="center"/>
            <w:hideMark/>
          </w:tcPr>
          <w:p w14:paraId="749DF27F" w14:textId="72EE2BF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0.4590</w:t>
            </w:r>
          </w:p>
        </w:tc>
        <w:tc>
          <w:tcPr>
            <w:tcW w:w="1181" w:type="dxa"/>
            <w:shd w:val="clear" w:color="auto" w:fill="auto"/>
            <w:vAlign w:val="center"/>
            <w:hideMark/>
          </w:tcPr>
          <w:p w14:paraId="6A6CDA49" w14:textId="10A37B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37,438</w:t>
            </w:r>
          </w:p>
        </w:tc>
        <w:tc>
          <w:tcPr>
            <w:tcW w:w="1182" w:type="dxa"/>
            <w:shd w:val="clear" w:color="auto" w:fill="auto"/>
            <w:vAlign w:val="center"/>
            <w:hideMark/>
          </w:tcPr>
          <w:p w14:paraId="6CFF0EF0" w14:textId="739E0DC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12,479</w:t>
            </w:r>
          </w:p>
        </w:tc>
        <w:tc>
          <w:tcPr>
            <w:tcW w:w="1182" w:type="dxa"/>
            <w:shd w:val="clear" w:color="auto" w:fill="auto"/>
            <w:vAlign w:val="center"/>
            <w:hideMark/>
          </w:tcPr>
          <w:p w14:paraId="0FED0706" w14:textId="7E071E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39,105</w:t>
            </w:r>
          </w:p>
        </w:tc>
        <w:tc>
          <w:tcPr>
            <w:tcW w:w="1182" w:type="dxa"/>
            <w:shd w:val="clear" w:color="auto" w:fill="auto"/>
            <w:vAlign w:val="center"/>
            <w:hideMark/>
          </w:tcPr>
          <w:p w14:paraId="13333225" w14:textId="36F72DA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13,035</w:t>
            </w:r>
          </w:p>
        </w:tc>
        <w:tc>
          <w:tcPr>
            <w:tcW w:w="1182" w:type="dxa"/>
            <w:shd w:val="clear" w:color="auto" w:fill="auto"/>
            <w:vAlign w:val="center"/>
            <w:hideMark/>
          </w:tcPr>
          <w:p w14:paraId="2E177B6D" w14:textId="422B0F1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44,075</w:t>
            </w:r>
          </w:p>
        </w:tc>
        <w:tc>
          <w:tcPr>
            <w:tcW w:w="1182" w:type="dxa"/>
            <w:shd w:val="clear" w:color="auto" w:fill="auto"/>
            <w:vAlign w:val="center"/>
            <w:hideMark/>
          </w:tcPr>
          <w:p w14:paraId="55E6D119" w14:textId="79D6CDB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14,692</w:t>
            </w:r>
          </w:p>
        </w:tc>
        <w:tc>
          <w:tcPr>
            <w:tcW w:w="1182" w:type="dxa"/>
            <w:shd w:val="clear" w:color="auto" w:fill="auto"/>
            <w:vAlign w:val="center"/>
            <w:hideMark/>
          </w:tcPr>
          <w:p w14:paraId="12F09762" w14:textId="2A2644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45,320</w:t>
            </w:r>
          </w:p>
        </w:tc>
        <w:tc>
          <w:tcPr>
            <w:tcW w:w="1182" w:type="dxa"/>
            <w:shd w:val="clear" w:color="auto" w:fill="auto"/>
            <w:vAlign w:val="center"/>
            <w:hideMark/>
          </w:tcPr>
          <w:p w14:paraId="32EC4246" w14:textId="5B27CC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15,107</w:t>
            </w:r>
          </w:p>
        </w:tc>
        <w:tc>
          <w:tcPr>
            <w:tcW w:w="1366" w:type="dxa"/>
            <w:shd w:val="clear" w:color="auto" w:fill="auto"/>
            <w:vAlign w:val="center"/>
            <w:hideMark/>
          </w:tcPr>
          <w:p w14:paraId="2CB74FB2" w14:textId="5A2539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28,366</w:t>
            </w:r>
          </w:p>
        </w:tc>
      </w:tr>
      <w:tr w:rsidR="007221D9" w:rsidRPr="007221D9" w14:paraId="5ABD74D2" w14:textId="77777777" w:rsidTr="00D76BA4">
        <w:trPr>
          <w:trHeight w:val="255"/>
        </w:trPr>
        <w:tc>
          <w:tcPr>
            <w:tcW w:w="0" w:type="auto"/>
            <w:shd w:val="clear" w:color="auto" w:fill="auto"/>
            <w:vAlign w:val="center"/>
            <w:hideMark/>
          </w:tcPr>
          <w:p w14:paraId="38779D5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98</w:t>
            </w:r>
          </w:p>
        </w:tc>
        <w:tc>
          <w:tcPr>
            <w:tcW w:w="0" w:type="auto"/>
            <w:shd w:val="clear" w:color="auto" w:fill="auto"/>
            <w:vAlign w:val="center"/>
            <w:hideMark/>
          </w:tcPr>
          <w:p w14:paraId="5FDC25B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Poland</w:t>
            </w:r>
          </w:p>
        </w:tc>
        <w:tc>
          <w:tcPr>
            <w:tcW w:w="996" w:type="dxa"/>
            <w:shd w:val="clear" w:color="auto" w:fill="auto"/>
            <w:vAlign w:val="center"/>
            <w:hideMark/>
          </w:tcPr>
          <w:p w14:paraId="1B9EC04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0.802</w:t>
            </w:r>
          </w:p>
        </w:tc>
        <w:tc>
          <w:tcPr>
            <w:tcW w:w="987" w:type="dxa"/>
            <w:shd w:val="clear" w:color="auto" w:fill="auto"/>
            <w:vAlign w:val="center"/>
            <w:hideMark/>
          </w:tcPr>
          <w:p w14:paraId="344360D9" w14:textId="6116DF5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1.7958</w:t>
            </w:r>
          </w:p>
        </w:tc>
        <w:tc>
          <w:tcPr>
            <w:tcW w:w="1181" w:type="dxa"/>
            <w:shd w:val="clear" w:color="auto" w:fill="auto"/>
            <w:vAlign w:val="center"/>
            <w:hideMark/>
          </w:tcPr>
          <w:p w14:paraId="17E744BE" w14:textId="627219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146,467</w:t>
            </w:r>
          </w:p>
        </w:tc>
        <w:tc>
          <w:tcPr>
            <w:tcW w:w="1182" w:type="dxa"/>
            <w:shd w:val="clear" w:color="auto" w:fill="auto"/>
            <w:vAlign w:val="center"/>
            <w:hideMark/>
          </w:tcPr>
          <w:p w14:paraId="1E44F3AF" w14:textId="01C228B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48,822</w:t>
            </w:r>
          </w:p>
        </w:tc>
        <w:tc>
          <w:tcPr>
            <w:tcW w:w="1182" w:type="dxa"/>
            <w:shd w:val="clear" w:color="auto" w:fill="auto"/>
            <w:vAlign w:val="center"/>
            <w:hideMark/>
          </w:tcPr>
          <w:p w14:paraId="56453F10" w14:textId="68AC6D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152,987</w:t>
            </w:r>
          </w:p>
        </w:tc>
        <w:tc>
          <w:tcPr>
            <w:tcW w:w="1182" w:type="dxa"/>
            <w:shd w:val="clear" w:color="auto" w:fill="auto"/>
            <w:vAlign w:val="center"/>
            <w:hideMark/>
          </w:tcPr>
          <w:p w14:paraId="39913562" w14:textId="3D94BC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50,996</w:t>
            </w:r>
          </w:p>
        </w:tc>
        <w:tc>
          <w:tcPr>
            <w:tcW w:w="1182" w:type="dxa"/>
            <w:shd w:val="clear" w:color="auto" w:fill="auto"/>
            <w:vAlign w:val="center"/>
            <w:hideMark/>
          </w:tcPr>
          <w:p w14:paraId="12B9D203" w14:textId="3C8523A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172,431</w:t>
            </w:r>
          </w:p>
        </w:tc>
        <w:tc>
          <w:tcPr>
            <w:tcW w:w="1182" w:type="dxa"/>
            <w:shd w:val="clear" w:color="auto" w:fill="auto"/>
            <w:vAlign w:val="center"/>
            <w:hideMark/>
          </w:tcPr>
          <w:p w14:paraId="7DBA75A8" w14:textId="70E71E3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57,477</w:t>
            </w:r>
          </w:p>
        </w:tc>
        <w:tc>
          <w:tcPr>
            <w:tcW w:w="1182" w:type="dxa"/>
            <w:shd w:val="clear" w:color="auto" w:fill="auto"/>
            <w:vAlign w:val="center"/>
            <w:hideMark/>
          </w:tcPr>
          <w:p w14:paraId="7540B38D" w14:textId="1949A12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177,301</w:t>
            </w:r>
          </w:p>
        </w:tc>
        <w:tc>
          <w:tcPr>
            <w:tcW w:w="1182" w:type="dxa"/>
            <w:shd w:val="clear" w:color="auto" w:fill="auto"/>
            <w:vAlign w:val="center"/>
            <w:hideMark/>
          </w:tcPr>
          <w:p w14:paraId="4E351C70" w14:textId="1134804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59,100</w:t>
            </w:r>
          </w:p>
        </w:tc>
        <w:tc>
          <w:tcPr>
            <w:tcW w:w="1366" w:type="dxa"/>
            <w:shd w:val="clear" w:color="auto" w:fill="auto"/>
            <w:vAlign w:val="center"/>
            <w:hideMark/>
          </w:tcPr>
          <w:p w14:paraId="6690C409" w14:textId="126CC3B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144,581</w:t>
            </w:r>
          </w:p>
        </w:tc>
      </w:tr>
      <w:tr w:rsidR="007221D9" w:rsidRPr="007221D9" w14:paraId="5B85F8F2" w14:textId="77777777" w:rsidTr="00D76BA4">
        <w:trPr>
          <w:trHeight w:val="255"/>
        </w:trPr>
        <w:tc>
          <w:tcPr>
            <w:tcW w:w="0" w:type="auto"/>
            <w:shd w:val="clear" w:color="auto" w:fill="auto"/>
            <w:vAlign w:val="center"/>
            <w:hideMark/>
          </w:tcPr>
          <w:p w14:paraId="3137772E"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99</w:t>
            </w:r>
          </w:p>
        </w:tc>
        <w:tc>
          <w:tcPr>
            <w:tcW w:w="0" w:type="auto"/>
            <w:shd w:val="clear" w:color="auto" w:fill="auto"/>
            <w:vAlign w:val="center"/>
            <w:hideMark/>
          </w:tcPr>
          <w:p w14:paraId="37E3DFD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Portugal</w:t>
            </w:r>
          </w:p>
        </w:tc>
        <w:tc>
          <w:tcPr>
            <w:tcW w:w="996" w:type="dxa"/>
            <w:shd w:val="clear" w:color="auto" w:fill="auto"/>
            <w:vAlign w:val="center"/>
            <w:hideMark/>
          </w:tcPr>
          <w:p w14:paraId="3C0F744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0.350</w:t>
            </w:r>
          </w:p>
        </w:tc>
        <w:tc>
          <w:tcPr>
            <w:tcW w:w="987" w:type="dxa"/>
            <w:shd w:val="clear" w:color="auto" w:fill="auto"/>
            <w:vAlign w:val="center"/>
            <w:hideMark/>
          </w:tcPr>
          <w:p w14:paraId="37EBB516" w14:textId="719C2D8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0.7837</w:t>
            </w:r>
          </w:p>
        </w:tc>
        <w:tc>
          <w:tcPr>
            <w:tcW w:w="1181" w:type="dxa"/>
            <w:shd w:val="clear" w:color="auto" w:fill="auto"/>
            <w:vAlign w:val="center"/>
            <w:hideMark/>
          </w:tcPr>
          <w:p w14:paraId="688ECDCE" w14:textId="12D87A4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63,919</w:t>
            </w:r>
          </w:p>
        </w:tc>
        <w:tc>
          <w:tcPr>
            <w:tcW w:w="1182" w:type="dxa"/>
            <w:shd w:val="clear" w:color="auto" w:fill="auto"/>
            <w:vAlign w:val="center"/>
            <w:hideMark/>
          </w:tcPr>
          <w:p w14:paraId="497A363F" w14:textId="1DADF3A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21,306</w:t>
            </w:r>
          </w:p>
        </w:tc>
        <w:tc>
          <w:tcPr>
            <w:tcW w:w="1182" w:type="dxa"/>
            <w:shd w:val="clear" w:color="auto" w:fill="auto"/>
            <w:vAlign w:val="center"/>
            <w:hideMark/>
          </w:tcPr>
          <w:p w14:paraId="707FE3A1" w14:textId="097745B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66,765</w:t>
            </w:r>
          </w:p>
        </w:tc>
        <w:tc>
          <w:tcPr>
            <w:tcW w:w="1182" w:type="dxa"/>
            <w:shd w:val="clear" w:color="auto" w:fill="auto"/>
            <w:vAlign w:val="center"/>
            <w:hideMark/>
          </w:tcPr>
          <w:p w14:paraId="754C8209" w14:textId="7F0A6C4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22,255</w:t>
            </w:r>
          </w:p>
        </w:tc>
        <w:tc>
          <w:tcPr>
            <w:tcW w:w="1182" w:type="dxa"/>
            <w:shd w:val="clear" w:color="auto" w:fill="auto"/>
            <w:vAlign w:val="center"/>
            <w:hideMark/>
          </w:tcPr>
          <w:p w14:paraId="13257880" w14:textId="4E7A5F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75,251</w:t>
            </w:r>
          </w:p>
        </w:tc>
        <w:tc>
          <w:tcPr>
            <w:tcW w:w="1182" w:type="dxa"/>
            <w:shd w:val="clear" w:color="auto" w:fill="auto"/>
            <w:vAlign w:val="center"/>
            <w:hideMark/>
          </w:tcPr>
          <w:p w14:paraId="1F8C8943" w14:textId="0C26537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25,084</w:t>
            </w:r>
          </w:p>
        </w:tc>
        <w:tc>
          <w:tcPr>
            <w:tcW w:w="1182" w:type="dxa"/>
            <w:shd w:val="clear" w:color="auto" w:fill="auto"/>
            <w:vAlign w:val="center"/>
            <w:hideMark/>
          </w:tcPr>
          <w:p w14:paraId="6D7AA31B" w14:textId="600FF0D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77,376</w:t>
            </w:r>
          </w:p>
        </w:tc>
        <w:tc>
          <w:tcPr>
            <w:tcW w:w="1182" w:type="dxa"/>
            <w:shd w:val="clear" w:color="auto" w:fill="auto"/>
            <w:vAlign w:val="center"/>
            <w:hideMark/>
          </w:tcPr>
          <w:p w14:paraId="14D045DC" w14:textId="1BE128B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25,792</w:t>
            </w:r>
          </w:p>
        </w:tc>
        <w:tc>
          <w:tcPr>
            <w:tcW w:w="1366" w:type="dxa"/>
            <w:shd w:val="clear" w:color="auto" w:fill="auto"/>
            <w:vAlign w:val="center"/>
            <w:hideMark/>
          </w:tcPr>
          <w:p w14:paraId="1514D6ED" w14:textId="3ADE69C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67,391</w:t>
            </w:r>
          </w:p>
        </w:tc>
      </w:tr>
      <w:tr w:rsidR="007221D9" w:rsidRPr="007221D9" w14:paraId="0C7CDABB" w14:textId="77777777" w:rsidTr="00D76BA4">
        <w:trPr>
          <w:trHeight w:val="255"/>
        </w:trPr>
        <w:tc>
          <w:tcPr>
            <w:tcW w:w="0" w:type="auto"/>
            <w:shd w:val="clear" w:color="auto" w:fill="auto"/>
            <w:vAlign w:val="center"/>
            <w:hideMark/>
          </w:tcPr>
          <w:p w14:paraId="3DAC344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100</w:t>
            </w:r>
          </w:p>
        </w:tc>
        <w:tc>
          <w:tcPr>
            <w:tcW w:w="0" w:type="auto"/>
            <w:shd w:val="clear" w:color="auto" w:fill="auto"/>
            <w:vAlign w:val="center"/>
            <w:hideMark/>
          </w:tcPr>
          <w:p w14:paraId="125D816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Republic of Moldova</w:t>
            </w:r>
          </w:p>
        </w:tc>
        <w:tc>
          <w:tcPr>
            <w:tcW w:w="996" w:type="dxa"/>
            <w:shd w:val="clear" w:color="auto" w:fill="auto"/>
            <w:vAlign w:val="center"/>
            <w:hideMark/>
          </w:tcPr>
          <w:p w14:paraId="2838F89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2CA5CC51" w14:textId="018CBCA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6F9C04E2" w14:textId="1D11EE6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4F743A8D" w14:textId="61E349D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38F71528" w14:textId="7448D1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79F36284" w14:textId="377AE20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09174AA2" w14:textId="74097B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5D96D2E3" w14:textId="37EBD00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7E25247B" w14:textId="50F703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182" w:type="dxa"/>
            <w:shd w:val="clear" w:color="auto" w:fill="auto"/>
            <w:vAlign w:val="center"/>
            <w:hideMark/>
          </w:tcPr>
          <w:p w14:paraId="71F5709A" w14:textId="0C587E8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366" w:type="dxa"/>
            <w:shd w:val="clear" w:color="auto" w:fill="auto"/>
            <w:vAlign w:val="center"/>
            <w:hideMark/>
          </w:tcPr>
          <w:p w14:paraId="6FEDAFC4" w14:textId="45C2E85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7221D9" w:rsidRPr="007221D9" w14:paraId="2F769AF6" w14:textId="77777777" w:rsidTr="00D76BA4">
        <w:trPr>
          <w:trHeight w:val="255"/>
        </w:trPr>
        <w:tc>
          <w:tcPr>
            <w:tcW w:w="0" w:type="auto"/>
            <w:shd w:val="clear" w:color="auto" w:fill="auto"/>
            <w:vAlign w:val="center"/>
            <w:hideMark/>
          </w:tcPr>
          <w:p w14:paraId="2CDFFA6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101</w:t>
            </w:r>
          </w:p>
        </w:tc>
        <w:tc>
          <w:tcPr>
            <w:tcW w:w="0" w:type="auto"/>
            <w:shd w:val="clear" w:color="auto" w:fill="auto"/>
            <w:vAlign w:val="center"/>
            <w:hideMark/>
          </w:tcPr>
          <w:p w14:paraId="2795D2F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Romania</w:t>
            </w:r>
          </w:p>
        </w:tc>
        <w:tc>
          <w:tcPr>
            <w:tcW w:w="996" w:type="dxa"/>
            <w:shd w:val="clear" w:color="auto" w:fill="auto"/>
            <w:vAlign w:val="center"/>
            <w:hideMark/>
          </w:tcPr>
          <w:p w14:paraId="39CAA17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0.198</w:t>
            </w:r>
          </w:p>
        </w:tc>
        <w:tc>
          <w:tcPr>
            <w:tcW w:w="987" w:type="dxa"/>
            <w:shd w:val="clear" w:color="auto" w:fill="auto"/>
            <w:vAlign w:val="center"/>
            <w:hideMark/>
          </w:tcPr>
          <w:p w14:paraId="2DA08535" w14:textId="61581484"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0.4433</w:t>
            </w:r>
          </w:p>
        </w:tc>
        <w:tc>
          <w:tcPr>
            <w:tcW w:w="1181" w:type="dxa"/>
            <w:shd w:val="clear" w:color="auto" w:fill="auto"/>
            <w:vAlign w:val="center"/>
            <w:hideMark/>
          </w:tcPr>
          <w:p w14:paraId="02230039" w14:textId="300540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36,160</w:t>
            </w:r>
          </w:p>
        </w:tc>
        <w:tc>
          <w:tcPr>
            <w:tcW w:w="1182" w:type="dxa"/>
            <w:shd w:val="clear" w:color="auto" w:fill="auto"/>
            <w:vAlign w:val="center"/>
            <w:hideMark/>
          </w:tcPr>
          <w:p w14:paraId="13CC4681" w14:textId="7DC935D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12,053</w:t>
            </w:r>
          </w:p>
        </w:tc>
        <w:tc>
          <w:tcPr>
            <w:tcW w:w="1182" w:type="dxa"/>
            <w:shd w:val="clear" w:color="auto" w:fill="auto"/>
            <w:vAlign w:val="center"/>
            <w:hideMark/>
          </w:tcPr>
          <w:p w14:paraId="1EB97465" w14:textId="1C2837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37,770</w:t>
            </w:r>
          </w:p>
        </w:tc>
        <w:tc>
          <w:tcPr>
            <w:tcW w:w="1182" w:type="dxa"/>
            <w:shd w:val="clear" w:color="auto" w:fill="auto"/>
            <w:vAlign w:val="center"/>
            <w:hideMark/>
          </w:tcPr>
          <w:p w14:paraId="4BB313A4" w14:textId="54BD98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12,590</w:t>
            </w:r>
          </w:p>
        </w:tc>
        <w:tc>
          <w:tcPr>
            <w:tcW w:w="1182" w:type="dxa"/>
            <w:shd w:val="clear" w:color="auto" w:fill="auto"/>
            <w:vAlign w:val="center"/>
            <w:hideMark/>
          </w:tcPr>
          <w:p w14:paraId="30056953" w14:textId="6959EEB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42,570</w:t>
            </w:r>
          </w:p>
        </w:tc>
        <w:tc>
          <w:tcPr>
            <w:tcW w:w="1182" w:type="dxa"/>
            <w:shd w:val="clear" w:color="auto" w:fill="auto"/>
            <w:vAlign w:val="center"/>
            <w:hideMark/>
          </w:tcPr>
          <w:p w14:paraId="5AA65A76" w14:textId="21A7050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14,190</w:t>
            </w:r>
          </w:p>
        </w:tc>
        <w:tc>
          <w:tcPr>
            <w:tcW w:w="1182" w:type="dxa"/>
            <w:shd w:val="clear" w:color="auto" w:fill="auto"/>
            <w:vAlign w:val="center"/>
            <w:hideMark/>
          </w:tcPr>
          <w:p w14:paraId="3AE93B62" w14:textId="5253ED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43,773</w:t>
            </w:r>
          </w:p>
        </w:tc>
        <w:tc>
          <w:tcPr>
            <w:tcW w:w="1182" w:type="dxa"/>
            <w:shd w:val="clear" w:color="auto" w:fill="auto"/>
            <w:vAlign w:val="center"/>
            <w:hideMark/>
          </w:tcPr>
          <w:p w14:paraId="2097E244" w14:textId="13C47C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14,591</w:t>
            </w:r>
          </w:p>
        </w:tc>
        <w:tc>
          <w:tcPr>
            <w:tcW w:w="1366" w:type="dxa"/>
            <w:shd w:val="clear" w:color="auto" w:fill="auto"/>
            <w:vAlign w:val="center"/>
            <w:hideMark/>
          </w:tcPr>
          <w:p w14:paraId="7DCFFF00" w14:textId="3F7CA38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31,632</w:t>
            </w:r>
          </w:p>
        </w:tc>
      </w:tr>
      <w:tr w:rsidR="007221D9" w:rsidRPr="007221D9" w14:paraId="6062F9CB" w14:textId="77777777" w:rsidTr="00D76BA4">
        <w:trPr>
          <w:trHeight w:val="255"/>
        </w:trPr>
        <w:tc>
          <w:tcPr>
            <w:tcW w:w="0" w:type="auto"/>
            <w:shd w:val="clear" w:color="auto" w:fill="auto"/>
            <w:vAlign w:val="center"/>
            <w:hideMark/>
          </w:tcPr>
          <w:p w14:paraId="7423A1D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102</w:t>
            </w:r>
          </w:p>
        </w:tc>
        <w:tc>
          <w:tcPr>
            <w:tcW w:w="0" w:type="auto"/>
            <w:shd w:val="clear" w:color="auto" w:fill="auto"/>
            <w:vAlign w:val="center"/>
            <w:hideMark/>
          </w:tcPr>
          <w:p w14:paraId="1605749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Rwanda</w:t>
            </w:r>
          </w:p>
        </w:tc>
        <w:tc>
          <w:tcPr>
            <w:tcW w:w="996" w:type="dxa"/>
            <w:shd w:val="clear" w:color="auto" w:fill="auto"/>
            <w:vAlign w:val="center"/>
            <w:hideMark/>
          </w:tcPr>
          <w:p w14:paraId="6A56FF33"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26893DC4" w14:textId="2B9ADC0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7A1353CD" w14:textId="4CD1D0F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548</w:t>
            </w:r>
          </w:p>
        </w:tc>
        <w:tc>
          <w:tcPr>
            <w:tcW w:w="1182" w:type="dxa"/>
            <w:shd w:val="clear" w:color="auto" w:fill="auto"/>
            <w:vAlign w:val="center"/>
            <w:hideMark/>
          </w:tcPr>
          <w:p w14:paraId="5282EA3D" w14:textId="3BE9B20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03610F4A" w14:textId="5B368AB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572</w:t>
            </w:r>
          </w:p>
        </w:tc>
        <w:tc>
          <w:tcPr>
            <w:tcW w:w="1182" w:type="dxa"/>
            <w:shd w:val="clear" w:color="auto" w:fill="auto"/>
            <w:vAlign w:val="center"/>
            <w:hideMark/>
          </w:tcPr>
          <w:p w14:paraId="3D94374A" w14:textId="2C42837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7A19EE91" w14:textId="3A1C8D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645</w:t>
            </w:r>
          </w:p>
        </w:tc>
        <w:tc>
          <w:tcPr>
            <w:tcW w:w="1182" w:type="dxa"/>
            <w:shd w:val="clear" w:color="auto" w:fill="auto"/>
            <w:vAlign w:val="center"/>
            <w:hideMark/>
          </w:tcPr>
          <w:p w14:paraId="4FE224F7" w14:textId="4E2559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31B0EDF9" w14:textId="0C01617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663</w:t>
            </w:r>
          </w:p>
        </w:tc>
        <w:tc>
          <w:tcPr>
            <w:tcW w:w="1182" w:type="dxa"/>
            <w:shd w:val="clear" w:color="auto" w:fill="auto"/>
            <w:vAlign w:val="center"/>
            <w:hideMark/>
          </w:tcPr>
          <w:p w14:paraId="6BA645EB" w14:textId="36D7CEA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366" w:type="dxa"/>
            <w:shd w:val="clear" w:color="auto" w:fill="auto"/>
            <w:vAlign w:val="center"/>
            <w:hideMark/>
          </w:tcPr>
          <w:p w14:paraId="64D527C1" w14:textId="24A7BB9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7221D9" w:rsidRPr="007221D9" w14:paraId="71A96B8E" w14:textId="77777777" w:rsidTr="00D76BA4">
        <w:trPr>
          <w:trHeight w:val="255"/>
        </w:trPr>
        <w:tc>
          <w:tcPr>
            <w:tcW w:w="0" w:type="auto"/>
            <w:shd w:val="clear" w:color="auto" w:fill="auto"/>
            <w:vAlign w:val="center"/>
            <w:hideMark/>
          </w:tcPr>
          <w:p w14:paraId="5015C30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103</w:t>
            </w:r>
          </w:p>
        </w:tc>
        <w:tc>
          <w:tcPr>
            <w:tcW w:w="0" w:type="auto"/>
            <w:shd w:val="clear" w:color="auto" w:fill="auto"/>
            <w:vAlign w:val="center"/>
            <w:hideMark/>
          </w:tcPr>
          <w:p w14:paraId="6DE8AF8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Samoa</w:t>
            </w:r>
          </w:p>
        </w:tc>
        <w:tc>
          <w:tcPr>
            <w:tcW w:w="996" w:type="dxa"/>
            <w:shd w:val="clear" w:color="auto" w:fill="auto"/>
            <w:vAlign w:val="center"/>
            <w:hideMark/>
          </w:tcPr>
          <w:p w14:paraId="12A3884C"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26B07798" w14:textId="51D4B72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5AE8CD98" w14:textId="25D9A69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30243615" w14:textId="6A2B1A8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783B92C0" w14:textId="22BC1A5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2079C8C3" w14:textId="51E9985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7B17A1CD" w14:textId="622C1B3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54A721D1" w14:textId="3F564B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2AC941F1" w14:textId="45A569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05F38D6D" w14:textId="02CAAFE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6B853E06" w14:textId="4F1FD76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0A247702" w14:textId="77777777" w:rsidTr="00D76BA4">
        <w:trPr>
          <w:trHeight w:val="255"/>
        </w:trPr>
        <w:tc>
          <w:tcPr>
            <w:tcW w:w="0" w:type="auto"/>
            <w:shd w:val="clear" w:color="auto" w:fill="auto"/>
            <w:vAlign w:val="center"/>
            <w:hideMark/>
          </w:tcPr>
          <w:p w14:paraId="0B901EB3"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104</w:t>
            </w:r>
          </w:p>
        </w:tc>
        <w:tc>
          <w:tcPr>
            <w:tcW w:w="0" w:type="auto"/>
            <w:shd w:val="clear" w:color="auto" w:fill="auto"/>
            <w:vAlign w:val="center"/>
            <w:hideMark/>
          </w:tcPr>
          <w:p w14:paraId="32F6731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Sao Tome and Principe</w:t>
            </w:r>
          </w:p>
        </w:tc>
        <w:tc>
          <w:tcPr>
            <w:tcW w:w="996" w:type="dxa"/>
            <w:shd w:val="clear" w:color="auto" w:fill="auto"/>
            <w:vAlign w:val="center"/>
            <w:hideMark/>
          </w:tcPr>
          <w:p w14:paraId="33AA5728"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28DE618A" w14:textId="13988D5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7650B3F6" w14:textId="0C8B0F2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1114D37D" w14:textId="0AAB68A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67022445" w14:textId="15BF97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58365E4E" w14:textId="2CA36E1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38CCBE1D" w14:textId="7BFDFD6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21A627F8" w14:textId="4CEB6B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7E5808DE" w14:textId="179F22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12591A32" w14:textId="6ACABB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7F4EB937" w14:textId="1B1046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3EF8C1A2" w14:textId="77777777" w:rsidTr="00D76BA4">
        <w:trPr>
          <w:trHeight w:val="255"/>
        </w:trPr>
        <w:tc>
          <w:tcPr>
            <w:tcW w:w="0" w:type="auto"/>
            <w:shd w:val="clear" w:color="auto" w:fill="auto"/>
            <w:vAlign w:val="center"/>
            <w:hideMark/>
          </w:tcPr>
          <w:p w14:paraId="33F63D4D"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105</w:t>
            </w:r>
          </w:p>
        </w:tc>
        <w:tc>
          <w:tcPr>
            <w:tcW w:w="0" w:type="auto"/>
            <w:shd w:val="clear" w:color="auto" w:fill="auto"/>
            <w:vAlign w:val="center"/>
            <w:hideMark/>
          </w:tcPr>
          <w:p w14:paraId="089A87F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Saudi Arabia</w:t>
            </w:r>
          </w:p>
        </w:tc>
        <w:tc>
          <w:tcPr>
            <w:tcW w:w="996" w:type="dxa"/>
            <w:shd w:val="clear" w:color="auto" w:fill="auto"/>
            <w:vAlign w:val="center"/>
            <w:hideMark/>
          </w:tcPr>
          <w:p w14:paraId="2B5E01A4"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1.172</w:t>
            </w:r>
          </w:p>
        </w:tc>
        <w:tc>
          <w:tcPr>
            <w:tcW w:w="987" w:type="dxa"/>
            <w:shd w:val="clear" w:color="auto" w:fill="auto"/>
            <w:vAlign w:val="center"/>
            <w:hideMark/>
          </w:tcPr>
          <w:p w14:paraId="5071C94B" w14:textId="5A674EE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2.6242</w:t>
            </w:r>
          </w:p>
        </w:tc>
        <w:tc>
          <w:tcPr>
            <w:tcW w:w="1181" w:type="dxa"/>
            <w:shd w:val="clear" w:color="auto" w:fill="auto"/>
            <w:vAlign w:val="center"/>
            <w:hideMark/>
          </w:tcPr>
          <w:p w14:paraId="38441E7C" w14:textId="70C899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214,038</w:t>
            </w:r>
          </w:p>
        </w:tc>
        <w:tc>
          <w:tcPr>
            <w:tcW w:w="1182" w:type="dxa"/>
            <w:shd w:val="clear" w:color="auto" w:fill="auto"/>
            <w:vAlign w:val="center"/>
            <w:hideMark/>
          </w:tcPr>
          <w:p w14:paraId="28524587" w14:textId="3656106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71,346</w:t>
            </w:r>
          </w:p>
        </w:tc>
        <w:tc>
          <w:tcPr>
            <w:tcW w:w="1182" w:type="dxa"/>
            <w:shd w:val="clear" w:color="auto" w:fill="auto"/>
            <w:vAlign w:val="center"/>
            <w:hideMark/>
          </w:tcPr>
          <w:p w14:paraId="774214A5" w14:textId="1E1BEAE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223,567</w:t>
            </w:r>
          </w:p>
        </w:tc>
        <w:tc>
          <w:tcPr>
            <w:tcW w:w="1182" w:type="dxa"/>
            <w:shd w:val="clear" w:color="auto" w:fill="auto"/>
            <w:vAlign w:val="center"/>
            <w:hideMark/>
          </w:tcPr>
          <w:p w14:paraId="3D1EFE85" w14:textId="654A56B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74,522</w:t>
            </w:r>
          </w:p>
        </w:tc>
        <w:tc>
          <w:tcPr>
            <w:tcW w:w="1182" w:type="dxa"/>
            <w:shd w:val="clear" w:color="auto" w:fill="auto"/>
            <w:vAlign w:val="center"/>
            <w:hideMark/>
          </w:tcPr>
          <w:p w14:paraId="69170277" w14:textId="1E5A96B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251,982</w:t>
            </w:r>
          </w:p>
        </w:tc>
        <w:tc>
          <w:tcPr>
            <w:tcW w:w="1182" w:type="dxa"/>
            <w:shd w:val="clear" w:color="auto" w:fill="auto"/>
            <w:vAlign w:val="center"/>
            <w:hideMark/>
          </w:tcPr>
          <w:p w14:paraId="32C67A61" w14:textId="74F5E9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83,994</w:t>
            </w:r>
          </w:p>
        </w:tc>
        <w:tc>
          <w:tcPr>
            <w:tcW w:w="1182" w:type="dxa"/>
            <w:shd w:val="clear" w:color="auto" w:fill="auto"/>
            <w:vAlign w:val="center"/>
            <w:hideMark/>
          </w:tcPr>
          <w:p w14:paraId="0351AB57" w14:textId="29AD631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259,099</w:t>
            </w:r>
          </w:p>
        </w:tc>
        <w:tc>
          <w:tcPr>
            <w:tcW w:w="1182" w:type="dxa"/>
            <w:shd w:val="clear" w:color="auto" w:fill="auto"/>
            <w:vAlign w:val="center"/>
            <w:hideMark/>
          </w:tcPr>
          <w:p w14:paraId="6F26E2BF" w14:textId="63DD7A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86,366</w:t>
            </w:r>
          </w:p>
        </w:tc>
        <w:tc>
          <w:tcPr>
            <w:tcW w:w="1366" w:type="dxa"/>
            <w:shd w:val="clear" w:color="auto" w:fill="auto"/>
            <w:vAlign w:val="center"/>
            <w:hideMark/>
          </w:tcPr>
          <w:p w14:paraId="41D5B7CB" w14:textId="756110F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197,015</w:t>
            </w:r>
          </w:p>
        </w:tc>
      </w:tr>
      <w:tr w:rsidR="007221D9" w:rsidRPr="007221D9" w14:paraId="472CB8B3" w14:textId="77777777" w:rsidTr="00D76BA4">
        <w:trPr>
          <w:trHeight w:val="255"/>
        </w:trPr>
        <w:tc>
          <w:tcPr>
            <w:tcW w:w="0" w:type="auto"/>
            <w:shd w:val="clear" w:color="auto" w:fill="auto"/>
            <w:vAlign w:val="center"/>
            <w:hideMark/>
          </w:tcPr>
          <w:p w14:paraId="68294A5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106</w:t>
            </w:r>
          </w:p>
        </w:tc>
        <w:tc>
          <w:tcPr>
            <w:tcW w:w="0" w:type="auto"/>
            <w:shd w:val="clear" w:color="auto" w:fill="auto"/>
            <w:vAlign w:val="center"/>
            <w:hideMark/>
          </w:tcPr>
          <w:p w14:paraId="13164B1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Senegal</w:t>
            </w:r>
          </w:p>
        </w:tc>
        <w:tc>
          <w:tcPr>
            <w:tcW w:w="996" w:type="dxa"/>
            <w:shd w:val="clear" w:color="auto" w:fill="auto"/>
            <w:vAlign w:val="center"/>
            <w:hideMark/>
          </w:tcPr>
          <w:p w14:paraId="594C915E"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6971AA53" w14:textId="27D5C96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48A01090" w14:textId="33CD583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1,278</w:t>
            </w:r>
          </w:p>
        </w:tc>
        <w:tc>
          <w:tcPr>
            <w:tcW w:w="1182" w:type="dxa"/>
            <w:shd w:val="clear" w:color="auto" w:fill="auto"/>
            <w:vAlign w:val="center"/>
            <w:hideMark/>
          </w:tcPr>
          <w:p w14:paraId="3FA8390F" w14:textId="794ADAD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426</w:t>
            </w:r>
          </w:p>
        </w:tc>
        <w:tc>
          <w:tcPr>
            <w:tcW w:w="1182" w:type="dxa"/>
            <w:shd w:val="clear" w:color="auto" w:fill="auto"/>
            <w:vAlign w:val="center"/>
            <w:hideMark/>
          </w:tcPr>
          <w:p w14:paraId="33A1B8A3" w14:textId="60EA279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1,335</w:t>
            </w:r>
          </w:p>
        </w:tc>
        <w:tc>
          <w:tcPr>
            <w:tcW w:w="1182" w:type="dxa"/>
            <w:shd w:val="clear" w:color="auto" w:fill="auto"/>
            <w:vAlign w:val="center"/>
            <w:hideMark/>
          </w:tcPr>
          <w:p w14:paraId="5E3503EE" w14:textId="2AEF7E3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445</w:t>
            </w:r>
          </w:p>
        </w:tc>
        <w:tc>
          <w:tcPr>
            <w:tcW w:w="1182" w:type="dxa"/>
            <w:shd w:val="clear" w:color="auto" w:fill="auto"/>
            <w:vAlign w:val="center"/>
            <w:hideMark/>
          </w:tcPr>
          <w:p w14:paraId="32E49C93" w14:textId="3695B8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1,505</w:t>
            </w:r>
          </w:p>
        </w:tc>
        <w:tc>
          <w:tcPr>
            <w:tcW w:w="1182" w:type="dxa"/>
            <w:shd w:val="clear" w:color="auto" w:fill="auto"/>
            <w:vAlign w:val="center"/>
            <w:hideMark/>
          </w:tcPr>
          <w:p w14:paraId="07578873" w14:textId="46959D3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502</w:t>
            </w:r>
          </w:p>
        </w:tc>
        <w:tc>
          <w:tcPr>
            <w:tcW w:w="1182" w:type="dxa"/>
            <w:shd w:val="clear" w:color="auto" w:fill="auto"/>
            <w:vAlign w:val="center"/>
            <w:hideMark/>
          </w:tcPr>
          <w:p w14:paraId="441A5D79" w14:textId="20295C2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1,548</w:t>
            </w:r>
          </w:p>
        </w:tc>
        <w:tc>
          <w:tcPr>
            <w:tcW w:w="1182" w:type="dxa"/>
            <w:shd w:val="clear" w:color="auto" w:fill="auto"/>
            <w:vAlign w:val="center"/>
            <w:hideMark/>
          </w:tcPr>
          <w:p w14:paraId="4280BF8D" w14:textId="34B1CBB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c>
          <w:tcPr>
            <w:tcW w:w="1366" w:type="dxa"/>
            <w:shd w:val="clear" w:color="auto" w:fill="auto"/>
            <w:vAlign w:val="center"/>
            <w:hideMark/>
          </w:tcPr>
          <w:p w14:paraId="604160D5" w14:textId="13BF82E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7221D9" w:rsidRPr="007221D9" w14:paraId="76657EFA" w14:textId="77777777" w:rsidTr="00D76BA4">
        <w:trPr>
          <w:trHeight w:val="255"/>
        </w:trPr>
        <w:tc>
          <w:tcPr>
            <w:tcW w:w="0" w:type="auto"/>
            <w:shd w:val="clear" w:color="auto" w:fill="auto"/>
            <w:vAlign w:val="center"/>
            <w:hideMark/>
          </w:tcPr>
          <w:p w14:paraId="19B6856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107</w:t>
            </w:r>
          </w:p>
        </w:tc>
        <w:tc>
          <w:tcPr>
            <w:tcW w:w="0" w:type="auto"/>
            <w:shd w:val="clear" w:color="auto" w:fill="auto"/>
            <w:vAlign w:val="center"/>
            <w:hideMark/>
          </w:tcPr>
          <w:p w14:paraId="0A28296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Serbia</w:t>
            </w:r>
          </w:p>
        </w:tc>
        <w:tc>
          <w:tcPr>
            <w:tcW w:w="996" w:type="dxa"/>
            <w:shd w:val="clear" w:color="auto" w:fill="auto"/>
            <w:vAlign w:val="center"/>
            <w:hideMark/>
          </w:tcPr>
          <w:p w14:paraId="41C9AA6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0.028</w:t>
            </w:r>
          </w:p>
        </w:tc>
        <w:tc>
          <w:tcPr>
            <w:tcW w:w="987" w:type="dxa"/>
            <w:shd w:val="clear" w:color="auto" w:fill="auto"/>
            <w:vAlign w:val="center"/>
            <w:hideMark/>
          </w:tcPr>
          <w:p w14:paraId="709B755A" w14:textId="350ECB0A"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0.0627</w:t>
            </w:r>
          </w:p>
        </w:tc>
        <w:tc>
          <w:tcPr>
            <w:tcW w:w="1181" w:type="dxa"/>
            <w:shd w:val="clear" w:color="auto" w:fill="auto"/>
            <w:vAlign w:val="center"/>
            <w:hideMark/>
          </w:tcPr>
          <w:p w14:paraId="16F1FD87" w14:textId="181C21B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5,114</w:t>
            </w:r>
          </w:p>
        </w:tc>
        <w:tc>
          <w:tcPr>
            <w:tcW w:w="1182" w:type="dxa"/>
            <w:shd w:val="clear" w:color="auto" w:fill="auto"/>
            <w:vAlign w:val="center"/>
            <w:hideMark/>
          </w:tcPr>
          <w:p w14:paraId="5C97D306" w14:textId="6EDDAB4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1,705</w:t>
            </w:r>
          </w:p>
        </w:tc>
        <w:tc>
          <w:tcPr>
            <w:tcW w:w="1182" w:type="dxa"/>
            <w:shd w:val="clear" w:color="auto" w:fill="auto"/>
            <w:vAlign w:val="center"/>
            <w:hideMark/>
          </w:tcPr>
          <w:p w14:paraId="478762BF" w14:textId="4AAAC80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5,341</w:t>
            </w:r>
          </w:p>
        </w:tc>
        <w:tc>
          <w:tcPr>
            <w:tcW w:w="1182" w:type="dxa"/>
            <w:shd w:val="clear" w:color="auto" w:fill="auto"/>
            <w:vAlign w:val="center"/>
            <w:hideMark/>
          </w:tcPr>
          <w:p w14:paraId="2FE423DC" w14:textId="6657047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1,780</w:t>
            </w:r>
          </w:p>
        </w:tc>
        <w:tc>
          <w:tcPr>
            <w:tcW w:w="1182" w:type="dxa"/>
            <w:shd w:val="clear" w:color="auto" w:fill="auto"/>
            <w:vAlign w:val="center"/>
            <w:hideMark/>
          </w:tcPr>
          <w:p w14:paraId="5E408D08" w14:textId="2F238A7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6,020</w:t>
            </w:r>
          </w:p>
        </w:tc>
        <w:tc>
          <w:tcPr>
            <w:tcW w:w="1182" w:type="dxa"/>
            <w:shd w:val="clear" w:color="auto" w:fill="auto"/>
            <w:vAlign w:val="center"/>
            <w:hideMark/>
          </w:tcPr>
          <w:p w14:paraId="6D6F4B23" w14:textId="35B9B69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2,007</w:t>
            </w:r>
          </w:p>
        </w:tc>
        <w:tc>
          <w:tcPr>
            <w:tcW w:w="1182" w:type="dxa"/>
            <w:shd w:val="clear" w:color="auto" w:fill="auto"/>
            <w:vAlign w:val="center"/>
            <w:hideMark/>
          </w:tcPr>
          <w:p w14:paraId="61A278BF" w14:textId="49C5E1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6,190</w:t>
            </w:r>
          </w:p>
        </w:tc>
        <w:tc>
          <w:tcPr>
            <w:tcW w:w="1182" w:type="dxa"/>
            <w:shd w:val="clear" w:color="auto" w:fill="auto"/>
            <w:vAlign w:val="center"/>
            <w:hideMark/>
          </w:tcPr>
          <w:p w14:paraId="30FF1B1E" w14:textId="6ACD7BF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c>
          <w:tcPr>
            <w:tcW w:w="1366" w:type="dxa"/>
            <w:shd w:val="clear" w:color="auto" w:fill="auto"/>
            <w:vAlign w:val="center"/>
            <w:hideMark/>
          </w:tcPr>
          <w:p w14:paraId="45C01EAC" w14:textId="4BB362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5,501</w:t>
            </w:r>
          </w:p>
        </w:tc>
      </w:tr>
      <w:tr w:rsidR="007221D9" w:rsidRPr="007221D9" w14:paraId="35C99FDD" w14:textId="77777777" w:rsidTr="00D76BA4">
        <w:trPr>
          <w:trHeight w:val="255"/>
        </w:trPr>
        <w:tc>
          <w:tcPr>
            <w:tcW w:w="0" w:type="auto"/>
            <w:shd w:val="clear" w:color="auto" w:fill="auto"/>
            <w:vAlign w:val="center"/>
            <w:hideMark/>
          </w:tcPr>
          <w:p w14:paraId="2EC53C8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108</w:t>
            </w:r>
          </w:p>
        </w:tc>
        <w:tc>
          <w:tcPr>
            <w:tcW w:w="0" w:type="auto"/>
            <w:shd w:val="clear" w:color="auto" w:fill="auto"/>
            <w:vAlign w:val="center"/>
            <w:hideMark/>
          </w:tcPr>
          <w:p w14:paraId="5FAEC1C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Seychelles</w:t>
            </w:r>
          </w:p>
        </w:tc>
        <w:tc>
          <w:tcPr>
            <w:tcW w:w="996" w:type="dxa"/>
            <w:shd w:val="clear" w:color="auto" w:fill="auto"/>
            <w:vAlign w:val="center"/>
            <w:hideMark/>
          </w:tcPr>
          <w:p w14:paraId="4E4BFF5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548FEB4C" w14:textId="3BDBE1B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3042A704" w14:textId="3A8B4FE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080E0738" w14:textId="2AD0FF3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1D379CC1" w14:textId="19C0C4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79854E6F" w14:textId="7525B83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0A1EEC9E" w14:textId="39B05E8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5F681947" w14:textId="2AECCAE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379E9541" w14:textId="3B98A44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59D0BDFF" w14:textId="54F5069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3815C23E" w14:textId="43462CF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5120D005" w14:textId="77777777" w:rsidTr="00D76BA4">
        <w:trPr>
          <w:trHeight w:val="255"/>
        </w:trPr>
        <w:tc>
          <w:tcPr>
            <w:tcW w:w="0" w:type="auto"/>
            <w:shd w:val="clear" w:color="auto" w:fill="auto"/>
            <w:vAlign w:val="center"/>
            <w:hideMark/>
          </w:tcPr>
          <w:p w14:paraId="1306A4E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109</w:t>
            </w:r>
          </w:p>
        </w:tc>
        <w:tc>
          <w:tcPr>
            <w:tcW w:w="0" w:type="auto"/>
            <w:shd w:val="clear" w:color="auto" w:fill="auto"/>
            <w:vAlign w:val="center"/>
            <w:hideMark/>
          </w:tcPr>
          <w:p w14:paraId="00EFD2B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Slovakia</w:t>
            </w:r>
          </w:p>
        </w:tc>
        <w:tc>
          <w:tcPr>
            <w:tcW w:w="996" w:type="dxa"/>
            <w:shd w:val="clear" w:color="auto" w:fill="auto"/>
            <w:vAlign w:val="center"/>
            <w:hideMark/>
          </w:tcPr>
          <w:p w14:paraId="0B733F7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0.153</w:t>
            </w:r>
          </w:p>
        </w:tc>
        <w:tc>
          <w:tcPr>
            <w:tcW w:w="987" w:type="dxa"/>
            <w:shd w:val="clear" w:color="auto" w:fill="auto"/>
            <w:vAlign w:val="center"/>
            <w:hideMark/>
          </w:tcPr>
          <w:p w14:paraId="5F56D701" w14:textId="7637D273"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0.3426</w:t>
            </w:r>
          </w:p>
        </w:tc>
        <w:tc>
          <w:tcPr>
            <w:tcW w:w="1181" w:type="dxa"/>
            <w:shd w:val="clear" w:color="auto" w:fill="auto"/>
            <w:vAlign w:val="center"/>
            <w:hideMark/>
          </w:tcPr>
          <w:p w14:paraId="218322BC" w14:textId="251BDEF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27,942</w:t>
            </w:r>
          </w:p>
        </w:tc>
        <w:tc>
          <w:tcPr>
            <w:tcW w:w="1182" w:type="dxa"/>
            <w:shd w:val="clear" w:color="auto" w:fill="auto"/>
            <w:vAlign w:val="center"/>
            <w:hideMark/>
          </w:tcPr>
          <w:p w14:paraId="3ED84E87" w14:textId="404D2AB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9,314</w:t>
            </w:r>
          </w:p>
        </w:tc>
        <w:tc>
          <w:tcPr>
            <w:tcW w:w="1182" w:type="dxa"/>
            <w:shd w:val="clear" w:color="auto" w:fill="auto"/>
            <w:vAlign w:val="center"/>
            <w:hideMark/>
          </w:tcPr>
          <w:p w14:paraId="0B496EC8" w14:textId="52D5703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29,186</w:t>
            </w:r>
          </w:p>
        </w:tc>
        <w:tc>
          <w:tcPr>
            <w:tcW w:w="1182" w:type="dxa"/>
            <w:shd w:val="clear" w:color="auto" w:fill="auto"/>
            <w:vAlign w:val="center"/>
            <w:hideMark/>
          </w:tcPr>
          <w:p w14:paraId="1B2BAB0D" w14:textId="291E22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9,729</w:t>
            </w:r>
          </w:p>
        </w:tc>
        <w:tc>
          <w:tcPr>
            <w:tcW w:w="1182" w:type="dxa"/>
            <w:shd w:val="clear" w:color="auto" w:fill="auto"/>
            <w:vAlign w:val="center"/>
            <w:hideMark/>
          </w:tcPr>
          <w:p w14:paraId="754DD4A1" w14:textId="795C4C2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32,895</w:t>
            </w:r>
          </w:p>
        </w:tc>
        <w:tc>
          <w:tcPr>
            <w:tcW w:w="1182" w:type="dxa"/>
            <w:shd w:val="clear" w:color="auto" w:fill="auto"/>
            <w:vAlign w:val="center"/>
            <w:hideMark/>
          </w:tcPr>
          <w:p w14:paraId="45E32C8F" w14:textId="417C817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10,965</w:t>
            </w:r>
          </w:p>
        </w:tc>
        <w:tc>
          <w:tcPr>
            <w:tcW w:w="1182" w:type="dxa"/>
            <w:shd w:val="clear" w:color="auto" w:fill="auto"/>
            <w:vAlign w:val="center"/>
            <w:hideMark/>
          </w:tcPr>
          <w:p w14:paraId="37313E65" w14:textId="216B15C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33,824</w:t>
            </w:r>
          </w:p>
        </w:tc>
        <w:tc>
          <w:tcPr>
            <w:tcW w:w="1182" w:type="dxa"/>
            <w:shd w:val="clear" w:color="auto" w:fill="auto"/>
            <w:vAlign w:val="center"/>
            <w:hideMark/>
          </w:tcPr>
          <w:p w14:paraId="7733775D" w14:textId="4344DE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11,275</w:t>
            </w:r>
          </w:p>
        </w:tc>
        <w:tc>
          <w:tcPr>
            <w:tcW w:w="1366" w:type="dxa"/>
            <w:shd w:val="clear" w:color="auto" w:fill="auto"/>
            <w:vAlign w:val="center"/>
            <w:hideMark/>
          </w:tcPr>
          <w:p w14:paraId="0C77205A" w14:textId="654AF1A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27,506</w:t>
            </w:r>
          </w:p>
        </w:tc>
      </w:tr>
      <w:tr w:rsidR="007221D9" w:rsidRPr="007221D9" w14:paraId="62585B27" w14:textId="77777777" w:rsidTr="00D76BA4">
        <w:trPr>
          <w:trHeight w:val="255"/>
        </w:trPr>
        <w:tc>
          <w:tcPr>
            <w:tcW w:w="0" w:type="auto"/>
            <w:shd w:val="clear" w:color="auto" w:fill="auto"/>
            <w:vAlign w:val="center"/>
            <w:hideMark/>
          </w:tcPr>
          <w:p w14:paraId="72D939E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110</w:t>
            </w:r>
          </w:p>
        </w:tc>
        <w:tc>
          <w:tcPr>
            <w:tcW w:w="0" w:type="auto"/>
            <w:shd w:val="clear" w:color="auto" w:fill="auto"/>
            <w:vAlign w:val="center"/>
            <w:hideMark/>
          </w:tcPr>
          <w:p w14:paraId="128FA7A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Slovenia</w:t>
            </w:r>
          </w:p>
        </w:tc>
        <w:tc>
          <w:tcPr>
            <w:tcW w:w="996" w:type="dxa"/>
            <w:shd w:val="clear" w:color="auto" w:fill="auto"/>
            <w:vAlign w:val="center"/>
            <w:hideMark/>
          </w:tcPr>
          <w:p w14:paraId="2C1F0C2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0.076</w:t>
            </w:r>
          </w:p>
        </w:tc>
        <w:tc>
          <w:tcPr>
            <w:tcW w:w="987" w:type="dxa"/>
            <w:shd w:val="clear" w:color="auto" w:fill="auto"/>
            <w:vAlign w:val="center"/>
            <w:hideMark/>
          </w:tcPr>
          <w:p w14:paraId="3E2127C1" w14:textId="0726152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0.1702</w:t>
            </w:r>
          </w:p>
        </w:tc>
        <w:tc>
          <w:tcPr>
            <w:tcW w:w="1181" w:type="dxa"/>
            <w:shd w:val="clear" w:color="auto" w:fill="auto"/>
            <w:vAlign w:val="center"/>
            <w:hideMark/>
          </w:tcPr>
          <w:p w14:paraId="18FEE1D2" w14:textId="6F59CF5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13,880</w:t>
            </w:r>
          </w:p>
        </w:tc>
        <w:tc>
          <w:tcPr>
            <w:tcW w:w="1182" w:type="dxa"/>
            <w:shd w:val="clear" w:color="auto" w:fill="auto"/>
            <w:vAlign w:val="center"/>
            <w:hideMark/>
          </w:tcPr>
          <w:p w14:paraId="0529EC71" w14:textId="11ABF8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4,627</w:t>
            </w:r>
          </w:p>
        </w:tc>
        <w:tc>
          <w:tcPr>
            <w:tcW w:w="1182" w:type="dxa"/>
            <w:shd w:val="clear" w:color="auto" w:fill="auto"/>
            <w:vAlign w:val="center"/>
            <w:hideMark/>
          </w:tcPr>
          <w:p w14:paraId="3460528A" w14:textId="3697DD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14,498</w:t>
            </w:r>
          </w:p>
        </w:tc>
        <w:tc>
          <w:tcPr>
            <w:tcW w:w="1182" w:type="dxa"/>
            <w:shd w:val="clear" w:color="auto" w:fill="auto"/>
            <w:vAlign w:val="center"/>
            <w:hideMark/>
          </w:tcPr>
          <w:p w14:paraId="6E4B4768" w14:textId="3B9134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4,833</w:t>
            </w:r>
          </w:p>
        </w:tc>
        <w:tc>
          <w:tcPr>
            <w:tcW w:w="1182" w:type="dxa"/>
            <w:shd w:val="clear" w:color="auto" w:fill="auto"/>
            <w:vAlign w:val="center"/>
            <w:hideMark/>
          </w:tcPr>
          <w:p w14:paraId="58FF415D" w14:textId="4BE7FDE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16,340</w:t>
            </w:r>
          </w:p>
        </w:tc>
        <w:tc>
          <w:tcPr>
            <w:tcW w:w="1182" w:type="dxa"/>
            <w:shd w:val="clear" w:color="auto" w:fill="auto"/>
            <w:vAlign w:val="center"/>
            <w:hideMark/>
          </w:tcPr>
          <w:p w14:paraId="537B6BDE" w14:textId="44440A2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5,447</w:t>
            </w:r>
          </w:p>
        </w:tc>
        <w:tc>
          <w:tcPr>
            <w:tcW w:w="1182" w:type="dxa"/>
            <w:shd w:val="clear" w:color="auto" w:fill="auto"/>
            <w:vAlign w:val="center"/>
            <w:hideMark/>
          </w:tcPr>
          <w:p w14:paraId="40E610BF" w14:textId="77895B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16,802</w:t>
            </w:r>
          </w:p>
        </w:tc>
        <w:tc>
          <w:tcPr>
            <w:tcW w:w="1182" w:type="dxa"/>
            <w:shd w:val="clear" w:color="auto" w:fill="auto"/>
            <w:vAlign w:val="center"/>
            <w:hideMark/>
          </w:tcPr>
          <w:p w14:paraId="551D34D8" w14:textId="0E369D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5,601</w:t>
            </w:r>
          </w:p>
        </w:tc>
        <w:tc>
          <w:tcPr>
            <w:tcW w:w="1366" w:type="dxa"/>
            <w:shd w:val="clear" w:color="auto" w:fill="auto"/>
            <w:vAlign w:val="center"/>
            <w:hideMark/>
          </w:tcPr>
          <w:p w14:paraId="5C812AEB" w14:textId="4A7909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14,441</w:t>
            </w:r>
          </w:p>
        </w:tc>
      </w:tr>
      <w:tr w:rsidR="007221D9" w:rsidRPr="007221D9" w14:paraId="58FAC485" w14:textId="77777777" w:rsidTr="00D76BA4">
        <w:trPr>
          <w:trHeight w:val="255"/>
        </w:trPr>
        <w:tc>
          <w:tcPr>
            <w:tcW w:w="0" w:type="auto"/>
            <w:shd w:val="clear" w:color="auto" w:fill="auto"/>
            <w:vAlign w:val="center"/>
            <w:hideMark/>
          </w:tcPr>
          <w:p w14:paraId="72ADC29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111</w:t>
            </w:r>
          </w:p>
        </w:tc>
        <w:tc>
          <w:tcPr>
            <w:tcW w:w="0" w:type="auto"/>
            <w:shd w:val="clear" w:color="auto" w:fill="auto"/>
            <w:vAlign w:val="center"/>
            <w:hideMark/>
          </w:tcPr>
          <w:p w14:paraId="0F0E98B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Somalia</w:t>
            </w:r>
          </w:p>
        </w:tc>
        <w:tc>
          <w:tcPr>
            <w:tcW w:w="996" w:type="dxa"/>
            <w:shd w:val="clear" w:color="auto" w:fill="auto"/>
            <w:vAlign w:val="center"/>
            <w:hideMark/>
          </w:tcPr>
          <w:p w14:paraId="3E04413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444704C5" w14:textId="206FC4E2"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738EC3F8" w14:textId="1D02A53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183</w:t>
            </w:r>
          </w:p>
        </w:tc>
        <w:tc>
          <w:tcPr>
            <w:tcW w:w="1182" w:type="dxa"/>
            <w:shd w:val="clear" w:color="auto" w:fill="auto"/>
            <w:vAlign w:val="center"/>
            <w:hideMark/>
          </w:tcPr>
          <w:p w14:paraId="4700E918" w14:textId="3EDAD90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w:t>
            </w:r>
          </w:p>
        </w:tc>
        <w:tc>
          <w:tcPr>
            <w:tcW w:w="1182" w:type="dxa"/>
            <w:shd w:val="clear" w:color="auto" w:fill="auto"/>
            <w:vAlign w:val="center"/>
            <w:hideMark/>
          </w:tcPr>
          <w:p w14:paraId="08FB1C0F" w14:textId="2D309C1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191</w:t>
            </w:r>
          </w:p>
        </w:tc>
        <w:tc>
          <w:tcPr>
            <w:tcW w:w="1182" w:type="dxa"/>
            <w:shd w:val="clear" w:color="auto" w:fill="auto"/>
            <w:vAlign w:val="center"/>
            <w:hideMark/>
          </w:tcPr>
          <w:p w14:paraId="247012DD" w14:textId="1418D58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w:t>
            </w:r>
          </w:p>
        </w:tc>
        <w:tc>
          <w:tcPr>
            <w:tcW w:w="1182" w:type="dxa"/>
            <w:shd w:val="clear" w:color="auto" w:fill="auto"/>
            <w:vAlign w:val="center"/>
            <w:hideMark/>
          </w:tcPr>
          <w:p w14:paraId="7A907096" w14:textId="44E578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w:t>
            </w:r>
          </w:p>
        </w:tc>
        <w:tc>
          <w:tcPr>
            <w:tcW w:w="1182" w:type="dxa"/>
            <w:shd w:val="clear" w:color="auto" w:fill="auto"/>
            <w:vAlign w:val="center"/>
            <w:hideMark/>
          </w:tcPr>
          <w:p w14:paraId="123C3590" w14:textId="0124D2A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72</w:t>
            </w:r>
          </w:p>
        </w:tc>
        <w:tc>
          <w:tcPr>
            <w:tcW w:w="1182" w:type="dxa"/>
            <w:shd w:val="clear" w:color="auto" w:fill="auto"/>
            <w:vAlign w:val="center"/>
            <w:hideMark/>
          </w:tcPr>
          <w:p w14:paraId="2ADF8D96" w14:textId="3C0F28B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w:t>
            </w:r>
          </w:p>
        </w:tc>
        <w:tc>
          <w:tcPr>
            <w:tcW w:w="1182" w:type="dxa"/>
            <w:shd w:val="clear" w:color="auto" w:fill="auto"/>
            <w:vAlign w:val="center"/>
            <w:hideMark/>
          </w:tcPr>
          <w:p w14:paraId="5D4776C7" w14:textId="26A08E0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74</w:t>
            </w:r>
          </w:p>
        </w:tc>
        <w:tc>
          <w:tcPr>
            <w:tcW w:w="1366" w:type="dxa"/>
            <w:shd w:val="clear" w:color="auto" w:fill="auto"/>
            <w:vAlign w:val="center"/>
            <w:hideMark/>
          </w:tcPr>
          <w:p w14:paraId="19A48E7B" w14:textId="4BA22AC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088E5D35" w14:textId="77777777" w:rsidTr="00D76BA4">
        <w:trPr>
          <w:trHeight w:val="255"/>
        </w:trPr>
        <w:tc>
          <w:tcPr>
            <w:tcW w:w="0" w:type="auto"/>
            <w:shd w:val="clear" w:color="auto" w:fill="auto"/>
            <w:vAlign w:val="center"/>
            <w:hideMark/>
          </w:tcPr>
          <w:p w14:paraId="2752193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112</w:t>
            </w:r>
          </w:p>
        </w:tc>
        <w:tc>
          <w:tcPr>
            <w:tcW w:w="0" w:type="auto"/>
            <w:shd w:val="clear" w:color="auto" w:fill="auto"/>
            <w:vAlign w:val="center"/>
            <w:hideMark/>
          </w:tcPr>
          <w:p w14:paraId="139EAA0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South Africa</w:t>
            </w:r>
          </w:p>
        </w:tc>
        <w:tc>
          <w:tcPr>
            <w:tcW w:w="996" w:type="dxa"/>
            <w:shd w:val="clear" w:color="auto" w:fill="auto"/>
            <w:vAlign w:val="center"/>
            <w:hideMark/>
          </w:tcPr>
          <w:p w14:paraId="48ED8DD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0.272</w:t>
            </w:r>
          </w:p>
        </w:tc>
        <w:tc>
          <w:tcPr>
            <w:tcW w:w="987" w:type="dxa"/>
            <w:shd w:val="clear" w:color="auto" w:fill="auto"/>
            <w:vAlign w:val="center"/>
            <w:hideMark/>
          </w:tcPr>
          <w:p w14:paraId="5C67F70E" w14:textId="274F40E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0.6090</w:t>
            </w:r>
          </w:p>
        </w:tc>
        <w:tc>
          <w:tcPr>
            <w:tcW w:w="1181" w:type="dxa"/>
            <w:shd w:val="clear" w:color="auto" w:fill="auto"/>
            <w:vAlign w:val="center"/>
            <w:hideMark/>
          </w:tcPr>
          <w:p w14:paraId="1B7DAE87" w14:textId="1FD74C5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49,674</w:t>
            </w:r>
          </w:p>
        </w:tc>
        <w:tc>
          <w:tcPr>
            <w:tcW w:w="1182" w:type="dxa"/>
            <w:shd w:val="clear" w:color="auto" w:fill="auto"/>
            <w:vAlign w:val="center"/>
            <w:hideMark/>
          </w:tcPr>
          <w:p w14:paraId="3F9D2DBC" w14:textId="0A0C595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16,558</w:t>
            </w:r>
          </w:p>
        </w:tc>
        <w:tc>
          <w:tcPr>
            <w:tcW w:w="1182" w:type="dxa"/>
            <w:shd w:val="clear" w:color="auto" w:fill="auto"/>
            <w:vAlign w:val="center"/>
            <w:hideMark/>
          </w:tcPr>
          <w:p w14:paraId="0BF06416" w14:textId="305F847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51,886</w:t>
            </w:r>
          </w:p>
        </w:tc>
        <w:tc>
          <w:tcPr>
            <w:tcW w:w="1182" w:type="dxa"/>
            <w:shd w:val="clear" w:color="auto" w:fill="auto"/>
            <w:vAlign w:val="center"/>
            <w:hideMark/>
          </w:tcPr>
          <w:p w14:paraId="203C4ADA" w14:textId="7912DB3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17,295</w:t>
            </w:r>
          </w:p>
        </w:tc>
        <w:tc>
          <w:tcPr>
            <w:tcW w:w="1182" w:type="dxa"/>
            <w:shd w:val="clear" w:color="auto" w:fill="auto"/>
            <w:vAlign w:val="center"/>
            <w:hideMark/>
          </w:tcPr>
          <w:p w14:paraId="44106323" w14:textId="05EA66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58,480</w:t>
            </w:r>
          </w:p>
        </w:tc>
        <w:tc>
          <w:tcPr>
            <w:tcW w:w="1182" w:type="dxa"/>
            <w:shd w:val="clear" w:color="auto" w:fill="auto"/>
            <w:vAlign w:val="center"/>
            <w:hideMark/>
          </w:tcPr>
          <w:p w14:paraId="43B81CAB" w14:textId="58F699C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19,493</w:t>
            </w:r>
          </w:p>
        </w:tc>
        <w:tc>
          <w:tcPr>
            <w:tcW w:w="1182" w:type="dxa"/>
            <w:shd w:val="clear" w:color="auto" w:fill="auto"/>
            <w:vAlign w:val="center"/>
            <w:hideMark/>
          </w:tcPr>
          <w:p w14:paraId="093095A1" w14:textId="47DF6DA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60,132</w:t>
            </w:r>
          </w:p>
        </w:tc>
        <w:tc>
          <w:tcPr>
            <w:tcW w:w="1182" w:type="dxa"/>
            <w:shd w:val="clear" w:color="auto" w:fill="auto"/>
            <w:vAlign w:val="center"/>
            <w:hideMark/>
          </w:tcPr>
          <w:p w14:paraId="27E8FC3C" w14:textId="7AF4C5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20,044</w:t>
            </w:r>
          </w:p>
        </w:tc>
        <w:tc>
          <w:tcPr>
            <w:tcW w:w="1366" w:type="dxa"/>
            <w:shd w:val="clear" w:color="auto" w:fill="auto"/>
            <w:vAlign w:val="center"/>
            <w:hideMark/>
          </w:tcPr>
          <w:p w14:paraId="30214CDC" w14:textId="217A6A8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62,577</w:t>
            </w:r>
          </w:p>
        </w:tc>
      </w:tr>
      <w:tr w:rsidR="007221D9" w:rsidRPr="007221D9" w14:paraId="59661FE1" w14:textId="77777777" w:rsidTr="00D76BA4">
        <w:trPr>
          <w:trHeight w:val="255"/>
        </w:trPr>
        <w:tc>
          <w:tcPr>
            <w:tcW w:w="0" w:type="auto"/>
            <w:shd w:val="clear" w:color="auto" w:fill="auto"/>
            <w:vAlign w:val="center"/>
            <w:hideMark/>
          </w:tcPr>
          <w:p w14:paraId="589A6017"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113</w:t>
            </w:r>
          </w:p>
        </w:tc>
        <w:tc>
          <w:tcPr>
            <w:tcW w:w="0" w:type="auto"/>
            <w:shd w:val="clear" w:color="auto" w:fill="auto"/>
            <w:vAlign w:val="center"/>
            <w:hideMark/>
          </w:tcPr>
          <w:p w14:paraId="3565482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Spain</w:t>
            </w:r>
          </w:p>
        </w:tc>
        <w:tc>
          <w:tcPr>
            <w:tcW w:w="996" w:type="dxa"/>
            <w:shd w:val="clear" w:color="auto" w:fill="auto"/>
            <w:vAlign w:val="center"/>
            <w:hideMark/>
          </w:tcPr>
          <w:p w14:paraId="098D7B9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2.146</w:t>
            </w:r>
          </w:p>
        </w:tc>
        <w:tc>
          <w:tcPr>
            <w:tcW w:w="987" w:type="dxa"/>
            <w:shd w:val="clear" w:color="auto" w:fill="auto"/>
            <w:vAlign w:val="center"/>
            <w:hideMark/>
          </w:tcPr>
          <w:p w14:paraId="13CB735A" w14:textId="70548ADC"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4.8051</w:t>
            </w:r>
          </w:p>
        </w:tc>
        <w:tc>
          <w:tcPr>
            <w:tcW w:w="1181" w:type="dxa"/>
            <w:shd w:val="clear" w:color="auto" w:fill="auto"/>
            <w:vAlign w:val="center"/>
            <w:hideMark/>
          </w:tcPr>
          <w:p w14:paraId="7F150434" w14:textId="602D4B7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391,917</w:t>
            </w:r>
          </w:p>
        </w:tc>
        <w:tc>
          <w:tcPr>
            <w:tcW w:w="1182" w:type="dxa"/>
            <w:shd w:val="clear" w:color="auto" w:fill="auto"/>
            <w:vAlign w:val="center"/>
            <w:hideMark/>
          </w:tcPr>
          <w:p w14:paraId="644F4E27" w14:textId="14116E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130,639</w:t>
            </w:r>
          </w:p>
        </w:tc>
        <w:tc>
          <w:tcPr>
            <w:tcW w:w="1182" w:type="dxa"/>
            <w:shd w:val="clear" w:color="auto" w:fill="auto"/>
            <w:vAlign w:val="center"/>
            <w:hideMark/>
          </w:tcPr>
          <w:p w14:paraId="51761365" w14:textId="6F2CA36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409,364</w:t>
            </w:r>
          </w:p>
        </w:tc>
        <w:tc>
          <w:tcPr>
            <w:tcW w:w="1182" w:type="dxa"/>
            <w:shd w:val="clear" w:color="auto" w:fill="auto"/>
            <w:vAlign w:val="center"/>
            <w:hideMark/>
          </w:tcPr>
          <w:p w14:paraId="39D2F2BE" w14:textId="773938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136,455</w:t>
            </w:r>
          </w:p>
        </w:tc>
        <w:tc>
          <w:tcPr>
            <w:tcW w:w="1182" w:type="dxa"/>
            <w:shd w:val="clear" w:color="auto" w:fill="auto"/>
            <w:vAlign w:val="center"/>
            <w:hideMark/>
          </w:tcPr>
          <w:p w14:paraId="6CB72FD3" w14:textId="6DFBA9B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461,393</w:t>
            </w:r>
          </w:p>
        </w:tc>
        <w:tc>
          <w:tcPr>
            <w:tcW w:w="1182" w:type="dxa"/>
            <w:shd w:val="clear" w:color="auto" w:fill="auto"/>
            <w:vAlign w:val="center"/>
            <w:hideMark/>
          </w:tcPr>
          <w:p w14:paraId="4AB29276" w14:textId="46ED581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153,798</w:t>
            </w:r>
          </w:p>
        </w:tc>
        <w:tc>
          <w:tcPr>
            <w:tcW w:w="1182" w:type="dxa"/>
            <w:shd w:val="clear" w:color="auto" w:fill="auto"/>
            <w:vAlign w:val="center"/>
            <w:hideMark/>
          </w:tcPr>
          <w:p w14:paraId="3FA9866B" w14:textId="6B63BD5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474,425</w:t>
            </w:r>
          </w:p>
        </w:tc>
        <w:tc>
          <w:tcPr>
            <w:tcW w:w="1182" w:type="dxa"/>
            <w:shd w:val="clear" w:color="auto" w:fill="auto"/>
            <w:vAlign w:val="center"/>
            <w:hideMark/>
          </w:tcPr>
          <w:p w14:paraId="659690A2" w14:textId="1AAEE8A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158,142</w:t>
            </w:r>
          </w:p>
        </w:tc>
        <w:tc>
          <w:tcPr>
            <w:tcW w:w="1366" w:type="dxa"/>
            <w:shd w:val="clear" w:color="auto" w:fill="auto"/>
            <w:vAlign w:val="center"/>
            <w:hideMark/>
          </w:tcPr>
          <w:p w14:paraId="5C3787EB" w14:textId="256232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419,990</w:t>
            </w:r>
          </w:p>
        </w:tc>
      </w:tr>
      <w:tr w:rsidR="007221D9" w:rsidRPr="007221D9" w14:paraId="572F6B44" w14:textId="77777777" w:rsidTr="00D76BA4">
        <w:trPr>
          <w:trHeight w:val="255"/>
        </w:trPr>
        <w:tc>
          <w:tcPr>
            <w:tcW w:w="0" w:type="auto"/>
            <w:shd w:val="clear" w:color="auto" w:fill="auto"/>
            <w:vAlign w:val="center"/>
            <w:hideMark/>
          </w:tcPr>
          <w:p w14:paraId="3DE1EEF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114</w:t>
            </w:r>
          </w:p>
        </w:tc>
        <w:tc>
          <w:tcPr>
            <w:tcW w:w="0" w:type="auto"/>
            <w:shd w:val="clear" w:color="auto" w:fill="auto"/>
            <w:vAlign w:val="center"/>
            <w:hideMark/>
          </w:tcPr>
          <w:p w14:paraId="1F98D5E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Sri Lanka</w:t>
            </w:r>
          </w:p>
        </w:tc>
        <w:tc>
          <w:tcPr>
            <w:tcW w:w="996" w:type="dxa"/>
            <w:shd w:val="clear" w:color="auto" w:fill="auto"/>
            <w:vAlign w:val="center"/>
            <w:hideMark/>
          </w:tcPr>
          <w:p w14:paraId="4553529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0.044</w:t>
            </w:r>
          </w:p>
        </w:tc>
        <w:tc>
          <w:tcPr>
            <w:tcW w:w="987" w:type="dxa"/>
            <w:shd w:val="clear" w:color="auto" w:fill="auto"/>
            <w:vAlign w:val="center"/>
            <w:hideMark/>
          </w:tcPr>
          <w:p w14:paraId="289449DE" w14:textId="433BDC9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0.0985</w:t>
            </w:r>
          </w:p>
        </w:tc>
        <w:tc>
          <w:tcPr>
            <w:tcW w:w="1181" w:type="dxa"/>
            <w:shd w:val="clear" w:color="auto" w:fill="auto"/>
            <w:vAlign w:val="center"/>
            <w:hideMark/>
          </w:tcPr>
          <w:p w14:paraId="5BE28969" w14:textId="5C3ED91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8,036</w:t>
            </w:r>
          </w:p>
        </w:tc>
        <w:tc>
          <w:tcPr>
            <w:tcW w:w="1182" w:type="dxa"/>
            <w:shd w:val="clear" w:color="auto" w:fill="auto"/>
            <w:vAlign w:val="center"/>
            <w:hideMark/>
          </w:tcPr>
          <w:p w14:paraId="1CBE7117" w14:textId="733CFB4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2,679</w:t>
            </w:r>
          </w:p>
        </w:tc>
        <w:tc>
          <w:tcPr>
            <w:tcW w:w="1182" w:type="dxa"/>
            <w:shd w:val="clear" w:color="auto" w:fill="auto"/>
            <w:vAlign w:val="center"/>
            <w:hideMark/>
          </w:tcPr>
          <w:p w14:paraId="51054111" w14:textId="456B90C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8,393</w:t>
            </w:r>
          </w:p>
        </w:tc>
        <w:tc>
          <w:tcPr>
            <w:tcW w:w="1182" w:type="dxa"/>
            <w:shd w:val="clear" w:color="auto" w:fill="auto"/>
            <w:vAlign w:val="center"/>
            <w:hideMark/>
          </w:tcPr>
          <w:p w14:paraId="519E0E7A" w14:textId="49ADE7A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2,798</w:t>
            </w:r>
          </w:p>
        </w:tc>
        <w:tc>
          <w:tcPr>
            <w:tcW w:w="1182" w:type="dxa"/>
            <w:shd w:val="clear" w:color="auto" w:fill="auto"/>
            <w:vAlign w:val="center"/>
            <w:hideMark/>
          </w:tcPr>
          <w:p w14:paraId="379E4E57" w14:textId="1FC746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9,460</w:t>
            </w:r>
          </w:p>
        </w:tc>
        <w:tc>
          <w:tcPr>
            <w:tcW w:w="1182" w:type="dxa"/>
            <w:shd w:val="clear" w:color="auto" w:fill="auto"/>
            <w:vAlign w:val="center"/>
            <w:hideMark/>
          </w:tcPr>
          <w:p w14:paraId="4F302849" w14:textId="2B8DC26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3,153</w:t>
            </w:r>
          </w:p>
        </w:tc>
        <w:tc>
          <w:tcPr>
            <w:tcW w:w="1182" w:type="dxa"/>
            <w:shd w:val="clear" w:color="auto" w:fill="auto"/>
            <w:vAlign w:val="center"/>
            <w:hideMark/>
          </w:tcPr>
          <w:p w14:paraId="058659B5" w14:textId="652CFD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9,727</w:t>
            </w:r>
          </w:p>
        </w:tc>
        <w:tc>
          <w:tcPr>
            <w:tcW w:w="1182" w:type="dxa"/>
            <w:shd w:val="clear" w:color="auto" w:fill="auto"/>
            <w:vAlign w:val="center"/>
            <w:hideMark/>
          </w:tcPr>
          <w:p w14:paraId="0E2C186C" w14:textId="3F514FF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3,242</w:t>
            </w:r>
          </w:p>
        </w:tc>
        <w:tc>
          <w:tcPr>
            <w:tcW w:w="1366" w:type="dxa"/>
            <w:shd w:val="clear" w:color="auto" w:fill="auto"/>
            <w:vAlign w:val="center"/>
            <w:hideMark/>
          </w:tcPr>
          <w:p w14:paraId="4CB1AC65" w14:textId="312A1E4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5,329</w:t>
            </w:r>
          </w:p>
        </w:tc>
      </w:tr>
      <w:tr w:rsidR="007221D9" w:rsidRPr="007221D9" w14:paraId="4CE1FE60" w14:textId="77777777" w:rsidTr="00D76BA4">
        <w:trPr>
          <w:trHeight w:val="255"/>
        </w:trPr>
        <w:tc>
          <w:tcPr>
            <w:tcW w:w="0" w:type="auto"/>
            <w:shd w:val="clear" w:color="auto" w:fill="auto"/>
            <w:vAlign w:val="center"/>
            <w:hideMark/>
          </w:tcPr>
          <w:p w14:paraId="513301F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115</w:t>
            </w:r>
          </w:p>
        </w:tc>
        <w:tc>
          <w:tcPr>
            <w:tcW w:w="0" w:type="auto"/>
            <w:shd w:val="clear" w:color="auto" w:fill="auto"/>
            <w:vAlign w:val="center"/>
            <w:hideMark/>
          </w:tcPr>
          <w:p w14:paraId="2CDF610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Sweden</w:t>
            </w:r>
          </w:p>
        </w:tc>
        <w:tc>
          <w:tcPr>
            <w:tcW w:w="996" w:type="dxa"/>
            <w:shd w:val="clear" w:color="auto" w:fill="auto"/>
            <w:vAlign w:val="center"/>
            <w:hideMark/>
          </w:tcPr>
          <w:p w14:paraId="1099625F"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0.906</w:t>
            </w:r>
          </w:p>
        </w:tc>
        <w:tc>
          <w:tcPr>
            <w:tcW w:w="987" w:type="dxa"/>
            <w:shd w:val="clear" w:color="auto" w:fill="auto"/>
            <w:vAlign w:val="center"/>
            <w:hideMark/>
          </w:tcPr>
          <w:p w14:paraId="675F856A" w14:textId="37D8D42D"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2.0286</w:t>
            </w:r>
          </w:p>
        </w:tc>
        <w:tc>
          <w:tcPr>
            <w:tcW w:w="1181" w:type="dxa"/>
            <w:shd w:val="clear" w:color="auto" w:fill="auto"/>
            <w:vAlign w:val="center"/>
            <w:hideMark/>
          </w:tcPr>
          <w:p w14:paraId="568E2878" w14:textId="7148A8D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165,460</w:t>
            </w:r>
          </w:p>
        </w:tc>
        <w:tc>
          <w:tcPr>
            <w:tcW w:w="1182" w:type="dxa"/>
            <w:shd w:val="clear" w:color="auto" w:fill="auto"/>
            <w:vAlign w:val="center"/>
            <w:hideMark/>
          </w:tcPr>
          <w:p w14:paraId="26B37231" w14:textId="2103705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55,153</w:t>
            </w:r>
          </w:p>
        </w:tc>
        <w:tc>
          <w:tcPr>
            <w:tcW w:w="1182" w:type="dxa"/>
            <w:shd w:val="clear" w:color="auto" w:fill="auto"/>
            <w:vAlign w:val="center"/>
            <w:hideMark/>
          </w:tcPr>
          <w:p w14:paraId="4D30792C" w14:textId="4C5E9ED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172,826</w:t>
            </w:r>
          </w:p>
        </w:tc>
        <w:tc>
          <w:tcPr>
            <w:tcW w:w="1182" w:type="dxa"/>
            <w:shd w:val="clear" w:color="auto" w:fill="auto"/>
            <w:vAlign w:val="center"/>
            <w:hideMark/>
          </w:tcPr>
          <w:p w14:paraId="57A56FBD" w14:textId="60D2106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57,609</w:t>
            </w:r>
          </w:p>
        </w:tc>
        <w:tc>
          <w:tcPr>
            <w:tcW w:w="1182" w:type="dxa"/>
            <w:shd w:val="clear" w:color="auto" w:fill="auto"/>
            <w:vAlign w:val="center"/>
            <w:hideMark/>
          </w:tcPr>
          <w:p w14:paraId="00BC8EF0" w14:textId="1694A5D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194,791</w:t>
            </w:r>
          </w:p>
        </w:tc>
        <w:tc>
          <w:tcPr>
            <w:tcW w:w="1182" w:type="dxa"/>
            <w:shd w:val="clear" w:color="auto" w:fill="auto"/>
            <w:vAlign w:val="center"/>
            <w:hideMark/>
          </w:tcPr>
          <w:p w14:paraId="5CC44887" w14:textId="1AD6AB9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64,930</w:t>
            </w:r>
          </w:p>
        </w:tc>
        <w:tc>
          <w:tcPr>
            <w:tcW w:w="1182" w:type="dxa"/>
            <w:shd w:val="clear" w:color="auto" w:fill="auto"/>
            <w:vAlign w:val="center"/>
            <w:hideMark/>
          </w:tcPr>
          <w:p w14:paraId="711F5DD9" w14:textId="0889345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200,293</w:t>
            </w:r>
          </w:p>
        </w:tc>
        <w:tc>
          <w:tcPr>
            <w:tcW w:w="1182" w:type="dxa"/>
            <w:shd w:val="clear" w:color="auto" w:fill="auto"/>
            <w:vAlign w:val="center"/>
            <w:hideMark/>
          </w:tcPr>
          <w:p w14:paraId="5B604E55" w14:textId="6EA6BB1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66,764</w:t>
            </w:r>
          </w:p>
        </w:tc>
        <w:tc>
          <w:tcPr>
            <w:tcW w:w="1366" w:type="dxa"/>
            <w:shd w:val="clear" w:color="auto" w:fill="auto"/>
            <w:vAlign w:val="center"/>
            <w:hideMark/>
          </w:tcPr>
          <w:p w14:paraId="18AA0080" w14:textId="0ACA045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164,351</w:t>
            </w:r>
          </w:p>
        </w:tc>
      </w:tr>
      <w:tr w:rsidR="007221D9" w:rsidRPr="007221D9" w14:paraId="3E7B148D" w14:textId="77777777" w:rsidTr="00D76BA4">
        <w:trPr>
          <w:trHeight w:val="255"/>
        </w:trPr>
        <w:tc>
          <w:tcPr>
            <w:tcW w:w="0" w:type="auto"/>
            <w:shd w:val="clear" w:color="auto" w:fill="auto"/>
            <w:vAlign w:val="center"/>
            <w:hideMark/>
          </w:tcPr>
          <w:p w14:paraId="14E8747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116</w:t>
            </w:r>
          </w:p>
        </w:tc>
        <w:tc>
          <w:tcPr>
            <w:tcW w:w="0" w:type="auto"/>
            <w:shd w:val="clear" w:color="auto" w:fill="auto"/>
            <w:vAlign w:val="center"/>
            <w:hideMark/>
          </w:tcPr>
          <w:p w14:paraId="34C950B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Switzerland</w:t>
            </w:r>
          </w:p>
        </w:tc>
        <w:tc>
          <w:tcPr>
            <w:tcW w:w="996" w:type="dxa"/>
            <w:shd w:val="clear" w:color="auto" w:fill="auto"/>
            <w:vAlign w:val="center"/>
            <w:hideMark/>
          </w:tcPr>
          <w:p w14:paraId="2A2AB255"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1.151</w:t>
            </w:r>
          </w:p>
        </w:tc>
        <w:tc>
          <w:tcPr>
            <w:tcW w:w="987" w:type="dxa"/>
            <w:shd w:val="clear" w:color="auto" w:fill="auto"/>
            <w:vAlign w:val="center"/>
            <w:hideMark/>
          </w:tcPr>
          <w:p w14:paraId="43083AA6" w14:textId="0314C69D"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2.5772</w:t>
            </w:r>
          </w:p>
        </w:tc>
        <w:tc>
          <w:tcPr>
            <w:tcW w:w="1181" w:type="dxa"/>
            <w:shd w:val="clear" w:color="auto" w:fill="auto"/>
            <w:vAlign w:val="center"/>
            <w:hideMark/>
          </w:tcPr>
          <w:p w14:paraId="2DBECEFE" w14:textId="5185D0B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210,203</w:t>
            </w:r>
          </w:p>
        </w:tc>
        <w:tc>
          <w:tcPr>
            <w:tcW w:w="1182" w:type="dxa"/>
            <w:shd w:val="clear" w:color="auto" w:fill="auto"/>
            <w:vAlign w:val="center"/>
            <w:hideMark/>
          </w:tcPr>
          <w:p w14:paraId="0C17B434" w14:textId="0927D4C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70,068</w:t>
            </w:r>
          </w:p>
        </w:tc>
        <w:tc>
          <w:tcPr>
            <w:tcW w:w="1182" w:type="dxa"/>
            <w:shd w:val="clear" w:color="auto" w:fill="auto"/>
            <w:vAlign w:val="center"/>
            <w:hideMark/>
          </w:tcPr>
          <w:p w14:paraId="0468DEC6" w14:textId="2F04761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219,561</w:t>
            </w:r>
          </w:p>
        </w:tc>
        <w:tc>
          <w:tcPr>
            <w:tcW w:w="1182" w:type="dxa"/>
            <w:shd w:val="clear" w:color="auto" w:fill="auto"/>
            <w:vAlign w:val="center"/>
            <w:hideMark/>
          </w:tcPr>
          <w:p w14:paraId="46370807" w14:textId="7210083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73,187</w:t>
            </w:r>
          </w:p>
        </w:tc>
        <w:tc>
          <w:tcPr>
            <w:tcW w:w="1182" w:type="dxa"/>
            <w:shd w:val="clear" w:color="auto" w:fill="auto"/>
            <w:vAlign w:val="center"/>
            <w:hideMark/>
          </w:tcPr>
          <w:p w14:paraId="483BD3ED" w14:textId="512AAD1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247,467</w:t>
            </w:r>
          </w:p>
        </w:tc>
        <w:tc>
          <w:tcPr>
            <w:tcW w:w="1182" w:type="dxa"/>
            <w:shd w:val="clear" w:color="auto" w:fill="auto"/>
            <w:vAlign w:val="center"/>
            <w:hideMark/>
          </w:tcPr>
          <w:p w14:paraId="3A3E0DB4" w14:textId="4FE1127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82,489</w:t>
            </w:r>
          </w:p>
        </w:tc>
        <w:tc>
          <w:tcPr>
            <w:tcW w:w="1182" w:type="dxa"/>
            <w:shd w:val="clear" w:color="auto" w:fill="auto"/>
            <w:vAlign w:val="center"/>
            <w:hideMark/>
          </w:tcPr>
          <w:p w14:paraId="79A08DBA" w14:textId="2DC6682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254,456</w:t>
            </w:r>
          </w:p>
        </w:tc>
        <w:tc>
          <w:tcPr>
            <w:tcW w:w="1182" w:type="dxa"/>
            <w:shd w:val="clear" w:color="auto" w:fill="auto"/>
            <w:vAlign w:val="center"/>
            <w:hideMark/>
          </w:tcPr>
          <w:p w14:paraId="1F6A0285" w14:textId="121C855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84,819</w:t>
            </w:r>
          </w:p>
        </w:tc>
        <w:tc>
          <w:tcPr>
            <w:tcW w:w="1366" w:type="dxa"/>
            <w:shd w:val="clear" w:color="auto" w:fill="auto"/>
            <w:vAlign w:val="center"/>
            <w:hideMark/>
          </w:tcPr>
          <w:p w14:paraId="40EF7C29" w14:textId="442D2E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195,984</w:t>
            </w:r>
          </w:p>
        </w:tc>
      </w:tr>
      <w:tr w:rsidR="007221D9" w:rsidRPr="007221D9" w14:paraId="13B3DDF2" w14:textId="77777777" w:rsidTr="00D76BA4">
        <w:trPr>
          <w:trHeight w:val="255"/>
        </w:trPr>
        <w:tc>
          <w:tcPr>
            <w:tcW w:w="0" w:type="auto"/>
            <w:shd w:val="clear" w:color="auto" w:fill="auto"/>
            <w:vAlign w:val="center"/>
            <w:hideMark/>
          </w:tcPr>
          <w:p w14:paraId="12D02F0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117</w:t>
            </w:r>
          </w:p>
        </w:tc>
        <w:tc>
          <w:tcPr>
            <w:tcW w:w="0" w:type="auto"/>
            <w:shd w:val="clear" w:color="auto" w:fill="auto"/>
            <w:vAlign w:val="center"/>
            <w:hideMark/>
          </w:tcPr>
          <w:p w14:paraId="57A8F629" w14:textId="145A3881"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Syrian Arab Republic</w:t>
            </w:r>
          </w:p>
        </w:tc>
        <w:tc>
          <w:tcPr>
            <w:tcW w:w="996" w:type="dxa"/>
            <w:shd w:val="clear" w:color="auto" w:fill="auto"/>
            <w:vAlign w:val="center"/>
            <w:hideMark/>
          </w:tcPr>
          <w:p w14:paraId="07F85BD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5DE7EB85" w14:textId="643675D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254331CC" w14:textId="5E8022C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2,009</w:t>
            </w:r>
          </w:p>
        </w:tc>
        <w:tc>
          <w:tcPr>
            <w:tcW w:w="1182" w:type="dxa"/>
            <w:shd w:val="clear" w:color="auto" w:fill="auto"/>
            <w:vAlign w:val="center"/>
            <w:hideMark/>
          </w:tcPr>
          <w:p w14:paraId="1DDA28D7" w14:textId="1E2D69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670</w:t>
            </w:r>
          </w:p>
        </w:tc>
        <w:tc>
          <w:tcPr>
            <w:tcW w:w="1182" w:type="dxa"/>
            <w:shd w:val="clear" w:color="auto" w:fill="auto"/>
            <w:vAlign w:val="center"/>
            <w:hideMark/>
          </w:tcPr>
          <w:p w14:paraId="555D8FC1" w14:textId="00E54C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2,098</w:t>
            </w:r>
          </w:p>
        </w:tc>
        <w:tc>
          <w:tcPr>
            <w:tcW w:w="1182" w:type="dxa"/>
            <w:shd w:val="clear" w:color="auto" w:fill="auto"/>
            <w:vAlign w:val="center"/>
            <w:hideMark/>
          </w:tcPr>
          <w:p w14:paraId="0160BC2E" w14:textId="3384038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699</w:t>
            </w:r>
          </w:p>
        </w:tc>
        <w:tc>
          <w:tcPr>
            <w:tcW w:w="1182" w:type="dxa"/>
            <w:shd w:val="clear" w:color="auto" w:fill="auto"/>
            <w:vAlign w:val="center"/>
            <w:hideMark/>
          </w:tcPr>
          <w:p w14:paraId="771FD4C0" w14:textId="7E235E2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2,365</w:t>
            </w:r>
          </w:p>
        </w:tc>
        <w:tc>
          <w:tcPr>
            <w:tcW w:w="1182" w:type="dxa"/>
            <w:shd w:val="clear" w:color="auto" w:fill="auto"/>
            <w:vAlign w:val="center"/>
            <w:hideMark/>
          </w:tcPr>
          <w:p w14:paraId="1B31B1C1" w14:textId="275C4A9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788</w:t>
            </w:r>
          </w:p>
        </w:tc>
        <w:tc>
          <w:tcPr>
            <w:tcW w:w="1182" w:type="dxa"/>
            <w:shd w:val="clear" w:color="auto" w:fill="auto"/>
            <w:vAlign w:val="center"/>
            <w:hideMark/>
          </w:tcPr>
          <w:p w14:paraId="5C7CFC9F" w14:textId="7C447E9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2,432</w:t>
            </w:r>
          </w:p>
        </w:tc>
        <w:tc>
          <w:tcPr>
            <w:tcW w:w="1182" w:type="dxa"/>
            <w:shd w:val="clear" w:color="auto" w:fill="auto"/>
            <w:vAlign w:val="center"/>
            <w:hideMark/>
          </w:tcPr>
          <w:p w14:paraId="41F452DA" w14:textId="3EAE9D8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811</w:t>
            </w:r>
          </w:p>
        </w:tc>
        <w:tc>
          <w:tcPr>
            <w:tcW w:w="1366" w:type="dxa"/>
            <w:shd w:val="clear" w:color="auto" w:fill="auto"/>
            <w:vAlign w:val="center"/>
            <w:hideMark/>
          </w:tcPr>
          <w:p w14:paraId="551B4F09" w14:textId="24C8464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4,126</w:t>
            </w:r>
          </w:p>
        </w:tc>
      </w:tr>
      <w:tr w:rsidR="007221D9" w:rsidRPr="007221D9" w14:paraId="69BD509E" w14:textId="77777777" w:rsidTr="00D76BA4">
        <w:trPr>
          <w:trHeight w:val="255"/>
        </w:trPr>
        <w:tc>
          <w:tcPr>
            <w:tcW w:w="0" w:type="auto"/>
            <w:shd w:val="clear" w:color="auto" w:fill="auto"/>
            <w:vAlign w:val="center"/>
            <w:hideMark/>
          </w:tcPr>
          <w:p w14:paraId="76563FF0"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118</w:t>
            </w:r>
          </w:p>
        </w:tc>
        <w:tc>
          <w:tcPr>
            <w:tcW w:w="0" w:type="auto"/>
            <w:shd w:val="clear" w:color="auto" w:fill="auto"/>
            <w:vAlign w:val="center"/>
            <w:hideMark/>
          </w:tcPr>
          <w:p w14:paraId="65DFCEC6"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Tajikistan</w:t>
            </w:r>
          </w:p>
        </w:tc>
        <w:tc>
          <w:tcPr>
            <w:tcW w:w="996" w:type="dxa"/>
            <w:shd w:val="clear" w:color="auto" w:fill="auto"/>
            <w:vAlign w:val="center"/>
            <w:hideMark/>
          </w:tcPr>
          <w:p w14:paraId="560C740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36CCBC56" w14:textId="323D03AF"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6762101F" w14:textId="7FC8EFF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731</w:t>
            </w:r>
          </w:p>
        </w:tc>
        <w:tc>
          <w:tcPr>
            <w:tcW w:w="1182" w:type="dxa"/>
            <w:shd w:val="clear" w:color="auto" w:fill="auto"/>
            <w:vAlign w:val="center"/>
            <w:hideMark/>
          </w:tcPr>
          <w:p w14:paraId="38117025" w14:textId="6BCCE9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244</w:t>
            </w:r>
          </w:p>
        </w:tc>
        <w:tc>
          <w:tcPr>
            <w:tcW w:w="1182" w:type="dxa"/>
            <w:shd w:val="clear" w:color="auto" w:fill="auto"/>
            <w:vAlign w:val="center"/>
            <w:hideMark/>
          </w:tcPr>
          <w:p w14:paraId="10081116" w14:textId="59AF068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w:t>
            </w:r>
          </w:p>
        </w:tc>
        <w:tc>
          <w:tcPr>
            <w:tcW w:w="1182" w:type="dxa"/>
            <w:shd w:val="clear" w:color="auto" w:fill="auto"/>
            <w:vAlign w:val="center"/>
            <w:hideMark/>
          </w:tcPr>
          <w:p w14:paraId="20844413" w14:textId="099AA1C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w:t>
            </w:r>
          </w:p>
        </w:tc>
        <w:tc>
          <w:tcPr>
            <w:tcW w:w="1182" w:type="dxa"/>
            <w:shd w:val="clear" w:color="auto" w:fill="auto"/>
            <w:vAlign w:val="center"/>
            <w:hideMark/>
          </w:tcPr>
          <w:p w14:paraId="0D344088" w14:textId="23F2116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c>
          <w:tcPr>
            <w:tcW w:w="1182" w:type="dxa"/>
            <w:shd w:val="clear" w:color="auto" w:fill="auto"/>
            <w:vAlign w:val="center"/>
            <w:hideMark/>
          </w:tcPr>
          <w:p w14:paraId="289C5AA7" w14:textId="4DCB57B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287</w:t>
            </w:r>
          </w:p>
        </w:tc>
        <w:tc>
          <w:tcPr>
            <w:tcW w:w="1182" w:type="dxa"/>
            <w:shd w:val="clear" w:color="auto" w:fill="auto"/>
            <w:vAlign w:val="center"/>
            <w:hideMark/>
          </w:tcPr>
          <w:p w14:paraId="114E89D2" w14:textId="76C5DB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w:t>
            </w:r>
          </w:p>
        </w:tc>
        <w:tc>
          <w:tcPr>
            <w:tcW w:w="1182" w:type="dxa"/>
            <w:shd w:val="clear" w:color="auto" w:fill="auto"/>
            <w:vAlign w:val="center"/>
            <w:hideMark/>
          </w:tcPr>
          <w:p w14:paraId="0D09E5E7" w14:textId="62ABBA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295</w:t>
            </w:r>
          </w:p>
        </w:tc>
        <w:tc>
          <w:tcPr>
            <w:tcW w:w="1366" w:type="dxa"/>
            <w:shd w:val="clear" w:color="auto" w:fill="auto"/>
            <w:vAlign w:val="center"/>
            <w:hideMark/>
          </w:tcPr>
          <w:p w14:paraId="4FC593A0" w14:textId="188856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7221D9" w:rsidRPr="007221D9" w14:paraId="1448413D" w14:textId="77777777" w:rsidTr="00D76BA4">
        <w:trPr>
          <w:trHeight w:val="255"/>
        </w:trPr>
        <w:tc>
          <w:tcPr>
            <w:tcW w:w="0" w:type="auto"/>
            <w:shd w:val="clear" w:color="auto" w:fill="auto"/>
            <w:vAlign w:val="center"/>
            <w:hideMark/>
          </w:tcPr>
          <w:p w14:paraId="1ECAA20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119</w:t>
            </w:r>
          </w:p>
        </w:tc>
        <w:tc>
          <w:tcPr>
            <w:tcW w:w="0" w:type="auto"/>
            <w:shd w:val="clear" w:color="auto" w:fill="auto"/>
            <w:vAlign w:val="center"/>
            <w:hideMark/>
          </w:tcPr>
          <w:p w14:paraId="5EB6BE3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Togo</w:t>
            </w:r>
          </w:p>
        </w:tc>
        <w:tc>
          <w:tcPr>
            <w:tcW w:w="996" w:type="dxa"/>
            <w:shd w:val="clear" w:color="auto" w:fill="auto"/>
            <w:vAlign w:val="center"/>
            <w:hideMark/>
          </w:tcPr>
          <w:p w14:paraId="23ABE50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147DF4FE" w14:textId="417BAEAB"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3F2C77A2" w14:textId="3AD594F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365</w:t>
            </w:r>
          </w:p>
        </w:tc>
        <w:tc>
          <w:tcPr>
            <w:tcW w:w="1182" w:type="dxa"/>
            <w:shd w:val="clear" w:color="auto" w:fill="auto"/>
            <w:vAlign w:val="center"/>
            <w:hideMark/>
          </w:tcPr>
          <w:p w14:paraId="27F66702" w14:textId="410E7FE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w:t>
            </w:r>
          </w:p>
        </w:tc>
        <w:tc>
          <w:tcPr>
            <w:tcW w:w="1182" w:type="dxa"/>
            <w:shd w:val="clear" w:color="auto" w:fill="auto"/>
            <w:vAlign w:val="center"/>
            <w:hideMark/>
          </w:tcPr>
          <w:p w14:paraId="32DA7372" w14:textId="758BE9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382</w:t>
            </w:r>
          </w:p>
        </w:tc>
        <w:tc>
          <w:tcPr>
            <w:tcW w:w="1182" w:type="dxa"/>
            <w:shd w:val="clear" w:color="auto" w:fill="auto"/>
            <w:vAlign w:val="center"/>
            <w:hideMark/>
          </w:tcPr>
          <w:p w14:paraId="018BAD57" w14:textId="7982BFF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127</w:t>
            </w:r>
          </w:p>
        </w:tc>
        <w:tc>
          <w:tcPr>
            <w:tcW w:w="1182" w:type="dxa"/>
            <w:shd w:val="clear" w:color="auto" w:fill="auto"/>
            <w:vAlign w:val="center"/>
            <w:hideMark/>
          </w:tcPr>
          <w:p w14:paraId="66859CAC" w14:textId="588CCF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430</w:t>
            </w:r>
          </w:p>
        </w:tc>
        <w:tc>
          <w:tcPr>
            <w:tcW w:w="1182" w:type="dxa"/>
            <w:shd w:val="clear" w:color="auto" w:fill="auto"/>
            <w:vAlign w:val="center"/>
            <w:hideMark/>
          </w:tcPr>
          <w:p w14:paraId="2ED869EC" w14:textId="0570FB7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143</w:t>
            </w:r>
          </w:p>
        </w:tc>
        <w:tc>
          <w:tcPr>
            <w:tcW w:w="1182" w:type="dxa"/>
            <w:shd w:val="clear" w:color="auto" w:fill="auto"/>
            <w:vAlign w:val="center"/>
            <w:hideMark/>
          </w:tcPr>
          <w:p w14:paraId="3F645634" w14:textId="7D01475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442</w:t>
            </w:r>
          </w:p>
        </w:tc>
        <w:tc>
          <w:tcPr>
            <w:tcW w:w="1182" w:type="dxa"/>
            <w:shd w:val="clear" w:color="auto" w:fill="auto"/>
            <w:vAlign w:val="center"/>
            <w:hideMark/>
          </w:tcPr>
          <w:p w14:paraId="074BF012" w14:textId="69BA9A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147</w:t>
            </w:r>
          </w:p>
        </w:tc>
        <w:tc>
          <w:tcPr>
            <w:tcW w:w="1366" w:type="dxa"/>
            <w:shd w:val="clear" w:color="auto" w:fill="auto"/>
            <w:vAlign w:val="center"/>
            <w:hideMark/>
          </w:tcPr>
          <w:p w14:paraId="07459A97" w14:textId="5F9BB61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7221D9" w:rsidRPr="007221D9" w14:paraId="109E49E5" w14:textId="77777777" w:rsidTr="00D76BA4">
        <w:trPr>
          <w:trHeight w:val="255"/>
        </w:trPr>
        <w:tc>
          <w:tcPr>
            <w:tcW w:w="0" w:type="auto"/>
            <w:shd w:val="clear" w:color="auto" w:fill="auto"/>
            <w:vAlign w:val="center"/>
            <w:hideMark/>
          </w:tcPr>
          <w:p w14:paraId="32FB855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120</w:t>
            </w:r>
          </w:p>
        </w:tc>
        <w:tc>
          <w:tcPr>
            <w:tcW w:w="0" w:type="auto"/>
            <w:shd w:val="clear" w:color="auto" w:fill="auto"/>
            <w:vAlign w:val="center"/>
            <w:hideMark/>
          </w:tcPr>
          <w:p w14:paraId="7637660B" w14:textId="4922F3DC"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Trinidad and Tobago</w:t>
            </w:r>
            <w:r w:rsidR="00A8667B">
              <w:rPr>
                <w:rFonts w:eastAsia="Times New Roman" w:cs="Arial"/>
                <w:color w:val="000000"/>
                <w:sz w:val="18"/>
                <w:szCs w:val="18"/>
                <w:lang w:val="en-US"/>
              </w:rPr>
              <w:t>*</w:t>
            </w:r>
          </w:p>
        </w:tc>
        <w:tc>
          <w:tcPr>
            <w:tcW w:w="996" w:type="dxa"/>
            <w:shd w:val="clear" w:color="auto" w:fill="auto"/>
            <w:vAlign w:val="center"/>
            <w:hideMark/>
          </w:tcPr>
          <w:p w14:paraId="4652B57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0.040</w:t>
            </w:r>
          </w:p>
        </w:tc>
        <w:tc>
          <w:tcPr>
            <w:tcW w:w="987" w:type="dxa"/>
            <w:shd w:val="clear" w:color="auto" w:fill="auto"/>
            <w:vAlign w:val="center"/>
            <w:hideMark/>
          </w:tcPr>
          <w:p w14:paraId="6E08B800" w14:textId="73A50843"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0.0896</w:t>
            </w:r>
          </w:p>
        </w:tc>
        <w:tc>
          <w:tcPr>
            <w:tcW w:w="1181" w:type="dxa"/>
            <w:shd w:val="clear" w:color="auto" w:fill="auto"/>
            <w:vAlign w:val="center"/>
            <w:hideMark/>
          </w:tcPr>
          <w:p w14:paraId="5F87B80E" w14:textId="75EB391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7,305</w:t>
            </w:r>
          </w:p>
        </w:tc>
        <w:tc>
          <w:tcPr>
            <w:tcW w:w="1182" w:type="dxa"/>
            <w:shd w:val="clear" w:color="auto" w:fill="auto"/>
            <w:vAlign w:val="center"/>
            <w:hideMark/>
          </w:tcPr>
          <w:p w14:paraId="74ACEC31" w14:textId="3E74FA4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2,435</w:t>
            </w:r>
          </w:p>
        </w:tc>
        <w:tc>
          <w:tcPr>
            <w:tcW w:w="1182" w:type="dxa"/>
            <w:shd w:val="clear" w:color="auto" w:fill="auto"/>
            <w:vAlign w:val="center"/>
            <w:hideMark/>
          </w:tcPr>
          <w:p w14:paraId="28EDFE5A" w14:textId="6179A86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7,630</w:t>
            </w:r>
          </w:p>
        </w:tc>
        <w:tc>
          <w:tcPr>
            <w:tcW w:w="1182" w:type="dxa"/>
            <w:shd w:val="clear" w:color="auto" w:fill="auto"/>
            <w:vAlign w:val="center"/>
            <w:hideMark/>
          </w:tcPr>
          <w:p w14:paraId="4D43818F" w14:textId="5A1BF30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2,543</w:t>
            </w:r>
          </w:p>
        </w:tc>
        <w:tc>
          <w:tcPr>
            <w:tcW w:w="1182" w:type="dxa"/>
            <w:shd w:val="clear" w:color="auto" w:fill="auto"/>
            <w:vAlign w:val="center"/>
            <w:hideMark/>
          </w:tcPr>
          <w:p w14:paraId="31CE3400" w14:textId="06584A6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8,600</w:t>
            </w:r>
          </w:p>
        </w:tc>
        <w:tc>
          <w:tcPr>
            <w:tcW w:w="1182" w:type="dxa"/>
            <w:shd w:val="clear" w:color="auto" w:fill="auto"/>
            <w:vAlign w:val="center"/>
            <w:hideMark/>
          </w:tcPr>
          <w:p w14:paraId="4EADB0CD" w14:textId="26EE26A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2,867</w:t>
            </w:r>
          </w:p>
        </w:tc>
        <w:tc>
          <w:tcPr>
            <w:tcW w:w="1182" w:type="dxa"/>
            <w:shd w:val="clear" w:color="auto" w:fill="auto"/>
            <w:vAlign w:val="center"/>
            <w:hideMark/>
          </w:tcPr>
          <w:p w14:paraId="78648947" w14:textId="59D541B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8,843</w:t>
            </w:r>
          </w:p>
        </w:tc>
        <w:tc>
          <w:tcPr>
            <w:tcW w:w="1182" w:type="dxa"/>
            <w:shd w:val="clear" w:color="auto" w:fill="auto"/>
            <w:vAlign w:val="center"/>
            <w:hideMark/>
          </w:tcPr>
          <w:p w14:paraId="43F35CB5" w14:textId="706B1A5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2,948</w:t>
            </w:r>
          </w:p>
        </w:tc>
        <w:tc>
          <w:tcPr>
            <w:tcW w:w="1366" w:type="dxa"/>
            <w:shd w:val="clear" w:color="auto" w:fill="auto"/>
            <w:vAlign w:val="center"/>
            <w:hideMark/>
          </w:tcPr>
          <w:p w14:paraId="6A386597" w14:textId="7FB3C48C" w:rsidR="007221D9" w:rsidRPr="007221D9" w:rsidRDefault="00A8667B"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7221D9" w:rsidRPr="007221D9" w14:paraId="22B0EFCC" w14:textId="77777777" w:rsidTr="00D76BA4">
        <w:trPr>
          <w:trHeight w:val="255"/>
        </w:trPr>
        <w:tc>
          <w:tcPr>
            <w:tcW w:w="0" w:type="auto"/>
            <w:shd w:val="clear" w:color="auto" w:fill="auto"/>
            <w:vAlign w:val="center"/>
            <w:hideMark/>
          </w:tcPr>
          <w:p w14:paraId="2385893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121</w:t>
            </w:r>
          </w:p>
        </w:tc>
        <w:tc>
          <w:tcPr>
            <w:tcW w:w="0" w:type="auto"/>
            <w:shd w:val="clear" w:color="auto" w:fill="auto"/>
            <w:vAlign w:val="center"/>
            <w:hideMark/>
          </w:tcPr>
          <w:p w14:paraId="54EDF79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Tunisia</w:t>
            </w:r>
          </w:p>
        </w:tc>
        <w:tc>
          <w:tcPr>
            <w:tcW w:w="996" w:type="dxa"/>
            <w:shd w:val="clear" w:color="auto" w:fill="auto"/>
            <w:vAlign w:val="center"/>
            <w:hideMark/>
          </w:tcPr>
          <w:p w14:paraId="483F67CB"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0.025</w:t>
            </w:r>
          </w:p>
        </w:tc>
        <w:tc>
          <w:tcPr>
            <w:tcW w:w="987" w:type="dxa"/>
            <w:shd w:val="clear" w:color="auto" w:fill="auto"/>
            <w:vAlign w:val="center"/>
            <w:hideMark/>
          </w:tcPr>
          <w:p w14:paraId="437DA2B9" w14:textId="5499E0A8"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0.0560</w:t>
            </w:r>
          </w:p>
        </w:tc>
        <w:tc>
          <w:tcPr>
            <w:tcW w:w="1181" w:type="dxa"/>
            <w:shd w:val="clear" w:color="auto" w:fill="auto"/>
            <w:vAlign w:val="center"/>
            <w:hideMark/>
          </w:tcPr>
          <w:p w14:paraId="45D87417" w14:textId="468BAE3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4,566</w:t>
            </w:r>
          </w:p>
        </w:tc>
        <w:tc>
          <w:tcPr>
            <w:tcW w:w="1182" w:type="dxa"/>
            <w:shd w:val="clear" w:color="auto" w:fill="auto"/>
            <w:vAlign w:val="center"/>
            <w:hideMark/>
          </w:tcPr>
          <w:p w14:paraId="1BEA6AE1" w14:textId="016B629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1,522</w:t>
            </w:r>
          </w:p>
        </w:tc>
        <w:tc>
          <w:tcPr>
            <w:tcW w:w="1182" w:type="dxa"/>
            <w:shd w:val="clear" w:color="auto" w:fill="auto"/>
            <w:vAlign w:val="center"/>
            <w:hideMark/>
          </w:tcPr>
          <w:p w14:paraId="0B12E906" w14:textId="181674E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4,769</w:t>
            </w:r>
          </w:p>
        </w:tc>
        <w:tc>
          <w:tcPr>
            <w:tcW w:w="1182" w:type="dxa"/>
            <w:shd w:val="clear" w:color="auto" w:fill="auto"/>
            <w:vAlign w:val="center"/>
            <w:hideMark/>
          </w:tcPr>
          <w:p w14:paraId="6F822FE4" w14:textId="63A545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1,590</w:t>
            </w:r>
          </w:p>
        </w:tc>
        <w:tc>
          <w:tcPr>
            <w:tcW w:w="1182" w:type="dxa"/>
            <w:shd w:val="clear" w:color="auto" w:fill="auto"/>
            <w:vAlign w:val="center"/>
            <w:hideMark/>
          </w:tcPr>
          <w:p w14:paraId="70743E2D" w14:textId="6B7BC75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5,375</w:t>
            </w:r>
          </w:p>
        </w:tc>
        <w:tc>
          <w:tcPr>
            <w:tcW w:w="1182" w:type="dxa"/>
            <w:shd w:val="clear" w:color="auto" w:fill="auto"/>
            <w:vAlign w:val="center"/>
            <w:hideMark/>
          </w:tcPr>
          <w:p w14:paraId="36824A65" w14:textId="65A583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1,792</w:t>
            </w:r>
          </w:p>
        </w:tc>
        <w:tc>
          <w:tcPr>
            <w:tcW w:w="1182" w:type="dxa"/>
            <w:shd w:val="clear" w:color="auto" w:fill="auto"/>
            <w:vAlign w:val="center"/>
            <w:hideMark/>
          </w:tcPr>
          <w:p w14:paraId="3F6CDCE2" w14:textId="2E23677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5,527</w:t>
            </w:r>
          </w:p>
        </w:tc>
        <w:tc>
          <w:tcPr>
            <w:tcW w:w="1182" w:type="dxa"/>
            <w:shd w:val="clear" w:color="auto" w:fill="auto"/>
            <w:vAlign w:val="center"/>
            <w:hideMark/>
          </w:tcPr>
          <w:p w14:paraId="4E629BEC" w14:textId="529CEF7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1,842</w:t>
            </w:r>
          </w:p>
        </w:tc>
        <w:tc>
          <w:tcPr>
            <w:tcW w:w="1366" w:type="dxa"/>
            <w:shd w:val="clear" w:color="auto" w:fill="auto"/>
            <w:vAlign w:val="center"/>
            <w:hideMark/>
          </w:tcPr>
          <w:p w14:paraId="38049410" w14:textId="2018CC0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4,814</w:t>
            </w:r>
          </w:p>
        </w:tc>
      </w:tr>
      <w:tr w:rsidR="007221D9" w:rsidRPr="007221D9" w14:paraId="256E53D1" w14:textId="77777777" w:rsidTr="00D76BA4">
        <w:trPr>
          <w:trHeight w:val="255"/>
        </w:trPr>
        <w:tc>
          <w:tcPr>
            <w:tcW w:w="0" w:type="auto"/>
            <w:shd w:val="clear" w:color="auto" w:fill="auto"/>
            <w:vAlign w:val="center"/>
            <w:hideMark/>
          </w:tcPr>
          <w:p w14:paraId="78EC319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122</w:t>
            </w:r>
          </w:p>
        </w:tc>
        <w:tc>
          <w:tcPr>
            <w:tcW w:w="0" w:type="auto"/>
            <w:shd w:val="clear" w:color="auto" w:fill="auto"/>
            <w:vAlign w:val="center"/>
            <w:hideMark/>
          </w:tcPr>
          <w:p w14:paraId="183818F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Uganda</w:t>
            </w:r>
          </w:p>
        </w:tc>
        <w:tc>
          <w:tcPr>
            <w:tcW w:w="996" w:type="dxa"/>
            <w:shd w:val="clear" w:color="auto" w:fill="auto"/>
            <w:vAlign w:val="center"/>
            <w:hideMark/>
          </w:tcPr>
          <w:p w14:paraId="3B22C021"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3F318A41" w14:textId="72591F55"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6A91B867" w14:textId="77D5D41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1,461</w:t>
            </w:r>
          </w:p>
        </w:tc>
        <w:tc>
          <w:tcPr>
            <w:tcW w:w="1182" w:type="dxa"/>
            <w:shd w:val="clear" w:color="auto" w:fill="auto"/>
            <w:vAlign w:val="center"/>
            <w:hideMark/>
          </w:tcPr>
          <w:p w14:paraId="735C2A9F" w14:textId="760980E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487</w:t>
            </w:r>
          </w:p>
        </w:tc>
        <w:tc>
          <w:tcPr>
            <w:tcW w:w="1182" w:type="dxa"/>
            <w:shd w:val="clear" w:color="auto" w:fill="auto"/>
            <w:vAlign w:val="center"/>
            <w:hideMark/>
          </w:tcPr>
          <w:p w14:paraId="31DC027C" w14:textId="212846B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1,526</w:t>
            </w:r>
          </w:p>
        </w:tc>
        <w:tc>
          <w:tcPr>
            <w:tcW w:w="1182" w:type="dxa"/>
            <w:shd w:val="clear" w:color="auto" w:fill="auto"/>
            <w:vAlign w:val="center"/>
            <w:hideMark/>
          </w:tcPr>
          <w:p w14:paraId="6058181A" w14:textId="0F24492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509</w:t>
            </w:r>
          </w:p>
        </w:tc>
        <w:tc>
          <w:tcPr>
            <w:tcW w:w="1182" w:type="dxa"/>
            <w:shd w:val="clear" w:color="auto" w:fill="auto"/>
            <w:vAlign w:val="center"/>
            <w:hideMark/>
          </w:tcPr>
          <w:p w14:paraId="2EA17B1B" w14:textId="429919E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1,720</w:t>
            </w:r>
          </w:p>
        </w:tc>
        <w:tc>
          <w:tcPr>
            <w:tcW w:w="1182" w:type="dxa"/>
            <w:shd w:val="clear" w:color="auto" w:fill="auto"/>
            <w:vAlign w:val="center"/>
            <w:hideMark/>
          </w:tcPr>
          <w:p w14:paraId="03FC969A" w14:textId="2034CA2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573</w:t>
            </w:r>
          </w:p>
        </w:tc>
        <w:tc>
          <w:tcPr>
            <w:tcW w:w="1182" w:type="dxa"/>
            <w:shd w:val="clear" w:color="auto" w:fill="auto"/>
            <w:vAlign w:val="center"/>
            <w:hideMark/>
          </w:tcPr>
          <w:p w14:paraId="0C2A329E" w14:textId="1AB695C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1,769</w:t>
            </w:r>
          </w:p>
        </w:tc>
        <w:tc>
          <w:tcPr>
            <w:tcW w:w="1182" w:type="dxa"/>
            <w:shd w:val="clear" w:color="auto" w:fill="auto"/>
            <w:vAlign w:val="center"/>
            <w:hideMark/>
          </w:tcPr>
          <w:p w14:paraId="49E4925E" w14:textId="519B920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590</w:t>
            </w:r>
          </w:p>
        </w:tc>
        <w:tc>
          <w:tcPr>
            <w:tcW w:w="1366" w:type="dxa"/>
            <w:shd w:val="clear" w:color="auto" w:fill="auto"/>
            <w:vAlign w:val="center"/>
            <w:hideMark/>
          </w:tcPr>
          <w:p w14:paraId="60CFF81D" w14:textId="634014E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1,547</w:t>
            </w:r>
          </w:p>
        </w:tc>
      </w:tr>
      <w:tr w:rsidR="007221D9" w:rsidRPr="007221D9" w14:paraId="293A5ED3" w14:textId="77777777" w:rsidTr="00D76BA4">
        <w:trPr>
          <w:trHeight w:val="255"/>
        </w:trPr>
        <w:tc>
          <w:tcPr>
            <w:tcW w:w="0" w:type="auto"/>
            <w:shd w:val="clear" w:color="auto" w:fill="auto"/>
            <w:vAlign w:val="center"/>
            <w:hideMark/>
          </w:tcPr>
          <w:p w14:paraId="1492464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123</w:t>
            </w:r>
          </w:p>
        </w:tc>
        <w:tc>
          <w:tcPr>
            <w:tcW w:w="0" w:type="auto"/>
            <w:shd w:val="clear" w:color="auto" w:fill="auto"/>
            <w:vAlign w:val="center"/>
            <w:hideMark/>
          </w:tcPr>
          <w:p w14:paraId="4A9DF07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Ukraine</w:t>
            </w:r>
          </w:p>
        </w:tc>
        <w:tc>
          <w:tcPr>
            <w:tcW w:w="996" w:type="dxa"/>
            <w:shd w:val="clear" w:color="auto" w:fill="auto"/>
            <w:vAlign w:val="center"/>
            <w:hideMark/>
          </w:tcPr>
          <w:p w14:paraId="281F290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0.057</w:t>
            </w:r>
          </w:p>
        </w:tc>
        <w:tc>
          <w:tcPr>
            <w:tcW w:w="987" w:type="dxa"/>
            <w:shd w:val="clear" w:color="auto" w:fill="auto"/>
            <w:vAlign w:val="center"/>
            <w:hideMark/>
          </w:tcPr>
          <w:p w14:paraId="4E75A791" w14:textId="2C6FF9C1"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0.1276</w:t>
            </w:r>
          </w:p>
        </w:tc>
        <w:tc>
          <w:tcPr>
            <w:tcW w:w="1181" w:type="dxa"/>
            <w:shd w:val="clear" w:color="auto" w:fill="auto"/>
            <w:vAlign w:val="center"/>
            <w:hideMark/>
          </w:tcPr>
          <w:p w14:paraId="12AA3E18" w14:textId="0075AA2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10,410</w:t>
            </w:r>
          </w:p>
        </w:tc>
        <w:tc>
          <w:tcPr>
            <w:tcW w:w="1182" w:type="dxa"/>
            <w:shd w:val="clear" w:color="auto" w:fill="auto"/>
            <w:vAlign w:val="center"/>
            <w:hideMark/>
          </w:tcPr>
          <w:p w14:paraId="281CDF15" w14:textId="5FF910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3,470</w:t>
            </w:r>
          </w:p>
        </w:tc>
        <w:tc>
          <w:tcPr>
            <w:tcW w:w="1182" w:type="dxa"/>
            <w:shd w:val="clear" w:color="auto" w:fill="auto"/>
            <w:vAlign w:val="center"/>
            <w:hideMark/>
          </w:tcPr>
          <w:p w14:paraId="76A70397" w14:textId="14B459E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10,873</w:t>
            </w:r>
          </w:p>
        </w:tc>
        <w:tc>
          <w:tcPr>
            <w:tcW w:w="1182" w:type="dxa"/>
            <w:shd w:val="clear" w:color="auto" w:fill="auto"/>
            <w:vAlign w:val="center"/>
            <w:hideMark/>
          </w:tcPr>
          <w:p w14:paraId="0041A554" w14:textId="6F3FD62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3,624</w:t>
            </w:r>
          </w:p>
        </w:tc>
        <w:tc>
          <w:tcPr>
            <w:tcW w:w="1182" w:type="dxa"/>
            <w:shd w:val="clear" w:color="auto" w:fill="auto"/>
            <w:vAlign w:val="center"/>
            <w:hideMark/>
          </w:tcPr>
          <w:p w14:paraId="71704986" w14:textId="066D9EA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12,255</w:t>
            </w:r>
          </w:p>
        </w:tc>
        <w:tc>
          <w:tcPr>
            <w:tcW w:w="1182" w:type="dxa"/>
            <w:shd w:val="clear" w:color="auto" w:fill="auto"/>
            <w:vAlign w:val="center"/>
            <w:hideMark/>
          </w:tcPr>
          <w:p w14:paraId="7BC19ADB" w14:textId="5DAC6EC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4,085</w:t>
            </w:r>
          </w:p>
        </w:tc>
        <w:tc>
          <w:tcPr>
            <w:tcW w:w="1182" w:type="dxa"/>
            <w:shd w:val="clear" w:color="auto" w:fill="auto"/>
            <w:vAlign w:val="center"/>
            <w:hideMark/>
          </w:tcPr>
          <w:p w14:paraId="4D5EB17A" w14:textId="664F4DB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12,601</w:t>
            </w:r>
          </w:p>
        </w:tc>
        <w:tc>
          <w:tcPr>
            <w:tcW w:w="1182" w:type="dxa"/>
            <w:shd w:val="clear" w:color="auto" w:fill="auto"/>
            <w:vAlign w:val="center"/>
            <w:hideMark/>
          </w:tcPr>
          <w:p w14:paraId="44CB8124" w14:textId="505BC9C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4,200</w:t>
            </w:r>
          </w:p>
        </w:tc>
        <w:tc>
          <w:tcPr>
            <w:tcW w:w="1366" w:type="dxa"/>
            <w:shd w:val="clear" w:color="auto" w:fill="auto"/>
            <w:vAlign w:val="center"/>
            <w:hideMark/>
          </w:tcPr>
          <w:p w14:paraId="4E262A87" w14:textId="50181F1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17,707</w:t>
            </w:r>
          </w:p>
        </w:tc>
      </w:tr>
      <w:tr w:rsidR="007221D9" w:rsidRPr="007221D9" w14:paraId="53A4D126" w14:textId="77777777" w:rsidTr="00D76BA4">
        <w:trPr>
          <w:trHeight w:val="255"/>
        </w:trPr>
        <w:tc>
          <w:tcPr>
            <w:tcW w:w="0" w:type="auto"/>
            <w:shd w:val="clear" w:color="auto" w:fill="auto"/>
            <w:vAlign w:val="center"/>
            <w:hideMark/>
          </w:tcPr>
          <w:p w14:paraId="3F54A01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124</w:t>
            </w:r>
          </w:p>
        </w:tc>
        <w:tc>
          <w:tcPr>
            <w:tcW w:w="0" w:type="auto"/>
            <w:shd w:val="clear" w:color="auto" w:fill="auto"/>
            <w:vAlign w:val="center"/>
            <w:hideMark/>
          </w:tcPr>
          <w:p w14:paraId="2C8D76BB"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Arab Emirates</w:t>
            </w:r>
          </w:p>
        </w:tc>
        <w:tc>
          <w:tcPr>
            <w:tcW w:w="996" w:type="dxa"/>
            <w:shd w:val="clear" w:color="auto" w:fill="auto"/>
            <w:vAlign w:val="center"/>
            <w:hideMark/>
          </w:tcPr>
          <w:p w14:paraId="4A10B382"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0.616</w:t>
            </w:r>
          </w:p>
        </w:tc>
        <w:tc>
          <w:tcPr>
            <w:tcW w:w="987" w:type="dxa"/>
            <w:shd w:val="clear" w:color="auto" w:fill="auto"/>
            <w:vAlign w:val="center"/>
            <w:hideMark/>
          </w:tcPr>
          <w:p w14:paraId="7DC35851" w14:textId="486DD5A0"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1.3793</w:t>
            </w:r>
          </w:p>
        </w:tc>
        <w:tc>
          <w:tcPr>
            <w:tcW w:w="1181" w:type="dxa"/>
            <w:shd w:val="clear" w:color="auto" w:fill="auto"/>
            <w:vAlign w:val="center"/>
            <w:hideMark/>
          </w:tcPr>
          <w:p w14:paraId="4A201050" w14:textId="516CB65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112,498</w:t>
            </w:r>
          </w:p>
        </w:tc>
        <w:tc>
          <w:tcPr>
            <w:tcW w:w="1182" w:type="dxa"/>
            <w:shd w:val="clear" w:color="auto" w:fill="auto"/>
            <w:vAlign w:val="center"/>
            <w:hideMark/>
          </w:tcPr>
          <w:p w14:paraId="4B1EB4B0" w14:textId="5C3A23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37,499</w:t>
            </w:r>
          </w:p>
        </w:tc>
        <w:tc>
          <w:tcPr>
            <w:tcW w:w="1182" w:type="dxa"/>
            <w:shd w:val="clear" w:color="auto" w:fill="auto"/>
            <w:vAlign w:val="center"/>
            <w:hideMark/>
          </w:tcPr>
          <w:p w14:paraId="7406A5CA" w14:textId="700A355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117,506</w:t>
            </w:r>
          </w:p>
        </w:tc>
        <w:tc>
          <w:tcPr>
            <w:tcW w:w="1182" w:type="dxa"/>
            <w:shd w:val="clear" w:color="auto" w:fill="auto"/>
            <w:vAlign w:val="center"/>
            <w:hideMark/>
          </w:tcPr>
          <w:p w14:paraId="3E133F21" w14:textId="3741CCD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39,169</w:t>
            </w:r>
          </w:p>
        </w:tc>
        <w:tc>
          <w:tcPr>
            <w:tcW w:w="1182" w:type="dxa"/>
            <w:shd w:val="clear" w:color="auto" w:fill="auto"/>
            <w:vAlign w:val="center"/>
            <w:hideMark/>
          </w:tcPr>
          <w:p w14:paraId="03699B80" w14:textId="44BA4E1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132,441</w:t>
            </w:r>
          </w:p>
        </w:tc>
        <w:tc>
          <w:tcPr>
            <w:tcW w:w="1182" w:type="dxa"/>
            <w:shd w:val="clear" w:color="auto" w:fill="auto"/>
            <w:vAlign w:val="center"/>
            <w:hideMark/>
          </w:tcPr>
          <w:p w14:paraId="057F2E0F" w14:textId="37DC14E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44,147</w:t>
            </w:r>
          </w:p>
        </w:tc>
        <w:tc>
          <w:tcPr>
            <w:tcW w:w="1182" w:type="dxa"/>
            <w:shd w:val="clear" w:color="auto" w:fill="auto"/>
            <w:vAlign w:val="center"/>
            <w:hideMark/>
          </w:tcPr>
          <w:p w14:paraId="7B169D88" w14:textId="469F75C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136,182</w:t>
            </w:r>
          </w:p>
        </w:tc>
        <w:tc>
          <w:tcPr>
            <w:tcW w:w="1182" w:type="dxa"/>
            <w:shd w:val="clear" w:color="auto" w:fill="auto"/>
            <w:vAlign w:val="center"/>
            <w:hideMark/>
          </w:tcPr>
          <w:p w14:paraId="2DA6716E" w14:textId="7364800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45,394</w:t>
            </w:r>
          </w:p>
        </w:tc>
        <w:tc>
          <w:tcPr>
            <w:tcW w:w="1366" w:type="dxa"/>
            <w:shd w:val="clear" w:color="auto" w:fill="auto"/>
            <w:vAlign w:val="center"/>
            <w:hideMark/>
          </w:tcPr>
          <w:p w14:paraId="655A48B9" w14:textId="69CC34C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103,837</w:t>
            </w:r>
          </w:p>
        </w:tc>
      </w:tr>
      <w:tr w:rsidR="007221D9" w:rsidRPr="007221D9" w14:paraId="56454233" w14:textId="77777777" w:rsidTr="00D76BA4">
        <w:trPr>
          <w:trHeight w:val="255"/>
        </w:trPr>
        <w:tc>
          <w:tcPr>
            <w:tcW w:w="0" w:type="auto"/>
            <w:shd w:val="clear" w:color="auto" w:fill="auto"/>
            <w:vAlign w:val="center"/>
            <w:hideMark/>
          </w:tcPr>
          <w:p w14:paraId="74F886E1"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125</w:t>
            </w:r>
          </w:p>
        </w:tc>
        <w:tc>
          <w:tcPr>
            <w:tcW w:w="0" w:type="auto"/>
            <w:shd w:val="clear" w:color="auto" w:fill="auto"/>
            <w:vAlign w:val="center"/>
            <w:hideMark/>
          </w:tcPr>
          <w:p w14:paraId="7D5B4B0A"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Kingdom of Great Britain and Northern Ireland</w:t>
            </w:r>
          </w:p>
        </w:tc>
        <w:tc>
          <w:tcPr>
            <w:tcW w:w="996" w:type="dxa"/>
            <w:shd w:val="clear" w:color="auto" w:fill="auto"/>
            <w:vAlign w:val="center"/>
            <w:hideMark/>
          </w:tcPr>
          <w:p w14:paraId="325AAEA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4.567</w:t>
            </w:r>
          </w:p>
        </w:tc>
        <w:tc>
          <w:tcPr>
            <w:tcW w:w="987" w:type="dxa"/>
            <w:shd w:val="clear" w:color="auto" w:fill="auto"/>
            <w:vAlign w:val="center"/>
            <w:hideMark/>
          </w:tcPr>
          <w:p w14:paraId="5BEB056C" w14:textId="5A10B4BE"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10.2260</w:t>
            </w:r>
          </w:p>
        </w:tc>
        <w:tc>
          <w:tcPr>
            <w:tcW w:w="1181" w:type="dxa"/>
            <w:shd w:val="clear" w:color="auto" w:fill="auto"/>
            <w:vAlign w:val="center"/>
            <w:hideMark/>
          </w:tcPr>
          <w:p w14:paraId="623BE862" w14:textId="730AB1B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834,056</w:t>
            </w:r>
          </w:p>
        </w:tc>
        <w:tc>
          <w:tcPr>
            <w:tcW w:w="1182" w:type="dxa"/>
            <w:shd w:val="clear" w:color="auto" w:fill="auto"/>
            <w:vAlign w:val="center"/>
            <w:hideMark/>
          </w:tcPr>
          <w:p w14:paraId="2F4EE3E0" w14:textId="2F49600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278,019</w:t>
            </w:r>
          </w:p>
        </w:tc>
        <w:tc>
          <w:tcPr>
            <w:tcW w:w="1182" w:type="dxa"/>
            <w:shd w:val="clear" w:color="auto" w:fill="auto"/>
            <w:vAlign w:val="center"/>
            <w:hideMark/>
          </w:tcPr>
          <w:p w14:paraId="0088CDEA" w14:textId="78FCD72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871,187</w:t>
            </w:r>
          </w:p>
        </w:tc>
        <w:tc>
          <w:tcPr>
            <w:tcW w:w="1182" w:type="dxa"/>
            <w:shd w:val="clear" w:color="auto" w:fill="auto"/>
            <w:vAlign w:val="center"/>
            <w:hideMark/>
          </w:tcPr>
          <w:p w14:paraId="1B502CB4" w14:textId="7B4D1A0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290,396</w:t>
            </w:r>
          </w:p>
        </w:tc>
        <w:tc>
          <w:tcPr>
            <w:tcW w:w="1182" w:type="dxa"/>
            <w:shd w:val="clear" w:color="auto" w:fill="auto"/>
            <w:vAlign w:val="center"/>
            <w:hideMark/>
          </w:tcPr>
          <w:p w14:paraId="6DCFACB0" w14:textId="373A599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981,912</w:t>
            </w:r>
          </w:p>
        </w:tc>
        <w:tc>
          <w:tcPr>
            <w:tcW w:w="1182" w:type="dxa"/>
            <w:shd w:val="clear" w:color="auto" w:fill="auto"/>
            <w:vAlign w:val="center"/>
            <w:hideMark/>
          </w:tcPr>
          <w:p w14:paraId="5320C33A" w14:textId="1BF4E66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327,304</w:t>
            </w:r>
          </w:p>
        </w:tc>
        <w:tc>
          <w:tcPr>
            <w:tcW w:w="1182" w:type="dxa"/>
            <w:shd w:val="clear" w:color="auto" w:fill="auto"/>
            <w:vAlign w:val="center"/>
            <w:hideMark/>
          </w:tcPr>
          <w:p w14:paraId="2AEE5DDD" w14:textId="666871C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1,009,645</w:t>
            </w:r>
          </w:p>
        </w:tc>
        <w:tc>
          <w:tcPr>
            <w:tcW w:w="1182" w:type="dxa"/>
            <w:shd w:val="clear" w:color="auto" w:fill="auto"/>
            <w:vAlign w:val="center"/>
            <w:hideMark/>
          </w:tcPr>
          <w:p w14:paraId="1593C04E" w14:textId="0EA8186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336,548</w:t>
            </w:r>
          </w:p>
        </w:tc>
        <w:tc>
          <w:tcPr>
            <w:tcW w:w="1366" w:type="dxa"/>
            <w:shd w:val="clear" w:color="auto" w:fill="auto"/>
            <w:vAlign w:val="center"/>
            <w:hideMark/>
          </w:tcPr>
          <w:p w14:paraId="60451BB8" w14:textId="4523C46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767,259</w:t>
            </w:r>
          </w:p>
        </w:tc>
      </w:tr>
      <w:tr w:rsidR="007221D9" w:rsidRPr="007221D9" w14:paraId="7BDC9955" w14:textId="77777777" w:rsidTr="00D76BA4">
        <w:trPr>
          <w:trHeight w:val="255"/>
        </w:trPr>
        <w:tc>
          <w:tcPr>
            <w:tcW w:w="0" w:type="auto"/>
            <w:shd w:val="clear" w:color="auto" w:fill="auto"/>
            <w:vAlign w:val="center"/>
            <w:hideMark/>
          </w:tcPr>
          <w:p w14:paraId="3A098EF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126</w:t>
            </w:r>
          </w:p>
        </w:tc>
        <w:tc>
          <w:tcPr>
            <w:tcW w:w="0" w:type="auto"/>
            <w:shd w:val="clear" w:color="auto" w:fill="auto"/>
            <w:vAlign w:val="center"/>
            <w:hideMark/>
          </w:tcPr>
          <w:p w14:paraId="1BBF98C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Republic of Tanzania</w:t>
            </w:r>
          </w:p>
        </w:tc>
        <w:tc>
          <w:tcPr>
            <w:tcW w:w="996" w:type="dxa"/>
            <w:shd w:val="clear" w:color="auto" w:fill="auto"/>
            <w:vAlign w:val="center"/>
            <w:hideMark/>
          </w:tcPr>
          <w:p w14:paraId="20545FA9"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5FE6A2AB" w14:textId="0832EE2D"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2DFB76E1" w14:textId="72B1F8E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230C59C6" w14:textId="2005F0B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609</w:t>
            </w:r>
          </w:p>
        </w:tc>
        <w:tc>
          <w:tcPr>
            <w:tcW w:w="1182" w:type="dxa"/>
            <w:shd w:val="clear" w:color="auto" w:fill="auto"/>
            <w:vAlign w:val="center"/>
            <w:hideMark/>
          </w:tcPr>
          <w:p w14:paraId="2BDCD813" w14:textId="233E765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525A0DE5" w14:textId="2AEAD3A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636</w:t>
            </w:r>
          </w:p>
        </w:tc>
        <w:tc>
          <w:tcPr>
            <w:tcW w:w="1182" w:type="dxa"/>
            <w:shd w:val="clear" w:color="auto" w:fill="auto"/>
            <w:vAlign w:val="center"/>
            <w:hideMark/>
          </w:tcPr>
          <w:p w14:paraId="63D3DE7C" w14:textId="71C8055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520B2226" w14:textId="6602B20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717</w:t>
            </w:r>
          </w:p>
        </w:tc>
        <w:tc>
          <w:tcPr>
            <w:tcW w:w="1182" w:type="dxa"/>
            <w:shd w:val="clear" w:color="auto" w:fill="auto"/>
            <w:vAlign w:val="center"/>
            <w:hideMark/>
          </w:tcPr>
          <w:p w14:paraId="1029E340" w14:textId="727DBCD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182" w:type="dxa"/>
            <w:shd w:val="clear" w:color="auto" w:fill="auto"/>
            <w:vAlign w:val="center"/>
            <w:hideMark/>
          </w:tcPr>
          <w:p w14:paraId="31FFC0C1" w14:textId="4ADFA8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737</w:t>
            </w:r>
          </w:p>
        </w:tc>
        <w:tc>
          <w:tcPr>
            <w:tcW w:w="1366" w:type="dxa"/>
            <w:shd w:val="clear" w:color="auto" w:fill="auto"/>
            <w:vAlign w:val="center"/>
            <w:hideMark/>
          </w:tcPr>
          <w:p w14:paraId="3B926FED" w14:textId="3D282E3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5BBD149B" w14:textId="77777777" w:rsidTr="00D76BA4">
        <w:trPr>
          <w:trHeight w:val="255"/>
        </w:trPr>
        <w:tc>
          <w:tcPr>
            <w:tcW w:w="0" w:type="auto"/>
            <w:shd w:val="clear" w:color="auto" w:fill="auto"/>
            <w:vAlign w:val="center"/>
            <w:hideMark/>
          </w:tcPr>
          <w:p w14:paraId="58F34199"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127</w:t>
            </w:r>
          </w:p>
        </w:tc>
        <w:tc>
          <w:tcPr>
            <w:tcW w:w="0" w:type="auto"/>
            <w:shd w:val="clear" w:color="auto" w:fill="auto"/>
            <w:vAlign w:val="center"/>
            <w:hideMark/>
          </w:tcPr>
          <w:p w14:paraId="07285DD5"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Uruguay</w:t>
            </w:r>
          </w:p>
        </w:tc>
        <w:tc>
          <w:tcPr>
            <w:tcW w:w="996" w:type="dxa"/>
            <w:shd w:val="clear" w:color="auto" w:fill="auto"/>
            <w:vAlign w:val="center"/>
            <w:hideMark/>
          </w:tcPr>
          <w:p w14:paraId="32A4604A"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0.087</w:t>
            </w:r>
          </w:p>
        </w:tc>
        <w:tc>
          <w:tcPr>
            <w:tcW w:w="987" w:type="dxa"/>
            <w:shd w:val="clear" w:color="auto" w:fill="auto"/>
            <w:vAlign w:val="center"/>
            <w:hideMark/>
          </w:tcPr>
          <w:p w14:paraId="670EBB4A" w14:textId="4981D94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0.1948</w:t>
            </w:r>
          </w:p>
        </w:tc>
        <w:tc>
          <w:tcPr>
            <w:tcW w:w="1181" w:type="dxa"/>
            <w:shd w:val="clear" w:color="auto" w:fill="auto"/>
            <w:vAlign w:val="center"/>
            <w:hideMark/>
          </w:tcPr>
          <w:p w14:paraId="3B33FFDE" w14:textId="752E463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15,889</w:t>
            </w:r>
          </w:p>
        </w:tc>
        <w:tc>
          <w:tcPr>
            <w:tcW w:w="1182" w:type="dxa"/>
            <w:shd w:val="clear" w:color="auto" w:fill="auto"/>
            <w:vAlign w:val="center"/>
            <w:hideMark/>
          </w:tcPr>
          <w:p w14:paraId="54EBB666" w14:textId="1F197BC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5,296</w:t>
            </w:r>
          </w:p>
        </w:tc>
        <w:tc>
          <w:tcPr>
            <w:tcW w:w="1182" w:type="dxa"/>
            <w:shd w:val="clear" w:color="auto" w:fill="auto"/>
            <w:vAlign w:val="center"/>
            <w:hideMark/>
          </w:tcPr>
          <w:p w14:paraId="71C13D38" w14:textId="47E669D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16,596</w:t>
            </w:r>
          </w:p>
        </w:tc>
        <w:tc>
          <w:tcPr>
            <w:tcW w:w="1182" w:type="dxa"/>
            <w:shd w:val="clear" w:color="auto" w:fill="auto"/>
            <w:vAlign w:val="center"/>
            <w:hideMark/>
          </w:tcPr>
          <w:p w14:paraId="1D568934" w14:textId="237DC48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5,532</w:t>
            </w:r>
          </w:p>
        </w:tc>
        <w:tc>
          <w:tcPr>
            <w:tcW w:w="1182" w:type="dxa"/>
            <w:shd w:val="clear" w:color="auto" w:fill="auto"/>
            <w:vAlign w:val="center"/>
            <w:hideMark/>
          </w:tcPr>
          <w:p w14:paraId="1BDA4D1C" w14:textId="5E28D2D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18,705</w:t>
            </w:r>
          </w:p>
        </w:tc>
        <w:tc>
          <w:tcPr>
            <w:tcW w:w="1182" w:type="dxa"/>
            <w:shd w:val="clear" w:color="auto" w:fill="auto"/>
            <w:vAlign w:val="center"/>
            <w:hideMark/>
          </w:tcPr>
          <w:p w14:paraId="20CCEE03" w14:textId="5664487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6,235</w:t>
            </w:r>
          </w:p>
        </w:tc>
        <w:tc>
          <w:tcPr>
            <w:tcW w:w="1182" w:type="dxa"/>
            <w:shd w:val="clear" w:color="auto" w:fill="auto"/>
            <w:vAlign w:val="center"/>
            <w:hideMark/>
          </w:tcPr>
          <w:p w14:paraId="70D39D76" w14:textId="0F1B120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19,233</w:t>
            </w:r>
          </w:p>
        </w:tc>
        <w:tc>
          <w:tcPr>
            <w:tcW w:w="1182" w:type="dxa"/>
            <w:shd w:val="clear" w:color="auto" w:fill="auto"/>
            <w:vAlign w:val="center"/>
            <w:hideMark/>
          </w:tcPr>
          <w:p w14:paraId="014CB6CD" w14:textId="6A834AE5"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6,411</w:t>
            </w:r>
          </w:p>
        </w:tc>
        <w:tc>
          <w:tcPr>
            <w:tcW w:w="1366" w:type="dxa"/>
            <w:shd w:val="clear" w:color="auto" w:fill="auto"/>
            <w:vAlign w:val="center"/>
            <w:hideMark/>
          </w:tcPr>
          <w:p w14:paraId="770D7E8E" w14:textId="412433C0"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13,581</w:t>
            </w:r>
          </w:p>
        </w:tc>
      </w:tr>
      <w:tr w:rsidR="007221D9" w:rsidRPr="007221D9" w14:paraId="099B0522" w14:textId="77777777" w:rsidTr="00D76BA4">
        <w:trPr>
          <w:trHeight w:val="255"/>
        </w:trPr>
        <w:tc>
          <w:tcPr>
            <w:tcW w:w="0" w:type="auto"/>
            <w:shd w:val="clear" w:color="auto" w:fill="auto"/>
            <w:vAlign w:val="center"/>
            <w:hideMark/>
          </w:tcPr>
          <w:p w14:paraId="7FCC6FD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128</w:t>
            </w:r>
          </w:p>
        </w:tc>
        <w:tc>
          <w:tcPr>
            <w:tcW w:w="0" w:type="auto"/>
            <w:shd w:val="clear" w:color="auto" w:fill="auto"/>
            <w:vAlign w:val="center"/>
            <w:hideMark/>
          </w:tcPr>
          <w:p w14:paraId="60EAD29C"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Uzbekistan</w:t>
            </w:r>
          </w:p>
        </w:tc>
        <w:tc>
          <w:tcPr>
            <w:tcW w:w="996" w:type="dxa"/>
            <w:shd w:val="clear" w:color="auto" w:fill="auto"/>
            <w:vAlign w:val="center"/>
            <w:hideMark/>
          </w:tcPr>
          <w:p w14:paraId="2B9E8650"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0.032</w:t>
            </w:r>
          </w:p>
        </w:tc>
        <w:tc>
          <w:tcPr>
            <w:tcW w:w="987" w:type="dxa"/>
            <w:shd w:val="clear" w:color="auto" w:fill="auto"/>
            <w:vAlign w:val="center"/>
            <w:hideMark/>
          </w:tcPr>
          <w:p w14:paraId="7B936428" w14:textId="24E21FD9"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0.0717</w:t>
            </w:r>
          </w:p>
        </w:tc>
        <w:tc>
          <w:tcPr>
            <w:tcW w:w="1181" w:type="dxa"/>
            <w:shd w:val="clear" w:color="auto" w:fill="auto"/>
            <w:vAlign w:val="center"/>
            <w:hideMark/>
          </w:tcPr>
          <w:p w14:paraId="60763C1B" w14:textId="3ACA1A4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5,844</w:t>
            </w:r>
          </w:p>
        </w:tc>
        <w:tc>
          <w:tcPr>
            <w:tcW w:w="1182" w:type="dxa"/>
            <w:shd w:val="clear" w:color="auto" w:fill="auto"/>
            <w:vAlign w:val="center"/>
            <w:hideMark/>
          </w:tcPr>
          <w:p w14:paraId="32ECAF1A" w14:textId="2C50D9C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1,948</w:t>
            </w:r>
          </w:p>
        </w:tc>
        <w:tc>
          <w:tcPr>
            <w:tcW w:w="1182" w:type="dxa"/>
            <w:shd w:val="clear" w:color="auto" w:fill="auto"/>
            <w:vAlign w:val="center"/>
            <w:hideMark/>
          </w:tcPr>
          <w:p w14:paraId="3D064360" w14:textId="206DCEF7"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6,104</w:t>
            </w:r>
          </w:p>
        </w:tc>
        <w:tc>
          <w:tcPr>
            <w:tcW w:w="1182" w:type="dxa"/>
            <w:shd w:val="clear" w:color="auto" w:fill="auto"/>
            <w:vAlign w:val="center"/>
            <w:hideMark/>
          </w:tcPr>
          <w:p w14:paraId="345385EE" w14:textId="16F6F7C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2,035</w:t>
            </w:r>
          </w:p>
        </w:tc>
        <w:tc>
          <w:tcPr>
            <w:tcW w:w="1182" w:type="dxa"/>
            <w:shd w:val="clear" w:color="auto" w:fill="auto"/>
            <w:vAlign w:val="center"/>
            <w:hideMark/>
          </w:tcPr>
          <w:p w14:paraId="0345BCF4" w14:textId="03076C2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6,880</w:t>
            </w:r>
          </w:p>
        </w:tc>
        <w:tc>
          <w:tcPr>
            <w:tcW w:w="1182" w:type="dxa"/>
            <w:shd w:val="clear" w:color="auto" w:fill="auto"/>
            <w:vAlign w:val="center"/>
            <w:hideMark/>
          </w:tcPr>
          <w:p w14:paraId="256E86AD" w14:textId="7CD4F813"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2,293</w:t>
            </w:r>
          </w:p>
        </w:tc>
        <w:tc>
          <w:tcPr>
            <w:tcW w:w="1182" w:type="dxa"/>
            <w:shd w:val="clear" w:color="auto" w:fill="auto"/>
            <w:vAlign w:val="center"/>
            <w:hideMark/>
          </w:tcPr>
          <w:p w14:paraId="1C3170DF" w14:textId="1254339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7,074</w:t>
            </w:r>
          </w:p>
        </w:tc>
        <w:tc>
          <w:tcPr>
            <w:tcW w:w="1182" w:type="dxa"/>
            <w:shd w:val="clear" w:color="auto" w:fill="auto"/>
            <w:vAlign w:val="center"/>
            <w:hideMark/>
          </w:tcPr>
          <w:p w14:paraId="2FC3D336" w14:textId="55C47D04"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2,358</w:t>
            </w:r>
          </w:p>
        </w:tc>
        <w:tc>
          <w:tcPr>
            <w:tcW w:w="1366" w:type="dxa"/>
            <w:shd w:val="clear" w:color="auto" w:fill="auto"/>
            <w:vAlign w:val="center"/>
            <w:hideMark/>
          </w:tcPr>
          <w:p w14:paraId="068A7AF0" w14:textId="1AD2417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3,954</w:t>
            </w:r>
          </w:p>
        </w:tc>
      </w:tr>
      <w:tr w:rsidR="007221D9" w:rsidRPr="007221D9" w14:paraId="38D0CAD7" w14:textId="77777777" w:rsidTr="00D76BA4">
        <w:trPr>
          <w:trHeight w:val="255"/>
        </w:trPr>
        <w:tc>
          <w:tcPr>
            <w:tcW w:w="0" w:type="auto"/>
            <w:shd w:val="clear" w:color="auto" w:fill="auto"/>
            <w:vAlign w:val="center"/>
            <w:hideMark/>
          </w:tcPr>
          <w:p w14:paraId="1B20A8D2"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129</w:t>
            </w:r>
          </w:p>
        </w:tc>
        <w:tc>
          <w:tcPr>
            <w:tcW w:w="0" w:type="auto"/>
            <w:shd w:val="clear" w:color="auto" w:fill="auto"/>
            <w:vAlign w:val="center"/>
            <w:hideMark/>
          </w:tcPr>
          <w:p w14:paraId="4EF92DFF"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Yemen</w:t>
            </w:r>
          </w:p>
        </w:tc>
        <w:tc>
          <w:tcPr>
            <w:tcW w:w="996" w:type="dxa"/>
            <w:shd w:val="clear" w:color="auto" w:fill="auto"/>
            <w:vAlign w:val="center"/>
            <w:hideMark/>
          </w:tcPr>
          <w:p w14:paraId="486661D5"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1AC40C30" w14:textId="0F255F4D"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6E143ED0" w14:textId="67527A8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1,826</w:t>
            </w:r>
          </w:p>
        </w:tc>
        <w:tc>
          <w:tcPr>
            <w:tcW w:w="1182" w:type="dxa"/>
            <w:shd w:val="clear" w:color="auto" w:fill="auto"/>
            <w:vAlign w:val="center"/>
            <w:hideMark/>
          </w:tcPr>
          <w:p w14:paraId="19BAA64E" w14:textId="5111315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609</w:t>
            </w:r>
          </w:p>
        </w:tc>
        <w:tc>
          <w:tcPr>
            <w:tcW w:w="1182" w:type="dxa"/>
            <w:shd w:val="clear" w:color="auto" w:fill="auto"/>
            <w:vAlign w:val="center"/>
            <w:hideMark/>
          </w:tcPr>
          <w:p w14:paraId="288AB1D0" w14:textId="59952DE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1,908</w:t>
            </w:r>
          </w:p>
        </w:tc>
        <w:tc>
          <w:tcPr>
            <w:tcW w:w="1182" w:type="dxa"/>
            <w:shd w:val="clear" w:color="auto" w:fill="auto"/>
            <w:vAlign w:val="center"/>
            <w:hideMark/>
          </w:tcPr>
          <w:p w14:paraId="6BD44A3B" w14:textId="2ADD3A9C"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636</w:t>
            </w:r>
          </w:p>
        </w:tc>
        <w:tc>
          <w:tcPr>
            <w:tcW w:w="1182" w:type="dxa"/>
            <w:shd w:val="clear" w:color="auto" w:fill="auto"/>
            <w:vAlign w:val="center"/>
            <w:hideMark/>
          </w:tcPr>
          <w:p w14:paraId="4A30B930" w14:textId="146AE8D1"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2,150</w:t>
            </w:r>
          </w:p>
        </w:tc>
        <w:tc>
          <w:tcPr>
            <w:tcW w:w="1182" w:type="dxa"/>
            <w:shd w:val="clear" w:color="auto" w:fill="auto"/>
            <w:vAlign w:val="center"/>
            <w:hideMark/>
          </w:tcPr>
          <w:p w14:paraId="4A3D34BD" w14:textId="0EDCA7EE"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717</w:t>
            </w:r>
          </w:p>
        </w:tc>
        <w:tc>
          <w:tcPr>
            <w:tcW w:w="1182" w:type="dxa"/>
            <w:shd w:val="clear" w:color="auto" w:fill="auto"/>
            <w:vAlign w:val="center"/>
            <w:hideMark/>
          </w:tcPr>
          <w:p w14:paraId="291D0962" w14:textId="57E0B0E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2,211</w:t>
            </w:r>
          </w:p>
        </w:tc>
        <w:tc>
          <w:tcPr>
            <w:tcW w:w="1182" w:type="dxa"/>
            <w:shd w:val="clear" w:color="auto" w:fill="auto"/>
            <w:vAlign w:val="center"/>
            <w:hideMark/>
          </w:tcPr>
          <w:p w14:paraId="59FDBC75" w14:textId="4C494A5F"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737</w:t>
            </w:r>
          </w:p>
        </w:tc>
        <w:tc>
          <w:tcPr>
            <w:tcW w:w="1366" w:type="dxa"/>
            <w:shd w:val="clear" w:color="auto" w:fill="auto"/>
            <w:vAlign w:val="center"/>
            <w:hideMark/>
          </w:tcPr>
          <w:p w14:paraId="7633B5C2" w14:textId="30260916"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7221D9" w:rsidRPr="007221D9" w14:paraId="1BB0D612" w14:textId="77777777" w:rsidTr="00D76BA4">
        <w:trPr>
          <w:trHeight w:val="270"/>
        </w:trPr>
        <w:tc>
          <w:tcPr>
            <w:tcW w:w="0" w:type="auto"/>
            <w:shd w:val="clear" w:color="auto" w:fill="auto"/>
            <w:vAlign w:val="center"/>
            <w:hideMark/>
          </w:tcPr>
          <w:p w14:paraId="3D025B38"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130</w:t>
            </w:r>
          </w:p>
        </w:tc>
        <w:tc>
          <w:tcPr>
            <w:tcW w:w="0" w:type="auto"/>
            <w:shd w:val="clear" w:color="auto" w:fill="auto"/>
            <w:vAlign w:val="center"/>
            <w:hideMark/>
          </w:tcPr>
          <w:p w14:paraId="1E724744" w14:textId="77777777" w:rsidR="007221D9" w:rsidRPr="007221D9" w:rsidRDefault="007221D9" w:rsidP="00A8667B">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Zimbabwe</w:t>
            </w:r>
          </w:p>
        </w:tc>
        <w:tc>
          <w:tcPr>
            <w:tcW w:w="996" w:type="dxa"/>
            <w:shd w:val="clear" w:color="auto" w:fill="auto"/>
            <w:vAlign w:val="center"/>
            <w:hideMark/>
          </w:tcPr>
          <w:p w14:paraId="2124BFF7" w14:textId="77777777"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0.005</w:t>
            </w:r>
          </w:p>
        </w:tc>
        <w:tc>
          <w:tcPr>
            <w:tcW w:w="987" w:type="dxa"/>
            <w:shd w:val="clear" w:color="auto" w:fill="auto"/>
            <w:vAlign w:val="center"/>
            <w:hideMark/>
          </w:tcPr>
          <w:p w14:paraId="19E52C6B" w14:textId="3E374DD6" w:rsidR="007221D9" w:rsidRPr="007221D9" w:rsidRDefault="007221D9" w:rsidP="00A8667B">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0.0112</w:t>
            </w:r>
          </w:p>
        </w:tc>
        <w:tc>
          <w:tcPr>
            <w:tcW w:w="1181" w:type="dxa"/>
            <w:shd w:val="clear" w:color="auto" w:fill="auto"/>
            <w:vAlign w:val="center"/>
            <w:hideMark/>
          </w:tcPr>
          <w:p w14:paraId="07E5B581" w14:textId="42AF9B6D"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913</w:t>
            </w:r>
          </w:p>
        </w:tc>
        <w:tc>
          <w:tcPr>
            <w:tcW w:w="1182" w:type="dxa"/>
            <w:shd w:val="clear" w:color="auto" w:fill="auto"/>
            <w:vAlign w:val="center"/>
            <w:hideMark/>
          </w:tcPr>
          <w:p w14:paraId="1270C4EC" w14:textId="6F88A5C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304</w:t>
            </w:r>
          </w:p>
        </w:tc>
        <w:tc>
          <w:tcPr>
            <w:tcW w:w="1182" w:type="dxa"/>
            <w:shd w:val="clear" w:color="auto" w:fill="auto"/>
            <w:vAlign w:val="center"/>
            <w:hideMark/>
          </w:tcPr>
          <w:p w14:paraId="0B3F47E9" w14:textId="72540B58"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954</w:t>
            </w:r>
          </w:p>
        </w:tc>
        <w:tc>
          <w:tcPr>
            <w:tcW w:w="1182" w:type="dxa"/>
            <w:shd w:val="clear" w:color="auto" w:fill="auto"/>
            <w:vAlign w:val="center"/>
            <w:hideMark/>
          </w:tcPr>
          <w:p w14:paraId="15B675A3" w14:textId="59ECB2A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318</w:t>
            </w:r>
          </w:p>
        </w:tc>
        <w:tc>
          <w:tcPr>
            <w:tcW w:w="1182" w:type="dxa"/>
            <w:shd w:val="clear" w:color="auto" w:fill="auto"/>
            <w:vAlign w:val="center"/>
            <w:hideMark/>
          </w:tcPr>
          <w:p w14:paraId="13CBA657" w14:textId="4DCC68F9"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1,075</w:t>
            </w:r>
          </w:p>
        </w:tc>
        <w:tc>
          <w:tcPr>
            <w:tcW w:w="1182" w:type="dxa"/>
            <w:shd w:val="clear" w:color="auto" w:fill="auto"/>
            <w:vAlign w:val="center"/>
            <w:hideMark/>
          </w:tcPr>
          <w:p w14:paraId="06B90CF5" w14:textId="05C7744B"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358</w:t>
            </w:r>
          </w:p>
        </w:tc>
        <w:tc>
          <w:tcPr>
            <w:tcW w:w="1182" w:type="dxa"/>
            <w:shd w:val="clear" w:color="auto" w:fill="auto"/>
            <w:vAlign w:val="center"/>
            <w:hideMark/>
          </w:tcPr>
          <w:p w14:paraId="0432D312" w14:textId="55E6F852"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1,105</w:t>
            </w:r>
          </w:p>
        </w:tc>
        <w:tc>
          <w:tcPr>
            <w:tcW w:w="1182" w:type="dxa"/>
            <w:shd w:val="clear" w:color="auto" w:fill="auto"/>
            <w:vAlign w:val="center"/>
            <w:hideMark/>
          </w:tcPr>
          <w:p w14:paraId="2CD818A1" w14:textId="2CEF4C6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368</w:t>
            </w:r>
          </w:p>
        </w:tc>
        <w:tc>
          <w:tcPr>
            <w:tcW w:w="1366" w:type="dxa"/>
            <w:shd w:val="clear" w:color="auto" w:fill="auto"/>
            <w:vAlign w:val="center"/>
            <w:hideMark/>
          </w:tcPr>
          <w:p w14:paraId="7935B014" w14:textId="5B9CEC1A" w:rsidR="007221D9" w:rsidRPr="007221D9" w:rsidRDefault="007221D9"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7221D9" w:rsidRPr="007221D9" w14:paraId="431AFBE7" w14:textId="77777777" w:rsidTr="00D76BA4">
        <w:trPr>
          <w:trHeight w:val="270"/>
        </w:trPr>
        <w:tc>
          <w:tcPr>
            <w:tcW w:w="0" w:type="auto"/>
            <w:shd w:val="clear" w:color="auto" w:fill="D9E2F3" w:themeFill="accent1" w:themeFillTint="33"/>
            <w:vAlign w:val="center"/>
            <w:hideMark/>
          </w:tcPr>
          <w:p w14:paraId="6A112C1B" w14:textId="2E1A931D" w:rsidR="007221D9" w:rsidRPr="007221D9" w:rsidRDefault="007221D9" w:rsidP="00A8667B">
            <w:pPr>
              <w:spacing w:after="0" w:line="240" w:lineRule="auto"/>
              <w:rPr>
                <w:rFonts w:eastAsia="Times New Roman" w:cs="Arial"/>
                <w:b/>
                <w:bCs/>
                <w:color w:val="000000"/>
                <w:sz w:val="18"/>
                <w:szCs w:val="18"/>
                <w:lang w:val="en-US"/>
              </w:rPr>
            </w:pPr>
          </w:p>
        </w:tc>
        <w:tc>
          <w:tcPr>
            <w:tcW w:w="0" w:type="auto"/>
            <w:shd w:val="clear" w:color="auto" w:fill="D9E2F3" w:themeFill="accent1" w:themeFillTint="33"/>
            <w:vAlign w:val="center"/>
            <w:hideMark/>
          </w:tcPr>
          <w:p w14:paraId="2FD5F129" w14:textId="77777777" w:rsidR="007221D9" w:rsidRPr="007221D9" w:rsidRDefault="007221D9" w:rsidP="00A8667B">
            <w:pPr>
              <w:spacing w:after="0" w:line="240" w:lineRule="auto"/>
              <w:rPr>
                <w:rFonts w:eastAsia="Times New Roman" w:cs="Arial"/>
                <w:b/>
                <w:bCs/>
                <w:color w:val="000000"/>
                <w:sz w:val="18"/>
                <w:szCs w:val="18"/>
                <w:lang w:val="en-US"/>
              </w:rPr>
            </w:pPr>
            <w:r w:rsidRPr="007221D9">
              <w:rPr>
                <w:rFonts w:eastAsia="Times New Roman" w:cs="Arial"/>
                <w:b/>
                <w:bCs/>
                <w:color w:val="000000"/>
                <w:sz w:val="18"/>
                <w:szCs w:val="18"/>
                <w:lang w:val="en-US"/>
              </w:rPr>
              <w:t>Total</w:t>
            </w:r>
          </w:p>
        </w:tc>
        <w:tc>
          <w:tcPr>
            <w:tcW w:w="996" w:type="dxa"/>
            <w:shd w:val="clear" w:color="auto" w:fill="D9E2F3" w:themeFill="accent1" w:themeFillTint="33"/>
            <w:vAlign w:val="center"/>
            <w:hideMark/>
          </w:tcPr>
          <w:p w14:paraId="3D917435" w14:textId="77777777" w:rsidR="007221D9" w:rsidRPr="007221D9" w:rsidRDefault="007221D9"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43.544</w:t>
            </w:r>
          </w:p>
        </w:tc>
        <w:tc>
          <w:tcPr>
            <w:tcW w:w="987" w:type="dxa"/>
            <w:shd w:val="clear" w:color="auto" w:fill="D9E2F3" w:themeFill="accent1" w:themeFillTint="33"/>
            <w:vAlign w:val="center"/>
            <w:hideMark/>
          </w:tcPr>
          <w:p w14:paraId="1023E595" w14:textId="5D0C97A5" w:rsidR="007221D9" w:rsidRPr="007221D9" w:rsidRDefault="007221D9" w:rsidP="00A8667B">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100</w:t>
            </w:r>
          </w:p>
        </w:tc>
        <w:tc>
          <w:tcPr>
            <w:tcW w:w="1181" w:type="dxa"/>
            <w:shd w:val="clear" w:color="auto" w:fill="D9E2F3" w:themeFill="accent1" w:themeFillTint="33"/>
            <w:vAlign w:val="center"/>
            <w:hideMark/>
          </w:tcPr>
          <w:p w14:paraId="4C2B2DD1" w14:textId="0EF94C82"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8,156,202</w:t>
            </w:r>
          </w:p>
        </w:tc>
        <w:tc>
          <w:tcPr>
            <w:tcW w:w="1182" w:type="dxa"/>
            <w:shd w:val="clear" w:color="auto" w:fill="D9E2F3" w:themeFill="accent1" w:themeFillTint="33"/>
            <w:vAlign w:val="center"/>
            <w:hideMark/>
          </w:tcPr>
          <w:p w14:paraId="2F89769B" w14:textId="42148F94"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2,718,734</w:t>
            </w:r>
          </w:p>
        </w:tc>
        <w:tc>
          <w:tcPr>
            <w:tcW w:w="1182" w:type="dxa"/>
            <w:shd w:val="clear" w:color="auto" w:fill="D9E2F3" w:themeFill="accent1" w:themeFillTint="33"/>
            <w:vAlign w:val="center"/>
            <w:hideMark/>
          </w:tcPr>
          <w:p w14:paraId="4797DD51" w14:textId="67B93F58"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8,519,304</w:t>
            </w:r>
          </w:p>
        </w:tc>
        <w:tc>
          <w:tcPr>
            <w:tcW w:w="1182" w:type="dxa"/>
            <w:shd w:val="clear" w:color="auto" w:fill="D9E2F3" w:themeFill="accent1" w:themeFillTint="33"/>
            <w:vAlign w:val="center"/>
            <w:hideMark/>
          </w:tcPr>
          <w:p w14:paraId="2812516E" w14:textId="09F76451"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2,839,768</w:t>
            </w:r>
          </w:p>
        </w:tc>
        <w:tc>
          <w:tcPr>
            <w:tcW w:w="1182" w:type="dxa"/>
            <w:shd w:val="clear" w:color="auto" w:fill="D9E2F3" w:themeFill="accent1" w:themeFillTint="33"/>
            <w:vAlign w:val="center"/>
            <w:hideMark/>
          </w:tcPr>
          <w:p w14:paraId="61CABD1B" w14:textId="38DC5CA4"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9,602,079</w:t>
            </w:r>
          </w:p>
        </w:tc>
        <w:tc>
          <w:tcPr>
            <w:tcW w:w="1182" w:type="dxa"/>
            <w:shd w:val="clear" w:color="auto" w:fill="D9E2F3" w:themeFill="accent1" w:themeFillTint="33"/>
            <w:vAlign w:val="center"/>
            <w:hideMark/>
          </w:tcPr>
          <w:p w14:paraId="39C58DF9" w14:textId="7C724AF5"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3,200,693</w:t>
            </w:r>
          </w:p>
        </w:tc>
        <w:tc>
          <w:tcPr>
            <w:tcW w:w="1182" w:type="dxa"/>
            <w:shd w:val="clear" w:color="auto" w:fill="D9E2F3" w:themeFill="accent1" w:themeFillTint="33"/>
            <w:vAlign w:val="center"/>
            <w:hideMark/>
          </w:tcPr>
          <w:p w14:paraId="6AE46923" w14:textId="28536786"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9,873,279</w:t>
            </w:r>
          </w:p>
        </w:tc>
        <w:tc>
          <w:tcPr>
            <w:tcW w:w="1182" w:type="dxa"/>
            <w:shd w:val="clear" w:color="auto" w:fill="D9E2F3" w:themeFill="accent1" w:themeFillTint="33"/>
            <w:vAlign w:val="center"/>
            <w:hideMark/>
          </w:tcPr>
          <w:p w14:paraId="57A26231" w14:textId="698B7331"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3,291,093</w:t>
            </w:r>
          </w:p>
        </w:tc>
        <w:tc>
          <w:tcPr>
            <w:tcW w:w="1366" w:type="dxa"/>
            <w:shd w:val="clear" w:color="auto" w:fill="D9E2F3" w:themeFill="accent1" w:themeFillTint="33"/>
            <w:vAlign w:val="center"/>
            <w:hideMark/>
          </w:tcPr>
          <w:p w14:paraId="0B9DE305" w14:textId="13EE31AC" w:rsidR="007221D9" w:rsidRPr="007221D9" w:rsidRDefault="007221D9" w:rsidP="00D76BA4">
            <w:pPr>
              <w:spacing w:after="0" w:line="240" w:lineRule="auto"/>
              <w:jc w:val="right"/>
              <w:rPr>
                <w:rFonts w:eastAsia="Times New Roman" w:cs="Arial"/>
                <w:b/>
                <w:bCs/>
                <w:color w:val="000000"/>
                <w:sz w:val="18"/>
                <w:szCs w:val="18"/>
                <w:lang w:val="en-US"/>
              </w:rPr>
            </w:pPr>
            <w:r w:rsidRPr="007221D9">
              <w:rPr>
                <w:rFonts w:eastAsia="Times New Roman" w:cs="Arial"/>
                <w:b/>
                <w:bCs/>
                <w:color w:val="000000"/>
                <w:sz w:val="18"/>
                <w:szCs w:val="18"/>
                <w:lang w:val="en-US"/>
              </w:rPr>
              <w:t>8,156,202</w:t>
            </w:r>
          </w:p>
        </w:tc>
      </w:tr>
    </w:tbl>
    <w:p w14:paraId="3645AB57" w14:textId="77777777" w:rsidR="00CE3AA1" w:rsidRPr="00CE3AA1" w:rsidRDefault="00CE3AA1" w:rsidP="00CE3AA1">
      <w:pPr>
        <w:pStyle w:val="FourthnumberingA"/>
        <w:numPr>
          <w:ilvl w:val="0"/>
          <w:numId w:val="0"/>
        </w:numPr>
        <w:rPr>
          <w:sz w:val="18"/>
          <w:szCs w:val="18"/>
        </w:rPr>
        <w:sectPr w:rsidR="00CE3AA1" w:rsidRPr="00CE3AA1" w:rsidSect="00A8667B">
          <w:headerReference w:type="even" r:id="rId23"/>
          <w:headerReference w:type="default" r:id="rId24"/>
          <w:headerReference w:type="first" r:id="rId25"/>
          <w:pgSz w:w="16838" w:h="11906" w:orient="landscape" w:code="9"/>
          <w:pgMar w:top="540" w:right="1088" w:bottom="26" w:left="1134" w:header="720" w:footer="720" w:gutter="0"/>
          <w:cols w:space="720"/>
          <w:titlePg/>
          <w:docGrid w:linePitch="360"/>
        </w:sectPr>
      </w:pPr>
      <w:r w:rsidRPr="00CE3AA1">
        <w:rPr>
          <w:sz w:val="18"/>
          <w:szCs w:val="18"/>
        </w:rPr>
        <w:t>* Countries acceded to the Convention after 1 January 2018</w:t>
      </w:r>
      <w:r w:rsidRPr="00CE3AA1">
        <w:rPr>
          <w:sz w:val="18"/>
          <w:szCs w:val="18"/>
        </w:rPr>
        <w:tab/>
      </w:r>
    </w:p>
    <w:p w14:paraId="4D6FFFD4" w14:textId="1E320BC8" w:rsidR="00A22B34" w:rsidRDefault="00A22B34" w:rsidP="00AB3B4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right"/>
        <w:outlineLvl w:val="1"/>
        <w:rPr>
          <w:rFonts w:eastAsia="Times New Roman" w:cs="Arial"/>
          <w:b/>
          <w:bCs/>
        </w:rPr>
      </w:pPr>
      <w:r w:rsidRPr="001C4B00">
        <w:rPr>
          <w:rFonts w:eastAsia="Times New Roman" w:cs="Arial"/>
          <w:b/>
          <w:caps/>
          <w:lang w:val="en-US"/>
        </w:rPr>
        <w:lastRenderedPageBreak/>
        <w:t xml:space="preserve">Annex </w:t>
      </w:r>
      <w:r w:rsidR="007E6F1C">
        <w:rPr>
          <w:rFonts w:eastAsia="Times New Roman" w:cs="Arial"/>
          <w:b/>
          <w:caps/>
          <w:lang w:val="en-US"/>
        </w:rPr>
        <w:t>4</w:t>
      </w:r>
      <w:r w:rsidR="00AB3B46" w:rsidRPr="001C4B00">
        <w:rPr>
          <w:rFonts w:eastAsia="Times New Roman" w:cs="Arial"/>
          <w:b/>
          <w:caps/>
          <w:lang w:val="en-US"/>
        </w:rPr>
        <w:t xml:space="preserve"> (B)</w:t>
      </w:r>
    </w:p>
    <w:p w14:paraId="5CB64321" w14:textId="77777777" w:rsidR="00A22B34" w:rsidRPr="00AB3B46" w:rsidRDefault="00A22B34" w:rsidP="00AB3B4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
          <w:bCs/>
        </w:rPr>
      </w:pPr>
      <w:r w:rsidRPr="001C4B00">
        <w:rPr>
          <w:rFonts w:eastAsia="Times New Roman" w:cs="Arial"/>
          <w:b/>
          <w:bCs/>
        </w:rPr>
        <w:t>SCALE OF CONTRIBUTIONS TO THE TRIENNIUM 2021 – 2023 BUDGET</w:t>
      </w:r>
    </w:p>
    <w:p w14:paraId="573A1E08" w14:textId="4473282E" w:rsidR="00A22B34" w:rsidRPr="00A22B34" w:rsidRDefault="00A22B34" w:rsidP="00AB3B46">
      <w:pPr>
        <w:widowControl w:val="0"/>
        <w:autoSpaceDE w:val="0"/>
        <w:autoSpaceDN w:val="0"/>
        <w:adjustRightInd w:val="0"/>
        <w:spacing w:after="0" w:line="240" w:lineRule="auto"/>
        <w:ind w:right="-598"/>
        <w:jc w:val="center"/>
        <w:rPr>
          <w:rFonts w:eastAsia="Times New Roman" w:cs="Times New Roman"/>
          <w:b/>
          <w:sz w:val="18"/>
          <w:szCs w:val="24"/>
        </w:rPr>
      </w:pPr>
      <w:r w:rsidRPr="00A22B34">
        <w:rPr>
          <w:rFonts w:eastAsia="Times New Roman" w:cs="Times New Roman"/>
          <w:b/>
          <w:sz w:val="20"/>
          <w:szCs w:val="24"/>
        </w:rPr>
        <w:t xml:space="preserve">Based on the UN Scale of assessment factoring in minimum contribution of </w:t>
      </w:r>
      <w:r w:rsidR="0090414D" w:rsidRPr="0090414D">
        <w:rPr>
          <w:rFonts w:eastAsia="Times New Roman" w:cs="Arial"/>
          <w:b/>
          <w:sz w:val="20"/>
          <w:szCs w:val="20"/>
        </w:rPr>
        <w:t>€</w:t>
      </w:r>
      <w:r w:rsidRPr="0090414D">
        <w:rPr>
          <w:rFonts w:eastAsia="Times New Roman" w:cs="Times New Roman"/>
          <w:b/>
          <w:sz w:val="20"/>
          <w:szCs w:val="24"/>
        </w:rPr>
        <w:t>1,000</w:t>
      </w:r>
      <w:r w:rsidRPr="00A22B34">
        <w:rPr>
          <w:rFonts w:eastAsia="Times New Roman" w:cs="Times New Roman"/>
          <w:b/>
          <w:sz w:val="20"/>
          <w:szCs w:val="24"/>
        </w:rPr>
        <w:t xml:space="preserve"> per annum</w:t>
      </w:r>
    </w:p>
    <w:p w14:paraId="6B9EF8F6" w14:textId="77777777" w:rsidR="00A22B34" w:rsidRPr="00A22B34" w:rsidRDefault="00A22B34" w:rsidP="00AB3B4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Cs/>
          <w:sz w:val="18"/>
          <w:szCs w:val="18"/>
        </w:rPr>
      </w:pPr>
      <w:r w:rsidRPr="00A22B34">
        <w:rPr>
          <w:rFonts w:eastAsia="Times New Roman" w:cs="Arial"/>
          <w:bCs/>
          <w:sz w:val="18"/>
          <w:szCs w:val="18"/>
        </w:rPr>
        <w:t xml:space="preserve"> (all figures in Euros)</w:t>
      </w:r>
    </w:p>
    <w:p w14:paraId="4CC1F053" w14:textId="77777777" w:rsidR="00A22B34" w:rsidRPr="00A22B34" w:rsidRDefault="00A22B34" w:rsidP="00A22B34">
      <w:pPr>
        <w:widowControl w:val="0"/>
        <w:autoSpaceDE w:val="0"/>
        <w:autoSpaceDN w:val="0"/>
        <w:adjustRightInd w:val="0"/>
        <w:spacing w:after="0" w:line="240" w:lineRule="auto"/>
        <w:rPr>
          <w:rFonts w:eastAsia="Times New Roman" w:cs="Times New Roman"/>
          <w:sz w:val="18"/>
          <w:szCs w:val="24"/>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2069"/>
        <w:gridCol w:w="996"/>
        <w:gridCol w:w="987"/>
        <w:gridCol w:w="1181"/>
        <w:gridCol w:w="1182"/>
        <w:gridCol w:w="1182"/>
        <w:gridCol w:w="1182"/>
        <w:gridCol w:w="1182"/>
        <w:gridCol w:w="1182"/>
        <w:gridCol w:w="1182"/>
        <w:gridCol w:w="1182"/>
        <w:gridCol w:w="1366"/>
      </w:tblGrid>
      <w:tr w:rsidR="00D76BA4" w:rsidRPr="007221D9" w14:paraId="5232CB69" w14:textId="77777777" w:rsidTr="00D76BA4">
        <w:trPr>
          <w:trHeight w:val="458"/>
          <w:tblHeader/>
        </w:trPr>
        <w:tc>
          <w:tcPr>
            <w:tcW w:w="0" w:type="auto"/>
            <w:vMerge w:val="restart"/>
            <w:shd w:val="clear" w:color="auto" w:fill="D9E2F3" w:themeFill="accent1" w:themeFillTint="33"/>
            <w:hideMark/>
          </w:tcPr>
          <w:p w14:paraId="0D35608F" w14:textId="77777777" w:rsidR="00D76BA4" w:rsidRPr="007221D9" w:rsidRDefault="00D76BA4" w:rsidP="0059099F">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N°</w:t>
            </w:r>
          </w:p>
        </w:tc>
        <w:tc>
          <w:tcPr>
            <w:tcW w:w="0" w:type="auto"/>
            <w:vMerge w:val="restart"/>
            <w:shd w:val="clear" w:color="auto" w:fill="D9E2F3" w:themeFill="accent1" w:themeFillTint="33"/>
            <w:hideMark/>
          </w:tcPr>
          <w:p w14:paraId="53C60180" w14:textId="77777777" w:rsidR="00D76BA4" w:rsidRPr="007221D9" w:rsidRDefault="00D76BA4" w:rsidP="0059099F">
            <w:pPr>
              <w:spacing w:after="0" w:line="240" w:lineRule="auto"/>
              <w:rPr>
                <w:rFonts w:eastAsia="Times New Roman" w:cs="Arial"/>
                <w:b/>
                <w:bCs/>
                <w:color w:val="000000"/>
                <w:sz w:val="18"/>
                <w:szCs w:val="18"/>
                <w:lang w:val="en-US"/>
              </w:rPr>
            </w:pPr>
            <w:r w:rsidRPr="007221D9">
              <w:rPr>
                <w:rFonts w:eastAsia="Times New Roman" w:cs="Arial"/>
                <w:b/>
                <w:bCs/>
                <w:color w:val="000000"/>
                <w:sz w:val="18"/>
                <w:szCs w:val="18"/>
                <w:lang w:val="en-US"/>
              </w:rPr>
              <w:t>Party</w:t>
            </w:r>
          </w:p>
          <w:p w14:paraId="6E346423" w14:textId="77777777" w:rsidR="00D76BA4" w:rsidRPr="007221D9" w:rsidRDefault="00D76BA4" w:rsidP="0059099F">
            <w:pPr>
              <w:spacing w:after="0" w:line="240" w:lineRule="auto"/>
              <w:rPr>
                <w:rFonts w:eastAsia="Times New Roman" w:cs="Arial"/>
                <w:sz w:val="18"/>
                <w:szCs w:val="18"/>
                <w:lang w:val="en-US"/>
              </w:rPr>
            </w:pPr>
            <w:r w:rsidRPr="007221D9">
              <w:rPr>
                <w:rFonts w:eastAsia="Times New Roman" w:cs="Arial"/>
                <w:b/>
                <w:bCs/>
                <w:color w:val="000000"/>
                <w:sz w:val="18"/>
                <w:szCs w:val="18"/>
                <w:lang w:val="en-US"/>
              </w:rPr>
              <w:t> </w:t>
            </w:r>
          </w:p>
        </w:tc>
        <w:tc>
          <w:tcPr>
            <w:tcW w:w="996" w:type="dxa"/>
            <w:vMerge w:val="restart"/>
            <w:shd w:val="clear" w:color="auto" w:fill="D9E2F3" w:themeFill="accent1" w:themeFillTint="33"/>
            <w:hideMark/>
          </w:tcPr>
          <w:p w14:paraId="6AF28E58"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UN Scale</w:t>
            </w:r>
          </w:p>
          <w:p w14:paraId="764BBB14" w14:textId="77777777" w:rsidR="00D76BA4" w:rsidRPr="007221D9" w:rsidRDefault="00D76BA4" w:rsidP="0059099F">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2019-</w:t>
            </w:r>
            <w:r>
              <w:rPr>
                <w:rFonts w:eastAsia="Times New Roman" w:cs="Arial"/>
                <w:b/>
                <w:bCs/>
                <w:color w:val="000000"/>
                <w:sz w:val="18"/>
                <w:szCs w:val="18"/>
                <w:lang w:val="en-US"/>
              </w:rPr>
              <w:t>21</w:t>
            </w:r>
          </w:p>
        </w:tc>
        <w:tc>
          <w:tcPr>
            <w:tcW w:w="987" w:type="dxa"/>
            <w:vMerge w:val="restart"/>
            <w:shd w:val="clear" w:color="auto" w:fill="D9E2F3" w:themeFill="accent1" w:themeFillTint="33"/>
            <w:hideMark/>
          </w:tcPr>
          <w:p w14:paraId="5254EADF"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Adjusted Scale</w:t>
            </w:r>
          </w:p>
          <w:p w14:paraId="1EC3498D" w14:textId="77777777" w:rsidR="00D76BA4" w:rsidRPr="007221D9" w:rsidRDefault="00D76BA4" w:rsidP="0059099F">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w:t>
            </w:r>
          </w:p>
        </w:tc>
        <w:tc>
          <w:tcPr>
            <w:tcW w:w="2363" w:type="dxa"/>
            <w:gridSpan w:val="2"/>
            <w:shd w:val="clear" w:color="auto" w:fill="D9E2F3" w:themeFill="accent1" w:themeFillTint="33"/>
            <w:hideMark/>
          </w:tcPr>
          <w:p w14:paraId="44E96636"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1</w:t>
            </w:r>
          </w:p>
          <w:p w14:paraId="4903041A" w14:textId="0B9E849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Zero-</w:t>
            </w:r>
            <w:r w:rsidR="0087700B">
              <w:rPr>
                <w:rFonts w:eastAsia="Times New Roman" w:cs="Arial"/>
                <w:b/>
                <w:bCs/>
                <w:color w:val="000000"/>
                <w:sz w:val="18"/>
                <w:szCs w:val="18"/>
                <w:lang w:val="en-US"/>
              </w:rPr>
              <w:t>n</w:t>
            </w:r>
            <w:r w:rsidRPr="007221D9">
              <w:rPr>
                <w:rFonts w:eastAsia="Times New Roman" w:cs="Arial"/>
                <w:b/>
                <w:bCs/>
                <w:color w:val="000000"/>
                <w:sz w:val="18"/>
                <w:szCs w:val="18"/>
                <w:lang w:val="en-US"/>
              </w:rPr>
              <w:t>ominal</w:t>
            </w:r>
          </w:p>
        </w:tc>
        <w:tc>
          <w:tcPr>
            <w:tcW w:w="2364" w:type="dxa"/>
            <w:gridSpan w:val="2"/>
            <w:shd w:val="clear" w:color="auto" w:fill="D9E2F3" w:themeFill="accent1" w:themeFillTint="33"/>
            <w:hideMark/>
          </w:tcPr>
          <w:p w14:paraId="13C13529"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2</w:t>
            </w:r>
          </w:p>
          <w:p w14:paraId="762125F5"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Zero-real</w:t>
            </w:r>
          </w:p>
        </w:tc>
        <w:tc>
          <w:tcPr>
            <w:tcW w:w="2364" w:type="dxa"/>
            <w:gridSpan w:val="2"/>
            <w:shd w:val="clear" w:color="auto" w:fill="D9E2F3" w:themeFill="accent1" w:themeFillTint="33"/>
            <w:hideMark/>
          </w:tcPr>
          <w:p w14:paraId="70BA0D74"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3</w:t>
            </w:r>
          </w:p>
          <w:p w14:paraId="2CA3193F"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Staff</w:t>
            </w:r>
          </w:p>
        </w:tc>
        <w:tc>
          <w:tcPr>
            <w:tcW w:w="2364" w:type="dxa"/>
            <w:gridSpan w:val="2"/>
            <w:shd w:val="clear" w:color="auto" w:fill="D9E2F3" w:themeFill="accent1" w:themeFillTint="33"/>
            <w:hideMark/>
          </w:tcPr>
          <w:p w14:paraId="080C5457"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4</w:t>
            </w:r>
          </w:p>
          <w:p w14:paraId="5C0C47E6" w14:textId="77777777" w:rsidR="00D76BA4" w:rsidRPr="007221D9" w:rsidRDefault="00D76BA4" w:rsidP="0059099F">
            <w:pPr>
              <w:spacing w:after="0" w:line="240" w:lineRule="auto"/>
              <w:jc w:val="center"/>
              <w:rPr>
                <w:rFonts w:eastAsia="Times New Roman" w:cs="Arial"/>
                <w:b/>
                <w:bCs/>
                <w:color w:val="000000"/>
                <w:sz w:val="18"/>
                <w:szCs w:val="18"/>
                <w:lang w:val="en-US"/>
              </w:rPr>
            </w:pPr>
            <w:proofErr w:type="spellStart"/>
            <w:r w:rsidRPr="007221D9">
              <w:rPr>
                <w:rFonts w:eastAsia="Times New Roman" w:cs="Arial"/>
                <w:b/>
                <w:bCs/>
                <w:color w:val="000000"/>
                <w:sz w:val="18"/>
                <w:szCs w:val="18"/>
                <w:lang w:val="en-US"/>
              </w:rPr>
              <w:t>PoW</w:t>
            </w:r>
            <w:proofErr w:type="spellEnd"/>
          </w:p>
        </w:tc>
        <w:tc>
          <w:tcPr>
            <w:tcW w:w="1366" w:type="dxa"/>
            <w:vMerge w:val="restart"/>
            <w:shd w:val="clear" w:color="auto" w:fill="D9E2F3" w:themeFill="accent1" w:themeFillTint="33"/>
            <w:hideMark/>
          </w:tcPr>
          <w:p w14:paraId="5E2F2888"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Assessed contributions 2018-2020</w:t>
            </w:r>
          </w:p>
        </w:tc>
      </w:tr>
      <w:tr w:rsidR="00D76BA4" w:rsidRPr="007221D9" w14:paraId="504AA94D" w14:textId="77777777" w:rsidTr="00D76BA4">
        <w:trPr>
          <w:trHeight w:val="170"/>
          <w:tblHeader/>
        </w:trPr>
        <w:tc>
          <w:tcPr>
            <w:tcW w:w="0" w:type="auto"/>
            <w:vMerge/>
            <w:tcBorders>
              <w:bottom w:val="single" w:sz="4" w:space="0" w:color="auto"/>
            </w:tcBorders>
            <w:shd w:val="clear" w:color="auto" w:fill="D9E2F3" w:themeFill="accent1" w:themeFillTint="33"/>
            <w:hideMark/>
          </w:tcPr>
          <w:p w14:paraId="01B26B77" w14:textId="77777777" w:rsidR="00D76BA4" w:rsidRPr="007221D9" w:rsidRDefault="00D76BA4" w:rsidP="0059099F">
            <w:pPr>
              <w:spacing w:after="0" w:line="240" w:lineRule="auto"/>
              <w:jc w:val="center"/>
              <w:rPr>
                <w:rFonts w:eastAsia="Times New Roman" w:cs="Arial"/>
                <w:b/>
                <w:bCs/>
                <w:color w:val="000000"/>
                <w:sz w:val="18"/>
                <w:szCs w:val="18"/>
                <w:lang w:val="en-US"/>
              </w:rPr>
            </w:pPr>
          </w:p>
        </w:tc>
        <w:tc>
          <w:tcPr>
            <w:tcW w:w="0" w:type="auto"/>
            <w:vMerge/>
            <w:tcBorders>
              <w:bottom w:val="single" w:sz="4" w:space="0" w:color="auto"/>
            </w:tcBorders>
            <w:shd w:val="clear" w:color="auto" w:fill="D9E2F3" w:themeFill="accent1" w:themeFillTint="33"/>
            <w:hideMark/>
          </w:tcPr>
          <w:p w14:paraId="34D1726C" w14:textId="77777777" w:rsidR="00D76BA4" w:rsidRPr="007221D9" w:rsidRDefault="00D76BA4" w:rsidP="0059099F">
            <w:pPr>
              <w:spacing w:after="0" w:line="240" w:lineRule="auto"/>
              <w:rPr>
                <w:rFonts w:eastAsia="Times New Roman" w:cs="Arial"/>
                <w:b/>
                <w:bCs/>
                <w:color w:val="000000"/>
                <w:sz w:val="18"/>
                <w:szCs w:val="18"/>
                <w:lang w:val="en-US"/>
              </w:rPr>
            </w:pPr>
          </w:p>
        </w:tc>
        <w:tc>
          <w:tcPr>
            <w:tcW w:w="996" w:type="dxa"/>
            <w:vMerge/>
            <w:tcBorders>
              <w:bottom w:val="single" w:sz="4" w:space="0" w:color="auto"/>
            </w:tcBorders>
            <w:shd w:val="clear" w:color="auto" w:fill="D9E2F3" w:themeFill="accent1" w:themeFillTint="33"/>
            <w:hideMark/>
          </w:tcPr>
          <w:p w14:paraId="621F69EF" w14:textId="77777777" w:rsidR="00D76BA4" w:rsidRPr="007221D9" w:rsidRDefault="00D76BA4" w:rsidP="0059099F">
            <w:pPr>
              <w:spacing w:after="0" w:line="240" w:lineRule="auto"/>
              <w:jc w:val="center"/>
              <w:rPr>
                <w:rFonts w:eastAsia="Times New Roman" w:cs="Arial"/>
                <w:b/>
                <w:bCs/>
                <w:color w:val="000000"/>
                <w:sz w:val="18"/>
                <w:szCs w:val="18"/>
                <w:lang w:val="en-US"/>
              </w:rPr>
            </w:pPr>
          </w:p>
        </w:tc>
        <w:tc>
          <w:tcPr>
            <w:tcW w:w="987" w:type="dxa"/>
            <w:vMerge/>
            <w:tcBorders>
              <w:bottom w:val="single" w:sz="4" w:space="0" w:color="auto"/>
            </w:tcBorders>
            <w:shd w:val="clear" w:color="auto" w:fill="D9E2F3" w:themeFill="accent1" w:themeFillTint="33"/>
            <w:hideMark/>
          </w:tcPr>
          <w:p w14:paraId="6A2FD85A" w14:textId="77777777" w:rsidR="00D76BA4" w:rsidRPr="007221D9" w:rsidRDefault="00D76BA4" w:rsidP="0059099F">
            <w:pPr>
              <w:spacing w:after="0" w:line="240" w:lineRule="auto"/>
              <w:jc w:val="center"/>
              <w:rPr>
                <w:rFonts w:eastAsia="Times New Roman" w:cs="Arial"/>
                <w:b/>
                <w:bCs/>
                <w:color w:val="000000"/>
                <w:sz w:val="18"/>
                <w:szCs w:val="18"/>
                <w:lang w:val="en-US"/>
              </w:rPr>
            </w:pPr>
          </w:p>
        </w:tc>
        <w:tc>
          <w:tcPr>
            <w:tcW w:w="1181" w:type="dxa"/>
            <w:tcBorders>
              <w:bottom w:val="single" w:sz="4" w:space="0" w:color="auto"/>
            </w:tcBorders>
            <w:shd w:val="clear" w:color="auto" w:fill="D9E2F3" w:themeFill="accent1" w:themeFillTint="33"/>
            <w:hideMark/>
          </w:tcPr>
          <w:p w14:paraId="488BEF6D"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3B6D16AB"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630B7171"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490BD54A"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66025E88"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03F181C5"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630C076E"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5F85EEE3"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302A51D5"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62922A46"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1C6CADBA"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10517A6F"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366" w:type="dxa"/>
            <w:vMerge/>
            <w:tcBorders>
              <w:bottom w:val="single" w:sz="4" w:space="0" w:color="auto"/>
            </w:tcBorders>
            <w:shd w:val="clear" w:color="auto" w:fill="D9E2F3" w:themeFill="accent1" w:themeFillTint="33"/>
            <w:hideMark/>
          </w:tcPr>
          <w:p w14:paraId="20D2C134" w14:textId="77777777" w:rsidR="00D76BA4" w:rsidRPr="007221D9" w:rsidRDefault="00D76BA4" w:rsidP="0059099F">
            <w:pPr>
              <w:spacing w:after="0" w:line="240" w:lineRule="auto"/>
              <w:jc w:val="center"/>
              <w:rPr>
                <w:rFonts w:eastAsia="Times New Roman" w:cs="Arial"/>
                <w:b/>
                <w:bCs/>
                <w:color w:val="000000"/>
                <w:sz w:val="18"/>
                <w:szCs w:val="18"/>
                <w:lang w:val="en-US"/>
              </w:rPr>
            </w:pPr>
          </w:p>
        </w:tc>
      </w:tr>
      <w:tr w:rsidR="00D76BA4" w:rsidRPr="007221D9" w14:paraId="3CC1A224" w14:textId="77777777" w:rsidTr="00D76BA4">
        <w:trPr>
          <w:trHeight w:val="255"/>
        </w:trPr>
        <w:tc>
          <w:tcPr>
            <w:tcW w:w="0" w:type="auto"/>
            <w:shd w:val="clear" w:color="auto" w:fill="auto"/>
            <w:vAlign w:val="center"/>
            <w:hideMark/>
          </w:tcPr>
          <w:p w14:paraId="5B4DDEC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w:t>
            </w:r>
          </w:p>
        </w:tc>
        <w:tc>
          <w:tcPr>
            <w:tcW w:w="0" w:type="auto"/>
            <w:shd w:val="clear" w:color="auto" w:fill="auto"/>
            <w:vAlign w:val="center"/>
            <w:hideMark/>
          </w:tcPr>
          <w:p w14:paraId="5567DF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Afghanistan</w:t>
            </w:r>
          </w:p>
        </w:tc>
        <w:tc>
          <w:tcPr>
            <w:tcW w:w="996" w:type="dxa"/>
            <w:shd w:val="clear" w:color="auto" w:fill="auto"/>
            <w:vAlign w:val="center"/>
            <w:hideMark/>
          </w:tcPr>
          <w:p w14:paraId="0CEFFA2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6D5C731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0EB76FA1" w14:textId="3E0ABF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E423128" w14:textId="51F1F29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C6491D1" w14:textId="653763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93AC0EF" w14:textId="0130C7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E089200" w14:textId="55573FD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9D5E98A" w14:textId="40ED37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E6CF6F2" w14:textId="5A8817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54A9B5F" w14:textId="2F6FFB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7A37764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D76BA4" w:rsidRPr="007221D9" w14:paraId="22AF349B" w14:textId="77777777" w:rsidTr="00D76BA4">
        <w:trPr>
          <w:trHeight w:val="255"/>
        </w:trPr>
        <w:tc>
          <w:tcPr>
            <w:tcW w:w="0" w:type="auto"/>
            <w:shd w:val="clear" w:color="auto" w:fill="auto"/>
            <w:vAlign w:val="center"/>
            <w:hideMark/>
          </w:tcPr>
          <w:p w14:paraId="6B760DD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w:t>
            </w:r>
          </w:p>
        </w:tc>
        <w:tc>
          <w:tcPr>
            <w:tcW w:w="0" w:type="auto"/>
            <w:shd w:val="clear" w:color="auto" w:fill="auto"/>
            <w:vAlign w:val="center"/>
            <w:hideMark/>
          </w:tcPr>
          <w:p w14:paraId="2AFD542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Albania</w:t>
            </w:r>
          </w:p>
        </w:tc>
        <w:tc>
          <w:tcPr>
            <w:tcW w:w="996" w:type="dxa"/>
            <w:shd w:val="clear" w:color="auto" w:fill="auto"/>
            <w:vAlign w:val="center"/>
            <w:hideMark/>
          </w:tcPr>
          <w:p w14:paraId="539364B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588BB1E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023584BA" w14:textId="1B4A1D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A318CD0" w14:textId="5184C59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9F3FF13" w14:textId="6120DB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08D61E1" w14:textId="4A91D5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AF0D6BF" w14:textId="62F7D2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46B2757" w14:textId="6021BE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DD11929" w14:textId="27F994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9BF0ABD" w14:textId="7116D4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10BF47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5E24D348" w14:textId="77777777" w:rsidTr="00D76BA4">
        <w:trPr>
          <w:trHeight w:val="255"/>
        </w:trPr>
        <w:tc>
          <w:tcPr>
            <w:tcW w:w="0" w:type="auto"/>
            <w:shd w:val="clear" w:color="auto" w:fill="auto"/>
            <w:vAlign w:val="center"/>
            <w:hideMark/>
          </w:tcPr>
          <w:p w14:paraId="3681E5F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w:t>
            </w:r>
          </w:p>
        </w:tc>
        <w:tc>
          <w:tcPr>
            <w:tcW w:w="0" w:type="auto"/>
            <w:shd w:val="clear" w:color="auto" w:fill="auto"/>
            <w:vAlign w:val="center"/>
            <w:hideMark/>
          </w:tcPr>
          <w:p w14:paraId="305F1AE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Algeria</w:t>
            </w:r>
          </w:p>
        </w:tc>
        <w:tc>
          <w:tcPr>
            <w:tcW w:w="996" w:type="dxa"/>
            <w:shd w:val="clear" w:color="auto" w:fill="auto"/>
            <w:vAlign w:val="center"/>
            <w:hideMark/>
          </w:tcPr>
          <w:p w14:paraId="4B97ED4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0.138</w:t>
            </w:r>
          </w:p>
        </w:tc>
        <w:tc>
          <w:tcPr>
            <w:tcW w:w="987" w:type="dxa"/>
            <w:shd w:val="clear" w:color="auto" w:fill="auto"/>
            <w:vAlign w:val="center"/>
            <w:hideMark/>
          </w:tcPr>
          <w:p w14:paraId="1E76A31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0.3090</w:t>
            </w:r>
          </w:p>
        </w:tc>
        <w:tc>
          <w:tcPr>
            <w:tcW w:w="1181" w:type="dxa"/>
            <w:shd w:val="clear" w:color="auto" w:fill="auto"/>
            <w:vAlign w:val="center"/>
            <w:hideMark/>
          </w:tcPr>
          <w:p w14:paraId="485AC10E" w14:textId="2F3B79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25,202 </w:t>
            </w:r>
          </w:p>
        </w:tc>
        <w:tc>
          <w:tcPr>
            <w:tcW w:w="1182" w:type="dxa"/>
            <w:shd w:val="clear" w:color="auto" w:fill="auto"/>
            <w:vAlign w:val="center"/>
            <w:hideMark/>
          </w:tcPr>
          <w:p w14:paraId="5CAD15EB" w14:textId="04ECF1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8,401 </w:t>
            </w:r>
          </w:p>
        </w:tc>
        <w:tc>
          <w:tcPr>
            <w:tcW w:w="1182" w:type="dxa"/>
            <w:shd w:val="clear" w:color="auto" w:fill="auto"/>
            <w:vAlign w:val="center"/>
            <w:hideMark/>
          </w:tcPr>
          <w:p w14:paraId="772EBE6C" w14:textId="117A7D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26,324 </w:t>
            </w:r>
          </w:p>
        </w:tc>
        <w:tc>
          <w:tcPr>
            <w:tcW w:w="1182" w:type="dxa"/>
            <w:shd w:val="clear" w:color="auto" w:fill="auto"/>
            <w:vAlign w:val="center"/>
            <w:hideMark/>
          </w:tcPr>
          <w:p w14:paraId="574C1E35" w14:textId="25E3D2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8,775 </w:t>
            </w:r>
          </w:p>
        </w:tc>
        <w:tc>
          <w:tcPr>
            <w:tcW w:w="1182" w:type="dxa"/>
            <w:shd w:val="clear" w:color="auto" w:fill="auto"/>
            <w:vAlign w:val="center"/>
            <w:hideMark/>
          </w:tcPr>
          <w:p w14:paraId="1E2FC387" w14:textId="0E2E93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29,670 </w:t>
            </w:r>
          </w:p>
        </w:tc>
        <w:tc>
          <w:tcPr>
            <w:tcW w:w="1182" w:type="dxa"/>
            <w:shd w:val="clear" w:color="auto" w:fill="auto"/>
            <w:vAlign w:val="center"/>
            <w:hideMark/>
          </w:tcPr>
          <w:p w14:paraId="296CD794" w14:textId="5FCE017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9,890 </w:t>
            </w:r>
          </w:p>
        </w:tc>
        <w:tc>
          <w:tcPr>
            <w:tcW w:w="1182" w:type="dxa"/>
            <w:shd w:val="clear" w:color="auto" w:fill="auto"/>
            <w:vAlign w:val="center"/>
            <w:hideMark/>
          </w:tcPr>
          <w:p w14:paraId="4F9711D2" w14:textId="02BEAC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30,508 </w:t>
            </w:r>
          </w:p>
        </w:tc>
        <w:tc>
          <w:tcPr>
            <w:tcW w:w="1182" w:type="dxa"/>
            <w:shd w:val="clear" w:color="auto" w:fill="auto"/>
            <w:vAlign w:val="center"/>
            <w:hideMark/>
          </w:tcPr>
          <w:p w14:paraId="719382F2" w14:textId="14CF0A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10,169 </w:t>
            </w:r>
          </w:p>
        </w:tc>
        <w:tc>
          <w:tcPr>
            <w:tcW w:w="1366" w:type="dxa"/>
            <w:shd w:val="clear" w:color="auto" w:fill="auto"/>
            <w:vAlign w:val="center"/>
            <w:hideMark/>
          </w:tcPr>
          <w:p w14:paraId="4313801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27,678</w:t>
            </w:r>
          </w:p>
        </w:tc>
      </w:tr>
      <w:tr w:rsidR="00D76BA4" w:rsidRPr="007221D9" w14:paraId="1EB448E2" w14:textId="77777777" w:rsidTr="00D76BA4">
        <w:trPr>
          <w:trHeight w:val="255"/>
        </w:trPr>
        <w:tc>
          <w:tcPr>
            <w:tcW w:w="0" w:type="auto"/>
            <w:shd w:val="clear" w:color="auto" w:fill="auto"/>
            <w:vAlign w:val="center"/>
            <w:hideMark/>
          </w:tcPr>
          <w:p w14:paraId="45CA597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w:t>
            </w:r>
          </w:p>
        </w:tc>
        <w:tc>
          <w:tcPr>
            <w:tcW w:w="0" w:type="auto"/>
            <w:shd w:val="clear" w:color="auto" w:fill="auto"/>
            <w:vAlign w:val="center"/>
            <w:hideMark/>
          </w:tcPr>
          <w:p w14:paraId="7ED6B15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Angola</w:t>
            </w:r>
          </w:p>
        </w:tc>
        <w:tc>
          <w:tcPr>
            <w:tcW w:w="996" w:type="dxa"/>
            <w:shd w:val="clear" w:color="auto" w:fill="auto"/>
            <w:vAlign w:val="center"/>
            <w:hideMark/>
          </w:tcPr>
          <w:p w14:paraId="0D5E86F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7E6D61D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45503FD7" w14:textId="7E5CCB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2ADEBF4" w14:textId="716B73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541C91B" w14:textId="5D654E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7CCE600" w14:textId="600160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AA07BFE" w14:textId="552814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9C1B1FE" w14:textId="17D3FB0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6D61446" w14:textId="5BEDBD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DD48158" w14:textId="44C1F6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C72E47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5798449A" w14:textId="77777777" w:rsidTr="00D76BA4">
        <w:trPr>
          <w:trHeight w:val="255"/>
        </w:trPr>
        <w:tc>
          <w:tcPr>
            <w:tcW w:w="0" w:type="auto"/>
            <w:shd w:val="clear" w:color="auto" w:fill="auto"/>
            <w:vAlign w:val="center"/>
            <w:hideMark/>
          </w:tcPr>
          <w:p w14:paraId="055CC5C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w:t>
            </w:r>
          </w:p>
        </w:tc>
        <w:tc>
          <w:tcPr>
            <w:tcW w:w="0" w:type="auto"/>
            <w:shd w:val="clear" w:color="auto" w:fill="auto"/>
            <w:vAlign w:val="center"/>
            <w:hideMark/>
          </w:tcPr>
          <w:p w14:paraId="531CBF5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Antigua and Barbuda</w:t>
            </w:r>
          </w:p>
        </w:tc>
        <w:tc>
          <w:tcPr>
            <w:tcW w:w="996" w:type="dxa"/>
            <w:shd w:val="clear" w:color="auto" w:fill="auto"/>
            <w:vAlign w:val="center"/>
            <w:hideMark/>
          </w:tcPr>
          <w:p w14:paraId="10E5F24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608B8C8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649B7DAC" w14:textId="0E50C5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C310CC5" w14:textId="780B88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0C3C0E0" w14:textId="7EDEC2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0CB2D03" w14:textId="52C0ED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D8AAB8C" w14:textId="15FF60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BE4036F" w14:textId="296D662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564909F" w14:textId="0A549A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E0CC853" w14:textId="2F68825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B6E0A9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5B649089" w14:textId="77777777" w:rsidTr="00D76BA4">
        <w:trPr>
          <w:trHeight w:val="255"/>
        </w:trPr>
        <w:tc>
          <w:tcPr>
            <w:tcW w:w="0" w:type="auto"/>
            <w:shd w:val="clear" w:color="auto" w:fill="auto"/>
            <w:vAlign w:val="center"/>
            <w:hideMark/>
          </w:tcPr>
          <w:p w14:paraId="078C9F5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w:t>
            </w:r>
          </w:p>
        </w:tc>
        <w:tc>
          <w:tcPr>
            <w:tcW w:w="0" w:type="auto"/>
            <w:shd w:val="clear" w:color="auto" w:fill="auto"/>
            <w:vAlign w:val="center"/>
            <w:hideMark/>
          </w:tcPr>
          <w:p w14:paraId="38C891F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Argentina</w:t>
            </w:r>
          </w:p>
        </w:tc>
        <w:tc>
          <w:tcPr>
            <w:tcW w:w="996" w:type="dxa"/>
            <w:shd w:val="clear" w:color="auto" w:fill="auto"/>
            <w:vAlign w:val="center"/>
            <w:hideMark/>
          </w:tcPr>
          <w:p w14:paraId="0194524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0.915</w:t>
            </w:r>
          </w:p>
        </w:tc>
        <w:tc>
          <w:tcPr>
            <w:tcW w:w="987" w:type="dxa"/>
            <w:shd w:val="clear" w:color="auto" w:fill="auto"/>
            <w:vAlign w:val="center"/>
            <w:hideMark/>
          </w:tcPr>
          <w:p w14:paraId="322615D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2.0488</w:t>
            </w:r>
          </w:p>
        </w:tc>
        <w:tc>
          <w:tcPr>
            <w:tcW w:w="1181" w:type="dxa"/>
            <w:shd w:val="clear" w:color="auto" w:fill="auto"/>
            <w:vAlign w:val="center"/>
            <w:hideMark/>
          </w:tcPr>
          <w:p w14:paraId="7A207F9E" w14:textId="124664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167,103 </w:t>
            </w:r>
          </w:p>
        </w:tc>
        <w:tc>
          <w:tcPr>
            <w:tcW w:w="1182" w:type="dxa"/>
            <w:shd w:val="clear" w:color="auto" w:fill="auto"/>
            <w:vAlign w:val="center"/>
            <w:hideMark/>
          </w:tcPr>
          <w:p w14:paraId="4BCCC3AD" w14:textId="6584FDE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55,701 </w:t>
            </w:r>
          </w:p>
        </w:tc>
        <w:tc>
          <w:tcPr>
            <w:tcW w:w="1182" w:type="dxa"/>
            <w:shd w:val="clear" w:color="auto" w:fill="auto"/>
            <w:vAlign w:val="center"/>
            <w:hideMark/>
          </w:tcPr>
          <w:p w14:paraId="097B9C0B" w14:textId="48D3F2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174,543 </w:t>
            </w:r>
          </w:p>
        </w:tc>
        <w:tc>
          <w:tcPr>
            <w:tcW w:w="1182" w:type="dxa"/>
            <w:shd w:val="clear" w:color="auto" w:fill="auto"/>
            <w:vAlign w:val="center"/>
            <w:hideMark/>
          </w:tcPr>
          <w:p w14:paraId="661DFD74" w14:textId="3BEE9E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58,181 </w:t>
            </w:r>
          </w:p>
        </w:tc>
        <w:tc>
          <w:tcPr>
            <w:tcW w:w="1182" w:type="dxa"/>
            <w:shd w:val="clear" w:color="auto" w:fill="auto"/>
            <w:vAlign w:val="center"/>
            <w:hideMark/>
          </w:tcPr>
          <w:p w14:paraId="27913278" w14:textId="4D611A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196,726 </w:t>
            </w:r>
          </w:p>
        </w:tc>
        <w:tc>
          <w:tcPr>
            <w:tcW w:w="1182" w:type="dxa"/>
            <w:shd w:val="clear" w:color="auto" w:fill="auto"/>
            <w:vAlign w:val="center"/>
            <w:hideMark/>
          </w:tcPr>
          <w:p w14:paraId="0849EB95" w14:textId="20B57E7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65,575 </w:t>
            </w:r>
          </w:p>
        </w:tc>
        <w:tc>
          <w:tcPr>
            <w:tcW w:w="1182" w:type="dxa"/>
            <w:shd w:val="clear" w:color="auto" w:fill="auto"/>
            <w:vAlign w:val="center"/>
            <w:hideMark/>
          </w:tcPr>
          <w:p w14:paraId="16DF5945" w14:textId="297FC3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202,283 </w:t>
            </w:r>
          </w:p>
        </w:tc>
        <w:tc>
          <w:tcPr>
            <w:tcW w:w="1182" w:type="dxa"/>
            <w:shd w:val="clear" w:color="auto" w:fill="auto"/>
            <w:vAlign w:val="center"/>
            <w:hideMark/>
          </w:tcPr>
          <w:p w14:paraId="11707101" w14:textId="095A70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67,428 </w:t>
            </w:r>
          </w:p>
        </w:tc>
        <w:tc>
          <w:tcPr>
            <w:tcW w:w="1366" w:type="dxa"/>
            <w:shd w:val="clear" w:color="auto" w:fill="auto"/>
            <w:vAlign w:val="center"/>
            <w:hideMark/>
          </w:tcPr>
          <w:p w14:paraId="21ABEB0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153,349</w:t>
            </w:r>
          </w:p>
        </w:tc>
      </w:tr>
      <w:tr w:rsidR="00D76BA4" w:rsidRPr="007221D9" w14:paraId="702FBF7B" w14:textId="77777777" w:rsidTr="00D76BA4">
        <w:trPr>
          <w:trHeight w:val="255"/>
        </w:trPr>
        <w:tc>
          <w:tcPr>
            <w:tcW w:w="0" w:type="auto"/>
            <w:shd w:val="clear" w:color="auto" w:fill="auto"/>
            <w:vAlign w:val="center"/>
            <w:hideMark/>
          </w:tcPr>
          <w:p w14:paraId="3C09B08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w:t>
            </w:r>
          </w:p>
        </w:tc>
        <w:tc>
          <w:tcPr>
            <w:tcW w:w="0" w:type="auto"/>
            <w:shd w:val="clear" w:color="auto" w:fill="auto"/>
            <w:vAlign w:val="center"/>
            <w:hideMark/>
          </w:tcPr>
          <w:p w14:paraId="5AC7412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Armenia</w:t>
            </w:r>
          </w:p>
        </w:tc>
        <w:tc>
          <w:tcPr>
            <w:tcW w:w="996" w:type="dxa"/>
            <w:shd w:val="clear" w:color="auto" w:fill="auto"/>
            <w:vAlign w:val="center"/>
            <w:hideMark/>
          </w:tcPr>
          <w:p w14:paraId="291B61E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1A8730D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4F684BE4" w14:textId="76F5D2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F3449BC" w14:textId="6B92D21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3FD9E51" w14:textId="4F1265E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3AF6E5A" w14:textId="0DB259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C29663C" w14:textId="3024B49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B43E93B" w14:textId="697DCB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75769AF" w14:textId="4364A8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F7E0B9B" w14:textId="544A6F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190198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D76BA4" w:rsidRPr="007221D9" w14:paraId="2652EFBD" w14:textId="77777777" w:rsidTr="00D76BA4">
        <w:trPr>
          <w:trHeight w:val="255"/>
        </w:trPr>
        <w:tc>
          <w:tcPr>
            <w:tcW w:w="0" w:type="auto"/>
            <w:shd w:val="clear" w:color="auto" w:fill="auto"/>
            <w:vAlign w:val="center"/>
            <w:hideMark/>
          </w:tcPr>
          <w:p w14:paraId="72D1CC6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w:t>
            </w:r>
          </w:p>
        </w:tc>
        <w:tc>
          <w:tcPr>
            <w:tcW w:w="0" w:type="auto"/>
            <w:shd w:val="clear" w:color="auto" w:fill="auto"/>
            <w:vAlign w:val="center"/>
            <w:hideMark/>
          </w:tcPr>
          <w:p w14:paraId="759BECB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Australia</w:t>
            </w:r>
          </w:p>
        </w:tc>
        <w:tc>
          <w:tcPr>
            <w:tcW w:w="996" w:type="dxa"/>
            <w:shd w:val="clear" w:color="auto" w:fill="auto"/>
            <w:vAlign w:val="center"/>
            <w:hideMark/>
          </w:tcPr>
          <w:p w14:paraId="79D57CE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2.210</w:t>
            </w:r>
          </w:p>
        </w:tc>
        <w:tc>
          <w:tcPr>
            <w:tcW w:w="987" w:type="dxa"/>
            <w:shd w:val="clear" w:color="auto" w:fill="auto"/>
            <w:vAlign w:val="center"/>
            <w:hideMark/>
          </w:tcPr>
          <w:p w14:paraId="0E2581F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4.9484</w:t>
            </w:r>
          </w:p>
        </w:tc>
        <w:tc>
          <w:tcPr>
            <w:tcW w:w="1181" w:type="dxa"/>
            <w:shd w:val="clear" w:color="auto" w:fill="auto"/>
            <w:vAlign w:val="center"/>
            <w:hideMark/>
          </w:tcPr>
          <w:p w14:paraId="4FF77E54" w14:textId="3E4CBB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403,605 </w:t>
            </w:r>
          </w:p>
        </w:tc>
        <w:tc>
          <w:tcPr>
            <w:tcW w:w="1182" w:type="dxa"/>
            <w:shd w:val="clear" w:color="auto" w:fill="auto"/>
            <w:vAlign w:val="center"/>
            <w:hideMark/>
          </w:tcPr>
          <w:p w14:paraId="64B62CB0" w14:textId="5CC722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134,535 </w:t>
            </w:r>
          </w:p>
        </w:tc>
        <w:tc>
          <w:tcPr>
            <w:tcW w:w="1182" w:type="dxa"/>
            <w:shd w:val="clear" w:color="auto" w:fill="auto"/>
            <w:vAlign w:val="center"/>
            <w:hideMark/>
          </w:tcPr>
          <w:p w14:paraId="3BDD436A" w14:textId="2044CDE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421,573 </w:t>
            </w:r>
          </w:p>
        </w:tc>
        <w:tc>
          <w:tcPr>
            <w:tcW w:w="1182" w:type="dxa"/>
            <w:shd w:val="clear" w:color="auto" w:fill="auto"/>
            <w:vAlign w:val="center"/>
            <w:hideMark/>
          </w:tcPr>
          <w:p w14:paraId="32700D6E" w14:textId="132C73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140,524 </w:t>
            </w:r>
          </w:p>
        </w:tc>
        <w:tc>
          <w:tcPr>
            <w:tcW w:w="1182" w:type="dxa"/>
            <w:shd w:val="clear" w:color="auto" w:fill="auto"/>
            <w:vAlign w:val="center"/>
            <w:hideMark/>
          </w:tcPr>
          <w:p w14:paraId="0FBFF939" w14:textId="6BCFEA2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475,153 </w:t>
            </w:r>
          </w:p>
        </w:tc>
        <w:tc>
          <w:tcPr>
            <w:tcW w:w="1182" w:type="dxa"/>
            <w:shd w:val="clear" w:color="auto" w:fill="auto"/>
            <w:vAlign w:val="center"/>
            <w:hideMark/>
          </w:tcPr>
          <w:p w14:paraId="52C8C564" w14:textId="7463F5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158,384 </w:t>
            </w:r>
          </w:p>
        </w:tc>
        <w:tc>
          <w:tcPr>
            <w:tcW w:w="1182" w:type="dxa"/>
            <w:shd w:val="clear" w:color="auto" w:fill="auto"/>
            <w:vAlign w:val="center"/>
            <w:hideMark/>
          </w:tcPr>
          <w:p w14:paraId="7B496451" w14:textId="6C3C0D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488,574 </w:t>
            </w:r>
          </w:p>
        </w:tc>
        <w:tc>
          <w:tcPr>
            <w:tcW w:w="1182" w:type="dxa"/>
            <w:shd w:val="clear" w:color="auto" w:fill="auto"/>
            <w:vAlign w:val="center"/>
            <w:hideMark/>
          </w:tcPr>
          <w:p w14:paraId="499A7335" w14:textId="5A4DE0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162,858 </w:t>
            </w:r>
          </w:p>
        </w:tc>
        <w:tc>
          <w:tcPr>
            <w:tcW w:w="1366" w:type="dxa"/>
            <w:shd w:val="clear" w:color="auto" w:fill="auto"/>
            <w:vAlign w:val="center"/>
            <w:hideMark/>
          </w:tcPr>
          <w:p w14:paraId="454294C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401,767</w:t>
            </w:r>
          </w:p>
        </w:tc>
      </w:tr>
      <w:tr w:rsidR="00D76BA4" w:rsidRPr="007221D9" w14:paraId="7968732B" w14:textId="77777777" w:rsidTr="00D76BA4">
        <w:trPr>
          <w:trHeight w:val="255"/>
        </w:trPr>
        <w:tc>
          <w:tcPr>
            <w:tcW w:w="0" w:type="auto"/>
            <w:shd w:val="clear" w:color="auto" w:fill="auto"/>
            <w:vAlign w:val="center"/>
            <w:hideMark/>
          </w:tcPr>
          <w:p w14:paraId="56C3DDC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w:t>
            </w:r>
          </w:p>
        </w:tc>
        <w:tc>
          <w:tcPr>
            <w:tcW w:w="0" w:type="auto"/>
            <w:shd w:val="clear" w:color="auto" w:fill="auto"/>
            <w:vAlign w:val="center"/>
            <w:hideMark/>
          </w:tcPr>
          <w:p w14:paraId="33201D5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Austria</w:t>
            </w:r>
          </w:p>
        </w:tc>
        <w:tc>
          <w:tcPr>
            <w:tcW w:w="996" w:type="dxa"/>
            <w:shd w:val="clear" w:color="auto" w:fill="auto"/>
            <w:vAlign w:val="center"/>
            <w:hideMark/>
          </w:tcPr>
          <w:p w14:paraId="7213859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0.677</w:t>
            </w:r>
          </w:p>
        </w:tc>
        <w:tc>
          <w:tcPr>
            <w:tcW w:w="987" w:type="dxa"/>
            <w:shd w:val="clear" w:color="auto" w:fill="auto"/>
            <w:vAlign w:val="center"/>
            <w:hideMark/>
          </w:tcPr>
          <w:p w14:paraId="71F83DD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1.5159</w:t>
            </w:r>
          </w:p>
        </w:tc>
        <w:tc>
          <w:tcPr>
            <w:tcW w:w="1181" w:type="dxa"/>
            <w:shd w:val="clear" w:color="auto" w:fill="auto"/>
            <w:vAlign w:val="center"/>
            <w:hideMark/>
          </w:tcPr>
          <w:p w14:paraId="5B69D24C" w14:textId="769C5E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123,638 </w:t>
            </w:r>
          </w:p>
        </w:tc>
        <w:tc>
          <w:tcPr>
            <w:tcW w:w="1182" w:type="dxa"/>
            <w:shd w:val="clear" w:color="auto" w:fill="auto"/>
            <w:vAlign w:val="center"/>
            <w:hideMark/>
          </w:tcPr>
          <w:p w14:paraId="05B5A26D" w14:textId="3A923D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41,213 </w:t>
            </w:r>
          </w:p>
        </w:tc>
        <w:tc>
          <w:tcPr>
            <w:tcW w:w="1182" w:type="dxa"/>
            <w:shd w:val="clear" w:color="auto" w:fill="auto"/>
            <w:vAlign w:val="center"/>
            <w:hideMark/>
          </w:tcPr>
          <w:p w14:paraId="2424E9E5" w14:textId="75B900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129,142 </w:t>
            </w:r>
          </w:p>
        </w:tc>
        <w:tc>
          <w:tcPr>
            <w:tcW w:w="1182" w:type="dxa"/>
            <w:shd w:val="clear" w:color="auto" w:fill="auto"/>
            <w:vAlign w:val="center"/>
            <w:hideMark/>
          </w:tcPr>
          <w:p w14:paraId="372DB5CE" w14:textId="7BE972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43,047 </w:t>
            </w:r>
          </w:p>
        </w:tc>
        <w:tc>
          <w:tcPr>
            <w:tcW w:w="1182" w:type="dxa"/>
            <w:shd w:val="clear" w:color="auto" w:fill="auto"/>
            <w:vAlign w:val="center"/>
            <w:hideMark/>
          </w:tcPr>
          <w:p w14:paraId="6FA481D7" w14:textId="715375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145,556 </w:t>
            </w:r>
          </w:p>
        </w:tc>
        <w:tc>
          <w:tcPr>
            <w:tcW w:w="1182" w:type="dxa"/>
            <w:shd w:val="clear" w:color="auto" w:fill="auto"/>
            <w:vAlign w:val="center"/>
            <w:hideMark/>
          </w:tcPr>
          <w:p w14:paraId="1516056D" w14:textId="4252729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48,519 </w:t>
            </w:r>
          </w:p>
        </w:tc>
        <w:tc>
          <w:tcPr>
            <w:tcW w:w="1182" w:type="dxa"/>
            <w:shd w:val="clear" w:color="auto" w:fill="auto"/>
            <w:vAlign w:val="center"/>
            <w:hideMark/>
          </w:tcPr>
          <w:p w14:paraId="08DAE4DE" w14:textId="295FB26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149,667 </w:t>
            </w:r>
          </w:p>
        </w:tc>
        <w:tc>
          <w:tcPr>
            <w:tcW w:w="1182" w:type="dxa"/>
            <w:shd w:val="clear" w:color="auto" w:fill="auto"/>
            <w:vAlign w:val="center"/>
            <w:hideMark/>
          </w:tcPr>
          <w:p w14:paraId="508AC9F3" w14:textId="7DF265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49,889 </w:t>
            </w:r>
          </w:p>
        </w:tc>
        <w:tc>
          <w:tcPr>
            <w:tcW w:w="1366" w:type="dxa"/>
            <w:shd w:val="clear" w:color="auto" w:fill="auto"/>
            <w:vAlign w:val="center"/>
            <w:hideMark/>
          </w:tcPr>
          <w:p w14:paraId="77725D0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123,779</w:t>
            </w:r>
          </w:p>
        </w:tc>
      </w:tr>
      <w:tr w:rsidR="00D76BA4" w:rsidRPr="007221D9" w14:paraId="53D9DFDD" w14:textId="77777777" w:rsidTr="00D76BA4">
        <w:trPr>
          <w:trHeight w:val="255"/>
        </w:trPr>
        <w:tc>
          <w:tcPr>
            <w:tcW w:w="0" w:type="auto"/>
            <w:shd w:val="clear" w:color="auto" w:fill="auto"/>
            <w:vAlign w:val="center"/>
            <w:hideMark/>
          </w:tcPr>
          <w:p w14:paraId="371722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w:t>
            </w:r>
          </w:p>
        </w:tc>
        <w:tc>
          <w:tcPr>
            <w:tcW w:w="0" w:type="auto"/>
            <w:shd w:val="clear" w:color="auto" w:fill="auto"/>
            <w:vAlign w:val="center"/>
            <w:hideMark/>
          </w:tcPr>
          <w:p w14:paraId="0D8D6F3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Bangladesh</w:t>
            </w:r>
          </w:p>
        </w:tc>
        <w:tc>
          <w:tcPr>
            <w:tcW w:w="996" w:type="dxa"/>
            <w:shd w:val="clear" w:color="auto" w:fill="auto"/>
            <w:vAlign w:val="center"/>
            <w:hideMark/>
          </w:tcPr>
          <w:p w14:paraId="05EFBA3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58C79CC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7CD68576" w14:textId="5D129A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CCAF3C8" w14:textId="167E74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0F7197F" w14:textId="622715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299EECF" w14:textId="16048F9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66B5497" w14:textId="6CA534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E98F314" w14:textId="6256C6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CB23862" w14:textId="6D2437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C29D3A7" w14:textId="53AB1B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1BA9958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33138117" w14:textId="77777777" w:rsidTr="00D76BA4">
        <w:trPr>
          <w:trHeight w:val="255"/>
        </w:trPr>
        <w:tc>
          <w:tcPr>
            <w:tcW w:w="0" w:type="auto"/>
            <w:shd w:val="clear" w:color="auto" w:fill="auto"/>
            <w:vAlign w:val="center"/>
            <w:hideMark/>
          </w:tcPr>
          <w:p w14:paraId="686E053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w:t>
            </w:r>
          </w:p>
        </w:tc>
        <w:tc>
          <w:tcPr>
            <w:tcW w:w="0" w:type="auto"/>
            <w:shd w:val="clear" w:color="auto" w:fill="auto"/>
            <w:vAlign w:val="center"/>
            <w:hideMark/>
          </w:tcPr>
          <w:p w14:paraId="5FCBDAD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Belarus</w:t>
            </w:r>
          </w:p>
        </w:tc>
        <w:tc>
          <w:tcPr>
            <w:tcW w:w="996" w:type="dxa"/>
            <w:shd w:val="clear" w:color="auto" w:fill="auto"/>
            <w:vAlign w:val="center"/>
            <w:hideMark/>
          </w:tcPr>
          <w:p w14:paraId="2A97303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0.049</w:t>
            </w:r>
          </w:p>
        </w:tc>
        <w:tc>
          <w:tcPr>
            <w:tcW w:w="987" w:type="dxa"/>
            <w:shd w:val="clear" w:color="auto" w:fill="auto"/>
            <w:vAlign w:val="center"/>
            <w:hideMark/>
          </w:tcPr>
          <w:p w14:paraId="05226E9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0.1097</w:t>
            </w:r>
          </w:p>
        </w:tc>
        <w:tc>
          <w:tcPr>
            <w:tcW w:w="1181" w:type="dxa"/>
            <w:shd w:val="clear" w:color="auto" w:fill="auto"/>
            <w:vAlign w:val="center"/>
            <w:hideMark/>
          </w:tcPr>
          <w:p w14:paraId="14F9C6A4" w14:textId="61170C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8,949 </w:t>
            </w:r>
          </w:p>
        </w:tc>
        <w:tc>
          <w:tcPr>
            <w:tcW w:w="1182" w:type="dxa"/>
            <w:shd w:val="clear" w:color="auto" w:fill="auto"/>
            <w:vAlign w:val="center"/>
            <w:hideMark/>
          </w:tcPr>
          <w:p w14:paraId="4D463A00" w14:textId="632128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2,983 </w:t>
            </w:r>
          </w:p>
        </w:tc>
        <w:tc>
          <w:tcPr>
            <w:tcW w:w="1182" w:type="dxa"/>
            <w:shd w:val="clear" w:color="auto" w:fill="auto"/>
            <w:vAlign w:val="center"/>
            <w:hideMark/>
          </w:tcPr>
          <w:p w14:paraId="1A2BE33A" w14:textId="5279DA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9,347 </w:t>
            </w:r>
          </w:p>
        </w:tc>
        <w:tc>
          <w:tcPr>
            <w:tcW w:w="1182" w:type="dxa"/>
            <w:shd w:val="clear" w:color="auto" w:fill="auto"/>
            <w:vAlign w:val="center"/>
            <w:hideMark/>
          </w:tcPr>
          <w:p w14:paraId="20B8D7A7" w14:textId="1ADE0D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3,116 </w:t>
            </w:r>
          </w:p>
        </w:tc>
        <w:tc>
          <w:tcPr>
            <w:tcW w:w="1182" w:type="dxa"/>
            <w:shd w:val="clear" w:color="auto" w:fill="auto"/>
            <w:vAlign w:val="center"/>
            <w:hideMark/>
          </w:tcPr>
          <w:p w14:paraId="6E35E241" w14:textId="42563B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10,535 </w:t>
            </w:r>
          </w:p>
        </w:tc>
        <w:tc>
          <w:tcPr>
            <w:tcW w:w="1182" w:type="dxa"/>
            <w:shd w:val="clear" w:color="auto" w:fill="auto"/>
            <w:vAlign w:val="center"/>
            <w:hideMark/>
          </w:tcPr>
          <w:p w14:paraId="2435C77C" w14:textId="35AFCF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3,512 </w:t>
            </w:r>
          </w:p>
        </w:tc>
        <w:tc>
          <w:tcPr>
            <w:tcW w:w="1182" w:type="dxa"/>
            <w:shd w:val="clear" w:color="auto" w:fill="auto"/>
            <w:vAlign w:val="center"/>
            <w:hideMark/>
          </w:tcPr>
          <w:p w14:paraId="3E329ADE" w14:textId="6A9C930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10,833 </w:t>
            </w:r>
          </w:p>
        </w:tc>
        <w:tc>
          <w:tcPr>
            <w:tcW w:w="1182" w:type="dxa"/>
            <w:shd w:val="clear" w:color="auto" w:fill="auto"/>
            <w:vAlign w:val="center"/>
            <w:hideMark/>
          </w:tcPr>
          <w:p w14:paraId="366C00AE" w14:textId="1824DC5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3,611 </w:t>
            </w:r>
          </w:p>
        </w:tc>
        <w:tc>
          <w:tcPr>
            <w:tcW w:w="1366" w:type="dxa"/>
            <w:shd w:val="clear" w:color="auto" w:fill="auto"/>
            <w:vAlign w:val="center"/>
            <w:hideMark/>
          </w:tcPr>
          <w:p w14:paraId="6862D85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9,627</w:t>
            </w:r>
          </w:p>
        </w:tc>
      </w:tr>
      <w:tr w:rsidR="00D76BA4" w:rsidRPr="007221D9" w14:paraId="261537FE" w14:textId="77777777" w:rsidTr="00D76BA4">
        <w:trPr>
          <w:trHeight w:val="255"/>
        </w:trPr>
        <w:tc>
          <w:tcPr>
            <w:tcW w:w="0" w:type="auto"/>
            <w:shd w:val="clear" w:color="auto" w:fill="auto"/>
            <w:vAlign w:val="center"/>
            <w:hideMark/>
          </w:tcPr>
          <w:p w14:paraId="0E4C1B4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w:t>
            </w:r>
          </w:p>
        </w:tc>
        <w:tc>
          <w:tcPr>
            <w:tcW w:w="0" w:type="auto"/>
            <w:shd w:val="clear" w:color="auto" w:fill="auto"/>
            <w:vAlign w:val="center"/>
            <w:hideMark/>
          </w:tcPr>
          <w:p w14:paraId="18BE8CE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Belgium</w:t>
            </w:r>
          </w:p>
        </w:tc>
        <w:tc>
          <w:tcPr>
            <w:tcW w:w="996" w:type="dxa"/>
            <w:shd w:val="clear" w:color="auto" w:fill="auto"/>
            <w:vAlign w:val="center"/>
            <w:hideMark/>
          </w:tcPr>
          <w:p w14:paraId="612FDF7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0.821</w:t>
            </w:r>
          </w:p>
        </w:tc>
        <w:tc>
          <w:tcPr>
            <w:tcW w:w="987" w:type="dxa"/>
            <w:shd w:val="clear" w:color="auto" w:fill="auto"/>
            <w:vAlign w:val="center"/>
            <w:hideMark/>
          </w:tcPr>
          <w:p w14:paraId="049CD3D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1.8383</w:t>
            </w:r>
          </w:p>
        </w:tc>
        <w:tc>
          <w:tcPr>
            <w:tcW w:w="1181" w:type="dxa"/>
            <w:shd w:val="clear" w:color="auto" w:fill="auto"/>
            <w:vAlign w:val="center"/>
            <w:hideMark/>
          </w:tcPr>
          <w:p w14:paraId="0F7893E3" w14:textId="79D613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149,937 </w:t>
            </w:r>
          </w:p>
        </w:tc>
        <w:tc>
          <w:tcPr>
            <w:tcW w:w="1182" w:type="dxa"/>
            <w:shd w:val="clear" w:color="auto" w:fill="auto"/>
            <w:vAlign w:val="center"/>
            <w:hideMark/>
          </w:tcPr>
          <w:p w14:paraId="1FCE33B3" w14:textId="5FAFC9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49,979 </w:t>
            </w:r>
          </w:p>
        </w:tc>
        <w:tc>
          <w:tcPr>
            <w:tcW w:w="1182" w:type="dxa"/>
            <w:shd w:val="clear" w:color="auto" w:fill="auto"/>
            <w:vAlign w:val="center"/>
            <w:hideMark/>
          </w:tcPr>
          <w:p w14:paraId="44A21166" w14:textId="5CA508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156,611 </w:t>
            </w:r>
          </w:p>
        </w:tc>
        <w:tc>
          <w:tcPr>
            <w:tcW w:w="1182" w:type="dxa"/>
            <w:shd w:val="clear" w:color="auto" w:fill="auto"/>
            <w:vAlign w:val="center"/>
            <w:hideMark/>
          </w:tcPr>
          <w:p w14:paraId="188258D0" w14:textId="582463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52,204 </w:t>
            </w:r>
          </w:p>
        </w:tc>
        <w:tc>
          <w:tcPr>
            <w:tcW w:w="1182" w:type="dxa"/>
            <w:shd w:val="clear" w:color="auto" w:fill="auto"/>
            <w:vAlign w:val="center"/>
            <w:hideMark/>
          </w:tcPr>
          <w:p w14:paraId="5B95E679" w14:textId="14E245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176,516 </w:t>
            </w:r>
          </w:p>
        </w:tc>
        <w:tc>
          <w:tcPr>
            <w:tcW w:w="1182" w:type="dxa"/>
            <w:shd w:val="clear" w:color="auto" w:fill="auto"/>
            <w:vAlign w:val="center"/>
            <w:hideMark/>
          </w:tcPr>
          <w:p w14:paraId="20B791AA" w14:textId="119C0C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58,839 </w:t>
            </w:r>
          </w:p>
        </w:tc>
        <w:tc>
          <w:tcPr>
            <w:tcW w:w="1182" w:type="dxa"/>
            <w:shd w:val="clear" w:color="auto" w:fill="auto"/>
            <w:vAlign w:val="center"/>
            <w:hideMark/>
          </w:tcPr>
          <w:p w14:paraId="3D5BFB34" w14:textId="7E3095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181,502 </w:t>
            </w:r>
          </w:p>
        </w:tc>
        <w:tc>
          <w:tcPr>
            <w:tcW w:w="1182" w:type="dxa"/>
            <w:shd w:val="clear" w:color="auto" w:fill="auto"/>
            <w:vAlign w:val="center"/>
            <w:hideMark/>
          </w:tcPr>
          <w:p w14:paraId="0CC0C892" w14:textId="32EAC2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60,501 </w:t>
            </w:r>
          </w:p>
        </w:tc>
        <w:tc>
          <w:tcPr>
            <w:tcW w:w="1366" w:type="dxa"/>
            <w:shd w:val="clear" w:color="auto" w:fill="auto"/>
            <w:vAlign w:val="center"/>
            <w:hideMark/>
          </w:tcPr>
          <w:p w14:paraId="5ADB31E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152,145</w:t>
            </w:r>
          </w:p>
        </w:tc>
      </w:tr>
      <w:tr w:rsidR="00D76BA4" w:rsidRPr="007221D9" w14:paraId="5D37A8DB" w14:textId="77777777" w:rsidTr="00D76BA4">
        <w:trPr>
          <w:trHeight w:val="255"/>
        </w:trPr>
        <w:tc>
          <w:tcPr>
            <w:tcW w:w="0" w:type="auto"/>
            <w:shd w:val="clear" w:color="auto" w:fill="auto"/>
            <w:vAlign w:val="center"/>
            <w:hideMark/>
          </w:tcPr>
          <w:p w14:paraId="1711C80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13</w:t>
            </w:r>
          </w:p>
        </w:tc>
        <w:tc>
          <w:tcPr>
            <w:tcW w:w="0" w:type="auto"/>
            <w:shd w:val="clear" w:color="auto" w:fill="auto"/>
            <w:vAlign w:val="center"/>
            <w:hideMark/>
          </w:tcPr>
          <w:p w14:paraId="20340D6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Benin</w:t>
            </w:r>
          </w:p>
        </w:tc>
        <w:tc>
          <w:tcPr>
            <w:tcW w:w="996" w:type="dxa"/>
            <w:shd w:val="clear" w:color="auto" w:fill="auto"/>
            <w:vAlign w:val="center"/>
            <w:hideMark/>
          </w:tcPr>
          <w:p w14:paraId="07F25C1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77C2CE7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07789B35" w14:textId="334586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8E6F53B" w14:textId="0EDD77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F5A9C06" w14:textId="056F7F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2203F83" w14:textId="7F7162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A315A4F" w14:textId="3F5FD5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2625ABE" w14:textId="699541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2402740" w14:textId="7B475AA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22EC899" w14:textId="56C878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77D2634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3481F865" w14:textId="77777777" w:rsidTr="00D76BA4">
        <w:trPr>
          <w:trHeight w:val="255"/>
        </w:trPr>
        <w:tc>
          <w:tcPr>
            <w:tcW w:w="0" w:type="auto"/>
            <w:shd w:val="clear" w:color="auto" w:fill="auto"/>
            <w:vAlign w:val="center"/>
            <w:hideMark/>
          </w:tcPr>
          <w:p w14:paraId="3B55C26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14</w:t>
            </w:r>
          </w:p>
        </w:tc>
        <w:tc>
          <w:tcPr>
            <w:tcW w:w="0" w:type="auto"/>
            <w:shd w:val="clear" w:color="auto" w:fill="auto"/>
            <w:vAlign w:val="center"/>
            <w:hideMark/>
          </w:tcPr>
          <w:p w14:paraId="640F07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Bolivia (</w:t>
            </w:r>
            <w:proofErr w:type="spellStart"/>
            <w:r w:rsidRPr="007221D9">
              <w:rPr>
                <w:rFonts w:eastAsia="Times New Roman" w:cs="Arial"/>
                <w:color w:val="000000"/>
                <w:sz w:val="18"/>
                <w:szCs w:val="18"/>
                <w:lang w:val="en-US"/>
              </w:rPr>
              <w:t>Plurinational</w:t>
            </w:r>
            <w:proofErr w:type="spellEnd"/>
            <w:r w:rsidRPr="007221D9">
              <w:rPr>
                <w:rFonts w:eastAsia="Times New Roman" w:cs="Arial"/>
                <w:color w:val="000000"/>
                <w:sz w:val="18"/>
                <w:szCs w:val="18"/>
                <w:lang w:val="en-US"/>
              </w:rPr>
              <w:t xml:space="preserve"> State of)</w:t>
            </w:r>
          </w:p>
        </w:tc>
        <w:tc>
          <w:tcPr>
            <w:tcW w:w="996" w:type="dxa"/>
            <w:shd w:val="clear" w:color="auto" w:fill="auto"/>
            <w:vAlign w:val="center"/>
            <w:hideMark/>
          </w:tcPr>
          <w:p w14:paraId="2FAD701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2BB2152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69E210C5" w14:textId="215E22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3,015 </w:t>
            </w:r>
          </w:p>
        </w:tc>
        <w:tc>
          <w:tcPr>
            <w:tcW w:w="1182" w:type="dxa"/>
            <w:shd w:val="clear" w:color="auto" w:fill="auto"/>
            <w:vAlign w:val="center"/>
            <w:hideMark/>
          </w:tcPr>
          <w:p w14:paraId="20AA37BA" w14:textId="74B45A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1,005 </w:t>
            </w:r>
          </w:p>
        </w:tc>
        <w:tc>
          <w:tcPr>
            <w:tcW w:w="1182" w:type="dxa"/>
            <w:shd w:val="clear" w:color="auto" w:fill="auto"/>
            <w:vAlign w:val="center"/>
            <w:hideMark/>
          </w:tcPr>
          <w:p w14:paraId="3D288C19" w14:textId="09A41F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3,118 </w:t>
            </w:r>
          </w:p>
        </w:tc>
        <w:tc>
          <w:tcPr>
            <w:tcW w:w="1182" w:type="dxa"/>
            <w:shd w:val="clear" w:color="auto" w:fill="auto"/>
            <w:vAlign w:val="center"/>
            <w:hideMark/>
          </w:tcPr>
          <w:p w14:paraId="57937764" w14:textId="74E331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 </w:t>
            </w:r>
          </w:p>
        </w:tc>
        <w:tc>
          <w:tcPr>
            <w:tcW w:w="1182" w:type="dxa"/>
            <w:shd w:val="clear" w:color="auto" w:fill="auto"/>
            <w:vAlign w:val="center"/>
            <w:hideMark/>
          </w:tcPr>
          <w:p w14:paraId="4F582F23" w14:textId="33DF20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3,440 </w:t>
            </w:r>
          </w:p>
        </w:tc>
        <w:tc>
          <w:tcPr>
            <w:tcW w:w="1182" w:type="dxa"/>
            <w:shd w:val="clear" w:color="auto" w:fill="auto"/>
            <w:vAlign w:val="center"/>
            <w:hideMark/>
          </w:tcPr>
          <w:p w14:paraId="05153C91" w14:textId="5FB03E9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1,147 </w:t>
            </w:r>
          </w:p>
        </w:tc>
        <w:tc>
          <w:tcPr>
            <w:tcW w:w="1182" w:type="dxa"/>
            <w:shd w:val="clear" w:color="auto" w:fill="auto"/>
            <w:vAlign w:val="center"/>
            <w:hideMark/>
          </w:tcPr>
          <w:p w14:paraId="1AC13AE7" w14:textId="6C9E71D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3,537 </w:t>
            </w:r>
          </w:p>
        </w:tc>
        <w:tc>
          <w:tcPr>
            <w:tcW w:w="1182" w:type="dxa"/>
            <w:shd w:val="clear" w:color="auto" w:fill="auto"/>
            <w:vAlign w:val="center"/>
            <w:hideMark/>
          </w:tcPr>
          <w:p w14:paraId="01FD7A8D" w14:textId="45FC67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1,179 </w:t>
            </w:r>
          </w:p>
        </w:tc>
        <w:tc>
          <w:tcPr>
            <w:tcW w:w="1366" w:type="dxa"/>
            <w:shd w:val="clear" w:color="auto" w:fill="auto"/>
            <w:vAlign w:val="center"/>
            <w:hideMark/>
          </w:tcPr>
          <w:p w14:paraId="7453236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r>
      <w:tr w:rsidR="00D76BA4" w:rsidRPr="007221D9" w14:paraId="388B7471" w14:textId="77777777" w:rsidTr="00D76BA4">
        <w:trPr>
          <w:trHeight w:val="255"/>
        </w:trPr>
        <w:tc>
          <w:tcPr>
            <w:tcW w:w="0" w:type="auto"/>
            <w:shd w:val="clear" w:color="auto" w:fill="auto"/>
            <w:vAlign w:val="center"/>
            <w:hideMark/>
          </w:tcPr>
          <w:p w14:paraId="7922FA4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15</w:t>
            </w:r>
          </w:p>
        </w:tc>
        <w:tc>
          <w:tcPr>
            <w:tcW w:w="0" w:type="auto"/>
            <w:shd w:val="clear" w:color="auto" w:fill="auto"/>
            <w:vAlign w:val="center"/>
            <w:hideMark/>
          </w:tcPr>
          <w:p w14:paraId="4DE964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Bosnia and Herzegovina</w:t>
            </w:r>
          </w:p>
        </w:tc>
        <w:tc>
          <w:tcPr>
            <w:tcW w:w="996" w:type="dxa"/>
            <w:shd w:val="clear" w:color="auto" w:fill="auto"/>
            <w:vAlign w:val="center"/>
            <w:hideMark/>
          </w:tcPr>
          <w:p w14:paraId="0DBB4DE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0.012</w:t>
            </w:r>
          </w:p>
        </w:tc>
        <w:tc>
          <w:tcPr>
            <w:tcW w:w="987" w:type="dxa"/>
            <w:shd w:val="clear" w:color="auto" w:fill="auto"/>
            <w:vAlign w:val="center"/>
            <w:hideMark/>
          </w:tcPr>
          <w:p w14:paraId="65A93B4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0.0269</w:t>
            </w:r>
          </w:p>
        </w:tc>
        <w:tc>
          <w:tcPr>
            <w:tcW w:w="1181" w:type="dxa"/>
            <w:shd w:val="clear" w:color="auto" w:fill="auto"/>
            <w:vAlign w:val="center"/>
            <w:hideMark/>
          </w:tcPr>
          <w:p w14:paraId="28545695" w14:textId="51BFEC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68A5DA8" w14:textId="7E5BA1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537D378" w14:textId="05629D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9B8697B" w14:textId="38C144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2B340B8" w14:textId="47F4D4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1C68CB1" w14:textId="767E1A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9101E79" w14:textId="51CCAD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A6DCCF7" w14:textId="70E216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115D04B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2,235</w:t>
            </w:r>
          </w:p>
        </w:tc>
      </w:tr>
      <w:tr w:rsidR="00D76BA4" w:rsidRPr="007221D9" w14:paraId="68C9B112" w14:textId="77777777" w:rsidTr="00D76BA4">
        <w:trPr>
          <w:trHeight w:val="255"/>
        </w:trPr>
        <w:tc>
          <w:tcPr>
            <w:tcW w:w="0" w:type="auto"/>
            <w:shd w:val="clear" w:color="auto" w:fill="auto"/>
            <w:vAlign w:val="center"/>
            <w:hideMark/>
          </w:tcPr>
          <w:p w14:paraId="58FEEC3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16</w:t>
            </w:r>
          </w:p>
        </w:tc>
        <w:tc>
          <w:tcPr>
            <w:tcW w:w="0" w:type="auto"/>
            <w:shd w:val="clear" w:color="auto" w:fill="auto"/>
            <w:vAlign w:val="center"/>
            <w:hideMark/>
          </w:tcPr>
          <w:p w14:paraId="46B8D9A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Brazil</w:t>
            </w:r>
          </w:p>
        </w:tc>
        <w:tc>
          <w:tcPr>
            <w:tcW w:w="996" w:type="dxa"/>
            <w:shd w:val="clear" w:color="auto" w:fill="auto"/>
            <w:vAlign w:val="center"/>
            <w:hideMark/>
          </w:tcPr>
          <w:p w14:paraId="3C8326E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2.948</w:t>
            </w:r>
          </w:p>
        </w:tc>
        <w:tc>
          <w:tcPr>
            <w:tcW w:w="987" w:type="dxa"/>
            <w:shd w:val="clear" w:color="auto" w:fill="auto"/>
            <w:vAlign w:val="center"/>
            <w:hideMark/>
          </w:tcPr>
          <w:p w14:paraId="0E772A3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6.6009</w:t>
            </w:r>
          </w:p>
        </w:tc>
        <w:tc>
          <w:tcPr>
            <w:tcW w:w="1181" w:type="dxa"/>
            <w:shd w:val="clear" w:color="auto" w:fill="auto"/>
            <w:vAlign w:val="center"/>
            <w:hideMark/>
          </w:tcPr>
          <w:p w14:paraId="0C9BDE85" w14:textId="3283ECD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538,384 </w:t>
            </w:r>
          </w:p>
        </w:tc>
        <w:tc>
          <w:tcPr>
            <w:tcW w:w="1182" w:type="dxa"/>
            <w:shd w:val="clear" w:color="auto" w:fill="auto"/>
            <w:vAlign w:val="center"/>
            <w:hideMark/>
          </w:tcPr>
          <w:p w14:paraId="52B459ED" w14:textId="52C8F65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179,461 </w:t>
            </w:r>
          </w:p>
        </w:tc>
        <w:tc>
          <w:tcPr>
            <w:tcW w:w="1182" w:type="dxa"/>
            <w:shd w:val="clear" w:color="auto" w:fill="auto"/>
            <w:vAlign w:val="center"/>
            <w:hideMark/>
          </w:tcPr>
          <w:p w14:paraId="6BEAA91E" w14:textId="22DD99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562,352 </w:t>
            </w:r>
          </w:p>
        </w:tc>
        <w:tc>
          <w:tcPr>
            <w:tcW w:w="1182" w:type="dxa"/>
            <w:shd w:val="clear" w:color="auto" w:fill="auto"/>
            <w:vAlign w:val="center"/>
            <w:hideMark/>
          </w:tcPr>
          <w:p w14:paraId="2466E3CE" w14:textId="04251D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187,451 </w:t>
            </w:r>
          </w:p>
        </w:tc>
        <w:tc>
          <w:tcPr>
            <w:tcW w:w="1182" w:type="dxa"/>
            <w:shd w:val="clear" w:color="auto" w:fill="auto"/>
            <w:vAlign w:val="center"/>
            <w:hideMark/>
          </w:tcPr>
          <w:p w14:paraId="1A3E0BB6" w14:textId="225792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633,825 </w:t>
            </w:r>
          </w:p>
        </w:tc>
        <w:tc>
          <w:tcPr>
            <w:tcW w:w="1182" w:type="dxa"/>
            <w:shd w:val="clear" w:color="auto" w:fill="auto"/>
            <w:vAlign w:val="center"/>
            <w:hideMark/>
          </w:tcPr>
          <w:p w14:paraId="59540F98" w14:textId="452C4C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211,275 </w:t>
            </w:r>
          </w:p>
        </w:tc>
        <w:tc>
          <w:tcPr>
            <w:tcW w:w="1182" w:type="dxa"/>
            <w:shd w:val="clear" w:color="auto" w:fill="auto"/>
            <w:vAlign w:val="center"/>
            <w:hideMark/>
          </w:tcPr>
          <w:p w14:paraId="08E72931" w14:textId="606BC9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651,726 </w:t>
            </w:r>
          </w:p>
        </w:tc>
        <w:tc>
          <w:tcPr>
            <w:tcW w:w="1182" w:type="dxa"/>
            <w:shd w:val="clear" w:color="auto" w:fill="auto"/>
            <w:vAlign w:val="center"/>
            <w:hideMark/>
          </w:tcPr>
          <w:p w14:paraId="2723F0A7" w14:textId="70A3CA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217,242 </w:t>
            </w:r>
          </w:p>
        </w:tc>
        <w:tc>
          <w:tcPr>
            <w:tcW w:w="1366" w:type="dxa"/>
            <w:shd w:val="clear" w:color="auto" w:fill="auto"/>
            <w:vAlign w:val="center"/>
            <w:hideMark/>
          </w:tcPr>
          <w:p w14:paraId="28D404D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657,233</w:t>
            </w:r>
          </w:p>
        </w:tc>
      </w:tr>
      <w:tr w:rsidR="00D76BA4" w:rsidRPr="007221D9" w14:paraId="3B5D94CE" w14:textId="77777777" w:rsidTr="00D76BA4">
        <w:trPr>
          <w:trHeight w:val="255"/>
        </w:trPr>
        <w:tc>
          <w:tcPr>
            <w:tcW w:w="0" w:type="auto"/>
            <w:shd w:val="clear" w:color="auto" w:fill="auto"/>
            <w:vAlign w:val="center"/>
            <w:hideMark/>
          </w:tcPr>
          <w:p w14:paraId="1C9AF60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17</w:t>
            </w:r>
          </w:p>
        </w:tc>
        <w:tc>
          <w:tcPr>
            <w:tcW w:w="0" w:type="auto"/>
            <w:shd w:val="clear" w:color="auto" w:fill="auto"/>
            <w:vAlign w:val="center"/>
            <w:hideMark/>
          </w:tcPr>
          <w:p w14:paraId="7FDC3E8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Bulgaria</w:t>
            </w:r>
          </w:p>
        </w:tc>
        <w:tc>
          <w:tcPr>
            <w:tcW w:w="996" w:type="dxa"/>
            <w:shd w:val="clear" w:color="auto" w:fill="auto"/>
            <w:vAlign w:val="center"/>
            <w:hideMark/>
          </w:tcPr>
          <w:p w14:paraId="3F56D94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0.046</w:t>
            </w:r>
          </w:p>
        </w:tc>
        <w:tc>
          <w:tcPr>
            <w:tcW w:w="987" w:type="dxa"/>
            <w:shd w:val="clear" w:color="auto" w:fill="auto"/>
            <w:vAlign w:val="center"/>
            <w:hideMark/>
          </w:tcPr>
          <w:p w14:paraId="01D9F00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0.1030</w:t>
            </w:r>
          </w:p>
        </w:tc>
        <w:tc>
          <w:tcPr>
            <w:tcW w:w="1181" w:type="dxa"/>
            <w:shd w:val="clear" w:color="auto" w:fill="auto"/>
            <w:vAlign w:val="center"/>
            <w:hideMark/>
          </w:tcPr>
          <w:p w14:paraId="20DA0CB8" w14:textId="0D928CE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8,401 </w:t>
            </w:r>
          </w:p>
        </w:tc>
        <w:tc>
          <w:tcPr>
            <w:tcW w:w="1182" w:type="dxa"/>
            <w:shd w:val="clear" w:color="auto" w:fill="auto"/>
            <w:vAlign w:val="center"/>
            <w:hideMark/>
          </w:tcPr>
          <w:p w14:paraId="6826AFF5" w14:textId="2B8503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2,800 </w:t>
            </w:r>
          </w:p>
        </w:tc>
        <w:tc>
          <w:tcPr>
            <w:tcW w:w="1182" w:type="dxa"/>
            <w:shd w:val="clear" w:color="auto" w:fill="auto"/>
            <w:vAlign w:val="center"/>
            <w:hideMark/>
          </w:tcPr>
          <w:p w14:paraId="2F3934EE" w14:textId="48C53A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8,775 </w:t>
            </w:r>
          </w:p>
        </w:tc>
        <w:tc>
          <w:tcPr>
            <w:tcW w:w="1182" w:type="dxa"/>
            <w:shd w:val="clear" w:color="auto" w:fill="auto"/>
            <w:vAlign w:val="center"/>
            <w:hideMark/>
          </w:tcPr>
          <w:p w14:paraId="40B049A8" w14:textId="338C4A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2,925 </w:t>
            </w:r>
          </w:p>
        </w:tc>
        <w:tc>
          <w:tcPr>
            <w:tcW w:w="1182" w:type="dxa"/>
            <w:shd w:val="clear" w:color="auto" w:fill="auto"/>
            <w:vAlign w:val="center"/>
            <w:hideMark/>
          </w:tcPr>
          <w:p w14:paraId="4606788A" w14:textId="1EA415E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9,890 </w:t>
            </w:r>
          </w:p>
        </w:tc>
        <w:tc>
          <w:tcPr>
            <w:tcW w:w="1182" w:type="dxa"/>
            <w:shd w:val="clear" w:color="auto" w:fill="auto"/>
            <w:vAlign w:val="center"/>
            <w:hideMark/>
          </w:tcPr>
          <w:p w14:paraId="014B1D0E" w14:textId="783ED7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3,297 </w:t>
            </w:r>
          </w:p>
        </w:tc>
        <w:tc>
          <w:tcPr>
            <w:tcW w:w="1182" w:type="dxa"/>
            <w:shd w:val="clear" w:color="auto" w:fill="auto"/>
            <w:vAlign w:val="center"/>
            <w:hideMark/>
          </w:tcPr>
          <w:p w14:paraId="39A64A2C" w14:textId="2CB5DD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10,169 </w:t>
            </w:r>
          </w:p>
        </w:tc>
        <w:tc>
          <w:tcPr>
            <w:tcW w:w="1182" w:type="dxa"/>
            <w:shd w:val="clear" w:color="auto" w:fill="auto"/>
            <w:vAlign w:val="center"/>
            <w:hideMark/>
          </w:tcPr>
          <w:p w14:paraId="3B785AA5" w14:textId="7E0A28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3,390 </w:t>
            </w:r>
          </w:p>
        </w:tc>
        <w:tc>
          <w:tcPr>
            <w:tcW w:w="1366" w:type="dxa"/>
            <w:shd w:val="clear" w:color="auto" w:fill="auto"/>
            <w:vAlign w:val="center"/>
            <w:hideMark/>
          </w:tcPr>
          <w:p w14:paraId="133A370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7,736</w:t>
            </w:r>
          </w:p>
        </w:tc>
      </w:tr>
      <w:tr w:rsidR="00D76BA4" w:rsidRPr="007221D9" w14:paraId="64F61F42" w14:textId="77777777" w:rsidTr="00D76BA4">
        <w:trPr>
          <w:trHeight w:val="255"/>
        </w:trPr>
        <w:tc>
          <w:tcPr>
            <w:tcW w:w="0" w:type="auto"/>
            <w:shd w:val="clear" w:color="auto" w:fill="auto"/>
            <w:vAlign w:val="center"/>
            <w:hideMark/>
          </w:tcPr>
          <w:p w14:paraId="1022827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18</w:t>
            </w:r>
          </w:p>
        </w:tc>
        <w:tc>
          <w:tcPr>
            <w:tcW w:w="0" w:type="auto"/>
            <w:shd w:val="clear" w:color="auto" w:fill="auto"/>
            <w:vAlign w:val="center"/>
            <w:hideMark/>
          </w:tcPr>
          <w:p w14:paraId="16F3209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Burkina Faso</w:t>
            </w:r>
          </w:p>
        </w:tc>
        <w:tc>
          <w:tcPr>
            <w:tcW w:w="996" w:type="dxa"/>
            <w:shd w:val="clear" w:color="auto" w:fill="auto"/>
            <w:vAlign w:val="center"/>
            <w:hideMark/>
          </w:tcPr>
          <w:p w14:paraId="0835034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74CBF29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4F267A59" w14:textId="4AE5A6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2308CF7" w14:textId="1798F7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B9C9108" w14:textId="2FAFB5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074CDAC" w14:textId="0FFC69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C0343BB" w14:textId="44758F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44A4DB4" w14:textId="249E53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193B408" w14:textId="7A84E9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A6E4EE1" w14:textId="404223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4D4DB8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0C4F6601" w14:textId="77777777" w:rsidTr="00D76BA4">
        <w:trPr>
          <w:trHeight w:val="255"/>
        </w:trPr>
        <w:tc>
          <w:tcPr>
            <w:tcW w:w="0" w:type="auto"/>
            <w:shd w:val="clear" w:color="auto" w:fill="auto"/>
            <w:vAlign w:val="center"/>
            <w:hideMark/>
          </w:tcPr>
          <w:p w14:paraId="511A0BA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19</w:t>
            </w:r>
          </w:p>
        </w:tc>
        <w:tc>
          <w:tcPr>
            <w:tcW w:w="0" w:type="auto"/>
            <w:shd w:val="clear" w:color="auto" w:fill="auto"/>
            <w:vAlign w:val="center"/>
            <w:hideMark/>
          </w:tcPr>
          <w:p w14:paraId="6F3EF0D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Burundi</w:t>
            </w:r>
          </w:p>
        </w:tc>
        <w:tc>
          <w:tcPr>
            <w:tcW w:w="996" w:type="dxa"/>
            <w:shd w:val="clear" w:color="auto" w:fill="auto"/>
            <w:vAlign w:val="center"/>
            <w:hideMark/>
          </w:tcPr>
          <w:p w14:paraId="5CAA781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2CEF53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28A2CC93" w14:textId="001B65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88EEBB6" w14:textId="2FF6B0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DF56374" w14:textId="02598E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9F55E23" w14:textId="507AA3B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5294E70" w14:textId="77B4FE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CB303EB" w14:textId="23C72A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AAA110E" w14:textId="3026F1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95D3941" w14:textId="19B38A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286A2D0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0B216979" w14:textId="77777777" w:rsidTr="00D76BA4">
        <w:trPr>
          <w:trHeight w:val="255"/>
        </w:trPr>
        <w:tc>
          <w:tcPr>
            <w:tcW w:w="0" w:type="auto"/>
            <w:shd w:val="clear" w:color="auto" w:fill="auto"/>
            <w:vAlign w:val="center"/>
            <w:hideMark/>
          </w:tcPr>
          <w:p w14:paraId="5D08E7C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20</w:t>
            </w:r>
          </w:p>
        </w:tc>
        <w:tc>
          <w:tcPr>
            <w:tcW w:w="0" w:type="auto"/>
            <w:shd w:val="clear" w:color="auto" w:fill="auto"/>
            <w:vAlign w:val="center"/>
            <w:hideMark/>
          </w:tcPr>
          <w:p w14:paraId="39B014E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Cabo Verde</w:t>
            </w:r>
          </w:p>
        </w:tc>
        <w:tc>
          <w:tcPr>
            <w:tcW w:w="996" w:type="dxa"/>
            <w:shd w:val="clear" w:color="auto" w:fill="auto"/>
            <w:vAlign w:val="center"/>
            <w:hideMark/>
          </w:tcPr>
          <w:p w14:paraId="331EE5C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43626A9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31A03EDB" w14:textId="2FDA585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B983824" w14:textId="1A4D53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9AE9C16" w14:textId="0821B1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AA6DE1E" w14:textId="36202E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A414D6" w14:textId="4C7D8F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7C0642E" w14:textId="761997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AD01E17" w14:textId="535F3C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D1F290F" w14:textId="78A0F9C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7F76C99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CD62849" w14:textId="77777777" w:rsidTr="00D76BA4">
        <w:trPr>
          <w:trHeight w:val="255"/>
        </w:trPr>
        <w:tc>
          <w:tcPr>
            <w:tcW w:w="0" w:type="auto"/>
            <w:shd w:val="clear" w:color="auto" w:fill="auto"/>
            <w:vAlign w:val="center"/>
            <w:hideMark/>
          </w:tcPr>
          <w:p w14:paraId="1BD80DE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21</w:t>
            </w:r>
          </w:p>
        </w:tc>
        <w:tc>
          <w:tcPr>
            <w:tcW w:w="0" w:type="auto"/>
            <w:shd w:val="clear" w:color="auto" w:fill="auto"/>
            <w:vAlign w:val="center"/>
            <w:hideMark/>
          </w:tcPr>
          <w:p w14:paraId="4A9AA45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Cameroon</w:t>
            </w:r>
          </w:p>
        </w:tc>
        <w:tc>
          <w:tcPr>
            <w:tcW w:w="996" w:type="dxa"/>
            <w:shd w:val="clear" w:color="auto" w:fill="auto"/>
            <w:vAlign w:val="center"/>
            <w:hideMark/>
          </w:tcPr>
          <w:p w14:paraId="29A0AC9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w:t>
            </w:r>
          </w:p>
        </w:tc>
        <w:tc>
          <w:tcPr>
            <w:tcW w:w="987" w:type="dxa"/>
            <w:shd w:val="clear" w:color="auto" w:fill="auto"/>
            <w:vAlign w:val="center"/>
            <w:hideMark/>
          </w:tcPr>
          <w:p w14:paraId="140A4C7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0.0291</w:t>
            </w:r>
          </w:p>
        </w:tc>
        <w:tc>
          <w:tcPr>
            <w:tcW w:w="1181" w:type="dxa"/>
            <w:shd w:val="clear" w:color="auto" w:fill="auto"/>
            <w:vAlign w:val="center"/>
            <w:hideMark/>
          </w:tcPr>
          <w:p w14:paraId="6A252841" w14:textId="1DD851C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E864571" w14:textId="79A9800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022D53E" w14:textId="492F7B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35B9986" w14:textId="4ABB02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C1D4FAA" w14:textId="591DEFC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3,016 </w:t>
            </w:r>
          </w:p>
        </w:tc>
        <w:tc>
          <w:tcPr>
            <w:tcW w:w="1182" w:type="dxa"/>
            <w:shd w:val="clear" w:color="auto" w:fill="auto"/>
            <w:vAlign w:val="center"/>
            <w:hideMark/>
          </w:tcPr>
          <w:p w14:paraId="3B86307B" w14:textId="1E5670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1,005 </w:t>
            </w:r>
          </w:p>
        </w:tc>
        <w:tc>
          <w:tcPr>
            <w:tcW w:w="1182" w:type="dxa"/>
            <w:shd w:val="clear" w:color="auto" w:fill="auto"/>
            <w:vAlign w:val="center"/>
            <w:hideMark/>
          </w:tcPr>
          <w:p w14:paraId="25FEC51D" w14:textId="39ABE2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3,049 </w:t>
            </w:r>
          </w:p>
        </w:tc>
        <w:tc>
          <w:tcPr>
            <w:tcW w:w="1182" w:type="dxa"/>
            <w:shd w:val="clear" w:color="auto" w:fill="auto"/>
            <w:vAlign w:val="center"/>
            <w:hideMark/>
          </w:tcPr>
          <w:p w14:paraId="39DCA8A0" w14:textId="15AA0F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 </w:t>
            </w:r>
          </w:p>
        </w:tc>
        <w:tc>
          <w:tcPr>
            <w:tcW w:w="1366" w:type="dxa"/>
            <w:shd w:val="clear" w:color="auto" w:fill="auto"/>
            <w:vAlign w:val="center"/>
            <w:hideMark/>
          </w:tcPr>
          <w:p w14:paraId="613DD9B7"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3BD176A6" w14:textId="77777777" w:rsidTr="00D76BA4">
        <w:trPr>
          <w:trHeight w:val="255"/>
        </w:trPr>
        <w:tc>
          <w:tcPr>
            <w:tcW w:w="0" w:type="auto"/>
            <w:shd w:val="clear" w:color="auto" w:fill="auto"/>
            <w:vAlign w:val="center"/>
            <w:hideMark/>
          </w:tcPr>
          <w:p w14:paraId="5ED4341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22</w:t>
            </w:r>
          </w:p>
        </w:tc>
        <w:tc>
          <w:tcPr>
            <w:tcW w:w="0" w:type="auto"/>
            <w:shd w:val="clear" w:color="auto" w:fill="auto"/>
            <w:vAlign w:val="center"/>
            <w:hideMark/>
          </w:tcPr>
          <w:p w14:paraId="0DDF195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Chad</w:t>
            </w:r>
          </w:p>
        </w:tc>
        <w:tc>
          <w:tcPr>
            <w:tcW w:w="996" w:type="dxa"/>
            <w:shd w:val="clear" w:color="auto" w:fill="auto"/>
            <w:vAlign w:val="center"/>
            <w:hideMark/>
          </w:tcPr>
          <w:p w14:paraId="42DC074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0E10257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1C7AAEBC" w14:textId="5EE91A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98E2DFA" w14:textId="677FE5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E8694D4" w14:textId="0BC8C2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C086E05" w14:textId="72258C2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A7189F7" w14:textId="768185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0C67B88" w14:textId="0E0C78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97DF018" w14:textId="419A7F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F707A79" w14:textId="4E854E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9173EC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D76BA4" w:rsidRPr="007221D9" w14:paraId="6420C242" w14:textId="77777777" w:rsidTr="00D76BA4">
        <w:trPr>
          <w:trHeight w:val="255"/>
        </w:trPr>
        <w:tc>
          <w:tcPr>
            <w:tcW w:w="0" w:type="auto"/>
            <w:shd w:val="clear" w:color="auto" w:fill="auto"/>
            <w:vAlign w:val="center"/>
            <w:hideMark/>
          </w:tcPr>
          <w:p w14:paraId="6DC183E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23</w:t>
            </w:r>
          </w:p>
        </w:tc>
        <w:tc>
          <w:tcPr>
            <w:tcW w:w="0" w:type="auto"/>
            <w:shd w:val="clear" w:color="auto" w:fill="auto"/>
            <w:vAlign w:val="center"/>
            <w:hideMark/>
          </w:tcPr>
          <w:p w14:paraId="33EE780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Chile</w:t>
            </w:r>
          </w:p>
        </w:tc>
        <w:tc>
          <w:tcPr>
            <w:tcW w:w="996" w:type="dxa"/>
            <w:shd w:val="clear" w:color="auto" w:fill="auto"/>
            <w:vAlign w:val="center"/>
            <w:hideMark/>
          </w:tcPr>
          <w:p w14:paraId="5E7FA47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0.407</w:t>
            </w:r>
          </w:p>
        </w:tc>
        <w:tc>
          <w:tcPr>
            <w:tcW w:w="987" w:type="dxa"/>
            <w:shd w:val="clear" w:color="auto" w:fill="auto"/>
            <w:vAlign w:val="center"/>
            <w:hideMark/>
          </w:tcPr>
          <w:p w14:paraId="61D4859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0.9113</w:t>
            </w:r>
          </w:p>
        </w:tc>
        <w:tc>
          <w:tcPr>
            <w:tcW w:w="1181" w:type="dxa"/>
            <w:shd w:val="clear" w:color="auto" w:fill="auto"/>
            <w:vAlign w:val="center"/>
            <w:hideMark/>
          </w:tcPr>
          <w:p w14:paraId="31154247" w14:textId="1DD794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74,329 </w:t>
            </w:r>
          </w:p>
        </w:tc>
        <w:tc>
          <w:tcPr>
            <w:tcW w:w="1182" w:type="dxa"/>
            <w:shd w:val="clear" w:color="auto" w:fill="auto"/>
            <w:vAlign w:val="center"/>
            <w:hideMark/>
          </w:tcPr>
          <w:p w14:paraId="179C6A86" w14:textId="13F2B2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24,776 </w:t>
            </w:r>
          </w:p>
        </w:tc>
        <w:tc>
          <w:tcPr>
            <w:tcW w:w="1182" w:type="dxa"/>
            <w:shd w:val="clear" w:color="auto" w:fill="auto"/>
            <w:vAlign w:val="center"/>
            <w:hideMark/>
          </w:tcPr>
          <w:p w14:paraId="66AF4A27" w14:textId="18E2C6C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77,638 </w:t>
            </w:r>
          </w:p>
        </w:tc>
        <w:tc>
          <w:tcPr>
            <w:tcW w:w="1182" w:type="dxa"/>
            <w:shd w:val="clear" w:color="auto" w:fill="auto"/>
            <w:vAlign w:val="center"/>
            <w:hideMark/>
          </w:tcPr>
          <w:p w14:paraId="6DBCB233" w14:textId="020D7C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25,879 </w:t>
            </w:r>
          </w:p>
        </w:tc>
        <w:tc>
          <w:tcPr>
            <w:tcW w:w="1182" w:type="dxa"/>
            <w:shd w:val="clear" w:color="auto" w:fill="auto"/>
            <w:vAlign w:val="center"/>
            <w:hideMark/>
          </w:tcPr>
          <w:p w14:paraId="7B0D4E47" w14:textId="19749F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87,506 </w:t>
            </w:r>
          </w:p>
        </w:tc>
        <w:tc>
          <w:tcPr>
            <w:tcW w:w="1182" w:type="dxa"/>
            <w:shd w:val="clear" w:color="auto" w:fill="auto"/>
            <w:vAlign w:val="center"/>
            <w:hideMark/>
          </w:tcPr>
          <w:p w14:paraId="4880EE75" w14:textId="7C8556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29,169 </w:t>
            </w:r>
          </w:p>
        </w:tc>
        <w:tc>
          <w:tcPr>
            <w:tcW w:w="1182" w:type="dxa"/>
            <w:shd w:val="clear" w:color="auto" w:fill="auto"/>
            <w:vAlign w:val="center"/>
            <w:hideMark/>
          </w:tcPr>
          <w:p w14:paraId="1548D14D" w14:textId="7F92F5F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89,977 </w:t>
            </w:r>
          </w:p>
        </w:tc>
        <w:tc>
          <w:tcPr>
            <w:tcW w:w="1182" w:type="dxa"/>
            <w:shd w:val="clear" w:color="auto" w:fill="auto"/>
            <w:vAlign w:val="center"/>
            <w:hideMark/>
          </w:tcPr>
          <w:p w14:paraId="259245CD" w14:textId="750A22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29,992 </w:t>
            </w:r>
          </w:p>
        </w:tc>
        <w:tc>
          <w:tcPr>
            <w:tcW w:w="1366" w:type="dxa"/>
            <w:shd w:val="clear" w:color="auto" w:fill="auto"/>
            <w:vAlign w:val="center"/>
            <w:hideMark/>
          </w:tcPr>
          <w:p w14:paraId="778C803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68,594</w:t>
            </w:r>
          </w:p>
        </w:tc>
      </w:tr>
      <w:tr w:rsidR="00D76BA4" w:rsidRPr="007221D9" w14:paraId="5F64F5EE" w14:textId="77777777" w:rsidTr="00D76BA4">
        <w:trPr>
          <w:trHeight w:val="255"/>
        </w:trPr>
        <w:tc>
          <w:tcPr>
            <w:tcW w:w="0" w:type="auto"/>
            <w:shd w:val="clear" w:color="auto" w:fill="auto"/>
            <w:vAlign w:val="center"/>
            <w:hideMark/>
          </w:tcPr>
          <w:p w14:paraId="57C9420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24</w:t>
            </w:r>
          </w:p>
        </w:tc>
        <w:tc>
          <w:tcPr>
            <w:tcW w:w="0" w:type="auto"/>
            <w:shd w:val="clear" w:color="auto" w:fill="auto"/>
            <w:vAlign w:val="center"/>
            <w:hideMark/>
          </w:tcPr>
          <w:p w14:paraId="5EF60D0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Congo</w:t>
            </w:r>
          </w:p>
        </w:tc>
        <w:tc>
          <w:tcPr>
            <w:tcW w:w="996" w:type="dxa"/>
            <w:shd w:val="clear" w:color="auto" w:fill="auto"/>
            <w:vAlign w:val="center"/>
            <w:hideMark/>
          </w:tcPr>
          <w:p w14:paraId="205DEE1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w:t>
            </w:r>
          </w:p>
        </w:tc>
        <w:tc>
          <w:tcPr>
            <w:tcW w:w="987" w:type="dxa"/>
            <w:shd w:val="clear" w:color="auto" w:fill="auto"/>
            <w:vAlign w:val="center"/>
            <w:hideMark/>
          </w:tcPr>
          <w:p w14:paraId="4E84364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0.0134</w:t>
            </w:r>
          </w:p>
        </w:tc>
        <w:tc>
          <w:tcPr>
            <w:tcW w:w="1181" w:type="dxa"/>
            <w:shd w:val="clear" w:color="auto" w:fill="auto"/>
            <w:vAlign w:val="center"/>
            <w:hideMark/>
          </w:tcPr>
          <w:p w14:paraId="41226183" w14:textId="28C1C1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F03A8C4" w14:textId="7D0F8A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A6E60AA" w14:textId="2D0BAB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77F1E17" w14:textId="7C343C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2B24B60" w14:textId="4DCEC0D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D024E62" w14:textId="51EA0A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C85DB65" w14:textId="1CF8FB4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63E8AB4" w14:textId="6D3A45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585C138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D76BA4" w:rsidRPr="007221D9" w14:paraId="2F7BE60D" w14:textId="77777777" w:rsidTr="00D76BA4">
        <w:trPr>
          <w:trHeight w:val="255"/>
        </w:trPr>
        <w:tc>
          <w:tcPr>
            <w:tcW w:w="0" w:type="auto"/>
            <w:shd w:val="clear" w:color="auto" w:fill="auto"/>
            <w:vAlign w:val="center"/>
            <w:hideMark/>
          </w:tcPr>
          <w:p w14:paraId="3F3BA2E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25</w:t>
            </w:r>
          </w:p>
        </w:tc>
        <w:tc>
          <w:tcPr>
            <w:tcW w:w="0" w:type="auto"/>
            <w:shd w:val="clear" w:color="auto" w:fill="auto"/>
            <w:vAlign w:val="center"/>
            <w:hideMark/>
          </w:tcPr>
          <w:p w14:paraId="6DE5198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Cook Islands</w:t>
            </w:r>
          </w:p>
        </w:tc>
        <w:tc>
          <w:tcPr>
            <w:tcW w:w="996" w:type="dxa"/>
            <w:shd w:val="clear" w:color="auto" w:fill="auto"/>
            <w:vAlign w:val="center"/>
            <w:hideMark/>
          </w:tcPr>
          <w:p w14:paraId="0912722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23B1BE3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74DA6C50" w14:textId="2FC2C0B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A7A2555" w14:textId="2413AD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AF719DA" w14:textId="5E23B4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4A7904B" w14:textId="063F48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B576DC2" w14:textId="53A26B4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41A5D28" w14:textId="0293D7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2748B6C" w14:textId="7FE880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C155113" w14:textId="1844D4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8D4318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68325BB4" w14:textId="77777777" w:rsidTr="00D76BA4">
        <w:trPr>
          <w:trHeight w:val="255"/>
        </w:trPr>
        <w:tc>
          <w:tcPr>
            <w:tcW w:w="0" w:type="auto"/>
            <w:shd w:val="clear" w:color="auto" w:fill="auto"/>
            <w:vAlign w:val="center"/>
            <w:hideMark/>
          </w:tcPr>
          <w:p w14:paraId="3F353F7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26</w:t>
            </w:r>
          </w:p>
        </w:tc>
        <w:tc>
          <w:tcPr>
            <w:tcW w:w="0" w:type="auto"/>
            <w:shd w:val="clear" w:color="auto" w:fill="auto"/>
            <w:vAlign w:val="center"/>
            <w:hideMark/>
          </w:tcPr>
          <w:p w14:paraId="78CF86C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Costa Rica</w:t>
            </w:r>
          </w:p>
        </w:tc>
        <w:tc>
          <w:tcPr>
            <w:tcW w:w="996" w:type="dxa"/>
            <w:shd w:val="clear" w:color="auto" w:fill="auto"/>
            <w:vAlign w:val="center"/>
            <w:hideMark/>
          </w:tcPr>
          <w:p w14:paraId="4C733B8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0.062</w:t>
            </w:r>
          </w:p>
        </w:tc>
        <w:tc>
          <w:tcPr>
            <w:tcW w:w="987" w:type="dxa"/>
            <w:shd w:val="clear" w:color="auto" w:fill="auto"/>
            <w:vAlign w:val="center"/>
            <w:hideMark/>
          </w:tcPr>
          <w:p w14:paraId="7BBF171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0.1388</w:t>
            </w:r>
          </w:p>
        </w:tc>
        <w:tc>
          <w:tcPr>
            <w:tcW w:w="1181" w:type="dxa"/>
            <w:shd w:val="clear" w:color="auto" w:fill="auto"/>
            <w:vAlign w:val="center"/>
            <w:hideMark/>
          </w:tcPr>
          <w:p w14:paraId="6CE5828D" w14:textId="1DB0F5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11,323 </w:t>
            </w:r>
          </w:p>
        </w:tc>
        <w:tc>
          <w:tcPr>
            <w:tcW w:w="1182" w:type="dxa"/>
            <w:shd w:val="clear" w:color="auto" w:fill="auto"/>
            <w:vAlign w:val="center"/>
            <w:hideMark/>
          </w:tcPr>
          <w:p w14:paraId="3BCE5A3A" w14:textId="6C2573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3,774 </w:t>
            </w:r>
          </w:p>
        </w:tc>
        <w:tc>
          <w:tcPr>
            <w:tcW w:w="1182" w:type="dxa"/>
            <w:shd w:val="clear" w:color="auto" w:fill="auto"/>
            <w:vAlign w:val="center"/>
            <w:hideMark/>
          </w:tcPr>
          <w:p w14:paraId="76683869" w14:textId="5657E9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11,827 </w:t>
            </w:r>
          </w:p>
        </w:tc>
        <w:tc>
          <w:tcPr>
            <w:tcW w:w="1182" w:type="dxa"/>
            <w:shd w:val="clear" w:color="auto" w:fill="auto"/>
            <w:vAlign w:val="center"/>
            <w:hideMark/>
          </w:tcPr>
          <w:p w14:paraId="17491014" w14:textId="149DAC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3,942 </w:t>
            </w:r>
          </w:p>
        </w:tc>
        <w:tc>
          <w:tcPr>
            <w:tcW w:w="1182" w:type="dxa"/>
            <w:shd w:val="clear" w:color="auto" w:fill="auto"/>
            <w:vAlign w:val="center"/>
            <w:hideMark/>
          </w:tcPr>
          <w:p w14:paraId="68FA9386" w14:textId="5D3A38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13,330 </w:t>
            </w:r>
          </w:p>
        </w:tc>
        <w:tc>
          <w:tcPr>
            <w:tcW w:w="1182" w:type="dxa"/>
            <w:shd w:val="clear" w:color="auto" w:fill="auto"/>
            <w:vAlign w:val="center"/>
            <w:hideMark/>
          </w:tcPr>
          <w:p w14:paraId="6FFA67B9" w14:textId="719BA4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4,443 </w:t>
            </w:r>
          </w:p>
        </w:tc>
        <w:tc>
          <w:tcPr>
            <w:tcW w:w="1182" w:type="dxa"/>
            <w:shd w:val="clear" w:color="auto" w:fill="auto"/>
            <w:vAlign w:val="center"/>
            <w:hideMark/>
          </w:tcPr>
          <w:p w14:paraId="746A218F" w14:textId="1F10EC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13,707 </w:t>
            </w:r>
          </w:p>
        </w:tc>
        <w:tc>
          <w:tcPr>
            <w:tcW w:w="1182" w:type="dxa"/>
            <w:shd w:val="clear" w:color="auto" w:fill="auto"/>
            <w:vAlign w:val="center"/>
            <w:hideMark/>
          </w:tcPr>
          <w:p w14:paraId="269666CF" w14:textId="3A3BB7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4,569 </w:t>
            </w:r>
          </w:p>
        </w:tc>
        <w:tc>
          <w:tcPr>
            <w:tcW w:w="1366" w:type="dxa"/>
            <w:shd w:val="clear" w:color="auto" w:fill="auto"/>
            <w:vAlign w:val="center"/>
            <w:hideMark/>
          </w:tcPr>
          <w:p w14:paraId="72F2D06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8,080</w:t>
            </w:r>
          </w:p>
        </w:tc>
      </w:tr>
      <w:tr w:rsidR="00D76BA4" w:rsidRPr="007221D9" w14:paraId="1BFEE617" w14:textId="77777777" w:rsidTr="00D76BA4">
        <w:trPr>
          <w:trHeight w:val="255"/>
        </w:trPr>
        <w:tc>
          <w:tcPr>
            <w:tcW w:w="0" w:type="auto"/>
            <w:shd w:val="clear" w:color="auto" w:fill="auto"/>
            <w:vAlign w:val="center"/>
            <w:hideMark/>
          </w:tcPr>
          <w:p w14:paraId="6EF5097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27</w:t>
            </w:r>
          </w:p>
        </w:tc>
        <w:tc>
          <w:tcPr>
            <w:tcW w:w="0" w:type="auto"/>
            <w:shd w:val="clear" w:color="auto" w:fill="auto"/>
            <w:vAlign w:val="center"/>
            <w:hideMark/>
          </w:tcPr>
          <w:p w14:paraId="4979FF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Côte d’Ivoire</w:t>
            </w:r>
          </w:p>
        </w:tc>
        <w:tc>
          <w:tcPr>
            <w:tcW w:w="996" w:type="dxa"/>
            <w:shd w:val="clear" w:color="auto" w:fill="auto"/>
            <w:vAlign w:val="center"/>
            <w:hideMark/>
          </w:tcPr>
          <w:p w14:paraId="68457B0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w:t>
            </w:r>
          </w:p>
        </w:tc>
        <w:tc>
          <w:tcPr>
            <w:tcW w:w="987" w:type="dxa"/>
            <w:shd w:val="clear" w:color="auto" w:fill="auto"/>
            <w:vAlign w:val="center"/>
            <w:hideMark/>
          </w:tcPr>
          <w:p w14:paraId="4C8EA8B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0.0291</w:t>
            </w:r>
          </w:p>
        </w:tc>
        <w:tc>
          <w:tcPr>
            <w:tcW w:w="1181" w:type="dxa"/>
            <w:shd w:val="clear" w:color="auto" w:fill="auto"/>
            <w:vAlign w:val="center"/>
            <w:hideMark/>
          </w:tcPr>
          <w:p w14:paraId="17EC6701" w14:textId="69AE9F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3384D01" w14:textId="10E8E3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1EF0FAF" w14:textId="3D2FCA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B396AC4" w14:textId="6A8DE7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4C1B1E6" w14:textId="2BD185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3,016 </w:t>
            </w:r>
          </w:p>
        </w:tc>
        <w:tc>
          <w:tcPr>
            <w:tcW w:w="1182" w:type="dxa"/>
            <w:shd w:val="clear" w:color="auto" w:fill="auto"/>
            <w:vAlign w:val="center"/>
            <w:hideMark/>
          </w:tcPr>
          <w:p w14:paraId="45D2CD73" w14:textId="27DE83D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1,005 </w:t>
            </w:r>
          </w:p>
        </w:tc>
        <w:tc>
          <w:tcPr>
            <w:tcW w:w="1182" w:type="dxa"/>
            <w:shd w:val="clear" w:color="auto" w:fill="auto"/>
            <w:vAlign w:val="center"/>
            <w:hideMark/>
          </w:tcPr>
          <w:p w14:paraId="43208939" w14:textId="1E8D95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3,049 </w:t>
            </w:r>
          </w:p>
        </w:tc>
        <w:tc>
          <w:tcPr>
            <w:tcW w:w="1182" w:type="dxa"/>
            <w:shd w:val="clear" w:color="auto" w:fill="auto"/>
            <w:vAlign w:val="center"/>
            <w:hideMark/>
          </w:tcPr>
          <w:p w14:paraId="523D1E62" w14:textId="39BD7F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 </w:t>
            </w:r>
          </w:p>
        </w:tc>
        <w:tc>
          <w:tcPr>
            <w:tcW w:w="1366" w:type="dxa"/>
            <w:shd w:val="clear" w:color="auto" w:fill="auto"/>
            <w:vAlign w:val="center"/>
            <w:hideMark/>
          </w:tcPr>
          <w:p w14:paraId="0DC364C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1,547</w:t>
            </w:r>
          </w:p>
        </w:tc>
      </w:tr>
      <w:tr w:rsidR="00D76BA4" w:rsidRPr="007221D9" w14:paraId="3289EC42" w14:textId="77777777" w:rsidTr="00D76BA4">
        <w:trPr>
          <w:trHeight w:val="255"/>
        </w:trPr>
        <w:tc>
          <w:tcPr>
            <w:tcW w:w="0" w:type="auto"/>
            <w:shd w:val="clear" w:color="auto" w:fill="auto"/>
            <w:vAlign w:val="center"/>
            <w:hideMark/>
          </w:tcPr>
          <w:p w14:paraId="1CCDBD2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28</w:t>
            </w:r>
          </w:p>
        </w:tc>
        <w:tc>
          <w:tcPr>
            <w:tcW w:w="0" w:type="auto"/>
            <w:shd w:val="clear" w:color="auto" w:fill="auto"/>
            <w:vAlign w:val="center"/>
            <w:hideMark/>
          </w:tcPr>
          <w:p w14:paraId="1BDD340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Croatia</w:t>
            </w:r>
          </w:p>
        </w:tc>
        <w:tc>
          <w:tcPr>
            <w:tcW w:w="996" w:type="dxa"/>
            <w:shd w:val="clear" w:color="auto" w:fill="auto"/>
            <w:vAlign w:val="center"/>
            <w:hideMark/>
          </w:tcPr>
          <w:p w14:paraId="10214A8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0.077</w:t>
            </w:r>
          </w:p>
        </w:tc>
        <w:tc>
          <w:tcPr>
            <w:tcW w:w="987" w:type="dxa"/>
            <w:shd w:val="clear" w:color="auto" w:fill="auto"/>
            <w:vAlign w:val="center"/>
            <w:hideMark/>
          </w:tcPr>
          <w:p w14:paraId="6835FFE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0.1724</w:t>
            </w:r>
          </w:p>
        </w:tc>
        <w:tc>
          <w:tcPr>
            <w:tcW w:w="1181" w:type="dxa"/>
            <w:shd w:val="clear" w:color="auto" w:fill="auto"/>
            <w:vAlign w:val="center"/>
            <w:hideMark/>
          </w:tcPr>
          <w:p w14:paraId="7AA72458" w14:textId="7D1281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14,062 </w:t>
            </w:r>
          </w:p>
        </w:tc>
        <w:tc>
          <w:tcPr>
            <w:tcW w:w="1182" w:type="dxa"/>
            <w:shd w:val="clear" w:color="auto" w:fill="auto"/>
            <w:vAlign w:val="center"/>
            <w:hideMark/>
          </w:tcPr>
          <w:p w14:paraId="792A4597" w14:textId="164CC62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4,687 </w:t>
            </w:r>
          </w:p>
        </w:tc>
        <w:tc>
          <w:tcPr>
            <w:tcW w:w="1182" w:type="dxa"/>
            <w:shd w:val="clear" w:color="auto" w:fill="auto"/>
            <w:vAlign w:val="center"/>
            <w:hideMark/>
          </w:tcPr>
          <w:p w14:paraId="65BCBB59" w14:textId="4CCEAE2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14,688 </w:t>
            </w:r>
          </w:p>
        </w:tc>
        <w:tc>
          <w:tcPr>
            <w:tcW w:w="1182" w:type="dxa"/>
            <w:shd w:val="clear" w:color="auto" w:fill="auto"/>
            <w:vAlign w:val="center"/>
            <w:hideMark/>
          </w:tcPr>
          <w:p w14:paraId="146C2B2A" w14:textId="0F6805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4,896 </w:t>
            </w:r>
          </w:p>
        </w:tc>
        <w:tc>
          <w:tcPr>
            <w:tcW w:w="1182" w:type="dxa"/>
            <w:shd w:val="clear" w:color="auto" w:fill="auto"/>
            <w:vAlign w:val="center"/>
            <w:hideMark/>
          </w:tcPr>
          <w:p w14:paraId="14C097F8" w14:textId="38D85ED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16,555 </w:t>
            </w:r>
          </w:p>
        </w:tc>
        <w:tc>
          <w:tcPr>
            <w:tcW w:w="1182" w:type="dxa"/>
            <w:shd w:val="clear" w:color="auto" w:fill="auto"/>
            <w:vAlign w:val="center"/>
            <w:hideMark/>
          </w:tcPr>
          <w:p w14:paraId="3B92B0ED" w14:textId="57B2BD8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5,518 </w:t>
            </w:r>
          </w:p>
        </w:tc>
        <w:tc>
          <w:tcPr>
            <w:tcW w:w="1182" w:type="dxa"/>
            <w:shd w:val="clear" w:color="auto" w:fill="auto"/>
            <w:vAlign w:val="center"/>
            <w:hideMark/>
          </w:tcPr>
          <w:p w14:paraId="059A57E8" w14:textId="245D61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17,023 </w:t>
            </w:r>
          </w:p>
        </w:tc>
        <w:tc>
          <w:tcPr>
            <w:tcW w:w="1182" w:type="dxa"/>
            <w:shd w:val="clear" w:color="auto" w:fill="auto"/>
            <w:vAlign w:val="center"/>
            <w:hideMark/>
          </w:tcPr>
          <w:p w14:paraId="0D2B10AA" w14:textId="50C5E7D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5,674 </w:t>
            </w:r>
          </w:p>
        </w:tc>
        <w:tc>
          <w:tcPr>
            <w:tcW w:w="1366" w:type="dxa"/>
            <w:shd w:val="clear" w:color="auto" w:fill="auto"/>
            <w:vAlign w:val="center"/>
            <w:hideMark/>
          </w:tcPr>
          <w:p w14:paraId="482AF1C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17,020</w:t>
            </w:r>
          </w:p>
        </w:tc>
      </w:tr>
      <w:tr w:rsidR="00D76BA4" w:rsidRPr="007221D9" w14:paraId="5B17A6A9" w14:textId="77777777" w:rsidTr="00D76BA4">
        <w:trPr>
          <w:trHeight w:val="255"/>
        </w:trPr>
        <w:tc>
          <w:tcPr>
            <w:tcW w:w="0" w:type="auto"/>
            <w:shd w:val="clear" w:color="auto" w:fill="auto"/>
            <w:vAlign w:val="center"/>
            <w:hideMark/>
          </w:tcPr>
          <w:p w14:paraId="703963B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29</w:t>
            </w:r>
          </w:p>
        </w:tc>
        <w:tc>
          <w:tcPr>
            <w:tcW w:w="0" w:type="auto"/>
            <w:shd w:val="clear" w:color="auto" w:fill="auto"/>
            <w:vAlign w:val="center"/>
            <w:hideMark/>
          </w:tcPr>
          <w:p w14:paraId="64B31EB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Cuba</w:t>
            </w:r>
          </w:p>
        </w:tc>
        <w:tc>
          <w:tcPr>
            <w:tcW w:w="996" w:type="dxa"/>
            <w:shd w:val="clear" w:color="auto" w:fill="auto"/>
            <w:vAlign w:val="center"/>
            <w:hideMark/>
          </w:tcPr>
          <w:p w14:paraId="46AF794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w:t>
            </w:r>
          </w:p>
        </w:tc>
        <w:tc>
          <w:tcPr>
            <w:tcW w:w="987" w:type="dxa"/>
            <w:shd w:val="clear" w:color="auto" w:fill="auto"/>
            <w:vAlign w:val="center"/>
            <w:hideMark/>
          </w:tcPr>
          <w:p w14:paraId="54CD58B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0.1791</w:t>
            </w:r>
          </w:p>
        </w:tc>
        <w:tc>
          <w:tcPr>
            <w:tcW w:w="1181" w:type="dxa"/>
            <w:shd w:val="clear" w:color="auto" w:fill="auto"/>
            <w:vAlign w:val="center"/>
            <w:hideMark/>
          </w:tcPr>
          <w:p w14:paraId="64D2155D" w14:textId="362770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14,610 </w:t>
            </w:r>
          </w:p>
        </w:tc>
        <w:tc>
          <w:tcPr>
            <w:tcW w:w="1182" w:type="dxa"/>
            <w:shd w:val="clear" w:color="auto" w:fill="auto"/>
            <w:vAlign w:val="center"/>
            <w:hideMark/>
          </w:tcPr>
          <w:p w14:paraId="6A8A6E4B" w14:textId="2757E7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4,870 </w:t>
            </w:r>
          </w:p>
        </w:tc>
        <w:tc>
          <w:tcPr>
            <w:tcW w:w="1182" w:type="dxa"/>
            <w:shd w:val="clear" w:color="auto" w:fill="auto"/>
            <w:vAlign w:val="center"/>
            <w:hideMark/>
          </w:tcPr>
          <w:p w14:paraId="5BB62775" w14:textId="047AF7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15,261 </w:t>
            </w:r>
          </w:p>
        </w:tc>
        <w:tc>
          <w:tcPr>
            <w:tcW w:w="1182" w:type="dxa"/>
            <w:shd w:val="clear" w:color="auto" w:fill="auto"/>
            <w:vAlign w:val="center"/>
            <w:hideMark/>
          </w:tcPr>
          <w:p w14:paraId="7614A923" w14:textId="4FCBCD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5,087 </w:t>
            </w:r>
          </w:p>
        </w:tc>
        <w:tc>
          <w:tcPr>
            <w:tcW w:w="1182" w:type="dxa"/>
            <w:shd w:val="clear" w:color="auto" w:fill="auto"/>
            <w:vAlign w:val="center"/>
            <w:hideMark/>
          </w:tcPr>
          <w:p w14:paraId="11A9AAAA" w14:textId="1ED701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17,200 </w:t>
            </w:r>
          </w:p>
        </w:tc>
        <w:tc>
          <w:tcPr>
            <w:tcW w:w="1182" w:type="dxa"/>
            <w:shd w:val="clear" w:color="auto" w:fill="auto"/>
            <w:vAlign w:val="center"/>
            <w:hideMark/>
          </w:tcPr>
          <w:p w14:paraId="3504F47B" w14:textId="27D8BD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5,733 </w:t>
            </w:r>
          </w:p>
        </w:tc>
        <w:tc>
          <w:tcPr>
            <w:tcW w:w="1182" w:type="dxa"/>
            <w:shd w:val="clear" w:color="auto" w:fill="auto"/>
            <w:vAlign w:val="center"/>
            <w:hideMark/>
          </w:tcPr>
          <w:p w14:paraId="1A23D96B" w14:textId="0C6461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17,686 </w:t>
            </w:r>
          </w:p>
        </w:tc>
        <w:tc>
          <w:tcPr>
            <w:tcW w:w="1182" w:type="dxa"/>
            <w:shd w:val="clear" w:color="auto" w:fill="auto"/>
            <w:vAlign w:val="center"/>
            <w:hideMark/>
          </w:tcPr>
          <w:p w14:paraId="6C58A354" w14:textId="094B21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5,895 </w:t>
            </w:r>
          </w:p>
        </w:tc>
        <w:tc>
          <w:tcPr>
            <w:tcW w:w="1366" w:type="dxa"/>
            <w:shd w:val="clear" w:color="auto" w:fill="auto"/>
            <w:vAlign w:val="center"/>
            <w:hideMark/>
          </w:tcPr>
          <w:p w14:paraId="1F7EB5F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11,175</w:t>
            </w:r>
          </w:p>
        </w:tc>
      </w:tr>
      <w:tr w:rsidR="00D76BA4" w:rsidRPr="007221D9" w14:paraId="07ECB24E" w14:textId="77777777" w:rsidTr="00D76BA4">
        <w:trPr>
          <w:trHeight w:val="255"/>
        </w:trPr>
        <w:tc>
          <w:tcPr>
            <w:tcW w:w="0" w:type="auto"/>
            <w:shd w:val="clear" w:color="auto" w:fill="auto"/>
            <w:vAlign w:val="center"/>
            <w:hideMark/>
          </w:tcPr>
          <w:p w14:paraId="35618AB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30</w:t>
            </w:r>
          </w:p>
        </w:tc>
        <w:tc>
          <w:tcPr>
            <w:tcW w:w="0" w:type="auto"/>
            <w:shd w:val="clear" w:color="auto" w:fill="auto"/>
            <w:vAlign w:val="center"/>
            <w:hideMark/>
          </w:tcPr>
          <w:p w14:paraId="7A1483B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Cyprus</w:t>
            </w:r>
          </w:p>
        </w:tc>
        <w:tc>
          <w:tcPr>
            <w:tcW w:w="996" w:type="dxa"/>
            <w:shd w:val="clear" w:color="auto" w:fill="auto"/>
            <w:vAlign w:val="center"/>
            <w:hideMark/>
          </w:tcPr>
          <w:p w14:paraId="000D3A5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0.036</w:t>
            </w:r>
          </w:p>
        </w:tc>
        <w:tc>
          <w:tcPr>
            <w:tcW w:w="987" w:type="dxa"/>
            <w:shd w:val="clear" w:color="auto" w:fill="auto"/>
            <w:vAlign w:val="center"/>
            <w:hideMark/>
          </w:tcPr>
          <w:p w14:paraId="16845DB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0.0806</w:t>
            </w:r>
          </w:p>
        </w:tc>
        <w:tc>
          <w:tcPr>
            <w:tcW w:w="1181" w:type="dxa"/>
            <w:shd w:val="clear" w:color="auto" w:fill="auto"/>
            <w:vAlign w:val="center"/>
            <w:hideMark/>
          </w:tcPr>
          <w:p w14:paraId="6F0D3410" w14:textId="512CC8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6,575 </w:t>
            </w:r>
          </w:p>
        </w:tc>
        <w:tc>
          <w:tcPr>
            <w:tcW w:w="1182" w:type="dxa"/>
            <w:shd w:val="clear" w:color="auto" w:fill="auto"/>
            <w:vAlign w:val="center"/>
            <w:hideMark/>
          </w:tcPr>
          <w:p w14:paraId="689342D7" w14:textId="2885ED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2,192 </w:t>
            </w:r>
          </w:p>
        </w:tc>
        <w:tc>
          <w:tcPr>
            <w:tcW w:w="1182" w:type="dxa"/>
            <w:shd w:val="clear" w:color="auto" w:fill="auto"/>
            <w:vAlign w:val="center"/>
            <w:hideMark/>
          </w:tcPr>
          <w:p w14:paraId="747811A3" w14:textId="320689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6,867 </w:t>
            </w:r>
          </w:p>
        </w:tc>
        <w:tc>
          <w:tcPr>
            <w:tcW w:w="1182" w:type="dxa"/>
            <w:shd w:val="clear" w:color="auto" w:fill="auto"/>
            <w:vAlign w:val="center"/>
            <w:hideMark/>
          </w:tcPr>
          <w:p w14:paraId="3D498AC2" w14:textId="215679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2,289 </w:t>
            </w:r>
          </w:p>
        </w:tc>
        <w:tc>
          <w:tcPr>
            <w:tcW w:w="1182" w:type="dxa"/>
            <w:shd w:val="clear" w:color="auto" w:fill="auto"/>
            <w:vAlign w:val="center"/>
            <w:hideMark/>
          </w:tcPr>
          <w:p w14:paraId="495D07B9" w14:textId="313E65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7,740 </w:t>
            </w:r>
          </w:p>
        </w:tc>
        <w:tc>
          <w:tcPr>
            <w:tcW w:w="1182" w:type="dxa"/>
            <w:shd w:val="clear" w:color="auto" w:fill="auto"/>
            <w:vAlign w:val="center"/>
            <w:hideMark/>
          </w:tcPr>
          <w:p w14:paraId="10FE167B" w14:textId="028818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2,580 </w:t>
            </w:r>
          </w:p>
        </w:tc>
        <w:tc>
          <w:tcPr>
            <w:tcW w:w="1182" w:type="dxa"/>
            <w:shd w:val="clear" w:color="auto" w:fill="auto"/>
            <w:vAlign w:val="center"/>
            <w:hideMark/>
          </w:tcPr>
          <w:p w14:paraId="7EB13117" w14:textId="3E5B802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7,959 </w:t>
            </w:r>
          </w:p>
        </w:tc>
        <w:tc>
          <w:tcPr>
            <w:tcW w:w="1182" w:type="dxa"/>
            <w:shd w:val="clear" w:color="auto" w:fill="auto"/>
            <w:vAlign w:val="center"/>
            <w:hideMark/>
          </w:tcPr>
          <w:p w14:paraId="6EB53956" w14:textId="495F3E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2,653 </w:t>
            </w:r>
          </w:p>
        </w:tc>
        <w:tc>
          <w:tcPr>
            <w:tcW w:w="1366" w:type="dxa"/>
            <w:shd w:val="clear" w:color="auto" w:fill="auto"/>
            <w:vAlign w:val="center"/>
            <w:hideMark/>
          </w:tcPr>
          <w:p w14:paraId="39658D5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7,392</w:t>
            </w:r>
          </w:p>
        </w:tc>
      </w:tr>
      <w:tr w:rsidR="00D76BA4" w:rsidRPr="007221D9" w14:paraId="5B670D66" w14:textId="77777777" w:rsidTr="00D76BA4">
        <w:trPr>
          <w:trHeight w:val="255"/>
        </w:trPr>
        <w:tc>
          <w:tcPr>
            <w:tcW w:w="0" w:type="auto"/>
            <w:shd w:val="clear" w:color="auto" w:fill="auto"/>
            <w:vAlign w:val="center"/>
            <w:hideMark/>
          </w:tcPr>
          <w:p w14:paraId="1E81107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31</w:t>
            </w:r>
          </w:p>
        </w:tc>
        <w:tc>
          <w:tcPr>
            <w:tcW w:w="0" w:type="auto"/>
            <w:shd w:val="clear" w:color="auto" w:fill="auto"/>
            <w:vAlign w:val="center"/>
            <w:hideMark/>
          </w:tcPr>
          <w:p w14:paraId="586051B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Czechia</w:t>
            </w:r>
          </w:p>
        </w:tc>
        <w:tc>
          <w:tcPr>
            <w:tcW w:w="996" w:type="dxa"/>
            <w:shd w:val="clear" w:color="auto" w:fill="auto"/>
            <w:vAlign w:val="center"/>
            <w:hideMark/>
          </w:tcPr>
          <w:p w14:paraId="022B6F5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0.311</w:t>
            </w:r>
          </w:p>
        </w:tc>
        <w:tc>
          <w:tcPr>
            <w:tcW w:w="987" w:type="dxa"/>
            <w:shd w:val="clear" w:color="auto" w:fill="auto"/>
            <w:vAlign w:val="center"/>
            <w:hideMark/>
          </w:tcPr>
          <w:p w14:paraId="575BF7C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0.6964</w:t>
            </w:r>
          </w:p>
        </w:tc>
        <w:tc>
          <w:tcPr>
            <w:tcW w:w="1181" w:type="dxa"/>
            <w:shd w:val="clear" w:color="auto" w:fill="auto"/>
            <w:vAlign w:val="center"/>
            <w:hideMark/>
          </w:tcPr>
          <w:p w14:paraId="7E3CB76D" w14:textId="7275C0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56,797 </w:t>
            </w:r>
          </w:p>
        </w:tc>
        <w:tc>
          <w:tcPr>
            <w:tcW w:w="1182" w:type="dxa"/>
            <w:shd w:val="clear" w:color="auto" w:fill="auto"/>
            <w:vAlign w:val="center"/>
            <w:hideMark/>
          </w:tcPr>
          <w:p w14:paraId="7A55BB4B" w14:textId="7BF966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18,932 </w:t>
            </w:r>
          </w:p>
        </w:tc>
        <w:tc>
          <w:tcPr>
            <w:tcW w:w="1182" w:type="dxa"/>
            <w:shd w:val="clear" w:color="auto" w:fill="auto"/>
            <w:vAlign w:val="center"/>
            <w:hideMark/>
          </w:tcPr>
          <w:p w14:paraId="45FF1F43" w14:textId="0404FB6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59,325 </w:t>
            </w:r>
          </w:p>
        </w:tc>
        <w:tc>
          <w:tcPr>
            <w:tcW w:w="1182" w:type="dxa"/>
            <w:shd w:val="clear" w:color="auto" w:fill="auto"/>
            <w:vAlign w:val="center"/>
            <w:hideMark/>
          </w:tcPr>
          <w:p w14:paraId="675F2049" w14:textId="2367C7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19,775 </w:t>
            </w:r>
          </w:p>
        </w:tc>
        <w:tc>
          <w:tcPr>
            <w:tcW w:w="1182" w:type="dxa"/>
            <w:shd w:val="clear" w:color="auto" w:fill="auto"/>
            <w:vAlign w:val="center"/>
            <w:hideMark/>
          </w:tcPr>
          <w:p w14:paraId="47666D48" w14:textId="2998B6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66,865 </w:t>
            </w:r>
          </w:p>
        </w:tc>
        <w:tc>
          <w:tcPr>
            <w:tcW w:w="1182" w:type="dxa"/>
            <w:shd w:val="clear" w:color="auto" w:fill="auto"/>
            <w:vAlign w:val="center"/>
            <w:hideMark/>
          </w:tcPr>
          <w:p w14:paraId="3F7B380D" w14:textId="2CE029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22,288 </w:t>
            </w:r>
          </w:p>
        </w:tc>
        <w:tc>
          <w:tcPr>
            <w:tcW w:w="1182" w:type="dxa"/>
            <w:shd w:val="clear" w:color="auto" w:fill="auto"/>
            <w:vAlign w:val="center"/>
            <w:hideMark/>
          </w:tcPr>
          <w:p w14:paraId="75221CD7" w14:textId="401AD9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68,754 </w:t>
            </w:r>
          </w:p>
        </w:tc>
        <w:tc>
          <w:tcPr>
            <w:tcW w:w="1182" w:type="dxa"/>
            <w:shd w:val="clear" w:color="auto" w:fill="auto"/>
            <w:vAlign w:val="center"/>
            <w:hideMark/>
          </w:tcPr>
          <w:p w14:paraId="38B9674E" w14:textId="7E0D3A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22,918 </w:t>
            </w:r>
          </w:p>
        </w:tc>
        <w:tc>
          <w:tcPr>
            <w:tcW w:w="1366" w:type="dxa"/>
            <w:shd w:val="clear" w:color="auto" w:fill="auto"/>
            <w:vAlign w:val="center"/>
            <w:hideMark/>
          </w:tcPr>
          <w:p w14:paraId="3BBCF74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59,139</w:t>
            </w:r>
          </w:p>
        </w:tc>
      </w:tr>
      <w:tr w:rsidR="00D76BA4" w:rsidRPr="007221D9" w14:paraId="7D638907" w14:textId="77777777" w:rsidTr="00D76BA4">
        <w:trPr>
          <w:trHeight w:val="255"/>
        </w:trPr>
        <w:tc>
          <w:tcPr>
            <w:tcW w:w="0" w:type="auto"/>
            <w:shd w:val="clear" w:color="auto" w:fill="auto"/>
            <w:vAlign w:val="center"/>
            <w:hideMark/>
          </w:tcPr>
          <w:p w14:paraId="1B79DB2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32</w:t>
            </w:r>
          </w:p>
        </w:tc>
        <w:tc>
          <w:tcPr>
            <w:tcW w:w="0" w:type="auto"/>
            <w:shd w:val="clear" w:color="auto" w:fill="auto"/>
            <w:vAlign w:val="center"/>
            <w:hideMark/>
          </w:tcPr>
          <w:p w14:paraId="2CD8F32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Democratic Republic of the Congo</w:t>
            </w:r>
          </w:p>
        </w:tc>
        <w:tc>
          <w:tcPr>
            <w:tcW w:w="996" w:type="dxa"/>
            <w:shd w:val="clear" w:color="auto" w:fill="auto"/>
            <w:vAlign w:val="center"/>
            <w:hideMark/>
          </w:tcPr>
          <w:p w14:paraId="19F521C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6C1D4D0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3B218DF7" w14:textId="18DFA9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1501706" w14:textId="5D03230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88FEFEF" w14:textId="588A2D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4F48ADA" w14:textId="14E6F3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47F9DAB" w14:textId="298581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ED0861B" w14:textId="54AB2D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0B5A39B" w14:textId="0799BC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3525D6E" w14:textId="7ED26B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9D722E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03E1E7C0" w14:textId="77777777" w:rsidTr="00D76BA4">
        <w:trPr>
          <w:trHeight w:val="255"/>
        </w:trPr>
        <w:tc>
          <w:tcPr>
            <w:tcW w:w="0" w:type="auto"/>
            <w:shd w:val="clear" w:color="auto" w:fill="auto"/>
            <w:vAlign w:val="center"/>
            <w:hideMark/>
          </w:tcPr>
          <w:p w14:paraId="6E8CD4D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33</w:t>
            </w:r>
          </w:p>
        </w:tc>
        <w:tc>
          <w:tcPr>
            <w:tcW w:w="0" w:type="auto"/>
            <w:shd w:val="clear" w:color="auto" w:fill="auto"/>
            <w:vAlign w:val="center"/>
            <w:hideMark/>
          </w:tcPr>
          <w:p w14:paraId="2BCD38C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Denmark</w:t>
            </w:r>
          </w:p>
        </w:tc>
        <w:tc>
          <w:tcPr>
            <w:tcW w:w="996" w:type="dxa"/>
            <w:shd w:val="clear" w:color="auto" w:fill="auto"/>
            <w:vAlign w:val="center"/>
            <w:hideMark/>
          </w:tcPr>
          <w:p w14:paraId="7B07346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0.554</w:t>
            </w:r>
          </w:p>
        </w:tc>
        <w:tc>
          <w:tcPr>
            <w:tcW w:w="987" w:type="dxa"/>
            <w:shd w:val="clear" w:color="auto" w:fill="auto"/>
            <w:vAlign w:val="center"/>
            <w:hideMark/>
          </w:tcPr>
          <w:p w14:paraId="5E73448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1.2405</w:t>
            </w:r>
          </w:p>
        </w:tc>
        <w:tc>
          <w:tcPr>
            <w:tcW w:w="1181" w:type="dxa"/>
            <w:shd w:val="clear" w:color="auto" w:fill="auto"/>
            <w:vAlign w:val="center"/>
            <w:hideMark/>
          </w:tcPr>
          <w:p w14:paraId="07184CCE" w14:textId="59A178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101,175 </w:t>
            </w:r>
          </w:p>
        </w:tc>
        <w:tc>
          <w:tcPr>
            <w:tcW w:w="1182" w:type="dxa"/>
            <w:shd w:val="clear" w:color="auto" w:fill="auto"/>
            <w:vAlign w:val="center"/>
            <w:hideMark/>
          </w:tcPr>
          <w:p w14:paraId="4A472DF0" w14:textId="194A0E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33,725 </w:t>
            </w:r>
          </w:p>
        </w:tc>
        <w:tc>
          <w:tcPr>
            <w:tcW w:w="1182" w:type="dxa"/>
            <w:shd w:val="clear" w:color="auto" w:fill="auto"/>
            <w:vAlign w:val="center"/>
            <w:hideMark/>
          </w:tcPr>
          <w:p w14:paraId="27BA2562" w14:textId="7795F6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105,679 </w:t>
            </w:r>
          </w:p>
        </w:tc>
        <w:tc>
          <w:tcPr>
            <w:tcW w:w="1182" w:type="dxa"/>
            <w:shd w:val="clear" w:color="auto" w:fill="auto"/>
            <w:vAlign w:val="center"/>
            <w:hideMark/>
          </w:tcPr>
          <w:p w14:paraId="2B38E83C" w14:textId="410E43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35,226 </w:t>
            </w:r>
          </w:p>
        </w:tc>
        <w:tc>
          <w:tcPr>
            <w:tcW w:w="1182" w:type="dxa"/>
            <w:shd w:val="clear" w:color="auto" w:fill="auto"/>
            <w:vAlign w:val="center"/>
            <w:hideMark/>
          </w:tcPr>
          <w:p w14:paraId="41321226" w14:textId="2E174B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119,111 </w:t>
            </w:r>
          </w:p>
        </w:tc>
        <w:tc>
          <w:tcPr>
            <w:tcW w:w="1182" w:type="dxa"/>
            <w:shd w:val="clear" w:color="auto" w:fill="auto"/>
            <w:vAlign w:val="center"/>
            <w:hideMark/>
          </w:tcPr>
          <w:p w14:paraId="38EF192B" w14:textId="525C7E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39,704 </w:t>
            </w:r>
          </w:p>
        </w:tc>
        <w:tc>
          <w:tcPr>
            <w:tcW w:w="1182" w:type="dxa"/>
            <w:shd w:val="clear" w:color="auto" w:fill="auto"/>
            <w:vAlign w:val="center"/>
            <w:hideMark/>
          </w:tcPr>
          <w:p w14:paraId="47A54689" w14:textId="422FE15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122,475 </w:t>
            </w:r>
          </w:p>
        </w:tc>
        <w:tc>
          <w:tcPr>
            <w:tcW w:w="1182" w:type="dxa"/>
            <w:shd w:val="clear" w:color="auto" w:fill="auto"/>
            <w:vAlign w:val="center"/>
            <w:hideMark/>
          </w:tcPr>
          <w:p w14:paraId="2A8FCD4A" w14:textId="665CD3E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40,825 </w:t>
            </w:r>
          </w:p>
        </w:tc>
        <w:tc>
          <w:tcPr>
            <w:tcW w:w="1366" w:type="dxa"/>
            <w:shd w:val="clear" w:color="auto" w:fill="auto"/>
            <w:vAlign w:val="center"/>
            <w:hideMark/>
          </w:tcPr>
          <w:p w14:paraId="69C3495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100,399</w:t>
            </w:r>
          </w:p>
        </w:tc>
      </w:tr>
      <w:tr w:rsidR="00D76BA4" w:rsidRPr="007221D9" w14:paraId="4E9F67D8" w14:textId="77777777" w:rsidTr="00D76BA4">
        <w:trPr>
          <w:trHeight w:val="255"/>
        </w:trPr>
        <w:tc>
          <w:tcPr>
            <w:tcW w:w="0" w:type="auto"/>
            <w:shd w:val="clear" w:color="auto" w:fill="auto"/>
            <w:vAlign w:val="center"/>
            <w:hideMark/>
          </w:tcPr>
          <w:p w14:paraId="0C84735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34</w:t>
            </w:r>
          </w:p>
        </w:tc>
        <w:tc>
          <w:tcPr>
            <w:tcW w:w="0" w:type="auto"/>
            <w:shd w:val="clear" w:color="auto" w:fill="auto"/>
            <w:vAlign w:val="center"/>
            <w:hideMark/>
          </w:tcPr>
          <w:p w14:paraId="504A7C9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Djibouti</w:t>
            </w:r>
          </w:p>
        </w:tc>
        <w:tc>
          <w:tcPr>
            <w:tcW w:w="996" w:type="dxa"/>
            <w:shd w:val="clear" w:color="auto" w:fill="auto"/>
            <w:vAlign w:val="center"/>
            <w:hideMark/>
          </w:tcPr>
          <w:p w14:paraId="549B9E5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7115C9B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6BE76896" w14:textId="3C21CA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7A421E1" w14:textId="6FEBAC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EB4710E" w14:textId="6D1996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B620864" w14:textId="2EE99C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AE8CA29" w14:textId="2584EB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FA0349A" w14:textId="500BD1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00ECA24" w14:textId="13C5FE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26DAAE2" w14:textId="280EB5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44177D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0A385926" w14:textId="77777777" w:rsidTr="00D76BA4">
        <w:trPr>
          <w:trHeight w:val="255"/>
        </w:trPr>
        <w:tc>
          <w:tcPr>
            <w:tcW w:w="0" w:type="auto"/>
            <w:shd w:val="clear" w:color="auto" w:fill="auto"/>
            <w:vAlign w:val="center"/>
            <w:hideMark/>
          </w:tcPr>
          <w:p w14:paraId="545FA32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35</w:t>
            </w:r>
          </w:p>
        </w:tc>
        <w:tc>
          <w:tcPr>
            <w:tcW w:w="0" w:type="auto"/>
            <w:shd w:val="clear" w:color="auto" w:fill="auto"/>
            <w:vAlign w:val="center"/>
            <w:hideMark/>
          </w:tcPr>
          <w:p w14:paraId="74031FA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Dominican Republic</w:t>
            </w:r>
          </w:p>
        </w:tc>
        <w:tc>
          <w:tcPr>
            <w:tcW w:w="996" w:type="dxa"/>
            <w:shd w:val="clear" w:color="auto" w:fill="auto"/>
            <w:vAlign w:val="center"/>
            <w:hideMark/>
          </w:tcPr>
          <w:p w14:paraId="36E1451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0.053</w:t>
            </w:r>
          </w:p>
        </w:tc>
        <w:tc>
          <w:tcPr>
            <w:tcW w:w="987" w:type="dxa"/>
            <w:shd w:val="clear" w:color="auto" w:fill="auto"/>
            <w:vAlign w:val="center"/>
            <w:hideMark/>
          </w:tcPr>
          <w:p w14:paraId="7B2583C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0.1187</w:t>
            </w:r>
          </w:p>
        </w:tc>
        <w:tc>
          <w:tcPr>
            <w:tcW w:w="1181" w:type="dxa"/>
            <w:shd w:val="clear" w:color="auto" w:fill="auto"/>
            <w:vAlign w:val="center"/>
            <w:hideMark/>
          </w:tcPr>
          <w:p w14:paraId="693E9C53" w14:textId="01754F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9,679 </w:t>
            </w:r>
          </w:p>
        </w:tc>
        <w:tc>
          <w:tcPr>
            <w:tcW w:w="1182" w:type="dxa"/>
            <w:shd w:val="clear" w:color="auto" w:fill="auto"/>
            <w:vAlign w:val="center"/>
            <w:hideMark/>
          </w:tcPr>
          <w:p w14:paraId="22000D5F" w14:textId="5DF576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3,226 </w:t>
            </w:r>
          </w:p>
        </w:tc>
        <w:tc>
          <w:tcPr>
            <w:tcW w:w="1182" w:type="dxa"/>
            <w:shd w:val="clear" w:color="auto" w:fill="auto"/>
            <w:vAlign w:val="center"/>
            <w:hideMark/>
          </w:tcPr>
          <w:p w14:paraId="770DBA98" w14:textId="004D020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10,110 </w:t>
            </w:r>
          </w:p>
        </w:tc>
        <w:tc>
          <w:tcPr>
            <w:tcW w:w="1182" w:type="dxa"/>
            <w:shd w:val="clear" w:color="auto" w:fill="auto"/>
            <w:vAlign w:val="center"/>
            <w:hideMark/>
          </w:tcPr>
          <w:p w14:paraId="64BC4530" w14:textId="71BE2E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3,370 </w:t>
            </w:r>
          </w:p>
        </w:tc>
        <w:tc>
          <w:tcPr>
            <w:tcW w:w="1182" w:type="dxa"/>
            <w:shd w:val="clear" w:color="auto" w:fill="auto"/>
            <w:vAlign w:val="center"/>
            <w:hideMark/>
          </w:tcPr>
          <w:p w14:paraId="25B738E7" w14:textId="1D4765D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11,395 </w:t>
            </w:r>
          </w:p>
        </w:tc>
        <w:tc>
          <w:tcPr>
            <w:tcW w:w="1182" w:type="dxa"/>
            <w:shd w:val="clear" w:color="auto" w:fill="auto"/>
            <w:vAlign w:val="center"/>
            <w:hideMark/>
          </w:tcPr>
          <w:p w14:paraId="010EB011" w14:textId="568B17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3,798 </w:t>
            </w:r>
          </w:p>
        </w:tc>
        <w:tc>
          <w:tcPr>
            <w:tcW w:w="1182" w:type="dxa"/>
            <w:shd w:val="clear" w:color="auto" w:fill="auto"/>
            <w:vAlign w:val="center"/>
            <w:hideMark/>
          </w:tcPr>
          <w:p w14:paraId="2B852DDB" w14:textId="328285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11,717 </w:t>
            </w:r>
          </w:p>
        </w:tc>
        <w:tc>
          <w:tcPr>
            <w:tcW w:w="1182" w:type="dxa"/>
            <w:shd w:val="clear" w:color="auto" w:fill="auto"/>
            <w:vAlign w:val="center"/>
            <w:hideMark/>
          </w:tcPr>
          <w:p w14:paraId="2F3CEE72" w14:textId="0824917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3,906 </w:t>
            </w:r>
          </w:p>
        </w:tc>
        <w:tc>
          <w:tcPr>
            <w:tcW w:w="1366" w:type="dxa"/>
            <w:shd w:val="clear" w:color="auto" w:fill="auto"/>
            <w:vAlign w:val="center"/>
            <w:hideMark/>
          </w:tcPr>
          <w:p w14:paraId="4F94601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7,908</w:t>
            </w:r>
          </w:p>
        </w:tc>
      </w:tr>
      <w:tr w:rsidR="00D76BA4" w:rsidRPr="007221D9" w14:paraId="55AE8FEF" w14:textId="77777777" w:rsidTr="00D76BA4">
        <w:trPr>
          <w:trHeight w:val="255"/>
        </w:trPr>
        <w:tc>
          <w:tcPr>
            <w:tcW w:w="0" w:type="auto"/>
            <w:shd w:val="clear" w:color="auto" w:fill="auto"/>
            <w:vAlign w:val="center"/>
            <w:hideMark/>
          </w:tcPr>
          <w:p w14:paraId="2EC0B45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36</w:t>
            </w:r>
          </w:p>
        </w:tc>
        <w:tc>
          <w:tcPr>
            <w:tcW w:w="0" w:type="auto"/>
            <w:shd w:val="clear" w:color="auto" w:fill="auto"/>
            <w:vAlign w:val="center"/>
            <w:hideMark/>
          </w:tcPr>
          <w:p w14:paraId="31D4180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Ecuador</w:t>
            </w:r>
          </w:p>
        </w:tc>
        <w:tc>
          <w:tcPr>
            <w:tcW w:w="996" w:type="dxa"/>
            <w:shd w:val="clear" w:color="auto" w:fill="auto"/>
            <w:vAlign w:val="center"/>
            <w:hideMark/>
          </w:tcPr>
          <w:p w14:paraId="30AB4A0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w:t>
            </w:r>
          </w:p>
        </w:tc>
        <w:tc>
          <w:tcPr>
            <w:tcW w:w="987" w:type="dxa"/>
            <w:shd w:val="clear" w:color="auto" w:fill="auto"/>
            <w:vAlign w:val="center"/>
            <w:hideMark/>
          </w:tcPr>
          <w:p w14:paraId="36445EF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0.1791</w:t>
            </w:r>
          </w:p>
        </w:tc>
        <w:tc>
          <w:tcPr>
            <w:tcW w:w="1181" w:type="dxa"/>
            <w:shd w:val="clear" w:color="auto" w:fill="auto"/>
            <w:vAlign w:val="center"/>
            <w:hideMark/>
          </w:tcPr>
          <w:p w14:paraId="77FCE553" w14:textId="09FC99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14,610 </w:t>
            </w:r>
          </w:p>
        </w:tc>
        <w:tc>
          <w:tcPr>
            <w:tcW w:w="1182" w:type="dxa"/>
            <w:shd w:val="clear" w:color="auto" w:fill="auto"/>
            <w:vAlign w:val="center"/>
            <w:hideMark/>
          </w:tcPr>
          <w:p w14:paraId="3BF6A40D" w14:textId="3E1D4F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4,870 </w:t>
            </w:r>
          </w:p>
        </w:tc>
        <w:tc>
          <w:tcPr>
            <w:tcW w:w="1182" w:type="dxa"/>
            <w:shd w:val="clear" w:color="auto" w:fill="auto"/>
            <w:vAlign w:val="center"/>
            <w:hideMark/>
          </w:tcPr>
          <w:p w14:paraId="00006D27" w14:textId="39D362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15,261 </w:t>
            </w:r>
          </w:p>
        </w:tc>
        <w:tc>
          <w:tcPr>
            <w:tcW w:w="1182" w:type="dxa"/>
            <w:shd w:val="clear" w:color="auto" w:fill="auto"/>
            <w:vAlign w:val="center"/>
            <w:hideMark/>
          </w:tcPr>
          <w:p w14:paraId="2B683042" w14:textId="5D0228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5,087 </w:t>
            </w:r>
          </w:p>
        </w:tc>
        <w:tc>
          <w:tcPr>
            <w:tcW w:w="1182" w:type="dxa"/>
            <w:shd w:val="clear" w:color="auto" w:fill="auto"/>
            <w:vAlign w:val="center"/>
            <w:hideMark/>
          </w:tcPr>
          <w:p w14:paraId="57102B91" w14:textId="3B9F00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17,200 </w:t>
            </w:r>
          </w:p>
        </w:tc>
        <w:tc>
          <w:tcPr>
            <w:tcW w:w="1182" w:type="dxa"/>
            <w:shd w:val="clear" w:color="auto" w:fill="auto"/>
            <w:vAlign w:val="center"/>
            <w:hideMark/>
          </w:tcPr>
          <w:p w14:paraId="22644E44" w14:textId="797B99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5,733 </w:t>
            </w:r>
          </w:p>
        </w:tc>
        <w:tc>
          <w:tcPr>
            <w:tcW w:w="1182" w:type="dxa"/>
            <w:shd w:val="clear" w:color="auto" w:fill="auto"/>
            <w:vAlign w:val="center"/>
            <w:hideMark/>
          </w:tcPr>
          <w:p w14:paraId="7D1B5274" w14:textId="3622F3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17,686 </w:t>
            </w:r>
          </w:p>
        </w:tc>
        <w:tc>
          <w:tcPr>
            <w:tcW w:w="1182" w:type="dxa"/>
            <w:shd w:val="clear" w:color="auto" w:fill="auto"/>
            <w:vAlign w:val="center"/>
            <w:hideMark/>
          </w:tcPr>
          <w:p w14:paraId="1C371E7C" w14:textId="01FC432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5,895 </w:t>
            </w:r>
          </w:p>
        </w:tc>
        <w:tc>
          <w:tcPr>
            <w:tcW w:w="1366" w:type="dxa"/>
            <w:shd w:val="clear" w:color="auto" w:fill="auto"/>
            <w:vAlign w:val="center"/>
            <w:hideMark/>
          </w:tcPr>
          <w:p w14:paraId="099935B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11,518</w:t>
            </w:r>
          </w:p>
        </w:tc>
      </w:tr>
      <w:tr w:rsidR="00D76BA4" w:rsidRPr="007221D9" w14:paraId="6A8674D9" w14:textId="77777777" w:rsidTr="00D76BA4">
        <w:trPr>
          <w:trHeight w:val="255"/>
        </w:trPr>
        <w:tc>
          <w:tcPr>
            <w:tcW w:w="0" w:type="auto"/>
            <w:shd w:val="clear" w:color="auto" w:fill="auto"/>
            <w:vAlign w:val="center"/>
            <w:hideMark/>
          </w:tcPr>
          <w:p w14:paraId="24D4B79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37</w:t>
            </w:r>
          </w:p>
        </w:tc>
        <w:tc>
          <w:tcPr>
            <w:tcW w:w="0" w:type="auto"/>
            <w:shd w:val="clear" w:color="auto" w:fill="auto"/>
            <w:vAlign w:val="center"/>
            <w:hideMark/>
          </w:tcPr>
          <w:p w14:paraId="0F93E7B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Egypt</w:t>
            </w:r>
          </w:p>
        </w:tc>
        <w:tc>
          <w:tcPr>
            <w:tcW w:w="996" w:type="dxa"/>
            <w:shd w:val="clear" w:color="auto" w:fill="auto"/>
            <w:vAlign w:val="center"/>
            <w:hideMark/>
          </w:tcPr>
          <w:p w14:paraId="382BF78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0.186</w:t>
            </w:r>
          </w:p>
        </w:tc>
        <w:tc>
          <w:tcPr>
            <w:tcW w:w="987" w:type="dxa"/>
            <w:shd w:val="clear" w:color="auto" w:fill="auto"/>
            <w:vAlign w:val="center"/>
            <w:hideMark/>
          </w:tcPr>
          <w:p w14:paraId="09C3861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0.4165</w:t>
            </w:r>
          </w:p>
        </w:tc>
        <w:tc>
          <w:tcPr>
            <w:tcW w:w="1181" w:type="dxa"/>
            <w:shd w:val="clear" w:color="auto" w:fill="auto"/>
            <w:vAlign w:val="center"/>
            <w:hideMark/>
          </w:tcPr>
          <w:p w14:paraId="2CFB8229" w14:textId="77E10A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33,969 </w:t>
            </w:r>
          </w:p>
        </w:tc>
        <w:tc>
          <w:tcPr>
            <w:tcW w:w="1182" w:type="dxa"/>
            <w:shd w:val="clear" w:color="auto" w:fill="auto"/>
            <w:vAlign w:val="center"/>
            <w:hideMark/>
          </w:tcPr>
          <w:p w14:paraId="47BD3104" w14:textId="0EEBB01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11,323 </w:t>
            </w:r>
          </w:p>
        </w:tc>
        <w:tc>
          <w:tcPr>
            <w:tcW w:w="1182" w:type="dxa"/>
            <w:shd w:val="clear" w:color="auto" w:fill="auto"/>
            <w:vAlign w:val="center"/>
            <w:hideMark/>
          </w:tcPr>
          <w:p w14:paraId="400E434A" w14:textId="62B842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35,481 </w:t>
            </w:r>
          </w:p>
        </w:tc>
        <w:tc>
          <w:tcPr>
            <w:tcW w:w="1182" w:type="dxa"/>
            <w:shd w:val="clear" w:color="auto" w:fill="auto"/>
            <w:vAlign w:val="center"/>
            <w:hideMark/>
          </w:tcPr>
          <w:p w14:paraId="7E3849BE" w14:textId="1EDB35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11,827 </w:t>
            </w:r>
          </w:p>
        </w:tc>
        <w:tc>
          <w:tcPr>
            <w:tcW w:w="1182" w:type="dxa"/>
            <w:shd w:val="clear" w:color="auto" w:fill="auto"/>
            <w:vAlign w:val="center"/>
            <w:hideMark/>
          </w:tcPr>
          <w:p w14:paraId="5071F263" w14:textId="2645955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39,990 </w:t>
            </w:r>
          </w:p>
        </w:tc>
        <w:tc>
          <w:tcPr>
            <w:tcW w:w="1182" w:type="dxa"/>
            <w:shd w:val="clear" w:color="auto" w:fill="auto"/>
            <w:vAlign w:val="center"/>
            <w:hideMark/>
          </w:tcPr>
          <w:p w14:paraId="3E6C9D40" w14:textId="3865B8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13,330 </w:t>
            </w:r>
          </w:p>
        </w:tc>
        <w:tc>
          <w:tcPr>
            <w:tcW w:w="1182" w:type="dxa"/>
            <w:shd w:val="clear" w:color="auto" w:fill="auto"/>
            <w:vAlign w:val="center"/>
            <w:hideMark/>
          </w:tcPr>
          <w:p w14:paraId="67D97F8F" w14:textId="3382B5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41,120 </w:t>
            </w:r>
          </w:p>
        </w:tc>
        <w:tc>
          <w:tcPr>
            <w:tcW w:w="1182" w:type="dxa"/>
            <w:shd w:val="clear" w:color="auto" w:fill="auto"/>
            <w:vAlign w:val="center"/>
            <w:hideMark/>
          </w:tcPr>
          <w:p w14:paraId="1DFF6C97" w14:textId="0CE5DF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13,707 </w:t>
            </w:r>
          </w:p>
        </w:tc>
        <w:tc>
          <w:tcPr>
            <w:tcW w:w="1366" w:type="dxa"/>
            <w:shd w:val="clear" w:color="auto" w:fill="auto"/>
            <w:vAlign w:val="center"/>
            <w:hideMark/>
          </w:tcPr>
          <w:p w14:paraId="6AF595F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26,131</w:t>
            </w:r>
          </w:p>
        </w:tc>
      </w:tr>
      <w:tr w:rsidR="00D76BA4" w:rsidRPr="007221D9" w14:paraId="1C8F38FA" w14:textId="77777777" w:rsidTr="00D76BA4">
        <w:trPr>
          <w:trHeight w:val="255"/>
        </w:trPr>
        <w:tc>
          <w:tcPr>
            <w:tcW w:w="0" w:type="auto"/>
            <w:shd w:val="clear" w:color="auto" w:fill="auto"/>
            <w:vAlign w:val="center"/>
            <w:hideMark/>
          </w:tcPr>
          <w:p w14:paraId="433DA67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38</w:t>
            </w:r>
          </w:p>
        </w:tc>
        <w:tc>
          <w:tcPr>
            <w:tcW w:w="0" w:type="auto"/>
            <w:shd w:val="clear" w:color="auto" w:fill="auto"/>
            <w:vAlign w:val="center"/>
            <w:hideMark/>
          </w:tcPr>
          <w:p w14:paraId="2F28D4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Equatorial Guinea</w:t>
            </w:r>
          </w:p>
        </w:tc>
        <w:tc>
          <w:tcPr>
            <w:tcW w:w="996" w:type="dxa"/>
            <w:shd w:val="clear" w:color="auto" w:fill="auto"/>
            <w:vAlign w:val="center"/>
            <w:hideMark/>
          </w:tcPr>
          <w:p w14:paraId="4C66D9A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20B8E9E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70F1537F" w14:textId="19A8D8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3,015 </w:t>
            </w:r>
          </w:p>
        </w:tc>
        <w:tc>
          <w:tcPr>
            <w:tcW w:w="1182" w:type="dxa"/>
            <w:shd w:val="clear" w:color="auto" w:fill="auto"/>
            <w:vAlign w:val="center"/>
            <w:hideMark/>
          </w:tcPr>
          <w:p w14:paraId="751D2B84" w14:textId="174445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1,005 </w:t>
            </w:r>
          </w:p>
        </w:tc>
        <w:tc>
          <w:tcPr>
            <w:tcW w:w="1182" w:type="dxa"/>
            <w:shd w:val="clear" w:color="auto" w:fill="auto"/>
            <w:vAlign w:val="center"/>
            <w:hideMark/>
          </w:tcPr>
          <w:p w14:paraId="7B1B54DF" w14:textId="34C1CE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3,118 </w:t>
            </w:r>
          </w:p>
        </w:tc>
        <w:tc>
          <w:tcPr>
            <w:tcW w:w="1182" w:type="dxa"/>
            <w:shd w:val="clear" w:color="auto" w:fill="auto"/>
            <w:vAlign w:val="center"/>
            <w:hideMark/>
          </w:tcPr>
          <w:p w14:paraId="6293DAD5" w14:textId="44E8355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 </w:t>
            </w:r>
          </w:p>
        </w:tc>
        <w:tc>
          <w:tcPr>
            <w:tcW w:w="1182" w:type="dxa"/>
            <w:shd w:val="clear" w:color="auto" w:fill="auto"/>
            <w:vAlign w:val="center"/>
            <w:hideMark/>
          </w:tcPr>
          <w:p w14:paraId="5D3F05E7" w14:textId="4A0F73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3,440 </w:t>
            </w:r>
          </w:p>
        </w:tc>
        <w:tc>
          <w:tcPr>
            <w:tcW w:w="1182" w:type="dxa"/>
            <w:shd w:val="clear" w:color="auto" w:fill="auto"/>
            <w:vAlign w:val="center"/>
            <w:hideMark/>
          </w:tcPr>
          <w:p w14:paraId="55D257AB" w14:textId="6BB13BB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1,147 </w:t>
            </w:r>
          </w:p>
        </w:tc>
        <w:tc>
          <w:tcPr>
            <w:tcW w:w="1182" w:type="dxa"/>
            <w:shd w:val="clear" w:color="auto" w:fill="auto"/>
            <w:vAlign w:val="center"/>
            <w:hideMark/>
          </w:tcPr>
          <w:p w14:paraId="017A126B" w14:textId="4F0592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3,537 </w:t>
            </w:r>
          </w:p>
        </w:tc>
        <w:tc>
          <w:tcPr>
            <w:tcW w:w="1182" w:type="dxa"/>
            <w:shd w:val="clear" w:color="auto" w:fill="auto"/>
            <w:vAlign w:val="center"/>
            <w:hideMark/>
          </w:tcPr>
          <w:p w14:paraId="43213770" w14:textId="077822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1,179 </w:t>
            </w:r>
          </w:p>
        </w:tc>
        <w:tc>
          <w:tcPr>
            <w:tcW w:w="1366" w:type="dxa"/>
            <w:shd w:val="clear" w:color="auto" w:fill="auto"/>
            <w:vAlign w:val="center"/>
            <w:hideMark/>
          </w:tcPr>
          <w:p w14:paraId="6C588FB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712C1668" w14:textId="77777777" w:rsidTr="00D76BA4">
        <w:trPr>
          <w:trHeight w:val="255"/>
        </w:trPr>
        <w:tc>
          <w:tcPr>
            <w:tcW w:w="0" w:type="auto"/>
            <w:shd w:val="clear" w:color="auto" w:fill="auto"/>
            <w:vAlign w:val="center"/>
            <w:hideMark/>
          </w:tcPr>
          <w:p w14:paraId="3D89974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39</w:t>
            </w:r>
          </w:p>
        </w:tc>
        <w:tc>
          <w:tcPr>
            <w:tcW w:w="0" w:type="auto"/>
            <w:shd w:val="clear" w:color="auto" w:fill="auto"/>
            <w:vAlign w:val="center"/>
            <w:hideMark/>
          </w:tcPr>
          <w:p w14:paraId="627D4B1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Eritrea</w:t>
            </w:r>
          </w:p>
        </w:tc>
        <w:tc>
          <w:tcPr>
            <w:tcW w:w="996" w:type="dxa"/>
            <w:shd w:val="clear" w:color="auto" w:fill="auto"/>
            <w:vAlign w:val="center"/>
            <w:hideMark/>
          </w:tcPr>
          <w:p w14:paraId="7BB5C7E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07C3DFD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006FD211" w14:textId="3274E5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CDA932A" w14:textId="390D07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84CACEB" w14:textId="2DB9D62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0927F93" w14:textId="6149187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F34F9D3" w14:textId="6FF5D8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E61022C" w14:textId="6A05B3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A9D28C1" w14:textId="233FD3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A3134A0" w14:textId="0019B07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7CBCC70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0A9FB3E6" w14:textId="77777777" w:rsidTr="00D76BA4">
        <w:trPr>
          <w:trHeight w:val="255"/>
        </w:trPr>
        <w:tc>
          <w:tcPr>
            <w:tcW w:w="0" w:type="auto"/>
            <w:shd w:val="clear" w:color="auto" w:fill="auto"/>
            <w:vAlign w:val="center"/>
            <w:hideMark/>
          </w:tcPr>
          <w:p w14:paraId="43647CE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40</w:t>
            </w:r>
          </w:p>
        </w:tc>
        <w:tc>
          <w:tcPr>
            <w:tcW w:w="0" w:type="auto"/>
            <w:shd w:val="clear" w:color="auto" w:fill="auto"/>
            <w:vAlign w:val="center"/>
            <w:hideMark/>
          </w:tcPr>
          <w:p w14:paraId="0118A42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Estonia</w:t>
            </w:r>
          </w:p>
        </w:tc>
        <w:tc>
          <w:tcPr>
            <w:tcW w:w="996" w:type="dxa"/>
            <w:shd w:val="clear" w:color="auto" w:fill="auto"/>
            <w:vAlign w:val="center"/>
            <w:hideMark/>
          </w:tcPr>
          <w:p w14:paraId="295D434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0.039</w:t>
            </w:r>
          </w:p>
        </w:tc>
        <w:tc>
          <w:tcPr>
            <w:tcW w:w="987" w:type="dxa"/>
            <w:shd w:val="clear" w:color="auto" w:fill="auto"/>
            <w:vAlign w:val="center"/>
            <w:hideMark/>
          </w:tcPr>
          <w:p w14:paraId="79EAEAF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0.0873</w:t>
            </w:r>
          </w:p>
        </w:tc>
        <w:tc>
          <w:tcPr>
            <w:tcW w:w="1181" w:type="dxa"/>
            <w:shd w:val="clear" w:color="auto" w:fill="auto"/>
            <w:vAlign w:val="center"/>
            <w:hideMark/>
          </w:tcPr>
          <w:p w14:paraId="4444C17C" w14:textId="39986D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7,122 </w:t>
            </w:r>
          </w:p>
        </w:tc>
        <w:tc>
          <w:tcPr>
            <w:tcW w:w="1182" w:type="dxa"/>
            <w:shd w:val="clear" w:color="auto" w:fill="auto"/>
            <w:vAlign w:val="center"/>
            <w:hideMark/>
          </w:tcPr>
          <w:p w14:paraId="1CBF99AD" w14:textId="4D0C788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2,374 </w:t>
            </w:r>
          </w:p>
        </w:tc>
        <w:tc>
          <w:tcPr>
            <w:tcW w:w="1182" w:type="dxa"/>
            <w:shd w:val="clear" w:color="auto" w:fill="auto"/>
            <w:vAlign w:val="center"/>
            <w:hideMark/>
          </w:tcPr>
          <w:p w14:paraId="7D773D56" w14:textId="087EFB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7,440 </w:t>
            </w:r>
          </w:p>
        </w:tc>
        <w:tc>
          <w:tcPr>
            <w:tcW w:w="1182" w:type="dxa"/>
            <w:shd w:val="clear" w:color="auto" w:fill="auto"/>
            <w:vAlign w:val="center"/>
            <w:hideMark/>
          </w:tcPr>
          <w:p w14:paraId="627914FC" w14:textId="388D25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2,480 </w:t>
            </w:r>
          </w:p>
        </w:tc>
        <w:tc>
          <w:tcPr>
            <w:tcW w:w="1182" w:type="dxa"/>
            <w:shd w:val="clear" w:color="auto" w:fill="auto"/>
            <w:vAlign w:val="center"/>
            <w:hideMark/>
          </w:tcPr>
          <w:p w14:paraId="5A26F46B" w14:textId="1DEA59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8,385 </w:t>
            </w:r>
          </w:p>
        </w:tc>
        <w:tc>
          <w:tcPr>
            <w:tcW w:w="1182" w:type="dxa"/>
            <w:shd w:val="clear" w:color="auto" w:fill="auto"/>
            <w:vAlign w:val="center"/>
            <w:hideMark/>
          </w:tcPr>
          <w:p w14:paraId="237B83CA" w14:textId="348673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2,795 </w:t>
            </w:r>
          </w:p>
        </w:tc>
        <w:tc>
          <w:tcPr>
            <w:tcW w:w="1182" w:type="dxa"/>
            <w:shd w:val="clear" w:color="auto" w:fill="auto"/>
            <w:vAlign w:val="center"/>
            <w:hideMark/>
          </w:tcPr>
          <w:p w14:paraId="547BAAD5" w14:textId="7C69EC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8,622 </w:t>
            </w:r>
          </w:p>
        </w:tc>
        <w:tc>
          <w:tcPr>
            <w:tcW w:w="1182" w:type="dxa"/>
            <w:shd w:val="clear" w:color="auto" w:fill="auto"/>
            <w:vAlign w:val="center"/>
            <w:hideMark/>
          </w:tcPr>
          <w:p w14:paraId="27558E0A" w14:textId="2E1548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2,874 </w:t>
            </w:r>
          </w:p>
        </w:tc>
        <w:tc>
          <w:tcPr>
            <w:tcW w:w="1366" w:type="dxa"/>
            <w:shd w:val="clear" w:color="auto" w:fill="auto"/>
            <w:vAlign w:val="center"/>
            <w:hideMark/>
          </w:tcPr>
          <w:p w14:paraId="1836D54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6,533</w:t>
            </w:r>
          </w:p>
        </w:tc>
      </w:tr>
      <w:tr w:rsidR="00D76BA4" w:rsidRPr="007221D9" w14:paraId="3B03D284" w14:textId="77777777" w:rsidTr="00D76BA4">
        <w:trPr>
          <w:trHeight w:val="255"/>
        </w:trPr>
        <w:tc>
          <w:tcPr>
            <w:tcW w:w="0" w:type="auto"/>
            <w:shd w:val="clear" w:color="auto" w:fill="auto"/>
            <w:vAlign w:val="center"/>
            <w:hideMark/>
          </w:tcPr>
          <w:p w14:paraId="2BC5222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41</w:t>
            </w:r>
          </w:p>
        </w:tc>
        <w:tc>
          <w:tcPr>
            <w:tcW w:w="0" w:type="auto"/>
            <w:shd w:val="clear" w:color="auto" w:fill="auto"/>
            <w:vAlign w:val="center"/>
            <w:hideMark/>
          </w:tcPr>
          <w:p w14:paraId="44BBC9F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Eswatini</w:t>
            </w:r>
          </w:p>
        </w:tc>
        <w:tc>
          <w:tcPr>
            <w:tcW w:w="996" w:type="dxa"/>
            <w:shd w:val="clear" w:color="auto" w:fill="auto"/>
            <w:vAlign w:val="center"/>
            <w:hideMark/>
          </w:tcPr>
          <w:p w14:paraId="73410C5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21830AC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3B410501" w14:textId="78AC39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869BE3F" w14:textId="4C54D8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BB44A49" w14:textId="69EF1F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E928C5D" w14:textId="2636D0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71FAE52" w14:textId="7721811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56F2DDE" w14:textId="0B643F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53F92AF" w14:textId="066316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2EB3924" w14:textId="13FFB4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4FBCD6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4FEDDDEA" w14:textId="77777777" w:rsidTr="00D76BA4">
        <w:trPr>
          <w:trHeight w:val="255"/>
        </w:trPr>
        <w:tc>
          <w:tcPr>
            <w:tcW w:w="0" w:type="auto"/>
            <w:shd w:val="clear" w:color="auto" w:fill="auto"/>
            <w:vAlign w:val="center"/>
            <w:hideMark/>
          </w:tcPr>
          <w:p w14:paraId="1CAFF39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42</w:t>
            </w:r>
          </w:p>
        </w:tc>
        <w:tc>
          <w:tcPr>
            <w:tcW w:w="0" w:type="auto"/>
            <w:shd w:val="clear" w:color="auto" w:fill="auto"/>
            <w:vAlign w:val="center"/>
            <w:hideMark/>
          </w:tcPr>
          <w:p w14:paraId="25208EF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Ethiopia</w:t>
            </w:r>
          </w:p>
        </w:tc>
        <w:tc>
          <w:tcPr>
            <w:tcW w:w="996" w:type="dxa"/>
            <w:shd w:val="clear" w:color="auto" w:fill="auto"/>
            <w:vAlign w:val="center"/>
            <w:hideMark/>
          </w:tcPr>
          <w:p w14:paraId="6D1992E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092503A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6C09FACD" w14:textId="5F5D9A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5E78235" w14:textId="75D81C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D7B0F49" w14:textId="11402D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50629CD" w14:textId="0FB310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87E85D9" w14:textId="6714B3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8E1B0A5" w14:textId="0E73F6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542897A" w14:textId="6B404A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4A0D780" w14:textId="78C18A5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9781C9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5356E755" w14:textId="77777777" w:rsidTr="00D76BA4">
        <w:trPr>
          <w:trHeight w:val="255"/>
        </w:trPr>
        <w:tc>
          <w:tcPr>
            <w:tcW w:w="0" w:type="auto"/>
            <w:shd w:val="clear" w:color="auto" w:fill="auto"/>
            <w:vAlign w:val="center"/>
            <w:hideMark/>
          </w:tcPr>
          <w:p w14:paraId="73674D0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43</w:t>
            </w:r>
          </w:p>
        </w:tc>
        <w:tc>
          <w:tcPr>
            <w:tcW w:w="0" w:type="auto"/>
            <w:shd w:val="clear" w:color="auto" w:fill="auto"/>
            <w:vAlign w:val="center"/>
            <w:hideMark/>
          </w:tcPr>
          <w:p w14:paraId="5D02B20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European Union</w:t>
            </w:r>
          </w:p>
        </w:tc>
        <w:tc>
          <w:tcPr>
            <w:tcW w:w="996" w:type="dxa"/>
            <w:shd w:val="clear" w:color="auto" w:fill="auto"/>
            <w:vAlign w:val="center"/>
            <w:hideMark/>
          </w:tcPr>
          <w:p w14:paraId="4B7572AA" w14:textId="77777777" w:rsidR="00D76BA4" w:rsidRPr="007221D9" w:rsidRDefault="00D76BA4" w:rsidP="00D76BA4">
            <w:pPr>
              <w:spacing w:after="0" w:line="240" w:lineRule="auto"/>
              <w:jc w:val="center"/>
              <w:rPr>
                <w:rFonts w:eastAsia="Times New Roman" w:cs="Arial"/>
                <w:color w:val="000000"/>
                <w:sz w:val="18"/>
                <w:szCs w:val="18"/>
                <w:lang w:val="en-US"/>
              </w:rPr>
            </w:pPr>
          </w:p>
        </w:tc>
        <w:tc>
          <w:tcPr>
            <w:tcW w:w="987" w:type="dxa"/>
            <w:shd w:val="clear" w:color="auto" w:fill="auto"/>
            <w:vAlign w:val="center"/>
            <w:hideMark/>
          </w:tcPr>
          <w:p w14:paraId="73BCCAB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2.5000</w:t>
            </w:r>
          </w:p>
        </w:tc>
        <w:tc>
          <w:tcPr>
            <w:tcW w:w="1181" w:type="dxa"/>
            <w:shd w:val="clear" w:color="auto" w:fill="auto"/>
            <w:vAlign w:val="center"/>
            <w:hideMark/>
          </w:tcPr>
          <w:p w14:paraId="2CB971A0" w14:textId="0134C0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203,905 </w:t>
            </w:r>
          </w:p>
        </w:tc>
        <w:tc>
          <w:tcPr>
            <w:tcW w:w="1182" w:type="dxa"/>
            <w:shd w:val="clear" w:color="auto" w:fill="auto"/>
            <w:vAlign w:val="center"/>
            <w:hideMark/>
          </w:tcPr>
          <w:p w14:paraId="6148C1F1" w14:textId="0D7D18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67,968 </w:t>
            </w:r>
          </w:p>
        </w:tc>
        <w:tc>
          <w:tcPr>
            <w:tcW w:w="1182" w:type="dxa"/>
            <w:shd w:val="clear" w:color="auto" w:fill="auto"/>
            <w:vAlign w:val="center"/>
            <w:hideMark/>
          </w:tcPr>
          <w:p w14:paraId="3F452AF2" w14:textId="789B3D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212,983 </w:t>
            </w:r>
          </w:p>
        </w:tc>
        <w:tc>
          <w:tcPr>
            <w:tcW w:w="1182" w:type="dxa"/>
            <w:shd w:val="clear" w:color="auto" w:fill="auto"/>
            <w:vAlign w:val="center"/>
            <w:hideMark/>
          </w:tcPr>
          <w:p w14:paraId="5B8D4B12" w14:textId="0AE13A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70,994 </w:t>
            </w:r>
          </w:p>
        </w:tc>
        <w:tc>
          <w:tcPr>
            <w:tcW w:w="1182" w:type="dxa"/>
            <w:shd w:val="clear" w:color="auto" w:fill="auto"/>
            <w:vAlign w:val="center"/>
            <w:hideMark/>
          </w:tcPr>
          <w:p w14:paraId="5685E47A" w14:textId="1E1D10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240,052 </w:t>
            </w:r>
          </w:p>
        </w:tc>
        <w:tc>
          <w:tcPr>
            <w:tcW w:w="1182" w:type="dxa"/>
            <w:shd w:val="clear" w:color="auto" w:fill="auto"/>
            <w:vAlign w:val="center"/>
            <w:hideMark/>
          </w:tcPr>
          <w:p w14:paraId="699B0E95" w14:textId="62209B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80,017 </w:t>
            </w:r>
          </w:p>
        </w:tc>
        <w:tc>
          <w:tcPr>
            <w:tcW w:w="1182" w:type="dxa"/>
            <w:shd w:val="clear" w:color="auto" w:fill="auto"/>
            <w:vAlign w:val="center"/>
            <w:hideMark/>
          </w:tcPr>
          <w:p w14:paraId="7C8B6A67" w14:textId="537826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246,832 </w:t>
            </w:r>
          </w:p>
        </w:tc>
        <w:tc>
          <w:tcPr>
            <w:tcW w:w="1182" w:type="dxa"/>
            <w:shd w:val="clear" w:color="auto" w:fill="auto"/>
            <w:vAlign w:val="center"/>
            <w:hideMark/>
          </w:tcPr>
          <w:p w14:paraId="0B7DF06D" w14:textId="1A28F6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82,277 </w:t>
            </w:r>
          </w:p>
        </w:tc>
        <w:tc>
          <w:tcPr>
            <w:tcW w:w="1366" w:type="dxa"/>
            <w:shd w:val="clear" w:color="auto" w:fill="auto"/>
            <w:vAlign w:val="center"/>
            <w:hideMark/>
          </w:tcPr>
          <w:p w14:paraId="797D349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203,905</w:t>
            </w:r>
          </w:p>
        </w:tc>
      </w:tr>
      <w:tr w:rsidR="00D76BA4" w:rsidRPr="007221D9" w14:paraId="7D85E1F6" w14:textId="77777777" w:rsidTr="00D76BA4">
        <w:trPr>
          <w:trHeight w:val="255"/>
        </w:trPr>
        <w:tc>
          <w:tcPr>
            <w:tcW w:w="0" w:type="auto"/>
            <w:shd w:val="clear" w:color="auto" w:fill="auto"/>
            <w:vAlign w:val="center"/>
            <w:hideMark/>
          </w:tcPr>
          <w:p w14:paraId="47F5928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44</w:t>
            </w:r>
          </w:p>
        </w:tc>
        <w:tc>
          <w:tcPr>
            <w:tcW w:w="0" w:type="auto"/>
            <w:shd w:val="clear" w:color="auto" w:fill="auto"/>
            <w:vAlign w:val="center"/>
            <w:hideMark/>
          </w:tcPr>
          <w:p w14:paraId="3302248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Fiji</w:t>
            </w:r>
          </w:p>
        </w:tc>
        <w:tc>
          <w:tcPr>
            <w:tcW w:w="996" w:type="dxa"/>
            <w:shd w:val="clear" w:color="auto" w:fill="auto"/>
            <w:vAlign w:val="center"/>
            <w:hideMark/>
          </w:tcPr>
          <w:p w14:paraId="7440E5D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78BEB19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46B0B092" w14:textId="036166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372B778" w14:textId="5324B3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2F535AE" w14:textId="58CDB5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419522A" w14:textId="1EF03D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A71FC10" w14:textId="35095B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1DFAD61" w14:textId="73349E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D0B4B97" w14:textId="429D92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55FA22C" w14:textId="093049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0DD1BF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6DD9E6B2" w14:textId="77777777" w:rsidTr="00D76BA4">
        <w:trPr>
          <w:trHeight w:val="255"/>
        </w:trPr>
        <w:tc>
          <w:tcPr>
            <w:tcW w:w="0" w:type="auto"/>
            <w:shd w:val="clear" w:color="auto" w:fill="auto"/>
            <w:vAlign w:val="center"/>
            <w:hideMark/>
          </w:tcPr>
          <w:p w14:paraId="143A8C6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45</w:t>
            </w:r>
          </w:p>
        </w:tc>
        <w:tc>
          <w:tcPr>
            <w:tcW w:w="0" w:type="auto"/>
            <w:shd w:val="clear" w:color="auto" w:fill="auto"/>
            <w:vAlign w:val="center"/>
            <w:hideMark/>
          </w:tcPr>
          <w:p w14:paraId="25295D4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Finland</w:t>
            </w:r>
          </w:p>
        </w:tc>
        <w:tc>
          <w:tcPr>
            <w:tcW w:w="996" w:type="dxa"/>
            <w:shd w:val="clear" w:color="auto" w:fill="auto"/>
            <w:vAlign w:val="center"/>
            <w:hideMark/>
          </w:tcPr>
          <w:p w14:paraId="3EED45E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0.421</w:t>
            </w:r>
          </w:p>
        </w:tc>
        <w:tc>
          <w:tcPr>
            <w:tcW w:w="987" w:type="dxa"/>
            <w:shd w:val="clear" w:color="auto" w:fill="auto"/>
            <w:vAlign w:val="center"/>
            <w:hideMark/>
          </w:tcPr>
          <w:p w14:paraId="2F9FEDE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0.9427</w:t>
            </w:r>
          </w:p>
        </w:tc>
        <w:tc>
          <w:tcPr>
            <w:tcW w:w="1181" w:type="dxa"/>
            <w:shd w:val="clear" w:color="auto" w:fill="auto"/>
            <w:vAlign w:val="center"/>
            <w:hideMark/>
          </w:tcPr>
          <w:p w14:paraId="2576DD8F" w14:textId="69C179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76,886 </w:t>
            </w:r>
          </w:p>
        </w:tc>
        <w:tc>
          <w:tcPr>
            <w:tcW w:w="1182" w:type="dxa"/>
            <w:shd w:val="clear" w:color="auto" w:fill="auto"/>
            <w:vAlign w:val="center"/>
            <w:hideMark/>
          </w:tcPr>
          <w:p w14:paraId="5C1E8F97" w14:textId="1C9755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25,629 </w:t>
            </w:r>
          </w:p>
        </w:tc>
        <w:tc>
          <w:tcPr>
            <w:tcW w:w="1182" w:type="dxa"/>
            <w:shd w:val="clear" w:color="auto" w:fill="auto"/>
            <w:vAlign w:val="center"/>
            <w:hideMark/>
          </w:tcPr>
          <w:p w14:paraId="1B776920" w14:textId="1C95EA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80,309 </w:t>
            </w:r>
          </w:p>
        </w:tc>
        <w:tc>
          <w:tcPr>
            <w:tcW w:w="1182" w:type="dxa"/>
            <w:shd w:val="clear" w:color="auto" w:fill="auto"/>
            <w:vAlign w:val="center"/>
            <w:hideMark/>
          </w:tcPr>
          <w:p w14:paraId="4F08BF39" w14:textId="1DB307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26,770 </w:t>
            </w:r>
          </w:p>
        </w:tc>
        <w:tc>
          <w:tcPr>
            <w:tcW w:w="1182" w:type="dxa"/>
            <w:shd w:val="clear" w:color="auto" w:fill="auto"/>
            <w:vAlign w:val="center"/>
            <w:hideMark/>
          </w:tcPr>
          <w:p w14:paraId="1D9CDC4E" w14:textId="767CDA4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90,516 </w:t>
            </w:r>
          </w:p>
        </w:tc>
        <w:tc>
          <w:tcPr>
            <w:tcW w:w="1182" w:type="dxa"/>
            <w:shd w:val="clear" w:color="auto" w:fill="auto"/>
            <w:vAlign w:val="center"/>
            <w:hideMark/>
          </w:tcPr>
          <w:p w14:paraId="25BC53B6" w14:textId="7DA1DB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30,172 </w:t>
            </w:r>
          </w:p>
        </w:tc>
        <w:tc>
          <w:tcPr>
            <w:tcW w:w="1182" w:type="dxa"/>
            <w:shd w:val="clear" w:color="auto" w:fill="auto"/>
            <w:vAlign w:val="center"/>
            <w:hideMark/>
          </w:tcPr>
          <w:p w14:paraId="44E42982" w14:textId="038484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93,072 </w:t>
            </w:r>
          </w:p>
        </w:tc>
        <w:tc>
          <w:tcPr>
            <w:tcW w:w="1182" w:type="dxa"/>
            <w:shd w:val="clear" w:color="auto" w:fill="auto"/>
            <w:vAlign w:val="center"/>
            <w:hideMark/>
          </w:tcPr>
          <w:p w14:paraId="00194981" w14:textId="267E30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31,024 </w:t>
            </w:r>
          </w:p>
        </w:tc>
        <w:tc>
          <w:tcPr>
            <w:tcW w:w="1366" w:type="dxa"/>
            <w:shd w:val="clear" w:color="auto" w:fill="auto"/>
            <w:vAlign w:val="center"/>
            <w:hideMark/>
          </w:tcPr>
          <w:p w14:paraId="6525953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78,393</w:t>
            </w:r>
          </w:p>
        </w:tc>
      </w:tr>
      <w:tr w:rsidR="00D76BA4" w:rsidRPr="007221D9" w14:paraId="2C437FA9" w14:textId="77777777" w:rsidTr="00D76BA4">
        <w:trPr>
          <w:trHeight w:val="255"/>
        </w:trPr>
        <w:tc>
          <w:tcPr>
            <w:tcW w:w="0" w:type="auto"/>
            <w:shd w:val="clear" w:color="auto" w:fill="auto"/>
            <w:vAlign w:val="center"/>
            <w:hideMark/>
          </w:tcPr>
          <w:p w14:paraId="5B743D5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46</w:t>
            </w:r>
          </w:p>
        </w:tc>
        <w:tc>
          <w:tcPr>
            <w:tcW w:w="0" w:type="auto"/>
            <w:shd w:val="clear" w:color="auto" w:fill="auto"/>
            <w:vAlign w:val="center"/>
            <w:hideMark/>
          </w:tcPr>
          <w:p w14:paraId="1562040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France</w:t>
            </w:r>
          </w:p>
        </w:tc>
        <w:tc>
          <w:tcPr>
            <w:tcW w:w="996" w:type="dxa"/>
            <w:shd w:val="clear" w:color="auto" w:fill="auto"/>
            <w:vAlign w:val="center"/>
            <w:hideMark/>
          </w:tcPr>
          <w:p w14:paraId="6C42519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4.427</w:t>
            </w:r>
          </w:p>
        </w:tc>
        <w:tc>
          <w:tcPr>
            <w:tcW w:w="987" w:type="dxa"/>
            <w:shd w:val="clear" w:color="auto" w:fill="auto"/>
            <w:vAlign w:val="center"/>
            <w:hideMark/>
          </w:tcPr>
          <w:p w14:paraId="474028A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9.9126</w:t>
            </w:r>
          </w:p>
        </w:tc>
        <w:tc>
          <w:tcPr>
            <w:tcW w:w="1181" w:type="dxa"/>
            <w:shd w:val="clear" w:color="auto" w:fill="auto"/>
            <w:vAlign w:val="center"/>
            <w:hideMark/>
          </w:tcPr>
          <w:p w14:paraId="03637332" w14:textId="28DFB6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808,488 </w:t>
            </w:r>
          </w:p>
        </w:tc>
        <w:tc>
          <w:tcPr>
            <w:tcW w:w="1182" w:type="dxa"/>
            <w:shd w:val="clear" w:color="auto" w:fill="auto"/>
            <w:vAlign w:val="center"/>
            <w:hideMark/>
          </w:tcPr>
          <w:p w14:paraId="1946FC50" w14:textId="2FA4DE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269,496 </w:t>
            </w:r>
          </w:p>
        </w:tc>
        <w:tc>
          <w:tcPr>
            <w:tcW w:w="1182" w:type="dxa"/>
            <w:shd w:val="clear" w:color="auto" w:fill="auto"/>
            <w:vAlign w:val="center"/>
            <w:hideMark/>
          </w:tcPr>
          <w:p w14:paraId="534A56EA" w14:textId="1DF611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844,481 </w:t>
            </w:r>
          </w:p>
        </w:tc>
        <w:tc>
          <w:tcPr>
            <w:tcW w:w="1182" w:type="dxa"/>
            <w:shd w:val="clear" w:color="auto" w:fill="auto"/>
            <w:vAlign w:val="center"/>
            <w:hideMark/>
          </w:tcPr>
          <w:p w14:paraId="65F51E48" w14:textId="55732B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281,494 </w:t>
            </w:r>
          </w:p>
        </w:tc>
        <w:tc>
          <w:tcPr>
            <w:tcW w:w="1182" w:type="dxa"/>
            <w:shd w:val="clear" w:color="auto" w:fill="auto"/>
            <w:vAlign w:val="center"/>
            <w:hideMark/>
          </w:tcPr>
          <w:p w14:paraId="079790BE" w14:textId="181954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951,812 </w:t>
            </w:r>
          </w:p>
        </w:tc>
        <w:tc>
          <w:tcPr>
            <w:tcW w:w="1182" w:type="dxa"/>
            <w:shd w:val="clear" w:color="auto" w:fill="auto"/>
            <w:vAlign w:val="center"/>
            <w:hideMark/>
          </w:tcPr>
          <w:p w14:paraId="5C9881AB" w14:textId="19A907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317,271 </w:t>
            </w:r>
          </w:p>
        </w:tc>
        <w:tc>
          <w:tcPr>
            <w:tcW w:w="1182" w:type="dxa"/>
            <w:shd w:val="clear" w:color="auto" w:fill="auto"/>
            <w:vAlign w:val="center"/>
            <w:hideMark/>
          </w:tcPr>
          <w:p w14:paraId="61B3633F" w14:textId="3109883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978,695 </w:t>
            </w:r>
          </w:p>
        </w:tc>
        <w:tc>
          <w:tcPr>
            <w:tcW w:w="1182" w:type="dxa"/>
            <w:shd w:val="clear" w:color="auto" w:fill="auto"/>
            <w:vAlign w:val="center"/>
            <w:hideMark/>
          </w:tcPr>
          <w:p w14:paraId="39F357D5" w14:textId="333832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326,232 </w:t>
            </w:r>
          </w:p>
        </w:tc>
        <w:tc>
          <w:tcPr>
            <w:tcW w:w="1366" w:type="dxa"/>
            <w:shd w:val="clear" w:color="auto" w:fill="auto"/>
            <w:vAlign w:val="center"/>
            <w:hideMark/>
          </w:tcPr>
          <w:p w14:paraId="477D4817"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835,338</w:t>
            </w:r>
          </w:p>
        </w:tc>
      </w:tr>
      <w:tr w:rsidR="00D76BA4" w:rsidRPr="007221D9" w14:paraId="51F4B52D" w14:textId="77777777" w:rsidTr="00D76BA4">
        <w:trPr>
          <w:trHeight w:val="255"/>
        </w:trPr>
        <w:tc>
          <w:tcPr>
            <w:tcW w:w="0" w:type="auto"/>
            <w:shd w:val="clear" w:color="auto" w:fill="auto"/>
            <w:vAlign w:val="center"/>
            <w:hideMark/>
          </w:tcPr>
          <w:p w14:paraId="3485400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47</w:t>
            </w:r>
          </w:p>
        </w:tc>
        <w:tc>
          <w:tcPr>
            <w:tcW w:w="0" w:type="auto"/>
            <w:shd w:val="clear" w:color="auto" w:fill="auto"/>
            <w:vAlign w:val="center"/>
            <w:hideMark/>
          </w:tcPr>
          <w:p w14:paraId="76F6FB6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Gabon</w:t>
            </w:r>
          </w:p>
        </w:tc>
        <w:tc>
          <w:tcPr>
            <w:tcW w:w="996" w:type="dxa"/>
            <w:shd w:val="clear" w:color="auto" w:fill="auto"/>
            <w:vAlign w:val="center"/>
            <w:hideMark/>
          </w:tcPr>
          <w:p w14:paraId="7C177F9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w:t>
            </w:r>
          </w:p>
        </w:tc>
        <w:tc>
          <w:tcPr>
            <w:tcW w:w="987" w:type="dxa"/>
            <w:shd w:val="clear" w:color="auto" w:fill="auto"/>
            <w:vAlign w:val="center"/>
            <w:hideMark/>
          </w:tcPr>
          <w:p w14:paraId="2C87010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0.0336</w:t>
            </w:r>
          </w:p>
        </w:tc>
        <w:tc>
          <w:tcPr>
            <w:tcW w:w="1181" w:type="dxa"/>
            <w:shd w:val="clear" w:color="auto" w:fill="auto"/>
            <w:vAlign w:val="center"/>
            <w:hideMark/>
          </w:tcPr>
          <w:p w14:paraId="52401BED" w14:textId="346419E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07C2287" w14:textId="46B1ACC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54536D6" w14:textId="4AD0F4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3,048 </w:t>
            </w:r>
          </w:p>
        </w:tc>
        <w:tc>
          <w:tcPr>
            <w:tcW w:w="1182" w:type="dxa"/>
            <w:shd w:val="clear" w:color="auto" w:fill="auto"/>
            <w:vAlign w:val="center"/>
            <w:hideMark/>
          </w:tcPr>
          <w:p w14:paraId="3B558683" w14:textId="408B8C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 </w:t>
            </w:r>
          </w:p>
        </w:tc>
        <w:tc>
          <w:tcPr>
            <w:tcW w:w="1182" w:type="dxa"/>
            <w:shd w:val="clear" w:color="auto" w:fill="auto"/>
            <w:vAlign w:val="center"/>
            <w:hideMark/>
          </w:tcPr>
          <w:p w14:paraId="5B161B9A" w14:textId="3D29BE9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3,225 </w:t>
            </w:r>
          </w:p>
        </w:tc>
        <w:tc>
          <w:tcPr>
            <w:tcW w:w="1182" w:type="dxa"/>
            <w:shd w:val="clear" w:color="auto" w:fill="auto"/>
            <w:vAlign w:val="center"/>
            <w:hideMark/>
          </w:tcPr>
          <w:p w14:paraId="7A2DDA87" w14:textId="37F2C3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1,075 </w:t>
            </w:r>
          </w:p>
        </w:tc>
        <w:tc>
          <w:tcPr>
            <w:tcW w:w="1182" w:type="dxa"/>
            <w:shd w:val="clear" w:color="auto" w:fill="auto"/>
            <w:vAlign w:val="center"/>
            <w:hideMark/>
          </w:tcPr>
          <w:p w14:paraId="4C256959" w14:textId="1EF190E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3,316 </w:t>
            </w:r>
          </w:p>
        </w:tc>
        <w:tc>
          <w:tcPr>
            <w:tcW w:w="1182" w:type="dxa"/>
            <w:shd w:val="clear" w:color="auto" w:fill="auto"/>
            <w:vAlign w:val="center"/>
            <w:hideMark/>
          </w:tcPr>
          <w:p w14:paraId="5247625C" w14:textId="2EB541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1,105 </w:t>
            </w:r>
          </w:p>
        </w:tc>
        <w:tc>
          <w:tcPr>
            <w:tcW w:w="1366" w:type="dxa"/>
            <w:shd w:val="clear" w:color="auto" w:fill="auto"/>
            <w:vAlign w:val="center"/>
            <w:hideMark/>
          </w:tcPr>
          <w:p w14:paraId="179533E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2,923</w:t>
            </w:r>
          </w:p>
        </w:tc>
      </w:tr>
      <w:tr w:rsidR="00D76BA4" w:rsidRPr="007221D9" w14:paraId="34502862" w14:textId="77777777" w:rsidTr="00D76BA4">
        <w:trPr>
          <w:trHeight w:val="255"/>
        </w:trPr>
        <w:tc>
          <w:tcPr>
            <w:tcW w:w="0" w:type="auto"/>
            <w:shd w:val="clear" w:color="auto" w:fill="auto"/>
            <w:vAlign w:val="center"/>
            <w:hideMark/>
          </w:tcPr>
          <w:p w14:paraId="33D7692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48</w:t>
            </w:r>
          </w:p>
        </w:tc>
        <w:tc>
          <w:tcPr>
            <w:tcW w:w="0" w:type="auto"/>
            <w:shd w:val="clear" w:color="auto" w:fill="auto"/>
            <w:vAlign w:val="center"/>
            <w:hideMark/>
          </w:tcPr>
          <w:p w14:paraId="69E99C9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Gambia</w:t>
            </w:r>
          </w:p>
        </w:tc>
        <w:tc>
          <w:tcPr>
            <w:tcW w:w="996" w:type="dxa"/>
            <w:shd w:val="clear" w:color="auto" w:fill="auto"/>
            <w:vAlign w:val="center"/>
            <w:hideMark/>
          </w:tcPr>
          <w:p w14:paraId="42281E4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81E34B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59D9A07B" w14:textId="693727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CEE7184" w14:textId="05B43F7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2859ED5" w14:textId="05E050D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B2B2EF7" w14:textId="04CEB9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2B58E8C" w14:textId="2AE7702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A2A8261" w14:textId="65267A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BD87DD4" w14:textId="56E09F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B602FDD" w14:textId="3DC1D3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419293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723F292D" w14:textId="77777777" w:rsidTr="00D76BA4">
        <w:trPr>
          <w:trHeight w:val="255"/>
        </w:trPr>
        <w:tc>
          <w:tcPr>
            <w:tcW w:w="0" w:type="auto"/>
            <w:shd w:val="clear" w:color="auto" w:fill="auto"/>
            <w:vAlign w:val="center"/>
            <w:hideMark/>
          </w:tcPr>
          <w:p w14:paraId="022A10E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49</w:t>
            </w:r>
          </w:p>
        </w:tc>
        <w:tc>
          <w:tcPr>
            <w:tcW w:w="0" w:type="auto"/>
            <w:shd w:val="clear" w:color="auto" w:fill="auto"/>
            <w:vAlign w:val="center"/>
            <w:hideMark/>
          </w:tcPr>
          <w:p w14:paraId="22D7CEA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Georgia</w:t>
            </w:r>
          </w:p>
        </w:tc>
        <w:tc>
          <w:tcPr>
            <w:tcW w:w="996" w:type="dxa"/>
            <w:shd w:val="clear" w:color="auto" w:fill="auto"/>
            <w:vAlign w:val="center"/>
            <w:hideMark/>
          </w:tcPr>
          <w:p w14:paraId="4C1EC65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53ACC06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255D97AB" w14:textId="4A5887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2903EB6" w14:textId="409CE5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2C27973" w14:textId="712097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9BA067F" w14:textId="3E3819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098082F" w14:textId="7220F2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37EC8F1" w14:textId="0E6EC6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1EFA589" w14:textId="7F2D60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1AE4666" w14:textId="12E705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5CF716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3003D7F1" w14:textId="77777777" w:rsidTr="00D76BA4">
        <w:trPr>
          <w:trHeight w:val="255"/>
        </w:trPr>
        <w:tc>
          <w:tcPr>
            <w:tcW w:w="0" w:type="auto"/>
            <w:shd w:val="clear" w:color="auto" w:fill="auto"/>
            <w:vAlign w:val="center"/>
            <w:hideMark/>
          </w:tcPr>
          <w:p w14:paraId="7C1BA79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50</w:t>
            </w:r>
          </w:p>
        </w:tc>
        <w:tc>
          <w:tcPr>
            <w:tcW w:w="0" w:type="auto"/>
            <w:shd w:val="clear" w:color="auto" w:fill="auto"/>
            <w:vAlign w:val="center"/>
            <w:hideMark/>
          </w:tcPr>
          <w:p w14:paraId="4BF962F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Germany</w:t>
            </w:r>
          </w:p>
        </w:tc>
        <w:tc>
          <w:tcPr>
            <w:tcW w:w="996" w:type="dxa"/>
            <w:shd w:val="clear" w:color="auto" w:fill="auto"/>
            <w:vAlign w:val="center"/>
            <w:hideMark/>
          </w:tcPr>
          <w:p w14:paraId="3957459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6.090</w:t>
            </w:r>
          </w:p>
        </w:tc>
        <w:tc>
          <w:tcPr>
            <w:tcW w:w="987" w:type="dxa"/>
            <w:shd w:val="clear" w:color="auto" w:fill="auto"/>
            <w:vAlign w:val="center"/>
            <w:hideMark/>
          </w:tcPr>
          <w:p w14:paraId="6416CA1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13.6362</w:t>
            </w:r>
          </w:p>
        </w:tc>
        <w:tc>
          <w:tcPr>
            <w:tcW w:w="1181" w:type="dxa"/>
            <w:shd w:val="clear" w:color="auto" w:fill="auto"/>
            <w:vAlign w:val="center"/>
            <w:hideMark/>
          </w:tcPr>
          <w:p w14:paraId="5952B7D4" w14:textId="796918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1,112,197 </w:t>
            </w:r>
          </w:p>
        </w:tc>
        <w:tc>
          <w:tcPr>
            <w:tcW w:w="1182" w:type="dxa"/>
            <w:shd w:val="clear" w:color="auto" w:fill="auto"/>
            <w:vAlign w:val="center"/>
            <w:hideMark/>
          </w:tcPr>
          <w:p w14:paraId="55632F0F" w14:textId="3AC6FF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370,732 </w:t>
            </w:r>
          </w:p>
        </w:tc>
        <w:tc>
          <w:tcPr>
            <w:tcW w:w="1182" w:type="dxa"/>
            <w:shd w:val="clear" w:color="auto" w:fill="auto"/>
            <w:vAlign w:val="center"/>
            <w:hideMark/>
          </w:tcPr>
          <w:p w14:paraId="591133A1" w14:textId="0A5439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1,161,710 </w:t>
            </w:r>
          </w:p>
        </w:tc>
        <w:tc>
          <w:tcPr>
            <w:tcW w:w="1182" w:type="dxa"/>
            <w:shd w:val="clear" w:color="auto" w:fill="auto"/>
            <w:vAlign w:val="center"/>
            <w:hideMark/>
          </w:tcPr>
          <w:p w14:paraId="03F697E2" w14:textId="438263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387,237 </w:t>
            </w:r>
          </w:p>
        </w:tc>
        <w:tc>
          <w:tcPr>
            <w:tcW w:w="1182" w:type="dxa"/>
            <w:shd w:val="clear" w:color="auto" w:fill="auto"/>
            <w:vAlign w:val="center"/>
            <w:hideMark/>
          </w:tcPr>
          <w:p w14:paraId="262D7E43" w14:textId="190791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1,309,359 </w:t>
            </w:r>
          </w:p>
        </w:tc>
        <w:tc>
          <w:tcPr>
            <w:tcW w:w="1182" w:type="dxa"/>
            <w:shd w:val="clear" w:color="auto" w:fill="auto"/>
            <w:vAlign w:val="center"/>
            <w:hideMark/>
          </w:tcPr>
          <w:p w14:paraId="3A519CEB" w14:textId="2FD64E3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436,453 </w:t>
            </w:r>
          </w:p>
        </w:tc>
        <w:tc>
          <w:tcPr>
            <w:tcW w:w="1182" w:type="dxa"/>
            <w:shd w:val="clear" w:color="auto" w:fill="auto"/>
            <w:vAlign w:val="center"/>
            <w:hideMark/>
          </w:tcPr>
          <w:p w14:paraId="67FDAF45" w14:textId="2EF911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1,346,341 </w:t>
            </w:r>
          </w:p>
        </w:tc>
        <w:tc>
          <w:tcPr>
            <w:tcW w:w="1182" w:type="dxa"/>
            <w:shd w:val="clear" w:color="auto" w:fill="auto"/>
            <w:vAlign w:val="center"/>
            <w:hideMark/>
          </w:tcPr>
          <w:p w14:paraId="0A39EA59" w14:textId="5D85867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448,780 </w:t>
            </w:r>
          </w:p>
        </w:tc>
        <w:tc>
          <w:tcPr>
            <w:tcW w:w="1366" w:type="dxa"/>
            <w:shd w:val="clear" w:color="auto" w:fill="auto"/>
            <w:vAlign w:val="center"/>
            <w:hideMark/>
          </w:tcPr>
          <w:p w14:paraId="6AE00A9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1,098,368</w:t>
            </w:r>
          </w:p>
        </w:tc>
      </w:tr>
      <w:tr w:rsidR="00D76BA4" w:rsidRPr="007221D9" w14:paraId="1AEF4096" w14:textId="77777777" w:rsidTr="00D76BA4">
        <w:trPr>
          <w:trHeight w:val="255"/>
        </w:trPr>
        <w:tc>
          <w:tcPr>
            <w:tcW w:w="0" w:type="auto"/>
            <w:shd w:val="clear" w:color="auto" w:fill="auto"/>
            <w:vAlign w:val="center"/>
            <w:hideMark/>
          </w:tcPr>
          <w:p w14:paraId="1E80074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51</w:t>
            </w:r>
          </w:p>
        </w:tc>
        <w:tc>
          <w:tcPr>
            <w:tcW w:w="0" w:type="auto"/>
            <w:shd w:val="clear" w:color="auto" w:fill="auto"/>
            <w:vAlign w:val="center"/>
            <w:hideMark/>
          </w:tcPr>
          <w:p w14:paraId="30A4EB2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Ghana</w:t>
            </w:r>
          </w:p>
        </w:tc>
        <w:tc>
          <w:tcPr>
            <w:tcW w:w="996" w:type="dxa"/>
            <w:shd w:val="clear" w:color="auto" w:fill="auto"/>
            <w:vAlign w:val="center"/>
            <w:hideMark/>
          </w:tcPr>
          <w:p w14:paraId="41DD999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w:t>
            </w:r>
          </w:p>
        </w:tc>
        <w:tc>
          <w:tcPr>
            <w:tcW w:w="987" w:type="dxa"/>
            <w:shd w:val="clear" w:color="auto" w:fill="auto"/>
            <w:vAlign w:val="center"/>
            <w:hideMark/>
          </w:tcPr>
          <w:p w14:paraId="6D59598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0.0336</w:t>
            </w:r>
          </w:p>
        </w:tc>
        <w:tc>
          <w:tcPr>
            <w:tcW w:w="1181" w:type="dxa"/>
            <w:shd w:val="clear" w:color="auto" w:fill="auto"/>
            <w:vAlign w:val="center"/>
            <w:hideMark/>
          </w:tcPr>
          <w:p w14:paraId="17CD0BBB" w14:textId="2A229BD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047BD81" w14:textId="59CC08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B3DDD06" w14:textId="7ECC80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3,048 </w:t>
            </w:r>
          </w:p>
        </w:tc>
        <w:tc>
          <w:tcPr>
            <w:tcW w:w="1182" w:type="dxa"/>
            <w:shd w:val="clear" w:color="auto" w:fill="auto"/>
            <w:vAlign w:val="center"/>
            <w:hideMark/>
          </w:tcPr>
          <w:p w14:paraId="1F54FCE2" w14:textId="340444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 </w:t>
            </w:r>
          </w:p>
        </w:tc>
        <w:tc>
          <w:tcPr>
            <w:tcW w:w="1182" w:type="dxa"/>
            <w:shd w:val="clear" w:color="auto" w:fill="auto"/>
            <w:vAlign w:val="center"/>
            <w:hideMark/>
          </w:tcPr>
          <w:p w14:paraId="1A762B71" w14:textId="49B0CCC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3,225 </w:t>
            </w:r>
          </w:p>
        </w:tc>
        <w:tc>
          <w:tcPr>
            <w:tcW w:w="1182" w:type="dxa"/>
            <w:shd w:val="clear" w:color="auto" w:fill="auto"/>
            <w:vAlign w:val="center"/>
            <w:hideMark/>
          </w:tcPr>
          <w:p w14:paraId="426D5083" w14:textId="6F8D7E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1,075 </w:t>
            </w:r>
          </w:p>
        </w:tc>
        <w:tc>
          <w:tcPr>
            <w:tcW w:w="1182" w:type="dxa"/>
            <w:shd w:val="clear" w:color="auto" w:fill="auto"/>
            <w:vAlign w:val="center"/>
            <w:hideMark/>
          </w:tcPr>
          <w:p w14:paraId="76B68FD9" w14:textId="792179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3,316 </w:t>
            </w:r>
          </w:p>
        </w:tc>
        <w:tc>
          <w:tcPr>
            <w:tcW w:w="1182" w:type="dxa"/>
            <w:shd w:val="clear" w:color="auto" w:fill="auto"/>
            <w:vAlign w:val="center"/>
            <w:hideMark/>
          </w:tcPr>
          <w:p w14:paraId="54B96500" w14:textId="38AA6BD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1,105 </w:t>
            </w:r>
          </w:p>
        </w:tc>
        <w:tc>
          <w:tcPr>
            <w:tcW w:w="1366" w:type="dxa"/>
            <w:shd w:val="clear" w:color="auto" w:fill="auto"/>
            <w:vAlign w:val="center"/>
            <w:hideMark/>
          </w:tcPr>
          <w:p w14:paraId="6764A3D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2,751</w:t>
            </w:r>
          </w:p>
        </w:tc>
      </w:tr>
      <w:tr w:rsidR="00D76BA4" w:rsidRPr="007221D9" w14:paraId="3ED6E431" w14:textId="77777777" w:rsidTr="00D76BA4">
        <w:trPr>
          <w:trHeight w:val="255"/>
        </w:trPr>
        <w:tc>
          <w:tcPr>
            <w:tcW w:w="0" w:type="auto"/>
            <w:shd w:val="clear" w:color="auto" w:fill="auto"/>
            <w:vAlign w:val="center"/>
            <w:hideMark/>
          </w:tcPr>
          <w:p w14:paraId="678D722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52</w:t>
            </w:r>
          </w:p>
        </w:tc>
        <w:tc>
          <w:tcPr>
            <w:tcW w:w="0" w:type="auto"/>
            <w:shd w:val="clear" w:color="auto" w:fill="auto"/>
            <w:vAlign w:val="center"/>
            <w:hideMark/>
          </w:tcPr>
          <w:p w14:paraId="38618D8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Greece</w:t>
            </w:r>
          </w:p>
        </w:tc>
        <w:tc>
          <w:tcPr>
            <w:tcW w:w="996" w:type="dxa"/>
            <w:shd w:val="clear" w:color="auto" w:fill="auto"/>
            <w:vAlign w:val="center"/>
            <w:hideMark/>
          </w:tcPr>
          <w:p w14:paraId="117F267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0.366</w:t>
            </w:r>
          </w:p>
        </w:tc>
        <w:tc>
          <w:tcPr>
            <w:tcW w:w="987" w:type="dxa"/>
            <w:shd w:val="clear" w:color="auto" w:fill="auto"/>
            <w:vAlign w:val="center"/>
            <w:hideMark/>
          </w:tcPr>
          <w:p w14:paraId="55F3ACC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0.8195</w:t>
            </w:r>
          </w:p>
        </w:tc>
        <w:tc>
          <w:tcPr>
            <w:tcW w:w="1181" w:type="dxa"/>
            <w:shd w:val="clear" w:color="auto" w:fill="auto"/>
            <w:vAlign w:val="center"/>
            <w:hideMark/>
          </w:tcPr>
          <w:p w14:paraId="0038FAD6" w14:textId="725BCD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66,841 </w:t>
            </w:r>
          </w:p>
        </w:tc>
        <w:tc>
          <w:tcPr>
            <w:tcW w:w="1182" w:type="dxa"/>
            <w:shd w:val="clear" w:color="auto" w:fill="auto"/>
            <w:vAlign w:val="center"/>
            <w:hideMark/>
          </w:tcPr>
          <w:p w14:paraId="24FB865C" w14:textId="1D6C90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22,280 </w:t>
            </w:r>
          </w:p>
        </w:tc>
        <w:tc>
          <w:tcPr>
            <w:tcW w:w="1182" w:type="dxa"/>
            <w:shd w:val="clear" w:color="auto" w:fill="auto"/>
            <w:vAlign w:val="center"/>
            <w:hideMark/>
          </w:tcPr>
          <w:p w14:paraId="605E4E1D" w14:textId="31CA149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69,817 </w:t>
            </w:r>
          </w:p>
        </w:tc>
        <w:tc>
          <w:tcPr>
            <w:tcW w:w="1182" w:type="dxa"/>
            <w:shd w:val="clear" w:color="auto" w:fill="auto"/>
            <w:vAlign w:val="center"/>
            <w:hideMark/>
          </w:tcPr>
          <w:p w14:paraId="1CE79CD5" w14:textId="6617919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23,272 </w:t>
            </w:r>
          </w:p>
        </w:tc>
        <w:tc>
          <w:tcPr>
            <w:tcW w:w="1182" w:type="dxa"/>
            <w:shd w:val="clear" w:color="auto" w:fill="auto"/>
            <w:vAlign w:val="center"/>
            <w:hideMark/>
          </w:tcPr>
          <w:p w14:paraId="7C78593D" w14:textId="1F9149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78,691 </w:t>
            </w:r>
          </w:p>
        </w:tc>
        <w:tc>
          <w:tcPr>
            <w:tcW w:w="1182" w:type="dxa"/>
            <w:shd w:val="clear" w:color="auto" w:fill="auto"/>
            <w:vAlign w:val="center"/>
            <w:hideMark/>
          </w:tcPr>
          <w:p w14:paraId="30046C67" w14:textId="19BC5F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26,230 </w:t>
            </w:r>
          </w:p>
        </w:tc>
        <w:tc>
          <w:tcPr>
            <w:tcW w:w="1182" w:type="dxa"/>
            <w:shd w:val="clear" w:color="auto" w:fill="auto"/>
            <w:vAlign w:val="center"/>
            <w:hideMark/>
          </w:tcPr>
          <w:p w14:paraId="34BF6CFB" w14:textId="63EEF7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80,913 </w:t>
            </w:r>
          </w:p>
        </w:tc>
        <w:tc>
          <w:tcPr>
            <w:tcW w:w="1182" w:type="dxa"/>
            <w:shd w:val="clear" w:color="auto" w:fill="auto"/>
            <w:vAlign w:val="center"/>
            <w:hideMark/>
          </w:tcPr>
          <w:p w14:paraId="2EC4B08D" w14:textId="2CCD33D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26,971 </w:t>
            </w:r>
          </w:p>
        </w:tc>
        <w:tc>
          <w:tcPr>
            <w:tcW w:w="1366" w:type="dxa"/>
            <w:shd w:val="clear" w:color="auto" w:fill="auto"/>
            <w:vAlign w:val="center"/>
            <w:hideMark/>
          </w:tcPr>
          <w:p w14:paraId="4AB5E31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80,972</w:t>
            </w:r>
          </w:p>
        </w:tc>
      </w:tr>
      <w:tr w:rsidR="00D76BA4" w:rsidRPr="007221D9" w14:paraId="21974460" w14:textId="77777777" w:rsidTr="00D76BA4">
        <w:trPr>
          <w:trHeight w:val="255"/>
        </w:trPr>
        <w:tc>
          <w:tcPr>
            <w:tcW w:w="0" w:type="auto"/>
            <w:shd w:val="clear" w:color="auto" w:fill="auto"/>
            <w:vAlign w:val="center"/>
            <w:hideMark/>
          </w:tcPr>
          <w:p w14:paraId="54FD140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53</w:t>
            </w:r>
          </w:p>
        </w:tc>
        <w:tc>
          <w:tcPr>
            <w:tcW w:w="0" w:type="auto"/>
            <w:shd w:val="clear" w:color="auto" w:fill="auto"/>
            <w:vAlign w:val="center"/>
            <w:hideMark/>
          </w:tcPr>
          <w:p w14:paraId="0BF61D6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Guinea</w:t>
            </w:r>
          </w:p>
        </w:tc>
        <w:tc>
          <w:tcPr>
            <w:tcW w:w="996" w:type="dxa"/>
            <w:shd w:val="clear" w:color="auto" w:fill="auto"/>
            <w:vAlign w:val="center"/>
            <w:hideMark/>
          </w:tcPr>
          <w:p w14:paraId="7BD379A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7AEE9EB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2F4C6C70" w14:textId="0D51CF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1E8CBF2" w14:textId="4D76452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AE4D2C9" w14:textId="476C72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7775AFC" w14:textId="1462F4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8EA5A06" w14:textId="0C056A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18C8846" w14:textId="699B14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754B515" w14:textId="6A58470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7B39D54" w14:textId="25F538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0A769E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2B15D372" w14:textId="77777777" w:rsidTr="00D76BA4">
        <w:trPr>
          <w:trHeight w:val="255"/>
        </w:trPr>
        <w:tc>
          <w:tcPr>
            <w:tcW w:w="0" w:type="auto"/>
            <w:shd w:val="clear" w:color="auto" w:fill="auto"/>
            <w:vAlign w:val="center"/>
            <w:hideMark/>
          </w:tcPr>
          <w:p w14:paraId="4326CED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54</w:t>
            </w:r>
          </w:p>
        </w:tc>
        <w:tc>
          <w:tcPr>
            <w:tcW w:w="0" w:type="auto"/>
            <w:shd w:val="clear" w:color="auto" w:fill="auto"/>
            <w:vAlign w:val="center"/>
            <w:hideMark/>
          </w:tcPr>
          <w:p w14:paraId="42DA289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Guinea-Bissau</w:t>
            </w:r>
          </w:p>
        </w:tc>
        <w:tc>
          <w:tcPr>
            <w:tcW w:w="996" w:type="dxa"/>
            <w:shd w:val="clear" w:color="auto" w:fill="auto"/>
            <w:vAlign w:val="center"/>
            <w:hideMark/>
          </w:tcPr>
          <w:p w14:paraId="4654B0F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3A164B8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045C3251" w14:textId="221E25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00310B6" w14:textId="3B0A18A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0A4F44D" w14:textId="3A26E6F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33D142E" w14:textId="564823B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93BD2E5" w14:textId="7FE3D0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7167F25" w14:textId="35F959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518AB1F" w14:textId="6BC958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E69A7B0" w14:textId="6A62AB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6530C9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39C5E357" w14:textId="77777777" w:rsidTr="00D76BA4">
        <w:trPr>
          <w:trHeight w:val="255"/>
        </w:trPr>
        <w:tc>
          <w:tcPr>
            <w:tcW w:w="0" w:type="auto"/>
            <w:shd w:val="clear" w:color="auto" w:fill="auto"/>
            <w:vAlign w:val="center"/>
            <w:hideMark/>
          </w:tcPr>
          <w:p w14:paraId="7F5D7BC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55</w:t>
            </w:r>
          </w:p>
        </w:tc>
        <w:tc>
          <w:tcPr>
            <w:tcW w:w="0" w:type="auto"/>
            <w:shd w:val="clear" w:color="auto" w:fill="auto"/>
            <w:vAlign w:val="center"/>
            <w:hideMark/>
          </w:tcPr>
          <w:p w14:paraId="40635AF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Honduras</w:t>
            </w:r>
          </w:p>
        </w:tc>
        <w:tc>
          <w:tcPr>
            <w:tcW w:w="996" w:type="dxa"/>
            <w:shd w:val="clear" w:color="auto" w:fill="auto"/>
            <w:vAlign w:val="center"/>
            <w:hideMark/>
          </w:tcPr>
          <w:p w14:paraId="3EA47F9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w:t>
            </w:r>
          </w:p>
        </w:tc>
        <w:tc>
          <w:tcPr>
            <w:tcW w:w="987" w:type="dxa"/>
            <w:shd w:val="clear" w:color="auto" w:fill="auto"/>
            <w:vAlign w:val="center"/>
            <w:hideMark/>
          </w:tcPr>
          <w:p w14:paraId="47BF3B2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0.0202</w:t>
            </w:r>
          </w:p>
        </w:tc>
        <w:tc>
          <w:tcPr>
            <w:tcW w:w="1181" w:type="dxa"/>
            <w:shd w:val="clear" w:color="auto" w:fill="auto"/>
            <w:vAlign w:val="center"/>
            <w:hideMark/>
          </w:tcPr>
          <w:p w14:paraId="0E4D9167" w14:textId="1C7909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0CFD969" w14:textId="2EAEBB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0D46570" w14:textId="3481CB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F4460C9" w14:textId="505ECA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D41FCD2" w14:textId="143288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78D0397" w14:textId="1FCB250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7CFA913" w14:textId="6E80E5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49602FC" w14:textId="31633B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9FD698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63D59153" w14:textId="77777777" w:rsidTr="00D76BA4">
        <w:trPr>
          <w:trHeight w:val="255"/>
        </w:trPr>
        <w:tc>
          <w:tcPr>
            <w:tcW w:w="0" w:type="auto"/>
            <w:shd w:val="clear" w:color="auto" w:fill="auto"/>
            <w:vAlign w:val="center"/>
            <w:hideMark/>
          </w:tcPr>
          <w:p w14:paraId="77AF5A2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56</w:t>
            </w:r>
          </w:p>
        </w:tc>
        <w:tc>
          <w:tcPr>
            <w:tcW w:w="0" w:type="auto"/>
            <w:shd w:val="clear" w:color="auto" w:fill="auto"/>
            <w:vAlign w:val="center"/>
            <w:hideMark/>
          </w:tcPr>
          <w:p w14:paraId="1D22199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Hungary</w:t>
            </w:r>
          </w:p>
        </w:tc>
        <w:tc>
          <w:tcPr>
            <w:tcW w:w="996" w:type="dxa"/>
            <w:shd w:val="clear" w:color="auto" w:fill="auto"/>
            <w:vAlign w:val="center"/>
            <w:hideMark/>
          </w:tcPr>
          <w:p w14:paraId="403D12F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0.206</w:t>
            </w:r>
          </w:p>
        </w:tc>
        <w:tc>
          <w:tcPr>
            <w:tcW w:w="987" w:type="dxa"/>
            <w:shd w:val="clear" w:color="auto" w:fill="auto"/>
            <w:vAlign w:val="center"/>
            <w:hideMark/>
          </w:tcPr>
          <w:p w14:paraId="020D8EC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0.4613</w:t>
            </w:r>
          </w:p>
        </w:tc>
        <w:tc>
          <w:tcPr>
            <w:tcW w:w="1181" w:type="dxa"/>
            <w:shd w:val="clear" w:color="auto" w:fill="auto"/>
            <w:vAlign w:val="center"/>
            <w:hideMark/>
          </w:tcPr>
          <w:p w14:paraId="5D2A7A12" w14:textId="4D614F0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37,621 </w:t>
            </w:r>
          </w:p>
        </w:tc>
        <w:tc>
          <w:tcPr>
            <w:tcW w:w="1182" w:type="dxa"/>
            <w:shd w:val="clear" w:color="auto" w:fill="auto"/>
            <w:vAlign w:val="center"/>
            <w:hideMark/>
          </w:tcPr>
          <w:p w14:paraId="4199FD53" w14:textId="70C24D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12,540 </w:t>
            </w:r>
          </w:p>
        </w:tc>
        <w:tc>
          <w:tcPr>
            <w:tcW w:w="1182" w:type="dxa"/>
            <w:shd w:val="clear" w:color="auto" w:fill="auto"/>
            <w:vAlign w:val="center"/>
            <w:hideMark/>
          </w:tcPr>
          <w:p w14:paraId="4B984280" w14:textId="103EC4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39,296 </w:t>
            </w:r>
          </w:p>
        </w:tc>
        <w:tc>
          <w:tcPr>
            <w:tcW w:w="1182" w:type="dxa"/>
            <w:shd w:val="clear" w:color="auto" w:fill="auto"/>
            <w:vAlign w:val="center"/>
            <w:hideMark/>
          </w:tcPr>
          <w:p w14:paraId="2B3C112D" w14:textId="197C23E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13,099 </w:t>
            </w:r>
          </w:p>
        </w:tc>
        <w:tc>
          <w:tcPr>
            <w:tcW w:w="1182" w:type="dxa"/>
            <w:shd w:val="clear" w:color="auto" w:fill="auto"/>
            <w:vAlign w:val="center"/>
            <w:hideMark/>
          </w:tcPr>
          <w:p w14:paraId="3A6BBBAC" w14:textId="5BB449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44,290 </w:t>
            </w:r>
          </w:p>
        </w:tc>
        <w:tc>
          <w:tcPr>
            <w:tcW w:w="1182" w:type="dxa"/>
            <w:shd w:val="clear" w:color="auto" w:fill="auto"/>
            <w:vAlign w:val="center"/>
            <w:hideMark/>
          </w:tcPr>
          <w:p w14:paraId="520B8488" w14:textId="76E55A2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14,763 </w:t>
            </w:r>
          </w:p>
        </w:tc>
        <w:tc>
          <w:tcPr>
            <w:tcW w:w="1182" w:type="dxa"/>
            <w:shd w:val="clear" w:color="auto" w:fill="auto"/>
            <w:vAlign w:val="center"/>
            <w:hideMark/>
          </w:tcPr>
          <w:p w14:paraId="1EE84773" w14:textId="1DEE75E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45,541 </w:t>
            </w:r>
          </w:p>
        </w:tc>
        <w:tc>
          <w:tcPr>
            <w:tcW w:w="1182" w:type="dxa"/>
            <w:shd w:val="clear" w:color="auto" w:fill="auto"/>
            <w:vAlign w:val="center"/>
            <w:hideMark/>
          </w:tcPr>
          <w:p w14:paraId="5009CBC9" w14:textId="57F8E9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15,180 </w:t>
            </w:r>
          </w:p>
        </w:tc>
        <w:tc>
          <w:tcPr>
            <w:tcW w:w="1366" w:type="dxa"/>
            <w:shd w:val="clear" w:color="auto" w:fill="auto"/>
            <w:vAlign w:val="center"/>
            <w:hideMark/>
          </w:tcPr>
          <w:p w14:paraId="22DBC30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27,678</w:t>
            </w:r>
          </w:p>
        </w:tc>
      </w:tr>
      <w:tr w:rsidR="00D76BA4" w:rsidRPr="007221D9" w14:paraId="1E2A69FE" w14:textId="77777777" w:rsidTr="00D76BA4">
        <w:trPr>
          <w:trHeight w:val="255"/>
        </w:trPr>
        <w:tc>
          <w:tcPr>
            <w:tcW w:w="0" w:type="auto"/>
            <w:shd w:val="clear" w:color="auto" w:fill="auto"/>
            <w:vAlign w:val="center"/>
            <w:hideMark/>
          </w:tcPr>
          <w:p w14:paraId="1334F65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57</w:t>
            </w:r>
          </w:p>
        </w:tc>
        <w:tc>
          <w:tcPr>
            <w:tcW w:w="0" w:type="auto"/>
            <w:shd w:val="clear" w:color="auto" w:fill="auto"/>
            <w:vAlign w:val="center"/>
            <w:hideMark/>
          </w:tcPr>
          <w:p w14:paraId="71DA611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India</w:t>
            </w:r>
          </w:p>
        </w:tc>
        <w:tc>
          <w:tcPr>
            <w:tcW w:w="996" w:type="dxa"/>
            <w:shd w:val="clear" w:color="auto" w:fill="auto"/>
            <w:vAlign w:val="center"/>
            <w:hideMark/>
          </w:tcPr>
          <w:p w14:paraId="61CC474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0.834</w:t>
            </w:r>
          </w:p>
        </w:tc>
        <w:tc>
          <w:tcPr>
            <w:tcW w:w="987" w:type="dxa"/>
            <w:shd w:val="clear" w:color="auto" w:fill="auto"/>
            <w:vAlign w:val="center"/>
            <w:hideMark/>
          </w:tcPr>
          <w:p w14:paraId="74D7ACB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1.8674</w:t>
            </w:r>
          </w:p>
        </w:tc>
        <w:tc>
          <w:tcPr>
            <w:tcW w:w="1181" w:type="dxa"/>
            <w:shd w:val="clear" w:color="auto" w:fill="auto"/>
            <w:vAlign w:val="center"/>
            <w:hideMark/>
          </w:tcPr>
          <w:p w14:paraId="110A93BF" w14:textId="10599E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152,311 </w:t>
            </w:r>
          </w:p>
        </w:tc>
        <w:tc>
          <w:tcPr>
            <w:tcW w:w="1182" w:type="dxa"/>
            <w:shd w:val="clear" w:color="auto" w:fill="auto"/>
            <w:vAlign w:val="center"/>
            <w:hideMark/>
          </w:tcPr>
          <w:p w14:paraId="5DD2CC25" w14:textId="29FBC87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50,770 </w:t>
            </w:r>
          </w:p>
        </w:tc>
        <w:tc>
          <w:tcPr>
            <w:tcW w:w="1182" w:type="dxa"/>
            <w:shd w:val="clear" w:color="auto" w:fill="auto"/>
            <w:vAlign w:val="center"/>
            <w:hideMark/>
          </w:tcPr>
          <w:p w14:paraId="7AEE8566" w14:textId="135C2C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159,091 </w:t>
            </w:r>
          </w:p>
        </w:tc>
        <w:tc>
          <w:tcPr>
            <w:tcW w:w="1182" w:type="dxa"/>
            <w:shd w:val="clear" w:color="auto" w:fill="auto"/>
            <w:vAlign w:val="center"/>
            <w:hideMark/>
          </w:tcPr>
          <w:p w14:paraId="2B8091B7" w14:textId="376869D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53,030 </w:t>
            </w:r>
          </w:p>
        </w:tc>
        <w:tc>
          <w:tcPr>
            <w:tcW w:w="1182" w:type="dxa"/>
            <w:shd w:val="clear" w:color="auto" w:fill="auto"/>
            <w:vAlign w:val="center"/>
            <w:hideMark/>
          </w:tcPr>
          <w:p w14:paraId="7E62F677" w14:textId="3C1C9A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179,311 </w:t>
            </w:r>
          </w:p>
        </w:tc>
        <w:tc>
          <w:tcPr>
            <w:tcW w:w="1182" w:type="dxa"/>
            <w:shd w:val="clear" w:color="auto" w:fill="auto"/>
            <w:vAlign w:val="center"/>
            <w:hideMark/>
          </w:tcPr>
          <w:p w14:paraId="35961D08" w14:textId="58359FE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59,770 </w:t>
            </w:r>
          </w:p>
        </w:tc>
        <w:tc>
          <w:tcPr>
            <w:tcW w:w="1182" w:type="dxa"/>
            <w:shd w:val="clear" w:color="auto" w:fill="auto"/>
            <w:vAlign w:val="center"/>
            <w:hideMark/>
          </w:tcPr>
          <w:p w14:paraId="5AE481AA" w14:textId="5F2477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184,376 </w:t>
            </w:r>
          </w:p>
        </w:tc>
        <w:tc>
          <w:tcPr>
            <w:tcW w:w="1182" w:type="dxa"/>
            <w:shd w:val="clear" w:color="auto" w:fill="auto"/>
            <w:vAlign w:val="center"/>
            <w:hideMark/>
          </w:tcPr>
          <w:p w14:paraId="0B4F34B9" w14:textId="602B95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61,459 </w:t>
            </w:r>
          </w:p>
        </w:tc>
        <w:tc>
          <w:tcPr>
            <w:tcW w:w="1366" w:type="dxa"/>
            <w:shd w:val="clear" w:color="auto" w:fill="auto"/>
            <w:vAlign w:val="center"/>
            <w:hideMark/>
          </w:tcPr>
          <w:p w14:paraId="78A6482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126,702</w:t>
            </w:r>
          </w:p>
        </w:tc>
      </w:tr>
      <w:tr w:rsidR="00D76BA4" w:rsidRPr="007221D9" w14:paraId="49982941" w14:textId="77777777" w:rsidTr="00D76BA4">
        <w:trPr>
          <w:trHeight w:val="255"/>
        </w:trPr>
        <w:tc>
          <w:tcPr>
            <w:tcW w:w="0" w:type="auto"/>
            <w:shd w:val="clear" w:color="auto" w:fill="auto"/>
            <w:vAlign w:val="center"/>
            <w:hideMark/>
          </w:tcPr>
          <w:p w14:paraId="5C30F1B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58</w:t>
            </w:r>
          </w:p>
        </w:tc>
        <w:tc>
          <w:tcPr>
            <w:tcW w:w="0" w:type="auto"/>
            <w:shd w:val="clear" w:color="auto" w:fill="auto"/>
            <w:vAlign w:val="center"/>
            <w:hideMark/>
          </w:tcPr>
          <w:p w14:paraId="5CB6CFE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Iran (Islamic</w:t>
            </w:r>
            <w:r>
              <w:rPr>
                <w:rFonts w:eastAsia="Times New Roman" w:cs="Arial"/>
                <w:color w:val="000000"/>
                <w:sz w:val="18"/>
                <w:szCs w:val="18"/>
                <w:lang w:val="en-US"/>
              </w:rPr>
              <w:t xml:space="preserve"> </w:t>
            </w:r>
            <w:r w:rsidRPr="007221D9">
              <w:rPr>
                <w:rFonts w:eastAsia="Times New Roman" w:cs="Arial"/>
                <w:color w:val="000000"/>
                <w:sz w:val="18"/>
                <w:szCs w:val="18"/>
                <w:lang w:val="en-US"/>
              </w:rPr>
              <w:t>Republic of)</w:t>
            </w:r>
          </w:p>
        </w:tc>
        <w:tc>
          <w:tcPr>
            <w:tcW w:w="996" w:type="dxa"/>
            <w:shd w:val="clear" w:color="auto" w:fill="auto"/>
            <w:vAlign w:val="center"/>
            <w:hideMark/>
          </w:tcPr>
          <w:p w14:paraId="6C52AE8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0.398</w:t>
            </w:r>
          </w:p>
        </w:tc>
        <w:tc>
          <w:tcPr>
            <w:tcW w:w="987" w:type="dxa"/>
            <w:shd w:val="clear" w:color="auto" w:fill="auto"/>
            <w:vAlign w:val="center"/>
            <w:hideMark/>
          </w:tcPr>
          <w:p w14:paraId="3AFD5FA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0.8912</w:t>
            </w:r>
          </w:p>
        </w:tc>
        <w:tc>
          <w:tcPr>
            <w:tcW w:w="1181" w:type="dxa"/>
            <w:shd w:val="clear" w:color="auto" w:fill="auto"/>
            <w:vAlign w:val="center"/>
            <w:hideMark/>
          </w:tcPr>
          <w:p w14:paraId="254C87BB" w14:textId="30BF09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72,685 </w:t>
            </w:r>
          </w:p>
        </w:tc>
        <w:tc>
          <w:tcPr>
            <w:tcW w:w="1182" w:type="dxa"/>
            <w:shd w:val="clear" w:color="auto" w:fill="auto"/>
            <w:vAlign w:val="center"/>
            <w:hideMark/>
          </w:tcPr>
          <w:p w14:paraId="03FFCB88" w14:textId="1670B9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24,228 </w:t>
            </w:r>
          </w:p>
        </w:tc>
        <w:tc>
          <w:tcPr>
            <w:tcW w:w="1182" w:type="dxa"/>
            <w:shd w:val="clear" w:color="auto" w:fill="auto"/>
            <w:vAlign w:val="center"/>
            <w:hideMark/>
          </w:tcPr>
          <w:p w14:paraId="072FD589" w14:textId="2B702B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75,921 </w:t>
            </w:r>
          </w:p>
        </w:tc>
        <w:tc>
          <w:tcPr>
            <w:tcW w:w="1182" w:type="dxa"/>
            <w:shd w:val="clear" w:color="auto" w:fill="auto"/>
            <w:vAlign w:val="center"/>
            <w:hideMark/>
          </w:tcPr>
          <w:p w14:paraId="511F93ED" w14:textId="6C176D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25,307 </w:t>
            </w:r>
          </w:p>
        </w:tc>
        <w:tc>
          <w:tcPr>
            <w:tcW w:w="1182" w:type="dxa"/>
            <w:shd w:val="clear" w:color="auto" w:fill="auto"/>
            <w:vAlign w:val="center"/>
            <w:hideMark/>
          </w:tcPr>
          <w:p w14:paraId="437ADCEA" w14:textId="591AAF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85,571 </w:t>
            </w:r>
          </w:p>
        </w:tc>
        <w:tc>
          <w:tcPr>
            <w:tcW w:w="1182" w:type="dxa"/>
            <w:shd w:val="clear" w:color="auto" w:fill="auto"/>
            <w:vAlign w:val="center"/>
            <w:hideMark/>
          </w:tcPr>
          <w:p w14:paraId="5B79D379" w14:textId="288217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28,524 </w:t>
            </w:r>
          </w:p>
        </w:tc>
        <w:tc>
          <w:tcPr>
            <w:tcW w:w="1182" w:type="dxa"/>
            <w:shd w:val="clear" w:color="auto" w:fill="auto"/>
            <w:vAlign w:val="center"/>
            <w:hideMark/>
          </w:tcPr>
          <w:p w14:paraId="6BB2BA52" w14:textId="7CE8CF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87,987 </w:t>
            </w:r>
          </w:p>
        </w:tc>
        <w:tc>
          <w:tcPr>
            <w:tcW w:w="1182" w:type="dxa"/>
            <w:shd w:val="clear" w:color="auto" w:fill="auto"/>
            <w:vAlign w:val="center"/>
            <w:hideMark/>
          </w:tcPr>
          <w:p w14:paraId="42A2D52C" w14:textId="2E28A8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29,329 </w:t>
            </w:r>
          </w:p>
        </w:tc>
        <w:tc>
          <w:tcPr>
            <w:tcW w:w="1366" w:type="dxa"/>
            <w:shd w:val="clear" w:color="auto" w:fill="auto"/>
            <w:vAlign w:val="center"/>
            <w:hideMark/>
          </w:tcPr>
          <w:p w14:paraId="7BD8DCB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80,972</w:t>
            </w:r>
          </w:p>
        </w:tc>
      </w:tr>
      <w:tr w:rsidR="00D76BA4" w:rsidRPr="007221D9" w14:paraId="04BA28F0" w14:textId="77777777" w:rsidTr="00D76BA4">
        <w:trPr>
          <w:trHeight w:val="255"/>
        </w:trPr>
        <w:tc>
          <w:tcPr>
            <w:tcW w:w="0" w:type="auto"/>
            <w:shd w:val="clear" w:color="auto" w:fill="auto"/>
            <w:vAlign w:val="center"/>
            <w:hideMark/>
          </w:tcPr>
          <w:p w14:paraId="6D73754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59</w:t>
            </w:r>
          </w:p>
        </w:tc>
        <w:tc>
          <w:tcPr>
            <w:tcW w:w="0" w:type="auto"/>
            <w:shd w:val="clear" w:color="auto" w:fill="auto"/>
            <w:vAlign w:val="center"/>
            <w:hideMark/>
          </w:tcPr>
          <w:p w14:paraId="01664C3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Iraq</w:t>
            </w:r>
          </w:p>
        </w:tc>
        <w:tc>
          <w:tcPr>
            <w:tcW w:w="996" w:type="dxa"/>
            <w:shd w:val="clear" w:color="auto" w:fill="auto"/>
            <w:vAlign w:val="center"/>
            <w:hideMark/>
          </w:tcPr>
          <w:p w14:paraId="4C87329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0.129</w:t>
            </w:r>
          </w:p>
        </w:tc>
        <w:tc>
          <w:tcPr>
            <w:tcW w:w="987" w:type="dxa"/>
            <w:shd w:val="clear" w:color="auto" w:fill="auto"/>
            <w:vAlign w:val="center"/>
            <w:hideMark/>
          </w:tcPr>
          <w:p w14:paraId="79ACF62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0.2888</w:t>
            </w:r>
          </w:p>
        </w:tc>
        <w:tc>
          <w:tcPr>
            <w:tcW w:w="1181" w:type="dxa"/>
            <w:shd w:val="clear" w:color="auto" w:fill="auto"/>
            <w:vAlign w:val="center"/>
            <w:hideMark/>
          </w:tcPr>
          <w:p w14:paraId="7B6BB138" w14:textId="78EF3BA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23,559 </w:t>
            </w:r>
          </w:p>
        </w:tc>
        <w:tc>
          <w:tcPr>
            <w:tcW w:w="1182" w:type="dxa"/>
            <w:shd w:val="clear" w:color="auto" w:fill="auto"/>
            <w:vAlign w:val="center"/>
            <w:hideMark/>
          </w:tcPr>
          <w:p w14:paraId="6D7AB225" w14:textId="357490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7,853 </w:t>
            </w:r>
          </w:p>
        </w:tc>
        <w:tc>
          <w:tcPr>
            <w:tcW w:w="1182" w:type="dxa"/>
            <w:shd w:val="clear" w:color="auto" w:fill="auto"/>
            <w:vAlign w:val="center"/>
            <w:hideMark/>
          </w:tcPr>
          <w:p w14:paraId="17111893" w14:textId="676FA6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24,608 </w:t>
            </w:r>
          </w:p>
        </w:tc>
        <w:tc>
          <w:tcPr>
            <w:tcW w:w="1182" w:type="dxa"/>
            <w:shd w:val="clear" w:color="auto" w:fill="auto"/>
            <w:vAlign w:val="center"/>
            <w:hideMark/>
          </w:tcPr>
          <w:p w14:paraId="05E87EDF" w14:textId="3F6C49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8,203 </w:t>
            </w:r>
          </w:p>
        </w:tc>
        <w:tc>
          <w:tcPr>
            <w:tcW w:w="1182" w:type="dxa"/>
            <w:shd w:val="clear" w:color="auto" w:fill="auto"/>
            <w:vAlign w:val="center"/>
            <w:hideMark/>
          </w:tcPr>
          <w:p w14:paraId="4357DEB8" w14:textId="2B5796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27,735 </w:t>
            </w:r>
          </w:p>
        </w:tc>
        <w:tc>
          <w:tcPr>
            <w:tcW w:w="1182" w:type="dxa"/>
            <w:shd w:val="clear" w:color="auto" w:fill="auto"/>
            <w:vAlign w:val="center"/>
            <w:hideMark/>
          </w:tcPr>
          <w:p w14:paraId="1D080B0B" w14:textId="09E0287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9,245 </w:t>
            </w:r>
          </w:p>
        </w:tc>
        <w:tc>
          <w:tcPr>
            <w:tcW w:w="1182" w:type="dxa"/>
            <w:shd w:val="clear" w:color="auto" w:fill="auto"/>
            <w:vAlign w:val="center"/>
            <w:hideMark/>
          </w:tcPr>
          <w:p w14:paraId="589C6270" w14:textId="30EC13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28,519 </w:t>
            </w:r>
          </w:p>
        </w:tc>
        <w:tc>
          <w:tcPr>
            <w:tcW w:w="1182" w:type="dxa"/>
            <w:shd w:val="clear" w:color="auto" w:fill="auto"/>
            <w:vAlign w:val="center"/>
            <w:hideMark/>
          </w:tcPr>
          <w:p w14:paraId="02793A6F" w14:textId="5BA9D1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9,506 </w:t>
            </w:r>
          </w:p>
        </w:tc>
        <w:tc>
          <w:tcPr>
            <w:tcW w:w="1366" w:type="dxa"/>
            <w:shd w:val="clear" w:color="auto" w:fill="auto"/>
            <w:vAlign w:val="center"/>
            <w:hideMark/>
          </w:tcPr>
          <w:p w14:paraId="7FC35C5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22,177</w:t>
            </w:r>
          </w:p>
        </w:tc>
      </w:tr>
      <w:tr w:rsidR="00D76BA4" w:rsidRPr="007221D9" w14:paraId="2DCCC031" w14:textId="77777777" w:rsidTr="00D76BA4">
        <w:trPr>
          <w:trHeight w:val="255"/>
        </w:trPr>
        <w:tc>
          <w:tcPr>
            <w:tcW w:w="0" w:type="auto"/>
            <w:shd w:val="clear" w:color="auto" w:fill="auto"/>
            <w:vAlign w:val="center"/>
            <w:hideMark/>
          </w:tcPr>
          <w:p w14:paraId="74C1338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60</w:t>
            </w:r>
          </w:p>
        </w:tc>
        <w:tc>
          <w:tcPr>
            <w:tcW w:w="0" w:type="auto"/>
            <w:shd w:val="clear" w:color="auto" w:fill="auto"/>
            <w:vAlign w:val="center"/>
            <w:hideMark/>
          </w:tcPr>
          <w:p w14:paraId="32E3F3E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Ireland</w:t>
            </w:r>
          </w:p>
        </w:tc>
        <w:tc>
          <w:tcPr>
            <w:tcW w:w="996" w:type="dxa"/>
            <w:shd w:val="clear" w:color="auto" w:fill="auto"/>
            <w:vAlign w:val="center"/>
            <w:hideMark/>
          </w:tcPr>
          <w:p w14:paraId="6E0FCD3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0.371</w:t>
            </w:r>
          </w:p>
        </w:tc>
        <w:tc>
          <w:tcPr>
            <w:tcW w:w="987" w:type="dxa"/>
            <w:shd w:val="clear" w:color="auto" w:fill="auto"/>
            <w:vAlign w:val="center"/>
            <w:hideMark/>
          </w:tcPr>
          <w:p w14:paraId="6F3F8B1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0.8307</w:t>
            </w:r>
          </w:p>
        </w:tc>
        <w:tc>
          <w:tcPr>
            <w:tcW w:w="1181" w:type="dxa"/>
            <w:shd w:val="clear" w:color="auto" w:fill="auto"/>
            <w:vAlign w:val="center"/>
            <w:hideMark/>
          </w:tcPr>
          <w:p w14:paraId="73C7FDD8" w14:textId="05EFB0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67,755 </w:t>
            </w:r>
          </w:p>
        </w:tc>
        <w:tc>
          <w:tcPr>
            <w:tcW w:w="1182" w:type="dxa"/>
            <w:shd w:val="clear" w:color="auto" w:fill="auto"/>
            <w:vAlign w:val="center"/>
            <w:hideMark/>
          </w:tcPr>
          <w:p w14:paraId="5A62377C" w14:textId="0E2BBA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22,585 </w:t>
            </w:r>
          </w:p>
        </w:tc>
        <w:tc>
          <w:tcPr>
            <w:tcW w:w="1182" w:type="dxa"/>
            <w:shd w:val="clear" w:color="auto" w:fill="auto"/>
            <w:vAlign w:val="center"/>
            <w:hideMark/>
          </w:tcPr>
          <w:p w14:paraId="04F77F2B" w14:textId="5EFE90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70,771 </w:t>
            </w:r>
          </w:p>
        </w:tc>
        <w:tc>
          <w:tcPr>
            <w:tcW w:w="1182" w:type="dxa"/>
            <w:shd w:val="clear" w:color="auto" w:fill="auto"/>
            <w:vAlign w:val="center"/>
            <w:hideMark/>
          </w:tcPr>
          <w:p w14:paraId="25D65669" w14:textId="27951E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23,590 </w:t>
            </w:r>
          </w:p>
        </w:tc>
        <w:tc>
          <w:tcPr>
            <w:tcW w:w="1182" w:type="dxa"/>
            <w:shd w:val="clear" w:color="auto" w:fill="auto"/>
            <w:vAlign w:val="center"/>
            <w:hideMark/>
          </w:tcPr>
          <w:p w14:paraId="2ABDC00E" w14:textId="2A16C4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79,766 </w:t>
            </w:r>
          </w:p>
        </w:tc>
        <w:tc>
          <w:tcPr>
            <w:tcW w:w="1182" w:type="dxa"/>
            <w:shd w:val="clear" w:color="auto" w:fill="auto"/>
            <w:vAlign w:val="center"/>
            <w:hideMark/>
          </w:tcPr>
          <w:p w14:paraId="4C7D9E9E" w14:textId="69446E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26,589 </w:t>
            </w:r>
          </w:p>
        </w:tc>
        <w:tc>
          <w:tcPr>
            <w:tcW w:w="1182" w:type="dxa"/>
            <w:shd w:val="clear" w:color="auto" w:fill="auto"/>
            <w:vAlign w:val="center"/>
            <w:hideMark/>
          </w:tcPr>
          <w:p w14:paraId="0A3B02D2" w14:textId="21FCE0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82,018 </w:t>
            </w:r>
          </w:p>
        </w:tc>
        <w:tc>
          <w:tcPr>
            <w:tcW w:w="1182" w:type="dxa"/>
            <w:shd w:val="clear" w:color="auto" w:fill="auto"/>
            <w:vAlign w:val="center"/>
            <w:hideMark/>
          </w:tcPr>
          <w:p w14:paraId="14E7E997" w14:textId="40870F5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27,339 </w:t>
            </w:r>
          </w:p>
        </w:tc>
        <w:tc>
          <w:tcPr>
            <w:tcW w:w="1366" w:type="dxa"/>
            <w:shd w:val="clear" w:color="auto" w:fill="auto"/>
            <w:vAlign w:val="center"/>
            <w:hideMark/>
          </w:tcPr>
          <w:p w14:paraId="1FF8FB4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57,592</w:t>
            </w:r>
          </w:p>
        </w:tc>
      </w:tr>
      <w:tr w:rsidR="00D76BA4" w:rsidRPr="007221D9" w14:paraId="70C05D6E" w14:textId="77777777" w:rsidTr="00D76BA4">
        <w:trPr>
          <w:trHeight w:val="255"/>
        </w:trPr>
        <w:tc>
          <w:tcPr>
            <w:tcW w:w="0" w:type="auto"/>
            <w:shd w:val="clear" w:color="auto" w:fill="auto"/>
            <w:vAlign w:val="center"/>
            <w:hideMark/>
          </w:tcPr>
          <w:p w14:paraId="22F5D2C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61</w:t>
            </w:r>
          </w:p>
        </w:tc>
        <w:tc>
          <w:tcPr>
            <w:tcW w:w="0" w:type="auto"/>
            <w:shd w:val="clear" w:color="auto" w:fill="auto"/>
            <w:vAlign w:val="center"/>
            <w:hideMark/>
          </w:tcPr>
          <w:p w14:paraId="4BA3A78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Israel</w:t>
            </w:r>
          </w:p>
        </w:tc>
        <w:tc>
          <w:tcPr>
            <w:tcW w:w="996" w:type="dxa"/>
            <w:shd w:val="clear" w:color="auto" w:fill="auto"/>
            <w:vAlign w:val="center"/>
            <w:hideMark/>
          </w:tcPr>
          <w:p w14:paraId="605EEFA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0.490</w:t>
            </w:r>
          </w:p>
        </w:tc>
        <w:tc>
          <w:tcPr>
            <w:tcW w:w="987" w:type="dxa"/>
            <w:shd w:val="clear" w:color="auto" w:fill="auto"/>
            <w:vAlign w:val="center"/>
            <w:hideMark/>
          </w:tcPr>
          <w:p w14:paraId="351E004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1.0972</w:t>
            </w:r>
          </w:p>
        </w:tc>
        <w:tc>
          <w:tcPr>
            <w:tcW w:w="1181" w:type="dxa"/>
            <w:shd w:val="clear" w:color="auto" w:fill="auto"/>
            <w:vAlign w:val="center"/>
            <w:hideMark/>
          </w:tcPr>
          <w:p w14:paraId="5AFCF590" w14:textId="30E6995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89,487 </w:t>
            </w:r>
          </w:p>
        </w:tc>
        <w:tc>
          <w:tcPr>
            <w:tcW w:w="1182" w:type="dxa"/>
            <w:shd w:val="clear" w:color="auto" w:fill="auto"/>
            <w:vAlign w:val="center"/>
            <w:hideMark/>
          </w:tcPr>
          <w:p w14:paraId="35656C61" w14:textId="76962B8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29,829 </w:t>
            </w:r>
          </w:p>
        </w:tc>
        <w:tc>
          <w:tcPr>
            <w:tcW w:w="1182" w:type="dxa"/>
            <w:shd w:val="clear" w:color="auto" w:fill="auto"/>
            <w:vAlign w:val="center"/>
            <w:hideMark/>
          </w:tcPr>
          <w:p w14:paraId="0EFBA1A1" w14:textId="6C1CCA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93,471 </w:t>
            </w:r>
          </w:p>
        </w:tc>
        <w:tc>
          <w:tcPr>
            <w:tcW w:w="1182" w:type="dxa"/>
            <w:shd w:val="clear" w:color="auto" w:fill="auto"/>
            <w:vAlign w:val="center"/>
            <w:hideMark/>
          </w:tcPr>
          <w:p w14:paraId="66744F8A" w14:textId="1948FA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31,157 </w:t>
            </w:r>
          </w:p>
        </w:tc>
        <w:tc>
          <w:tcPr>
            <w:tcW w:w="1182" w:type="dxa"/>
            <w:shd w:val="clear" w:color="auto" w:fill="auto"/>
            <w:vAlign w:val="center"/>
            <w:hideMark/>
          </w:tcPr>
          <w:p w14:paraId="171C47DD" w14:textId="44044CE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105,351 </w:t>
            </w:r>
          </w:p>
        </w:tc>
        <w:tc>
          <w:tcPr>
            <w:tcW w:w="1182" w:type="dxa"/>
            <w:shd w:val="clear" w:color="auto" w:fill="auto"/>
            <w:vAlign w:val="center"/>
            <w:hideMark/>
          </w:tcPr>
          <w:p w14:paraId="32FD9DE3" w14:textId="609EDB1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35,117 </w:t>
            </w:r>
          </w:p>
        </w:tc>
        <w:tc>
          <w:tcPr>
            <w:tcW w:w="1182" w:type="dxa"/>
            <w:shd w:val="clear" w:color="auto" w:fill="auto"/>
            <w:vAlign w:val="center"/>
            <w:hideMark/>
          </w:tcPr>
          <w:p w14:paraId="469ED492" w14:textId="3D4D24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108,326 </w:t>
            </w:r>
          </w:p>
        </w:tc>
        <w:tc>
          <w:tcPr>
            <w:tcW w:w="1182" w:type="dxa"/>
            <w:shd w:val="clear" w:color="auto" w:fill="auto"/>
            <w:vAlign w:val="center"/>
            <w:hideMark/>
          </w:tcPr>
          <w:p w14:paraId="564DCD57" w14:textId="384E8C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36,109 </w:t>
            </w:r>
          </w:p>
        </w:tc>
        <w:tc>
          <w:tcPr>
            <w:tcW w:w="1366" w:type="dxa"/>
            <w:shd w:val="clear" w:color="auto" w:fill="auto"/>
            <w:vAlign w:val="center"/>
            <w:hideMark/>
          </w:tcPr>
          <w:p w14:paraId="01CB567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73,924</w:t>
            </w:r>
          </w:p>
        </w:tc>
      </w:tr>
      <w:tr w:rsidR="00D76BA4" w:rsidRPr="007221D9" w14:paraId="797A1F02" w14:textId="77777777" w:rsidTr="00D76BA4">
        <w:trPr>
          <w:trHeight w:val="255"/>
        </w:trPr>
        <w:tc>
          <w:tcPr>
            <w:tcW w:w="0" w:type="auto"/>
            <w:shd w:val="clear" w:color="auto" w:fill="auto"/>
            <w:vAlign w:val="center"/>
            <w:hideMark/>
          </w:tcPr>
          <w:p w14:paraId="1ECD352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62</w:t>
            </w:r>
          </w:p>
        </w:tc>
        <w:tc>
          <w:tcPr>
            <w:tcW w:w="0" w:type="auto"/>
            <w:shd w:val="clear" w:color="auto" w:fill="auto"/>
            <w:vAlign w:val="center"/>
            <w:hideMark/>
          </w:tcPr>
          <w:p w14:paraId="417C209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Italy</w:t>
            </w:r>
          </w:p>
        </w:tc>
        <w:tc>
          <w:tcPr>
            <w:tcW w:w="996" w:type="dxa"/>
            <w:shd w:val="clear" w:color="auto" w:fill="auto"/>
            <w:vAlign w:val="center"/>
            <w:hideMark/>
          </w:tcPr>
          <w:p w14:paraId="51FBD08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3.307</w:t>
            </w:r>
          </w:p>
        </w:tc>
        <w:tc>
          <w:tcPr>
            <w:tcW w:w="987" w:type="dxa"/>
            <w:shd w:val="clear" w:color="auto" w:fill="auto"/>
            <w:vAlign w:val="center"/>
            <w:hideMark/>
          </w:tcPr>
          <w:p w14:paraId="447C567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7.4048</w:t>
            </w:r>
          </w:p>
        </w:tc>
        <w:tc>
          <w:tcPr>
            <w:tcW w:w="1181" w:type="dxa"/>
            <w:shd w:val="clear" w:color="auto" w:fill="auto"/>
            <w:vAlign w:val="center"/>
            <w:hideMark/>
          </w:tcPr>
          <w:p w14:paraId="710DD145" w14:textId="0E89C6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603,946 </w:t>
            </w:r>
          </w:p>
        </w:tc>
        <w:tc>
          <w:tcPr>
            <w:tcW w:w="1182" w:type="dxa"/>
            <w:shd w:val="clear" w:color="auto" w:fill="auto"/>
            <w:vAlign w:val="center"/>
            <w:hideMark/>
          </w:tcPr>
          <w:p w14:paraId="3A222D31" w14:textId="11AC00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201,315 </w:t>
            </w:r>
          </w:p>
        </w:tc>
        <w:tc>
          <w:tcPr>
            <w:tcW w:w="1182" w:type="dxa"/>
            <w:shd w:val="clear" w:color="auto" w:fill="auto"/>
            <w:vAlign w:val="center"/>
            <w:hideMark/>
          </w:tcPr>
          <w:p w14:paraId="4C2C84A5" w14:textId="331218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630,833 </w:t>
            </w:r>
          </w:p>
        </w:tc>
        <w:tc>
          <w:tcPr>
            <w:tcW w:w="1182" w:type="dxa"/>
            <w:shd w:val="clear" w:color="auto" w:fill="auto"/>
            <w:vAlign w:val="center"/>
            <w:hideMark/>
          </w:tcPr>
          <w:p w14:paraId="62E99198" w14:textId="3707CA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210,278 </w:t>
            </w:r>
          </w:p>
        </w:tc>
        <w:tc>
          <w:tcPr>
            <w:tcW w:w="1182" w:type="dxa"/>
            <w:shd w:val="clear" w:color="auto" w:fill="auto"/>
            <w:vAlign w:val="center"/>
            <w:hideMark/>
          </w:tcPr>
          <w:p w14:paraId="35836463" w14:textId="750AC1B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711,010 </w:t>
            </w:r>
          </w:p>
        </w:tc>
        <w:tc>
          <w:tcPr>
            <w:tcW w:w="1182" w:type="dxa"/>
            <w:shd w:val="clear" w:color="auto" w:fill="auto"/>
            <w:vAlign w:val="center"/>
            <w:hideMark/>
          </w:tcPr>
          <w:p w14:paraId="0CAF0096" w14:textId="2ACA23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237,003 </w:t>
            </w:r>
          </w:p>
        </w:tc>
        <w:tc>
          <w:tcPr>
            <w:tcW w:w="1182" w:type="dxa"/>
            <w:shd w:val="clear" w:color="auto" w:fill="auto"/>
            <w:vAlign w:val="center"/>
            <w:hideMark/>
          </w:tcPr>
          <w:p w14:paraId="30B62D12" w14:textId="7F5935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731,092 </w:t>
            </w:r>
          </w:p>
        </w:tc>
        <w:tc>
          <w:tcPr>
            <w:tcW w:w="1182" w:type="dxa"/>
            <w:shd w:val="clear" w:color="auto" w:fill="auto"/>
            <w:vAlign w:val="center"/>
            <w:hideMark/>
          </w:tcPr>
          <w:p w14:paraId="57EBD651" w14:textId="2885E1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243,697 </w:t>
            </w:r>
          </w:p>
        </w:tc>
        <w:tc>
          <w:tcPr>
            <w:tcW w:w="1366" w:type="dxa"/>
            <w:shd w:val="clear" w:color="auto" w:fill="auto"/>
            <w:vAlign w:val="center"/>
            <w:hideMark/>
          </w:tcPr>
          <w:p w14:paraId="0D89C5E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644,339</w:t>
            </w:r>
          </w:p>
        </w:tc>
      </w:tr>
      <w:tr w:rsidR="00D76BA4" w:rsidRPr="007221D9" w14:paraId="49545BB7" w14:textId="77777777" w:rsidTr="00D76BA4">
        <w:trPr>
          <w:trHeight w:val="255"/>
        </w:trPr>
        <w:tc>
          <w:tcPr>
            <w:tcW w:w="0" w:type="auto"/>
            <w:shd w:val="clear" w:color="auto" w:fill="auto"/>
            <w:vAlign w:val="center"/>
            <w:hideMark/>
          </w:tcPr>
          <w:p w14:paraId="5D0485B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63</w:t>
            </w:r>
          </w:p>
        </w:tc>
        <w:tc>
          <w:tcPr>
            <w:tcW w:w="0" w:type="auto"/>
            <w:shd w:val="clear" w:color="auto" w:fill="auto"/>
            <w:vAlign w:val="center"/>
            <w:hideMark/>
          </w:tcPr>
          <w:p w14:paraId="118B80C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Jordan</w:t>
            </w:r>
          </w:p>
        </w:tc>
        <w:tc>
          <w:tcPr>
            <w:tcW w:w="996" w:type="dxa"/>
            <w:shd w:val="clear" w:color="auto" w:fill="auto"/>
            <w:vAlign w:val="center"/>
            <w:hideMark/>
          </w:tcPr>
          <w:p w14:paraId="2FD8E37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0.021</w:t>
            </w:r>
          </w:p>
        </w:tc>
        <w:tc>
          <w:tcPr>
            <w:tcW w:w="987" w:type="dxa"/>
            <w:shd w:val="clear" w:color="auto" w:fill="auto"/>
            <w:vAlign w:val="center"/>
            <w:hideMark/>
          </w:tcPr>
          <w:p w14:paraId="2E9BC99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0.0470</w:t>
            </w:r>
          </w:p>
        </w:tc>
        <w:tc>
          <w:tcPr>
            <w:tcW w:w="1181" w:type="dxa"/>
            <w:shd w:val="clear" w:color="auto" w:fill="auto"/>
            <w:vAlign w:val="center"/>
            <w:hideMark/>
          </w:tcPr>
          <w:p w14:paraId="29907806" w14:textId="529BE77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3,835 </w:t>
            </w:r>
          </w:p>
        </w:tc>
        <w:tc>
          <w:tcPr>
            <w:tcW w:w="1182" w:type="dxa"/>
            <w:shd w:val="clear" w:color="auto" w:fill="auto"/>
            <w:vAlign w:val="center"/>
            <w:hideMark/>
          </w:tcPr>
          <w:p w14:paraId="2659486F" w14:textId="4C4E99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1,278 </w:t>
            </w:r>
          </w:p>
        </w:tc>
        <w:tc>
          <w:tcPr>
            <w:tcW w:w="1182" w:type="dxa"/>
            <w:shd w:val="clear" w:color="auto" w:fill="auto"/>
            <w:vAlign w:val="center"/>
            <w:hideMark/>
          </w:tcPr>
          <w:p w14:paraId="4A3CA463" w14:textId="55E4B4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4,006 </w:t>
            </w:r>
          </w:p>
        </w:tc>
        <w:tc>
          <w:tcPr>
            <w:tcW w:w="1182" w:type="dxa"/>
            <w:shd w:val="clear" w:color="auto" w:fill="auto"/>
            <w:vAlign w:val="center"/>
            <w:hideMark/>
          </w:tcPr>
          <w:p w14:paraId="137B508B" w14:textId="0A2C0B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1,335 </w:t>
            </w:r>
          </w:p>
        </w:tc>
        <w:tc>
          <w:tcPr>
            <w:tcW w:w="1182" w:type="dxa"/>
            <w:shd w:val="clear" w:color="auto" w:fill="auto"/>
            <w:vAlign w:val="center"/>
            <w:hideMark/>
          </w:tcPr>
          <w:p w14:paraId="7CCDB185" w14:textId="1AF41B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4,515 </w:t>
            </w:r>
          </w:p>
        </w:tc>
        <w:tc>
          <w:tcPr>
            <w:tcW w:w="1182" w:type="dxa"/>
            <w:shd w:val="clear" w:color="auto" w:fill="auto"/>
            <w:vAlign w:val="center"/>
            <w:hideMark/>
          </w:tcPr>
          <w:p w14:paraId="7A203107" w14:textId="1553F7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1,505 </w:t>
            </w:r>
          </w:p>
        </w:tc>
        <w:tc>
          <w:tcPr>
            <w:tcW w:w="1182" w:type="dxa"/>
            <w:shd w:val="clear" w:color="auto" w:fill="auto"/>
            <w:vAlign w:val="center"/>
            <w:hideMark/>
          </w:tcPr>
          <w:p w14:paraId="4005C12B" w14:textId="00585F3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4,643 </w:t>
            </w:r>
          </w:p>
        </w:tc>
        <w:tc>
          <w:tcPr>
            <w:tcW w:w="1182" w:type="dxa"/>
            <w:shd w:val="clear" w:color="auto" w:fill="auto"/>
            <w:vAlign w:val="center"/>
            <w:hideMark/>
          </w:tcPr>
          <w:p w14:paraId="37D0708E" w14:textId="75249A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1,548 </w:t>
            </w:r>
          </w:p>
        </w:tc>
        <w:tc>
          <w:tcPr>
            <w:tcW w:w="1366" w:type="dxa"/>
            <w:shd w:val="clear" w:color="auto" w:fill="auto"/>
            <w:vAlign w:val="center"/>
            <w:hideMark/>
          </w:tcPr>
          <w:p w14:paraId="527ABA9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3,438</w:t>
            </w:r>
          </w:p>
        </w:tc>
      </w:tr>
      <w:tr w:rsidR="00D76BA4" w:rsidRPr="007221D9" w14:paraId="412EC1A9" w14:textId="77777777" w:rsidTr="00D76BA4">
        <w:trPr>
          <w:trHeight w:val="255"/>
        </w:trPr>
        <w:tc>
          <w:tcPr>
            <w:tcW w:w="0" w:type="auto"/>
            <w:shd w:val="clear" w:color="auto" w:fill="auto"/>
            <w:vAlign w:val="center"/>
            <w:hideMark/>
          </w:tcPr>
          <w:p w14:paraId="444F4BC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64</w:t>
            </w:r>
          </w:p>
        </w:tc>
        <w:tc>
          <w:tcPr>
            <w:tcW w:w="0" w:type="auto"/>
            <w:shd w:val="clear" w:color="auto" w:fill="auto"/>
            <w:vAlign w:val="center"/>
            <w:hideMark/>
          </w:tcPr>
          <w:p w14:paraId="311BECE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Kazakhstan</w:t>
            </w:r>
          </w:p>
        </w:tc>
        <w:tc>
          <w:tcPr>
            <w:tcW w:w="996" w:type="dxa"/>
            <w:shd w:val="clear" w:color="auto" w:fill="auto"/>
            <w:vAlign w:val="center"/>
            <w:hideMark/>
          </w:tcPr>
          <w:p w14:paraId="175B8C2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0.178</w:t>
            </w:r>
          </w:p>
        </w:tc>
        <w:tc>
          <w:tcPr>
            <w:tcW w:w="987" w:type="dxa"/>
            <w:shd w:val="clear" w:color="auto" w:fill="auto"/>
            <w:vAlign w:val="center"/>
            <w:hideMark/>
          </w:tcPr>
          <w:p w14:paraId="2E1C2C7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0.3986</w:t>
            </w:r>
          </w:p>
        </w:tc>
        <w:tc>
          <w:tcPr>
            <w:tcW w:w="1181" w:type="dxa"/>
            <w:shd w:val="clear" w:color="auto" w:fill="auto"/>
            <w:vAlign w:val="center"/>
            <w:hideMark/>
          </w:tcPr>
          <w:p w14:paraId="09E21CC9" w14:textId="070DE9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32,508 </w:t>
            </w:r>
          </w:p>
        </w:tc>
        <w:tc>
          <w:tcPr>
            <w:tcW w:w="1182" w:type="dxa"/>
            <w:shd w:val="clear" w:color="auto" w:fill="auto"/>
            <w:vAlign w:val="center"/>
            <w:hideMark/>
          </w:tcPr>
          <w:p w14:paraId="4276F8CD" w14:textId="5AF7EA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10,836 </w:t>
            </w:r>
          </w:p>
        </w:tc>
        <w:tc>
          <w:tcPr>
            <w:tcW w:w="1182" w:type="dxa"/>
            <w:shd w:val="clear" w:color="auto" w:fill="auto"/>
            <w:vAlign w:val="center"/>
            <w:hideMark/>
          </w:tcPr>
          <w:p w14:paraId="6933A9A3" w14:textId="25BFA4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33,955 </w:t>
            </w:r>
          </w:p>
        </w:tc>
        <w:tc>
          <w:tcPr>
            <w:tcW w:w="1182" w:type="dxa"/>
            <w:shd w:val="clear" w:color="auto" w:fill="auto"/>
            <w:vAlign w:val="center"/>
            <w:hideMark/>
          </w:tcPr>
          <w:p w14:paraId="7DFFB1E5" w14:textId="0172073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11,318 </w:t>
            </w:r>
          </w:p>
        </w:tc>
        <w:tc>
          <w:tcPr>
            <w:tcW w:w="1182" w:type="dxa"/>
            <w:shd w:val="clear" w:color="auto" w:fill="auto"/>
            <w:vAlign w:val="center"/>
            <w:hideMark/>
          </w:tcPr>
          <w:p w14:paraId="55589CAB" w14:textId="33EE66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38,270 </w:t>
            </w:r>
          </w:p>
        </w:tc>
        <w:tc>
          <w:tcPr>
            <w:tcW w:w="1182" w:type="dxa"/>
            <w:shd w:val="clear" w:color="auto" w:fill="auto"/>
            <w:vAlign w:val="center"/>
            <w:hideMark/>
          </w:tcPr>
          <w:p w14:paraId="437F3D56" w14:textId="7C9822D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12,757 </w:t>
            </w:r>
          </w:p>
        </w:tc>
        <w:tc>
          <w:tcPr>
            <w:tcW w:w="1182" w:type="dxa"/>
            <w:shd w:val="clear" w:color="auto" w:fill="auto"/>
            <w:vAlign w:val="center"/>
            <w:hideMark/>
          </w:tcPr>
          <w:p w14:paraId="0360F7B2" w14:textId="55544B9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39,351 </w:t>
            </w:r>
          </w:p>
        </w:tc>
        <w:tc>
          <w:tcPr>
            <w:tcW w:w="1182" w:type="dxa"/>
            <w:shd w:val="clear" w:color="auto" w:fill="auto"/>
            <w:vAlign w:val="center"/>
            <w:hideMark/>
          </w:tcPr>
          <w:p w14:paraId="3A0B06E9" w14:textId="4BC297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13,117 </w:t>
            </w:r>
          </w:p>
        </w:tc>
        <w:tc>
          <w:tcPr>
            <w:tcW w:w="1366" w:type="dxa"/>
            <w:shd w:val="clear" w:color="auto" w:fill="auto"/>
            <w:vAlign w:val="center"/>
            <w:hideMark/>
          </w:tcPr>
          <w:p w14:paraId="5414E8A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32,836</w:t>
            </w:r>
          </w:p>
        </w:tc>
      </w:tr>
      <w:tr w:rsidR="00D76BA4" w:rsidRPr="007221D9" w14:paraId="78AFA776" w14:textId="77777777" w:rsidTr="00D76BA4">
        <w:trPr>
          <w:trHeight w:val="255"/>
        </w:trPr>
        <w:tc>
          <w:tcPr>
            <w:tcW w:w="0" w:type="auto"/>
            <w:shd w:val="clear" w:color="auto" w:fill="auto"/>
            <w:vAlign w:val="center"/>
            <w:hideMark/>
          </w:tcPr>
          <w:p w14:paraId="39C84C8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65</w:t>
            </w:r>
          </w:p>
        </w:tc>
        <w:tc>
          <w:tcPr>
            <w:tcW w:w="0" w:type="auto"/>
            <w:shd w:val="clear" w:color="auto" w:fill="auto"/>
            <w:vAlign w:val="center"/>
            <w:hideMark/>
          </w:tcPr>
          <w:p w14:paraId="542DCD7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Kenya</w:t>
            </w:r>
          </w:p>
        </w:tc>
        <w:tc>
          <w:tcPr>
            <w:tcW w:w="996" w:type="dxa"/>
            <w:shd w:val="clear" w:color="auto" w:fill="auto"/>
            <w:vAlign w:val="center"/>
            <w:hideMark/>
          </w:tcPr>
          <w:p w14:paraId="7C2FF49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w:t>
            </w:r>
          </w:p>
        </w:tc>
        <w:tc>
          <w:tcPr>
            <w:tcW w:w="987" w:type="dxa"/>
            <w:shd w:val="clear" w:color="auto" w:fill="auto"/>
            <w:vAlign w:val="center"/>
            <w:hideMark/>
          </w:tcPr>
          <w:p w14:paraId="56C7450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0.0537</w:t>
            </w:r>
          </w:p>
        </w:tc>
        <w:tc>
          <w:tcPr>
            <w:tcW w:w="1181" w:type="dxa"/>
            <w:shd w:val="clear" w:color="auto" w:fill="auto"/>
            <w:vAlign w:val="center"/>
            <w:hideMark/>
          </w:tcPr>
          <w:p w14:paraId="35B12232" w14:textId="00DE7D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4,383 </w:t>
            </w:r>
          </w:p>
        </w:tc>
        <w:tc>
          <w:tcPr>
            <w:tcW w:w="1182" w:type="dxa"/>
            <w:shd w:val="clear" w:color="auto" w:fill="auto"/>
            <w:vAlign w:val="center"/>
            <w:hideMark/>
          </w:tcPr>
          <w:p w14:paraId="6779B885" w14:textId="7E8E63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1,461 </w:t>
            </w:r>
          </w:p>
        </w:tc>
        <w:tc>
          <w:tcPr>
            <w:tcW w:w="1182" w:type="dxa"/>
            <w:shd w:val="clear" w:color="auto" w:fill="auto"/>
            <w:vAlign w:val="center"/>
            <w:hideMark/>
          </w:tcPr>
          <w:p w14:paraId="43A8B6C9" w14:textId="5F13F6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4,578 </w:t>
            </w:r>
          </w:p>
        </w:tc>
        <w:tc>
          <w:tcPr>
            <w:tcW w:w="1182" w:type="dxa"/>
            <w:shd w:val="clear" w:color="auto" w:fill="auto"/>
            <w:vAlign w:val="center"/>
            <w:hideMark/>
          </w:tcPr>
          <w:p w14:paraId="3A790926" w14:textId="6C73C70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 </w:t>
            </w:r>
          </w:p>
        </w:tc>
        <w:tc>
          <w:tcPr>
            <w:tcW w:w="1182" w:type="dxa"/>
            <w:shd w:val="clear" w:color="auto" w:fill="auto"/>
            <w:vAlign w:val="center"/>
            <w:hideMark/>
          </w:tcPr>
          <w:p w14:paraId="5060BF42" w14:textId="7E4B23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5,160 </w:t>
            </w:r>
          </w:p>
        </w:tc>
        <w:tc>
          <w:tcPr>
            <w:tcW w:w="1182" w:type="dxa"/>
            <w:shd w:val="clear" w:color="auto" w:fill="auto"/>
            <w:vAlign w:val="center"/>
            <w:hideMark/>
          </w:tcPr>
          <w:p w14:paraId="2A96399E" w14:textId="493022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1,720 </w:t>
            </w:r>
          </w:p>
        </w:tc>
        <w:tc>
          <w:tcPr>
            <w:tcW w:w="1182" w:type="dxa"/>
            <w:shd w:val="clear" w:color="auto" w:fill="auto"/>
            <w:vAlign w:val="center"/>
            <w:hideMark/>
          </w:tcPr>
          <w:p w14:paraId="602D38CA" w14:textId="6A84C7C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5,306 </w:t>
            </w:r>
          </w:p>
        </w:tc>
        <w:tc>
          <w:tcPr>
            <w:tcW w:w="1182" w:type="dxa"/>
            <w:shd w:val="clear" w:color="auto" w:fill="auto"/>
            <w:vAlign w:val="center"/>
            <w:hideMark/>
          </w:tcPr>
          <w:p w14:paraId="41E887C8" w14:textId="5D06EE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1,769 </w:t>
            </w:r>
          </w:p>
        </w:tc>
        <w:tc>
          <w:tcPr>
            <w:tcW w:w="1366" w:type="dxa"/>
            <w:shd w:val="clear" w:color="auto" w:fill="auto"/>
            <w:vAlign w:val="center"/>
            <w:hideMark/>
          </w:tcPr>
          <w:p w14:paraId="10ADDAC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3,094</w:t>
            </w:r>
          </w:p>
        </w:tc>
      </w:tr>
      <w:tr w:rsidR="00D76BA4" w:rsidRPr="007221D9" w14:paraId="2E837A73" w14:textId="77777777" w:rsidTr="00D76BA4">
        <w:trPr>
          <w:trHeight w:val="255"/>
        </w:trPr>
        <w:tc>
          <w:tcPr>
            <w:tcW w:w="0" w:type="auto"/>
            <w:shd w:val="clear" w:color="auto" w:fill="auto"/>
            <w:vAlign w:val="center"/>
            <w:hideMark/>
          </w:tcPr>
          <w:p w14:paraId="05B8548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66</w:t>
            </w:r>
          </w:p>
        </w:tc>
        <w:tc>
          <w:tcPr>
            <w:tcW w:w="0" w:type="auto"/>
            <w:shd w:val="clear" w:color="auto" w:fill="auto"/>
            <w:vAlign w:val="center"/>
            <w:hideMark/>
          </w:tcPr>
          <w:p w14:paraId="0B8F7F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Kyrgyzstan</w:t>
            </w:r>
          </w:p>
        </w:tc>
        <w:tc>
          <w:tcPr>
            <w:tcW w:w="996" w:type="dxa"/>
            <w:shd w:val="clear" w:color="auto" w:fill="auto"/>
            <w:vAlign w:val="center"/>
            <w:hideMark/>
          </w:tcPr>
          <w:p w14:paraId="1B28D2F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083248D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0C21244B" w14:textId="3481D8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E7A0FF5" w14:textId="7D417B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BC32B7B" w14:textId="427912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967E2BA" w14:textId="3C318C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171D9A1" w14:textId="632E6B5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7B6CA16" w14:textId="4C7627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A73643D" w14:textId="6075D4B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7D9657C" w14:textId="0BF234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0A16FA0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1D9AA7CA" w14:textId="77777777" w:rsidTr="00D76BA4">
        <w:trPr>
          <w:trHeight w:val="255"/>
        </w:trPr>
        <w:tc>
          <w:tcPr>
            <w:tcW w:w="0" w:type="auto"/>
            <w:shd w:val="clear" w:color="auto" w:fill="auto"/>
            <w:vAlign w:val="center"/>
            <w:hideMark/>
          </w:tcPr>
          <w:p w14:paraId="04FD4A5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67</w:t>
            </w:r>
          </w:p>
        </w:tc>
        <w:tc>
          <w:tcPr>
            <w:tcW w:w="0" w:type="auto"/>
            <w:shd w:val="clear" w:color="auto" w:fill="auto"/>
            <w:vAlign w:val="center"/>
            <w:hideMark/>
          </w:tcPr>
          <w:p w14:paraId="0418FCA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Latvia</w:t>
            </w:r>
          </w:p>
        </w:tc>
        <w:tc>
          <w:tcPr>
            <w:tcW w:w="996" w:type="dxa"/>
            <w:shd w:val="clear" w:color="auto" w:fill="auto"/>
            <w:vAlign w:val="center"/>
            <w:hideMark/>
          </w:tcPr>
          <w:p w14:paraId="4DA0D2A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w:t>
            </w:r>
          </w:p>
        </w:tc>
        <w:tc>
          <w:tcPr>
            <w:tcW w:w="987" w:type="dxa"/>
            <w:shd w:val="clear" w:color="auto" w:fill="auto"/>
            <w:vAlign w:val="center"/>
            <w:hideMark/>
          </w:tcPr>
          <w:p w14:paraId="2DBF326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0.1052</w:t>
            </w:r>
          </w:p>
        </w:tc>
        <w:tc>
          <w:tcPr>
            <w:tcW w:w="1181" w:type="dxa"/>
            <w:shd w:val="clear" w:color="auto" w:fill="auto"/>
            <w:vAlign w:val="center"/>
            <w:hideMark/>
          </w:tcPr>
          <w:p w14:paraId="1AFD876A" w14:textId="139414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8,583 </w:t>
            </w:r>
          </w:p>
        </w:tc>
        <w:tc>
          <w:tcPr>
            <w:tcW w:w="1182" w:type="dxa"/>
            <w:shd w:val="clear" w:color="auto" w:fill="auto"/>
            <w:vAlign w:val="center"/>
            <w:hideMark/>
          </w:tcPr>
          <w:p w14:paraId="0B40B9DD" w14:textId="6DED57A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2,861 </w:t>
            </w:r>
          </w:p>
        </w:tc>
        <w:tc>
          <w:tcPr>
            <w:tcW w:w="1182" w:type="dxa"/>
            <w:shd w:val="clear" w:color="auto" w:fill="auto"/>
            <w:vAlign w:val="center"/>
            <w:hideMark/>
          </w:tcPr>
          <w:p w14:paraId="4D270A48" w14:textId="0EEF74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8,966 </w:t>
            </w:r>
          </w:p>
        </w:tc>
        <w:tc>
          <w:tcPr>
            <w:tcW w:w="1182" w:type="dxa"/>
            <w:shd w:val="clear" w:color="auto" w:fill="auto"/>
            <w:vAlign w:val="center"/>
            <w:hideMark/>
          </w:tcPr>
          <w:p w14:paraId="6DC2526E" w14:textId="46A72F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2,989 </w:t>
            </w:r>
          </w:p>
        </w:tc>
        <w:tc>
          <w:tcPr>
            <w:tcW w:w="1182" w:type="dxa"/>
            <w:shd w:val="clear" w:color="auto" w:fill="auto"/>
            <w:vAlign w:val="center"/>
            <w:hideMark/>
          </w:tcPr>
          <w:p w14:paraId="52E143D7" w14:textId="647365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10,105 </w:t>
            </w:r>
          </w:p>
        </w:tc>
        <w:tc>
          <w:tcPr>
            <w:tcW w:w="1182" w:type="dxa"/>
            <w:shd w:val="clear" w:color="auto" w:fill="auto"/>
            <w:vAlign w:val="center"/>
            <w:hideMark/>
          </w:tcPr>
          <w:p w14:paraId="26F46EF1" w14:textId="6500649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3,368 </w:t>
            </w:r>
          </w:p>
        </w:tc>
        <w:tc>
          <w:tcPr>
            <w:tcW w:w="1182" w:type="dxa"/>
            <w:shd w:val="clear" w:color="auto" w:fill="auto"/>
            <w:vAlign w:val="center"/>
            <w:hideMark/>
          </w:tcPr>
          <w:p w14:paraId="0A50D33E" w14:textId="1FF3385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10,390 </w:t>
            </w:r>
          </w:p>
        </w:tc>
        <w:tc>
          <w:tcPr>
            <w:tcW w:w="1182" w:type="dxa"/>
            <w:shd w:val="clear" w:color="auto" w:fill="auto"/>
            <w:vAlign w:val="center"/>
            <w:hideMark/>
          </w:tcPr>
          <w:p w14:paraId="59C4B422" w14:textId="277B05E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3,463 </w:t>
            </w:r>
          </w:p>
        </w:tc>
        <w:tc>
          <w:tcPr>
            <w:tcW w:w="1366" w:type="dxa"/>
            <w:shd w:val="clear" w:color="auto" w:fill="auto"/>
            <w:vAlign w:val="center"/>
            <w:hideMark/>
          </w:tcPr>
          <w:p w14:paraId="6A3F688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8,596</w:t>
            </w:r>
          </w:p>
        </w:tc>
      </w:tr>
      <w:tr w:rsidR="00D76BA4" w:rsidRPr="007221D9" w14:paraId="067D0B13" w14:textId="77777777" w:rsidTr="00D76BA4">
        <w:trPr>
          <w:trHeight w:val="255"/>
        </w:trPr>
        <w:tc>
          <w:tcPr>
            <w:tcW w:w="0" w:type="auto"/>
            <w:shd w:val="clear" w:color="auto" w:fill="auto"/>
            <w:vAlign w:val="center"/>
            <w:hideMark/>
          </w:tcPr>
          <w:p w14:paraId="5123BD8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68</w:t>
            </w:r>
          </w:p>
        </w:tc>
        <w:tc>
          <w:tcPr>
            <w:tcW w:w="0" w:type="auto"/>
            <w:shd w:val="clear" w:color="auto" w:fill="auto"/>
            <w:vAlign w:val="center"/>
            <w:hideMark/>
          </w:tcPr>
          <w:p w14:paraId="632BF43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Lebanon</w:t>
            </w:r>
            <w:r>
              <w:rPr>
                <w:rFonts w:eastAsia="Times New Roman" w:cs="Arial"/>
                <w:color w:val="000000"/>
                <w:sz w:val="18"/>
                <w:szCs w:val="18"/>
                <w:lang w:val="en-US"/>
              </w:rPr>
              <w:t>*</w:t>
            </w:r>
          </w:p>
        </w:tc>
        <w:tc>
          <w:tcPr>
            <w:tcW w:w="996" w:type="dxa"/>
            <w:shd w:val="clear" w:color="auto" w:fill="auto"/>
            <w:vAlign w:val="center"/>
            <w:hideMark/>
          </w:tcPr>
          <w:p w14:paraId="2845811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w:t>
            </w:r>
          </w:p>
        </w:tc>
        <w:tc>
          <w:tcPr>
            <w:tcW w:w="987" w:type="dxa"/>
            <w:shd w:val="clear" w:color="auto" w:fill="auto"/>
            <w:vAlign w:val="center"/>
            <w:hideMark/>
          </w:tcPr>
          <w:p w14:paraId="0D76C47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0.1052</w:t>
            </w:r>
          </w:p>
        </w:tc>
        <w:tc>
          <w:tcPr>
            <w:tcW w:w="1181" w:type="dxa"/>
            <w:shd w:val="clear" w:color="auto" w:fill="auto"/>
            <w:vAlign w:val="center"/>
            <w:hideMark/>
          </w:tcPr>
          <w:p w14:paraId="205B28E0" w14:textId="2362FE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8,583 </w:t>
            </w:r>
          </w:p>
        </w:tc>
        <w:tc>
          <w:tcPr>
            <w:tcW w:w="1182" w:type="dxa"/>
            <w:shd w:val="clear" w:color="auto" w:fill="auto"/>
            <w:vAlign w:val="center"/>
            <w:hideMark/>
          </w:tcPr>
          <w:p w14:paraId="643BDC95" w14:textId="5B29B6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2,861 </w:t>
            </w:r>
          </w:p>
        </w:tc>
        <w:tc>
          <w:tcPr>
            <w:tcW w:w="1182" w:type="dxa"/>
            <w:shd w:val="clear" w:color="auto" w:fill="auto"/>
            <w:vAlign w:val="center"/>
            <w:hideMark/>
          </w:tcPr>
          <w:p w14:paraId="678A3DB5" w14:textId="230FBC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8,966 </w:t>
            </w:r>
          </w:p>
        </w:tc>
        <w:tc>
          <w:tcPr>
            <w:tcW w:w="1182" w:type="dxa"/>
            <w:shd w:val="clear" w:color="auto" w:fill="auto"/>
            <w:vAlign w:val="center"/>
            <w:hideMark/>
          </w:tcPr>
          <w:p w14:paraId="3D6E3314" w14:textId="265D7B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2,989 </w:t>
            </w:r>
          </w:p>
        </w:tc>
        <w:tc>
          <w:tcPr>
            <w:tcW w:w="1182" w:type="dxa"/>
            <w:shd w:val="clear" w:color="auto" w:fill="auto"/>
            <w:vAlign w:val="center"/>
            <w:hideMark/>
          </w:tcPr>
          <w:p w14:paraId="47AA5670" w14:textId="4A178B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10,105 </w:t>
            </w:r>
          </w:p>
        </w:tc>
        <w:tc>
          <w:tcPr>
            <w:tcW w:w="1182" w:type="dxa"/>
            <w:shd w:val="clear" w:color="auto" w:fill="auto"/>
            <w:vAlign w:val="center"/>
            <w:hideMark/>
          </w:tcPr>
          <w:p w14:paraId="6CC2EE29" w14:textId="380391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3,368 </w:t>
            </w:r>
          </w:p>
        </w:tc>
        <w:tc>
          <w:tcPr>
            <w:tcW w:w="1182" w:type="dxa"/>
            <w:shd w:val="clear" w:color="auto" w:fill="auto"/>
            <w:vAlign w:val="center"/>
            <w:hideMark/>
          </w:tcPr>
          <w:p w14:paraId="0D37952E" w14:textId="1CB63C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10,390 </w:t>
            </w:r>
          </w:p>
        </w:tc>
        <w:tc>
          <w:tcPr>
            <w:tcW w:w="1182" w:type="dxa"/>
            <w:shd w:val="clear" w:color="auto" w:fill="auto"/>
            <w:vAlign w:val="center"/>
            <w:hideMark/>
          </w:tcPr>
          <w:p w14:paraId="2862C9F9" w14:textId="13DF2D2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3,463 </w:t>
            </w:r>
          </w:p>
        </w:tc>
        <w:tc>
          <w:tcPr>
            <w:tcW w:w="1366" w:type="dxa"/>
            <w:shd w:val="clear" w:color="auto" w:fill="auto"/>
            <w:vAlign w:val="center"/>
            <w:hideMark/>
          </w:tcPr>
          <w:p w14:paraId="70EB1B23"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1DD42DD8" w14:textId="77777777" w:rsidTr="00D76BA4">
        <w:trPr>
          <w:trHeight w:val="255"/>
        </w:trPr>
        <w:tc>
          <w:tcPr>
            <w:tcW w:w="0" w:type="auto"/>
            <w:shd w:val="clear" w:color="auto" w:fill="auto"/>
            <w:vAlign w:val="center"/>
            <w:hideMark/>
          </w:tcPr>
          <w:p w14:paraId="061E870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69</w:t>
            </w:r>
          </w:p>
        </w:tc>
        <w:tc>
          <w:tcPr>
            <w:tcW w:w="0" w:type="auto"/>
            <w:shd w:val="clear" w:color="auto" w:fill="auto"/>
            <w:vAlign w:val="center"/>
            <w:hideMark/>
          </w:tcPr>
          <w:p w14:paraId="5C2F216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Liberia</w:t>
            </w:r>
          </w:p>
        </w:tc>
        <w:tc>
          <w:tcPr>
            <w:tcW w:w="996" w:type="dxa"/>
            <w:shd w:val="clear" w:color="auto" w:fill="auto"/>
            <w:vAlign w:val="center"/>
            <w:hideMark/>
          </w:tcPr>
          <w:p w14:paraId="17219B6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7F5290B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1D87547D" w14:textId="2672778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BC1114E" w14:textId="5259B9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8C1CBA1" w14:textId="2D6AD2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DADC7B6" w14:textId="625C40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ED3845B" w14:textId="045D4C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3897EFC" w14:textId="6C6966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CD960E9" w14:textId="60A915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A67C2E8" w14:textId="3EE3C0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19AD0637"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3854DC26" w14:textId="77777777" w:rsidTr="00D76BA4">
        <w:trPr>
          <w:trHeight w:val="255"/>
        </w:trPr>
        <w:tc>
          <w:tcPr>
            <w:tcW w:w="0" w:type="auto"/>
            <w:shd w:val="clear" w:color="auto" w:fill="auto"/>
            <w:vAlign w:val="center"/>
            <w:hideMark/>
          </w:tcPr>
          <w:p w14:paraId="6FEF845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70</w:t>
            </w:r>
          </w:p>
        </w:tc>
        <w:tc>
          <w:tcPr>
            <w:tcW w:w="0" w:type="auto"/>
            <w:shd w:val="clear" w:color="auto" w:fill="auto"/>
            <w:vAlign w:val="center"/>
            <w:hideMark/>
          </w:tcPr>
          <w:p w14:paraId="52B50BB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Libya</w:t>
            </w:r>
          </w:p>
        </w:tc>
        <w:tc>
          <w:tcPr>
            <w:tcW w:w="996" w:type="dxa"/>
            <w:shd w:val="clear" w:color="auto" w:fill="auto"/>
            <w:vAlign w:val="center"/>
            <w:hideMark/>
          </w:tcPr>
          <w:p w14:paraId="069067E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0.030</w:t>
            </w:r>
          </w:p>
        </w:tc>
        <w:tc>
          <w:tcPr>
            <w:tcW w:w="987" w:type="dxa"/>
            <w:shd w:val="clear" w:color="auto" w:fill="auto"/>
            <w:vAlign w:val="center"/>
            <w:hideMark/>
          </w:tcPr>
          <w:p w14:paraId="6CEE76E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0.0672</w:t>
            </w:r>
          </w:p>
        </w:tc>
        <w:tc>
          <w:tcPr>
            <w:tcW w:w="1181" w:type="dxa"/>
            <w:shd w:val="clear" w:color="auto" w:fill="auto"/>
            <w:vAlign w:val="center"/>
            <w:hideMark/>
          </w:tcPr>
          <w:p w14:paraId="13559840" w14:textId="1AD285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5,479 </w:t>
            </w:r>
          </w:p>
        </w:tc>
        <w:tc>
          <w:tcPr>
            <w:tcW w:w="1182" w:type="dxa"/>
            <w:shd w:val="clear" w:color="auto" w:fill="auto"/>
            <w:vAlign w:val="center"/>
            <w:hideMark/>
          </w:tcPr>
          <w:p w14:paraId="55BE989B" w14:textId="1E6050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1,826 </w:t>
            </w:r>
          </w:p>
        </w:tc>
        <w:tc>
          <w:tcPr>
            <w:tcW w:w="1182" w:type="dxa"/>
            <w:shd w:val="clear" w:color="auto" w:fill="auto"/>
            <w:vAlign w:val="center"/>
            <w:hideMark/>
          </w:tcPr>
          <w:p w14:paraId="0BF1457C" w14:textId="11733B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5,723 </w:t>
            </w:r>
          </w:p>
        </w:tc>
        <w:tc>
          <w:tcPr>
            <w:tcW w:w="1182" w:type="dxa"/>
            <w:shd w:val="clear" w:color="auto" w:fill="auto"/>
            <w:vAlign w:val="center"/>
            <w:hideMark/>
          </w:tcPr>
          <w:p w14:paraId="42034AFD" w14:textId="7C45CE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1,908 </w:t>
            </w:r>
          </w:p>
        </w:tc>
        <w:tc>
          <w:tcPr>
            <w:tcW w:w="1182" w:type="dxa"/>
            <w:shd w:val="clear" w:color="auto" w:fill="auto"/>
            <w:vAlign w:val="center"/>
            <w:hideMark/>
          </w:tcPr>
          <w:p w14:paraId="13609472" w14:textId="41B57F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6,450 </w:t>
            </w:r>
          </w:p>
        </w:tc>
        <w:tc>
          <w:tcPr>
            <w:tcW w:w="1182" w:type="dxa"/>
            <w:shd w:val="clear" w:color="auto" w:fill="auto"/>
            <w:vAlign w:val="center"/>
            <w:hideMark/>
          </w:tcPr>
          <w:p w14:paraId="7B2B864B" w14:textId="281DAF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2,150 </w:t>
            </w:r>
          </w:p>
        </w:tc>
        <w:tc>
          <w:tcPr>
            <w:tcW w:w="1182" w:type="dxa"/>
            <w:shd w:val="clear" w:color="auto" w:fill="auto"/>
            <w:vAlign w:val="center"/>
            <w:hideMark/>
          </w:tcPr>
          <w:p w14:paraId="4FCBE3E1" w14:textId="229E50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6,632 </w:t>
            </w:r>
          </w:p>
        </w:tc>
        <w:tc>
          <w:tcPr>
            <w:tcW w:w="1182" w:type="dxa"/>
            <w:shd w:val="clear" w:color="auto" w:fill="auto"/>
            <w:vAlign w:val="center"/>
            <w:hideMark/>
          </w:tcPr>
          <w:p w14:paraId="5BF219A9" w14:textId="24D4BFB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2,211 </w:t>
            </w:r>
          </w:p>
        </w:tc>
        <w:tc>
          <w:tcPr>
            <w:tcW w:w="1366" w:type="dxa"/>
            <w:shd w:val="clear" w:color="auto" w:fill="auto"/>
            <w:vAlign w:val="center"/>
            <w:hideMark/>
          </w:tcPr>
          <w:p w14:paraId="71CF49F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21,489</w:t>
            </w:r>
          </w:p>
        </w:tc>
      </w:tr>
      <w:tr w:rsidR="00D76BA4" w:rsidRPr="007221D9" w14:paraId="5940CE53" w14:textId="77777777" w:rsidTr="00D76BA4">
        <w:trPr>
          <w:trHeight w:val="255"/>
        </w:trPr>
        <w:tc>
          <w:tcPr>
            <w:tcW w:w="0" w:type="auto"/>
            <w:shd w:val="clear" w:color="auto" w:fill="auto"/>
            <w:vAlign w:val="center"/>
            <w:hideMark/>
          </w:tcPr>
          <w:p w14:paraId="2A8E74C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71</w:t>
            </w:r>
          </w:p>
        </w:tc>
        <w:tc>
          <w:tcPr>
            <w:tcW w:w="0" w:type="auto"/>
            <w:shd w:val="clear" w:color="auto" w:fill="auto"/>
            <w:vAlign w:val="center"/>
            <w:hideMark/>
          </w:tcPr>
          <w:p w14:paraId="36238B8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Liechtenstein</w:t>
            </w:r>
          </w:p>
        </w:tc>
        <w:tc>
          <w:tcPr>
            <w:tcW w:w="996" w:type="dxa"/>
            <w:shd w:val="clear" w:color="auto" w:fill="auto"/>
            <w:vAlign w:val="center"/>
            <w:hideMark/>
          </w:tcPr>
          <w:p w14:paraId="0CAC969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w:t>
            </w:r>
          </w:p>
        </w:tc>
        <w:tc>
          <w:tcPr>
            <w:tcW w:w="987" w:type="dxa"/>
            <w:shd w:val="clear" w:color="auto" w:fill="auto"/>
            <w:vAlign w:val="center"/>
            <w:hideMark/>
          </w:tcPr>
          <w:p w14:paraId="5419921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0.0202</w:t>
            </w:r>
          </w:p>
        </w:tc>
        <w:tc>
          <w:tcPr>
            <w:tcW w:w="1181" w:type="dxa"/>
            <w:shd w:val="clear" w:color="auto" w:fill="auto"/>
            <w:vAlign w:val="center"/>
            <w:hideMark/>
          </w:tcPr>
          <w:p w14:paraId="74076761" w14:textId="7AB986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B15F650" w14:textId="493C18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497417D" w14:textId="27C003D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9B83DDC" w14:textId="03152A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C2A1F06" w14:textId="7A4640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6F51DEB" w14:textId="504B36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4899A10" w14:textId="2C3F826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DE81B8B" w14:textId="6AC7A57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C75AB7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1,203</w:t>
            </w:r>
          </w:p>
        </w:tc>
      </w:tr>
      <w:tr w:rsidR="00D76BA4" w:rsidRPr="007221D9" w14:paraId="7002285B" w14:textId="77777777" w:rsidTr="00D76BA4">
        <w:trPr>
          <w:trHeight w:val="255"/>
        </w:trPr>
        <w:tc>
          <w:tcPr>
            <w:tcW w:w="0" w:type="auto"/>
            <w:shd w:val="clear" w:color="auto" w:fill="auto"/>
            <w:vAlign w:val="center"/>
            <w:hideMark/>
          </w:tcPr>
          <w:p w14:paraId="26381FE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72</w:t>
            </w:r>
          </w:p>
        </w:tc>
        <w:tc>
          <w:tcPr>
            <w:tcW w:w="0" w:type="auto"/>
            <w:shd w:val="clear" w:color="auto" w:fill="auto"/>
            <w:vAlign w:val="center"/>
            <w:hideMark/>
          </w:tcPr>
          <w:p w14:paraId="522D451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Lithuania</w:t>
            </w:r>
          </w:p>
        </w:tc>
        <w:tc>
          <w:tcPr>
            <w:tcW w:w="996" w:type="dxa"/>
            <w:shd w:val="clear" w:color="auto" w:fill="auto"/>
            <w:vAlign w:val="center"/>
            <w:hideMark/>
          </w:tcPr>
          <w:p w14:paraId="2DBFC76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0.071</w:t>
            </w:r>
          </w:p>
        </w:tc>
        <w:tc>
          <w:tcPr>
            <w:tcW w:w="987" w:type="dxa"/>
            <w:shd w:val="clear" w:color="auto" w:fill="auto"/>
            <w:vAlign w:val="center"/>
            <w:hideMark/>
          </w:tcPr>
          <w:p w14:paraId="3151FB5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0.1590</w:t>
            </w:r>
          </w:p>
        </w:tc>
        <w:tc>
          <w:tcPr>
            <w:tcW w:w="1181" w:type="dxa"/>
            <w:shd w:val="clear" w:color="auto" w:fill="auto"/>
            <w:vAlign w:val="center"/>
            <w:hideMark/>
          </w:tcPr>
          <w:p w14:paraId="3124C7B2" w14:textId="04E473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12,966 </w:t>
            </w:r>
          </w:p>
        </w:tc>
        <w:tc>
          <w:tcPr>
            <w:tcW w:w="1182" w:type="dxa"/>
            <w:shd w:val="clear" w:color="auto" w:fill="auto"/>
            <w:vAlign w:val="center"/>
            <w:hideMark/>
          </w:tcPr>
          <w:p w14:paraId="6B0DD83F" w14:textId="085580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4,322 </w:t>
            </w:r>
          </w:p>
        </w:tc>
        <w:tc>
          <w:tcPr>
            <w:tcW w:w="1182" w:type="dxa"/>
            <w:shd w:val="clear" w:color="auto" w:fill="auto"/>
            <w:vAlign w:val="center"/>
            <w:hideMark/>
          </w:tcPr>
          <w:p w14:paraId="0D2DC7E6" w14:textId="0379539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13,544 </w:t>
            </w:r>
          </w:p>
        </w:tc>
        <w:tc>
          <w:tcPr>
            <w:tcW w:w="1182" w:type="dxa"/>
            <w:shd w:val="clear" w:color="auto" w:fill="auto"/>
            <w:vAlign w:val="center"/>
            <w:hideMark/>
          </w:tcPr>
          <w:p w14:paraId="305A8252" w14:textId="6A97CF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4,515 </w:t>
            </w:r>
          </w:p>
        </w:tc>
        <w:tc>
          <w:tcPr>
            <w:tcW w:w="1182" w:type="dxa"/>
            <w:shd w:val="clear" w:color="auto" w:fill="auto"/>
            <w:vAlign w:val="center"/>
            <w:hideMark/>
          </w:tcPr>
          <w:p w14:paraId="1B464D5F" w14:textId="7FE3CDC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15,265 </w:t>
            </w:r>
          </w:p>
        </w:tc>
        <w:tc>
          <w:tcPr>
            <w:tcW w:w="1182" w:type="dxa"/>
            <w:shd w:val="clear" w:color="auto" w:fill="auto"/>
            <w:vAlign w:val="center"/>
            <w:hideMark/>
          </w:tcPr>
          <w:p w14:paraId="7312F739" w14:textId="6C7769E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5,088 </w:t>
            </w:r>
          </w:p>
        </w:tc>
        <w:tc>
          <w:tcPr>
            <w:tcW w:w="1182" w:type="dxa"/>
            <w:shd w:val="clear" w:color="auto" w:fill="auto"/>
            <w:vAlign w:val="center"/>
            <w:hideMark/>
          </w:tcPr>
          <w:p w14:paraId="39A32B03" w14:textId="31FF1D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15,696 </w:t>
            </w:r>
          </w:p>
        </w:tc>
        <w:tc>
          <w:tcPr>
            <w:tcW w:w="1182" w:type="dxa"/>
            <w:shd w:val="clear" w:color="auto" w:fill="auto"/>
            <w:vAlign w:val="center"/>
            <w:hideMark/>
          </w:tcPr>
          <w:p w14:paraId="43B5DBBF" w14:textId="3AAABC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5,232 </w:t>
            </w:r>
          </w:p>
        </w:tc>
        <w:tc>
          <w:tcPr>
            <w:tcW w:w="1366" w:type="dxa"/>
            <w:shd w:val="clear" w:color="auto" w:fill="auto"/>
            <w:vAlign w:val="center"/>
            <w:hideMark/>
          </w:tcPr>
          <w:p w14:paraId="32BBF71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12,378</w:t>
            </w:r>
          </w:p>
        </w:tc>
      </w:tr>
      <w:tr w:rsidR="00D76BA4" w:rsidRPr="007221D9" w14:paraId="71D01D75" w14:textId="77777777" w:rsidTr="00D76BA4">
        <w:trPr>
          <w:trHeight w:val="255"/>
        </w:trPr>
        <w:tc>
          <w:tcPr>
            <w:tcW w:w="0" w:type="auto"/>
            <w:shd w:val="clear" w:color="auto" w:fill="auto"/>
            <w:vAlign w:val="center"/>
            <w:hideMark/>
          </w:tcPr>
          <w:p w14:paraId="1DD31B7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73</w:t>
            </w:r>
          </w:p>
        </w:tc>
        <w:tc>
          <w:tcPr>
            <w:tcW w:w="0" w:type="auto"/>
            <w:shd w:val="clear" w:color="auto" w:fill="auto"/>
            <w:vAlign w:val="center"/>
            <w:hideMark/>
          </w:tcPr>
          <w:p w14:paraId="46D0F64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Luxembourg</w:t>
            </w:r>
          </w:p>
        </w:tc>
        <w:tc>
          <w:tcPr>
            <w:tcW w:w="996" w:type="dxa"/>
            <w:shd w:val="clear" w:color="auto" w:fill="auto"/>
            <w:vAlign w:val="center"/>
            <w:hideMark/>
          </w:tcPr>
          <w:p w14:paraId="5985B48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0.067</w:t>
            </w:r>
          </w:p>
        </w:tc>
        <w:tc>
          <w:tcPr>
            <w:tcW w:w="987" w:type="dxa"/>
            <w:shd w:val="clear" w:color="auto" w:fill="auto"/>
            <w:vAlign w:val="center"/>
            <w:hideMark/>
          </w:tcPr>
          <w:p w14:paraId="796C511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0.1500</w:t>
            </w:r>
          </w:p>
        </w:tc>
        <w:tc>
          <w:tcPr>
            <w:tcW w:w="1181" w:type="dxa"/>
            <w:shd w:val="clear" w:color="auto" w:fill="auto"/>
            <w:vAlign w:val="center"/>
            <w:hideMark/>
          </w:tcPr>
          <w:p w14:paraId="4B71128A" w14:textId="560FA69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12,236 </w:t>
            </w:r>
          </w:p>
        </w:tc>
        <w:tc>
          <w:tcPr>
            <w:tcW w:w="1182" w:type="dxa"/>
            <w:shd w:val="clear" w:color="auto" w:fill="auto"/>
            <w:vAlign w:val="center"/>
            <w:hideMark/>
          </w:tcPr>
          <w:p w14:paraId="4BE110C6" w14:textId="36A4B35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4,079 </w:t>
            </w:r>
          </w:p>
        </w:tc>
        <w:tc>
          <w:tcPr>
            <w:tcW w:w="1182" w:type="dxa"/>
            <w:shd w:val="clear" w:color="auto" w:fill="auto"/>
            <w:vAlign w:val="center"/>
            <w:hideMark/>
          </w:tcPr>
          <w:p w14:paraId="144D5133" w14:textId="41D244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12,781 </w:t>
            </w:r>
          </w:p>
        </w:tc>
        <w:tc>
          <w:tcPr>
            <w:tcW w:w="1182" w:type="dxa"/>
            <w:shd w:val="clear" w:color="auto" w:fill="auto"/>
            <w:vAlign w:val="center"/>
            <w:hideMark/>
          </w:tcPr>
          <w:p w14:paraId="7530E020" w14:textId="116AE5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4,260 </w:t>
            </w:r>
          </w:p>
        </w:tc>
        <w:tc>
          <w:tcPr>
            <w:tcW w:w="1182" w:type="dxa"/>
            <w:shd w:val="clear" w:color="auto" w:fill="auto"/>
            <w:vAlign w:val="center"/>
            <w:hideMark/>
          </w:tcPr>
          <w:p w14:paraId="6F131A37" w14:textId="059DDD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14,405 </w:t>
            </w:r>
          </w:p>
        </w:tc>
        <w:tc>
          <w:tcPr>
            <w:tcW w:w="1182" w:type="dxa"/>
            <w:shd w:val="clear" w:color="auto" w:fill="auto"/>
            <w:vAlign w:val="center"/>
            <w:hideMark/>
          </w:tcPr>
          <w:p w14:paraId="4AE1B414" w14:textId="3AA46D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4,802 </w:t>
            </w:r>
          </w:p>
        </w:tc>
        <w:tc>
          <w:tcPr>
            <w:tcW w:w="1182" w:type="dxa"/>
            <w:shd w:val="clear" w:color="auto" w:fill="auto"/>
            <w:vAlign w:val="center"/>
            <w:hideMark/>
          </w:tcPr>
          <w:p w14:paraId="4FC64618" w14:textId="54FE5C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14,812 </w:t>
            </w:r>
          </w:p>
        </w:tc>
        <w:tc>
          <w:tcPr>
            <w:tcW w:w="1182" w:type="dxa"/>
            <w:shd w:val="clear" w:color="auto" w:fill="auto"/>
            <w:vAlign w:val="center"/>
            <w:hideMark/>
          </w:tcPr>
          <w:p w14:paraId="047BF6F7" w14:textId="1DFFD7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4,937 </w:t>
            </w:r>
          </w:p>
        </w:tc>
        <w:tc>
          <w:tcPr>
            <w:tcW w:w="1366" w:type="dxa"/>
            <w:shd w:val="clear" w:color="auto" w:fill="auto"/>
            <w:vAlign w:val="center"/>
            <w:hideMark/>
          </w:tcPr>
          <w:p w14:paraId="22BE18F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11,003</w:t>
            </w:r>
          </w:p>
        </w:tc>
      </w:tr>
      <w:tr w:rsidR="00D76BA4" w:rsidRPr="007221D9" w14:paraId="20808764" w14:textId="77777777" w:rsidTr="00D76BA4">
        <w:trPr>
          <w:trHeight w:val="255"/>
        </w:trPr>
        <w:tc>
          <w:tcPr>
            <w:tcW w:w="0" w:type="auto"/>
            <w:shd w:val="clear" w:color="auto" w:fill="auto"/>
            <w:vAlign w:val="center"/>
            <w:hideMark/>
          </w:tcPr>
          <w:p w14:paraId="5807030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74</w:t>
            </w:r>
          </w:p>
        </w:tc>
        <w:tc>
          <w:tcPr>
            <w:tcW w:w="0" w:type="auto"/>
            <w:shd w:val="clear" w:color="auto" w:fill="auto"/>
            <w:vAlign w:val="center"/>
            <w:hideMark/>
          </w:tcPr>
          <w:p w14:paraId="200BB7D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Madagascar</w:t>
            </w:r>
          </w:p>
        </w:tc>
        <w:tc>
          <w:tcPr>
            <w:tcW w:w="996" w:type="dxa"/>
            <w:shd w:val="clear" w:color="auto" w:fill="auto"/>
            <w:vAlign w:val="center"/>
            <w:hideMark/>
          </w:tcPr>
          <w:p w14:paraId="7C98E24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102DFE4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4F81026C" w14:textId="4B408D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346C327" w14:textId="5AF625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CB96171" w14:textId="69A166C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EDC27AF" w14:textId="21EB02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EB3352" w14:textId="37C9FE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01CCD52" w14:textId="420905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BFD9870" w14:textId="10B8DD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ACDA568" w14:textId="095CCD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5E4F3A6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3F9F6A63" w14:textId="77777777" w:rsidTr="00D76BA4">
        <w:trPr>
          <w:trHeight w:val="255"/>
        </w:trPr>
        <w:tc>
          <w:tcPr>
            <w:tcW w:w="0" w:type="auto"/>
            <w:shd w:val="clear" w:color="auto" w:fill="auto"/>
            <w:vAlign w:val="center"/>
            <w:hideMark/>
          </w:tcPr>
          <w:p w14:paraId="7DD6D87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75</w:t>
            </w:r>
          </w:p>
        </w:tc>
        <w:tc>
          <w:tcPr>
            <w:tcW w:w="0" w:type="auto"/>
            <w:shd w:val="clear" w:color="auto" w:fill="auto"/>
            <w:vAlign w:val="center"/>
            <w:hideMark/>
          </w:tcPr>
          <w:p w14:paraId="363B8F4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Malawi</w:t>
            </w:r>
            <w:r>
              <w:rPr>
                <w:rFonts w:eastAsia="Times New Roman" w:cs="Arial"/>
                <w:color w:val="000000"/>
                <w:sz w:val="18"/>
                <w:szCs w:val="18"/>
                <w:lang w:val="en-US"/>
              </w:rPr>
              <w:t>*</w:t>
            </w:r>
          </w:p>
        </w:tc>
        <w:tc>
          <w:tcPr>
            <w:tcW w:w="996" w:type="dxa"/>
            <w:shd w:val="clear" w:color="auto" w:fill="auto"/>
            <w:vAlign w:val="center"/>
            <w:hideMark/>
          </w:tcPr>
          <w:p w14:paraId="25F51B7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472BA1A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6FE5ACC7" w14:textId="04A9E00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9224D12" w14:textId="4CA6C8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3F39245" w14:textId="3BAF79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23F15AC" w14:textId="4060F8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92F083A" w14:textId="669E4A1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C5B8160" w14:textId="2D49FE7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D7F045C" w14:textId="326660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CD71803" w14:textId="373209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02C0F5B9"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7C098D8A" w14:textId="77777777" w:rsidTr="00D76BA4">
        <w:trPr>
          <w:trHeight w:val="255"/>
        </w:trPr>
        <w:tc>
          <w:tcPr>
            <w:tcW w:w="0" w:type="auto"/>
            <w:shd w:val="clear" w:color="auto" w:fill="auto"/>
            <w:vAlign w:val="center"/>
            <w:hideMark/>
          </w:tcPr>
          <w:p w14:paraId="61C129F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76</w:t>
            </w:r>
          </w:p>
        </w:tc>
        <w:tc>
          <w:tcPr>
            <w:tcW w:w="0" w:type="auto"/>
            <w:shd w:val="clear" w:color="auto" w:fill="auto"/>
            <w:vAlign w:val="center"/>
            <w:hideMark/>
          </w:tcPr>
          <w:p w14:paraId="4A72C21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Maldives</w:t>
            </w:r>
            <w:r>
              <w:rPr>
                <w:rFonts w:eastAsia="Times New Roman" w:cs="Arial"/>
                <w:color w:val="000000"/>
                <w:sz w:val="18"/>
                <w:szCs w:val="18"/>
                <w:lang w:val="en-US"/>
              </w:rPr>
              <w:t>*</w:t>
            </w:r>
          </w:p>
        </w:tc>
        <w:tc>
          <w:tcPr>
            <w:tcW w:w="996" w:type="dxa"/>
            <w:shd w:val="clear" w:color="auto" w:fill="auto"/>
            <w:vAlign w:val="center"/>
            <w:hideMark/>
          </w:tcPr>
          <w:p w14:paraId="2F8CC76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46CA3BC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5763B262" w14:textId="0CAF20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6BF2DD3" w14:textId="6F3948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F4DB16D" w14:textId="1F08C0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29C57CC" w14:textId="06EF64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2E1059A" w14:textId="144646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DA0AC46" w14:textId="6F7DE5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7FDF6A3" w14:textId="0188F7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4EB92C6" w14:textId="7A750E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5C6A7B50"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2EA52B35" w14:textId="77777777" w:rsidTr="00D76BA4">
        <w:trPr>
          <w:trHeight w:val="255"/>
        </w:trPr>
        <w:tc>
          <w:tcPr>
            <w:tcW w:w="0" w:type="auto"/>
            <w:shd w:val="clear" w:color="auto" w:fill="auto"/>
            <w:vAlign w:val="center"/>
            <w:hideMark/>
          </w:tcPr>
          <w:p w14:paraId="1587F36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77</w:t>
            </w:r>
          </w:p>
        </w:tc>
        <w:tc>
          <w:tcPr>
            <w:tcW w:w="0" w:type="auto"/>
            <w:shd w:val="clear" w:color="auto" w:fill="auto"/>
            <w:vAlign w:val="center"/>
            <w:hideMark/>
          </w:tcPr>
          <w:p w14:paraId="1B916B1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Mali</w:t>
            </w:r>
          </w:p>
        </w:tc>
        <w:tc>
          <w:tcPr>
            <w:tcW w:w="996" w:type="dxa"/>
            <w:shd w:val="clear" w:color="auto" w:fill="auto"/>
            <w:vAlign w:val="center"/>
            <w:hideMark/>
          </w:tcPr>
          <w:p w14:paraId="34C645C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357060E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33433851" w14:textId="56E5BD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4D45B8F" w14:textId="78A985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1C95883" w14:textId="0423DF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4557215" w14:textId="4E6EB9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D0656F6" w14:textId="185035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742F236" w14:textId="6F4A22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E52C91A" w14:textId="12DD95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8F9A8DD" w14:textId="011DDD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5CCFE58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0DFB5F93" w14:textId="77777777" w:rsidTr="00D76BA4">
        <w:trPr>
          <w:trHeight w:val="255"/>
        </w:trPr>
        <w:tc>
          <w:tcPr>
            <w:tcW w:w="0" w:type="auto"/>
            <w:shd w:val="clear" w:color="auto" w:fill="auto"/>
            <w:vAlign w:val="center"/>
            <w:hideMark/>
          </w:tcPr>
          <w:p w14:paraId="11776ED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78</w:t>
            </w:r>
          </w:p>
        </w:tc>
        <w:tc>
          <w:tcPr>
            <w:tcW w:w="0" w:type="auto"/>
            <w:shd w:val="clear" w:color="auto" w:fill="auto"/>
            <w:vAlign w:val="center"/>
            <w:hideMark/>
          </w:tcPr>
          <w:p w14:paraId="2DE3043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Malta</w:t>
            </w:r>
          </w:p>
        </w:tc>
        <w:tc>
          <w:tcPr>
            <w:tcW w:w="996" w:type="dxa"/>
            <w:shd w:val="clear" w:color="auto" w:fill="auto"/>
            <w:vAlign w:val="center"/>
            <w:hideMark/>
          </w:tcPr>
          <w:p w14:paraId="7926A0D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w:t>
            </w:r>
          </w:p>
        </w:tc>
        <w:tc>
          <w:tcPr>
            <w:tcW w:w="987" w:type="dxa"/>
            <w:shd w:val="clear" w:color="auto" w:fill="auto"/>
            <w:vAlign w:val="center"/>
            <w:hideMark/>
          </w:tcPr>
          <w:p w14:paraId="59F4CAD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0.0381</w:t>
            </w:r>
          </w:p>
        </w:tc>
        <w:tc>
          <w:tcPr>
            <w:tcW w:w="1181" w:type="dxa"/>
            <w:shd w:val="clear" w:color="auto" w:fill="auto"/>
            <w:vAlign w:val="center"/>
            <w:hideMark/>
          </w:tcPr>
          <w:p w14:paraId="1F16949E" w14:textId="4ACD9A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3,105 </w:t>
            </w:r>
          </w:p>
        </w:tc>
        <w:tc>
          <w:tcPr>
            <w:tcW w:w="1182" w:type="dxa"/>
            <w:shd w:val="clear" w:color="auto" w:fill="auto"/>
            <w:vAlign w:val="center"/>
            <w:hideMark/>
          </w:tcPr>
          <w:p w14:paraId="40502433" w14:textId="022668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1,035 </w:t>
            </w:r>
          </w:p>
        </w:tc>
        <w:tc>
          <w:tcPr>
            <w:tcW w:w="1182" w:type="dxa"/>
            <w:shd w:val="clear" w:color="auto" w:fill="auto"/>
            <w:vAlign w:val="center"/>
            <w:hideMark/>
          </w:tcPr>
          <w:p w14:paraId="5D899836" w14:textId="236925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3,243 </w:t>
            </w:r>
          </w:p>
        </w:tc>
        <w:tc>
          <w:tcPr>
            <w:tcW w:w="1182" w:type="dxa"/>
            <w:shd w:val="clear" w:color="auto" w:fill="auto"/>
            <w:vAlign w:val="center"/>
            <w:hideMark/>
          </w:tcPr>
          <w:p w14:paraId="02A127BD" w14:textId="00824F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1,081 </w:t>
            </w:r>
          </w:p>
        </w:tc>
        <w:tc>
          <w:tcPr>
            <w:tcW w:w="1182" w:type="dxa"/>
            <w:shd w:val="clear" w:color="auto" w:fill="auto"/>
            <w:vAlign w:val="center"/>
            <w:hideMark/>
          </w:tcPr>
          <w:p w14:paraId="7B7E2226" w14:textId="7AFC95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3,655 </w:t>
            </w:r>
          </w:p>
        </w:tc>
        <w:tc>
          <w:tcPr>
            <w:tcW w:w="1182" w:type="dxa"/>
            <w:shd w:val="clear" w:color="auto" w:fill="auto"/>
            <w:vAlign w:val="center"/>
            <w:hideMark/>
          </w:tcPr>
          <w:p w14:paraId="30F0F741" w14:textId="1FE668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1,218 </w:t>
            </w:r>
          </w:p>
        </w:tc>
        <w:tc>
          <w:tcPr>
            <w:tcW w:w="1182" w:type="dxa"/>
            <w:shd w:val="clear" w:color="auto" w:fill="auto"/>
            <w:vAlign w:val="center"/>
            <w:hideMark/>
          </w:tcPr>
          <w:p w14:paraId="274A554D" w14:textId="6B307E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3,758 </w:t>
            </w:r>
          </w:p>
        </w:tc>
        <w:tc>
          <w:tcPr>
            <w:tcW w:w="1182" w:type="dxa"/>
            <w:shd w:val="clear" w:color="auto" w:fill="auto"/>
            <w:vAlign w:val="center"/>
            <w:hideMark/>
          </w:tcPr>
          <w:p w14:paraId="69B738E5" w14:textId="5BB148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1,253 </w:t>
            </w:r>
          </w:p>
        </w:tc>
        <w:tc>
          <w:tcPr>
            <w:tcW w:w="1366" w:type="dxa"/>
            <w:shd w:val="clear" w:color="auto" w:fill="auto"/>
            <w:vAlign w:val="center"/>
            <w:hideMark/>
          </w:tcPr>
          <w:p w14:paraId="350EA5C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2,751</w:t>
            </w:r>
          </w:p>
        </w:tc>
      </w:tr>
      <w:tr w:rsidR="00D76BA4" w:rsidRPr="007221D9" w14:paraId="1A47026D" w14:textId="77777777" w:rsidTr="00D76BA4">
        <w:trPr>
          <w:trHeight w:val="255"/>
        </w:trPr>
        <w:tc>
          <w:tcPr>
            <w:tcW w:w="0" w:type="auto"/>
            <w:shd w:val="clear" w:color="auto" w:fill="auto"/>
            <w:vAlign w:val="center"/>
            <w:hideMark/>
          </w:tcPr>
          <w:p w14:paraId="7F8E436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79</w:t>
            </w:r>
          </w:p>
        </w:tc>
        <w:tc>
          <w:tcPr>
            <w:tcW w:w="0" w:type="auto"/>
            <w:shd w:val="clear" w:color="auto" w:fill="auto"/>
            <w:vAlign w:val="center"/>
            <w:hideMark/>
          </w:tcPr>
          <w:p w14:paraId="0FBD68D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Mauritania</w:t>
            </w:r>
          </w:p>
        </w:tc>
        <w:tc>
          <w:tcPr>
            <w:tcW w:w="996" w:type="dxa"/>
            <w:shd w:val="clear" w:color="auto" w:fill="auto"/>
            <w:vAlign w:val="center"/>
            <w:hideMark/>
          </w:tcPr>
          <w:p w14:paraId="706BDB7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74CE67F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2D789BD9" w14:textId="74D3C84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6FF9134" w14:textId="70818E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572224E" w14:textId="7F20A8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69AB678" w14:textId="3B1BA92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856F2E9" w14:textId="178E9A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AB19BE8" w14:textId="72A1E4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AB6BCCA" w14:textId="3D8128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F75835A" w14:textId="76E50E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A3CD1B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439DB971" w14:textId="77777777" w:rsidTr="00D76BA4">
        <w:trPr>
          <w:trHeight w:val="255"/>
        </w:trPr>
        <w:tc>
          <w:tcPr>
            <w:tcW w:w="0" w:type="auto"/>
            <w:shd w:val="clear" w:color="auto" w:fill="auto"/>
            <w:vAlign w:val="center"/>
            <w:hideMark/>
          </w:tcPr>
          <w:p w14:paraId="3134BD0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80</w:t>
            </w:r>
          </w:p>
        </w:tc>
        <w:tc>
          <w:tcPr>
            <w:tcW w:w="0" w:type="auto"/>
            <w:shd w:val="clear" w:color="auto" w:fill="auto"/>
            <w:vAlign w:val="center"/>
            <w:hideMark/>
          </w:tcPr>
          <w:p w14:paraId="4F43AC0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Mauritius</w:t>
            </w:r>
          </w:p>
        </w:tc>
        <w:tc>
          <w:tcPr>
            <w:tcW w:w="996" w:type="dxa"/>
            <w:shd w:val="clear" w:color="auto" w:fill="auto"/>
            <w:vAlign w:val="center"/>
            <w:hideMark/>
          </w:tcPr>
          <w:p w14:paraId="722C3CA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261F828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21E01166" w14:textId="578819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C08360C" w14:textId="0812BB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20E227B" w14:textId="2916B7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34DA466" w14:textId="648A0E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4A89D1E" w14:textId="36DCA3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3A06D5A" w14:textId="4450EA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C90044B" w14:textId="20A234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C01689E" w14:textId="66B11D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D17582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r>
      <w:tr w:rsidR="00D76BA4" w:rsidRPr="007221D9" w14:paraId="7BAC3804" w14:textId="77777777" w:rsidTr="00D76BA4">
        <w:trPr>
          <w:trHeight w:val="255"/>
        </w:trPr>
        <w:tc>
          <w:tcPr>
            <w:tcW w:w="0" w:type="auto"/>
            <w:shd w:val="clear" w:color="auto" w:fill="auto"/>
            <w:vAlign w:val="center"/>
            <w:hideMark/>
          </w:tcPr>
          <w:p w14:paraId="14E005C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81</w:t>
            </w:r>
          </w:p>
        </w:tc>
        <w:tc>
          <w:tcPr>
            <w:tcW w:w="0" w:type="auto"/>
            <w:shd w:val="clear" w:color="auto" w:fill="auto"/>
            <w:vAlign w:val="center"/>
            <w:hideMark/>
          </w:tcPr>
          <w:p w14:paraId="7149B7E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Monaco</w:t>
            </w:r>
          </w:p>
        </w:tc>
        <w:tc>
          <w:tcPr>
            <w:tcW w:w="996" w:type="dxa"/>
            <w:shd w:val="clear" w:color="auto" w:fill="auto"/>
            <w:vAlign w:val="center"/>
            <w:hideMark/>
          </w:tcPr>
          <w:p w14:paraId="3421A76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0A20367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10D76754" w14:textId="2D1FFF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2A3B60B" w14:textId="1FB2D3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D8B8422" w14:textId="42914B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C58F8C5" w14:textId="28CE76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C4C9765" w14:textId="6FBDE2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1590B62" w14:textId="5AA015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01674A8" w14:textId="41617C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8864ADE" w14:textId="11EBD6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2F2E79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5DD06938" w14:textId="77777777" w:rsidTr="00D76BA4">
        <w:trPr>
          <w:trHeight w:val="255"/>
        </w:trPr>
        <w:tc>
          <w:tcPr>
            <w:tcW w:w="0" w:type="auto"/>
            <w:shd w:val="clear" w:color="auto" w:fill="auto"/>
            <w:vAlign w:val="center"/>
            <w:hideMark/>
          </w:tcPr>
          <w:p w14:paraId="18EDE45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82</w:t>
            </w:r>
          </w:p>
        </w:tc>
        <w:tc>
          <w:tcPr>
            <w:tcW w:w="0" w:type="auto"/>
            <w:shd w:val="clear" w:color="auto" w:fill="auto"/>
            <w:vAlign w:val="center"/>
            <w:hideMark/>
          </w:tcPr>
          <w:p w14:paraId="795CE2C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Mongolia</w:t>
            </w:r>
          </w:p>
        </w:tc>
        <w:tc>
          <w:tcPr>
            <w:tcW w:w="996" w:type="dxa"/>
            <w:shd w:val="clear" w:color="auto" w:fill="auto"/>
            <w:vAlign w:val="center"/>
            <w:hideMark/>
          </w:tcPr>
          <w:p w14:paraId="7B75911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0.005</w:t>
            </w:r>
          </w:p>
        </w:tc>
        <w:tc>
          <w:tcPr>
            <w:tcW w:w="987" w:type="dxa"/>
            <w:shd w:val="clear" w:color="auto" w:fill="auto"/>
            <w:vAlign w:val="center"/>
            <w:hideMark/>
          </w:tcPr>
          <w:p w14:paraId="684CD9A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0.0112</w:t>
            </w:r>
          </w:p>
        </w:tc>
        <w:tc>
          <w:tcPr>
            <w:tcW w:w="1181" w:type="dxa"/>
            <w:shd w:val="clear" w:color="auto" w:fill="auto"/>
            <w:vAlign w:val="center"/>
            <w:hideMark/>
          </w:tcPr>
          <w:p w14:paraId="6747C173" w14:textId="073891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6D53F6E" w14:textId="14235BC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DEF32F4" w14:textId="212DD4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C82AC3B" w14:textId="4F28DB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C163B5D" w14:textId="5B3BF6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BF00FCA" w14:textId="35FA8A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39A8A47" w14:textId="168AA0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AB7B417" w14:textId="12D4D78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484983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D76BA4" w:rsidRPr="007221D9" w14:paraId="708CA7DE" w14:textId="77777777" w:rsidTr="00D76BA4">
        <w:trPr>
          <w:trHeight w:val="255"/>
        </w:trPr>
        <w:tc>
          <w:tcPr>
            <w:tcW w:w="0" w:type="auto"/>
            <w:shd w:val="clear" w:color="auto" w:fill="auto"/>
            <w:vAlign w:val="center"/>
            <w:hideMark/>
          </w:tcPr>
          <w:p w14:paraId="1F61711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83</w:t>
            </w:r>
          </w:p>
        </w:tc>
        <w:tc>
          <w:tcPr>
            <w:tcW w:w="0" w:type="auto"/>
            <w:shd w:val="clear" w:color="auto" w:fill="auto"/>
            <w:vAlign w:val="center"/>
            <w:hideMark/>
          </w:tcPr>
          <w:p w14:paraId="783D7BB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Montenegro</w:t>
            </w:r>
          </w:p>
        </w:tc>
        <w:tc>
          <w:tcPr>
            <w:tcW w:w="996" w:type="dxa"/>
            <w:shd w:val="clear" w:color="auto" w:fill="auto"/>
            <w:vAlign w:val="center"/>
            <w:hideMark/>
          </w:tcPr>
          <w:p w14:paraId="69BF0F7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61C0294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3FD8B93" w14:textId="272496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0E05201" w14:textId="230EB2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8B6D4C4" w14:textId="389FBE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90D4C54" w14:textId="142FBF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360648" w14:textId="56518D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99BFB34" w14:textId="35C9DF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000EE40" w14:textId="6EF48E7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EC110E5" w14:textId="056648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7FB226E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3D18CEA7" w14:textId="77777777" w:rsidTr="00D76BA4">
        <w:trPr>
          <w:trHeight w:val="255"/>
        </w:trPr>
        <w:tc>
          <w:tcPr>
            <w:tcW w:w="0" w:type="auto"/>
            <w:shd w:val="clear" w:color="auto" w:fill="auto"/>
            <w:vAlign w:val="center"/>
            <w:hideMark/>
          </w:tcPr>
          <w:p w14:paraId="5F10D20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84</w:t>
            </w:r>
          </w:p>
        </w:tc>
        <w:tc>
          <w:tcPr>
            <w:tcW w:w="0" w:type="auto"/>
            <w:shd w:val="clear" w:color="auto" w:fill="auto"/>
            <w:vAlign w:val="center"/>
            <w:hideMark/>
          </w:tcPr>
          <w:p w14:paraId="2356436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Morocco</w:t>
            </w:r>
          </w:p>
        </w:tc>
        <w:tc>
          <w:tcPr>
            <w:tcW w:w="996" w:type="dxa"/>
            <w:shd w:val="clear" w:color="auto" w:fill="auto"/>
            <w:vAlign w:val="center"/>
            <w:hideMark/>
          </w:tcPr>
          <w:p w14:paraId="3F65106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0.055</w:t>
            </w:r>
          </w:p>
        </w:tc>
        <w:tc>
          <w:tcPr>
            <w:tcW w:w="987" w:type="dxa"/>
            <w:shd w:val="clear" w:color="auto" w:fill="auto"/>
            <w:vAlign w:val="center"/>
            <w:hideMark/>
          </w:tcPr>
          <w:p w14:paraId="2333F40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0.1232</w:t>
            </w:r>
          </w:p>
        </w:tc>
        <w:tc>
          <w:tcPr>
            <w:tcW w:w="1181" w:type="dxa"/>
            <w:shd w:val="clear" w:color="auto" w:fill="auto"/>
            <w:vAlign w:val="center"/>
            <w:hideMark/>
          </w:tcPr>
          <w:p w14:paraId="1B265105" w14:textId="145BED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10,044 </w:t>
            </w:r>
          </w:p>
        </w:tc>
        <w:tc>
          <w:tcPr>
            <w:tcW w:w="1182" w:type="dxa"/>
            <w:shd w:val="clear" w:color="auto" w:fill="auto"/>
            <w:vAlign w:val="center"/>
            <w:hideMark/>
          </w:tcPr>
          <w:p w14:paraId="27FEEC6F" w14:textId="13F007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3,348 </w:t>
            </w:r>
          </w:p>
        </w:tc>
        <w:tc>
          <w:tcPr>
            <w:tcW w:w="1182" w:type="dxa"/>
            <w:shd w:val="clear" w:color="auto" w:fill="auto"/>
            <w:vAlign w:val="center"/>
            <w:hideMark/>
          </w:tcPr>
          <w:p w14:paraId="79C119F7" w14:textId="71EEE8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10,492 </w:t>
            </w:r>
          </w:p>
        </w:tc>
        <w:tc>
          <w:tcPr>
            <w:tcW w:w="1182" w:type="dxa"/>
            <w:shd w:val="clear" w:color="auto" w:fill="auto"/>
            <w:vAlign w:val="center"/>
            <w:hideMark/>
          </w:tcPr>
          <w:p w14:paraId="000E090D" w14:textId="4637EC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3,497 </w:t>
            </w:r>
          </w:p>
        </w:tc>
        <w:tc>
          <w:tcPr>
            <w:tcW w:w="1182" w:type="dxa"/>
            <w:shd w:val="clear" w:color="auto" w:fill="auto"/>
            <w:vAlign w:val="center"/>
            <w:hideMark/>
          </w:tcPr>
          <w:p w14:paraId="357DF5FD" w14:textId="691C83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11,825 </w:t>
            </w:r>
          </w:p>
        </w:tc>
        <w:tc>
          <w:tcPr>
            <w:tcW w:w="1182" w:type="dxa"/>
            <w:shd w:val="clear" w:color="auto" w:fill="auto"/>
            <w:vAlign w:val="center"/>
            <w:hideMark/>
          </w:tcPr>
          <w:p w14:paraId="3C52C294" w14:textId="3CCA431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3,942 </w:t>
            </w:r>
          </w:p>
        </w:tc>
        <w:tc>
          <w:tcPr>
            <w:tcW w:w="1182" w:type="dxa"/>
            <w:shd w:val="clear" w:color="auto" w:fill="auto"/>
            <w:vAlign w:val="center"/>
            <w:hideMark/>
          </w:tcPr>
          <w:p w14:paraId="4DFF7CCF" w14:textId="516BBA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12,159 </w:t>
            </w:r>
          </w:p>
        </w:tc>
        <w:tc>
          <w:tcPr>
            <w:tcW w:w="1182" w:type="dxa"/>
            <w:shd w:val="clear" w:color="auto" w:fill="auto"/>
            <w:vAlign w:val="center"/>
            <w:hideMark/>
          </w:tcPr>
          <w:p w14:paraId="5D63F141" w14:textId="614BDD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4,053 </w:t>
            </w:r>
          </w:p>
        </w:tc>
        <w:tc>
          <w:tcPr>
            <w:tcW w:w="1366" w:type="dxa"/>
            <w:shd w:val="clear" w:color="auto" w:fill="auto"/>
            <w:vAlign w:val="center"/>
            <w:hideMark/>
          </w:tcPr>
          <w:p w14:paraId="5E2B459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9,283</w:t>
            </w:r>
          </w:p>
        </w:tc>
      </w:tr>
      <w:tr w:rsidR="00D76BA4" w:rsidRPr="007221D9" w14:paraId="150AA981" w14:textId="77777777" w:rsidTr="00D76BA4">
        <w:trPr>
          <w:trHeight w:val="255"/>
        </w:trPr>
        <w:tc>
          <w:tcPr>
            <w:tcW w:w="0" w:type="auto"/>
            <w:shd w:val="clear" w:color="auto" w:fill="auto"/>
            <w:vAlign w:val="center"/>
            <w:hideMark/>
          </w:tcPr>
          <w:p w14:paraId="7BBCA39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85</w:t>
            </w:r>
          </w:p>
        </w:tc>
        <w:tc>
          <w:tcPr>
            <w:tcW w:w="0" w:type="auto"/>
            <w:shd w:val="clear" w:color="auto" w:fill="auto"/>
            <w:vAlign w:val="center"/>
            <w:hideMark/>
          </w:tcPr>
          <w:p w14:paraId="0EDE0B7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Mozambique</w:t>
            </w:r>
          </w:p>
        </w:tc>
        <w:tc>
          <w:tcPr>
            <w:tcW w:w="996" w:type="dxa"/>
            <w:shd w:val="clear" w:color="auto" w:fill="auto"/>
            <w:vAlign w:val="center"/>
            <w:hideMark/>
          </w:tcPr>
          <w:p w14:paraId="776B96A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757F28C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A4C6FC7" w14:textId="34CBE4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168E727" w14:textId="1248BD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078B668" w14:textId="36A87D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1FA9B8E" w14:textId="054DB0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62E8661" w14:textId="6BBEE5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1E61161" w14:textId="15B3097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2357D6B" w14:textId="6DAEB3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9196124" w14:textId="16805C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1DB071C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4BB76701" w14:textId="77777777" w:rsidTr="00D76BA4">
        <w:trPr>
          <w:trHeight w:val="255"/>
        </w:trPr>
        <w:tc>
          <w:tcPr>
            <w:tcW w:w="0" w:type="auto"/>
            <w:shd w:val="clear" w:color="auto" w:fill="auto"/>
            <w:vAlign w:val="center"/>
            <w:hideMark/>
          </w:tcPr>
          <w:p w14:paraId="5515802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86</w:t>
            </w:r>
          </w:p>
        </w:tc>
        <w:tc>
          <w:tcPr>
            <w:tcW w:w="0" w:type="auto"/>
            <w:shd w:val="clear" w:color="auto" w:fill="auto"/>
            <w:vAlign w:val="center"/>
            <w:hideMark/>
          </w:tcPr>
          <w:p w14:paraId="34E1F3D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Netherlands</w:t>
            </w:r>
          </w:p>
        </w:tc>
        <w:tc>
          <w:tcPr>
            <w:tcW w:w="996" w:type="dxa"/>
            <w:shd w:val="clear" w:color="auto" w:fill="auto"/>
            <w:vAlign w:val="center"/>
            <w:hideMark/>
          </w:tcPr>
          <w:p w14:paraId="5B5373B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1.356</w:t>
            </w:r>
          </w:p>
        </w:tc>
        <w:tc>
          <w:tcPr>
            <w:tcW w:w="987" w:type="dxa"/>
            <w:shd w:val="clear" w:color="auto" w:fill="auto"/>
            <w:vAlign w:val="center"/>
            <w:hideMark/>
          </w:tcPr>
          <w:p w14:paraId="2B8BF93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3.0362</w:t>
            </w:r>
          </w:p>
        </w:tc>
        <w:tc>
          <w:tcPr>
            <w:tcW w:w="1181" w:type="dxa"/>
            <w:shd w:val="clear" w:color="auto" w:fill="auto"/>
            <w:vAlign w:val="center"/>
            <w:hideMark/>
          </w:tcPr>
          <w:p w14:paraId="33E3BD58" w14:textId="14B1736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247,642 </w:t>
            </w:r>
          </w:p>
        </w:tc>
        <w:tc>
          <w:tcPr>
            <w:tcW w:w="1182" w:type="dxa"/>
            <w:shd w:val="clear" w:color="auto" w:fill="auto"/>
            <w:vAlign w:val="center"/>
            <w:hideMark/>
          </w:tcPr>
          <w:p w14:paraId="42E3AC10" w14:textId="4CA8DA1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82,547 </w:t>
            </w:r>
          </w:p>
        </w:tc>
        <w:tc>
          <w:tcPr>
            <w:tcW w:w="1182" w:type="dxa"/>
            <w:shd w:val="clear" w:color="auto" w:fill="auto"/>
            <w:vAlign w:val="center"/>
            <w:hideMark/>
          </w:tcPr>
          <w:p w14:paraId="334CCC83" w14:textId="424730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258,666 </w:t>
            </w:r>
          </w:p>
        </w:tc>
        <w:tc>
          <w:tcPr>
            <w:tcW w:w="1182" w:type="dxa"/>
            <w:shd w:val="clear" w:color="auto" w:fill="auto"/>
            <w:vAlign w:val="center"/>
            <w:hideMark/>
          </w:tcPr>
          <w:p w14:paraId="244E8A3E" w14:textId="60BF87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86,222 </w:t>
            </w:r>
          </w:p>
        </w:tc>
        <w:tc>
          <w:tcPr>
            <w:tcW w:w="1182" w:type="dxa"/>
            <w:shd w:val="clear" w:color="auto" w:fill="auto"/>
            <w:vAlign w:val="center"/>
            <w:hideMark/>
          </w:tcPr>
          <w:p w14:paraId="741A3F64" w14:textId="2695B5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291,542 </w:t>
            </w:r>
          </w:p>
        </w:tc>
        <w:tc>
          <w:tcPr>
            <w:tcW w:w="1182" w:type="dxa"/>
            <w:shd w:val="clear" w:color="auto" w:fill="auto"/>
            <w:vAlign w:val="center"/>
            <w:hideMark/>
          </w:tcPr>
          <w:p w14:paraId="2DFEDB7C" w14:textId="4F2FB5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97,181 </w:t>
            </w:r>
          </w:p>
        </w:tc>
        <w:tc>
          <w:tcPr>
            <w:tcW w:w="1182" w:type="dxa"/>
            <w:shd w:val="clear" w:color="auto" w:fill="auto"/>
            <w:vAlign w:val="center"/>
            <w:hideMark/>
          </w:tcPr>
          <w:p w14:paraId="2536FD23" w14:textId="5CFE34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299,776 </w:t>
            </w:r>
          </w:p>
        </w:tc>
        <w:tc>
          <w:tcPr>
            <w:tcW w:w="1182" w:type="dxa"/>
            <w:shd w:val="clear" w:color="auto" w:fill="auto"/>
            <w:vAlign w:val="center"/>
            <w:hideMark/>
          </w:tcPr>
          <w:p w14:paraId="499A006E" w14:textId="62C0A9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99,925 </w:t>
            </w:r>
          </w:p>
        </w:tc>
        <w:tc>
          <w:tcPr>
            <w:tcW w:w="1366" w:type="dxa"/>
            <w:shd w:val="clear" w:color="auto" w:fill="auto"/>
            <w:vAlign w:val="center"/>
            <w:hideMark/>
          </w:tcPr>
          <w:p w14:paraId="340F583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254,779</w:t>
            </w:r>
          </w:p>
        </w:tc>
      </w:tr>
      <w:tr w:rsidR="00D76BA4" w:rsidRPr="007221D9" w14:paraId="4E56E193" w14:textId="77777777" w:rsidTr="00D76BA4">
        <w:trPr>
          <w:trHeight w:val="255"/>
        </w:trPr>
        <w:tc>
          <w:tcPr>
            <w:tcW w:w="0" w:type="auto"/>
            <w:shd w:val="clear" w:color="auto" w:fill="auto"/>
            <w:vAlign w:val="center"/>
            <w:hideMark/>
          </w:tcPr>
          <w:p w14:paraId="55F7805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87</w:t>
            </w:r>
          </w:p>
        </w:tc>
        <w:tc>
          <w:tcPr>
            <w:tcW w:w="0" w:type="auto"/>
            <w:shd w:val="clear" w:color="auto" w:fill="auto"/>
            <w:vAlign w:val="center"/>
            <w:hideMark/>
          </w:tcPr>
          <w:p w14:paraId="1303171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New Zealand</w:t>
            </w:r>
          </w:p>
        </w:tc>
        <w:tc>
          <w:tcPr>
            <w:tcW w:w="996" w:type="dxa"/>
            <w:shd w:val="clear" w:color="auto" w:fill="auto"/>
            <w:vAlign w:val="center"/>
            <w:hideMark/>
          </w:tcPr>
          <w:p w14:paraId="7899C1D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0.291</w:t>
            </w:r>
          </w:p>
        </w:tc>
        <w:tc>
          <w:tcPr>
            <w:tcW w:w="987" w:type="dxa"/>
            <w:shd w:val="clear" w:color="auto" w:fill="auto"/>
            <w:vAlign w:val="center"/>
            <w:hideMark/>
          </w:tcPr>
          <w:p w14:paraId="3DAF4CC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0.6516</w:t>
            </w:r>
          </w:p>
        </w:tc>
        <w:tc>
          <w:tcPr>
            <w:tcW w:w="1181" w:type="dxa"/>
            <w:shd w:val="clear" w:color="auto" w:fill="auto"/>
            <w:vAlign w:val="center"/>
            <w:hideMark/>
          </w:tcPr>
          <w:p w14:paraId="0921FE5C" w14:textId="075C07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53,144 </w:t>
            </w:r>
          </w:p>
        </w:tc>
        <w:tc>
          <w:tcPr>
            <w:tcW w:w="1182" w:type="dxa"/>
            <w:shd w:val="clear" w:color="auto" w:fill="auto"/>
            <w:vAlign w:val="center"/>
            <w:hideMark/>
          </w:tcPr>
          <w:p w14:paraId="7827D780" w14:textId="48844B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17,715 </w:t>
            </w:r>
          </w:p>
        </w:tc>
        <w:tc>
          <w:tcPr>
            <w:tcW w:w="1182" w:type="dxa"/>
            <w:shd w:val="clear" w:color="auto" w:fill="auto"/>
            <w:vAlign w:val="center"/>
            <w:hideMark/>
          </w:tcPr>
          <w:p w14:paraId="2B833FAA" w14:textId="636727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55,510 </w:t>
            </w:r>
          </w:p>
        </w:tc>
        <w:tc>
          <w:tcPr>
            <w:tcW w:w="1182" w:type="dxa"/>
            <w:shd w:val="clear" w:color="auto" w:fill="auto"/>
            <w:vAlign w:val="center"/>
            <w:hideMark/>
          </w:tcPr>
          <w:p w14:paraId="652E2177" w14:textId="753E3FD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18,503 </w:t>
            </w:r>
          </w:p>
        </w:tc>
        <w:tc>
          <w:tcPr>
            <w:tcW w:w="1182" w:type="dxa"/>
            <w:shd w:val="clear" w:color="auto" w:fill="auto"/>
            <w:vAlign w:val="center"/>
            <w:hideMark/>
          </w:tcPr>
          <w:p w14:paraId="35C6C1BA" w14:textId="3AB02C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62,565 </w:t>
            </w:r>
          </w:p>
        </w:tc>
        <w:tc>
          <w:tcPr>
            <w:tcW w:w="1182" w:type="dxa"/>
            <w:shd w:val="clear" w:color="auto" w:fill="auto"/>
            <w:vAlign w:val="center"/>
            <w:hideMark/>
          </w:tcPr>
          <w:p w14:paraId="2502BAD6" w14:textId="4C523A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20,855 </w:t>
            </w:r>
          </w:p>
        </w:tc>
        <w:tc>
          <w:tcPr>
            <w:tcW w:w="1182" w:type="dxa"/>
            <w:shd w:val="clear" w:color="auto" w:fill="auto"/>
            <w:vAlign w:val="center"/>
            <w:hideMark/>
          </w:tcPr>
          <w:p w14:paraId="74C67B68" w14:textId="418CF2D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64,333 </w:t>
            </w:r>
          </w:p>
        </w:tc>
        <w:tc>
          <w:tcPr>
            <w:tcW w:w="1182" w:type="dxa"/>
            <w:shd w:val="clear" w:color="auto" w:fill="auto"/>
            <w:vAlign w:val="center"/>
            <w:hideMark/>
          </w:tcPr>
          <w:p w14:paraId="7D79328C" w14:textId="2693E2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21,444 </w:t>
            </w:r>
          </w:p>
        </w:tc>
        <w:tc>
          <w:tcPr>
            <w:tcW w:w="1366" w:type="dxa"/>
            <w:shd w:val="clear" w:color="auto" w:fill="auto"/>
            <w:vAlign w:val="center"/>
            <w:hideMark/>
          </w:tcPr>
          <w:p w14:paraId="2D95291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46,073</w:t>
            </w:r>
          </w:p>
        </w:tc>
      </w:tr>
      <w:tr w:rsidR="00D76BA4" w:rsidRPr="007221D9" w14:paraId="7D64E477" w14:textId="77777777" w:rsidTr="00D76BA4">
        <w:trPr>
          <w:trHeight w:val="255"/>
        </w:trPr>
        <w:tc>
          <w:tcPr>
            <w:tcW w:w="0" w:type="auto"/>
            <w:shd w:val="clear" w:color="auto" w:fill="auto"/>
            <w:vAlign w:val="center"/>
            <w:hideMark/>
          </w:tcPr>
          <w:p w14:paraId="7618AC6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88</w:t>
            </w:r>
          </w:p>
        </w:tc>
        <w:tc>
          <w:tcPr>
            <w:tcW w:w="0" w:type="auto"/>
            <w:shd w:val="clear" w:color="auto" w:fill="auto"/>
            <w:vAlign w:val="center"/>
            <w:hideMark/>
          </w:tcPr>
          <w:p w14:paraId="2B9AC9C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Niger</w:t>
            </w:r>
          </w:p>
        </w:tc>
        <w:tc>
          <w:tcPr>
            <w:tcW w:w="996" w:type="dxa"/>
            <w:shd w:val="clear" w:color="auto" w:fill="auto"/>
            <w:vAlign w:val="center"/>
            <w:hideMark/>
          </w:tcPr>
          <w:p w14:paraId="6C3ABEF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24BCD90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7BDDDC18" w14:textId="309436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95171AB" w14:textId="5588CE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48264CC" w14:textId="6C8E5C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9619802" w14:textId="58003E4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01183E1" w14:textId="229DDB6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AFD31F2" w14:textId="5F335D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71D745" w14:textId="5994F1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05C6168" w14:textId="05E28D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2311CFF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45C8652F" w14:textId="77777777" w:rsidTr="00D76BA4">
        <w:trPr>
          <w:trHeight w:val="255"/>
        </w:trPr>
        <w:tc>
          <w:tcPr>
            <w:tcW w:w="0" w:type="auto"/>
            <w:shd w:val="clear" w:color="auto" w:fill="auto"/>
            <w:vAlign w:val="center"/>
            <w:hideMark/>
          </w:tcPr>
          <w:p w14:paraId="229D94F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89</w:t>
            </w:r>
          </w:p>
        </w:tc>
        <w:tc>
          <w:tcPr>
            <w:tcW w:w="0" w:type="auto"/>
            <w:shd w:val="clear" w:color="auto" w:fill="auto"/>
            <w:vAlign w:val="center"/>
            <w:hideMark/>
          </w:tcPr>
          <w:p w14:paraId="12691C7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Nigeria</w:t>
            </w:r>
          </w:p>
        </w:tc>
        <w:tc>
          <w:tcPr>
            <w:tcW w:w="996" w:type="dxa"/>
            <w:shd w:val="clear" w:color="auto" w:fill="auto"/>
            <w:vAlign w:val="center"/>
            <w:hideMark/>
          </w:tcPr>
          <w:p w14:paraId="65755B9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0.250</w:t>
            </w:r>
          </w:p>
        </w:tc>
        <w:tc>
          <w:tcPr>
            <w:tcW w:w="987" w:type="dxa"/>
            <w:shd w:val="clear" w:color="auto" w:fill="auto"/>
            <w:vAlign w:val="center"/>
            <w:hideMark/>
          </w:tcPr>
          <w:p w14:paraId="62488F3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0.5598</w:t>
            </w:r>
          </w:p>
        </w:tc>
        <w:tc>
          <w:tcPr>
            <w:tcW w:w="1181" w:type="dxa"/>
            <w:shd w:val="clear" w:color="auto" w:fill="auto"/>
            <w:vAlign w:val="center"/>
            <w:hideMark/>
          </w:tcPr>
          <w:p w14:paraId="14AA3FFE" w14:textId="58C1FD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45,657 </w:t>
            </w:r>
          </w:p>
        </w:tc>
        <w:tc>
          <w:tcPr>
            <w:tcW w:w="1182" w:type="dxa"/>
            <w:shd w:val="clear" w:color="auto" w:fill="auto"/>
            <w:vAlign w:val="center"/>
            <w:hideMark/>
          </w:tcPr>
          <w:p w14:paraId="6265AA0B" w14:textId="193655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15,219 </w:t>
            </w:r>
          </w:p>
        </w:tc>
        <w:tc>
          <w:tcPr>
            <w:tcW w:w="1182" w:type="dxa"/>
            <w:shd w:val="clear" w:color="auto" w:fill="auto"/>
            <w:vAlign w:val="center"/>
            <w:hideMark/>
          </w:tcPr>
          <w:p w14:paraId="71395FBB" w14:textId="5AA3412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47,689 </w:t>
            </w:r>
          </w:p>
        </w:tc>
        <w:tc>
          <w:tcPr>
            <w:tcW w:w="1182" w:type="dxa"/>
            <w:shd w:val="clear" w:color="auto" w:fill="auto"/>
            <w:vAlign w:val="center"/>
            <w:hideMark/>
          </w:tcPr>
          <w:p w14:paraId="411A6CD0" w14:textId="689CA3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15,896 </w:t>
            </w:r>
          </w:p>
        </w:tc>
        <w:tc>
          <w:tcPr>
            <w:tcW w:w="1182" w:type="dxa"/>
            <w:shd w:val="clear" w:color="auto" w:fill="auto"/>
            <w:vAlign w:val="center"/>
            <w:hideMark/>
          </w:tcPr>
          <w:p w14:paraId="2DCD4659" w14:textId="70FE3B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53,750 </w:t>
            </w:r>
          </w:p>
        </w:tc>
        <w:tc>
          <w:tcPr>
            <w:tcW w:w="1182" w:type="dxa"/>
            <w:shd w:val="clear" w:color="auto" w:fill="auto"/>
            <w:vAlign w:val="center"/>
            <w:hideMark/>
          </w:tcPr>
          <w:p w14:paraId="3710958E" w14:textId="1D7303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17,917 </w:t>
            </w:r>
          </w:p>
        </w:tc>
        <w:tc>
          <w:tcPr>
            <w:tcW w:w="1182" w:type="dxa"/>
            <w:shd w:val="clear" w:color="auto" w:fill="auto"/>
            <w:vAlign w:val="center"/>
            <w:hideMark/>
          </w:tcPr>
          <w:p w14:paraId="12463E88" w14:textId="4C5933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55,269 </w:t>
            </w:r>
          </w:p>
        </w:tc>
        <w:tc>
          <w:tcPr>
            <w:tcW w:w="1182" w:type="dxa"/>
            <w:shd w:val="clear" w:color="auto" w:fill="auto"/>
            <w:vAlign w:val="center"/>
            <w:hideMark/>
          </w:tcPr>
          <w:p w14:paraId="2BD9A7FF" w14:textId="0A55F6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18,423 </w:t>
            </w:r>
          </w:p>
        </w:tc>
        <w:tc>
          <w:tcPr>
            <w:tcW w:w="1366" w:type="dxa"/>
            <w:shd w:val="clear" w:color="auto" w:fill="auto"/>
            <w:vAlign w:val="center"/>
            <w:hideMark/>
          </w:tcPr>
          <w:p w14:paraId="580EAB2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35,930</w:t>
            </w:r>
          </w:p>
        </w:tc>
      </w:tr>
      <w:tr w:rsidR="00D76BA4" w:rsidRPr="007221D9" w14:paraId="55CA70E0" w14:textId="77777777" w:rsidTr="00D76BA4">
        <w:trPr>
          <w:trHeight w:val="255"/>
        </w:trPr>
        <w:tc>
          <w:tcPr>
            <w:tcW w:w="0" w:type="auto"/>
            <w:shd w:val="clear" w:color="auto" w:fill="auto"/>
            <w:vAlign w:val="center"/>
            <w:hideMark/>
          </w:tcPr>
          <w:p w14:paraId="33DEA58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90</w:t>
            </w:r>
          </w:p>
        </w:tc>
        <w:tc>
          <w:tcPr>
            <w:tcW w:w="0" w:type="auto"/>
            <w:shd w:val="clear" w:color="auto" w:fill="auto"/>
            <w:vAlign w:val="center"/>
            <w:hideMark/>
          </w:tcPr>
          <w:p w14:paraId="7F7FE8C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North Macedonia</w:t>
            </w:r>
          </w:p>
        </w:tc>
        <w:tc>
          <w:tcPr>
            <w:tcW w:w="996" w:type="dxa"/>
            <w:shd w:val="clear" w:color="auto" w:fill="auto"/>
            <w:vAlign w:val="center"/>
            <w:hideMark/>
          </w:tcPr>
          <w:p w14:paraId="69120CD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7484236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0C4FB55D" w14:textId="3CBADE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8ED5D11" w14:textId="181F73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5183C6D" w14:textId="2B8A30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DD306FA" w14:textId="64BE7C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3BF7584" w14:textId="658B1F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30C3AD8" w14:textId="7383E7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73A4DE7" w14:textId="1BFD35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2CB842A" w14:textId="40328A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749A12A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1,203</w:t>
            </w:r>
          </w:p>
        </w:tc>
      </w:tr>
      <w:tr w:rsidR="00D76BA4" w:rsidRPr="007221D9" w14:paraId="26BA4C5D" w14:textId="77777777" w:rsidTr="00D76BA4">
        <w:trPr>
          <w:trHeight w:val="255"/>
        </w:trPr>
        <w:tc>
          <w:tcPr>
            <w:tcW w:w="0" w:type="auto"/>
            <w:shd w:val="clear" w:color="auto" w:fill="auto"/>
            <w:vAlign w:val="center"/>
            <w:hideMark/>
          </w:tcPr>
          <w:p w14:paraId="525923E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91</w:t>
            </w:r>
          </w:p>
        </w:tc>
        <w:tc>
          <w:tcPr>
            <w:tcW w:w="0" w:type="auto"/>
            <w:shd w:val="clear" w:color="auto" w:fill="auto"/>
            <w:vAlign w:val="center"/>
            <w:hideMark/>
          </w:tcPr>
          <w:p w14:paraId="40C34FA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Norway</w:t>
            </w:r>
          </w:p>
        </w:tc>
        <w:tc>
          <w:tcPr>
            <w:tcW w:w="996" w:type="dxa"/>
            <w:shd w:val="clear" w:color="auto" w:fill="auto"/>
            <w:vAlign w:val="center"/>
            <w:hideMark/>
          </w:tcPr>
          <w:p w14:paraId="1FD3816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0.754</w:t>
            </w:r>
          </w:p>
        </w:tc>
        <w:tc>
          <w:tcPr>
            <w:tcW w:w="987" w:type="dxa"/>
            <w:shd w:val="clear" w:color="auto" w:fill="auto"/>
            <w:vAlign w:val="center"/>
            <w:hideMark/>
          </w:tcPr>
          <w:p w14:paraId="1017133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1.6883</w:t>
            </w:r>
          </w:p>
        </w:tc>
        <w:tc>
          <w:tcPr>
            <w:tcW w:w="1181" w:type="dxa"/>
            <w:shd w:val="clear" w:color="auto" w:fill="auto"/>
            <w:vAlign w:val="center"/>
            <w:hideMark/>
          </w:tcPr>
          <w:p w14:paraId="60483E67" w14:textId="57F606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137,701 </w:t>
            </w:r>
          </w:p>
        </w:tc>
        <w:tc>
          <w:tcPr>
            <w:tcW w:w="1182" w:type="dxa"/>
            <w:shd w:val="clear" w:color="auto" w:fill="auto"/>
            <w:vAlign w:val="center"/>
            <w:hideMark/>
          </w:tcPr>
          <w:p w14:paraId="4E8EDC12" w14:textId="0DD28B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45,900 </w:t>
            </w:r>
          </w:p>
        </w:tc>
        <w:tc>
          <w:tcPr>
            <w:tcW w:w="1182" w:type="dxa"/>
            <w:shd w:val="clear" w:color="auto" w:fill="auto"/>
            <w:vAlign w:val="center"/>
            <w:hideMark/>
          </w:tcPr>
          <w:p w14:paraId="599D7288" w14:textId="03E9B5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143,831 </w:t>
            </w:r>
          </w:p>
        </w:tc>
        <w:tc>
          <w:tcPr>
            <w:tcW w:w="1182" w:type="dxa"/>
            <w:shd w:val="clear" w:color="auto" w:fill="auto"/>
            <w:vAlign w:val="center"/>
            <w:hideMark/>
          </w:tcPr>
          <w:p w14:paraId="083FBD00" w14:textId="0A02B1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47,944 </w:t>
            </w:r>
          </w:p>
        </w:tc>
        <w:tc>
          <w:tcPr>
            <w:tcW w:w="1182" w:type="dxa"/>
            <w:shd w:val="clear" w:color="auto" w:fill="auto"/>
            <w:vAlign w:val="center"/>
            <w:hideMark/>
          </w:tcPr>
          <w:p w14:paraId="10426A91" w14:textId="7C2CCA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162,111 </w:t>
            </w:r>
          </w:p>
        </w:tc>
        <w:tc>
          <w:tcPr>
            <w:tcW w:w="1182" w:type="dxa"/>
            <w:shd w:val="clear" w:color="auto" w:fill="auto"/>
            <w:vAlign w:val="center"/>
            <w:hideMark/>
          </w:tcPr>
          <w:p w14:paraId="5EFEEDAD" w14:textId="187C2E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54,037 </w:t>
            </w:r>
          </w:p>
        </w:tc>
        <w:tc>
          <w:tcPr>
            <w:tcW w:w="1182" w:type="dxa"/>
            <w:shd w:val="clear" w:color="auto" w:fill="auto"/>
            <w:vAlign w:val="center"/>
            <w:hideMark/>
          </w:tcPr>
          <w:p w14:paraId="74F0FE1B" w14:textId="62E358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166,690 </w:t>
            </w:r>
          </w:p>
        </w:tc>
        <w:tc>
          <w:tcPr>
            <w:tcW w:w="1182" w:type="dxa"/>
            <w:shd w:val="clear" w:color="auto" w:fill="auto"/>
            <w:vAlign w:val="center"/>
            <w:hideMark/>
          </w:tcPr>
          <w:p w14:paraId="5C51401A" w14:textId="48F6F6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55,563 </w:t>
            </w:r>
          </w:p>
        </w:tc>
        <w:tc>
          <w:tcPr>
            <w:tcW w:w="1366" w:type="dxa"/>
            <w:shd w:val="clear" w:color="auto" w:fill="auto"/>
            <w:vAlign w:val="center"/>
            <w:hideMark/>
          </w:tcPr>
          <w:p w14:paraId="34150DA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145,956</w:t>
            </w:r>
          </w:p>
        </w:tc>
      </w:tr>
      <w:tr w:rsidR="00D76BA4" w:rsidRPr="007221D9" w14:paraId="431B88A3" w14:textId="77777777" w:rsidTr="00D76BA4">
        <w:trPr>
          <w:trHeight w:val="255"/>
        </w:trPr>
        <w:tc>
          <w:tcPr>
            <w:tcW w:w="0" w:type="auto"/>
            <w:shd w:val="clear" w:color="auto" w:fill="auto"/>
            <w:vAlign w:val="center"/>
            <w:hideMark/>
          </w:tcPr>
          <w:p w14:paraId="54104D3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92</w:t>
            </w:r>
          </w:p>
        </w:tc>
        <w:tc>
          <w:tcPr>
            <w:tcW w:w="0" w:type="auto"/>
            <w:shd w:val="clear" w:color="auto" w:fill="auto"/>
            <w:vAlign w:val="center"/>
            <w:hideMark/>
          </w:tcPr>
          <w:p w14:paraId="106E66F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Pakistan</w:t>
            </w:r>
          </w:p>
        </w:tc>
        <w:tc>
          <w:tcPr>
            <w:tcW w:w="996" w:type="dxa"/>
            <w:shd w:val="clear" w:color="auto" w:fill="auto"/>
            <w:vAlign w:val="center"/>
            <w:hideMark/>
          </w:tcPr>
          <w:p w14:paraId="76709F2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0.115</w:t>
            </w:r>
          </w:p>
        </w:tc>
        <w:tc>
          <w:tcPr>
            <w:tcW w:w="987" w:type="dxa"/>
            <w:shd w:val="clear" w:color="auto" w:fill="auto"/>
            <w:vAlign w:val="center"/>
            <w:hideMark/>
          </w:tcPr>
          <w:p w14:paraId="5996159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0.2575</w:t>
            </w:r>
          </w:p>
        </w:tc>
        <w:tc>
          <w:tcPr>
            <w:tcW w:w="1181" w:type="dxa"/>
            <w:shd w:val="clear" w:color="auto" w:fill="auto"/>
            <w:vAlign w:val="center"/>
            <w:hideMark/>
          </w:tcPr>
          <w:p w14:paraId="6DC8642D" w14:textId="502CD2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21,002 </w:t>
            </w:r>
          </w:p>
        </w:tc>
        <w:tc>
          <w:tcPr>
            <w:tcW w:w="1182" w:type="dxa"/>
            <w:shd w:val="clear" w:color="auto" w:fill="auto"/>
            <w:vAlign w:val="center"/>
            <w:hideMark/>
          </w:tcPr>
          <w:p w14:paraId="3BB8165F" w14:textId="6D6242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7,001 </w:t>
            </w:r>
          </w:p>
        </w:tc>
        <w:tc>
          <w:tcPr>
            <w:tcW w:w="1182" w:type="dxa"/>
            <w:shd w:val="clear" w:color="auto" w:fill="auto"/>
            <w:vAlign w:val="center"/>
            <w:hideMark/>
          </w:tcPr>
          <w:p w14:paraId="203F1673" w14:textId="194CD1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21,937 </w:t>
            </w:r>
          </w:p>
        </w:tc>
        <w:tc>
          <w:tcPr>
            <w:tcW w:w="1182" w:type="dxa"/>
            <w:shd w:val="clear" w:color="auto" w:fill="auto"/>
            <w:vAlign w:val="center"/>
            <w:hideMark/>
          </w:tcPr>
          <w:p w14:paraId="2F4D0EBF" w14:textId="43F0E2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7,312 </w:t>
            </w:r>
          </w:p>
        </w:tc>
        <w:tc>
          <w:tcPr>
            <w:tcW w:w="1182" w:type="dxa"/>
            <w:shd w:val="clear" w:color="auto" w:fill="auto"/>
            <w:vAlign w:val="center"/>
            <w:hideMark/>
          </w:tcPr>
          <w:p w14:paraId="3A3B8E7A" w14:textId="5431A1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24,725 </w:t>
            </w:r>
          </w:p>
        </w:tc>
        <w:tc>
          <w:tcPr>
            <w:tcW w:w="1182" w:type="dxa"/>
            <w:shd w:val="clear" w:color="auto" w:fill="auto"/>
            <w:vAlign w:val="center"/>
            <w:hideMark/>
          </w:tcPr>
          <w:p w14:paraId="19D5B70A" w14:textId="254F6B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8,242 </w:t>
            </w:r>
          </w:p>
        </w:tc>
        <w:tc>
          <w:tcPr>
            <w:tcW w:w="1182" w:type="dxa"/>
            <w:shd w:val="clear" w:color="auto" w:fill="auto"/>
            <w:vAlign w:val="center"/>
            <w:hideMark/>
          </w:tcPr>
          <w:p w14:paraId="36DBB082" w14:textId="080B20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25,424 </w:t>
            </w:r>
          </w:p>
        </w:tc>
        <w:tc>
          <w:tcPr>
            <w:tcW w:w="1182" w:type="dxa"/>
            <w:shd w:val="clear" w:color="auto" w:fill="auto"/>
            <w:vAlign w:val="center"/>
            <w:hideMark/>
          </w:tcPr>
          <w:p w14:paraId="250F35B5" w14:textId="5994B3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8,475 </w:t>
            </w:r>
          </w:p>
        </w:tc>
        <w:tc>
          <w:tcPr>
            <w:tcW w:w="1366" w:type="dxa"/>
            <w:shd w:val="clear" w:color="auto" w:fill="auto"/>
            <w:vAlign w:val="center"/>
            <w:hideMark/>
          </w:tcPr>
          <w:p w14:paraId="538C295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15,988</w:t>
            </w:r>
          </w:p>
        </w:tc>
      </w:tr>
      <w:tr w:rsidR="00D76BA4" w:rsidRPr="007221D9" w14:paraId="2B898AAF" w14:textId="77777777" w:rsidTr="00D76BA4">
        <w:trPr>
          <w:trHeight w:val="255"/>
        </w:trPr>
        <w:tc>
          <w:tcPr>
            <w:tcW w:w="0" w:type="auto"/>
            <w:shd w:val="clear" w:color="auto" w:fill="auto"/>
            <w:vAlign w:val="center"/>
            <w:hideMark/>
          </w:tcPr>
          <w:p w14:paraId="1255A35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93</w:t>
            </w:r>
          </w:p>
        </w:tc>
        <w:tc>
          <w:tcPr>
            <w:tcW w:w="0" w:type="auto"/>
            <w:shd w:val="clear" w:color="auto" w:fill="auto"/>
            <w:vAlign w:val="center"/>
            <w:hideMark/>
          </w:tcPr>
          <w:p w14:paraId="7A6911E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Palau</w:t>
            </w:r>
          </w:p>
        </w:tc>
        <w:tc>
          <w:tcPr>
            <w:tcW w:w="996" w:type="dxa"/>
            <w:shd w:val="clear" w:color="auto" w:fill="auto"/>
            <w:vAlign w:val="center"/>
            <w:hideMark/>
          </w:tcPr>
          <w:p w14:paraId="2BE1CDE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0A5B75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0767D6F" w14:textId="2598BAF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CB6F174" w14:textId="06267E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159B8B9" w14:textId="6A1016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A1052EB" w14:textId="0D6835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F49E6AD" w14:textId="58DC2F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1234481" w14:textId="6039D0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107D18C" w14:textId="11629CC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3FEA2AD" w14:textId="177911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0AB3B73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53ED3DD6" w14:textId="77777777" w:rsidTr="00D76BA4">
        <w:trPr>
          <w:trHeight w:val="255"/>
        </w:trPr>
        <w:tc>
          <w:tcPr>
            <w:tcW w:w="0" w:type="auto"/>
            <w:shd w:val="clear" w:color="auto" w:fill="auto"/>
            <w:vAlign w:val="center"/>
            <w:hideMark/>
          </w:tcPr>
          <w:p w14:paraId="569A282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94</w:t>
            </w:r>
          </w:p>
        </w:tc>
        <w:tc>
          <w:tcPr>
            <w:tcW w:w="0" w:type="auto"/>
            <w:shd w:val="clear" w:color="auto" w:fill="auto"/>
            <w:vAlign w:val="center"/>
            <w:hideMark/>
          </w:tcPr>
          <w:p w14:paraId="73032C1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Panama</w:t>
            </w:r>
          </w:p>
        </w:tc>
        <w:tc>
          <w:tcPr>
            <w:tcW w:w="996" w:type="dxa"/>
            <w:shd w:val="clear" w:color="auto" w:fill="auto"/>
            <w:vAlign w:val="center"/>
            <w:hideMark/>
          </w:tcPr>
          <w:p w14:paraId="5BBE887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0.045</w:t>
            </w:r>
          </w:p>
        </w:tc>
        <w:tc>
          <w:tcPr>
            <w:tcW w:w="987" w:type="dxa"/>
            <w:shd w:val="clear" w:color="auto" w:fill="auto"/>
            <w:vAlign w:val="center"/>
            <w:hideMark/>
          </w:tcPr>
          <w:p w14:paraId="3785A2C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0.1008</w:t>
            </w:r>
          </w:p>
        </w:tc>
        <w:tc>
          <w:tcPr>
            <w:tcW w:w="1181" w:type="dxa"/>
            <w:shd w:val="clear" w:color="auto" w:fill="auto"/>
            <w:vAlign w:val="center"/>
            <w:hideMark/>
          </w:tcPr>
          <w:p w14:paraId="1CC2A7ED" w14:textId="128FB1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8,218 </w:t>
            </w:r>
          </w:p>
        </w:tc>
        <w:tc>
          <w:tcPr>
            <w:tcW w:w="1182" w:type="dxa"/>
            <w:shd w:val="clear" w:color="auto" w:fill="auto"/>
            <w:vAlign w:val="center"/>
            <w:hideMark/>
          </w:tcPr>
          <w:p w14:paraId="72B0FDB2" w14:textId="5B191F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2,739 </w:t>
            </w:r>
          </w:p>
        </w:tc>
        <w:tc>
          <w:tcPr>
            <w:tcW w:w="1182" w:type="dxa"/>
            <w:shd w:val="clear" w:color="auto" w:fill="auto"/>
            <w:vAlign w:val="center"/>
            <w:hideMark/>
          </w:tcPr>
          <w:p w14:paraId="0B018443" w14:textId="0A2AF2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8,584 </w:t>
            </w:r>
          </w:p>
        </w:tc>
        <w:tc>
          <w:tcPr>
            <w:tcW w:w="1182" w:type="dxa"/>
            <w:shd w:val="clear" w:color="auto" w:fill="auto"/>
            <w:vAlign w:val="center"/>
            <w:hideMark/>
          </w:tcPr>
          <w:p w14:paraId="543BB5B6" w14:textId="4465789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2,861 </w:t>
            </w:r>
          </w:p>
        </w:tc>
        <w:tc>
          <w:tcPr>
            <w:tcW w:w="1182" w:type="dxa"/>
            <w:shd w:val="clear" w:color="auto" w:fill="auto"/>
            <w:vAlign w:val="center"/>
            <w:hideMark/>
          </w:tcPr>
          <w:p w14:paraId="11B6E9E0" w14:textId="0DEF3C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9,675 </w:t>
            </w:r>
          </w:p>
        </w:tc>
        <w:tc>
          <w:tcPr>
            <w:tcW w:w="1182" w:type="dxa"/>
            <w:shd w:val="clear" w:color="auto" w:fill="auto"/>
            <w:vAlign w:val="center"/>
            <w:hideMark/>
          </w:tcPr>
          <w:p w14:paraId="3136F94A" w14:textId="730CBF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3,225 </w:t>
            </w:r>
          </w:p>
        </w:tc>
        <w:tc>
          <w:tcPr>
            <w:tcW w:w="1182" w:type="dxa"/>
            <w:shd w:val="clear" w:color="auto" w:fill="auto"/>
            <w:vAlign w:val="center"/>
            <w:hideMark/>
          </w:tcPr>
          <w:p w14:paraId="2506473A" w14:textId="1D1B82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9,948 </w:t>
            </w:r>
          </w:p>
        </w:tc>
        <w:tc>
          <w:tcPr>
            <w:tcW w:w="1182" w:type="dxa"/>
            <w:shd w:val="clear" w:color="auto" w:fill="auto"/>
            <w:vAlign w:val="center"/>
            <w:hideMark/>
          </w:tcPr>
          <w:p w14:paraId="7CE75083" w14:textId="534974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3,316 </w:t>
            </w:r>
          </w:p>
        </w:tc>
        <w:tc>
          <w:tcPr>
            <w:tcW w:w="1366" w:type="dxa"/>
            <w:shd w:val="clear" w:color="auto" w:fill="auto"/>
            <w:vAlign w:val="center"/>
            <w:hideMark/>
          </w:tcPr>
          <w:p w14:paraId="5108A6A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5,845</w:t>
            </w:r>
          </w:p>
        </w:tc>
      </w:tr>
      <w:tr w:rsidR="00D76BA4" w:rsidRPr="007221D9" w14:paraId="2074F842" w14:textId="77777777" w:rsidTr="00D76BA4">
        <w:trPr>
          <w:trHeight w:val="255"/>
        </w:trPr>
        <w:tc>
          <w:tcPr>
            <w:tcW w:w="0" w:type="auto"/>
            <w:shd w:val="clear" w:color="auto" w:fill="auto"/>
            <w:vAlign w:val="center"/>
            <w:hideMark/>
          </w:tcPr>
          <w:p w14:paraId="4F6A224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95</w:t>
            </w:r>
          </w:p>
        </w:tc>
        <w:tc>
          <w:tcPr>
            <w:tcW w:w="0" w:type="auto"/>
            <w:shd w:val="clear" w:color="auto" w:fill="auto"/>
            <w:vAlign w:val="center"/>
            <w:hideMark/>
          </w:tcPr>
          <w:p w14:paraId="35B2722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Paraguay</w:t>
            </w:r>
          </w:p>
        </w:tc>
        <w:tc>
          <w:tcPr>
            <w:tcW w:w="996" w:type="dxa"/>
            <w:shd w:val="clear" w:color="auto" w:fill="auto"/>
            <w:vAlign w:val="center"/>
            <w:hideMark/>
          </w:tcPr>
          <w:p w14:paraId="19D168D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11B05F9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365103DF" w14:textId="6C500C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3,015 </w:t>
            </w:r>
          </w:p>
        </w:tc>
        <w:tc>
          <w:tcPr>
            <w:tcW w:w="1182" w:type="dxa"/>
            <w:shd w:val="clear" w:color="auto" w:fill="auto"/>
            <w:vAlign w:val="center"/>
            <w:hideMark/>
          </w:tcPr>
          <w:p w14:paraId="5D0E42D3" w14:textId="005999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1,005 </w:t>
            </w:r>
          </w:p>
        </w:tc>
        <w:tc>
          <w:tcPr>
            <w:tcW w:w="1182" w:type="dxa"/>
            <w:shd w:val="clear" w:color="auto" w:fill="auto"/>
            <w:vAlign w:val="center"/>
            <w:hideMark/>
          </w:tcPr>
          <w:p w14:paraId="07267711" w14:textId="6E8124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3,118 </w:t>
            </w:r>
          </w:p>
        </w:tc>
        <w:tc>
          <w:tcPr>
            <w:tcW w:w="1182" w:type="dxa"/>
            <w:shd w:val="clear" w:color="auto" w:fill="auto"/>
            <w:vAlign w:val="center"/>
            <w:hideMark/>
          </w:tcPr>
          <w:p w14:paraId="69B2758E" w14:textId="11B789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 </w:t>
            </w:r>
          </w:p>
        </w:tc>
        <w:tc>
          <w:tcPr>
            <w:tcW w:w="1182" w:type="dxa"/>
            <w:shd w:val="clear" w:color="auto" w:fill="auto"/>
            <w:vAlign w:val="center"/>
            <w:hideMark/>
          </w:tcPr>
          <w:p w14:paraId="7E54B321" w14:textId="29306C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3,440 </w:t>
            </w:r>
          </w:p>
        </w:tc>
        <w:tc>
          <w:tcPr>
            <w:tcW w:w="1182" w:type="dxa"/>
            <w:shd w:val="clear" w:color="auto" w:fill="auto"/>
            <w:vAlign w:val="center"/>
            <w:hideMark/>
          </w:tcPr>
          <w:p w14:paraId="1269046F" w14:textId="6D9701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1,147 </w:t>
            </w:r>
          </w:p>
        </w:tc>
        <w:tc>
          <w:tcPr>
            <w:tcW w:w="1182" w:type="dxa"/>
            <w:shd w:val="clear" w:color="auto" w:fill="auto"/>
            <w:vAlign w:val="center"/>
            <w:hideMark/>
          </w:tcPr>
          <w:p w14:paraId="61DBCB26" w14:textId="58A5AF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3,537 </w:t>
            </w:r>
          </w:p>
        </w:tc>
        <w:tc>
          <w:tcPr>
            <w:tcW w:w="1182" w:type="dxa"/>
            <w:shd w:val="clear" w:color="auto" w:fill="auto"/>
            <w:vAlign w:val="center"/>
            <w:hideMark/>
          </w:tcPr>
          <w:p w14:paraId="480D4CD1" w14:textId="051A6B1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1,179 </w:t>
            </w:r>
          </w:p>
        </w:tc>
        <w:tc>
          <w:tcPr>
            <w:tcW w:w="1366" w:type="dxa"/>
            <w:shd w:val="clear" w:color="auto" w:fill="auto"/>
            <w:vAlign w:val="center"/>
            <w:hideMark/>
          </w:tcPr>
          <w:p w14:paraId="4148C9D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2,407</w:t>
            </w:r>
          </w:p>
        </w:tc>
      </w:tr>
      <w:tr w:rsidR="00D76BA4" w:rsidRPr="007221D9" w14:paraId="44341263" w14:textId="77777777" w:rsidTr="00D76BA4">
        <w:trPr>
          <w:trHeight w:val="255"/>
        </w:trPr>
        <w:tc>
          <w:tcPr>
            <w:tcW w:w="0" w:type="auto"/>
            <w:shd w:val="clear" w:color="auto" w:fill="auto"/>
            <w:vAlign w:val="center"/>
            <w:hideMark/>
          </w:tcPr>
          <w:p w14:paraId="4264AEB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96</w:t>
            </w:r>
          </w:p>
        </w:tc>
        <w:tc>
          <w:tcPr>
            <w:tcW w:w="0" w:type="auto"/>
            <w:shd w:val="clear" w:color="auto" w:fill="auto"/>
            <w:vAlign w:val="center"/>
            <w:hideMark/>
          </w:tcPr>
          <w:p w14:paraId="2B8F081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Peru</w:t>
            </w:r>
          </w:p>
        </w:tc>
        <w:tc>
          <w:tcPr>
            <w:tcW w:w="996" w:type="dxa"/>
            <w:shd w:val="clear" w:color="auto" w:fill="auto"/>
            <w:vAlign w:val="center"/>
            <w:hideMark/>
          </w:tcPr>
          <w:p w14:paraId="2936D00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0.152</w:t>
            </w:r>
          </w:p>
        </w:tc>
        <w:tc>
          <w:tcPr>
            <w:tcW w:w="987" w:type="dxa"/>
            <w:shd w:val="clear" w:color="auto" w:fill="auto"/>
            <w:vAlign w:val="center"/>
            <w:hideMark/>
          </w:tcPr>
          <w:p w14:paraId="36D826D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0.3403</w:t>
            </w:r>
          </w:p>
        </w:tc>
        <w:tc>
          <w:tcPr>
            <w:tcW w:w="1181" w:type="dxa"/>
            <w:shd w:val="clear" w:color="auto" w:fill="auto"/>
            <w:vAlign w:val="center"/>
            <w:hideMark/>
          </w:tcPr>
          <w:p w14:paraId="1D56CEB7" w14:textId="56D972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27,759 </w:t>
            </w:r>
          </w:p>
        </w:tc>
        <w:tc>
          <w:tcPr>
            <w:tcW w:w="1182" w:type="dxa"/>
            <w:shd w:val="clear" w:color="auto" w:fill="auto"/>
            <w:vAlign w:val="center"/>
            <w:hideMark/>
          </w:tcPr>
          <w:p w14:paraId="2644F655" w14:textId="0615DA9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9,253 </w:t>
            </w:r>
          </w:p>
        </w:tc>
        <w:tc>
          <w:tcPr>
            <w:tcW w:w="1182" w:type="dxa"/>
            <w:shd w:val="clear" w:color="auto" w:fill="auto"/>
            <w:vAlign w:val="center"/>
            <w:hideMark/>
          </w:tcPr>
          <w:p w14:paraId="3EAAE908" w14:textId="5F96849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28,995 </w:t>
            </w:r>
          </w:p>
        </w:tc>
        <w:tc>
          <w:tcPr>
            <w:tcW w:w="1182" w:type="dxa"/>
            <w:shd w:val="clear" w:color="auto" w:fill="auto"/>
            <w:vAlign w:val="center"/>
            <w:hideMark/>
          </w:tcPr>
          <w:p w14:paraId="3DBA9CB1" w14:textId="0B5FEC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9,665 </w:t>
            </w:r>
          </w:p>
        </w:tc>
        <w:tc>
          <w:tcPr>
            <w:tcW w:w="1182" w:type="dxa"/>
            <w:shd w:val="clear" w:color="auto" w:fill="auto"/>
            <w:vAlign w:val="center"/>
            <w:hideMark/>
          </w:tcPr>
          <w:p w14:paraId="3B1A0266" w14:textId="148620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32,680 </w:t>
            </w:r>
          </w:p>
        </w:tc>
        <w:tc>
          <w:tcPr>
            <w:tcW w:w="1182" w:type="dxa"/>
            <w:shd w:val="clear" w:color="auto" w:fill="auto"/>
            <w:vAlign w:val="center"/>
            <w:hideMark/>
          </w:tcPr>
          <w:p w14:paraId="6FDAE38F" w14:textId="07C16F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10,893 </w:t>
            </w:r>
          </w:p>
        </w:tc>
        <w:tc>
          <w:tcPr>
            <w:tcW w:w="1182" w:type="dxa"/>
            <w:shd w:val="clear" w:color="auto" w:fill="auto"/>
            <w:vAlign w:val="center"/>
            <w:hideMark/>
          </w:tcPr>
          <w:p w14:paraId="3B58E35B" w14:textId="43454F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33,603 </w:t>
            </w:r>
          </w:p>
        </w:tc>
        <w:tc>
          <w:tcPr>
            <w:tcW w:w="1182" w:type="dxa"/>
            <w:shd w:val="clear" w:color="auto" w:fill="auto"/>
            <w:vAlign w:val="center"/>
            <w:hideMark/>
          </w:tcPr>
          <w:p w14:paraId="5C16DE04" w14:textId="5D408C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11,201 </w:t>
            </w:r>
          </w:p>
        </w:tc>
        <w:tc>
          <w:tcPr>
            <w:tcW w:w="1366" w:type="dxa"/>
            <w:shd w:val="clear" w:color="auto" w:fill="auto"/>
            <w:vAlign w:val="center"/>
            <w:hideMark/>
          </w:tcPr>
          <w:p w14:paraId="745035F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23,381</w:t>
            </w:r>
          </w:p>
        </w:tc>
      </w:tr>
      <w:tr w:rsidR="00D76BA4" w:rsidRPr="007221D9" w14:paraId="426AA951" w14:textId="77777777" w:rsidTr="00D76BA4">
        <w:trPr>
          <w:trHeight w:val="255"/>
        </w:trPr>
        <w:tc>
          <w:tcPr>
            <w:tcW w:w="0" w:type="auto"/>
            <w:shd w:val="clear" w:color="auto" w:fill="auto"/>
            <w:vAlign w:val="center"/>
            <w:hideMark/>
          </w:tcPr>
          <w:p w14:paraId="1CB233F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97</w:t>
            </w:r>
          </w:p>
        </w:tc>
        <w:tc>
          <w:tcPr>
            <w:tcW w:w="0" w:type="auto"/>
            <w:shd w:val="clear" w:color="auto" w:fill="auto"/>
            <w:vAlign w:val="center"/>
            <w:hideMark/>
          </w:tcPr>
          <w:p w14:paraId="7B802F9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Philippines</w:t>
            </w:r>
          </w:p>
        </w:tc>
        <w:tc>
          <w:tcPr>
            <w:tcW w:w="996" w:type="dxa"/>
            <w:shd w:val="clear" w:color="auto" w:fill="auto"/>
            <w:vAlign w:val="center"/>
            <w:hideMark/>
          </w:tcPr>
          <w:p w14:paraId="7FAEC22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0.205</w:t>
            </w:r>
          </w:p>
        </w:tc>
        <w:tc>
          <w:tcPr>
            <w:tcW w:w="987" w:type="dxa"/>
            <w:shd w:val="clear" w:color="auto" w:fill="auto"/>
            <w:vAlign w:val="center"/>
            <w:hideMark/>
          </w:tcPr>
          <w:p w14:paraId="6E5ADCE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0.4590</w:t>
            </w:r>
          </w:p>
        </w:tc>
        <w:tc>
          <w:tcPr>
            <w:tcW w:w="1181" w:type="dxa"/>
            <w:shd w:val="clear" w:color="auto" w:fill="auto"/>
            <w:vAlign w:val="center"/>
            <w:hideMark/>
          </w:tcPr>
          <w:p w14:paraId="2ED8A30B" w14:textId="45734D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37,438 </w:t>
            </w:r>
          </w:p>
        </w:tc>
        <w:tc>
          <w:tcPr>
            <w:tcW w:w="1182" w:type="dxa"/>
            <w:shd w:val="clear" w:color="auto" w:fill="auto"/>
            <w:vAlign w:val="center"/>
            <w:hideMark/>
          </w:tcPr>
          <w:p w14:paraId="47F3A7D9" w14:textId="625776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12,479 </w:t>
            </w:r>
          </w:p>
        </w:tc>
        <w:tc>
          <w:tcPr>
            <w:tcW w:w="1182" w:type="dxa"/>
            <w:shd w:val="clear" w:color="auto" w:fill="auto"/>
            <w:vAlign w:val="center"/>
            <w:hideMark/>
          </w:tcPr>
          <w:p w14:paraId="697B1B47" w14:textId="3F5346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39,105 </w:t>
            </w:r>
          </w:p>
        </w:tc>
        <w:tc>
          <w:tcPr>
            <w:tcW w:w="1182" w:type="dxa"/>
            <w:shd w:val="clear" w:color="auto" w:fill="auto"/>
            <w:vAlign w:val="center"/>
            <w:hideMark/>
          </w:tcPr>
          <w:p w14:paraId="32D25EC4" w14:textId="7EA565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13,035 </w:t>
            </w:r>
          </w:p>
        </w:tc>
        <w:tc>
          <w:tcPr>
            <w:tcW w:w="1182" w:type="dxa"/>
            <w:shd w:val="clear" w:color="auto" w:fill="auto"/>
            <w:vAlign w:val="center"/>
            <w:hideMark/>
          </w:tcPr>
          <w:p w14:paraId="4B8A553A" w14:textId="510608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44,075 </w:t>
            </w:r>
          </w:p>
        </w:tc>
        <w:tc>
          <w:tcPr>
            <w:tcW w:w="1182" w:type="dxa"/>
            <w:shd w:val="clear" w:color="auto" w:fill="auto"/>
            <w:vAlign w:val="center"/>
            <w:hideMark/>
          </w:tcPr>
          <w:p w14:paraId="14F46B9D" w14:textId="4FC7FC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14,692 </w:t>
            </w:r>
          </w:p>
        </w:tc>
        <w:tc>
          <w:tcPr>
            <w:tcW w:w="1182" w:type="dxa"/>
            <w:shd w:val="clear" w:color="auto" w:fill="auto"/>
            <w:vAlign w:val="center"/>
            <w:hideMark/>
          </w:tcPr>
          <w:p w14:paraId="7FD11BD5" w14:textId="601A47E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45,320 </w:t>
            </w:r>
          </w:p>
        </w:tc>
        <w:tc>
          <w:tcPr>
            <w:tcW w:w="1182" w:type="dxa"/>
            <w:shd w:val="clear" w:color="auto" w:fill="auto"/>
            <w:vAlign w:val="center"/>
            <w:hideMark/>
          </w:tcPr>
          <w:p w14:paraId="1425A441" w14:textId="72ECCB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15,107 </w:t>
            </w:r>
          </w:p>
        </w:tc>
        <w:tc>
          <w:tcPr>
            <w:tcW w:w="1366" w:type="dxa"/>
            <w:shd w:val="clear" w:color="auto" w:fill="auto"/>
            <w:vAlign w:val="center"/>
            <w:hideMark/>
          </w:tcPr>
          <w:p w14:paraId="031B1E6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28,366</w:t>
            </w:r>
          </w:p>
        </w:tc>
      </w:tr>
      <w:tr w:rsidR="00D76BA4" w:rsidRPr="007221D9" w14:paraId="3C88F379" w14:textId="77777777" w:rsidTr="00D76BA4">
        <w:trPr>
          <w:trHeight w:val="255"/>
        </w:trPr>
        <w:tc>
          <w:tcPr>
            <w:tcW w:w="0" w:type="auto"/>
            <w:shd w:val="clear" w:color="auto" w:fill="auto"/>
            <w:vAlign w:val="center"/>
            <w:hideMark/>
          </w:tcPr>
          <w:p w14:paraId="10EE55F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98</w:t>
            </w:r>
          </w:p>
        </w:tc>
        <w:tc>
          <w:tcPr>
            <w:tcW w:w="0" w:type="auto"/>
            <w:shd w:val="clear" w:color="auto" w:fill="auto"/>
            <w:vAlign w:val="center"/>
            <w:hideMark/>
          </w:tcPr>
          <w:p w14:paraId="2265489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Poland</w:t>
            </w:r>
          </w:p>
        </w:tc>
        <w:tc>
          <w:tcPr>
            <w:tcW w:w="996" w:type="dxa"/>
            <w:shd w:val="clear" w:color="auto" w:fill="auto"/>
            <w:vAlign w:val="center"/>
            <w:hideMark/>
          </w:tcPr>
          <w:p w14:paraId="229E8A7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0.802</w:t>
            </w:r>
          </w:p>
        </w:tc>
        <w:tc>
          <w:tcPr>
            <w:tcW w:w="987" w:type="dxa"/>
            <w:shd w:val="clear" w:color="auto" w:fill="auto"/>
            <w:vAlign w:val="center"/>
            <w:hideMark/>
          </w:tcPr>
          <w:p w14:paraId="3733E21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1.7958</w:t>
            </w:r>
          </w:p>
        </w:tc>
        <w:tc>
          <w:tcPr>
            <w:tcW w:w="1181" w:type="dxa"/>
            <w:shd w:val="clear" w:color="auto" w:fill="auto"/>
            <w:vAlign w:val="center"/>
            <w:hideMark/>
          </w:tcPr>
          <w:p w14:paraId="5C7619F2" w14:textId="789307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146,467 </w:t>
            </w:r>
          </w:p>
        </w:tc>
        <w:tc>
          <w:tcPr>
            <w:tcW w:w="1182" w:type="dxa"/>
            <w:shd w:val="clear" w:color="auto" w:fill="auto"/>
            <w:vAlign w:val="center"/>
            <w:hideMark/>
          </w:tcPr>
          <w:p w14:paraId="39CE4795" w14:textId="2F1662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48,822 </w:t>
            </w:r>
          </w:p>
        </w:tc>
        <w:tc>
          <w:tcPr>
            <w:tcW w:w="1182" w:type="dxa"/>
            <w:shd w:val="clear" w:color="auto" w:fill="auto"/>
            <w:vAlign w:val="center"/>
            <w:hideMark/>
          </w:tcPr>
          <w:p w14:paraId="399D03D5" w14:textId="00D19A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152,987 </w:t>
            </w:r>
          </w:p>
        </w:tc>
        <w:tc>
          <w:tcPr>
            <w:tcW w:w="1182" w:type="dxa"/>
            <w:shd w:val="clear" w:color="auto" w:fill="auto"/>
            <w:vAlign w:val="center"/>
            <w:hideMark/>
          </w:tcPr>
          <w:p w14:paraId="57A8E103" w14:textId="529416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50,996 </w:t>
            </w:r>
          </w:p>
        </w:tc>
        <w:tc>
          <w:tcPr>
            <w:tcW w:w="1182" w:type="dxa"/>
            <w:shd w:val="clear" w:color="auto" w:fill="auto"/>
            <w:vAlign w:val="center"/>
            <w:hideMark/>
          </w:tcPr>
          <w:p w14:paraId="04CD19BE" w14:textId="7E4E4C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172,431 </w:t>
            </w:r>
          </w:p>
        </w:tc>
        <w:tc>
          <w:tcPr>
            <w:tcW w:w="1182" w:type="dxa"/>
            <w:shd w:val="clear" w:color="auto" w:fill="auto"/>
            <w:vAlign w:val="center"/>
            <w:hideMark/>
          </w:tcPr>
          <w:p w14:paraId="4B6145D8" w14:textId="1F07E8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57,477 </w:t>
            </w:r>
          </w:p>
        </w:tc>
        <w:tc>
          <w:tcPr>
            <w:tcW w:w="1182" w:type="dxa"/>
            <w:shd w:val="clear" w:color="auto" w:fill="auto"/>
            <w:vAlign w:val="center"/>
            <w:hideMark/>
          </w:tcPr>
          <w:p w14:paraId="6DC155AB" w14:textId="321EDCC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177,301 </w:t>
            </w:r>
          </w:p>
        </w:tc>
        <w:tc>
          <w:tcPr>
            <w:tcW w:w="1182" w:type="dxa"/>
            <w:shd w:val="clear" w:color="auto" w:fill="auto"/>
            <w:vAlign w:val="center"/>
            <w:hideMark/>
          </w:tcPr>
          <w:p w14:paraId="2D007809" w14:textId="0C2770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59,100 </w:t>
            </w:r>
          </w:p>
        </w:tc>
        <w:tc>
          <w:tcPr>
            <w:tcW w:w="1366" w:type="dxa"/>
            <w:shd w:val="clear" w:color="auto" w:fill="auto"/>
            <w:vAlign w:val="center"/>
            <w:hideMark/>
          </w:tcPr>
          <w:p w14:paraId="0609AEF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144,581</w:t>
            </w:r>
          </w:p>
        </w:tc>
      </w:tr>
      <w:tr w:rsidR="00D76BA4" w:rsidRPr="007221D9" w14:paraId="5253C602" w14:textId="77777777" w:rsidTr="00D76BA4">
        <w:trPr>
          <w:trHeight w:val="255"/>
        </w:trPr>
        <w:tc>
          <w:tcPr>
            <w:tcW w:w="0" w:type="auto"/>
            <w:shd w:val="clear" w:color="auto" w:fill="auto"/>
            <w:vAlign w:val="center"/>
            <w:hideMark/>
          </w:tcPr>
          <w:p w14:paraId="6CF12AF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99</w:t>
            </w:r>
          </w:p>
        </w:tc>
        <w:tc>
          <w:tcPr>
            <w:tcW w:w="0" w:type="auto"/>
            <w:shd w:val="clear" w:color="auto" w:fill="auto"/>
            <w:vAlign w:val="center"/>
            <w:hideMark/>
          </w:tcPr>
          <w:p w14:paraId="7B0A46E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Portugal</w:t>
            </w:r>
          </w:p>
        </w:tc>
        <w:tc>
          <w:tcPr>
            <w:tcW w:w="996" w:type="dxa"/>
            <w:shd w:val="clear" w:color="auto" w:fill="auto"/>
            <w:vAlign w:val="center"/>
            <w:hideMark/>
          </w:tcPr>
          <w:p w14:paraId="544F11D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0.350</w:t>
            </w:r>
          </w:p>
        </w:tc>
        <w:tc>
          <w:tcPr>
            <w:tcW w:w="987" w:type="dxa"/>
            <w:shd w:val="clear" w:color="auto" w:fill="auto"/>
            <w:vAlign w:val="center"/>
            <w:hideMark/>
          </w:tcPr>
          <w:p w14:paraId="786B492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0.7837</w:t>
            </w:r>
          </w:p>
        </w:tc>
        <w:tc>
          <w:tcPr>
            <w:tcW w:w="1181" w:type="dxa"/>
            <w:shd w:val="clear" w:color="auto" w:fill="auto"/>
            <w:vAlign w:val="center"/>
            <w:hideMark/>
          </w:tcPr>
          <w:p w14:paraId="46E343C6" w14:textId="7E58E6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63,919 </w:t>
            </w:r>
          </w:p>
        </w:tc>
        <w:tc>
          <w:tcPr>
            <w:tcW w:w="1182" w:type="dxa"/>
            <w:shd w:val="clear" w:color="auto" w:fill="auto"/>
            <w:vAlign w:val="center"/>
            <w:hideMark/>
          </w:tcPr>
          <w:p w14:paraId="17ABE9A9" w14:textId="719C4F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21,306 </w:t>
            </w:r>
          </w:p>
        </w:tc>
        <w:tc>
          <w:tcPr>
            <w:tcW w:w="1182" w:type="dxa"/>
            <w:shd w:val="clear" w:color="auto" w:fill="auto"/>
            <w:vAlign w:val="center"/>
            <w:hideMark/>
          </w:tcPr>
          <w:p w14:paraId="392FACFF" w14:textId="1C3C9D1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66,765 </w:t>
            </w:r>
          </w:p>
        </w:tc>
        <w:tc>
          <w:tcPr>
            <w:tcW w:w="1182" w:type="dxa"/>
            <w:shd w:val="clear" w:color="auto" w:fill="auto"/>
            <w:vAlign w:val="center"/>
            <w:hideMark/>
          </w:tcPr>
          <w:p w14:paraId="750C79BE" w14:textId="6C0FB6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22,255 </w:t>
            </w:r>
          </w:p>
        </w:tc>
        <w:tc>
          <w:tcPr>
            <w:tcW w:w="1182" w:type="dxa"/>
            <w:shd w:val="clear" w:color="auto" w:fill="auto"/>
            <w:vAlign w:val="center"/>
            <w:hideMark/>
          </w:tcPr>
          <w:p w14:paraId="7AA75652" w14:textId="6C668E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75,251 </w:t>
            </w:r>
          </w:p>
        </w:tc>
        <w:tc>
          <w:tcPr>
            <w:tcW w:w="1182" w:type="dxa"/>
            <w:shd w:val="clear" w:color="auto" w:fill="auto"/>
            <w:vAlign w:val="center"/>
            <w:hideMark/>
          </w:tcPr>
          <w:p w14:paraId="00A78200" w14:textId="5AF59A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25,084 </w:t>
            </w:r>
          </w:p>
        </w:tc>
        <w:tc>
          <w:tcPr>
            <w:tcW w:w="1182" w:type="dxa"/>
            <w:shd w:val="clear" w:color="auto" w:fill="auto"/>
            <w:vAlign w:val="center"/>
            <w:hideMark/>
          </w:tcPr>
          <w:p w14:paraId="3532F75E" w14:textId="125B8B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77,376 </w:t>
            </w:r>
          </w:p>
        </w:tc>
        <w:tc>
          <w:tcPr>
            <w:tcW w:w="1182" w:type="dxa"/>
            <w:shd w:val="clear" w:color="auto" w:fill="auto"/>
            <w:vAlign w:val="center"/>
            <w:hideMark/>
          </w:tcPr>
          <w:p w14:paraId="7F48A1EB" w14:textId="726771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25,792 </w:t>
            </w:r>
          </w:p>
        </w:tc>
        <w:tc>
          <w:tcPr>
            <w:tcW w:w="1366" w:type="dxa"/>
            <w:shd w:val="clear" w:color="auto" w:fill="auto"/>
            <w:vAlign w:val="center"/>
            <w:hideMark/>
          </w:tcPr>
          <w:p w14:paraId="2078B8B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67,391</w:t>
            </w:r>
          </w:p>
        </w:tc>
      </w:tr>
      <w:tr w:rsidR="00D76BA4" w:rsidRPr="007221D9" w14:paraId="6FADA3B9" w14:textId="77777777" w:rsidTr="00D76BA4">
        <w:trPr>
          <w:trHeight w:val="255"/>
        </w:trPr>
        <w:tc>
          <w:tcPr>
            <w:tcW w:w="0" w:type="auto"/>
            <w:shd w:val="clear" w:color="auto" w:fill="auto"/>
            <w:vAlign w:val="center"/>
            <w:hideMark/>
          </w:tcPr>
          <w:p w14:paraId="72E0200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100</w:t>
            </w:r>
          </w:p>
        </w:tc>
        <w:tc>
          <w:tcPr>
            <w:tcW w:w="0" w:type="auto"/>
            <w:shd w:val="clear" w:color="auto" w:fill="auto"/>
            <w:vAlign w:val="center"/>
            <w:hideMark/>
          </w:tcPr>
          <w:p w14:paraId="1B399C9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Republic of Moldova</w:t>
            </w:r>
          </w:p>
        </w:tc>
        <w:tc>
          <w:tcPr>
            <w:tcW w:w="996" w:type="dxa"/>
            <w:shd w:val="clear" w:color="auto" w:fill="auto"/>
            <w:vAlign w:val="center"/>
            <w:hideMark/>
          </w:tcPr>
          <w:p w14:paraId="0C38091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5CC0B95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6892916C" w14:textId="467575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9E1C821" w14:textId="356A20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5C78968" w14:textId="72DF3F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2EF3872" w14:textId="7C5BAD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5522D6" w14:textId="6832BA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3265924" w14:textId="113EFB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136750D" w14:textId="0546E6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1352553" w14:textId="5BA9FB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1EE5C46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356DD3EC" w14:textId="77777777" w:rsidTr="00D76BA4">
        <w:trPr>
          <w:trHeight w:val="255"/>
        </w:trPr>
        <w:tc>
          <w:tcPr>
            <w:tcW w:w="0" w:type="auto"/>
            <w:shd w:val="clear" w:color="auto" w:fill="auto"/>
            <w:vAlign w:val="center"/>
            <w:hideMark/>
          </w:tcPr>
          <w:p w14:paraId="736EE26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101</w:t>
            </w:r>
          </w:p>
        </w:tc>
        <w:tc>
          <w:tcPr>
            <w:tcW w:w="0" w:type="auto"/>
            <w:shd w:val="clear" w:color="auto" w:fill="auto"/>
            <w:vAlign w:val="center"/>
            <w:hideMark/>
          </w:tcPr>
          <w:p w14:paraId="7FF035F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Romania</w:t>
            </w:r>
          </w:p>
        </w:tc>
        <w:tc>
          <w:tcPr>
            <w:tcW w:w="996" w:type="dxa"/>
            <w:shd w:val="clear" w:color="auto" w:fill="auto"/>
            <w:vAlign w:val="center"/>
            <w:hideMark/>
          </w:tcPr>
          <w:p w14:paraId="3D547AD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0.198</w:t>
            </w:r>
          </w:p>
        </w:tc>
        <w:tc>
          <w:tcPr>
            <w:tcW w:w="987" w:type="dxa"/>
            <w:shd w:val="clear" w:color="auto" w:fill="auto"/>
            <w:vAlign w:val="center"/>
            <w:hideMark/>
          </w:tcPr>
          <w:p w14:paraId="6CF93FA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0.4433</w:t>
            </w:r>
          </w:p>
        </w:tc>
        <w:tc>
          <w:tcPr>
            <w:tcW w:w="1181" w:type="dxa"/>
            <w:shd w:val="clear" w:color="auto" w:fill="auto"/>
            <w:vAlign w:val="center"/>
            <w:hideMark/>
          </w:tcPr>
          <w:p w14:paraId="310CCB2E" w14:textId="35A60E9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36,160 </w:t>
            </w:r>
          </w:p>
        </w:tc>
        <w:tc>
          <w:tcPr>
            <w:tcW w:w="1182" w:type="dxa"/>
            <w:shd w:val="clear" w:color="auto" w:fill="auto"/>
            <w:vAlign w:val="center"/>
            <w:hideMark/>
          </w:tcPr>
          <w:p w14:paraId="52DB7CF3" w14:textId="7DB430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12,053 </w:t>
            </w:r>
          </w:p>
        </w:tc>
        <w:tc>
          <w:tcPr>
            <w:tcW w:w="1182" w:type="dxa"/>
            <w:shd w:val="clear" w:color="auto" w:fill="auto"/>
            <w:vAlign w:val="center"/>
            <w:hideMark/>
          </w:tcPr>
          <w:p w14:paraId="49555CEE" w14:textId="6A081F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37,770 </w:t>
            </w:r>
          </w:p>
        </w:tc>
        <w:tc>
          <w:tcPr>
            <w:tcW w:w="1182" w:type="dxa"/>
            <w:shd w:val="clear" w:color="auto" w:fill="auto"/>
            <w:vAlign w:val="center"/>
            <w:hideMark/>
          </w:tcPr>
          <w:p w14:paraId="6ADAEA74" w14:textId="12C328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12,590 </w:t>
            </w:r>
          </w:p>
        </w:tc>
        <w:tc>
          <w:tcPr>
            <w:tcW w:w="1182" w:type="dxa"/>
            <w:shd w:val="clear" w:color="auto" w:fill="auto"/>
            <w:vAlign w:val="center"/>
            <w:hideMark/>
          </w:tcPr>
          <w:p w14:paraId="6B6155BB" w14:textId="3307FB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42,570 </w:t>
            </w:r>
          </w:p>
        </w:tc>
        <w:tc>
          <w:tcPr>
            <w:tcW w:w="1182" w:type="dxa"/>
            <w:shd w:val="clear" w:color="auto" w:fill="auto"/>
            <w:vAlign w:val="center"/>
            <w:hideMark/>
          </w:tcPr>
          <w:p w14:paraId="1022CEDD" w14:textId="2F1E37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14,190 </w:t>
            </w:r>
          </w:p>
        </w:tc>
        <w:tc>
          <w:tcPr>
            <w:tcW w:w="1182" w:type="dxa"/>
            <w:shd w:val="clear" w:color="auto" w:fill="auto"/>
            <w:vAlign w:val="center"/>
            <w:hideMark/>
          </w:tcPr>
          <w:p w14:paraId="2266A55E" w14:textId="33D05AA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43,773 </w:t>
            </w:r>
          </w:p>
        </w:tc>
        <w:tc>
          <w:tcPr>
            <w:tcW w:w="1182" w:type="dxa"/>
            <w:shd w:val="clear" w:color="auto" w:fill="auto"/>
            <w:vAlign w:val="center"/>
            <w:hideMark/>
          </w:tcPr>
          <w:p w14:paraId="56E2B9A6" w14:textId="5C235DB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14,591 </w:t>
            </w:r>
          </w:p>
        </w:tc>
        <w:tc>
          <w:tcPr>
            <w:tcW w:w="1366" w:type="dxa"/>
            <w:shd w:val="clear" w:color="auto" w:fill="auto"/>
            <w:vAlign w:val="center"/>
            <w:hideMark/>
          </w:tcPr>
          <w:p w14:paraId="52F8FF7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31,632</w:t>
            </w:r>
          </w:p>
        </w:tc>
      </w:tr>
      <w:tr w:rsidR="00D76BA4" w:rsidRPr="007221D9" w14:paraId="3025554F" w14:textId="77777777" w:rsidTr="00D76BA4">
        <w:trPr>
          <w:trHeight w:val="255"/>
        </w:trPr>
        <w:tc>
          <w:tcPr>
            <w:tcW w:w="0" w:type="auto"/>
            <w:shd w:val="clear" w:color="auto" w:fill="auto"/>
            <w:vAlign w:val="center"/>
            <w:hideMark/>
          </w:tcPr>
          <w:p w14:paraId="5167CE1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102</w:t>
            </w:r>
          </w:p>
        </w:tc>
        <w:tc>
          <w:tcPr>
            <w:tcW w:w="0" w:type="auto"/>
            <w:shd w:val="clear" w:color="auto" w:fill="auto"/>
            <w:vAlign w:val="center"/>
            <w:hideMark/>
          </w:tcPr>
          <w:p w14:paraId="165A1B8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Rwanda</w:t>
            </w:r>
          </w:p>
        </w:tc>
        <w:tc>
          <w:tcPr>
            <w:tcW w:w="996" w:type="dxa"/>
            <w:shd w:val="clear" w:color="auto" w:fill="auto"/>
            <w:vAlign w:val="center"/>
            <w:hideMark/>
          </w:tcPr>
          <w:p w14:paraId="19DED55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14AB7FD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12551489" w14:textId="5C65D55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50177AD" w14:textId="57489C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45912A0" w14:textId="15BA2B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82C3161" w14:textId="3675DF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26F4B5B" w14:textId="21E991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2AA91DE" w14:textId="6DC613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4AAA0C7" w14:textId="170A18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0E6ECCD" w14:textId="50303C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6171FA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30A8A15A" w14:textId="77777777" w:rsidTr="00D76BA4">
        <w:trPr>
          <w:trHeight w:val="255"/>
        </w:trPr>
        <w:tc>
          <w:tcPr>
            <w:tcW w:w="0" w:type="auto"/>
            <w:shd w:val="clear" w:color="auto" w:fill="auto"/>
            <w:vAlign w:val="center"/>
            <w:hideMark/>
          </w:tcPr>
          <w:p w14:paraId="2346734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103</w:t>
            </w:r>
          </w:p>
        </w:tc>
        <w:tc>
          <w:tcPr>
            <w:tcW w:w="0" w:type="auto"/>
            <w:shd w:val="clear" w:color="auto" w:fill="auto"/>
            <w:vAlign w:val="center"/>
            <w:hideMark/>
          </w:tcPr>
          <w:p w14:paraId="60C0E10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Samoa</w:t>
            </w:r>
          </w:p>
        </w:tc>
        <w:tc>
          <w:tcPr>
            <w:tcW w:w="996" w:type="dxa"/>
            <w:shd w:val="clear" w:color="auto" w:fill="auto"/>
            <w:vAlign w:val="center"/>
            <w:hideMark/>
          </w:tcPr>
          <w:p w14:paraId="6286986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6091516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1EBC54A" w14:textId="636BC6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CFC7390" w14:textId="509E726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BEA2052" w14:textId="1C4386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FE6CECA" w14:textId="0A47F6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49815E5" w14:textId="1355BC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98CA511" w14:textId="11E817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3A563D5" w14:textId="05B793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AF39002" w14:textId="4A26461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CE88E5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53E069B2" w14:textId="77777777" w:rsidTr="00D76BA4">
        <w:trPr>
          <w:trHeight w:val="255"/>
        </w:trPr>
        <w:tc>
          <w:tcPr>
            <w:tcW w:w="0" w:type="auto"/>
            <w:shd w:val="clear" w:color="auto" w:fill="auto"/>
            <w:vAlign w:val="center"/>
            <w:hideMark/>
          </w:tcPr>
          <w:p w14:paraId="5042D12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104</w:t>
            </w:r>
          </w:p>
        </w:tc>
        <w:tc>
          <w:tcPr>
            <w:tcW w:w="0" w:type="auto"/>
            <w:shd w:val="clear" w:color="auto" w:fill="auto"/>
            <w:vAlign w:val="center"/>
            <w:hideMark/>
          </w:tcPr>
          <w:p w14:paraId="2E5E049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Sao Tome and Principe</w:t>
            </w:r>
          </w:p>
        </w:tc>
        <w:tc>
          <w:tcPr>
            <w:tcW w:w="996" w:type="dxa"/>
            <w:shd w:val="clear" w:color="auto" w:fill="auto"/>
            <w:vAlign w:val="center"/>
            <w:hideMark/>
          </w:tcPr>
          <w:p w14:paraId="67E28BF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791F5EC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38434BD" w14:textId="699910B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1E809E8" w14:textId="00610A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DD0DB8D" w14:textId="410139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0839AFF" w14:textId="020D14E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3DDFC54" w14:textId="2E86B5F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6261E99" w14:textId="5BFC93C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F70A5A2" w14:textId="26F7CC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F8EE75B" w14:textId="2CD2E69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584E6E0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D1E22D2" w14:textId="77777777" w:rsidTr="00D76BA4">
        <w:trPr>
          <w:trHeight w:val="255"/>
        </w:trPr>
        <w:tc>
          <w:tcPr>
            <w:tcW w:w="0" w:type="auto"/>
            <w:shd w:val="clear" w:color="auto" w:fill="auto"/>
            <w:vAlign w:val="center"/>
            <w:hideMark/>
          </w:tcPr>
          <w:p w14:paraId="6343B95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105</w:t>
            </w:r>
          </w:p>
        </w:tc>
        <w:tc>
          <w:tcPr>
            <w:tcW w:w="0" w:type="auto"/>
            <w:shd w:val="clear" w:color="auto" w:fill="auto"/>
            <w:vAlign w:val="center"/>
            <w:hideMark/>
          </w:tcPr>
          <w:p w14:paraId="382B0D9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Saudi Arabia</w:t>
            </w:r>
          </w:p>
        </w:tc>
        <w:tc>
          <w:tcPr>
            <w:tcW w:w="996" w:type="dxa"/>
            <w:shd w:val="clear" w:color="auto" w:fill="auto"/>
            <w:vAlign w:val="center"/>
            <w:hideMark/>
          </w:tcPr>
          <w:p w14:paraId="66B5F7E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1.172</w:t>
            </w:r>
          </w:p>
        </w:tc>
        <w:tc>
          <w:tcPr>
            <w:tcW w:w="987" w:type="dxa"/>
            <w:shd w:val="clear" w:color="auto" w:fill="auto"/>
            <w:vAlign w:val="center"/>
            <w:hideMark/>
          </w:tcPr>
          <w:p w14:paraId="6DF552A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2.6242</w:t>
            </w:r>
          </w:p>
        </w:tc>
        <w:tc>
          <w:tcPr>
            <w:tcW w:w="1181" w:type="dxa"/>
            <w:shd w:val="clear" w:color="auto" w:fill="auto"/>
            <w:vAlign w:val="center"/>
            <w:hideMark/>
          </w:tcPr>
          <w:p w14:paraId="776FDD46" w14:textId="638D0E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214,038 </w:t>
            </w:r>
          </w:p>
        </w:tc>
        <w:tc>
          <w:tcPr>
            <w:tcW w:w="1182" w:type="dxa"/>
            <w:shd w:val="clear" w:color="auto" w:fill="auto"/>
            <w:vAlign w:val="center"/>
            <w:hideMark/>
          </w:tcPr>
          <w:p w14:paraId="1988D120" w14:textId="4DCF9B9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71,346 </w:t>
            </w:r>
          </w:p>
        </w:tc>
        <w:tc>
          <w:tcPr>
            <w:tcW w:w="1182" w:type="dxa"/>
            <w:shd w:val="clear" w:color="auto" w:fill="auto"/>
            <w:vAlign w:val="center"/>
            <w:hideMark/>
          </w:tcPr>
          <w:p w14:paraId="30CB747E" w14:textId="2E96301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223,567 </w:t>
            </w:r>
          </w:p>
        </w:tc>
        <w:tc>
          <w:tcPr>
            <w:tcW w:w="1182" w:type="dxa"/>
            <w:shd w:val="clear" w:color="auto" w:fill="auto"/>
            <w:vAlign w:val="center"/>
            <w:hideMark/>
          </w:tcPr>
          <w:p w14:paraId="0840E4A3" w14:textId="4607AD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74,522 </w:t>
            </w:r>
          </w:p>
        </w:tc>
        <w:tc>
          <w:tcPr>
            <w:tcW w:w="1182" w:type="dxa"/>
            <w:shd w:val="clear" w:color="auto" w:fill="auto"/>
            <w:vAlign w:val="center"/>
            <w:hideMark/>
          </w:tcPr>
          <w:p w14:paraId="3C8FF30B" w14:textId="1AD43B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251,982 </w:t>
            </w:r>
          </w:p>
        </w:tc>
        <w:tc>
          <w:tcPr>
            <w:tcW w:w="1182" w:type="dxa"/>
            <w:shd w:val="clear" w:color="auto" w:fill="auto"/>
            <w:vAlign w:val="center"/>
            <w:hideMark/>
          </w:tcPr>
          <w:p w14:paraId="796BBED1" w14:textId="254035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83,994 </w:t>
            </w:r>
          </w:p>
        </w:tc>
        <w:tc>
          <w:tcPr>
            <w:tcW w:w="1182" w:type="dxa"/>
            <w:shd w:val="clear" w:color="auto" w:fill="auto"/>
            <w:vAlign w:val="center"/>
            <w:hideMark/>
          </w:tcPr>
          <w:p w14:paraId="35843F41" w14:textId="4BA565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259,099 </w:t>
            </w:r>
          </w:p>
        </w:tc>
        <w:tc>
          <w:tcPr>
            <w:tcW w:w="1182" w:type="dxa"/>
            <w:shd w:val="clear" w:color="auto" w:fill="auto"/>
            <w:vAlign w:val="center"/>
            <w:hideMark/>
          </w:tcPr>
          <w:p w14:paraId="2D7B66AC" w14:textId="3C3AB0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86,366 </w:t>
            </w:r>
          </w:p>
        </w:tc>
        <w:tc>
          <w:tcPr>
            <w:tcW w:w="1366" w:type="dxa"/>
            <w:shd w:val="clear" w:color="auto" w:fill="auto"/>
            <w:vAlign w:val="center"/>
            <w:hideMark/>
          </w:tcPr>
          <w:p w14:paraId="721EA7F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197,015</w:t>
            </w:r>
          </w:p>
        </w:tc>
      </w:tr>
      <w:tr w:rsidR="00D76BA4" w:rsidRPr="007221D9" w14:paraId="035243A0" w14:textId="77777777" w:rsidTr="00D76BA4">
        <w:trPr>
          <w:trHeight w:val="255"/>
        </w:trPr>
        <w:tc>
          <w:tcPr>
            <w:tcW w:w="0" w:type="auto"/>
            <w:shd w:val="clear" w:color="auto" w:fill="auto"/>
            <w:vAlign w:val="center"/>
            <w:hideMark/>
          </w:tcPr>
          <w:p w14:paraId="282A8A6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106</w:t>
            </w:r>
          </w:p>
        </w:tc>
        <w:tc>
          <w:tcPr>
            <w:tcW w:w="0" w:type="auto"/>
            <w:shd w:val="clear" w:color="auto" w:fill="auto"/>
            <w:vAlign w:val="center"/>
            <w:hideMark/>
          </w:tcPr>
          <w:p w14:paraId="030CB9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Senegal</w:t>
            </w:r>
          </w:p>
        </w:tc>
        <w:tc>
          <w:tcPr>
            <w:tcW w:w="996" w:type="dxa"/>
            <w:shd w:val="clear" w:color="auto" w:fill="auto"/>
            <w:vAlign w:val="center"/>
            <w:hideMark/>
          </w:tcPr>
          <w:p w14:paraId="1A42ECF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148A650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1C519F99" w14:textId="7545DF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26467F5" w14:textId="58A3DA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0F4DE65" w14:textId="547FB4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D04B1F8" w14:textId="16A90D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82C4971" w14:textId="5E538A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60A3F6E" w14:textId="2A1FF1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2302E77" w14:textId="57515F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D7333FD" w14:textId="32DBE9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279E69E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D76BA4" w:rsidRPr="007221D9" w14:paraId="03EABB08" w14:textId="77777777" w:rsidTr="00D76BA4">
        <w:trPr>
          <w:trHeight w:val="255"/>
        </w:trPr>
        <w:tc>
          <w:tcPr>
            <w:tcW w:w="0" w:type="auto"/>
            <w:shd w:val="clear" w:color="auto" w:fill="auto"/>
            <w:vAlign w:val="center"/>
            <w:hideMark/>
          </w:tcPr>
          <w:p w14:paraId="05F9102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107</w:t>
            </w:r>
          </w:p>
        </w:tc>
        <w:tc>
          <w:tcPr>
            <w:tcW w:w="0" w:type="auto"/>
            <w:shd w:val="clear" w:color="auto" w:fill="auto"/>
            <w:vAlign w:val="center"/>
            <w:hideMark/>
          </w:tcPr>
          <w:p w14:paraId="3EED05B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Serbia</w:t>
            </w:r>
          </w:p>
        </w:tc>
        <w:tc>
          <w:tcPr>
            <w:tcW w:w="996" w:type="dxa"/>
            <w:shd w:val="clear" w:color="auto" w:fill="auto"/>
            <w:vAlign w:val="center"/>
            <w:hideMark/>
          </w:tcPr>
          <w:p w14:paraId="2600A5F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0.028</w:t>
            </w:r>
          </w:p>
        </w:tc>
        <w:tc>
          <w:tcPr>
            <w:tcW w:w="987" w:type="dxa"/>
            <w:shd w:val="clear" w:color="auto" w:fill="auto"/>
            <w:vAlign w:val="center"/>
            <w:hideMark/>
          </w:tcPr>
          <w:p w14:paraId="01EAFE2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0.0627</w:t>
            </w:r>
          </w:p>
        </w:tc>
        <w:tc>
          <w:tcPr>
            <w:tcW w:w="1181" w:type="dxa"/>
            <w:shd w:val="clear" w:color="auto" w:fill="auto"/>
            <w:vAlign w:val="center"/>
            <w:hideMark/>
          </w:tcPr>
          <w:p w14:paraId="2F23B07F" w14:textId="789B73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5,114 </w:t>
            </w:r>
          </w:p>
        </w:tc>
        <w:tc>
          <w:tcPr>
            <w:tcW w:w="1182" w:type="dxa"/>
            <w:shd w:val="clear" w:color="auto" w:fill="auto"/>
            <w:vAlign w:val="center"/>
            <w:hideMark/>
          </w:tcPr>
          <w:p w14:paraId="0736CBB0" w14:textId="0EC619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1,705 </w:t>
            </w:r>
          </w:p>
        </w:tc>
        <w:tc>
          <w:tcPr>
            <w:tcW w:w="1182" w:type="dxa"/>
            <w:shd w:val="clear" w:color="auto" w:fill="auto"/>
            <w:vAlign w:val="center"/>
            <w:hideMark/>
          </w:tcPr>
          <w:p w14:paraId="5C30D75B" w14:textId="5B9B52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5,341 </w:t>
            </w:r>
          </w:p>
        </w:tc>
        <w:tc>
          <w:tcPr>
            <w:tcW w:w="1182" w:type="dxa"/>
            <w:shd w:val="clear" w:color="auto" w:fill="auto"/>
            <w:vAlign w:val="center"/>
            <w:hideMark/>
          </w:tcPr>
          <w:p w14:paraId="58C2B5A5" w14:textId="3A75EC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1,780 </w:t>
            </w:r>
          </w:p>
        </w:tc>
        <w:tc>
          <w:tcPr>
            <w:tcW w:w="1182" w:type="dxa"/>
            <w:shd w:val="clear" w:color="auto" w:fill="auto"/>
            <w:vAlign w:val="center"/>
            <w:hideMark/>
          </w:tcPr>
          <w:p w14:paraId="40BF50E2" w14:textId="53E767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6,020 </w:t>
            </w:r>
          </w:p>
        </w:tc>
        <w:tc>
          <w:tcPr>
            <w:tcW w:w="1182" w:type="dxa"/>
            <w:shd w:val="clear" w:color="auto" w:fill="auto"/>
            <w:vAlign w:val="center"/>
            <w:hideMark/>
          </w:tcPr>
          <w:p w14:paraId="068ED50F" w14:textId="4FD788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2,007 </w:t>
            </w:r>
          </w:p>
        </w:tc>
        <w:tc>
          <w:tcPr>
            <w:tcW w:w="1182" w:type="dxa"/>
            <w:shd w:val="clear" w:color="auto" w:fill="auto"/>
            <w:vAlign w:val="center"/>
            <w:hideMark/>
          </w:tcPr>
          <w:p w14:paraId="30904398" w14:textId="7D5819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6,190 </w:t>
            </w:r>
          </w:p>
        </w:tc>
        <w:tc>
          <w:tcPr>
            <w:tcW w:w="1182" w:type="dxa"/>
            <w:shd w:val="clear" w:color="auto" w:fill="auto"/>
            <w:vAlign w:val="center"/>
            <w:hideMark/>
          </w:tcPr>
          <w:p w14:paraId="297DD8F7" w14:textId="5A828F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2,063 </w:t>
            </w:r>
          </w:p>
        </w:tc>
        <w:tc>
          <w:tcPr>
            <w:tcW w:w="1366" w:type="dxa"/>
            <w:shd w:val="clear" w:color="auto" w:fill="auto"/>
            <w:vAlign w:val="center"/>
            <w:hideMark/>
          </w:tcPr>
          <w:p w14:paraId="5BF93EC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5,501</w:t>
            </w:r>
          </w:p>
        </w:tc>
      </w:tr>
      <w:tr w:rsidR="00D76BA4" w:rsidRPr="007221D9" w14:paraId="7589421A" w14:textId="77777777" w:rsidTr="00D76BA4">
        <w:trPr>
          <w:trHeight w:val="255"/>
        </w:trPr>
        <w:tc>
          <w:tcPr>
            <w:tcW w:w="0" w:type="auto"/>
            <w:shd w:val="clear" w:color="auto" w:fill="auto"/>
            <w:vAlign w:val="center"/>
            <w:hideMark/>
          </w:tcPr>
          <w:p w14:paraId="5F15C7B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108</w:t>
            </w:r>
          </w:p>
        </w:tc>
        <w:tc>
          <w:tcPr>
            <w:tcW w:w="0" w:type="auto"/>
            <w:shd w:val="clear" w:color="auto" w:fill="auto"/>
            <w:vAlign w:val="center"/>
            <w:hideMark/>
          </w:tcPr>
          <w:p w14:paraId="619CB9C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Seychelles</w:t>
            </w:r>
          </w:p>
        </w:tc>
        <w:tc>
          <w:tcPr>
            <w:tcW w:w="996" w:type="dxa"/>
            <w:shd w:val="clear" w:color="auto" w:fill="auto"/>
            <w:vAlign w:val="center"/>
            <w:hideMark/>
          </w:tcPr>
          <w:p w14:paraId="549128B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5FD3F19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60E8D48C" w14:textId="37F409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F2EE7C2" w14:textId="45F421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57DE2B5" w14:textId="5D8C53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96EFC70" w14:textId="5EC9AC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1D747DA" w14:textId="1D11DB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AEC5701" w14:textId="0600C6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7D28EE9" w14:textId="0783FD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3C180C5" w14:textId="597E11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1175F6C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3D00BD99" w14:textId="77777777" w:rsidTr="00D76BA4">
        <w:trPr>
          <w:trHeight w:val="255"/>
        </w:trPr>
        <w:tc>
          <w:tcPr>
            <w:tcW w:w="0" w:type="auto"/>
            <w:shd w:val="clear" w:color="auto" w:fill="auto"/>
            <w:vAlign w:val="center"/>
            <w:hideMark/>
          </w:tcPr>
          <w:p w14:paraId="2DB9CB6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109</w:t>
            </w:r>
          </w:p>
        </w:tc>
        <w:tc>
          <w:tcPr>
            <w:tcW w:w="0" w:type="auto"/>
            <w:shd w:val="clear" w:color="auto" w:fill="auto"/>
            <w:vAlign w:val="center"/>
            <w:hideMark/>
          </w:tcPr>
          <w:p w14:paraId="4BBD97F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Slovakia</w:t>
            </w:r>
          </w:p>
        </w:tc>
        <w:tc>
          <w:tcPr>
            <w:tcW w:w="996" w:type="dxa"/>
            <w:shd w:val="clear" w:color="auto" w:fill="auto"/>
            <w:vAlign w:val="center"/>
            <w:hideMark/>
          </w:tcPr>
          <w:p w14:paraId="437BE59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0.153</w:t>
            </w:r>
          </w:p>
        </w:tc>
        <w:tc>
          <w:tcPr>
            <w:tcW w:w="987" w:type="dxa"/>
            <w:shd w:val="clear" w:color="auto" w:fill="auto"/>
            <w:vAlign w:val="center"/>
            <w:hideMark/>
          </w:tcPr>
          <w:p w14:paraId="03241CF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0.3426</w:t>
            </w:r>
          </w:p>
        </w:tc>
        <w:tc>
          <w:tcPr>
            <w:tcW w:w="1181" w:type="dxa"/>
            <w:shd w:val="clear" w:color="auto" w:fill="auto"/>
            <w:vAlign w:val="center"/>
            <w:hideMark/>
          </w:tcPr>
          <w:p w14:paraId="1B78D9CC" w14:textId="23D6FA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27,942 </w:t>
            </w:r>
          </w:p>
        </w:tc>
        <w:tc>
          <w:tcPr>
            <w:tcW w:w="1182" w:type="dxa"/>
            <w:shd w:val="clear" w:color="auto" w:fill="auto"/>
            <w:vAlign w:val="center"/>
            <w:hideMark/>
          </w:tcPr>
          <w:p w14:paraId="06483052" w14:textId="2506FA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9,314 </w:t>
            </w:r>
          </w:p>
        </w:tc>
        <w:tc>
          <w:tcPr>
            <w:tcW w:w="1182" w:type="dxa"/>
            <w:shd w:val="clear" w:color="auto" w:fill="auto"/>
            <w:vAlign w:val="center"/>
            <w:hideMark/>
          </w:tcPr>
          <w:p w14:paraId="1A726FAA" w14:textId="4CF4EA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29,186 </w:t>
            </w:r>
          </w:p>
        </w:tc>
        <w:tc>
          <w:tcPr>
            <w:tcW w:w="1182" w:type="dxa"/>
            <w:shd w:val="clear" w:color="auto" w:fill="auto"/>
            <w:vAlign w:val="center"/>
            <w:hideMark/>
          </w:tcPr>
          <w:p w14:paraId="3332973D" w14:textId="57FF43B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9,729 </w:t>
            </w:r>
          </w:p>
        </w:tc>
        <w:tc>
          <w:tcPr>
            <w:tcW w:w="1182" w:type="dxa"/>
            <w:shd w:val="clear" w:color="auto" w:fill="auto"/>
            <w:vAlign w:val="center"/>
            <w:hideMark/>
          </w:tcPr>
          <w:p w14:paraId="36E0C7C4" w14:textId="069AAA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32,895 </w:t>
            </w:r>
          </w:p>
        </w:tc>
        <w:tc>
          <w:tcPr>
            <w:tcW w:w="1182" w:type="dxa"/>
            <w:shd w:val="clear" w:color="auto" w:fill="auto"/>
            <w:vAlign w:val="center"/>
            <w:hideMark/>
          </w:tcPr>
          <w:p w14:paraId="685C846A" w14:textId="3744DD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10,965 </w:t>
            </w:r>
          </w:p>
        </w:tc>
        <w:tc>
          <w:tcPr>
            <w:tcW w:w="1182" w:type="dxa"/>
            <w:shd w:val="clear" w:color="auto" w:fill="auto"/>
            <w:vAlign w:val="center"/>
            <w:hideMark/>
          </w:tcPr>
          <w:p w14:paraId="4050CB06" w14:textId="0017E9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33,824 </w:t>
            </w:r>
          </w:p>
        </w:tc>
        <w:tc>
          <w:tcPr>
            <w:tcW w:w="1182" w:type="dxa"/>
            <w:shd w:val="clear" w:color="auto" w:fill="auto"/>
            <w:vAlign w:val="center"/>
            <w:hideMark/>
          </w:tcPr>
          <w:p w14:paraId="768969F6" w14:textId="313530C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11,275 </w:t>
            </w:r>
          </w:p>
        </w:tc>
        <w:tc>
          <w:tcPr>
            <w:tcW w:w="1366" w:type="dxa"/>
            <w:shd w:val="clear" w:color="auto" w:fill="auto"/>
            <w:vAlign w:val="center"/>
            <w:hideMark/>
          </w:tcPr>
          <w:p w14:paraId="10B2F8D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27,506</w:t>
            </w:r>
          </w:p>
        </w:tc>
      </w:tr>
      <w:tr w:rsidR="00D76BA4" w:rsidRPr="007221D9" w14:paraId="7B946806" w14:textId="77777777" w:rsidTr="00D76BA4">
        <w:trPr>
          <w:trHeight w:val="255"/>
        </w:trPr>
        <w:tc>
          <w:tcPr>
            <w:tcW w:w="0" w:type="auto"/>
            <w:shd w:val="clear" w:color="auto" w:fill="auto"/>
            <w:vAlign w:val="center"/>
            <w:hideMark/>
          </w:tcPr>
          <w:p w14:paraId="6076759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110</w:t>
            </w:r>
          </w:p>
        </w:tc>
        <w:tc>
          <w:tcPr>
            <w:tcW w:w="0" w:type="auto"/>
            <w:shd w:val="clear" w:color="auto" w:fill="auto"/>
            <w:vAlign w:val="center"/>
            <w:hideMark/>
          </w:tcPr>
          <w:p w14:paraId="3B8A07F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Slovenia</w:t>
            </w:r>
          </w:p>
        </w:tc>
        <w:tc>
          <w:tcPr>
            <w:tcW w:w="996" w:type="dxa"/>
            <w:shd w:val="clear" w:color="auto" w:fill="auto"/>
            <w:vAlign w:val="center"/>
            <w:hideMark/>
          </w:tcPr>
          <w:p w14:paraId="3961182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0.076</w:t>
            </w:r>
          </w:p>
        </w:tc>
        <w:tc>
          <w:tcPr>
            <w:tcW w:w="987" w:type="dxa"/>
            <w:shd w:val="clear" w:color="auto" w:fill="auto"/>
            <w:vAlign w:val="center"/>
            <w:hideMark/>
          </w:tcPr>
          <w:p w14:paraId="5CE76BB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0.1702</w:t>
            </w:r>
          </w:p>
        </w:tc>
        <w:tc>
          <w:tcPr>
            <w:tcW w:w="1181" w:type="dxa"/>
            <w:shd w:val="clear" w:color="auto" w:fill="auto"/>
            <w:vAlign w:val="center"/>
            <w:hideMark/>
          </w:tcPr>
          <w:p w14:paraId="351B9755" w14:textId="6F53DE9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13,880 </w:t>
            </w:r>
          </w:p>
        </w:tc>
        <w:tc>
          <w:tcPr>
            <w:tcW w:w="1182" w:type="dxa"/>
            <w:shd w:val="clear" w:color="auto" w:fill="auto"/>
            <w:vAlign w:val="center"/>
            <w:hideMark/>
          </w:tcPr>
          <w:p w14:paraId="7E896188" w14:textId="635659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4,627 </w:t>
            </w:r>
          </w:p>
        </w:tc>
        <w:tc>
          <w:tcPr>
            <w:tcW w:w="1182" w:type="dxa"/>
            <w:shd w:val="clear" w:color="auto" w:fill="auto"/>
            <w:vAlign w:val="center"/>
            <w:hideMark/>
          </w:tcPr>
          <w:p w14:paraId="776F8D72" w14:textId="3D9287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14,498 </w:t>
            </w:r>
          </w:p>
        </w:tc>
        <w:tc>
          <w:tcPr>
            <w:tcW w:w="1182" w:type="dxa"/>
            <w:shd w:val="clear" w:color="auto" w:fill="auto"/>
            <w:vAlign w:val="center"/>
            <w:hideMark/>
          </w:tcPr>
          <w:p w14:paraId="0D92561D" w14:textId="682730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4,833 </w:t>
            </w:r>
          </w:p>
        </w:tc>
        <w:tc>
          <w:tcPr>
            <w:tcW w:w="1182" w:type="dxa"/>
            <w:shd w:val="clear" w:color="auto" w:fill="auto"/>
            <w:vAlign w:val="center"/>
            <w:hideMark/>
          </w:tcPr>
          <w:p w14:paraId="41FE4836" w14:textId="6FBF0C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16,340 </w:t>
            </w:r>
          </w:p>
        </w:tc>
        <w:tc>
          <w:tcPr>
            <w:tcW w:w="1182" w:type="dxa"/>
            <w:shd w:val="clear" w:color="auto" w:fill="auto"/>
            <w:vAlign w:val="center"/>
            <w:hideMark/>
          </w:tcPr>
          <w:p w14:paraId="532529DD" w14:textId="0CA7BC2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5,447 </w:t>
            </w:r>
          </w:p>
        </w:tc>
        <w:tc>
          <w:tcPr>
            <w:tcW w:w="1182" w:type="dxa"/>
            <w:shd w:val="clear" w:color="auto" w:fill="auto"/>
            <w:vAlign w:val="center"/>
            <w:hideMark/>
          </w:tcPr>
          <w:p w14:paraId="53C3F2DA" w14:textId="291415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16,802 </w:t>
            </w:r>
          </w:p>
        </w:tc>
        <w:tc>
          <w:tcPr>
            <w:tcW w:w="1182" w:type="dxa"/>
            <w:shd w:val="clear" w:color="auto" w:fill="auto"/>
            <w:vAlign w:val="center"/>
            <w:hideMark/>
          </w:tcPr>
          <w:p w14:paraId="1F4880CB" w14:textId="6E2606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5,601 </w:t>
            </w:r>
          </w:p>
        </w:tc>
        <w:tc>
          <w:tcPr>
            <w:tcW w:w="1366" w:type="dxa"/>
            <w:shd w:val="clear" w:color="auto" w:fill="auto"/>
            <w:vAlign w:val="center"/>
            <w:hideMark/>
          </w:tcPr>
          <w:p w14:paraId="3B81BF4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14,441</w:t>
            </w:r>
          </w:p>
        </w:tc>
      </w:tr>
      <w:tr w:rsidR="00D76BA4" w:rsidRPr="007221D9" w14:paraId="3415A49A" w14:textId="77777777" w:rsidTr="00D76BA4">
        <w:trPr>
          <w:trHeight w:val="255"/>
        </w:trPr>
        <w:tc>
          <w:tcPr>
            <w:tcW w:w="0" w:type="auto"/>
            <w:shd w:val="clear" w:color="auto" w:fill="auto"/>
            <w:vAlign w:val="center"/>
            <w:hideMark/>
          </w:tcPr>
          <w:p w14:paraId="0767AED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111</w:t>
            </w:r>
          </w:p>
        </w:tc>
        <w:tc>
          <w:tcPr>
            <w:tcW w:w="0" w:type="auto"/>
            <w:shd w:val="clear" w:color="auto" w:fill="auto"/>
            <w:vAlign w:val="center"/>
            <w:hideMark/>
          </w:tcPr>
          <w:p w14:paraId="2FAAF69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Somalia</w:t>
            </w:r>
          </w:p>
        </w:tc>
        <w:tc>
          <w:tcPr>
            <w:tcW w:w="996" w:type="dxa"/>
            <w:shd w:val="clear" w:color="auto" w:fill="auto"/>
            <w:vAlign w:val="center"/>
            <w:hideMark/>
          </w:tcPr>
          <w:p w14:paraId="4CC22D0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50467E9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3B74771F" w14:textId="666C7A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E0AC689" w14:textId="4F1871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6F73A5" w14:textId="318622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4B48724" w14:textId="6D4E74F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CB12FD7" w14:textId="2C59B19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4853B0C" w14:textId="41B8DEB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6372395" w14:textId="380343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C5CFE5E" w14:textId="28C810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69743E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3A362DE" w14:textId="77777777" w:rsidTr="00D76BA4">
        <w:trPr>
          <w:trHeight w:val="255"/>
        </w:trPr>
        <w:tc>
          <w:tcPr>
            <w:tcW w:w="0" w:type="auto"/>
            <w:shd w:val="clear" w:color="auto" w:fill="auto"/>
            <w:vAlign w:val="center"/>
            <w:hideMark/>
          </w:tcPr>
          <w:p w14:paraId="3D58890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112</w:t>
            </w:r>
          </w:p>
        </w:tc>
        <w:tc>
          <w:tcPr>
            <w:tcW w:w="0" w:type="auto"/>
            <w:shd w:val="clear" w:color="auto" w:fill="auto"/>
            <w:vAlign w:val="center"/>
            <w:hideMark/>
          </w:tcPr>
          <w:p w14:paraId="088EA12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South Africa</w:t>
            </w:r>
          </w:p>
        </w:tc>
        <w:tc>
          <w:tcPr>
            <w:tcW w:w="996" w:type="dxa"/>
            <w:shd w:val="clear" w:color="auto" w:fill="auto"/>
            <w:vAlign w:val="center"/>
            <w:hideMark/>
          </w:tcPr>
          <w:p w14:paraId="62C8F81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0.272</w:t>
            </w:r>
          </w:p>
        </w:tc>
        <w:tc>
          <w:tcPr>
            <w:tcW w:w="987" w:type="dxa"/>
            <w:shd w:val="clear" w:color="auto" w:fill="auto"/>
            <w:vAlign w:val="center"/>
            <w:hideMark/>
          </w:tcPr>
          <w:p w14:paraId="52E2303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0.6090</w:t>
            </w:r>
          </w:p>
        </w:tc>
        <w:tc>
          <w:tcPr>
            <w:tcW w:w="1181" w:type="dxa"/>
            <w:shd w:val="clear" w:color="auto" w:fill="auto"/>
            <w:vAlign w:val="center"/>
            <w:hideMark/>
          </w:tcPr>
          <w:p w14:paraId="4A5FBD96" w14:textId="380C52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49,674 </w:t>
            </w:r>
          </w:p>
        </w:tc>
        <w:tc>
          <w:tcPr>
            <w:tcW w:w="1182" w:type="dxa"/>
            <w:shd w:val="clear" w:color="auto" w:fill="auto"/>
            <w:vAlign w:val="center"/>
            <w:hideMark/>
          </w:tcPr>
          <w:p w14:paraId="55F91203" w14:textId="50F6C4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16,558 </w:t>
            </w:r>
          </w:p>
        </w:tc>
        <w:tc>
          <w:tcPr>
            <w:tcW w:w="1182" w:type="dxa"/>
            <w:shd w:val="clear" w:color="auto" w:fill="auto"/>
            <w:vAlign w:val="center"/>
            <w:hideMark/>
          </w:tcPr>
          <w:p w14:paraId="4F34D3DB" w14:textId="044208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51,886 </w:t>
            </w:r>
          </w:p>
        </w:tc>
        <w:tc>
          <w:tcPr>
            <w:tcW w:w="1182" w:type="dxa"/>
            <w:shd w:val="clear" w:color="auto" w:fill="auto"/>
            <w:vAlign w:val="center"/>
            <w:hideMark/>
          </w:tcPr>
          <w:p w14:paraId="38B05F70" w14:textId="4D3246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17,295 </w:t>
            </w:r>
          </w:p>
        </w:tc>
        <w:tc>
          <w:tcPr>
            <w:tcW w:w="1182" w:type="dxa"/>
            <w:shd w:val="clear" w:color="auto" w:fill="auto"/>
            <w:vAlign w:val="center"/>
            <w:hideMark/>
          </w:tcPr>
          <w:p w14:paraId="614A0E39" w14:textId="47AAA4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58,480 </w:t>
            </w:r>
          </w:p>
        </w:tc>
        <w:tc>
          <w:tcPr>
            <w:tcW w:w="1182" w:type="dxa"/>
            <w:shd w:val="clear" w:color="auto" w:fill="auto"/>
            <w:vAlign w:val="center"/>
            <w:hideMark/>
          </w:tcPr>
          <w:p w14:paraId="711085EF" w14:textId="763A2C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19,493 </w:t>
            </w:r>
          </w:p>
        </w:tc>
        <w:tc>
          <w:tcPr>
            <w:tcW w:w="1182" w:type="dxa"/>
            <w:shd w:val="clear" w:color="auto" w:fill="auto"/>
            <w:vAlign w:val="center"/>
            <w:hideMark/>
          </w:tcPr>
          <w:p w14:paraId="21EF0AE0" w14:textId="2C686C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60,132 </w:t>
            </w:r>
          </w:p>
        </w:tc>
        <w:tc>
          <w:tcPr>
            <w:tcW w:w="1182" w:type="dxa"/>
            <w:shd w:val="clear" w:color="auto" w:fill="auto"/>
            <w:vAlign w:val="center"/>
            <w:hideMark/>
          </w:tcPr>
          <w:p w14:paraId="6A810053" w14:textId="129CFA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20,044 </w:t>
            </w:r>
          </w:p>
        </w:tc>
        <w:tc>
          <w:tcPr>
            <w:tcW w:w="1366" w:type="dxa"/>
            <w:shd w:val="clear" w:color="auto" w:fill="auto"/>
            <w:vAlign w:val="center"/>
            <w:hideMark/>
          </w:tcPr>
          <w:p w14:paraId="71F65EE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62,577</w:t>
            </w:r>
          </w:p>
        </w:tc>
      </w:tr>
      <w:tr w:rsidR="00D76BA4" w:rsidRPr="007221D9" w14:paraId="31473B1C" w14:textId="77777777" w:rsidTr="00D76BA4">
        <w:trPr>
          <w:trHeight w:val="255"/>
        </w:trPr>
        <w:tc>
          <w:tcPr>
            <w:tcW w:w="0" w:type="auto"/>
            <w:shd w:val="clear" w:color="auto" w:fill="auto"/>
            <w:vAlign w:val="center"/>
            <w:hideMark/>
          </w:tcPr>
          <w:p w14:paraId="7E1492D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113</w:t>
            </w:r>
          </w:p>
        </w:tc>
        <w:tc>
          <w:tcPr>
            <w:tcW w:w="0" w:type="auto"/>
            <w:shd w:val="clear" w:color="auto" w:fill="auto"/>
            <w:vAlign w:val="center"/>
            <w:hideMark/>
          </w:tcPr>
          <w:p w14:paraId="7653660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Spain</w:t>
            </w:r>
          </w:p>
        </w:tc>
        <w:tc>
          <w:tcPr>
            <w:tcW w:w="996" w:type="dxa"/>
            <w:shd w:val="clear" w:color="auto" w:fill="auto"/>
            <w:vAlign w:val="center"/>
            <w:hideMark/>
          </w:tcPr>
          <w:p w14:paraId="787D0AE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2.146</w:t>
            </w:r>
          </w:p>
        </w:tc>
        <w:tc>
          <w:tcPr>
            <w:tcW w:w="987" w:type="dxa"/>
            <w:shd w:val="clear" w:color="auto" w:fill="auto"/>
            <w:vAlign w:val="center"/>
            <w:hideMark/>
          </w:tcPr>
          <w:p w14:paraId="7018385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4.8051</w:t>
            </w:r>
          </w:p>
        </w:tc>
        <w:tc>
          <w:tcPr>
            <w:tcW w:w="1181" w:type="dxa"/>
            <w:shd w:val="clear" w:color="auto" w:fill="auto"/>
            <w:vAlign w:val="center"/>
            <w:hideMark/>
          </w:tcPr>
          <w:p w14:paraId="6C35C475" w14:textId="623450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391,917 </w:t>
            </w:r>
          </w:p>
        </w:tc>
        <w:tc>
          <w:tcPr>
            <w:tcW w:w="1182" w:type="dxa"/>
            <w:shd w:val="clear" w:color="auto" w:fill="auto"/>
            <w:vAlign w:val="center"/>
            <w:hideMark/>
          </w:tcPr>
          <w:p w14:paraId="65BEA387" w14:textId="5B8496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130,639 </w:t>
            </w:r>
          </w:p>
        </w:tc>
        <w:tc>
          <w:tcPr>
            <w:tcW w:w="1182" w:type="dxa"/>
            <w:shd w:val="clear" w:color="auto" w:fill="auto"/>
            <w:vAlign w:val="center"/>
            <w:hideMark/>
          </w:tcPr>
          <w:p w14:paraId="5D9468F4" w14:textId="6977EE0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409,364 </w:t>
            </w:r>
          </w:p>
        </w:tc>
        <w:tc>
          <w:tcPr>
            <w:tcW w:w="1182" w:type="dxa"/>
            <w:shd w:val="clear" w:color="auto" w:fill="auto"/>
            <w:vAlign w:val="center"/>
            <w:hideMark/>
          </w:tcPr>
          <w:p w14:paraId="218B3C99" w14:textId="6EB564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136,455 </w:t>
            </w:r>
          </w:p>
        </w:tc>
        <w:tc>
          <w:tcPr>
            <w:tcW w:w="1182" w:type="dxa"/>
            <w:shd w:val="clear" w:color="auto" w:fill="auto"/>
            <w:vAlign w:val="center"/>
            <w:hideMark/>
          </w:tcPr>
          <w:p w14:paraId="75A078E5" w14:textId="5EC749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461,393 </w:t>
            </w:r>
          </w:p>
        </w:tc>
        <w:tc>
          <w:tcPr>
            <w:tcW w:w="1182" w:type="dxa"/>
            <w:shd w:val="clear" w:color="auto" w:fill="auto"/>
            <w:vAlign w:val="center"/>
            <w:hideMark/>
          </w:tcPr>
          <w:p w14:paraId="284AD5B0" w14:textId="10F0C7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153,798 </w:t>
            </w:r>
          </w:p>
        </w:tc>
        <w:tc>
          <w:tcPr>
            <w:tcW w:w="1182" w:type="dxa"/>
            <w:shd w:val="clear" w:color="auto" w:fill="auto"/>
            <w:vAlign w:val="center"/>
            <w:hideMark/>
          </w:tcPr>
          <w:p w14:paraId="59F49B60" w14:textId="5EB2C6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474,425 </w:t>
            </w:r>
          </w:p>
        </w:tc>
        <w:tc>
          <w:tcPr>
            <w:tcW w:w="1182" w:type="dxa"/>
            <w:shd w:val="clear" w:color="auto" w:fill="auto"/>
            <w:vAlign w:val="center"/>
            <w:hideMark/>
          </w:tcPr>
          <w:p w14:paraId="17F994EF" w14:textId="2EF747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158,142 </w:t>
            </w:r>
          </w:p>
        </w:tc>
        <w:tc>
          <w:tcPr>
            <w:tcW w:w="1366" w:type="dxa"/>
            <w:shd w:val="clear" w:color="auto" w:fill="auto"/>
            <w:vAlign w:val="center"/>
            <w:hideMark/>
          </w:tcPr>
          <w:p w14:paraId="5CD34D3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419,990</w:t>
            </w:r>
          </w:p>
        </w:tc>
      </w:tr>
      <w:tr w:rsidR="00D76BA4" w:rsidRPr="007221D9" w14:paraId="3F566E8C" w14:textId="77777777" w:rsidTr="00D76BA4">
        <w:trPr>
          <w:trHeight w:val="255"/>
        </w:trPr>
        <w:tc>
          <w:tcPr>
            <w:tcW w:w="0" w:type="auto"/>
            <w:shd w:val="clear" w:color="auto" w:fill="auto"/>
            <w:vAlign w:val="center"/>
            <w:hideMark/>
          </w:tcPr>
          <w:p w14:paraId="14B3771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114</w:t>
            </w:r>
          </w:p>
        </w:tc>
        <w:tc>
          <w:tcPr>
            <w:tcW w:w="0" w:type="auto"/>
            <w:shd w:val="clear" w:color="auto" w:fill="auto"/>
            <w:vAlign w:val="center"/>
            <w:hideMark/>
          </w:tcPr>
          <w:p w14:paraId="43ED7A7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Sri Lanka</w:t>
            </w:r>
          </w:p>
        </w:tc>
        <w:tc>
          <w:tcPr>
            <w:tcW w:w="996" w:type="dxa"/>
            <w:shd w:val="clear" w:color="auto" w:fill="auto"/>
            <w:vAlign w:val="center"/>
            <w:hideMark/>
          </w:tcPr>
          <w:p w14:paraId="0880D6E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0.044</w:t>
            </w:r>
          </w:p>
        </w:tc>
        <w:tc>
          <w:tcPr>
            <w:tcW w:w="987" w:type="dxa"/>
            <w:shd w:val="clear" w:color="auto" w:fill="auto"/>
            <w:vAlign w:val="center"/>
            <w:hideMark/>
          </w:tcPr>
          <w:p w14:paraId="51C1B01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0.0985</w:t>
            </w:r>
          </w:p>
        </w:tc>
        <w:tc>
          <w:tcPr>
            <w:tcW w:w="1181" w:type="dxa"/>
            <w:shd w:val="clear" w:color="auto" w:fill="auto"/>
            <w:vAlign w:val="center"/>
            <w:hideMark/>
          </w:tcPr>
          <w:p w14:paraId="0E8E31F6" w14:textId="07916A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8,036 </w:t>
            </w:r>
          </w:p>
        </w:tc>
        <w:tc>
          <w:tcPr>
            <w:tcW w:w="1182" w:type="dxa"/>
            <w:shd w:val="clear" w:color="auto" w:fill="auto"/>
            <w:vAlign w:val="center"/>
            <w:hideMark/>
          </w:tcPr>
          <w:p w14:paraId="001F73A7" w14:textId="6A41B9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2,679 </w:t>
            </w:r>
          </w:p>
        </w:tc>
        <w:tc>
          <w:tcPr>
            <w:tcW w:w="1182" w:type="dxa"/>
            <w:shd w:val="clear" w:color="auto" w:fill="auto"/>
            <w:vAlign w:val="center"/>
            <w:hideMark/>
          </w:tcPr>
          <w:p w14:paraId="51A47382" w14:textId="1A340C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8,393 </w:t>
            </w:r>
          </w:p>
        </w:tc>
        <w:tc>
          <w:tcPr>
            <w:tcW w:w="1182" w:type="dxa"/>
            <w:shd w:val="clear" w:color="auto" w:fill="auto"/>
            <w:vAlign w:val="center"/>
            <w:hideMark/>
          </w:tcPr>
          <w:p w14:paraId="2CF011A7" w14:textId="610408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2,798 </w:t>
            </w:r>
          </w:p>
        </w:tc>
        <w:tc>
          <w:tcPr>
            <w:tcW w:w="1182" w:type="dxa"/>
            <w:shd w:val="clear" w:color="auto" w:fill="auto"/>
            <w:vAlign w:val="center"/>
            <w:hideMark/>
          </w:tcPr>
          <w:p w14:paraId="10E20A37" w14:textId="3DB419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9,460 </w:t>
            </w:r>
          </w:p>
        </w:tc>
        <w:tc>
          <w:tcPr>
            <w:tcW w:w="1182" w:type="dxa"/>
            <w:shd w:val="clear" w:color="auto" w:fill="auto"/>
            <w:vAlign w:val="center"/>
            <w:hideMark/>
          </w:tcPr>
          <w:p w14:paraId="4AAE8B97" w14:textId="14F399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3,153 </w:t>
            </w:r>
          </w:p>
        </w:tc>
        <w:tc>
          <w:tcPr>
            <w:tcW w:w="1182" w:type="dxa"/>
            <w:shd w:val="clear" w:color="auto" w:fill="auto"/>
            <w:vAlign w:val="center"/>
            <w:hideMark/>
          </w:tcPr>
          <w:p w14:paraId="252DEEC2" w14:textId="13DCE0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9,727 </w:t>
            </w:r>
          </w:p>
        </w:tc>
        <w:tc>
          <w:tcPr>
            <w:tcW w:w="1182" w:type="dxa"/>
            <w:shd w:val="clear" w:color="auto" w:fill="auto"/>
            <w:vAlign w:val="center"/>
            <w:hideMark/>
          </w:tcPr>
          <w:p w14:paraId="6E2D4637" w14:textId="13E14FA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3,242 </w:t>
            </w:r>
          </w:p>
        </w:tc>
        <w:tc>
          <w:tcPr>
            <w:tcW w:w="1366" w:type="dxa"/>
            <w:shd w:val="clear" w:color="auto" w:fill="auto"/>
            <w:vAlign w:val="center"/>
            <w:hideMark/>
          </w:tcPr>
          <w:p w14:paraId="59EB9F9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5,329</w:t>
            </w:r>
          </w:p>
        </w:tc>
      </w:tr>
      <w:tr w:rsidR="00D76BA4" w:rsidRPr="007221D9" w14:paraId="11FC900F" w14:textId="77777777" w:rsidTr="00D76BA4">
        <w:trPr>
          <w:trHeight w:val="255"/>
        </w:trPr>
        <w:tc>
          <w:tcPr>
            <w:tcW w:w="0" w:type="auto"/>
            <w:shd w:val="clear" w:color="auto" w:fill="auto"/>
            <w:vAlign w:val="center"/>
            <w:hideMark/>
          </w:tcPr>
          <w:p w14:paraId="71DBD30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115</w:t>
            </w:r>
          </w:p>
        </w:tc>
        <w:tc>
          <w:tcPr>
            <w:tcW w:w="0" w:type="auto"/>
            <w:shd w:val="clear" w:color="auto" w:fill="auto"/>
            <w:vAlign w:val="center"/>
            <w:hideMark/>
          </w:tcPr>
          <w:p w14:paraId="193B18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Sweden</w:t>
            </w:r>
          </w:p>
        </w:tc>
        <w:tc>
          <w:tcPr>
            <w:tcW w:w="996" w:type="dxa"/>
            <w:shd w:val="clear" w:color="auto" w:fill="auto"/>
            <w:vAlign w:val="center"/>
            <w:hideMark/>
          </w:tcPr>
          <w:p w14:paraId="0B21C45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0.906</w:t>
            </w:r>
          </w:p>
        </w:tc>
        <w:tc>
          <w:tcPr>
            <w:tcW w:w="987" w:type="dxa"/>
            <w:shd w:val="clear" w:color="auto" w:fill="auto"/>
            <w:vAlign w:val="center"/>
            <w:hideMark/>
          </w:tcPr>
          <w:p w14:paraId="2976AF7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2.0286</w:t>
            </w:r>
          </w:p>
        </w:tc>
        <w:tc>
          <w:tcPr>
            <w:tcW w:w="1181" w:type="dxa"/>
            <w:shd w:val="clear" w:color="auto" w:fill="auto"/>
            <w:vAlign w:val="center"/>
            <w:hideMark/>
          </w:tcPr>
          <w:p w14:paraId="49369BAF" w14:textId="755239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165,460 </w:t>
            </w:r>
          </w:p>
        </w:tc>
        <w:tc>
          <w:tcPr>
            <w:tcW w:w="1182" w:type="dxa"/>
            <w:shd w:val="clear" w:color="auto" w:fill="auto"/>
            <w:vAlign w:val="center"/>
            <w:hideMark/>
          </w:tcPr>
          <w:p w14:paraId="4EFF6389" w14:textId="6BD020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55,153 </w:t>
            </w:r>
          </w:p>
        </w:tc>
        <w:tc>
          <w:tcPr>
            <w:tcW w:w="1182" w:type="dxa"/>
            <w:shd w:val="clear" w:color="auto" w:fill="auto"/>
            <w:vAlign w:val="center"/>
            <w:hideMark/>
          </w:tcPr>
          <w:p w14:paraId="369A6C3E" w14:textId="3E39AA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172,826 </w:t>
            </w:r>
          </w:p>
        </w:tc>
        <w:tc>
          <w:tcPr>
            <w:tcW w:w="1182" w:type="dxa"/>
            <w:shd w:val="clear" w:color="auto" w:fill="auto"/>
            <w:vAlign w:val="center"/>
            <w:hideMark/>
          </w:tcPr>
          <w:p w14:paraId="5D374875" w14:textId="22F08D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57,609 </w:t>
            </w:r>
          </w:p>
        </w:tc>
        <w:tc>
          <w:tcPr>
            <w:tcW w:w="1182" w:type="dxa"/>
            <w:shd w:val="clear" w:color="auto" w:fill="auto"/>
            <w:vAlign w:val="center"/>
            <w:hideMark/>
          </w:tcPr>
          <w:p w14:paraId="2CE3AAB7" w14:textId="4196AD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194,791 </w:t>
            </w:r>
          </w:p>
        </w:tc>
        <w:tc>
          <w:tcPr>
            <w:tcW w:w="1182" w:type="dxa"/>
            <w:shd w:val="clear" w:color="auto" w:fill="auto"/>
            <w:vAlign w:val="center"/>
            <w:hideMark/>
          </w:tcPr>
          <w:p w14:paraId="3518EBC6" w14:textId="5149A4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64,930 </w:t>
            </w:r>
          </w:p>
        </w:tc>
        <w:tc>
          <w:tcPr>
            <w:tcW w:w="1182" w:type="dxa"/>
            <w:shd w:val="clear" w:color="auto" w:fill="auto"/>
            <w:vAlign w:val="center"/>
            <w:hideMark/>
          </w:tcPr>
          <w:p w14:paraId="1819D4BD" w14:textId="6CD228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200,293 </w:t>
            </w:r>
          </w:p>
        </w:tc>
        <w:tc>
          <w:tcPr>
            <w:tcW w:w="1182" w:type="dxa"/>
            <w:shd w:val="clear" w:color="auto" w:fill="auto"/>
            <w:vAlign w:val="center"/>
            <w:hideMark/>
          </w:tcPr>
          <w:p w14:paraId="320306EA" w14:textId="772B5C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66,764 </w:t>
            </w:r>
          </w:p>
        </w:tc>
        <w:tc>
          <w:tcPr>
            <w:tcW w:w="1366" w:type="dxa"/>
            <w:shd w:val="clear" w:color="auto" w:fill="auto"/>
            <w:vAlign w:val="center"/>
            <w:hideMark/>
          </w:tcPr>
          <w:p w14:paraId="392D17F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164,351</w:t>
            </w:r>
          </w:p>
        </w:tc>
      </w:tr>
      <w:tr w:rsidR="00D76BA4" w:rsidRPr="007221D9" w14:paraId="4BDE259F" w14:textId="77777777" w:rsidTr="00D76BA4">
        <w:trPr>
          <w:trHeight w:val="255"/>
        </w:trPr>
        <w:tc>
          <w:tcPr>
            <w:tcW w:w="0" w:type="auto"/>
            <w:shd w:val="clear" w:color="auto" w:fill="auto"/>
            <w:vAlign w:val="center"/>
            <w:hideMark/>
          </w:tcPr>
          <w:p w14:paraId="212F4D9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116</w:t>
            </w:r>
          </w:p>
        </w:tc>
        <w:tc>
          <w:tcPr>
            <w:tcW w:w="0" w:type="auto"/>
            <w:shd w:val="clear" w:color="auto" w:fill="auto"/>
            <w:vAlign w:val="center"/>
            <w:hideMark/>
          </w:tcPr>
          <w:p w14:paraId="2EBF7D6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Switzerland</w:t>
            </w:r>
          </w:p>
        </w:tc>
        <w:tc>
          <w:tcPr>
            <w:tcW w:w="996" w:type="dxa"/>
            <w:shd w:val="clear" w:color="auto" w:fill="auto"/>
            <w:vAlign w:val="center"/>
            <w:hideMark/>
          </w:tcPr>
          <w:p w14:paraId="033ACE6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1.151</w:t>
            </w:r>
          </w:p>
        </w:tc>
        <w:tc>
          <w:tcPr>
            <w:tcW w:w="987" w:type="dxa"/>
            <w:shd w:val="clear" w:color="auto" w:fill="auto"/>
            <w:vAlign w:val="center"/>
            <w:hideMark/>
          </w:tcPr>
          <w:p w14:paraId="020E2F0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2.5772</w:t>
            </w:r>
          </w:p>
        </w:tc>
        <w:tc>
          <w:tcPr>
            <w:tcW w:w="1181" w:type="dxa"/>
            <w:shd w:val="clear" w:color="auto" w:fill="auto"/>
            <w:vAlign w:val="center"/>
            <w:hideMark/>
          </w:tcPr>
          <w:p w14:paraId="752EC395" w14:textId="097D38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210,203 </w:t>
            </w:r>
          </w:p>
        </w:tc>
        <w:tc>
          <w:tcPr>
            <w:tcW w:w="1182" w:type="dxa"/>
            <w:shd w:val="clear" w:color="auto" w:fill="auto"/>
            <w:vAlign w:val="center"/>
            <w:hideMark/>
          </w:tcPr>
          <w:p w14:paraId="1E122A21" w14:textId="252678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70,068 </w:t>
            </w:r>
          </w:p>
        </w:tc>
        <w:tc>
          <w:tcPr>
            <w:tcW w:w="1182" w:type="dxa"/>
            <w:shd w:val="clear" w:color="auto" w:fill="auto"/>
            <w:vAlign w:val="center"/>
            <w:hideMark/>
          </w:tcPr>
          <w:p w14:paraId="39E701B1" w14:textId="537FC4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219,561 </w:t>
            </w:r>
          </w:p>
        </w:tc>
        <w:tc>
          <w:tcPr>
            <w:tcW w:w="1182" w:type="dxa"/>
            <w:shd w:val="clear" w:color="auto" w:fill="auto"/>
            <w:vAlign w:val="center"/>
            <w:hideMark/>
          </w:tcPr>
          <w:p w14:paraId="6E38A4A3" w14:textId="62A239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73,187 </w:t>
            </w:r>
          </w:p>
        </w:tc>
        <w:tc>
          <w:tcPr>
            <w:tcW w:w="1182" w:type="dxa"/>
            <w:shd w:val="clear" w:color="auto" w:fill="auto"/>
            <w:vAlign w:val="center"/>
            <w:hideMark/>
          </w:tcPr>
          <w:p w14:paraId="0E10EA0B" w14:textId="40B0A78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247,467 </w:t>
            </w:r>
          </w:p>
        </w:tc>
        <w:tc>
          <w:tcPr>
            <w:tcW w:w="1182" w:type="dxa"/>
            <w:shd w:val="clear" w:color="auto" w:fill="auto"/>
            <w:vAlign w:val="center"/>
            <w:hideMark/>
          </w:tcPr>
          <w:p w14:paraId="39EF5FF8" w14:textId="552271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82,489 </w:t>
            </w:r>
          </w:p>
        </w:tc>
        <w:tc>
          <w:tcPr>
            <w:tcW w:w="1182" w:type="dxa"/>
            <w:shd w:val="clear" w:color="auto" w:fill="auto"/>
            <w:vAlign w:val="center"/>
            <w:hideMark/>
          </w:tcPr>
          <w:p w14:paraId="2F417ADF" w14:textId="7F85FA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254,456 </w:t>
            </w:r>
          </w:p>
        </w:tc>
        <w:tc>
          <w:tcPr>
            <w:tcW w:w="1182" w:type="dxa"/>
            <w:shd w:val="clear" w:color="auto" w:fill="auto"/>
            <w:vAlign w:val="center"/>
            <w:hideMark/>
          </w:tcPr>
          <w:p w14:paraId="7E138550" w14:textId="1863B9A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84,819 </w:t>
            </w:r>
          </w:p>
        </w:tc>
        <w:tc>
          <w:tcPr>
            <w:tcW w:w="1366" w:type="dxa"/>
            <w:shd w:val="clear" w:color="auto" w:fill="auto"/>
            <w:vAlign w:val="center"/>
            <w:hideMark/>
          </w:tcPr>
          <w:p w14:paraId="4DEE592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195,984</w:t>
            </w:r>
          </w:p>
        </w:tc>
      </w:tr>
      <w:tr w:rsidR="00D76BA4" w:rsidRPr="007221D9" w14:paraId="43E9935F" w14:textId="77777777" w:rsidTr="00D76BA4">
        <w:trPr>
          <w:trHeight w:val="255"/>
        </w:trPr>
        <w:tc>
          <w:tcPr>
            <w:tcW w:w="0" w:type="auto"/>
            <w:shd w:val="clear" w:color="auto" w:fill="auto"/>
            <w:vAlign w:val="center"/>
            <w:hideMark/>
          </w:tcPr>
          <w:p w14:paraId="24562E6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117</w:t>
            </w:r>
          </w:p>
        </w:tc>
        <w:tc>
          <w:tcPr>
            <w:tcW w:w="0" w:type="auto"/>
            <w:shd w:val="clear" w:color="auto" w:fill="auto"/>
            <w:vAlign w:val="center"/>
            <w:hideMark/>
          </w:tcPr>
          <w:p w14:paraId="193F505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Syrian Arab Republic</w:t>
            </w:r>
          </w:p>
        </w:tc>
        <w:tc>
          <w:tcPr>
            <w:tcW w:w="996" w:type="dxa"/>
            <w:shd w:val="clear" w:color="auto" w:fill="auto"/>
            <w:vAlign w:val="center"/>
            <w:hideMark/>
          </w:tcPr>
          <w:p w14:paraId="2CF98CB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7C983F6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77C4C348" w14:textId="4D3014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28486FC" w14:textId="10464AE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13B45B1" w14:textId="7B9C01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9ED7078" w14:textId="0BA9AE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50064EA" w14:textId="1491EC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B2C3D20" w14:textId="088889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2B31BF7B" w14:textId="67B841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E8B96C5" w14:textId="7D81E8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C23C92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4,126</w:t>
            </w:r>
          </w:p>
        </w:tc>
      </w:tr>
      <w:tr w:rsidR="00D76BA4" w:rsidRPr="007221D9" w14:paraId="65785451" w14:textId="77777777" w:rsidTr="00D76BA4">
        <w:trPr>
          <w:trHeight w:val="255"/>
        </w:trPr>
        <w:tc>
          <w:tcPr>
            <w:tcW w:w="0" w:type="auto"/>
            <w:shd w:val="clear" w:color="auto" w:fill="auto"/>
            <w:vAlign w:val="center"/>
            <w:hideMark/>
          </w:tcPr>
          <w:p w14:paraId="72C77D0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118</w:t>
            </w:r>
          </w:p>
        </w:tc>
        <w:tc>
          <w:tcPr>
            <w:tcW w:w="0" w:type="auto"/>
            <w:shd w:val="clear" w:color="auto" w:fill="auto"/>
            <w:vAlign w:val="center"/>
            <w:hideMark/>
          </w:tcPr>
          <w:p w14:paraId="6A1537E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Tajikistan</w:t>
            </w:r>
          </w:p>
        </w:tc>
        <w:tc>
          <w:tcPr>
            <w:tcW w:w="996" w:type="dxa"/>
            <w:shd w:val="clear" w:color="auto" w:fill="auto"/>
            <w:vAlign w:val="center"/>
            <w:hideMark/>
          </w:tcPr>
          <w:p w14:paraId="4B0DC32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6A037D4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2EA517B" w14:textId="4C8176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244AE1C" w14:textId="770A21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FD81427" w14:textId="3742DF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F8A0DE9" w14:textId="0D01A6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E44734A" w14:textId="238651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2307E14F" w14:textId="0AD64AF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05B5E42" w14:textId="3FBF10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C3BB330" w14:textId="077345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29560E8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20F5A5F6" w14:textId="77777777" w:rsidTr="00D76BA4">
        <w:trPr>
          <w:trHeight w:val="255"/>
        </w:trPr>
        <w:tc>
          <w:tcPr>
            <w:tcW w:w="0" w:type="auto"/>
            <w:shd w:val="clear" w:color="auto" w:fill="auto"/>
            <w:vAlign w:val="center"/>
            <w:hideMark/>
          </w:tcPr>
          <w:p w14:paraId="54478A4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119</w:t>
            </w:r>
          </w:p>
        </w:tc>
        <w:tc>
          <w:tcPr>
            <w:tcW w:w="0" w:type="auto"/>
            <w:shd w:val="clear" w:color="auto" w:fill="auto"/>
            <w:vAlign w:val="center"/>
            <w:hideMark/>
          </w:tcPr>
          <w:p w14:paraId="578FCFD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Togo</w:t>
            </w:r>
          </w:p>
        </w:tc>
        <w:tc>
          <w:tcPr>
            <w:tcW w:w="996" w:type="dxa"/>
            <w:shd w:val="clear" w:color="auto" w:fill="auto"/>
            <w:vAlign w:val="center"/>
            <w:hideMark/>
          </w:tcPr>
          <w:p w14:paraId="4325E22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1F617A4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799C277D" w14:textId="2181A8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6A3EDBA" w14:textId="2E4FE7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9E3FA93" w14:textId="13D8C9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A109294" w14:textId="5E2AAD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38D3DB95" w14:textId="534C36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29BB63A" w14:textId="086B33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AAA9368" w14:textId="2D2AFC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CE5C96F" w14:textId="1A37DA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366D7A3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8C0F860" w14:textId="77777777" w:rsidTr="00D76BA4">
        <w:trPr>
          <w:trHeight w:val="255"/>
        </w:trPr>
        <w:tc>
          <w:tcPr>
            <w:tcW w:w="0" w:type="auto"/>
            <w:shd w:val="clear" w:color="auto" w:fill="auto"/>
            <w:vAlign w:val="center"/>
            <w:hideMark/>
          </w:tcPr>
          <w:p w14:paraId="0AEC810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120</w:t>
            </w:r>
          </w:p>
        </w:tc>
        <w:tc>
          <w:tcPr>
            <w:tcW w:w="0" w:type="auto"/>
            <w:shd w:val="clear" w:color="auto" w:fill="auto"/>
            <w:vAlign w:val="center"/>
            <w:hideMark/>
          </w:tcPr>
          <w:p w14:paraId="2E1E6E9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Trinidad and Tobago</w:t>
            </w:r>
            <w:r>
              <w:rPr>
                <w:rFonts w:eastAsia="Times New Roman" w:cs="Arial"/>
                <w:color w:val="000000"/>
                <w:sz w:val="18"/>
                <w:szCs w:val="18"/>
                <w:lang w:val="en-US"/>
              </w:rPr>
              <w:t>*</w:t>
            </w:r>
          </w:p>
        </w:tc>
        <w:tc>
          <w:tcPr>
            <w:tcW w:w="996" w:type="dxa"/>
            <w:shd w:val="clear" w:color="auto" w:fill="auto"/>
            <w:vAlign w:val="center"/>
            <w:hideMark/>
          </w:tcPr>
          <w:p w14:paraId="60846AA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0.040</w:t>
            </w:r>
          </w:p>
        </w:tc>
        <w:tc>
          <w:tcPr>
            <w:tcW w:w="987" w:type="dxa"/>
            <w:shd w:val="clear" w:color="auto" w:fill="auto"/>
            <w:vAlign w:val="center"/>
            <w:hideMark/>
          </w:tcPr>
          <w:p w14:paraId="52FD129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0.0896</w:t>
            </w:r>
          </w:p>
        </w:tc>
        <w:tc>
          <w:tcPr>
            <w:tcW w:w="1181" w:type="dxa"/>
            <w:shd w:val="clear" w:color="auto" w:fill="auto"/>
            <w:vAlign w:val="center"/>
            <w:hideMark/>
          </w:tcPr>
          <w:p w14:paraId="51BEF6FB" w14:textId="4B3A6B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7,305 </w:t>
            </w:r>
          </w:p>
        </w:tc>
        <w:tc>
          <w:tcPr>
            <w:tcW w:w="1182" w:type="dxa"/>
            <w:shd w:val="clear" w:color="auto" w:fill="auto"/>
            <w:vAlign w:val="center"/>
            <w:hideMark/>
          </w:tcPr>
          <w:p w14:paraId="2615EA01" w14:textId="168C43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2,435 </w:t>
            </w:r>
          </w:p>
        </w:tc>
        <w:tc>
          <w:tcPr>
            <w:tcW w:w="1182" w:type="dxa"/>
            <w:shd w:val="clear" w:color="auto" w:fill="auto"/>
            <w:vAlign w:val="center"/>
            <w:hideMark/>
          </w:tcPr>
          <w:p w14:paraId="31BEF4A4" w14:textId="34980A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7,630 </w:t>
            </w:r>
          </w:p>
        </w:tc>
        <w:tc>
          <w:tcPr>
            <w:tcW w:w="1182" w:type="dxa"/>
            <w:shd w:val="clear" w:color="auto" w:fill="auto"/>
            <w:vAlign w:val="center"/>
            <w:hideMark/>
          </w:tcPr>
          <w:p w14:paraId="05BC0DF9" w14:textId="11E29B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2,543 </w:t>
            </w:r>
          </w:p>
        </w:tc>
        <w:tc>
          <w:tcPr>
            <w:tcW w:w="1182" w:type="dxa"/>
            <w:shd w:val="clear" w:color="auto" w:fill="auto"/>
            <w:vAlign w:val="center"/>
            <w:hideMark/>
          </w:tcPr>
          <w:p w14:paraId="1A70CD7F" w14:textId="05BCF7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8,600 </w:t>
            </w:r>
          </w:p>
        </w:tc>
        <w:tc>
          <w:tcPr>
            <w:tcW w:w="1182" w:type="dxa"/>
            <w:shd w:val="clear" w:color="auto" w:fill="auto"/>
            <w:vAlign w:val="center"/>
            <w:hideMark/>
          </w:tcPr>
          <w:p w14:paraId="748831EA" w14:textId="0E56372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2,867 </w:t>
            </w:r>
          </w:p>
        </w:tc>
        <w:tc>
          <w:tcPr>
            <w:tcW w:w="1182" w:type="dxa"/>
            <w:shd w:val="clear" w:color="auto" w:fill="auto"/>
            <w:vAlign w:val="center"/>
            <w:hideMark/>
          </w:tcPr>
          <w:p w14:paraId="27EFC15D" w14:textId="327745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8,843 </w:t>
            </w:r>
          </w:p>
        </w:tc>
        <w:tc>
          <w:tcPr>
            <w:tcW w:w="1182" w:type="dxa"/>
            <w:shd w:val="clear" w:color="auto" w:fill="auto"/>
            <w:vAlign w:val="center"/>
            <w:hideMark/>
          </w:tcPr>
          <w:p w14:paraId="33D9E13B" w14:textId="69B27F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2,948 </w:t>
            </w:r>
          </w:p>
        </w:tc>
        <w:tc>
          <w:tcPr>
            <w:tcW w:w="1366" w:type="dxa"/>
            <w:shd w:val="clear" w:color="auto" w:fill="auto"/>
            <w:vAlign w:val="center"/>
            <w:hideMark/>
          </w:tcPr>
          <w:p w14:paraId="48A2631C"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3766B110" w14:textId="77777777" w:rsidTr="00D76BA4">
        <w:trPr>
          <w:trHeight w:val="255"/>
        </w:trPr>
        <w:tc>
          <w:tcPr>
            <w:tcW w:w="0" w:type="auto"/>
            <w:shd w:val="clear" w:color="auto" w:fill="auto"/>
            <w:vAlign w:val="center"/>
            <w:hideMark/>
          </w:tcPr>
          <w:p w14:paraId="3E052E2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121</w:t>
            </w:r>
          </w:p>
        </w:tc>
        <w:tc>
          <w:tcPr>
            <w:tcW w:w="0" w:type="auto"/>
            <w:shd w:val="clear" w:color="auto" w:fill="auto"/>
            <w:vAlign w:val="center"/>
            <w:hideMark/>
          </w:tcPr>
          <w:p w14:paraId="67C764C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Tunisia</w:t>
            </w:r>
          </w:p>
        </w:tc>
        <w:tc>
          <w:tcPr>
            <w:tcW w:w="996" w:type="dxa"/>
            <w:shd w:val="clear" w:color="auto" w:fill="auto"/>
            <w:vAlign w:val="center"/>
            <w:hideMark/>
          </w:tcPr>
          <w:p w14:paraId="677125D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0.025</w:t>
            </w:r>
          </w:p>
        </w:tc>
        <w:tc>
          <w:tcPr>
            <w:tcW w:w="987" w:type="dxa"/>
            <w:shd w:val="clear" w:color="auto" w:fill="auto"/>
            <w:vAlign w:val="center"/>
            <w:hideMark/>
          </w:tcPr>
          <w:p w14:paraId="7AC682B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0.0560</w:t>
            </w:r>
          </w:p>
        </w:tc>
        <w:tc>
          <w:tcPr>
            <w:tcW w:w="1181" w:type="dxa"/>
            <w:shd w:val="clear" w:color="auto" w:fill="auto"/>
            <w:vAlign w:val="center"/>
            <w:hideMark/>
          </w:tcPr>
          <w:p w14:paraId="2C92D612" w14:textId="1E2E1B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4,566 </w:t>
            </w:r>
          </w:p>
        </w:tc>
        <w:tc>
          <w:tcPr>
            <w:tcW w:w="1182" w:type="dxa"/>
            <w:shd w:val="clear" w:color="auto" w:fill="auto"/>
            <w:vAlign w:val="center"/>
            <w:hideMark/>
          </w:tcPr>
          <w:p w14:paraId="182B2D9C" w14:textId="2809C2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1,522 </w:t>
            </w:r>
          </w:p>
        </w:tc>
        <w:tc>
          <w:tcPr>
            <w:tcW w:w="1182" w:type="dxa"/>
            <w:shd w:val="clear" w:color="auto" w:fill="auto"/>
            <w:vAlign w:val="center"/>
            <w:hideMark/>
          </w:tcPr>
          <w:p w14:paraId="4B816E92" w14:textId="045E79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4,769 </w:t>
            </w:r>
          </w:p>
        </w:tc>
        <w:tc>
          <w:tcPr>
            <w:tcW w:w="1182" w:type="dxa"/>
            <w:shd w:val="clear" w:color="auto" w:fill="auto"/>
            <w:vAlign w:val="center"/>
            <w:hideMark/>
          </w:tcPr>
          <w:p w14:paraId="3F7BBA05" w14:textId="56E384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1,590 </w:t>
            </w:r>
          </w:p>
        </w:tc>
        <w:tc>
          <w:tcPr>
            <w:tcW w:w="1182" w:type="dxa"/>
            <w:shd w:val="clear" w:color="auto" w:fill="auto"/>
            <w:vAlign w:val="center"/>
            <w:hideMark/>
          </w:tcPr>
          <w:p w14:paraId="089C29A3" w14:textId="38839C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5,375 </w:t>
            </w:r>
          </w:p>
        </w:tc>
        <w:tc>
          <w:tcPr>
            <w:tcW w:w="1182" w:type="dxa"/>
            <w:shd w:val="clear" w:color="auto" w:fill="auto"/>
            <w:vAlign w:val="center"/>
            <w:hideMark/>
          </w:tcPr>
          <w:p w14:paraId="69F60131" w14:textId="690B6FC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1,792 </w:t>
            </w:r>
          </w:p>
        </w:tc>
        <w:tc>
          <w:tcPr>
            <w:tcW w:w="1182" w:type="dxa"/>
            <w:shd w:val="clear" w:color="auto" w:fill="auto"/>
            <w:vAlign w:val="center"/>
            <w:hideMark/>
          </w:tcPr>
          <w:p w14:paraId="1D98B0BC" w14:textId="123CFA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5,527 </w:t>
            </w:r>
          </w:p>
        </w:tc>
        <w:tc>
          <w:tcPr>
            <w:tcW w:w="1182" w:type="dxa"/>
            <w:shd w:val="clear" w:color="auto" w:fill="auto"/>
            <w:vAlign w:val="center"/>
            <w:hideMark/>
          </w:tcPr>
          <w:p w14:paraId="05C0E069" w14:textId="2DE2E9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1,842 </w:t>
            </w:r>
          </w:p>
        </w:tc>
        <w:tc>
          <w:tcPr>
            <w:tcW w:w="1366" w:type="dxa"/>
            <w:shd w:val="clear" w:color="auto" w:fill="auto"/>
            <w:vAlign w:val="center"/>
            <w:hideMark/>
          </w:tcPr>
          <w:p w14:paraId="536DD3E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4,814</w:t>
            </w:r>
          </w:p>
        </w:tc>
      </w:tr>
      <w:tr w:rsidR="00D76BA4" w:rsidRPr="007221D9" w14:paraId="2A4E0B63" w14:textId="77777777" w:rsidTr="00D76BA4">
        <w:trPr>
          <w:trHeight w:val="255"/>
        </w:trPr>
        <w:tc>
          <w:tcPr>
            <w:tcW w:w="0" w:type="auto"/>
            <w:shd w:val="clear" w:color="auto" w:fill="auto"/>
            <w:vAlign w:val="center"/>
            <w:hideMark/>
          </w:tcPr>
          <w:p w14:paraId="79A3877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122</w:t>
            </w:r>
          </w:p>
        </w:tc>
        <w:tc>
          <w:tcPr>
            <w:tcW w:w="0" w:type="auto"/>
            <w:shd w:val="clear" w:color="auto" w:fill="auto"/>
            <w:vAlign w:val="center"/>
            <w:hideMark/>
          </w:tcPr>
          <w:p w14:paraId="11915D4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Uganda</w:t>
            </w:r>
          </w:p>
        </w:tc>
        <w:tc>
          <w:tcPr>
            <w:tcW w:w="996" w:type="dxa"/>
            <w:shd w:val="clear" w:color="auto" w:fill="auto"/>
            <w:vAlign w:val="center"/>
            <w:hideMark/>
          </w:tcPr>
          <w:p w14:paraId="10B3BC9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5A57B4B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71BDB177" w14:textId="4323E9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54E1745" w14:textId="4CB741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6FDF816A" w14:textId="1E62E17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C74A70E" w14:textId="643E86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239C57C" w14:textId="26C05B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0D5A1A90" w14:textId="37FCF67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4B9CB19" w14:textId="266F56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6B14E2D" w14:textId="50F50F9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0B111B3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1,547</w:t>
            </w:r>
          </w:p>
        </w:tc>
      </w:tr>
      <w:tr w:rsidR="00D76BA4" w:rsidRPr="007221D9" w14:paraId="43221B84" w14:textId="77777777" w:rsidTr="00D76BA4">
        <w:trPr>
          <w:trHeight w:val="255"/>
        </w:trPr>
        <w:tc>
          <w:tcPr>
            <w:tcW w:w="0" w:type="auto"/>
            <w:shd w:val="clear" w:color="auto" w:fill="auto"/>
            <w:vAlign w:val="center"/>
            <w:hideMark/>
          </w:tcPr>
          <w:p w14:paraId="0F1798D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123</w:t>
            </w:r>
          </w:p>
        </w:tc>
        <w:tc>
          <w:tcPr>
            <w:tcW w:w="0" w:type="auto"/>
            <w:shd w:val="clear" w:color="auto" w:fill="auto"/>
            <w:vAlign w:val="center"/>
            <w:hideMark/>
          </w:tcPr>
          <w:p w14:paraId="174FAC6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Ukraine</w:t>
            </w:r>
          </w:p>
        </w:tc>
        <w:tc>
          <w:tcPr>
            <w:tcW w:w="996" w:type="dxa"/>
            <w:shd w:val="clear" w:color="auto" w:fill="auto"/>
            <w:vAlign w:val="center"/>
            <w:hideMark/>
          </w:tcPr>
          <w:p w14:paraId="6695B0A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0.057</w:t>
            </w:r>
          </w:p>
        </w:tc>
        <w:tc>
          <w:tcPr>
            <w:tcW w:w="987" w:type="dxa"/>
            <w:shd w:val="clear" w:color="auto" w:fill="auto"/>
            <w:vAlign w:val="center"/>
            <w:hideMark/>
          </w:tcPr>
          <w:p w14:paraId="17A6CA3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0.1276</w:t>
            </w:r>
          </w:p>
        </w:tc>
        <w:tc>
          <w:tcPr>
            <w:tcW w:w="1181" w:type="dxa"/>
            <w:shd w:val="clear" w:color="auto" w:fill="auto"/>
            <w:vAlign w:val="center"/>
            <w:hideMark/>
          </w:tcPr>
          <w:p w14:paraId="74A867C2" w14:textId="449776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10,410 </w:t>
            </w:r>
          </w:p>
        </w:tc>
        <w:tc>
          <w:tcPr>
            <w:tcW w:w="1182" w:type="dxa"/>
            <w:shd w:val="clear" w:color="auto" w:fill="auto"/>
            <w:vAlign w:val="center"/>
            <w:hideMark/>
          </w:tcPr>
          <w:p w14:paraId="7BA17E20" w14:textId="44A445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3,470 </w:t>
            </w:r>
          </w:p>
        </w:tc>
        <w:tc>
          <w:tcPr>
            <w:tcW w:w="1182" w:type="dxa"/>
            <w:shd w:val="clear" w:color="auto" w:fill="auto"/>
            <w:vAlign w:val="center"/>
            <w:hideMark/>
          </w:tcPr>
          <w:p w14:paraId="7D708D2E" w14:textId="1F26D49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10,873 </w:t>
            </w:r>
          </w:p>
        </w:tc>
        <w:tc>
          <w:tcPr>
            <w:tcW w:w="1182" w:type="dxa"/>
            <w:shd w:val="clear" w:color="auto" w:fill="auto"/>
            <w:vAlign w:val="center"/>
            <w:hideMark/>
          </w:tcPr>
          <w:p w14:paraId="61E50BC7" w14:textId="7D0678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3,624 </w:t>
            </w:r>
          </w:p>
        </w:tc>
        <w:tc>
          <w:tcPr>
            <w:tcW w:w="1182" w:type="dxa"/>
            <w:shd w:val="clear" w:color="auto" w:fill="auto"/>
            <w:vAlign w:val="center"/>
            <w:hideMark/>
          </w:tcPr>
          <w:p w14:paraId="2B01CB0E" w14:textId="7D8C2E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12,255 </w:t>
            </w:r>
          </w:p>
        </w:tc>
        <w:tc>
          <w:tcPr>
            <w:tcW w:w="1182" w:type="dxa"/>
            <w:shd w:val="clear" w:color="auto" w:fill="auto"/>
            <w:vAlign w:val="center"/>
            <w:hideMark/>
          </w:tcPr>
          <w:p w14:paraId="7ED791ED" w14:textId="334F84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4,085 </w:t>
            </w:r>
          </w:p>
        </w:tc>
        <w:tc>
          <w:tcPr>
            <w:tcW w:w="1182" w:type="dxa"/>
            <w:shd w:val="clear" w:color="auto" w:fill="auto"/>
            <w:vAlign w:val="center"/>
            <w:hideMark/>
          </w:tcPr>
          <w:p w14:paraId="2F0639FE" w14:textId="6EF9C8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12,601 </w:t>
            </w:r>
          </w:p>
        </w:tc>
        <w:tc>
          <w:tcPr>
            <w:tcW w:w="1182" w:type="dxa"/>
            <w:shd w:val="clear" w:color="auto" w:fill="auto"/>
            <w:vAlign w:val="center"/>
            <w:hideMark/>
          </w:tcPr>
          <w:p w14:paraId="1CEB99B8" w14:textId="604347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4,200 </w:t>
            </w:r>
          </w:p>
        </w:tc>
        <w:tc>
          <w:tcPr>
            <w:tcW w:w="1366" w:type="dxa"/>
            <w:shd w:val="clear" w:color="auto" w:fill="auto"/>
            <w:vAlign w:val="center"/>
            <w:hideMark/>
          </w:tcPr>
          <w:p w14:paraId="1574F68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17,707</w:t>
            </w:r>
          </w:p>
        </w:tc>
      </w:tr>
      <w:tr w:rsidR="00D76BA4" w:rsidRPr="007221D9" w14:paraId="28B3C63C" w14:textId="77777777" w:rsidTr="00D76BA4">
        <w:trPr>
          <w:trHeight w:val="255"/>
        </w:trPr>
        <w:tc>
          <w:tcPr>
            <w:tcW w:w="0" w:type="auto"/>
            <w:shd w:val="clear" w:color="auto" w:fill="auto"/>
            <w:vAlign w:val="center"/>
            <w:hideMark/>
          </w:tcPr>
          <w:p w14:paraId="0E86709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124</w:t>
            </w:r>
          </w:p>
        </w:tc>
        <w:tc>
          <w:tcPr>
            <w:tcW w:w="0" w:type="auto"/>
            <w:shd w:val="clear" w:color="auto" w:fill="auto"/>
            <w:vAlign w:val="center"/>
            <w:hideMark/>
          </w:tcPr>
          <w:p w14:paraId="56994DC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Arab Emirates</w:t>
            </w:r>
          </w:p>
        </w:tc>
        <w:tc>
          <w:tcPr>
            <w:tcW w:w="996" w:type="dxa"/>
            <w:shd w:val="clear" w:color="auto" w:fill="auto"/>
            <w:vAlign w:val="center"/>
            <w:hideMark/>
          </w:tcPr>
          <w:p w14:paraId="524ABD9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0.616</w:t>
            </w:r>
          </w:p>
        </w:tc>
        <w:tc>
          <w:tcPr>
            <w:tcW w:w="987" w:type="dxa"/>
            <w:shd w:val="clear" w:color="auto" w:fill="auto"/>
            <w:vAlign w:val="center"/>
            <w:hideMark/>
          </w:tcPr>
          <w:p w14:paraId="185816F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1.3793</w:t>
            </w:r>
          </w:p>
        </w:tc>
        <w:tc>
          <w:tcPr>
            <w:tcW w:w="1181" w:type="dxa"/>
            <w:shd w:val="clear" w:color="auto" w:fill="auto"/>
            <w:vAlign w:val="center"/>
            <w:hideMark/>
          </w:tcPr>
          <w:p w14:paraId="06758B53" w14:textId="35F167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112,498 </w:t>
            </w:r>
          </w:p>
        </w:tc>
        <w:tc>
          <w:tcPr>
            <w:tcW w:w="1182" w:type="dxa"/>
            <w:shd w:val="clear" w:color="auto" w:fill="auto"/>
            <w:vAlign w:val="center"/>
            <w:hideMark/>
          </w:tcPr>
          <w:p w14:paraId="666EAC38" w14:textId="7C31A2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37,499 </w:t>
            </w:r>
          </w:p>
        </w:tc>
        <w:tc>
          <w:tcPr>
            <w:tcW w:w="1182" w:type="dxa"/>
            <w:shd w:val="clear" w:color="auto" w:fill="auto"/>
            <w:vAlign w:val="center"/>
            <w:hideMark/>
          </w:tcPr>
          <w:p w14:paraId="3ED1BB9B" w14:textId="01425D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117,506 </w:t>
            </w:r>
          </w:p>
        </w:tc>
        <w:tc>
          <w:tcPr>
            <w:tcW w:w="1182" w:type="dxa"/>
            <w:shd w:val="clear" w:color="auto" w:fill="auto"/>
            <w:vAlign w:val="center"/>
            <w:hideMark/>
          </w:tcPr>
          <w:p w14:paraId="0F170C4B" w14:textId="488EA2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39,169 </w:t>
            </w:r>
          </w:p>
        </w:tc>
        <w:tc>
          <w:tcPr>
            <w:tcW w:w="1182" w:type="dxa"/>
            <w:shd w:val="clear" w:color="auto" w:fill="auto"/>
            <w:vAlign w:val="center"/>
            <w:hideMark/>
          </w:tcPr>
          <w:p w14:paraId="023F4AB4" w14:textId="575F8E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132,441 </w:t>
            </w:r>
          </w:p>
        </w:tc>
        <w:tc>
          <w:tcPr>
            <w:tcW w:w="1182" w:type="dxa"/>
            <w:shd w:val="clear" w:color="auto" w:fill="auto"/>
            <w:vAlign w:val="center"/>
            <w:hideMark/>
          </w:tcPr>
          <w:p w14:paraId="51218A5F" w14:textId="6D37EB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44,147 </w:t>
            </w:r>
          </w:p>
        </w:tc>
        <w:tc>
          <w:tcPr>
            <w:tcW w:w="1182" w:type="dxa"/>
            <w:shd w:val="clear" w:color="auto" w:fill="auto"/>
            <w:vAlign w:val="center"/>
            <w:hideMark/>
          </w:tcPr>
          <w:p w14:paraId="0EC63416" w14:textId="564ED3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136,182 </w:t>
            </w:r>
          </w:p>
        </w:tc>
        <w:tc>
          <w:tcPr>
            <w:tcW w:w="1182" w:type="dxa"/>
            <w:shd w:val="clear" w:color="auto" w:fill="auto"/>
            <w:vAlign w:val="center"/>
            <w:hideMark/>
          </w:tcPr>
          <w:p w14:paraId="64C8E4BD" w14:textId="7647EE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45,394 </w:t>
            </w:r>
          </w:p>
        </w:tc>
        <w:tc>
          <w:tcPr>
            <w:tcW w:w="1366" w:type="dxa"/>
            <w:shd w:val="clear" w:color="auto" w:fill="auto"/>
            <w:vAlign w:val="center"/>
            <w:hideMark/>
          </w:tcPr>
          <w:p w14:paraId="09FC221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103,837</w:t>
            </w:r>
          </w:p>
        </w:tc>
      </w:tr>
      <w:tr w:rsidR="00D76BA4" w:rsidRPr="007221D9" w14:paraId="17CDCCDB" w14:textId="77777777" w:rsidTr="00D76BA4">
        <w:trPr>
          <w:trHeight w:val="255"/>
        </w:trPr>
        <w:tc>
          <w:tcPr>
            <w:tcW w:w="0" w:type="auto"/>
            <w:shd w:val="clear" w:color="auto" w:fill="auto"/>
            <w:vAlign w:val="center"/>
            <w:hideMark/>
          </w:tcPr>
          <w:p w14:paraId="13C8C06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125</w:t>
            </w:r>
          </w:p>
        </w:tc>
        <w:tc>
          <w:tcPr>
            <w:tcW w:w="0" w:type="auto"/>
            <w:shd w:val="clear" w:color="auto" w:fill="auto"/>
            <w:vAlign w:val="center"/>
            <w:hideMark/>
          </w:tcPr>
          <w:p w14:paraId="178998F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Kingdom of Great Britain and Northern Ireland</w:t>
            </w:r>
          </w:p>
        </w:tc>
        <w:tc>
          <w:tcPr>
            <w:tcW w:w="996" w:type="dxa"/>
            <w:shd w:val="clear" w:color="auto" w:fill="auto"/>
            <w:vAlign w:val="center"/>
            <w:hideMark/>
          </w:tcPr>
          <w:p w14:paraId="14BD1C8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4.567</w:t>
            </w:r>
          </w:p>
        </w:tc>
        <w:tc>
          <w:tcPr>
            <w:tcW w:w="987" w:type="dxa"/>
            <w:shd w:val="clear" w:color="auto" w:fill="auto"/>
            <w:vAlign w:val="center"/>
            <w:hideMark/>
          </w:tcPr>
          <w:p w14:paraId="35FB819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10.2260</w:t>
            </w:r>
          </w:p>
        </w:tc>
        <w:tc>
          <w:tcPr>
            <w:tcW w:w="1181" w:type="dxa"/>
            <w:shd w:val="clear" w:color="auto" w:fill="auto"/>
            <w:vAlign w:val="center"/>
            <w:hideMark/>
          </w:tcPr>
          <w:p w14:paraId="0CA759F2" w14:textId="6E0AD5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834,056 </w:t>
            </w:r>
          </w:p>
        </w:tc>
        <w:tc>
          <w:tcPr>
            <w:tcW w:w="1182" w:type="dxa"/>
            <w:shd w:val="clear" w:color="auto" w:fill="auto"/>
            <w:vAlign w:val="center"/>
            <w:hideMark/>
          </w:tcPr>
          <w:p w14:paraId="0B325576" w14:textId="3027DB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278,019 </w:t>
            </w:r>
          </w:p>
        </w:tc>
        <w:tc>
          <w:tcPr>
            <w:tcW w:w="1182" w:type="dxa"/>
            <w:shd w:val="clear" w:color="auto" w:fill="auto"/>
            <w:vAlign w:val="center"/>
            <w:hideMark/>
          </w:tcPr>
          <w:p w14:paraId="25053A5A" w14:textId="4966F43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871,187 </w:t>
            </w:r>
          </w:p>
        </w:tc>
        <w:tc>
          <w:tcPr>
            <w:tcW w:w="1182" w:type="dxa"/>
            <w:shd w:val="clear" w:color="auto" w:fill="auto"/>
            <w:vAlign w:val="center"/>
            <w:hideMark/>
          </w:tcPr>
          <w:p w14:paraId="549C6829" w14:textId="628A30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290,396 </w:t>
            </w:r>
          </w:p>
        </w:tc>
        <w:tc>
          <w:tcPr>
            <w:tcW w:w="1182" w:type="dxa"/>
            <w:shd w:val="clear" w:color="auto" w:fill="auto"/>
            <w:vAlign w:val="center"/>
            <w:hideMark/>
          </w:tcPr>
          <w:p w14:paraId="0F54C217" w14:textId="19E7BC3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981,912 </w:t>
            </w:r>
          </w:p>
        </w:tc>
        <w:tc>
          <w:tcPr>
            <w:tcW w:w="1182" w:type="dxa"/>
            <w:shd w:val="clear" w:color="auto" w:fill="auto"/>
            <w:vAlign w:val="center"/>
            <w:hideMark/>
          </w:tcPr>
          <w:p w14:paraId="41A6B3FD" w14:textId="4781F8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327,304 </w:t>
            </w:r>
          </w:p>
        </w:tc>
        <w:tc>
          <w:tcPr>
            <w:tcW w:w="1182" w:type="dxa"/>
            <w:shd w:val="clear" w:color="auto" w:fill="auto"/>
            <w:vAlign w:val="center"/>
            <w:hideMark/>
          </w:tcPr>
          <w:p w14:paraId="3353BD43" w14:textId="3D6B4E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1,009,645 </w:t>
            </w:r>
          </w:p>
        </w:tc>
        <w:tc>
          <w:tcPr>
            <w:tcW w:w="1182" w:type="dxa"/>
            <w:shd w:val="clear" w:color="auto" w:fill="auto"/>
            <w:vAlign w:val="center"/>
            <w:hideMark/>
          </w:tcPr>
          <w:p w14:paraId="2E9090B4" w14:textId="718664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336,548 </w:t>
            </w:r>
          </w:p>
        </w:tc>
        <w:tc>
          <w:tcPr>
            <w:tcW w:w="1366" w:type="dxa"/>
            <w:shd w:val="clear" w:color="auto" w:fill="auto"/>
            <w:vAlign w:val="center"/>
            <w:hideMark/>
          </w:tcPr>
          <w:p w14:paraId="7B0C094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767,259</w:t>
            </w:r>
          </w:p>
        </w:tc>
      </w:tr>
      <w:tr w:rsidR="00D76BA4" w:rsidRPr="007221D9" w14:paraId="60AADF03" w14:textId="77777777" w:rsidTr="00D76BA4">
        <w:trPr>
          <w:trHeight w:val="255"/>
        </w:trPr>
        <w:tc>
          <w:tcPr>
            <w:tcW w:w="0" w:type="auto"/>
            <w:shd w:val="clear" w:color="auto" w:fill="auto"/>
            <w:vAlign w:val="center"/>
            <w:hideMark/>
          </w:tcPr>
          <w:p w14:paraId="4D38A70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126</w:t>
            </w:r>
          </w:p>
        </w:tc>
        <w:tc>
          <w:tcPr>
            <w:tcW w:w="0" w:type="auto"/>
            <w:shd w:val="clear" w:color="auto" w:fill="auto"/>
            <w:vAlign w:val="center"/>
            <w:hideMark/>
          </w:tcPr>
          <w:p w14:paraId="116C9D9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Republic of Tanzania</w:t>
            </w:r>
          </w:p>
        </w:tc>
        <w:tc>
          <w:tcPr>
            <w:tcW w:w="996" w:type="dxa"/>
            <w:shd w:val="clear" w:color="auto" w:fill="auto"/>
            <w:vAlign w:val="center"/>
            <w:hideMark/>
          </w:tcPr>
          <w:p w14:paraId="0EE6B93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445B78F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043DB392" w14:textId="138C98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4E1E8EDA" w14:textId="7EDF96C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55B1E7C" w14:textId="093D11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13AD33FF" w14:textId="2556FF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6B072E8" w14:textId="2F8263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A35341A" w14:textId="7BD6E8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61CB32C" w14:textId="649461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66125DC6" w14:textId="21838D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69A4570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20C98AE8" w14:textId="77777777" w:rsidTr="00D76BA4">
        <w:trPr>
          <w:trHeight w:val="255"/>
        </w:trPr>
        <w:tc>
          <w:tcPr>
            <w:tcW w:w="0" w:type="auto"/>
            <w:shd w:val="clear" w:color="auto" w:fill="auto"/>
            <w:vAlign w:val="center"/>
            <w:hideMark/>
          </w:tcPr>
          <w:p w14:paraId="163A568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127</w:t>
            </w:r>
          </w:p>
        </w:tc>
        <w:tc>
          <w:tcPr>
            <w:tcW w:w="0" w:type="auto"/>
            <w:shd w:val="clear" w:color="auto" w:fill="auto"/>
            <w:vAlign w:val="center"/>
            <w:hideMark/>
          </w:tcPr>
          <w:p w14:paraId="571623C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Uruguay</w:t>
            </w:r>
          </w:p>
        </w:tc>
        <w:tc>
          <w:tcPr>
            <w:tcW w:w="996" w:type="dxa"/>
            <w:shd w:val="clear" w:color="auto" w:fill="auto"/>
            <w:vAlign w:val="center"/>
            <w:hideMark/>
          </w:tcPr>
          <w:p w14:paraId="07666B2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0.087</w:t>
            </w:r>
          </w:p>
        </w:tc>
        <w:tc>
          <w:tcPr>
            <w:tcW w:w="987" w:type="dxa"/>
            <w:shd w:val="clear" w:color="auto" w:fill="auto"/>
            <w:vAlign w:val="center"/>
            <w:hideMark/>
          </w:tcPr>
          <w:p w14:paraId="7F284D1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0.1948</w:t>
            </w:r>
          </w:p>
        </w:tc>
        <w:tc>
          <w:tcPr>
            <w:tcW w:w="1181" w:type="dxa"/>
            <w:shd w:val="clear" w:color="auto" w:fill="auto"/>
            <w:vAlign w:val="center"/>
            <w:hideMark/>
          </w:tcPr>
          <w:p w14:paraId="48225A79" w14:textId="4F6EB3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15,889 </w:t>
            </w:r>
          </w:p>
        </w:tc>
        <w:tc>
          <w:tcPr>
            <w:tcW w:w="1182" w:type="dxa"/>
            <w:shd w:val="clear" w:color="auto" w:fill="auto"/>
            <w:vAlign w:val="center"/>
            <w:hideMark/>
          </w:tcPr>
          <w:p w14:paraId="68F5BC2E" w14:textId="791E4A1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5,296 </w:t>
            </w:r>
          </w:p>
        </w:tc>
        <w:tc>
          <w:tcPr>
            <w:tcW w:w="1182" w:type="dxa"/>
            <w:shd w:val="clear" w:color="auto" w:fill="auto"/>
            <w:vAlign w:val="center"/>
            <w:hideMark/>
          </w:tcPr>
          <w:p w14:paraId="364123F4" w14:textId="35A729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16,596 </w:t>
            </w:r>
          </w:p>
        </w:tc>
        <w:tc>
          <w:tcPr>
            <w:tcW w:w="1182" w:type="dxa"/>
            <w:shd w:val="clear" w:color="auto" w:fill="auto"/>
            <w:vAlign w:val="center"/>
            <w:hideMark/>
          </w:tcPr>
          <w:p w14:paraId="7C0D090D" w14:textId="5EA8CC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5,532 </w:t>
            </w:r>
          </w:p>
        </w:tc>
        <w:tc>
          <w:tcPr>
            <w:tcW w:w="1182" w:type="dxa"/>
            <w:shd w:val="clear" w:color="auto" w:fill="auto"/>
            <w:vAlign w:val="center"/>
            <w:hideMark/>
          </w:tcPr>
          <w:p w14:paraId="1B212785" w14:textId="7EA243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18,705 </w:t>
            </w:r>
          </w:p>
        </w:tc>
        <w:tc>
          <w:tcPr>
            <w:tcW w:w="1182" w:type="dxa"/>
            <w:shd w:val="clear" w:color="auto" w:fill="auto"/>
            <w:vAlign w:val="center"/>
            <w:hideMark/>
          </w:tcPr>
          <w:p w14:paraId="61F5CD17" w14:textId="566E02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6,235 </w:t>
            </w:r>
          </w:p>
        </w:tc>
        <w:tc>
          <w:tcPr>
            <w:tcW w:w="1182" w:type="dxa"/>
            <w:shd w:val="clear" w:color="auto" w:fill="auto"/>
            <w:vAlign w:val="center"/>
            <w:hideMark/>
          </w:tcPr>
          <w:p w14:paraId="2DC9D8E7" w14:textId="5E9CC5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19,233 </w:t>
            </w:r>
          </w:p>
        </w:tc>
        <w:tc>
          <w:tcPr>
            <w:tcW w:w="1182" w:type="dxa"/>
            <w:shd w:val="clear" w:color="auto" w:fill="auto"/>
            <w:vAlign w:val="center"/>
            <w:hideMark/>
          </w:tcPr>
          <w:p w14:paraId="3392DED3" w14:textId="286854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6,411 </w:t>
            </w:r>
          </w:p>
        </w:tc>
        <w:tc>
          <w:tcPr>
            <w:tcW w:w="1366" w:type="dxa"/>
            <w:shd w:val="clear" w:color="auto" w:fill="auto"/>
            <w:vAlign w:val="center"/>
            <w:hideMark/>
          </w:tcPr>
          <w:p w14:paraId="247B146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13,581</w:t>
            </w:r>
          </w:p>
        </w:tc>
      </w:tr>
      <w:tr w:rsidR="00D76BA4" w:rsidRPr="007221D9" w14:paraId="25D83651" w14:textId="77777777" w:rsidTr="00D76BA4">
        <w:trPr>
          <w:trHeight w:val="255"/>
        </w:trPr>
        <w:tc>
          <w:tcPr>
            <w:tcW w:w="0" w:type="auto"/>
            <w:shd w:val="clear" w:color="auto" w:fill="auto"/>
            <w:vAlign w:val="center"/>
            <w:hideMark/>
          </w:tcPr>
          <w:p w14:paraId="6EE2AC9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128</w:t>
            </w:r>
          </w:p>
        </w:tc>
        <w:tc>
          <w:tcPr>
            <w:tcW w:w="0" w:type="auto"/>
            <w:shd w:val="clear" w:color="auto" w:fill="auto"/>
            <w:vAlign w:val="center"/>
            <w:hideMark/>
          </w:tcPr>
          <w:p w14:paraId="0902F8B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Uzbekistan</w:t>
            </w:r>
          </w:p>
        </w:tc>
        <w:tc>
          <w:tcPr>
            <w:tcW w:w="996" w:type="dxa"/>
            <w:shd w:val="clear" w:color="auto" w:fill="auto"/>
            <w:vAlign w:val="center"/>
            <w:hideMark/>
          </w:tcPr>
          <w:p w14:paraId="520B52D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0.032</w:t>
            </w:r>
          </w:p>
        </w:tc>
        <w:tc>
          <w:tcPr>
            <w:tcW w:w="987" w:type="dxa"/>
            <w:shd w:val="clear" w:color="auto" w:fill="auto"/>
            <w:vAlign w:val="center"/>
            <w:hideMark/>
          </w:tcPr>
          <w:p w14:paraId="17754F2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0.0717</w:t>
            </w:r>
          </w:p>
        </w:tc>
        <w:tc>
          <w:tcPr>
            <w:tcW w:w="1181" w:type="dxa"/>
            <w:shd w:val="clear" w:color="auto" w:fill="auto"/>
            <w:vAlign w:val="center"/>
            <w:hideMark/>
          </w:tcPr>
          <w:p w14:paraId="0A6A7798" w14:textId="0F417B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5,844 </w:t>
            </w:r>
          </w:p>
        </w:tc>
        <w:tc>
          <w:tcPr>
            <w:tcW w:w="1182" w:type="dxa"/>
            <w:shd w:val="clear" w:color="auto" w:fill="auto"/>
            <w:vAlign w:val="center"/>
            <w:hideMark/>
          </w:tcPr>
          <w:p w14:paraId="317AAF54" w14:textId="757CB7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1,948 </w:t>
            </w:r>
          </w:p>
        </w:tc>
        <w:tc>
          <w:tcPr>
            <w:tcW w:w="1182" w:type="dxa"/>
            <w:shd w:val="clear" w:color="auto" w:fill="auto"/>
            <w:vAlign w:val="center"/>
            <w:hideMark/>
          </w:tcPr>
          <w:p w14:paraId="4AA4EA54" w14:textId="11D448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6,104 </w:t>
            </w:r>
          </w:p>
        </w:tc>
        <w:tc>
          <w:tcPr>
            <w:tcW w:w="1182" w:type="dxa"/>
            <w:shd w:val="clear" w:color="auto" w:fill="auto"/>
            <w:vAlign w:val="center"/>
            <w:hideMark/>
          </w:tcPr>
          <w:p w14:paraId="33BE76ED" w14:textId="59C72B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2,035 </w:t>
            </w:r>
          </w:p>
        </w:tc>
        <w:tc>
          <w:tcPr>
            <w:tcW w:w="1182" w:type="dxa"/>
            <w:shd w:val="clear" w:color="auto" w:fill="auto"/>
            <w:vAlign w:val="center"/>
            <w:hideMark/>
          </w:tcPr>
          <w:p w14:paraId="2CE536D8" w14:textId="3454DC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6,880 </w:t>
            </w:r>
          </w:p>
        </w:tc>
        <w:tc>
          <w:tcPr>
            <w:tcW w:w="1182" w:type="dxa"/>
            <w:shd w:val="clear" w:color="auto" w:fill="auto"/>
            <w:vAlign w:val="center"/>
            <w:hideMark/>
          </w:tcPr>
          <w:p w14:paraId="7075C0A7" w14:textId="4E16ED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2,293 </w:t>
            </w:r>
          </w:p>
        </w:tc>
        <w:tc>
          <w:tcPr>
            <w:tcW w:w="1182" w:type="dxa"/>
            <w:shd w:val="clear" w:color="auto" w:fill="auto"/>
            <w:vAlign w:val="center"/>
            <w:hideMark/>
          </w:tcPr>
          <w:p w14:paraId="706CABBE" w14:textId="29AF41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7,074 </w:t>
            </w:r>
          </w:p>
        </w:tc>
        <w:tc>
          <w:tcPr>
            <w:tcW w:w="1182" w:type="dxa"/>
            <w:shd w:val="clear" w:color="auto" w:fill="auto"/>
            <w:vAlign w:val="center"/>
            <w:hideMark/>
          </w:tcPr>
          <w:p w14:paraId="14059994" w14:textId="041FF1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2,358 </w:t>
            </w:r>
          </w:p>
        </w:tc>
        <w:tc>
          <w:tcPr>
            <w:tcW w:w="1366" w:type="dxa"/>
            <w:shd w:val="clear" w:color="auto" w:fill="auto"/>
            <w:vAlign w:val="center"/>
            <w:hideMark/>
          </w:tcPr>
          <w:p w14:paraId="35E1787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3,954</w:t>
            </w:r>
          </w:p>
        </w:tc>
      </w:tr>
      <w:tr w:rsidR="00D76BA4" w:rsidRPr="007221D9" w14:paraId="17597479" w14:textId="77777777" w:rsidTr="00D76BA4">
        <w:trPr>
          <w:trHeight w:val="255"/>
        </w:trPr>
        <w:tc>
          <w:tcPr>
            <w:tcW w:w="0" w:type="auto"/>
            <w:shd w:val="clear" w:color="auto" w:fill="auto"/>
            <w:vAlign w:val="center"/>
            <w:hideMark/>
          </w:tcPr>
          <w:p w14:paraId="72A8924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129</w:t>
            </w:r>
          </w:p>
        </w:tc>
        <w:tc>
          <w:tcPr>
            <w:tcW w:w="0" w:type="auto"/>
            <w:shd w:val="clear" w:color="auto" w:fill="auto"/>
            <w:vAlign w:val="center"/>
            <w:hideMark/>
          </w:tcPr>
          <w:p w14:paraId="480060E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Yemen</w:t>
            </w:r>
          </w:p>
        </w:tc>
        <w:tc>
          <w:tcPr>
            <w:tcW w:w="996" w:type="dxa"/>
            <w:shd w:val="clear" w:color="auto" w:fill="auto"/>
            <w:vAlign w:val="center"/>
            <w:hideMark/>
          </w:tcPr>
          <w:p w14:paraId="5192068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6A118B5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3E1B4CB7" w14:textId="19C2B1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85AE697" w14:textId="67C8ED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124D0E18" w14:textId="4FE5CD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31225D07" w14:textId="34F48F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E5792C3" w14:textId="6B9FBE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0A605AD" w14:textId="4708DF8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0C349897" w14:textId="3DC93B5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8CE8B0E" w14:textId="4F647B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06B98CC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3A51373A" w14:textId="77777777" w:rsidTr="00D76BA4">
        <w:trPr>
          <w:trHeight w:val="270"/>
        </w:trPr>
        <w:tc>
          <w:tcPr>
            <w:tcW w:w="0" w:type="auto"/>
            <w:shd w:val="clear" w:color="auto" w:fill="auto"/>
            <w:vAlign w:val="center"/>
            <w:hideMark/>
          </w:tcPr>
          <w:p w14:paraId="5DD60DD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130</w:t>
            </w:r>
          </w:p>
        </w:tc>
        <w:tc>
          <w:tcPr>
            <w:tcW w:w="0" w:type="auto"/>
            <w:shd w:val="clear" w:color="auto" w:fill="auto"/>
            <w:vAlign w:val="center"/>
            <w:hideMark/>
          </w:tcPr>
          <w:p w14:paraId="77DCC5D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Zimbabwe</w:t>
            </w:r>
          </w:p>
        </w:tc>
        <w:tc>
          <w:tcPr>
            <w:tcW w:w="996" w:type="dxa"/>
            <w:shd w:val="clear" w:color="auto" w:fill="auto"/>
            <w:vAlign w:val="center"/>
            <w:hideMark/>
          </w:tcPr>
          <w:p w14:paraId="6B9DDA4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0.005</w:t>
            </w:r>
          </w:p>
        </w:tc>
        <w:tc>
          <w:tcPr>
            <w:tcW w:w="987" w:type="dxa"/>
            <w:shd w:val="clear" w:color="auto" w:fill="auto"/>
            <w:vAlign w:val="center"/>
            <w:hideMark/>
          </w:tcPr>
          <w:p w14:paraId="21CC09F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0.0112</w:t>
            </w:r>
          </w:p>
        </w:tc>
        <w:tc>
          <w:tcPr>
            <w:tcW w:w="1181" w:type="dxa"/>
            <w:shd w:val="clear" w:color="auto" w:fill="auto"/>
            <w:vAlign w:val="center"/>
            <w:hideMark/>
          </w:tcPr>
          <w:p w14:paraId="2BA84FA2" w14:textId="4C5227A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7303C514" w14:textId="66B5F58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72AC7830" w14:textId="4FD962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D8BC73E" w14:textId="787D00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56676E76" w14:textId="7FE339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9059602" w14:textId="717C90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182" w:type="dxa"/>
            <w:shd w:val="clear" w:color="auto" w:fill="auto"/>
            <w:vAlign w:val="center"/>
            <w:hideMark/>
          </w:tcPr>
          <w:p w14:paraId="4658AF35" w14:textId="74A379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3,000 </w:t>
            </w:r>
          </w:p>
        </w:tc>
        <w:tc>
          <w:tcPr>
            <w:tcW w:w="1182" w:type="dxa"/>
            <w:shd w:val="clear" w:color="auto" w:fill="auto"/>
            <w:vAlign w:val="center"/>
            <w:hideMark/>
          </w:tcPr>
          <w:p w14:paraId="53464DFC" w14:textId="247EC3C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1,000 </w:t>
            </w:r>
          </w:p>
        </w:tc>
        <w:tc>
          <w:tcPr>
            <w:tcW w:w="1366" w:type="dxa"/>
            <w:shd w:val="clear" w:color="auto" w:fill="auto"/>
            <w:vAlign w:val="center"/>
            <w:hideMark/>
          </w:tcPr>
          <w:p w14:paraId="4B2A8C3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2012D66C" w14:textId="77777777" w:rsidTr="00D76BA4">
        <w:trPr>
          <w:trHeight w:val="270"/>
        </w:trPr>
        <w:tc>
          <w:tcPr>
            <w:tcW w:w="0" w:type="auto"/>
            <w:shd w:val="clear" w:color="auto" w:fill="D9E2F3" w:themeFill="accent1" w:themeFillTint="33"/>
            <w:vAlign w:val="center"/>
            <w:hideMark/>
          </w:tcPr>
          <w:p w14:paraId="58C07679" w14:textId="77777777" w:rsidR="00D76BA4" w:rsidRPr="007221D9" w:rsidRDefault="00D76BA4" w:rsidP="00D76BA4">
            <w:pPr>
              <w:spacing w:after="0" w:line="240" w:lineRule="auto"/>
              <w:rPr>
                <w:rFonts w:eastAsia="Times New Roman" w:cs="Arial"/>
                <w:b/>
                <w:bCs/>
                <w:color w:val="000000"/>
                <w:sz w:val="18"/>
                <w:szCs w:val="18"/>
                <w:lang w:val="en-US"/>
              </w:rPr>
            </w:pPr>
          </w:p>
        </w:tc>
        <w:tc>
          <w:tcPr>
            <w:tcW w:w="0" w:type="auto"/>
            <w:shd w:val="clear" w:color="auto" w:fill="D9E2F3" w:themeFill="accent1" w:themeFillTint="33"/>
            <w:vAlign w:val="center"/>
            <w:hideMark/>
          </w:tcPr>
          <w:p w14:paraId="6A8DE7F5" w14:textId="77777777" w:rsidR="00D76BA4" w:rsidRPr="00D76BA4" w:rsidRDefault="00D76BA4" w:rsidP="00D76BA4">
            <w:pPr>
              <w:spacing w:after="0" w:line="240" w:lineRule="auto"/>
              <w:rPr>
                <w:rFonts w:eastAsia="Times New Roman" w:cs="Arial"/>
                <w:b/>
                <w:bCs/>
                <w:color w:val="000000"/>
                <w:sz w:val="18"/>
                <w:szCs w:val="18"/>
                <w:lang w:val="en-US"/>
              </w:rPr>
            </w:pPr>
            <w:r w:rsidRPr="00D76BA4">
              <w:rPr>
                <w:rFonts w:eastAsia="Times New Roman" w:cs="Arial"/>
                <w:b/>
                <w:bCs/>
                <w:color w:val="000000"/>
                <w:sz w:val="18"/>
                <w:szCs w:val="18"/>
                <w:lang w:val="en-US"/>
              </w:rPr>
              <w:t>Total</w:t>
            </w:r>
          </w:p>
        </w:tc>
        <w:tc>
          <w:tcPr>
            <w:tcW w:w="996" w:type="dxa"/>
            <w:shd w:val="clear" w:color="auto" w:fill="D9E2F3" w:themeFill="accent1" w:themeFillTint="33"/>
            <w:vAlign w:val="center"/>
            <w:hideMark/>
          </w:tcPr>
          <w:p w14:paraId="61088056" w14:textId="77777777" w:rsidR="00D76BA4" w:rsidRPr="00D76BA4" w:rsidRDefault="00D76BA4" w:rsidP="00D76BA4">
            <w:pPr>
              <w:spacing w:after="0" w:line="240" w:lineRule="auto"/>
              <w:jc w:val="center"/>
              <w:rPr>
                <w:rFonts w:eastAsia="Times New Roman" w:cs="Arial"/>
                <w:b/>
                <w:bCs/>
                <w:color w:val="000000"/>
                <w:sz w:val="18"/>
                <w:szCs w:val="18"/>
                <w:lang w:val="en-US"/>
              </w:rPr>
            </w:pPr>
            <w:r w:rsidRPr="00D76BA4">
              <w:rPr>
                <w:rFonts w:eastAsia="Times New Roman" w:cs="Arial"/>
                <w:b/>
                <w:bCs/>
                <w:color w:val="000000"/>
                <w:sz w:val="18"/>
                <w:szCs w:val="18"/>
                <w:lang w:val="en-US"/>
              </w:rPr>
              <w:t>43.544</w:t>
            </w:r>
          </w:p>
        </w:tc>
        <w:tc>
          <w:tcPr>
            <w:tcW w:w="987" w:type="dxa"/>
            <w:shd w:val="clear" w:color="auto" w:fill="D9E2F3" w:themeFill="accent1" w:themeFillTint="33"/>
            <w:vAlign w:val="center"/>
            <w:hideMark/>
          </w:tcPr>
          <w:p w14:paraId="1E305762" w14:textId="2DEA9A6F" w:rsidR="00D76BA4" w:rsidRPr="00D76BA4" w:rsidRDefault="00D76BA4" w:rsidP="00D76BA4">
            <w:pPr>
              <w:spacing w:after="0" w:line="240" w:lineRule="auto"/>
              <w:jc w:val="center"/>
              <w:rPr>
                <w:rFonts w:eastAsia="Times New Roman" w:cs="Arial"/>
                <w:b/>
                <w:bCs/>
                <w:color w:val="000000"/>
                <w:sz w:val="18"/>
                <w:szCs w:val="18"/>
                <w:lang w:val="en-US"/>
              </w:rPr>
            </w:pPr>
            <w:r w:rsidRPr="00D76BA4">
              <w:rPr>
                <w:rFonts w:eastAsia="Times New Roman" w:cs="Arial"/>
                <w:b/>
                <w:bCs/>
                <w:color w:val="000000"/>
                <w:sz w:val="18"/>
                <w:szCs w:val="18"/>
                <w:lang w:val="en-US"/>
              </w:rPr>
              <w:t>100</w:t>
            </w:r>
          </w:p>
        </w:tc>
        <w:tc>
          <w:tcPr>
            <w:tcW w:w="1181" w:type="dxa"/>
            <w:shd w:val="clear" w:color="auto" w:fill="D9E2F3" w:themeFill="accent1" w:themeFillTint="33"/>
            <w:vAlign w:val="center"/>
            <w:hideMark/>
          </w:tcPr>
          <w:p w14:paraId="3F9512E8" w14:textId="0CDCFB65"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8,274,859 </w:t>
            </w:r>
          </w:p>
        </w:tc>
        <w:tc>
          <w:tcPr>
            <w:tcW w:w="1182" w:type="dxa"/>
            <w:shd w:val="clear" w:color="auto" w:fill="D9E2F3" w:themeFill="accent1" w:themeFillTint="33"/>
            <w:vAlign w:val="center"/>
            <w:hideMark/>
          </w:tcPr>
          <w:p w14:paraId="550332FC" w14:textId="18348646"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2,758,286 </w:t>
            </w:r>
          </w:p>
        </w:tc>
        <w:tc>
          <w:tcPr>
            <w:tcW w:w="1182" w:type="dxa"/>
            <w:shd w:val="clear" w:color="auto" w:fill="D9E2F3" w:themeFill="accent1" w:themeFillTint="33"/>
            <w:vAlign w:val="center"/>
            <w:hideMark/>
          </w:tcPr>
          <w:p w14:paraId="76C7CC2E" w14:textId="25716142"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8,635,366 </w:t>
            </w:r>
          </w:p>
        </w:tc>
        <w:tc>
          <w:tcPr>
            <w:tcW w:w="1182" w:type="dxa"/>
            <w:shd w:val="clear" w:color="auto" w:fill="D9E2F3" w:themeFill="accent1" w:themeFillTint="33"/>
            <w:vAlign w:val="center"/>
            <w:hideMark/>
          </w:tcPr>
          <w:p w14:paraId="69F0EA5C" w14:textId="48A0FDD1"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2,878,455 </w:t>
            </w:r>
          </w:p>
        </w:tc>
        <w:tc>
          <w:tcPr>
            <w:tcW w:w="1182" w:type="dxa"/>
            <w:shd w:val="clear" w:color="auto" w:fill="D9E2F3" w:themeFill="accent1" w:themeFillTint="33"/>
            <w:vAlign w:val="center"/>
            <w:hideMark/>
          </w:tcPr>
          <w:p w14:paraId="5A5BA9C1" w14:textId="2F0EFAA0"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9,710,545 </w:t>
            </w:r>
          </w:p>
        </w:tc>
        <w:tc>
          <w:tcPr>
            <w:tcW w:w="1182" w:type="dxa"/>
            <w:shd w:val="clear" w:color="auto" w:fill="D9E2F3" w:themeFill="accent1" w:themeFillTint="33"/>
            <w:vAlign w:val="center"/>
            <w:hideMark/>
          </w:tcPr>
          <w:p w14:paraId="098C4541" w14:textId="71845C96"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3,236,848 </w:t>
            </w:r>
          </w:p>
        </w:tc>
        <w:tc>
          <w:tcPr>
            <w:tcW w:w="1182" w:type="dxa"/>
            <w:shd w:val="clear" w:color="auto" w:fill="D9E2F3" w:themeFill="accent1" w:themeFillTint="33"/>
            <w:vAlign w:val="center"/>
            <w:hideMark/>
          </w:tcPr>
          <w:p w14:paraId="654996EB" w14:textId="37FF0C69"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9,980,044 </w:t>
            </w:r>
          </w:p>
        </w:tc>
        <w:tc>
          <w:tcPr>
            <w:tcW w:w="1182" w:type="dxa"/>
            <w:shd w:val="clear" w:color="auto" w:fill="D9E2F3" w:themeFill="accent1" w:themeFillTint="33"/>
            <w:vAlign w:val="center"/>
            <w:hideMark/>
          </w:tcPr>
          <w:p w14:paraId="532F9A13" w14:textId="6ACC16D6"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3,326,681 </w:t>
            </w:r>
          </w:p>
        </w:tc>
        <w:tc>
          <w:tcPr>
            <w:tcW w:w="1366" w:type="dxa"/>
            <w:shd w:val="clear" w:color="auto" w:fill="D9E2F3" w:themeFill="accent1" w:themeFillTint="33"/>
            <w:vAlign w:val="center"/>
            <w:hideMark/>
          </w:tcPr>
          <w:p w14:paraId="6436A989" w14:textId="77777777" w:rsidR="00D76BA4" w:rsidRPr="00D76BA4" w:rsidRDefault="00D76BA4" w:rsidP="00D76BA4">
            <w:pPr>
              <w:spacing w:after="0" w:line="240" w:lineRule="auto"/>
              <w:jc w:val="right"/>
              <w:rPr>
                <w:rFonts w:eastAsia="Times New Roman" w:cs="Arial"/>
                <w:b/>
                <w:bCs/>
                <w:color w:val="000000"/>
                <w:sz w:val="18"/>
                <w:szCs w:val="18"/>
                <w:lang w:val="en-US"/>
              </w:rPr>
            </w:pPr>
            <w:r w:rsidRPr="00D76BA4">
              <w:rPr>
                <w:rFonts w:eastAsia="Times New Roman" w:cs="Arial"/>
                <w:b/>
                <w:bCs/>
                <w:color w:val="000000"/>
                <w:sz w:val="18"/>
                <w:szCs w:val="18"/>
                <w:lang w:val="en-US"/>
              </w:rPr>
              <w:t>8,156,202</w:t>
            </w:r>
          </w:p>
        </w:tc>
      </w:tr>
    </w:tbl>
    <w:p w14:paraId="031F084A" w14:textId="5E7AE2EB" w:rsidR="00AB3B46" w:rsidRDefault="00CE3AA1" w:rsidP="004916B9">
      <w:pPr>
        <w:pStyle w:val="FourthnumberingA"/>
        <w:numPr>
          <w:ilvl w:val="0"/>
          <w:numId w:val="0"/>
        </w:numPr>
        <w:sectPr w:rsidR="00AB3B46" w:rsidSect="00D76BA4">
          <w:headerReference w:type="even" r:id="rId26"/>
          <w:headerReference w:type="default" r:id="rId27"/>
          <w:headerReference w:type="first" r:id="rId28"/>
          <w:pgSz w:w="16838" w:h="11906" w:orient="landscape" w:code="9"/>
          <w:pgMar w:top="1134" w:right="1134" w:bottom="540" w:left="1134" w:header="720" w:footer="720" w:gutter="0"/>
          <w:cols w:space="720"/>
          <w:titlePg/>
          <w:docGrid w:linePitch="360"/>
        </w:sectPr>
      </w:pPr>
      <w:r w:rsidRPr="00CE3AA1">
        <w:rPr>
          <w:sz w:val="18"/>
          <w:szCs w:val="18"/>
        </w:rPr>
        <w:t>* Countries acceded to the Convention after 1 January 2018</w:t>
      </w:r>
      <w:r w:rsidRPr="00CE3AA1">
        <w:rPr>
          <w:sz w:val="18"/>
          <w:szCs w:val="18"/>
        </w:rPr>
        <w:tab/>
      </w:r>
    </w:p>
    <w:p w14:paraId="588DAA31" w14:textId="2C9ADC7B" w:rsidR="00AB3B46" w:rsidRDefault="00AB3B46" w:rsidP="00AB3B4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right"/>
        <w:outlineLvl w:val="1"/>
        <w:rPr>
          <w:rFonts w:eastAsia="Times New Roman" w:cs="Arial"/>
          <w:b/>
          <w:bCs/>
        </w:rPr>
      </w:pPr>
      <w:r>
        <w:rPr>
          <w:rFonts w:eastAsia="Times New Roman" w:cs="Arial"/>
          <w:b/>
          <w:bCs/>
        </w:rPr>
        <w:lastRenderedPageBreak/>
        <w:t xml:space="preserve">ANNEX </w:t>
      </w:r>
      <w:r w:rsidR="007E6F1C">
        <w:rPr>
          <w:rFonts w:eastAsia="Times New Roman" w:cs="Arial"/>
          <w:b/>
          <w:bCs/>
        </w:rPr>
        <w:t>4</w:t>
      </w:r>
      <w:r>
        <w:rPr>
          <w:rFonts w:eastAsia="Times New Roman" w:cs="Arial"/>
          <w:b/>
          <w:bCs/>
        </w:rPr>
        <w:t xml:space="preserve"> (C)</w:t>
      </w:r>
    </w:p>
    <w:p w14:paraId="4DC6F331" w14:textId="77777777" w:rsidR="00AB3B46" w:rsidRPr="00AB3B46" w:rsidRDefault="00AB3B46" w:rsidP="00AB3B4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
          <w:bCs/>
        </w:rPr>
      </w:pPr>
      <w:r w:rsidRPr="001C4B00">
        <w:rPr>
          <w:rFonts w:eastAsia="Times New Roman" w:cs="Arial"/>
          <w:b/>
          <w:bCs/>
        </w:rPr>
        <w:t>SCALE OF CONTRIBUTIONS TO THE TRIENNIUM 2021 – 2023 BUDGET</w:t>
      </w:r>
    </w:p>
    <w:p w14:paraId="646C8407" w14:textId="76590D45" w:rsidR="00AB3B46" w:rsidRPr="00AB3B46" w:rsidRDefault="00AB3B46" w:rsidP="00AB3B46">
      <w:pPr>
        <w:widowControl w:val="0"/>
        <w:autoSpaceDE w:val="0"/>
        <w:autoSpaceDN w:val="0"/>
        <w:adjustRightInd w:val="0"/>
        <w:spacing w:after="0" w:line="240" w:lineRule="auto"/>
        <w:ind w:right="-598"/>
        <w:jc w:val="center"/>
        <w:rPr>
          <w:rFonts w:eastAsia="Times New Roman" w:cs="Times New Roman"/>
          <w:b/>
          <w:sz w:val="18"/>
          <w:szCs w:val="24"/>
        </w:rPr>
      </w:pPr>
      <w:r w:rsidRPr="00AB3B46">
        <w:rPr>
          <w:rFonts w:eastAsia="Times New Roman" w:cs="Times New Roman"/>
          <w:b/>
          <w:sz w:val="20"/>
          <w:szCs w:val="24"/>
        </w:rPr>
        <w:t xml:space="preserve">Based on the UN Scale of assessment factoring in minimum contribution of </w:t>
      </w:r>
      <w:r w:rsidR="0090414D" w:rsidRPr="0090414D">
        <w:rPr>
          <w:rFonts w:eastAsia="Times New Roman" w:cs="Arial"/>
          <w:b/>
          <w:sz w:val="20"/>
          <w:szCs w:val="20"/>
        </w:rPr>
        <w:t>€</w:t>
      </w:r>
      <w:r w:rsidRPr="00AB3B46">
        <w:rPr>
          <w:rFonts w:eastAsia="Times New Roman" w:cs="Times New Roman"/>
          <w:b/>
          <w:sz w:val="20"/>
          <w:szCs w:val="24"/>
        </w:rPr>
        <w:t>2,000 per annum</w:t>
      </w:r>
    </w:p>
    <w:p w14:paraId="3211E998" w14:textId="77777777" w:rsidR="00AB3B46" w:rsidRPr="00AB3B46" w:rsidRDefault="00AB3B46" w:rsidP="00AB3B4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right="-598"/>
        <w:jc w:val="center"/>
        <w:outlineLvl w:val="1"/>
        <w:rPr>
          <w:rFonts w:eastAsia="Times New Roman" w:cs="Arial"/>
          <w:bCs/>
          <w:sz w:val="18"/>
          <w:szCs w:val="18"/>
        </w:rPr>
      </w:pPr>
      <w:r w:rsidRPr="00AB3B46">
        <w:rPr>
          <w:rFonts w:eastAsia="Times New Roman" w:cs="Arial"/>
          <w:bCs/>
          <w:sz w:val="18"/>
          <w:szCs w:val="18"/>
        </w:rPr>
        <w:t xml:space="preserve"> (all figures in Euros)</w:t>
      </w:r>
    </w:p>
    <w:p w14:paraId="743B3904" w14:textId="77777777" w:rsidR="00AB3B46" w:rsidRPr="00AB3B46" w:rsidRDefault="00AB3B46" w:rsidP="00AB3B46">
      <w:pPr>
        <w:widowControl w:val="0"/>
        <w:autoSpaceDE w:val="0"/>
        <w:autoSpaceDN w:val="0"/>
        <w:adjustRightInd w:val="0"/>
        <w:spacing w:after="0" w:line="240" w:lineRule="auto"/>
        <w:rPr>
          <w:rFonts w:eastAsia="Times New Roman" w:cs="Times New Roman"/>
          <w:sz w:val="18"/>
          <w:szCs w:val="24"/>
        </w:rPr>
      </w:pPr>
    </w:p>
    <w:tbl>
      <w:tblPr>
        <w:tblW w:w="15390" w:type="dxa"/>
        <w:tblInd w:w="-545"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17"/>
        <w:gridCol w:w="2069"/>
        <w:gridCol w:w="996"/>
        <w:gridCol w:w="987"/>
        <w:gridCol w:w="1181"/>
        <w:gridCol w:w="1182"/>
        <w:gridCol w:w="1182"/>
        <w:gridCol w:w="1182"/>
        <w:gridCol w:w="1182"/>
        <w:gridCol w:w="1182"/>
        <w:gridCol w:w="1182"/>
        <w:gridCol w:w="1182"/>
        <w:gridCol w:w="1366"/>
      </w:tblGrid>
      <w:tr w:rsidR="00D76BA4" w:rsidRPr="007221D9" w14:paraId="667E9874" w14:textId="77777777" w:rsidTr="00D76BA4">
        <w:trPr>
          <w:trHeight w:val="458"/>
          <w:tblHeader/>
        </w:trPr>
        <w:tc>
          <w:tcPr>
            <w:tcW w:w="0" w:type="auto"/>
            <w:vMerge w:val="restart"/>
            <w:shd w:val="clear" w:color="auto" w:fill="D9E2F3" w:themeFill="accent1" w:themeFillTint="33"/>
            <w:hideMark/>
          </w:tcPr>
          <w:p w14:paraId="3F06F0B2" w14:textId="77777777" w:rsidR="00D76BA4" w:rsidRPr="007221D9" w:rsidRDefault="00D76BA4" w:rsidP="0059099F">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N°</w:t>
            </w:r>
          </w:p>
        </w:tc>
        <w:tc>
          <w:tcPr>
            <w:tcW w:w="0" w:type="auto"/>
            <w:vMerge w:val="restart"/>
            <w:shd w:val="clear" w:color="auto" w:fill="D9E2F3" w:themeFill="accent1" w:themeFillTint="33"/>
            <w:hideMark/>
          </w:tcPr>
          <w:p w14:paraId="084CB336" w14:textId="77777777" w:rsidR="00D76BA4" w:rsidRPr="007221D9" w:rsidRDefault="00D76BA4" w:rsidP="0059099F">
            <w:pPr>
              <w:spacing w:after="0" w:line="240" w:lineRule="auto"/>
              <w:rPr>
                <w:rFonts w:eastAsia="Times New Roman" w:cs="Arial"/>
                <w:b/>
                <w:bCs/>
                <w:color w:val="000000"/>
                <w:sz w:val="18"/>
                <w:szCs w:val="18"/>
                <w:lang w:val="en-US"/>
              </w:rPr>
            </w:pPr>
            <w:r w:rsidRPr="007221D9">
              <w:rPr>
                <w:rFonts w:eastAsia="Times New Roman" w:cs="Arial"/>
                <w:b/>
                <w:bCs/>
                <w:color w:val="000000"/>
                <w:sz w:val="18"/>
                <w:szCs w:val="18"/>
                <w:lang w:val="en-US"/>
              </w:rPr>
              <w:t>Party</w:t>
            </w:r>
          </w:p>
          <w:p w14:paraId="0183CA3B" w14:textId="77777777" w:rsidR="00D76BA4" w:rsidRPr="007221D9" w:rsidRDefault="00D76BA4" w:rsidP="0059099F">
            <w:pPr>
              <w:spacing w:after="0" w:line="240" w:lineRule="auto"/>
              <w:rPr>
                <w:rFonts w:eastAsia="Times New Roman" w:cs="Arial"/>
                <w:sz w:val="18"/>
                <w:szCs w:val="18"/>
                <w:lang w:val="en-US"/>
              </w:rPr>
            </w:pPr>
            <w:r w:rsidRPr="007221D9">
              <w:rPr>
                <w:rFonts w:eastAsia="Times New Roman" w:cs="Arial"/>
                <w:b/>
                <w:bCs/>
                <w:color w:val="000000"/>
                <w:sz w:val="18"/>
                <w:szCs w:val="18"/>
                <w:lang w:val="en-US"/>
              </w:rPr>
              <w:t> </w:t>
            </w:r>
          </w:p>
        </w:tc>
        <w:tc>
          <w:tcPr>
            <w:tcW w:w="996" w:type="dxa"/>
            <w:vMerge w:val="restart"/>
            <w:shd w:val="clear" w:color="auto" w:fill="D9E2F3" w:themeFill="accent1" w:themeFillTint="33"/>
            <w:hideMark/>
          </w:tcPr>
          <w:p w14:paraId="37F1E1F8"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UN Scale</w:t>
            </w:r>
          </w:p>
          <w:p w14:paraId="5576CB33" w14:textId="77777777" w:rsidR="00D76BA4" w:rsidRPr="007221D9" w:rsidRDefault="00D76BA4" w:rsidP="0059099F">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2019-</w:t>
            </w:r>
            <w:r>
              <w:rPr>
                <w:rFonts w:eastAsia="Times New Roman" w:cs="Arial"/>
                <w:b/>
                <w:bCs/>
                <w:color w:val="000000"/>
                <w:sz w:val="18"/>
                <w:szCs w:val="18"/>
                <w:lang w:val="en-US"/>
              </w:rPr>
              <w:t>21</w:t>
            </w:r>
          </w:p>
        </w:tc>
        <w:tc>
          <w:tcPr>
            <w:tcW w:w="987" w:type="dxa"/>
            <w:vMerge w:val="restart"/>
            <w:shd w:val="clear" w:color="auto" w:fill="D9E2F3" w:themeFill="accent1" w:themeFillTint="33"/>
            <w:hideMark/>
          </w:tcPr>
          <w:p w14:paraId="495E3C3E"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Adjusted Scale</w:t>
            </w:r>
          </w:p>
          <w:p w14:paraId="3F39F2C3" w14:textId="77777777" w:rsidR="00D76BA4" w:rsidRPr="007221D9" w:rsidRDefault="00D76BA4" w:rsidP="0059099F">
            <w:pPr>
              <w:spacing w:after="0" w:line="240" w:lineRule="auto"/>
              <w:jc w:val="center"/>
              <w:rPr>
                <w:rFonts w:eastAsia="Times New Roman" w:cs="Arial"/>
                <w:sz w:val="18"/>
                <w:szCs w:val="18"/>
                <w:lang w:val="en-US"/>
              </w:rPr>
            </w:pPr>
            <w:r w:rsidRPr="007221D9">
              <w:rPr>
                <w:rFonts w:eastAsia="Times New Roman" w:cs="Arial"/>
                <w:b/>
                <w:bCs/>
                <w:color w:val="000000"/>
                <w:sz w:val="18"/>
                <w:szCs w:val="18"/>
                <w:lang w:val="en-US"/>
              </w:rPr>
              <w:t>%</w:t>
            </w:r>
          </w:p>
        </w:tc>
        <w:tc>
          <w:tcPr>
            <w:tcW w:w="2363" w:type="dxa"/>
            <w:gridSpan w:val="2"/>
            <w:shd w:val="clear" w:color="auto" w:fill="D9E2F3" w:themeFill="accent1" w:themeFillTint="33"/>
            <w:hideMark/>
          </w:tcPr>
          <w:p w14:paraId="2D22ED52"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1</w:t>
            </w:r>
          </w:p>
          <w:p w14:paraId="2FF72B65" w14:textId="58DD9036"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Zero-</w:t>
            </w:r>
            <w:r w:rsidR="0087700B">
              <w:rPr>
                <w:rFonts w:eastAsia="Times New Roman" w:cs="Arial"/>
                <w:b/>
                <w:bCs/>
                <w:color w:val="000000"/>
                <w:sz w:val="18"/>
                <w:szCs w:val="18"/>
                <w:lang w:val="en-US"/>
              </w:rPr>
              <w:t>n</w:t>
            </w:r>
            <w:r w:rsidRPr="007221D9">
              <w:rPr>
                <w:rFonts w:eastAsia="Times New Roman" w:cs="Arial"/>
                <w:b/>
                <w:bCs/>
                <w:color w:val="000000"/>
                <w:sz w:val="18"/>
                <w:szCs w:val="18"/>
                <w:lang w:val="en-US"/>
              </w:rPr>
              <w:t>ominal</w:t>
            </w:r>
          </w:p>
        </w:tc>
        <w:tc>
          <w:tcPr>
            <w:tcW w:w="2364" w:type="dxa"/>
            <w:gridSpan w:val="2"/>
            <w:shd w:val="clear" w:color="auto" w:fill="D9E2F3" w:themeFill="accent1" w:themeFillTint="33"/>
            <w:hideMark/>
          </w:tcPr>
          <w:p w14:paraId="38489BE8"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2</w:t>
            </w:r>
          </w:p>
          <w:p w14:paraId="5491E16E"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Zero-real</w:t>
            </w:r>
          </w:p>
        </w:tc>
        <w:tc>
          <w:tcPr>
            <w:tcW w:w="2364" w:type="dxa"/>
            <w:gridSpan w:val="2"/>
            <w:shd w:val="clear" w:color="auto" w:fill="D9E2F3" w:themeFill="accent1" w:themeFillTint="33"/>
            <w:hideMark/>
          </w:tcPr>
          <w:p w14:paraId="7B82241B"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3</w:t>
            </w:r>
          </w:p>
          <w:p w14:paraId="4AB01645"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Staff</w:t>
            </w:r>
          </w:p>
        </w:tc>
        <w:tc>
          <w:tcPr>
            <w:tcW w:w="2364" w:type="dxa"/>
            <w:gridSpan w:val="2"/>
            <w:shd w:val="clear" w:color="auto" w:fill="D9E2F3" w:themeFill="accent1" w:themeFillTint="33"/>
            <w:hideMark/>
          </w:tcPr>
          <w:p w14:paraId="605335A6" w14:textId="77777777" w:rsidR="00D76BA4"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Scenario 4</w:t>
            </w:r>
          </w:p>
          <w:p w14:paraId="733E0050" w14:textId="77777777" w:rsidR="00D76BA4" w:rsidRPr="007221D9" w:rsidRDefault="00D76BA4" w:rsidP="0059099F">
            <w:pPr>
              <w:spacing w:after="0" w:line="240" w:lineRule="auto"/>
              <w:jc w:val="center"/>
              <w:rPr>
                <w:rFonts w:eastAsia="Times New Roman" w:cs="Arial"/>
                <w:b/>
                <w:bCs/>
                <w:color w:val="000000"/>
                <w:sz w:val="18"/>
                <w:szCs w:val="18"/>
                <w:lang w:val="en-US"/>
              </w:rPr>
            </w:pPr>
            <w:proofErr w:type="spellStart"/>
            <w:r w:rsidRPr="007221D9">
              <w:rPr>
                <w:rFonts w:eastAsia="Times New Roman" w:cs="Arial"/>
                <w:b/>
                <w:bCs/>
                <w:color w:val="000000"/>
                <w:sz w:val="18"/>
                <w:szCs w:val="18"/>
                <w:lang w:val="en-US"/>
              </w:rPr>
              <w:t>PoW</w:t>
            </w:r>
            <w:proofErr w:type="spellEnd"/>
          </w:p>
        </w:tc>
        <w:tc>
          <w:tcPr>
            <w:tcW w:w="1366" w:type="dxa"/>
            <w:vMerge w:val="restart"/>
            <w:shd w:val="clear" w:color="auto" w:fill="D9E2F3" w:themeFill="accent1" w:themeFillTint="33"/>
            <w:hideMark/>
          </w:tcPr>
          <w:p w14:paraId="2C9EE331"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Assessed contributions 2018-2020</w:t>
            </w:r>
          </w:p>
        </w:tc>
      </w:tr>
      <w:tr w:rsidR="00D76BA4" w:rsidRPr="007221D9" w14:paraId="545AC743" w14:textId="77777777" w:rsidTr="00D76BA4">
        <w:trPr>
          <w:trHeight w:val="170"/>
          <w:tblHeader/>
        </w:trPr>
        <w:tc>
          <w:tcPr>
            <w:tcW w:w="0" w:type="auto"/>
            <w:vMerge/>
            <w:tcBorders>
              <w:bottom w:val="single" w:sz="4" w:space="0" w:color="auto"/>
            </w:tcBorders>
            <w:shd w:val="clear" w:color="auto" w:fill="D9E2F3" w:themeFill="accent1" w:themeFillTint="33"/>
            <w:hideMark/>
          </w:tcPr>
          <w:p w14:paraId="21AB8930" w14:textId="77777777" w:rsidR="00D76BA4" w:rsidRPr="007221D9" w:rsidRDefault="00D76BA4" w:rsidP="0059099F">
            <w:pPr>
              <w:spacing w:after="0" w:line="240" w:lineRule="auto"/>
              <w:jc w:val="center"/>
              <w:rPr>
                <w:rFonts w:eastAsia="Times New Roman" w:cs="Arial"/>
                <w:b/>
                <w:bCs/>
                <w:color w:val="000000"/>
                <w:sz w:val="18"/>
                <w:szCs w:val="18"/>
                <w:lang w:val="en-US"/>
              </w:rPr>
            </w:pPr>
          </w:p>
        </w:tc>
        <w:tc>
          <w:tcPr>
            <w:tcW w:w="0" w:type="auto"/>
            <w:vMerge/>
            <w:tcBorders>
              <w:bottom w:val="single" w:sz="4" w:space="0" w:color="auto"/>
            </w:tcBorders>
            <w:shd w:val="clear" w:color="auto" w:fill="D9E2F3" w:themeFill="accent1" w:themeFillTint="33"/>
            <w:hideMark/>
          </w:tcPr>
          <w:p w14:paraId="4CBAB141" w14:textId="77777777" w:rsidR="00D76BA4" w:rsidRPr="007221D9" w:rsidRDefault="00D76BA4" w:rsidP="0059099F">
            <w:pPr>
              <w:spacing w:after="0" w:line="240" w:lineRule="auto"/>
              <w:rPr>
                <w:rFonts w:eastAsia="Times New Roman" w:cs="Arial"/>
                <w:b/>
                <w:bCs/>
                <w:color w:val="000000"/>
                <w:sz w:val="18"/>
                <w:szCs w:val="18"/>
                <w:lang w:val="en-US"/>
              </w:rPr>
            </w:pPr>
          </w:p>
        </w:tc>
        <w:tc>
          <w:tcPr>
            <w:tcW w:w="996" w:type="dxa"/>
            <w:vMerge/>
            <w:tcBorders>
              <w:bottom w:val="single" w:sz="4" w:space="0" w:color="auto"/>
            </w:tcBorders>
            <w:shd w:val="clear" w:color="auto" w:fill="D9E2F3" w:themeFill="accent1" w:themeFillTint="33"/>
            <w:hideMark/>
          </w:tcPr>
          <w:p w14:paraId="312EFB02" w14:textId="77777777" w:rsidR="00D76BA4" w:rsidRPr="007221D9" w:rsidRDefault="00D76BA4" w:rsidP="0059099F">
            <w:pPr>
              <w:spacing w:after="0" w:line="240" w:lineRule="auto"/>
              <w:jc w:val="center"/>
              <w:rPr>
                <w:rFonts w:eastAsia="Times New Roman" w:cs="Arial"/>
                <w:b/>
                <w:bCs/>
                <w:color w:val="000000"/>
                <w:sz w:val="18"/>
                <w:szCs w:val="18"/>
                <w:lang w:val="en-US"/>
              </w:rPr>
            </w:pPr>
          </w:p>
        </w:tc>
        <w:tc>
          <w:tcPr>
            <w:tcW w:w="987" w:type="dxa"/>
            <w:vMerge/>
            <w:tcBorders>
              <w:bottom w:val="single" w:sz="4" w:space="0" w:color="auto"/>
            </w:tcBorders>
            <w:shd w:val="clear" w:color="auto" w:fill="D9E2F3" w:themeFill="accent1" w:themeFillTint="33"/>
            <w:hideMark/>
          </w:tcPr>
          <w:p w14:paraId="726040E2" w14:textId="77777777" w:rsidR="00D76BA4" w:rsidRPr="007221D9" w:rsidRDefault="00D76BA4" w:rsidP="0059099F">
            <w:pPr>
              <w:spacing w:after="0" w:line="240" w:lineRule="auto"/>
              <w:jc w:val="center"/>
              <w:rPr>
                <w:rFonts w:eastAsia="Times New Roman" w:cs="Arial"/>
                <w:b/>
                <w:bCs/>
                <w:color w:val="000000"/>
                <w:sz w:val="18"/>
                <w:szCs w:val="18"/>
                <w:lang w:val="en-US"/>
              </w:rPr>
            </w:pPr>
          </w:p>
        </w:tc>
        <w:tc>
          <w:tcPr>
            <w:tcW w:w="1181" w:type="dxa"/>
            <w:tcBorders>
              <w:bottom w:val="single" w:sz="4" w:space="0" w:color="auto"/>
            </w:tcBorders>
            <w:shd w:val="clear" w:color="auto" w:fill="D9E2F3" w:themeFill="accent1" w:themeFillTint="33"/>
            <w:hideMark/>
          </w:tcPr>
          <w:p w14:paraId="71A6110A"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0AE89F0D"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192A774A"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0D2F02E4"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5F8E905C"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7B4507B7"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2245DFB5"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6DA3EFB4"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452FBB22"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182" w:type="dxa"/>
            <w:tcBorders>
              <w:bottom w:val="single" w:sz="4" w:space="0" w:color="auto"/>
            </w:tcBorders>
            <w:shd w:val="clear" w:color="auto" w:fill="D9E2F3" w:themeFill="accent1" w:themeFillTint="33"/>
            <w:hideMark/>
          </w:tcPr>
          <w:p w14:paraId="532AF32C" w14:textId="77777777" w:rsidR="00D76BA4" w:rsidRDefault="00D76BA4" w:rsidP="0059099F">
            <w:pPr>
              <w:spacing w:after="0" w:line="240" w:lineRule="auto"/>
              <w:jc w:val="center"/>
              <w:rPr>
                <w:rFonts w:eastAsia="Times New Roman" w:cs="Arial"/>
                <w:b/>
                <w:bCs/>
                <w:color w:val="000000"/>
                <w:sz w:val="18"/>
                <w:szCs w:val="18"/>
                <w:lang w:val="en-US"/>
              </w:rPr>
            </w:pPr>
            <w:r>
              <w:rPr>
                <w:rFonts w:eastAsia="Times New Roman" w:cs="Arial"/>
                <w:b/>
                <w:bCs/>
                <w:color w:val="000000"/>
                <w:sz w:val="18"/>
                <w:szCs w:val="18"/>
                <w:lang w:val="en-US"/>
              </w:rPr>
              <w:t xml:space="preserve">Total </w:t>
            </w:r>
          </w:p>
          <w:p w14:paraId="31BFC770"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2021-</w:t>
            </w:r>
            <w:r>
              <w:rPr>
                <w:rFonts w:eastAsia="Times New Roman" w:cs="Arial"/>
                <w:b/>
                <w:bCs/>
                <w:color w:val="000000"/>
                <w:sz w:val="18"/>
                <w:szCs w:val="18"/>
                <w:lang w:val="en-US"/>
              </w:rPr>
              <w:t>2</w:t>
            </w:r>
            <w:r w:rsidRPr="007221D9">
              <w:rPr>
                <w:rFonts w:eastAsia="Times New Roman" w:cs="Arial"/>
                <w:b/>
                <w:bCs/>
                <w:color w:val="000000"/>
                <w:sz w:val="18"/>
                <w:szCs w:val="18"/>
                <w:lang w:val="en-US"/>
              </w:rPr>
              <w:t>023</w:t>
            </w:r>
          </w:p>
        </w:tc>
        <w:tc>
          <w:tcPr>
            <w:tcW w:w="1182" w:type="dxa"/>
            <w:tcBorders>
              <w:bottom w:val="single" w:sz="4" w:space="0" w:color="auto"/>
            </w:tcBorders>
            <w:shd w:val="clear" w:color="auto" w:fill="D9E2F3" w:themeFill="accent1" w:themeFillTint="33"/>
            <w:hideMark/>
          </w:tcPr>
          <w:p w14:paraId="2552CF1C" w14:textId="77777777" w:rsidR="00D76BA4" w:rsidRPr="007221D9" w:rsidRDefault="00D76BA4" w:rsidP="0059099F">
            <w:pPr>
              <w:spacing w:after="0" w:line="240" w:lineRule="auto"/>
              <w:jc w:val="center"/>
              <w:rPr>
                <w:rFonts w:eastAsia="Times New Roman" w:cs="Arial"/>
                <w:b/>
                <w:bCs/>
                <w:color w:val="000000"/>
                <w:sz w:val="18"/>
                <w:szCs w:val="18"/>
                <w:lang w:val="en-US"/>
              </w:rPr>
            </w:pPr>
            <w:r w:rsidRPr="007221D9">
              <w:rPr>
                <w:rFonts w:eastAsia="Times New Roman" w:cs="Arial"/>
                <w:b/>
                <w:bCs/>
                <w:color w:val="000000"/>
                <w:sz w:val="18"/>
                <w:szCs w:val="18"/>
                <w:lang w:val="en-US"/>
              </w:rPr>
              <w:t>Average Annual</w:t>
            </w:r>
          </w:p>
        </w:tc>
        <w:tc>
          <w:tcPr>
            <w:tcW w:w="1366" w:type="dxa"/>
            <w:vMerge/>
            <w:tcBorders>
              <w:bottom w:val="single" w:sz="4" w:space="0" w:color="auto"/>
            </w:tcBorders>
            <w:shd w:val="clear" w:color="auto" w:fill="D9E2F3" w:themeFill="accent1" w:themeFillTint="33"/>
            <w:hideMark/>
          </w:tcPr>
          <w:p w14:paraId="74E01A38" w14:textId="77777777" w:rsidR="00D76BA4" w:rsidRPr="007221D9" w:rsidRDefault="00D76BA4" w:rsidP="0059099F">
            <w:pPr>
              <w:spacing w:after="0" w:line="240" w:lineRule="auto"/>
              <w:jc w:val="center"/>
              <w:rPr>
                <w:rFonts w:eastAsia="Times New Roman" w:cs="Arial"/>
                <w:b/>
                <w:bCs/>
                <w:color w:val="000000"/>
                <w:sz w:val="18"/>
                <w:szCs w:val="18"/>
                <w:lang w:val="en-US"/>
              </w:rPr>
            </w:pPr>
          </w:p>
        </w:tc>
      </w:tr>
      <w:tr w:rsidR="00D76BA4" w:rsidRPr="007221D9" w14:paraId="01F6079C" w14:textId="77777777" w:rsidTr="00D76BA4">
        <w:trPr>
          <w:trHeight w:val="255"/>
        </w:trPr>
        <w:tc>
          <w:tcPr>
            <w:tcW w:w="0" w:type="auto"/>
            <w:shd w:val="clear" w:color="auto" w:fill="auto"/>
            <w:vAlign w:val="center"/>
            <w:hideMark/>
          </w:tcPr>
          <w:p w14:paraId="399B24F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w:t>
            </w:r>
          </w:p>
        </w:tc>
        <w:tc>
          <w:tcPr>
            <w:tcW w:w="0" w:type="auto"/>
            <w:shd w:val="clear" w:color="auto" w:fill="auto"/>
            <w:vAlign w:val="center"/>
            <w:hideMark/>
          </w:tcPr>
          <w:p w14:paraId="0FE6DAF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Afghanistan</w:t>
            </w:r>
          </w:p>
        </w:tc>
        <w:tc>
          <w:tcPr>
            <w:tcW w:w="996" w:type="dxa"/>
            <w:shd w:val="clear" w:color="auto" w:fill="auto"/>
            <w:vAlign w:val="center"/>
            <w:hideMark/>
          </w:tcPr>
          <w:p w14:paraId="266B4CD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7D707BE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5F4EEB11" w14:textId="478B4D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19CDF63" w14:textId="3502627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A32CE9B" w14:textId="638CEC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A2CCAAD" w14:textId="0F95CB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3683BCC" w14:textId="6EB69F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0CAB8C7" w14:textId="25668C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C1FA8EC" w14:textId="0390C4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5A03EAC" w14:textId="45D76B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F913D9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D76BA4" w:rsidRPr="007221D9" w14:paraId="6EFC8A8A" w14:textId="77777777" w:rsidTr="00D76BA4">
        <w:trPr>
          <w:trHeight w:val="255"/>
        </w:trPr>
        <w:tc>
          <w:tcPr>
            <w:tcW w:w="0" w:type="auto"/>
            <w:shd w:val="clear" w:color="auto" w:fill="auto"/>
            <w:vAlign w:val="center"/>
            <w:hideMark/>
          </w:tcPr>
          <w:p w14:paraId="568E8F1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w:t>
            </w:r>
          </w:p>
        </w:tc>
        <w:tc>
          <w:tcPr>
            <w:tcW w:w="0" w:type="auto"/>
            <w:shd w:val="clear" w:color="auto" w:fill="auto"/>
            <w:vAlign w:val="center"/>
            <w:hideMark/>
          </w:tcPr>
          <w:p w14:paraId="3615222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Albania</w:t>
            </w:r>
          </w:p>
        </w:tc>
        <w:tc>
          <w:tcPr>
            <w:tcW w:w="996" w:type="dxa"/>
            <w:shd w:val="clear" w:color="auto" w:fill="auto"/>
            <w:vAlign w:val="center"/>
            <w:hideMark/>
          </w:tcPr>
          <w:p w14:paraId="63CC221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2945744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68897A30" w14:textId="65F30C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D217374" w14:textId="66CD09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7571830" w14:textId="5F8977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347A468" w14:textId="01E310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E7B01BF" w14:textId="78ABC9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FFEDFAB" w14:textId="11D76C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FD77072" w14:textId="7B8CF3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701B0A2" w14:textId="1A7F0E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6E2344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74928D11" w14:textId="77777777" w:rsidTr="00D76BA4">
        <w:trPr>
          <w:trHeight w:val="255"/>
        </w:trPr>
        <w:tc>
          <w:tcPr>
            <w:tcW w:w="0" w:type="auto"/>
            <w:shd w:val="clear" w:color="auto" w:fill="auto"/>
            <w:vAlign w:val="center"/>
            <w:hideMark/>
          </w:tcPr>
          <w:p w14:paraId="695BCEE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w:t>
            </w:r>
          </w:p>
        </w:tc>
        <w:tc>
          <w:tcPr>
            <w:tcW w:w="0" w:type="auto"/>
            <w:shd w:val="clear" w:color="auto" w:fill="auto"/>
            <w:vAlign w:val="center"/>
            <w:hideMark/>
          </w:tcPr>
          <w:p w14:paraId="021DA76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Algeria</w:t>
            </w:r>
          </w:p>
        </w:tc>
        <w:tc>
          <w:tcPr>
            <w:tcW w:w="996" w:type="dxa"/>
            <w:shd w:val="clear" w:color="auto" w:fill="auto"/>
            <w:vAlign w:val="center"/>
            <w:hideMark/>
          </w:tcPr>
          <w:p w14:paraId="46AAC27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0.138</w:t>
            </w:r>
          </w:p>
        </w:tc>
        <w:tc>
          <w:tcPr>
            <w:tcW w:w="987" w:type="dxa"/>
            <w:shd w:val="clear" w:color="auto" w:fill="auto"/>
            <w:vAlign w:val="center"/>
            <w:hideMark/>
          </w:tcPr>
          <w:p w14:paraId="1FF3896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0.3090</w:t>
            </w:r>
          </w:p>
        </w:tc>
        <w:tc>
          <w:tcPr>
            <w:tcW w:w="1181" w:type="dxa"/>
            <w:shd w:val="clear" w:color="auto" w:fill="auto"/>
            <w:vAlign w:val="center"/>
            <w:hideMark/>
          </w:tcPr>
          <w:p w14:paraId="5CEC19E6" w14:textId="0A35AD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25,202 </w:t>
            </w:r>
          </w:p>
        </w:tc>
        <w:tc>
          <w:tcPr>
            <w:tcW w:w="1182" w:type="dxa"/>
            <w:shd w:val="clear" w:color="auto" w:fill="auto"/>
            <w:vAlign w:val="center"/>
            <w:hideMark/>
          </w:tcPr>
          <w:p w14:paraId="68AA7DB2" w14:textId="31D6341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8,401 </w:t>
            </w:r>
          </w:p>
        </w:tc>
        <w:tc>
          <w:tcPr>
            <w:tcW w:w="1182" w:type="dxa"/>
            <w:shd w:val="clear" w:color="auto" w:fill="auto"/>
            <w:vAlign w:val="center"/>
            <w:hideMark/>
          </w:tcPr>
          <w:p w14:paraId="6FA4FA24" w14:textId="536645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26,324 </w:t>
            </w:r>
          </w:p>
        </w:tc>
        <w:tc>
          <w:tcPr>
            <w:tcW w:w="1182" w:type="dxa"/>
            <w:shd w:val="clear" w:color="auto" w:fill="auto"/>
            <w:vAlign w:val="center"/>
            <w:hideMark/>
          </w:tcPr>
          <w:p w14:paraId="271D272C" w14:textId="683E0C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8,775 </w:t>
            </w:r>
          </w:p>
        </w:tc>
        <w:tc>
          <w:tcPr>
            <w:tcW w:w="1182" w:type="dxa"/>
            <w:shd w:val="clear" w:color="auto" w:fill="auto"/>
            <w:vAlign w:val="center"/>
            <w:hideMark/>
          </w:tcPr>
          <w:p w14:paraId="247492A3" w14:textId="121117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29,670 </w:t>
            </w:r>
          </w:p>
        </w:tc>
        <w:tc>
          <w:tcPr>
            <w:tcW w:w="1182" w:type="dxa"/>
            <w:shd w:val="clear" w:color="auto" w:fill="auto"/>
            <w:vAlign w:val="center"/>
            <w:hideMark/>
          </w:tcPr>
          <w:p w14:paraId="272A2DEA" w14:textId="1EB0F6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9,890 </w:t>
            </w:r>
          </w:p>
        </w:tc>
        <w:tc>
          <w:tcPr>
            <w:tcW w:w="1182" w:type="dxa"/>
            <w:shd w:val="clear" w:color="auto" w:fill="auto"/>
            <w:vAlign w:val="center"/>
            <w:hideMark/>
          </w:tcPr>
          <w:p w14:paraId="1830346A" w14:textId="4829AA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30,508 </w:t>
            </w:r>
          </w:p>
        </w:tc>
        <w:tc>
          <w:tcPr>
            <w:tcW w:w="1182" w:type="dxa"/>
            <w:shd w:val="clear" w:color="auto" w:fill="auto"/>
            <w:vAlign w:val="center"/>
            <w:hideMark/>
          </w:tcPr>
          <w:p w14:paraId="0C578826" w14:textId="2662DD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10,169 </w:t>
            </w:r>
          </w:p>
        </w:tc>
        <w:tc>
          <w:tcPr>
            <w:tcW w:w="1366" w:type="dxa"/>
            <w:shd w:val="clear" w:color="auto" w:fill="auto"/>
            <w:vAlign w:val="center"/>
            <w:hideMark/>
          </w:tcPr>
          <w:p w14:paraId="150ED1C7"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27,678</w:t>
            </w:r>
          </w:p>
        </w:tc>
      </w:tr>
      <w:tr w:rsidR="00D76BA4" w:rsidRPr="007221D9" w14:paraId="6F93E2F2" w14:textId="77777777" w:rsidTr="00D76BA4">
        <w:trPr>
          <w:trHeight w:val="255"/>
        </w:trPr>
        <w:tc>
          <w:tcPr>
            <w:tcW w:w="0" w:type="auto"/>
            <w:shd w:val="clear" w:color="auto" w:fill="auto"/>
            <w:vAlign w:val="center"/>
            <w:hideMark/>
          </w:tcPr>
          <w:p w14:paraId="353AB3D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w:t>
            </w:r>
          </w:p>
        </w:tc>
        <w:tc>
          <w:tcPr>
            <w:tcW w:w="0" w:type="auto"/>
            <w:shd w:val="clear" w:color="auto" w:fill="auto"/>
            <w:vAlign w:val="center"/>
            <w:hideMark/>
          </w:tcPr>
          <w:p w14:paraId="28124A4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Angola</w:t>
            </w:r>
          </w:p>
        </w:tc>
        <w:tc>
          <w:tcPr>
            <w:tcW w:w="996" w:type="dxa"/>
            <w:shd w:val="clear" w:color="auto" w:fill="auto"/>
            <w:vAlign w:val="center"/>
            <w:hideMark/>
          </w:tcPr>
          <w:p w14:paraId="60B7387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6FFEF8E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23A0EDC0" w14:textId="240B5B1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FCD9B37" w14:textId="56FB17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DC87D39" w14:textId="1E594A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F78D171" w14:textId="596C0E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907BECE" w14:textId="76F394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92FCE1C" w14:textId="1FB02A0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A02E9E0" w14:textId="23B60F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CD33130" w14:textId="4BAB71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1D12A6C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3F0734C0" w14:textId="77777777" w:rsidTr="00D76BA4">
        <w:trPr>
          <w:trHeight w:val="255"/>
        </w:trPr>
        <w:tc>
          <w:tcPr>
            <w:tcW w:w="0" w:type="auto"/>
            <w:shd w:val="clear" w:color="auto" w:fill="auto"/>
            <w:vAlign w:val="center"/>
            <w:hideMark/>
          </w:tcPr>
          <w:p w14:paraId="17765DE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w:t>
            </w:r>
          </w:p>
        </w:tc>
        <w:tc>
          <w:tcPr>
            <w:tcW w:w="0" w:type="auto"/>
            <w:shd w:val="clear" w:color="auto" w:fill="auto"/>
            <w:vAlign w:val="center"/>
            <w:hideMark/>
          </w:tcPr>
          <w:p w14:paraId="32FCD6F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Antigua and Barbuda</w:t>
            </w:r>
          </w:p>
        </w:tc>
        <w:tc>
          <w:tcPr>
            <w:tcW w:w="996" w:type="dxa"/>
            <w:shd w:val="clear" w:color="auto" w:fill="auto"/>
            <w:vAlign w:val="center"/>
            <w:hideMark/>
          </w:tcPr>
          <w:p w14:paraId="28CF5AC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35D9919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76B2B114" w14:textId="0CFD06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040560F" w14:textId="6D7AC7A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F3258C9" w14:textId="489710D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98500F8" w14:textId="4222EF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E82FDF1" w14:textId="571C049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254C3D7" w14:textId="6BE09AD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8E9FF47" w14:textId="0D1174F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F2F70C" w14:textId="014C8B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AFC604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4C8B4310" w14:textId="77777777" w:rsidTr="00D76BA4">
        <w:trPr>
          <w:trHeight w:val="255"/>
        </w:trPr>
        <w:tc>
          <w:tcPr>
            <w:tcW w:w="0" w:type="auto"/>
            <w:shd w:val="clear" w:color="auto" w:fill="auto"/>
            <w:vAlign w:val="center"/>
            <w:hideMark/>
          </w:tcPr>
          <w:p w14:paraId="127F8E6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w:t>
            </w:r>
          </w:p>
        </w:tc>
        <w:tc>
          <w:tcPr>
            <w:tcW w:w="0" w:type="auto"/>
            <w:shd w:val="clear" w:color="auto" w:fill="auto"/>
            <w:vAlign w:val="center"/>
            <w:hideMark/>
          </w:tcPr>
          <w:p w14:paraId="4285F6E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Argentina</w:t>
            </w:r>
          </w:p>
        </w:tc>
        <w:tc>
          <w:tcPr>
            <w:tcW w:w="996" w:type="dxa"/>
            <w:shd w:val="clear" w:color="auto" w:fill="auto"/>
            <w:vAlign w:val="center"/>
            <w:hideMark/>
          </w:tcPr>
          <w:p w14:paraId="285DE9B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0.915</w:t>
            </w:r>
          </w:p>
        </w:tc>
        <w:tc>
          <w:tcPr>
            <w:tcW w:w="987" w:type="dxa"/>
            <w:shd w:val="clear" w:color="auto" w:fill="auto"/>
            <w:vAlign w:val="center"/>
            <w:hideMark/>
          </w:tcPr>
          <w:p w14:paraId="35DAE2C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2.0488</w:t>
            </w:r>
          </w:p>
        </w:tc>
        <w:tc>
          <w:tcPr>
            <w:tcW w:w="1181" w:type="dxa"/>
            <w:shd w:val="clear" w:color="auto" w:fill="auto"/>
            <w:vAlign w:val="center"/>
            <w:hideMark/>
          </w:tcPr>
          <w:p w14:paraId="2939A31D" w14:textId="11744A6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167,103 </w:t>
            </w:r>
          </w:p>
        </w:tc>
        <w:tc>
          <w:tcPr>
            <w:tcW w:w="1182" w:type="dxa"/>
            <w:shd w:val="clear" w:color="auto" w:fill="auto"/>
            <w:vAlign w:val="center"/>
            <w:hideMark/>
          </w:tcPr>
          <w:p w14:paraId="23334E54" w14:textId="02FA0D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55,701 </w:t>
            </w:r>
          </w:p>
        </w:tc>
        <w:tc>
          <w:tcPr>
            <w:tcW w:w="1182" w:type="dxa"/>
            <w:shd w:val="clear" w:color="auto" w:fill="auto"/>
            <w:vAlign w:val="center"/>
            <w:hideMark/>
          </w:tcPr>
          <w:p w14:paraId="0250A83D" w14:textId="6E67E0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174,543 </w:t>
            </w:r>
          </w:p>
        </w:tc>
        <w:tc>
          <w:tcPr>
            <w:tcW w:w="1182" w:type="dxa"/>
            <w:shd w:val="clear" w:color="auto" w:fill="auto"/>
            <w:vAlign w:val="center"/>
            <w:hideMark/>
          </w:tcPr>
          <w:p w14:paraId="6B52D6B8" w14:textId="2BA189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58,181 </w:t>
            </w:r>
          </w:p>
        </w:tc>
        <w:tc>
          <w:tcPr>
            <w:tcW w:w="1182" w:type="dxa"/>
            <w:shd w:val="clear" w:color="auto" w:fill="auto"/>
            <w:vAlign w:val="center"/>
            <w:hideMark/>
          </w:tcPr>
          <w:p w14:paraId="64043147" w14:textId="2A8033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196,726 </w:t>
            </w:r>
          </w:p>
        </w:tc>
        <w:tc>
          <w:tcPr>
            <w:tcW w:w="1182" w:type="dxa"/>
            <w:shd w:val="clear" w:color="auto" w:fill="auto"/>
            <w:vAlign w:val="center"/>
            <w:hideMark/>
          </w:tcPr>
          <w:p w14:paraId="0FE358DF" w14:textId="35B75F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65,575 </w:t>
            </w:r>
          </w:p>
        </w:tc>
        <w:tc>
          <w:tcPr>
            <w:tcW w:w="1182" w:type="dxa"/>
            <w:shd w:val="clear" w:color="auto" w:fill="auto"/>
            <w:vAlign w:val="center"/>
            <w:hideMark/>
          </w:tcPr>
          <w:p w14:paraId="1FD521F4" w14:textId="79FF20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202,283 </w:t>
            </w:r>
          </w:p>
        </w:tc>
        <w:tc>
          <w:tcPr>
            <w:tcW w:w="1182" w:type="dxa"/>
            <w:shd w:val="clear" w:color="auto" w:fill="auto"/>
            <w:vAlign w:val="center"/>
            <w:hideMark/>
          </w:tcPr>
          <w:p w14:paraId="4E84574B" w14:textId="01C62B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67,428 </w:t>
            </w:r>
          </w:p>
        </w:tc>
        <w:tc>
          <w:tcPr>
            <w:tcW w:w="1366" w:type="dxa"/>
            <w:shd w:val="clear" w:color="auto" w:fill="auto"/>
            <w:vAlign w:val="center"/>
            <w:hideMark/>
          </w:tcPr>
          <w:p w14:paraId="4615C74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153,349</w:t>
            </w:r>
          </w:p>
        </w:tc>
      </w:tr>
      <w:tr w:rsidR="00D76BA4" w:rsidRPr="007221D9" w14:paraId="7D4007EF" w14:textId="77777777" w:rsidTr="00D76BA4">
        <w:trPr>
          <w:trHeight w:val="255"/>
        </w:trPr>
        <w:tc>
          <w:tcPr>
            <w:tcW w:w="0" w:type="auto"/>
            <w:shd w:val="clear" w:color="auto" w:fill="auto"/>
            <w:vAlign w:val="center"/>
            <w:hideMark/>
          </w:tcPr>
          <w:p w14:paraId="1598AD3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w:t>
            </w:r>
          </w:p>
        </w:tc>
        <w:tc>
          <w:tcPr>
            <w:tcW w:w="0" w:type="auto"/>
            <w:shd w:val="clear" w:color="auto" w:fill="auto"/>
            <w:vAlign w:val="center"/>
            <w:hideMark/>
          </w:tcPr>
          <w:p w14:paraId="1D398F6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Armenia</w:t>
            </w:r>
          </w:p>
        </w:tc>
        <w:tc>
          <w:tcPr>
            <w:tcW w:w="996" w:type="dxa"/>
            <w:shd w:val="clear" w:color="auto" w:fill="auto"/>
            <w:vAlign w:val="center"/>
            <w:hideMark/>
          </w:tcPr>
          <w:p w14:paraId="443FA21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5839F1E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4201B81B" w14:textId="78A29E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700BC73" w14:textId="67EB78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24A5D0C" w14:textId="11BA9C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9E063F6" w14:textId="7B34FD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0679C9A" w14:textId="24743D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1EF7752" w14:textId="73B9408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AC1412E" w14:textId="3D23B3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2EE795F" w14:textId="65F652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1B30E7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D76BA4" w:rsidRPr="007221D9" w14:paraId="13C24607" w14:textId="77777777" w:rsidTr="00D76BA4">
        <w:trPr>
          <w:trHeight w:val="255"/>
        </w:trPr>
        <w:tc>
          <w:tcPr>
            <w:tcW w:w="0" w:type="auto"/>
            <w:shd w:val="clear" w:color="auto" w:fill="auto"/>
            <w:vAlign w:val="center"/>
            <w:hideMark/>
          </w:tcPr>
          <w:p w14:paraId="1C7D47F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w:t>
            </w:r>
          </w:p>
        </w:tc>
        <w:tc>
          <w:tcPr>
            <w:tcW w:w="0" w:type="auto"/>
            <w:shd w:val="clear" w:color="auto" w:fill="auto"/>
            <w:vAlign w:val="center"/>
            <w:hideMark/>
          </w:tcPr>
          <w:p w14:paraId="0D3DECF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Australia</w:t>
            </w:r>
          </w:p>
        </w:tc>
        <w:tc>
          <w:tcPr>
            <w:tcW w:w="996" w:type="dxa"/>
            <w:shd w:val="clear" w:color="auto" w:fill="auto"/>
            <w:vAlign w:val="center"/>
            <w:hideMark/>
          </w:tcPr>
          <w:p w14:paraId="1BB7FE8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2.210</w:t>
            </w:r>
          </w:p>
        </w:tc>
        <w:tc>
          <w:tcPr>
            <w:tcW w:w="987" w:type="dxa"/>
            <w:shd w:val="clear" w:color="auto" w:fill="auto"/>
            <w:vAlign w:val="center"/>
            <w:hideMark/>
          </w:tcPr>
          <w:p w14:paraId="7CACF34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4.9484</w:t>
            </w:r>
          </w:p>
        </w:tc>
        <w:tc>
          <w:tcPr>
            <w:tcW w:w="1181" w:type="dxa"/>
            <w:shd w:val="clear" w:color="auto" w:fill="auto"/>
            <w:vAlign w:val="center"/>
            <w:hideMark/>
          </w:tcPr>
          <w:p w14:paraId="11FE1ABA" w14:textId="31F3FF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403,605 </w:t>
            </w:r>
          </w:p>
        </w:tc>
        <w:tc>
          <w:tcPr>
            <w:tcW w:w="1182" w:type="dxa"/>
            <w:shd w:val="clear" w:color="auto" w:fill="auto"/>
            <w:vAlign w:val="center"/>
            <w:hideMark/>
          </w:tcPr>
          <w:p w14:paraId="5C5417ED" w14:textId="01B8BD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134,535 </w:t>
            </w:r>
          </w:p>
        </w:tc>
        <w:tc>
          <w:tcPr>
            <w:tcW w:w="1182" w:type="dxa"/>
            <w:shd w:val="clear" w:color="auto" w:fill="auto"/>
            <w:vAlign w:val="center"/>
            <w:hideMark/>
          </w:tcPr>
          <w:p w14:paraId="2126CE71" w14:textId="37FCBF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421,573 </w:t>
            </w:r>
          </w:p>
        </w:tc>
        <w:tc>
          <w:tcPr>
            <w:tcW w:w="1182" w:type="dxa"/>
            <w:shd w:val="clear" w:color="auto" w:fill="auto"/>
            <w:vAlign w:val="center"/>
            <w:hideMark/>
          </w:tcPr>
          <w:p w14:paraId="68CA9BBE" w14:textId="0F58966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140,524 </w:t>
            </w:r>
          </w:p>
        </w:tc>
        <w:tc>
          <w:tcPr>
            <w:tcW w:w="1182" w:type="dxa"/>
            <w:shd w:val="clear" w:color="auto" w:fill="auto"/>
            <w:vAlign w:val="center"/>
            <w:hideMark/>
          </w:tcPr>
          <w:p w14:paraId="3FC5A7EF" w14:textId="1BEB32E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475,153 </w:t>
            </w:r>
          </w:p>
        </w:tc>
        <w:tc>
          <w:tcPr>
            <w:tcW w:w="1182" w:type="dxa"/>
            <w:shd w:val="clear" w:color="auto" w:fill="auto"/>
            <w:vAlign w:val="center"/>
            <w:hideMark/>
          </w:tcPr>
          <w:p w14:paraId="1CC8427C" w14:textId="3BDE36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158,384 </w:t>
            </w:r>
          </w:p>
        </w:tc>
        <w:tc>
          <w:tcPr>
            <w:tcW w:w="1182" w:type="dxa"/>
            <w:shd w:val="clear" w:color="auto" w:fill="auto"/>
            <w:vAlign w:val="center"/>
            <w:hideMark/>
          </w:tcPr>
          <w:p w14:paraId="49AB4D89" w14:textId="220013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488,574 </w:t>
            </w:r>
          </w:p>
        </w:tc>
        <w:tc>
          <w:tcPr>
            <w:tcW w:w="1182" w:type="dxa"/>
            <w:shd w:val="clear" w:color="auto" w:fill="auto"/>
            <w:vAlign w:val="center"/>
            <w:hideMark/>
          </w:tcPr>
          <w:p w14:paraId="4BCA6D57" w14:textId="2DDEF1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162,858 </w:t>
            </w:r>
          </w:p>
        </w:tc>
        <w:tc>
          <w:tcPr>
            <w:tcW w:w="1366" w:type="dxa"/>
            <w:shd w:val="clear" w:color="auto" w:fill="auto"/>
            <w:vAlign w:val="center"/>
            <w:hideMark/>
          </w:tcPr>
          <w:p w14:paraId="2FD1840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401,767</w:t>
            </w:r>
          </w:p>
        </w:tc>
      </w:tr>
      <w:tr w:rsidR="00D76BA4" w:rsidRPr="007221D9" w14:paraId="517E8158" w14:textId="77777777" w:rsidTr="00D76BA4">
        <w:trPr>
          <w:trHeight w:val="255"/>
        </w:trPr>
        <w:tc>
          <w:tcPr>
            <w:tcW w:w="0" w:type="auto"/>
            <w:shd w:val="clear" w:color="auto" w:fill="auto"/>
            <w:vAlign w:val="center"/>
            <w:hideMark/>
          </w:tcPr>
          <w:p w14:paraId="1F0533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w:t>
            </w:r>
          </w:p>
        </w:tc>
        <w:tc>
          <w:tcPr>
            <w:tcW w:w="0" w:type="auto"/>
            <w:shd w:val="clear" w:color="auto" w:fill="auto"/>
            <w:vAlign w:val="center"/>
            <w:hideMark/>
          </w:tcPr>
          <w:p w14:paraId="258F5E4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Austria</w:t>
            </w:r>
          </w:p>
        </w:tc>
        <w:tc>
          <w:tcPr>
            <w:tcW w:w="996" w:type="dxa"/>
            <w:shd w:val="clear" w:color="auto" w:fill="auto"/>
            <w:vAlign w:val="center"/>
            <w:hideMark/>
          </w:tcPr>
          <w:p w14:paraId="0821BE0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0.677</w:t>
            </w:r>
          </w:p>
        </w:tc>
        <w:tc>
          <w:tcPr>
            <w:tcW w:w="987" w:type="dxa"/>
            <w:shd w:val="clear" w:color="auto" w:fill="auto"/>
            <w:vAlign w:val="center"/>
            <w:hideMark/>
          </w:tcPr>
          <w:p w14:paraId="1184481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1.5159</w:t>
            </w:r>
          </w:p>
        </w:tc>
        <w:tc>
          <w:tcPr>
            <w:tcW w:w="1181" w:type="dxa"/>
            <w:shd w:val="clear" w:color="auto" w:fill="auto"/>
            <w:vAlign w:val="center"/>
            <w:hideMark/>
          </w:tcPr>
          <w:p w14:paraId="1ACE9EFB" w14:textId="2284B7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123,638 </w:t>
            </w:r>
          </w:p>
        </w:tc>
        <w:tc>
          <w:tcPr>
            <w:tcW w:w="1182" w:type="dxa"/>
            <w:shd w:val="clear" w:color="auto" w:fill="auto"/>
            <w:vAlign w:val="center"/>
            <w:hideMark/>
          </w:tcPr>
          <w:p w14:paraId="03B5C9FF" w14:textId="785E22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41,213 </w:t>
            </w:r>
          </w:p>
        </w:tc>
        <w:tc>
          <w:tcPr>
            <w:tcW w:w="1182" w:type="dxa"/>
            <w:shd w:val="clear" w:color="auto" w:fill="auto"/>
            <w:vAlign w:val="center"/>
            <w:hideMark/>
          </w:tcPr>
          <w:p w14:paraId="7012E1B3" w14:textId="62664FF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129,142 </w:t>
            </w:r>
          </w:p>
        </w:tc>
        <w:tc>
          <w:tcPr>
            <w:tcW w:w="1182" w:type="dxa"/>
            <w:shd w:val="clear" w:color="auto" w:fill="auto"/>
            <w:vAlign w:val="center"/>
            <w:hideMark/>
          </w:tcPr>
          <w:p w14:paraId="1F69745C" w14:textId="15D908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43,047 </w:t>
            </w:r>
          </w:p>
        </w:tc>
        <w:tc>
          <w:tcPr>
            <w:tcW w:w="1182" w:type="dxa"/>
            <w:shd w:val="clear" w:color="auto" w:fill="auto"/>
            <w:vAlign w:val="center"/>
            <w:hideMark/>
          </w:tcPr>
          <w:p w14:paraId="2BA1A94B" w14:textId="7FB2EE7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145,556 </w:t>
            </w:r>
          </w:p>
        </w:tc>
        <w:tc>
          <w:tcPr>
            <w:tcW w:w="1182" w:type="dxa"/>
            <w:shd w:val="clear" w:color="auto" w:fill="auto"/>
            <w:vAlign w:val="center"/>
            <w:hideMark/>
          </w:tcPr>
          <w:p w14:paraId="73E85ABD" w14:textId="787ACF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48,519 </w:t>
            </w:r>
          </w:p>
        </w:tc>
        <w:tc>
          <w:tcPr>
            <w:tcW w:w="1182" w:type="dxa"/>
            <w:shd w:val="clear" w:color="auto" w:fill="auto"/>
            <w:vAlign w:val="center"/>
            <w:hideMark/>
          </w:tcPr>
          <w:p w14:paraId="33EE0337" w14:textId="54A3F6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149,667 </w:t>
            </w:r>
          </w:p>
        </w:tc>
        <w:tc>
          <w:tcPr>
            <w:tcW w:w="1182" w:type="dxa"/>
            <w:shd w:val="clear" w:color="auto" w:fill="auto"/>
            <w:vAlign w:val="center"/>
            <w:hideMark/>
          </w:tcPr>
          <w:p w14:paraId="4CFE26E0" w14:textId="0C20EB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49,889 </w:t>
            </w:r>
          </w:p>
        </w:tc>
        <w:tc>
          <w:tcPr>
            <w:tcW w:w="1366" w:type="dxa"/>
            <w:shd w:val="clear" w:color="auto" w:fill="auto"/>
            <w:vAlign w:val="center"/>
            <w:hideMark/>
          </w:tcPr>
          <w:p w14:paraId="4D264DA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123,779</w:t>
            </w:r>
          </w:p>
        </w:tc>
      </w:tr>
      <w:tr w:rsidR="00D76BA4" w:rsidRPr="007221D9" w14:paraId="492C992F" w14:textId="77777777" w:rsidTr="00D76BA4">
        <w:trPr>
          <w:trHeight w:val="255"/>
        </w:trPr>
        <w:tc>
          <w:tcPr>
            <w:tcW w:w="0" w:type="auto"/>
            <w:shd w:val="clear" w:color="auto" w:fill="auto"/>
            <w:vAlign w:val="center"/>
            <w:hideMark/>
          </w:tcPr>
          <w:p w14:paraId="7D35003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w:t>
            </w:r>
          </w:p>
        </w:tc>
        <w:tc>
          <w:tcPr>
            <w:tcW w:w="0" w:type="auto"/>
            <w:shd w:val="clear" w:color="auto" w:fill="auto"/>
            <w:vAlign w:val="center"/>
            <w:hideMark/>
          </w:tcPr>
          <w:p w14:paraId="7555D90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Bangladesh</w:t>
            </w:r>
          </w:p>
        </w:tc>
        <w:tc>
          <w:tcPr>
            <w:tcW w:w="996" w:type="dxa"/>
            <w:shd w:val="clear" w:color="auto" w:fill="auto"/>
            <w:vAlign w:val="center"/>
            <w:hideMark/>
          </w:tcPr>
          <w:p w14:paraId="7973D16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6B358A5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000882A0" w14:textId="367DBE2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187D9F6" w14:textId="37BA20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3C1A828" w14:textId="5B2A1D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75CDC53" w14:textId="754039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07D352B" w14:textId="4323C4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E6D845E" w14:textId="4EE6CD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A7BEA81" w14:textId="2B0A8B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EE04754" w14:textId="2FFC10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D1D540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41BDAC75" w14:textId="77777777" w:rsidTr="00D76BA4">
        <w:trPr>
          <w:trHeight w:val="255"/>
        </w:trPr>
        <w:tc>
          <w:tcPr>
            <w:tcW w:w="0" w:type="auto"/>
            <w:shd w:val="clear" w:color="auto" w:fill="auto"/>
            <w:vAlign w:val="center"/>
            <w:hideMark/>
          </w:tcPr>
          <w:p w14:paraId="4EFD6C5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w:t>
            </w:r>
          </w:p>
        </w:tc>
        <w:tc>
          <w:tcPr>
            <w:tcW w:w="0" w:type="auto"/>
            <w:shd w:val="clear" w:color="auto" w:fill="auto"/>
            <w:vAlign w:val="center"/>
            <w:hideMark/>
          </w:tcPr>
          <w:p w14:paraId="6B328F1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Belarus</w:t>
            </w:r>
          </w:p>
        </w:tc>
        <w:tc>
          <w:tcPr>
            <w:tcW w:w="996" w:type="dxa"/>
            <w:shd w:val="clear" w:color="auto" w:fill="auto"/>
            <w:vAlign w:val="center"/>
            <w:hideMark/>
          </w:tcPr>
          <w:p w14:paraId="0DA8296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0.049</w:t>
            </w:r>
          </w:p>
        </w:tc>
        <w:tc>
          <w:tcPr>
            <w:tcW w:w="987" w:type="dxa"/>
            <w:shd w:val="clear" w:color="auto" w:fill="auto"/>
            <w:vAlign w:val="center"/>
            <w:hideMark/>
          </w:tcPr>
          <w:p w14:paraId="0748B87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0.1097</w:t>
            </w:r>
          </w:p>
        </w:tc>
        <w:tc>
          <w:tcPr>
            <w:tcW w:w="1181" w:type="dxa"/>
            <w:shd w:val="clear" w:color="auto" w:fill="auto"/>
            <w:vAlign w:val="center"/>
            <w:hideMark/>
          </w:tcPr>
          <w:p w14:paraId="0BD9B6F4" w14:textId="2C2393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8,949 </w:t>
            </w:r>
          </w:p>
        </w:tc>
        <w:tc>
          <w:tcPr>
            <w:tcW w:w="1182" w:type="dxa"/>
            <w:shd w:val="clear" w:color="auto" w:fill="auto"/>
            <w:vAlign w:val="center"/>
            <w:hideMark/>
          </w:tcPr>
          <w:p w14:paraId="3A4C5C93" w14:textId="57DB93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2,983 </w:t>
            </w:r>
          </w:p>
        </w:tc>
        <w:tc>
          <w:tcPr>
            <w:tcW w:w="1182" w:type="dxa"/>
            <w:shd w:val="clear" w:color="auto" w:fill="auto"/>
            <w:vAlign w:val="center"/>
            <w:hideMark/>
          </w:tcPr>
          <w:p w14:paraId="1E883425" w14:textId="339E62B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9,347 </w:t>
            </w:r>
          </w:p>
        </w:tc>
        <w:tc>
          <w:tcPr>
            <w:tcW w:w="1182" w:type="dxa"/>
            <w:shd w:val="clear" w:color="auto" w:fill="auto"/>
            <w:vAlign w:val="center"/>
            <w:hideMark/>
          </w:tcPr>
          <w:p w14:paraId="6A452084" w14:textId="0F4AD9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3,116 </w:t>
            </w:r>
          </w:p>
        </w:tc>
        <w:tc>
          <w:tcPr>
            <w:tcW w:w="1182" w:type="dxa"/>
            <w:shd w:val="clear" w:color="auto" w:fill="auto"/>
            <w:vAlign w:val="center"/>
            <w:hideMark/>
          </w:tcPr>
          <w:p w14:paraId="78FD672E" w14:textId="76FCE6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10,535 </w:t>
            </w:r>
          </w:p>
        </w:tc>
        <w:tc>
          <w:tcPr>
            <w:tcW w:w="1182" w:type="dxa"/>
            <w:shd w:val="clear" w:color="auto" w:fill="auto"/>
            <w:vAlign w:val="center"/>
            <w:hideMark/>
          </w:tcPr>
          <w:p w14:paraId="2C6C39E3" w14:textId="144DE87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3,512 </w:t>
            </w:r>
          </w:p>
        </w:tc>
        <w:tc>
          <w:tcPr>
            <w:tcW w:w="1182" w:type="dxa"/>
            <w:shd w:val="clear" w:color="auto" w:fill="auto"/>
            <w:vAlign w:val="center"/>
            <w:hideMark/>
          </w:tcPr>
          <w:p w14:paraId="4EF57BC7" w14:textId="7AAE9C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10,833 </w:t>
            </w:r>
          </w:p>
        </w:tc>
        <w:tc>
          <w:tcPr>
            <w:tcW w:w="1182" w:type="dxa"/>
            <w:shd w:val="clear" w:color="auto" w:fill="auto"/>
            <w:vAlign w:val="center"/>
            <w:hideMark/>
          </w:tcPr>
          <w:p w14:paraId="3A9A519E" w14:textId="368CA2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3,611 </w:t>
            </w:r>
          </w:p>
        </w:tc>
        <w:tc>
          <w:tcPr>
            <w:tcW w:w="1366" w:type="dxa"/>
            <w:shd w:val="clear" w:color="auto" w:fill="auto"/>
            <w:vAlign w:val="center"/>
            <w:hideMark/>
          </w:tcPr>
          <w:p w14:paraId="4D39E97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9,627</w:t>
            </w:r>
          </w:p>
        </w:tc>
      </w:tr>
      <w:tr w:rsidR="00D76BA4" w:rsidRPr="007221D9" w14:paraId="59AA8EDE" w14:textId="77777777" w:rsidTr="00D76BA4">
        <w:trPr>
          <w:trHeight w:val="255"/>
        </w:trPr>
        <w:tc>
          <w:tcPr>
            <w:tcW w:w="0" w:type="auto"/>
            <w:shd w:val="clear" w:color="auto" w:fill="auto"/>
            <w:vAlign w:val="center"/>
            <w:hideMark/>
          </w:tcPr>
          <w:p w14:paraId="248DC98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w:t>
            </w:r>
          </w:p>
        </w:tc>
        <w:tc>
          <w:tcPr>
            <w:tcW w:w="0" w:type="auto"/>
            <w:shd w:val="clear" w:color="auto" w:fill="auto"/>
            <w:vAlign w:val="center"/>
            <w:hideMark/>
          </w:tcPr>
          <w:p w14:paraId="6E788B9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Belgium</w:t>
            </w:r>
          </w:p>
        </w:tc>
        <w:tc>
          <w:tcPr>
            <w:tcW w:w="996" w:type="dxa"/>
            <w:shd w:val="clear" w:color="auto" w:fill="auto"/>
            <w:vAlign w:val="center"/>
            <w:hideMark/>
          </w:tcPr>
          <w:p w14:paraId="21901A5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0.821</w:t>
            </w:r>
          </w:p>
        </w:tc>
        <w:tc>
          <w:tcPr>
            <w:tcW w:w="987" w:type="dxa"/>
            <w:shd w:val="clear" w:color="auto" w:fill="auto"/>
            <w:vAlign w:val="center"/>
            <w:hideMark/>
          </w:tcPr>
          <w:p w14:paraId="30503B0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1.8383</w:t>
            </w:r>
          </w:p>
        </w:tc>
        <w:tc>
          <w:tcPr>
            <w:tcW w:w="1181" w:type="dxa"/>
            <w:shd w:val="clear" w:color="auto" w:fill="auto"/>
            <w:vAlign w:val="center"/>
            <w:hideMark/>
          </w:tcPr>
          <w:p w14:paraId="10F53BD6" w14:textId="5948CA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149,937 </w:t>
            </w:r>
          </w:p>
        </w:tc>
        <w:tc>
          <w:tcPr>
            <w:tcW w:w="1182" w:type="dxa"/>
            <w:shd w:val="clear" w:color="auto" w:fill="auto"/>
            <w:vAlign w:val="center"/>
            <w:hideMark/>
          </w:tcPr>
          <w:p w14:paraId="2B052E60" w14:textId="73C61D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49,979 </w:t>
            </w:r>
          </w:p>
        </w:tc>
        <w:tc>
          <w:tcPr>
            <w:tcW w:w="1182" w:type="dxa"/>
            <w:shd w:val="clear" w:color="auto" w:fill="auto"/>
            <w:vAlign w:val="center"/>
            <w:hideMark/>
          </w:tcPr>
          <w:p w14:paraId="00D0E41B" w14:textId="1F1DA3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156,611 </w:t>
            </w:r>
          </w:p>
        </w:tc>
        <w:tc>
          <w:tcPr>
            <w:tcW w:w="1182" w:type="dxa"/>
            <w:shd w:val="clear" w:color="auto" w:fill="auto"/>
            <w:vAlign w:val="center"/>
            <w:hideMark/>
          </w:tcPr>
          <w:p w14:paraId="68CBA15E" w14:textId="1DE89F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52,204 </w:t>
            </w:r>
          </w:p>
        </w:tc>
        <w:tc>
          <w:tcPr>
            <w:tcW w:w="1182" w:type="dxa"/>
            <w:shd w:val="clear" w:color="auto" w:fill="auto"/>
            <w:vAlign w:val="center"/>
            <w:hideMark/>
          </w:tcPr>
          <w:p w14:paraId="66FA90E1" w14:textId="17747A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176,516 </w:t>
            </w:r>
          </w:p>
        </w:tc>
        <w:tc>
          <w:tcPr>
            <w:tcW w:w="1182" w:type="dxa"/>
            <w:shd w:val="clear" w:color="auto" w:fill="auto"/>
            <w:vAlign w:val="center"/>
            <w:hideMark/>
          </w:tcPr>
          <w:p w14:paraId="3594E51A" w14:textId="5F799AC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58,839 </w:t>
            </w:r>
          </w:p>
        </w:tc>
        <w:tc>
          <w:tcPr>
            <w:tcW w:w="1182" w:type="dxa"/>
            <w:shd w:val="clear" w:color="auto" w:fill="auto"/>
            <w:vAlign w:val="center"/>
            <w:hideMark/>
          </w:tcPr>
          <w:p w14:paraId="2C25D65C" w14:textId="026056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181,502 </w:t>
            </w:r>
          </w:p>
        </w:tc>
        <w:tc>
          <w:tcPr>
            <w:tcW w:w="1182" w:type="dxa"/>
            <w:shd w:val="clear" w:color="auto" w:fill="auto"/>
            <w:vAlign w:val="center"/>
            <w:hideMark/>
          </w:tcPr>
          <w:p w14:paraId="429D5EF0" w14:textId="4539250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60,501 </w:t>
            </w:r>
          </w:p>
        </w:tc>
        <w:tc>
          <w:tcPr>
            <w:tcW w:w="1366" w:type="dxa"/>
            <w:shd w:val="clear" w:color="auto" w:fill="auto"/>
            <w:vAlign w:val="center"/>
            <w:hideMark/>
          </w:tcPr>
          <w:p w14:paraId="2A4FFD0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152,145</w:t>
            </w:r>
          </w:p>
        </w:tc>
      </w:tr>
      <w:tr w:rsidR="00D76BA4" w:rsidRPr="007221D9" w14:paraId="71FDF3D8" w14:textId="77777777" w:rsidTr="00D76BA4">
        <w:trPr>
          <w:trHeight w:val="255"/>
        </w:trPr>
        <w:tc>
          <w:tcPr>
            <w:tcW w:w="0" w:type="auto"/>
            <w:shd w:val="clear" w:color="auto" w:fill="auto"/>
            <w:vAlign w:val="center"/>
            <w:hideMark/>
          </w:tcPr>
          <w:p w14:paraId="7F37C39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13</w:t>
            </w:r>
          </w:p>
        </w:tc>
        <w:tc>
          <w:tcPr>
            <w:tcW w:w="0" w:type="auto"/>
            <w:shd w:val="clear" w:color="auto" w:fill="auto"/>
            <w:vAlign w:val="center"/>
            <w:hideMark/>
          </w:tcPr>
          <w:p w14:paraId="195896F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Benin</w:t>
            </w:r>
          </w:p>
        </w:tc>
        <w:tc>
          <w:tcPr>
            <w:tcW w:w="996" w:type="dxa"/>
            <w:shd w:val="clear" w:color="auto" w:fill="auto"/>
            <w:vAlign w:val="center"/>
            <w:hideMark/>
          </w:tcPr>
          <w:p w14:paraId="76A419E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1083B30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2776E470" w14:textId="2DA792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7266393" w14:textId="5C4B76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6C6AB6F" w14:textId="0F0659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EABA187" w14:textId="695B74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960C0F1" w14:textId="316ECB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FD68BA2" w14:textId="3729A7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4B79486" w14:textId="37A3FBA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1C9CE3F" w14:textId="377226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5F9FA2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1E6F069C" w14:textId="77777777" w:rsidTr="00D76BA4">
        <w:trPr>
          <w:trHeight w:val="255"/>
        </w:trPr>
        <w:tc>
          <w:tcPr>
            <w:tcW w:w="0" w:type="auto"/>
            <w:shd w:val="clear" w:color="auto" w:fill="auto"/>
            <w:vAlign w:val="center"/>
            <w:hideMark/>
          </w:tcPr>
          <w:p w14:paraId="36808B3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14</w:t>
            </w:r>
          </w:p>
        </w:tc>
        <w:tc>
          <w:tcPr>
            <w:tcW w:w="0" w:type="auto"/>
            <w:shd w:val="clear" w:color="auto" w:fill="auto"/>
            <w:vAlign w:val="center"/>
            <w:hideMark/>
          </w:tcPr>
          <w:p w14:paraId="7C69D6F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Bolivia (</w:t>
            </w:r>
            <w:proofErr w:type="spellStart"/>
            <w:r w:rsidRPr="007221D9">
              <w:rPr>
                <w:rFonts w:eastAsia="Times New Roman" w:cs="Arial"/>
                <w:color w:val="000000"/>
                <w:sz w:val="18"/>
                <w:szCs w:val="18"/>
                <w:lang w:val="en-US"/>
              </w:rPr>
              <w:t>Plurinational</w:t>
            </w:r>
            <w:proofErr w:type="spellEnd"/>
            <w:r w:rsidRPr="007221D9">
              <w:rPr>
                <w:rFonts w:eastAsia="Times New Roman" w:cs="Arial"/>
                <w:color w:val="000000"/>
                <w:sz w:val="18"/>
                <w:szCs w:val="18"/>
                <w:lang w:val="en-US"/>
              </w:rPr>
              <w:t xml:space="preserve"> State of)</w:t>
            </w:r>
          </w:p>
        </w:tc>
        <w:tc>
          <w:tcPr>
            <w:tcW w:w="996" w:type="dxa"/>
            <w:shd w:val="clear" w:color="auto" w:fill="auto"/>
            <w:vAlign w:val="center"/>
            <w:hideMark/>
          </w:tcPr>
          <w:p w14:paraId="0368594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5535145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70592B02" w14:textId="23CF75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7D3E5C9" w14:textId="5E1816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72325D1" w14:textId="11D8F57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A6E7593" w14:textId="5C4E9C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AA18084" w14:textId="56C244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0CC01F3" w14:textId="7AA972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D739161" w14:textId="72B19D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59D28BA" w14:textId="3EE7F7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930566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r>
      <w:tr w:rsidR="00D76BA4" w:rsidRPr="007221D9" w14:paraId="7787221D" w14:textId="77777777" w:rsidTr="00D76BA4">
        <w:trPr>
          <w:trHeight w:val="255"/>
        </w:trPr>
        <w:tc>
          <w:tcPr>
            <w:tcW w:w="0" w:type="auto"/>
            <w:shd w:val="clear" w:color="auto" w:fill="auto"/>
            <w:vAlign w:val="center"/>
            <w:hideMark/>
          </w:tcPr>
          <w:p w14:paraId="245D3EB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15</w:t>
            </w:r>
          </w:p>
        </w:tc>
        <w:tc>
          <w:tcPr>
            <w:tcW w:w="0" w:type="auto"/>
            <w:shd w:val="clear" w:color="auto" w:fill="auto"/>
            <w:vAlign w:val="center"/>
            <w:hideMark/>
          </w:tcPr>
          <w:p w14:paraId="283B436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Bosnia and Herzegovina</w:t>
            </w:r>
          </w:p>
        </w:tc>
        <w:tc>
          <w:tcPr>
            <w:tcW w:w="996" w:type="dxa"/>
            <w:shd w:val="clear" w:color="auto" w:fill="auto"/>
            <w:vAlign w:val="center"/>
            <w:hideMark/>
          </w:tcPr>
          <w:p w14:paraId="049683B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0.012</w:t>
            </w:r>
          </w:p>
        </w:tc>
        <w:tc>
          <w:tcPr>
            <w:tcW w:w="987" w:type="dxa"/>
            <w:shd w:val="clear" w:color="auto" w:fill="auto"/>
            <w:vAlign w:val="center"/>
            <w:hideMark/>
          </w:tcPr>
          <w:p w14:paraId="1D48CD0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0.0269</w:t>
            </w:r>
          </w:p>
        </w:tc>
        <w:tc>
          <w:tcPr>
            <w:tcW w:w="1181" w:type="dxa"/>
            <w:shd w:val="clear" w:color="auto" w:fill="auto"/>
            <w:vAlign w:val="center"/>
            <w:hideMark/>
          </w:tcPr>
          <w:p w14:paraId="0CEDE6C0" w14:textId="01CBA5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DBA147E" w14:textId="21E487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6B0D6DB" w14:textId="780E2A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92F420F" w14:textId="094D5F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50623A0" w14:textId="5BA446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791735D" w14:textId="62A881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2038024" w14:textId="7FA7D1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B57B840" w14:textId="268204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F443A8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2,235</w:t>
            </w:r>
          </w:p>
        </w:tc>
      </w:tr>
      <w:tr w:rsidR="00D76BA4" w:rsidRPr="007221D9" w14:paraId="78C2CE3C" w14:textId="77777777" w:rsidTr="00D76BA4">
        <w:trPr>
          <w:trHeight w:val="255"/>
        </w:trPr>
        <w:tc>
          <w:tcPr>
            <w:tcW w:w="0" w:type="auto"/>
            <w:shd w:val="clear" w:color="auto" w:fill="auto"/>
            <w:vAlign w:val="center"/>
            <w:hideMark/>
          </w:tcPr>
          <w:p w14:paraId="1634AC2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16</w:t>
            </w:r>
          </w:p>
        </w:tc>
        <w:tc>
          <w:tcPr>
            <w:tcW w:w="0" w:type="auto"/>
            <w:shd w:val="clear" w:color="auto" w:fill="auto"/>
            <w:vAlign w:val="center"/>
            <w:hideMark/>
          </w:tcPr>
          <w:p w14:paraId="7DBCD9C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Brazil</w:t>
            </w:r>
          </w:p>
        </w:tc>
        <w:tc>
          <w:tcPr>
            <w:tcW w:w="996" w:type="dxa"/>
            <w:shd w:val="clear" w:color="auto" w:fill="auto"/>
            <w:vAlign w:val="center"/>
            <w:hideMark/>
          </w:tcPr>
          <w:p w14:paraId="50FBE5C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2.948</w:t>
            </w:r>
          </w:p>
        </w:tc>
        <w:tc>
          <w:tcPr>
            <w:tcW w:w="987" w:type="dxa"/>
            <w:shd w:val="clear" w:color="auto" w:fill="auto"/>
            <w:vAlign w:val="center"/>
            <w:hideMark/>
          </w:tcPr>
          <w:p w14:paraId="6AAA397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6.6009</w:t>
            </w:r>
          </w:p>
        </w:tc>
        <w:tc>
          <w:tcPr>
            <w:tcW w:w="1181" w:type="dxa"/>
            <w:shd w:val="clear" w:color="auto" w:fill="auto"/>
            <w:vAlign w:val="center"/>
            <w:hideMark/>
          </w:tcPr>
          <w:p w14:paraId="1F6C4D79" w14:textId="61DA77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538,384 </w:t>
            </w:r>
          </w:p>
        </w:tc>
        <w:tc>
          <w:tcPr>
            <w:tcW w:w="1182" w:type="dxa"/>
            <w:shd w:val="clear" w:color="auto" w:fill="auto"/>
            <w:vAlign w:val="center"/>
            <w:hideMark/>
          </w:tcPr>
          <w:p w14:paraId="18E4E55D" w14:textId="38D869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179,461 </w:t>
            </w:r>
          </w:p>
        </w:tc>
        <w:tc>
          <w:tcPr>
            <w:tcW w:w="1182" w:type="dxa"/>
            <w:shd w:val="clear" w:color="auto" w:fill="auto"/>
            <w:vAlign w:val="center"/>
            <w:hideMark/>
          </w:tcPr>
          <w:p w14:paraId="203FE26D" w14:textId="7FF555B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562,352 </w:t>
            </w:r>
          </w:p>
        </w:tc>
        <w:tc>
          <w:tcPr>
            <w:tcW w:w="1182" w:type="dxa"/>
            <w:shd w:val="clear" w:color="auto" w:fill="auto"/>
            <w:vAlign w:val="center"/>
            <w:hideMark/>
          </w:tcPr>
          <w:p w14:paraId="4DDE2792" w14:textId="55B594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187,451 </w:t>
            </w:r>
          </w:p>
        </w:tc>
        <w:tc>
          <w:tcPr>
            <w:tcW w:w="1182" w:type="dxa"/>
            <w:shd w:val="clear" w:color="auto" w:fill="auto"/>
            <w:vAlign w:val="center"/>
            <w:hideMark/>
          </w:tcPr>
          <w:p w14:paraId="5EA0D9D0" w14:textId="760F39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633,825 </w:t>
            </w:r>
          </w:p>
        </w:tc>
        <w:tc>
          <w:tcPr>
            <w:tcW w:w="1182" w:type="dxa"/>
            <w:shd w:val="clear" w:color="auto" w:fill="auto"/>
            <w:vAlign w:val="center"/>
            <w:hideMark/>
          </w:tcPr>
          <w:p w14:paraId="5BD0EF3B" w14:textId="4B9DAC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211,275 </w:t>
            </w:r>
          </w:p>
        </w:tc>
        <w:tc>
          <w:tcPr>
            <w:tcW w:w="1182" w:type="dxa"/>
            <w:shd w:val="clear" w:color="auto" w:fill="auto"/>
            <w:vAlign w:val="center"/>
            <w:hideMark/>
          </w:tcPr>
          <w:p w14:paraId="79768F22" w14:textId="21C31C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651,726 </w:t>
            </w:r>
          </w:p>
        </w:tc>
        <w:tc>
          <w:tcPr>
            <w:tcW w:w="1182" w:type="dxa"/>
            <w:shd w:val="clear" w:color="auto" w:fill="auto"/>
            <w:vAlign w:val="center"/>
            <w:hideMark/>
          </w:tcPr>
          <w:p w14:paraId="545E1059" w14:textId="47BA287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217,242 </w:t>
            </w:r>
          </w:p>
        </w:tc>
        <w:tc>
          <w:tcPr>
            <w:tcW w:w="1366" w:type="dxa"/>
            <w:shd w:val="clear" w:color="auto" w:fill="auto"/>
            <w:vAlign w:val="center"/>
            <w:hideMark/>
          </w:tcPr>
          <w:p w14:paraId="37A6100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657,233</w:t>
            </w:r>
          </w:p>
        </w:tc>
      </w:tr>
      <w:tr w:rsidR="00D76BA4" w:rsidRPr="007221D9" w14:paraId="01205A77" w14:textId="77777777" w:rsidTr="00D76BA4">
        <w:trPr>
          <w:trHeight w:val="255"/>
        </w:trPr>
        <w:tc>
          <w:tcPr>
            <w:tcW w:w="0" w:type="auto"/>
            <w:shd w:val="clear" w:color="auto" w:fill="auto"/>
            <w:vAlign w:val="center"/>
            <w:hideMark/>
          </w:tcPr>
          <w:p w14:paraId="646EDC3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17</w:t>
            </w:r>
          </w:p>
        </w:tc>
        <w:tc>
          <w:tcPr>
            <w:tcW w:w="0" w:type="auto"/>
            <w:shd w:val="clear" w:color="auto" w:fill="auto"/>
            <w:vAlign w:val="center"/>
            <w:hideMark/>
          </w:tcPr>
          <w:p w14:paraId="0C04078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Bulgaria</w:t>
            </w:r>
          </w:p>
        </w:tc>
        <w:tc>
          <w:tcPr>
            <w:tcW w:w="996" w:type="dxa"/>
            <w:shd w:val="clear" w:color="auto" w:fill="auto"/>
            <w:vAlign w:val="center"/>
            <w:hideMark/>
          </w:tcPr>
          <w:p w14:paraId="11A160B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0.046</w:t>
            </w:r>
          </w:p>
        </w:tc>
        <w:tc>
          <w:tcPr>
            <w:tcW w:w="987" w:type="dxa"/>
            <w:shd w:val="clear" w:color="auto" w:fill="auto"/>
            <w:vAlign w:val="center"/>
            <w:hideMark/>
          </w:tcPr>
          <w:p w14:paraId="77083FC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0.1030</w:t>
            </w:r>
          </w:p>
        </w:tc>
        <w:tc>
          <w:tcPr>
            <w:tcW w:w="1181" w:type="dxa"/>
            <w:shd w:val="clear" w:color="auto" w:fill="auto"/>
            <w:vAlign w:val="center"/>
            <w:hideMark/>
          </w:tcPr>
          <w:p w14:paraId="12843D7E" w14:textId="3AC71B4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8,401 </w:t>
            </w:r>
          </w:p>
        </w:tc>
        <w:tc>
          <w:tcPr>
            <w:tcW w:w="1182" w:type="dxa"/>
            <w:shd w:val="clear" w:color="auto" w:fill="auto"/>
            <w:vAlign w:val="center"/>
            <w:hideMark/>
          </w:tcPr>
          <w:p w14:paraId="7637D03B" w14:textId="63D38C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2,800 </w:t>
            </w:r>
          </w:p>
        </w:tc>
        <w:tc>
          <w:tcPr>
            <w:tcW w:w="1182" w:type="dxa"/>
            <w:shd w:val="clear" w:color="auto" w:fill="auto"/>
            <w:vAlign w:val="center"/>
            <w:hideMark/>
          </w:tcPr>
          <w:p w14:paraId="563C4FE2" w14:textId="668E67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8,775 </w:t>
            </w:r>
          </w:p>
        </w:tc>
        <w:tc>
          <w:tcPr>
            <w:tcW w:w="1182" w:type="dxa"/>
            <w:shd w:val="clear" w:color="auto" w:fill="auto"/>
            <w:vAlign w:val="center"/>
            <w:hideMark/>
          </w:tcPr>
          <w:p w14:paraId="62D17308" w14:textId="74D12C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2,925 </w:t>
            </w:r>
          </w:p>
        </w:tc>
        <w:tc>
          <w:tcPr>
            <w:tcW w:w="1182" w:type="dxa"/>
            <w:shd w:val="clear" w:color="auto" w:fill="auto"/>
            <w:vAlign w:val="center"/>
            <w:hideMark/>
          </w:tcPr>
          <w:p w14:paraId="1836E342" w14:textId="537B12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9,890 </w:t>
            </w:r>
          </w:p>
        </w:tc>
        <w:tc>
          <w:tcPr>
            <w:tcW w:w="1182" w:type="dxa"/>
            <w:shd w:val="clear" w:color="auto" w:fill="auto"/>
            <w:vAlign w:val="center"/>
            <w:hideMark/>
          </w:tcPr>
          <w:p w14:paraId="0CB91D4B" w14:textId="1626DA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3,297 </w:t>
            </w:r>
          </w:p>
        </w:tc>
        <w:tc>
          <w:tcPr>
            <w:tcW w:w="1182" w:type="dxa"/>
            <w:shd w:val="clear" w:color="auto" w:fill="auto"/>
            <w:vAlign w:val="center"/>
            <w:hideMark/>
          </w:tcPr>
          <w:p w14:paraId="34A57035" w14:textId="71DDC7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10,169 </w:t>
            </w:r>
          </w:p>
        </w:tc>
        <w:tc>
          <w:tcPr>
            <w:tcW w:w="1182" w:type="dxa"/>
            <w:shd w:val="clear" w:color="auto" w:fill="auto"/>
            <w:vAlign w:val="center"/>
            <w:hideMark/>
          </w:tcPr>
          <w:p w14:paraId="49CE704E" w14:textId="3513DC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3,390 </w:t>
            </w:r>
          </w:p>
        </w:tc>
        <w:tc>
          <w:tcPr>
            <w:tcW w:w="1366" w:type="dxa"/>
            <w:shd w:val="clear" w:color="auto" w:fill="auto"/>
            <w:vAlign w:val="center"/>
            <w:hideMark/>
          </w:tcPr>
          <w:p w14:paraId="0FB72C0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7,736</w:t>
            </w:r>
          </w:p>
        </w:tc>
      </w:tr>
      <w:tr w:rsidR="00D76BA4" w:rsidRPr="007221D9" w14:paraId="42412991" w14:textId="77777777" w:rsidTr="00D76BA4">
        <w:trPr>
          <w:trHeight w:val="255"/>
        </w:trPr>
        <w:tc>
          <w:tcPr>
            <w:tcW w:w="0" w:type="auto"/>
            <w:shd w:val="clear" w:color="auto" w:fill="auto"/>
            <w:vAlign w:val="center"/>
            <w:hideMark/>
          </w:tcPr>
          <w:p w14:paraId="513B45D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18</w:t>
            </w:r>
          </w:p>
        </w:tc>
        <w:tc>
          <w:tcPr>
            <w:tcW w:w="0" w:type="auto"/>
            <w:shd w:val="clear" w:color="auto" w:fill="auto"/>
            <w:vAlign w:val="center"/>
            <w:hideMark/>
          </w:tcPr>
          <w:p w14:paraId="69F4502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Burkina Faso</w:t>
            </w:r>
          </w:p>
        </w:tc>
        <w:tc>
          <w:tcPr>
            <w:tcW w:w="996" w:type="dxa"/>
            <w:shd w:val="clear" w:color="auto" w:fill="auto"/>
            <w:vAlign w:val="center"/>
            <w:hideMark/>
          </w:tcPr>
          <w:p w14:paraId="5CB3F32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7E84438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3320B2B8" w14:textId="2D8FBA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8751ABC" w14:textId="1B0FB1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F8F4244" w14:textId="6010DF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5EDE560" w14:textId="35BE1E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2854FF8" w14:textId="277B5B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F59AA7F" w14:textId="2D5C9F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DEE95F7" w14:textId="083886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4FBF7AD" w14:textId="17422D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159849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6FC461FD" w14:textId="77777777" w:rsidTr="00D76BA4">
        <w:trPr>
          <w:trHeight w:val="255"/>
        </w:trPr>
        <w:tc>
          <w:tcPr>
            <w:tcW w:w="0" w:type="auto"/>
            <w:shd w:val="clear" w:color="auto" w:fill="auto"/>
            <w:vAlign w:val="center"/>
            <w:hideMark/>
          </w:tcPr>
          <w:p w14:paraId="58E471C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19</w:t>
            </w:r>
          </w:p>
        </w:tc>
        <w:tc>
          <w:tcPr>
            <w:tcW w:w="0" w:type="auto"/>
            <w:shd w:val="clear" w:color="auto" w:fill="auto"/>
            <w:vAlign w:val="center"/>
            <w:hideMark/>
          </w:tcPr>
          <w:p w14:paraId="4EEE7BF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Burundi</w:t>
            </w:r>
          </w:p>
        </w:tc>
        <w:tc>
          <w:tcPr>
            <w:tcW w:w="996" w:type="dxa"/>
            <w:shd w:val="clear" w:color="auto" w:fill="auto"/>
            <w:vAlign w:val="center"/>
            <w:hideMark/>
          </w:tcPr>
          <w:p w14:paraId="2E15CEC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5AA764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788F875" w14:textId="00B788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CB078D8" w14:textId="018DD1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918D63A" w14:textId="7A4D784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8DF4E4E" w14:textId="5A4EEE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9CBDB02" w14:textId="2EDD3D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C9D98F1" w14:textId="665784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5013EBF" w14:textId="716678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BD1267D" w14:textId="562092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1BE620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222C3CE6" w14:textId="77777777" w:rsidTr="00D76BA4">
        <w:trPr>
          <w:trHeight w:val="255"/>
        </w:trPr>
        <w:tc>
          <w:tcPr>
            <w:tcW w:w="0" w:type="auto"/>
            <w:shd w:val="clear" w:color="auto" w:fill="auto"/>
            <w:vAlign w:val="center"/>
            <w:hideMark/>
          </w:tcPr>
          <w:p w14:paraId="5BF01BD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20</w:t>
            </w:r>
          </w:p>
        </w:tc>
        <w:tc>
          <w:tcPr>
            <w:tcW w:w="0" w:type="auto"/>
            <w:shd w:val="clear" w:color="auto" w:fill="auto"/>
            <w:vAlign w:val="center"/>
            <w:hideMark/>
          </w:tcPr>
          <w:p w14:paraId="256A28A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Cabo Verde</w:t>
            </w:r>
          </w:p>
        </w:tc>
        <w:tc>
          <w:tcPr>
            <w:tcW w:w="996" w:type="dxa"/>
            <w:shd w:val="clear" w:color="auto" w:fill="auto"/>
            <w:vAlign w:val="center"/>
            <w:hideMark/>
          </w:tcPr>
          <w:p w14:paraId="74A77FE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58E312A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1A4F074E" w14:textId="2A39CB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4D7FA20" w14:textId="2CECC2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CA37FB5" w14:textId="09E022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76713AD" w14:textId="03B3DA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86AB449" w14:textId="124FA8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092FF3C" w14:textId="6E30D3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2564271" w14:textId="629CD5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23FB1E1" w14:textId="319193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097FF5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208E818B" w14:textId="77777777" w:rsidTr="00D76BA4">
        <w:trPr>
          <w:trHeight w:val="255"/>
        </w:trPr>
        <w:tc>
          <w:tcPr>
            <w:tcW w:w="0" w:type="auto"/>
            <w:shd w:val="clear" w:color="auto" w:fill="auto"/>
            <w:vAlign w:val="center"/>
            <w:hideMark/>
          </w:tcPr>
          <w:p w14:paraId="1628FA2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21</w:t>
            </w:r>
          </w:p>
        </w:tc>
        <w:tc>
          <w:tcPr>
            <w:tcW w:w="0" w:type="auto"/>
            <w:shd w:val="clear" w:color="auto" w:fill="auto"/>
            <w:vAlign w:val="center"/>
            <w:hideMark/>
          </w:tcPr>
          <w:p w14:paraId="3D127A2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Cameroon</w:t>
            </w:r>
          </w:p>
        </w:tc>
        <w:tc>
          <w:tcPr>
            <w:tcW w:w="996" w:type="dxa"/>
            <w:shd w:val="clear" w:color="auto" w:fill="auto"/>
            <w:vAlign w:val="center"/>
            <w:hideMark/>
          </w:tcPr>
          <w:p w14:paraId="08E4C99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w:t>
            </w:r>
          </w:p>
        </w:tc>
        <w:tc>
          <w:tcPr>
            <w:tcW w:w="987" w:type="dxa"/>
            <w:shd w:val="clear" w:color="auto" w:fill="auto"/>
            <w:vAlign w:val="center"/>
            <w:hideMark/>
          </w:tcPr>
          <w:p w14:paraId="4C15774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0.0291</w:t>
            </w:r>
          </w:p>
        </w:tc>
        <w:tc>
          <w:tcPr>
            <w:tcW w:w="1181" w:type="dxa"/>
            <w:shd w:val="clear" w:color="auto" w:fill="auto"/>
            <w:vAlign w:val="center"/>
            <w:hideMark/>
          </w:tcPr>
          <w:p w14:paraId="6E8D89B9" w14:textId="6F0F1BD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6E9817B" w14:textId="1F730D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7192E85" w14:textId="3A5977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C1A47D4" w14:textId="3B51CF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74293F7" w14:textId="44BB4A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0333F9F" w14:textId="4E99A0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91CAF40" w14:textId="539386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C7BE0B9" w14:textId="48C1C9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768F51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2A70353F" w14:textId="77777777" w:rsidTr="00D76BA4">
        <w:trPr>
          <w:trHeight w:val="255"/>
        </w:trPr>
        <w:tc>
          <w:tcPr>
            <w:tcW w:w="0" w:type="auto"/>
            <w:shd w:val="clear" w:color="auto" w:fill="auto"/>
            <w:vAlign w:val="center"/>
            <w:hideMark/>
          </w:tcPr>
          <w:p w14:paraId="160C68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22</w:t>
            </w:r>
          </w:p>
        </w:tc>
        <w:tc>
          <w:tcPr>
            <w:tcW w:w="0" w:type="auto"/>
            <w:shd w:val="clear" w:color="auto" w:fill="auto"/>
            <w:vAlign w:val="center"/>
            <w:hideMark/>
          </w:tcPr>
          <w:p w14:paraId="750BD04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Chad</w:t>
            </w:r>
          </w:p>
        </w:tc>
        <w:tc>
          <w:tcPr>
            <w:tcW w:w="996" w:type="dxa"/>
            <w:shd w:val="clear" w:color="auto" w:fill="auto"/>
            <w:vAlign w:val="center"/>
            <w:hideMark/>
          </w:tcPr>
          <w:p w14:paraId="6143467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6CF2D5B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3AFE8854" w14:textId="56C0BA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1C0E23F" w14:textId="7873D1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FB45BA8" w14:textId="3DB3F5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52D34E3" w14:textId="09D0E0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252E837" w14:textId="0F6CFA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1A37AA5" w14:textId="4333DF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w:t>
            </w:r>
            <w:bookmarkStart w:id="2" w:name="_GoBack"/>
            <w:bookmarkEnd w:id="2"/>
            <w:r w:rsidRPr="00D76BA4">
              <w:rPr>
                <w:rFonts w:eastAsia="Times New Roman" w:cs="Arial"/>
                <w:color w:val="000000"/>
                <w:sz w:val="18"/>
                <w:szCs w:val="18"/>
                <w:lang w:val="en-US"/>
              </w:rPr>
              <w:t xml:space="preserve">00 </w:t>
            </w:r>
          </w:p>
        </w:tc>
        <w:tc>
          <w:tcPr>
            <w:tcW w:w="1182" w:type="dxa"/>
            <w:shd w:val="clear" w:color="auto" w:fill="auto"/>
            <w:vAlign w:val="center"/>
            <w:hideMark/>
          </w:tcPr>
          <w:p w14:paraId="17A4DEAA" w14:textId="645A88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AFEE79E" w14:textId="5717DE5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1008534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D76BA4" w:rsidRPr="007221D9" w14:paraId="0AD4BE50" w14:textId="77777777" w:rsidTr="00D76BA4">
        <w:trPr>
          <w:trHeight w:val="255"/>
        </w:trPr>
        <w:tc>
          <w:tcPr>
            <w:tcW w:w="0" w:type="auto"/>
            <w:shd w:val="clear" w:color="auto" w:fill="auto"/>
            <w:vAlign w:val="center"/>
            <w:hideMark/>
          </w:tcPr>
          <w:p w14:paraId="2DB772E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23</w:t>
            </w:r>
          </w:p>
        </w:tc>
        <w:tc>
          <w:tcPr>
            <w:tcW w:w="0" w:type="auto"/>
            <w:shd w:val="clear" w:color="auto" w:fill="auto"/>
            <w:vAlign w:val="center"/>
            <w:hideMark/>
          </w:tcPr>
          <w:p w14:paraId="71C0BB0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Chile</w:t>
            </w:r>
          </w:p>
        </w:tc>
        <w:tc>
          <w:tcPr>
            <w:tcW w:w="996" w:type="dxa"/>
            <w:shd w:val="clear" w:color="auto" w:fill="auto"/>
            <w:vAlign w:val="center"/>
            <w:hideMark/>
          </w:tcPr>
          <w:p w14:paraId="09D4AA1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0.407</w:t>
            </w:r>
          </w:p>
        </w:tc>
        <w:tc>
          <w:tcPr>
            <w:tcW w:w="987" w:type="dxa"/>
            <w:shd w:val="clear" w:color="auto" w:fill="auto"/>
            <w:vAlign w:val="center"/>
            <w:hideMark/>
          </w:tcPr>
          <w:p w14:paraId="3E8E934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0.9113</w:t>
            </w:r>
          </w:p>
        </w:tc>
        <w:tc>
          <w:tcPr>
            <w:tcW w:w="1181" w:type="dxa"/>
            <w:shd w:val="clear" w:color="auto" w:fill="auto"/>
            <w:vAlign w:val="center"/>
            <w:hideMark/>
          </w:tcPr>
          <w:p w14:paraId="7EB48026" w14:textId="5D05DC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74,329 </w:t>
            </w:r>
          </w:p>
        </w:tc>
        <w:tc>
          <w:tcPr>
            <w:tcW w:w="1182" w:type="dxa"/>
            <w:shd w:val="clear" w:color="auto" w:fill="auto"/>
            <w:vAlign w:val="center"/>
            <w:hideMark/>
          </w:tcPr>
          <w:p w14:paraId="6DA539F2" w14:textId="4019C5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24,776 </w:t>
            </w:r>
          </w:p>
        </w:tc>
        <w:tc>
          <w:tcPr>
            <w:tcW w:w="1182" w:type="dxa"/>
            <w:shd w:val="clear" w:color="auto" w:fill="auto"/>
            <w:vAlign w:val="center"/>
            <w:hideMark/>
          </w:tcPr>
          <w:p w14:paraId="76ACFAC3" w14:textId="4663AD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77,638 </w:t>
            </w:r>
          </w:p>
        </w:tc>
        <w:tc>
          <w:tcPr>
            <w:tcW w:w="1182" w:type="dxa"/>
            <w:shd w:val="clear" w:color="auto" w:fill="auto"/>
            <w:vAlign w:val="center"/>
            <w:hideMark/>
          </w:tcPr>
          <w:p w14:paraId="651D02CC" w14:textId="6D5933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25,879 </w:t>
            </w:r>
          </w:p>
        </w:tc>
        <w:tc>
          <w:tcPr>
            <w:tcW w:w="1182" w:type="dxa"/>
            <w:shd w:val="clear" w:color="auto" w:fill="auto"/>
            <w:vAlign w:val="center"/>
            <w:hideMark/>
          </w:tcPr>
          <w:p w14:paraId="250144F8" w14:textId="04610DD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87,506 </w:t>
            </w:r>
          </w:p>
        </w:tc>
        <w:tc>
          <w:tcPr>
            <w:tcW w:w="1182" w:type="dxa"/>
            <w:shd w:val="clear" w:color="auto" w:fill="auto"/>
            <w:vAlign w:val="center"/>
            <w:hideMark/>
          </w:tcPr>
          <w:p w14:paraId="3CBFB769" w14:textId="63DF9B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29,169 </w:t>
            </w:r>
          </w:p>
        </w:tc>
        <w:tc>
          <w:tcPr>
            <w:tcW w:w="1182" w:type="dxa"/>
            <w:shd w:val="clear" w:color="auto" w:fill="auto"/>
            <w:vAlign w:val="center"/>
            <w:hideMark/>
          </w:tcPr>
          <w:p w14:paraId="21EBFE67" w14:textId="71619F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89,977 </w:t>
            </w:r>
          </w:p>
        </w:tc>
        <w:tc>
          <w:tcPr>
            <w:tcW w:w="1182" w:type="dxa"/>
            <w:shd w:val="clear" w:color="auto" w:fill="auto"/>
            <w:vAlign w:val="center"/>
            <w:hideMark/>
          </w:tcPr>
          <w:p w14:paraId="758B854A" w14:textId="579B9BC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29,992 </w:t>
            </w:r>
          </w:p>
        </w:tc>
        <w:tc>
          <w:tcPr>
            <w:tcW w:w="1366" w:type="dxa"/>
            <w:shd w:val="clear" w:color="auto" w:fill="auto"/>
            <w:vAlign w:val="center"/>
            <w:hideMark/>
          </w:tcPr>
          <w:p w14:paraId="048559D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68,594</w:t>
            </w:r>
          </w:p>
        </w:tc>
      </w:tr>
      <w:tr w:rsidR="00D76BA4" w:rsidRPr="007221D9" w14:paraId="21DB4FFA" w14:textId="77777777" w:rsidTr="00D76BA4">
        <w:trPr>
          <w:trHeight w:val="255"/>
        </w:trPr>
        <w:tc>
          <w:tcPr>
            <w:tcW w:w="0" w:type="auto"/>
            <w:shd w:val="clear" w:color="auto" w:fill="auto"/>
            <w:vAlign w:val="center"/>
            <w:hideMark/>
          </w:tcPr>
          <w:p w14:paraId="1E95CCC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24</w:t>
            </w:r>
          </w:p>
        </w:tc>
        <w:tc>
          <w:tcPr>
            <w:tcW w:w="0" w:type="auto"/>
            <w:shd w:val="clear" w:color="auto" w:fill="auto"/>
            <w:vAlign w:val="center"/>
            <w:hideMark/>
          </w:tcPr>
          <w:p w14:paraId="73DE576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Congo</w:t>
            </w:r>
          </w:p>
        </w:tc>
        <w:tc>
          <w:tcPr>
            <w:tcW w:w="996" w:type="dxa"/>
            <w:shd w:val="clear" w:color="auto" w:fill="auto"/>
            <w:vAlign w:val="center"/>
            <w:hideMark/>
          </w:tcPr>
          <w:p w14:paraId="33CB9AC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w:t>
            </w:r>
          </w:p>
        </w:tc>
        <w:tc>
          <w:tcPr>
            <w:tcW w:w="987" w:type="dxa"/>
            <w:shd w:val="clear" w:color="auto" w:fill="auto"/>
            <w:vAlign w:val="center"/>
            <w:hideMark/>
          </w:tcPr>
          <w:p w14:paraId="24FCA8A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0.0134</w:t>
            </w:r>
          </w:p>
        </w:tc>
        <w:tc>
          <w:tcPr>
            <w:tcW w:w="1181" w:type="dxa"/>
            <w:shd w:val="clear" w:color="auto" w:fill="auto"/>
            <w:vAlign w:val="center"/>
            <w:hideMark/>
          </w:tcPr>
          <w:p w14:paraId="0BDF77B3" w14:textId="2B6926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6FFBDC2" w14:textId="401008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C1F8A00" w14:textId="5A50E2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0FE09A1" w14:textId="2AC08D6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CC4210E" w14:textId="3888C4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B34FF70" w14:textId="740434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B382E27" w14:textId="6FC87B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54F4612" w14:textId="6445BB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D3FC0F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1,031</w:t>
            </w:r>
          </w:p>
        </w:tc>
      </w:tr>
      <w:tr w:rsidR="00D76BA4" w:rsidRPr="007221D9" w14:paraId="42D0D4A2" w14:textId="77777777" w:rsidTr="00D76BA4">
        <w:trPr>
          <w:trHeight w:val="255"/>
        </w:trPr>
        <w:tc>
          <w:tcPr>
            <w:tcW w:w="0" w:type="auto"/>
            <w:shd w:val="clear" w:color="auto" w:fill="auto"/>
            <w:vAlign w:val="center"/>
            <w:hideMark/>
          </w:tcPr>
          <w:p w14:paraId="7597E7C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25</w:t>
            </w:r>
          </w:p>
        </w:tc>
        <w:tc>
          <w:tcPr>
            <w:tcW w:w="0" w:type="auto"/>
            <w:shd w:val="clear" w:color="auto" w:fill="auto"/>
            <w:vAlign w:val="center"/>
            <w:hideMark/>
          </w:tcPr>
          <w:p w14:paraId="5FA3EC2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Cook Islands</w:t>
            </w:r>
          </w:p>
        </w:tc>
        <w:tc>
          <w:tcPr>
            <w:tcW w:w="996" w:type="dxa"/>
            <w:shd w:val="clear" w:color="auto" w:fill="auto"/>
            <w:vAlign w:val="center"/>
            <w:hideMark/>
          </w:tcPr>
          <w:p w14:paraId="2EA8526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0A6D8A3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275C2930" w14:textId="271C7AC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5A4DBAD" w14:textId="115166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08C2907" w14:textId="36B6B0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C0EDFB0" w14:textId="1E463DA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1A83D60" w14:textId="59496D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E476EEE" w14:textId="3A810A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5777F64" w14:textId="1FCECA1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45F24DB" w14:textId="0B71AD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1158D0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1BB45BE" w14:textId="77777777" w:rsidTr="00D76BA4">
        <w:trPr>
          <w:trHeight w:val="255"/>
        </w:trPr>
        <w:tc>
          <w:tcPr>
            <w:tcW w:w="0" w:type="auto"/>
            <w:shd w:val="clear" w:color="auto" w:fill="auto"/>
            <w:vAlign w:val="center"/>
            <w:hideMark/>
          </w:tcPr>
          <w:p w14:paraId="607A2B6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26</w:t>
            </w:r>
          </w:p>
        </w:tc>
        <w:tc>
          <w:tcPr>
            <w:tcW w:w="0" w:type="auto"/>
            <w:shd w:val="clear" w:color="auto" w:fill="auto"/>
            <w:vAlign w:val="center"/>
            <w:hideMark/>
          </w:tcPr>
          <w:p w14:paraId="49E1205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Costa Rica</w:t>
            </w:r>
          </w:p>
        </w:tc>
        <w:tc>
          <w:tcPr>
            <w:tcW w:w="996" w:type="dxa"/>
            <w:shd w:val="clear" w:color="auto" w:fill="auto"/>
            <w:vAlign w:val="center"/>
            <w:hideMark/>
          </w:tcPr>
          <w:p w14:paraId="5CA2430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0.062</w:t>
            </w:r>
          </w:p>
        </w:tc>
        <w:tc>
          <w:tcPr>
            <w:tcW w:w="987" w:type="dxa"/>
            <w:shd w:val="clear" w:color="auto" w:fill="auto"/>
            <w:vAlign w:val="center"/>
            <w:hideMark/>
          </w:tcPr>
          <w:p w14:paraId="57F16D4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0.1388</w:t>
            </w:r>
          </w:p>
        </w:tc>
        <w:tc>
          <w:tcPr>
            <w:tcW w:w="1181" w:type="dxa"/>
            <w:shd w:val="clear" w:color="auto" w:fill="auto"/>
            <w:vAlign w:val="center"/>
            <w:hideMark/>
          </w:tcPr>
          <w:p w14:paraId="63FB3169" w14:textId="177F96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11,323 </w:t>
            </w:r>
          </w:p>
        </w:tc>
        <w:tc>
          <w:tcPr>
            <w:tcW w:w="1182" w:type="dxa"/>
            <w:shd w:val="clear" w:color="auto" w:fill="auto"/>
            <w:vAlign w:val="center"/>
            <w:hideMark/>
          </w:tcPr>
          <w:p w14:paraId="36A36E73" w14:textId="3EBFA40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3,774 </w:t>
            </w:r>
          </w:p>
        </w:tc>
        <w:tc>
          <w:tcPr>
            <w:tcW w:w="1182" w:type="dxa"/>
            <w:shd w:val="clear" w:color="auto" w:fill="auto"/>
            <w:vAlign w:val="center"/>
            <w:hideMark/>
          </w:tcPr>
          <w:p w14:paraId="36D0FB6F" w14:textId="056E55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11,827 </w:t>
            </w:r>
          </w:p>
        </w:tc>
        <w:tc>
          <w:tcPr>
            <w:tcW w:w="1182" w:type="dxa"/>
            <w:shd w:val="clear" w:color="auto" w:fill="auto"/>
            <w:vAlign w:val="center"/>
            <w:hideMark/>
          </w:tcPr>
          <w:p w14:paraId="0A4A9A02" w14:textId="52A4DA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3,942 </w:t>
            </w:r>
          </w:p>
        </w:tc>
        <w:tc>
          <w:tcPr>
            <w:tcW w:w="1182" w:type="dxa"/>
            <w:shd w:val="clear" w:color="auto" w:fill="auto"/>
            <w:vAlign w:val="center"/>
            <w:hideMark/>
          </w:tcPr>
          <w:p w14:paraId="6B02F98B" w14:textId="23AB90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13,330 </w:t>
            </w:r>
          </w:p>
        </w:tc>
        <w:tc>
          <w:tcPr>
            <w:tcW w:w="1182" w:type="dxa"/>
            <w:shd w:val="clear" w:color="auto" w:fill="auto"/>
            <w:vAlign w:val="center"/>
            <w:hideMark/>
          </w:tcPr>
          <w:p w14:paraId="6C2C39E3" w14:textId="2DDA32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4,443 </w:t>
            </w:r>
          </w:p>
        </w:tc>
        <w:tc>
          <w:tcPr>
            <w:tcW w:w="1182" w:type="dxa"/>
            <w:shd w:val="clear" w:color="auto" w:fill="auto"/>
            <w:vAlign w:val="center"/>
            <w:hideMark/>
          </w:tcPr>
          <w:p w14:paraId="77B5A4FC" w14:textId="15F0019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13,707 </w:t>
            </w:r>
          </w:p>
        </w:tc>
        <w:tc>
          <w:tcPr>
            <w:tcW w:w="1182" w:type="dxa"/>
            <w:shd w:val="clear" w:color="auto" w:fill="auto"/>
            <w:vAlign w:val="center"/>
            <w:hideMark/>
          </w:tcPr>
          <w:p w14:paraId="0E874A91" w14:textId="7F2AA4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4,569 </w:t>
            </w:r>
          </w:p>
        </w:tc>
        <w:tc>
          <w:tcPr>
            <w:tcW w:w="1366" w:type="dxa"/>
            <w:shd w:val="clear" w:color="auto" w:fill="auto"/>
            <w:vAlign w:val="center"/>
            <w:hideMark/>
          </w:tcPr>
          <w:p w14:paraId="7744494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8,080</w:t>
            </w:r>
          </w:p>
        </w:tc>
      </w:tr>
      <w:tr w:rsidR="00D76BA4" w:rsidRPr="007221D9" w14:paraId="71856937" w14:textId="77777777" w:rsidTr="00D76BA4">
        <w:trPr>
          <w:trHeight w:val="255"/>
        </w:trPr>
        <w:tc>
          <w:tcPr>
            <w:tcW w:w="0" w:type="auto"/>
            <w:shd w:val="clear" w:color="auto" w:fill="auto"/>
            <w:vAlign w:val="center"/>
            <w:hideMark/>
          </w:tcPr>
          <w:p w14:paraId="586F38B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27</w:t>
            </w:r>
          </w:p>
        </w:tc>
        <w:tc>
          <w:tcPr>
            <w:tcW w:w="0" w:type="auto"/>
            <w:shd w:val="clear" w:color="auto" w:fill="auto"/>
            <w:vAlign w:val="center"/>
            <w:hideMark/>
          </w:tcPr>
          <w:p w14:paraId="3DDF317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Côte d’Ivoire</w:t>
            </w:r>
          </w:p>
        </w:tc>
        <w:tc>
          <w:tcPr>
            <w:tcW w:w="996" w:type="dxa"/>
            <w:shd w:val="clear" w:color="auto" w:fill="auto"/>
            <w:vAlign w:val="center"/>
            <w:hideMark/>
          </w:tcPr>
          <w:p w14:paraId="3678DD5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0.013</w:t>
            </w:r>
          </w:p>
        </w:tc>
        <w:tc>
          <w:tcPr>
            <w:tcW w:w="987" w:type="dxa"/>
            <w:shd w:val="clear" w:color="auto" w:fill="auto"/>
            <w:vAlign w:val="center"/>
            <w:hideMark/>
          </w:tcPr>
          <w:p w14:paraId="55D1621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0.0291</w:t>
            </w:r>
          </w:p>
        </w:tc>
        <w:tc>
          <w:tcPr>
            <w:tcW w:w="1181" w:type="dxa"/>
            <w:shd w:val="clear" w:color="auto" w:fill="auto"/>
            <w:vAlign w:val="center"/>
            <w:hideMark/>
          </w:tcPr>
          <w:p w14:paraId="5CAE2C95" w14:textId="723C46C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0F12A7F" w14:textId="258669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EF7FFDC" w14:textId="2F04DE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B1F7DD3" w14:textId="2331BD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22AFEDD" w14:textId="4E73287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6803DD3" w14:textId="6A37FF7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0D0A3D0" w14:textId="652633B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F294C71" w14:textId="2C62630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E66317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1,547</w:t>
            </w:r>
          </w:p>
        </w:tc>
      </w:tr>
      <w:tr w:rsidR="00D76BA4" w:rsidRPr="007221D9" w14:paraId="0D482DDA" w14:textId="77777777" w:rsidTr="00D76BA4">
        <w:trPr>
          <w:trHeight w:val="255"/>
        </w:trPr>
        <w:tc>
          <w:tcPr>
            <w:tcW w:w="0" w:type="auto"/>
            <w:shd w:val="clear" w:color="auto" w:fill="auto"/>
            <w:vAlign w:val="center"/>
            <w:hideMark/>
          </w:tcPr>
          <w:p w14:paraId="262256E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28</w:t>
            </w:r>
          </w:p>
        </w:tc>
        <w:tc>
          <w:tcPr>
            <w:tcW w:w="0" w:type="auto"/>
            <w:shd w:val="clear" w:color="auto" w:fill="auto"/>
            <w:vAlign w:val="center"/>
            <w:hideMark/>
          </w:tcPr>
          <w:p w14:paraId="0E6C690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Croatia</w:t>
            </w:r>
          </w:p>
        </w:tc>
        <w:tc>
          <w:tcPr>
            <w:tcW w:w="996" w:type="dxa"/>
            <w:shd w:val="clear" w:color="auto" w:fill="auto"/>
            <w:vAlign w:val="center"/>
            <w:hideMark/>
          </w:tcPr>
          <w:p w14:paraId="7006299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0.077</w:t>
            </w:r>
          </w:p>
        </w:tc>
        <w:tc>
          <w:tcPr>
            <w:tcW w:w="987" w:type="dxa"/>
            <w:shd w:val="clear" w:color="auto" w:fill="auto"/>
            <w:vAlign w:val="center"/>
            <w:hideMark/>
          </w:tcPr>
          <w:p w14:paraId="3775EC2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0.1724</w:t>
            </w:r>
          </w:p>
        </w:tc>
        <w:tc>
          <w:tcPr>
            <w:tcW w:w="1181" w:type="dxa"/>
            <w:shd w:val="clear" w:color="auto" w:fill="auto"/>
            <w:vAlign w:val="center"/>
            <w:hideMark/>
          </w:tcPr>
          <w:p w14:paraId="41F188D5" w14:textId="7DDE9D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14,062 </w:t>
            </w:r>
          </w:p>
        </w:tc>
        <w:tc>
          <w:tcPr>
            <w:tcW w:w="1182" w:type="dxa"/>
            <w:shd w:val="clear" w:color="auto" w:fill="auto"/>
            <w:vAlign w:val="center"/>
            <w:hideMark/>
          </w:tcPr>
          <w:p w14:paraId="6A1B2619" w14:textId="1EDBFE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4,687 </w:t>
            </w:r>
          </w:p>
        </w:tc>
        <w:tc>
          <w:tcPr>
            <w:tcW w:w="1182" w:type="dxa"/>
            <w:shd w:val="clear" w:color="auto" w:fill="auto"/>
            <w:vAlign w:val="center"/>
            <w:hideMark/>
          </w:tcPr>
          <w:p w14:paraId="2E917B4E" w14:textId="06F2F0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14,688 </w:t>
            </w:r>
          </w:p>
        </w:tc>
        <w:tc>
          <w:tcPr>
            <w:tcW w:w="1182" w:type="dxa"/>
            <w:shd w:val="clear" w:color="auto" w:fill="auto"/>
            <w:vAlign w:val="center"/>
            <w:hideMark/>
          </w:tcPr>
          <w:p w14:paraId="1E341A3B" w14:textId="654430B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4,896 </w:t>
            </w:r>
          </w:p>
        </w:tc>
        <w:tc>
          <w:tcPr>
            <w:tcW w:w="1182" w:type="dxa"/>
            <w:shd w:val="clear" w:color="auto" w:fill="auto"/>
            <w:vAlign w:val="center"/>
            <w:hideMark/>
          </w:tcPr>
          <w:p w14:paraId="4FDF1A6E" w14:textId="003146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16,555 </w:t>
            </w:r>
          </w:p>
        </w:tc>
        <w:tc>
          <w:tcPr>
            <w:tcW w:w="1182" w:type="dxa"/>
            <w:shd w:val="clear" w:color="auto" w:fill="auto"/>
            <w:vAlign w:val="center"/>
            <w:hideMark/>
          </w:tcPr>
          <w:p w14:paraId="3D05D55D" w14:textId="152971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5,518 </w:t>
            </w:r>
          </w:p>
        </w:tc>
        <w:tc>
          <w:tcPr>
            <w:tcW w:w="1182" w:type="dxa"/>
            <w:shd w:val="clear" w:color="auto" w:fill="auto"/>
            <w:vAlign w:val="center"/>
            <w:hideMark/>
          </w:tcPr>
          <w:p w14:paraId="23D71DBD" w14:textId="7BA124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17,023 </w:t>
            </w:r>
          </w:p>
        </w:tc>
        <w:tc>
          <w:tcPr>
            <w:tcW w:w="1182" w:type="dxa"/>
            <w:shd w:val="clear" w:color="auto" w:fill="auto"/>
            <w:vAlign w:val="center"/>
            <w:hideMark/>
          </w:tcPr>
          <w:p w14:paraId="0E9CA40B" w14:textId="76F2E7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5,674 </w:t>
            </w:r>
          </w:p>
        </w:tc>
        <w:tc>
          <w:tcPr>
            <w:tcW w:w="1366" w:type="dxa"/>
            <w:shd w:val="clear" w:color="auto" w:fill="auto"/>
            <w:vAlign w:val="center"/>
            <w:hideMark/>
          </w:tcPr>
          <w:p w14:paraId="2A4DFF4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17,020</w:t>
            </w:r>
          </w:p>
        </w:tc>
      </w:tr>
      <w:tr w:rsidR="00D76BA4" w:rsidRPr="007221D9" w14:paraId="56969830" w14:textId="77777777" w:rsidTr="00D76BA4">
        <w:trPr>
          <w:trHeight w:val="255"/>
        </w:trPr>
        <w:tc>
          <w:tcPr>
            <w:tcW w:w="0" w:type="auto"/>
            <w:shd w:val="clear" w:color="auto" w:fill="auto"/>
            <w:vAlign w:val="center"/>
            <w:hideMark/>
          </w:tcPr>
          <w:p w14:paraId="2513C7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29</w:t>
            </w:r>
          </w:p>
        </w:tc>
        <w:tc>
          <w:tcPr>
            <w:tcW w:w="0" w:type="auto"/>
            <w:shd w:val="clear" w:color="auto" w:fill="auto"/>
            <w:vAlign w:val="center"/>
            <w:hideMark/>
          </w:tcPr>
          <w:p w14:paraId="02E6F73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Cuba</w:t>
            </w:r>
          </w:p>
        </w:tc>
        <w:tc>
          <w:tcPr>
            <w:tcW w:w="996" w:type="dxa"/>
            <w:shd w:val="clear" w:color="auto" w:fill="auto"/>
            <w:vAlign w:val="center"/>
            <w:hideMark/>
          </w:tcPr>
          <w:p w14:paraId="71A7174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w:t>
            </w:r>
          </w:p>
        </w:tc>
        <w:tc>
          <w:tcPr>
            <w:tcW w:w="987" w:type="dxa"/>
            <w:shd w:val="clear" w:color="auto" w:fill="auto"/>
            <w:vAlign w:val="center"/>
            <w:hideMark/>
          </w:tcPr>
          <w:p w14:paraId="3235DDC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0.1791</w:t>
            </w:r>
          </w:p>
        </w:tc>
        <w:tc>
          <w:tcPr>
            <w:tcW w:w="1181" w:type="dxa"/>
            <w:shd w:val="clear" w:color="auto" w:fill="auto"/>
            <w:vAlign w:val="center"/>
            <w:hideMark/>
          </w:tcPr>
          <w:p w14:paraId="578944E6" w14:textId="511092E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14,610 </w:t>
            </w:r>
          </w:p>
        </w:tc>
        <w:tc>
          <w:tcPr>
            <w:tcW w:w="1182" w:type="dxa"/>
            <w:shd w:val="clear" w:color="auto" w:fill="auto"/>
            <w:vAlign w:val="center"/>
            <w:hideMark/>
          </w:tcPr>
          <w:p w14:paraId="48251B33" w14:textId="37C747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4,870 </w:t>
            </w:r>
          </w:p>
        </w:tc>
        <w:tc>
          <w:tcPr>
            <w:tcW w:w="1182" w:type="dxa"/>
            <w:shd w:val="clear" w:color="auto" w:fill="auto"/>
            <w:vAlign w:val="center"/>
            <w:hideMark/>
          </w:tcPr>
          <w:p w14:paraId="52913FBB" w14:textId="2D65D2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15,261 </w:t>
            </w:r>
          </w:p>
        </w:tc>
        <w:tc>
          <w:tcPr>
            <w:tcW w:w="1182" w:type="dxa"/>
            <w:shd w:val="clear" w:color="auto" w:fill="auto"/>
            <w:vAlign w:val="center"/>
            <w:hideMark/>
          </w:tcPr>
          <w:p w14:paraId="2946B85C" w14:textId="2D43BD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5,087 </w:t>
            </w:r>
          </w:p>
        </w:tc>
        <w:tc>
          <w:tcPr>
            <w:tcW w:w="1182" w:type="dxa"/>
            <w:shd w:val="clear" w:color="auto" w:fill="auto"/>
            <w:vAlign w:val="center"/>
            <w:hideMark/>
          </w:tcPr>
          <w:p w14:paraId="191B6995" w14:textId="0524987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17,200 </w:t>
            </w:r>
          </w:p>
        </w:tc>
        <w:tc>
          <w:tcPr>
            <w:tcW w:w="1182" w:type="dxa"/>
            <w:shd w:val="clear" w:color="auto" w:fill="auto"/>
            <w:vAlign w:val="center"/>
            <w:hideMark/>
          </w:tcPr>
          <w:p w14:paraId="4BAE2988" w14:textId="629672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5,733 </w:t>
            </w:r>
          </w:p>
        </w:tc>
        <w:tc>
          <w:tcPr>
            <w:tcW w:w="1182" w:type="dxa"/>
            <w:shd w:val="clear" w:color="auto" w:fill="auto"/>
            <w:vAlign w:val="center"/>
            <w:hideMark/>
          </w:tcPr>
          <w:p w14:paraId="737C2D48" w14:textId="07D5B7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17,686 </w:t>
            </w:r>
          </w:p>
        </w:tc>
        <w:tc>
          <w:tcPr>
            <w:tcW w:w="1182" w:type="dxa"/>
            <w:shd w:val="clear" w:color="auto" w:fill="auto"/>
            <w:vAlign w:val="center"/>
            <w:hideMark/>
          </w:tcPr>
          <w:p w14:paraId="7DE20C0D" w14:textId="63874C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5,895 </w:t>
            </w:r>
          </w:p>
        </w:tc>
        <w:tc>
          <w:tcPr>
            <w:tcW w:w="1366" w:type="dxa"/>
            <w:shd w:val="clear" w:color="auto" w:fill="auto"/>
            <w:vAlign w:val="center"/>
            <w:hideMark/>
          </w:tcPr>
          <w:p w14:paraId="63F55A5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11,175</w:t>
            </w:r>
          </w:p>
        </w:tc>
      </w:tr>
      <w:tr w:rsidR="00D76BA4" w:rsidRPr="007221D9" w14:paraId="64B03BC1" w14:textId="77777777" w:rsidTr="00D76BA4">
        <w:trPr>
          <w:trHeight w:val="255"/>
        </w:trPr>
        <w:tc>
          <w:tcPr>
            <w:tcW w:w="0" w:type="auto"/>
            <w:shd w:val="clear" w:color="auto" w:fill="auto"/>
            <w:vAlign w:val="center"/>
            <w:hideMark/>
          </w:tcPr>
          <w:p w14:paraId="6A593D3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30</w:t>
            </w:r>
          </w:p>
        </w:tc>
        <w:tc>
          <w:tcPr>
            <w:tcW w:w="0" w:type="auto"/>
            <w:shd w:val="clear" w:color="auto" w:fill="auto"/>
            <w:vAlign w:val="center"/>
            <w:hideMark/>
          </w:tcPr>
          <w:p w14:paraId="7C8DF6F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Cyprus</w:t>
            </w:r>
          </w:p>
        </w:tc>
        <w:tc>
          <w:tcPr>
            <w:tcW w:w="996" w:type="dxa"/>
            <w:shd w:val="clear" w:color="auto" w:fill="auto"/>
            <w:vAlign w:val="center"/>
            <w:hideMark/>
          </w:tcPr>
          <w:p w14:paraId="6D47497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0.036</w:t>
            </w:r>
          </w:p>
        </w:tc>
        <w:tc>
          <w:tcPr>
            <w:tcW w:w="987" w:type="dxa"/>
            <w:shd w:val="clear" w:color="auto" w:fill="auto"/>
            <w:vAlign w:val="center"/>
            <w:hideMark/>
          </w:tcPr>
          <w:p w14:paraId="62DAA39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0.0806</w:t>
            </w:r>
          </w:p>
        </w:tc>
        <w:tc>
          <w:tcPr>
            <w:tcW w:w="1181" w:type="dxa"/>
            <w:shd w:val="clear" w:color="auto" w:fill="auto"/>
            <w:vAlign w:val="center"/>
            <w:hideMark/>
          </w:tcPr>
          <w:p w14:paraId="78C1A7D9" w14:textId="27CA52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6,575 </w:t>
            </w:r>
          </w:p>
        </w:tc>
        <w:tc>
          <w:tcPr>
            <w:tcW w:w="1182" w:type="dxa"/>
            <w:shd w:val="clear" w:color="auto" w:fill="auto"/>
            <w:vAlign w:val="center"/>
            <w:hideMark/>
          </w:tcPr>
          <w:p w14:paraId="3851162F" w14:textId="4D90FD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2,192 </w:t>
            </w:r>
          </w:p>
        </w:tc>
        <w:tc>
          <w:tcPr>
            <w:tcW w:w="1182" w:type="dxa"/>
            <w:shd w:val="clear" w:color="auto" w:fill="auto"/>
            <w:vAlign w:val="center"/>
            <w:hideMark/>
          </w:tcPr>
          <w:p w14:paraId="19CCE7B6" w14:textId="60E699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6,867 </w:t>
            </w:r>
          </w:p>
        </w:tc>
        <w:tc>
          <w:tcPr>
            <w:tcW w:w="1182" w:type="dxa"/>
            <w:shd w:val="clear" w:color="auto" w:fill="auto"/>
            <w:vAlign w:val="center"/>
            <w:hideMark/>
          </w:tcPr>
          <w:p w14:paraId="64E1F467" w14:textId="5D4C67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2,289 </w:t>
            </w:r>
          </w:p>
        </w:tc>
        <w:tc>
          <w:tcPr>
            <w:tcW w:w="1182" w:type="dxa"/>
            <w:shd w:val="clear" w:color="auto" w:fill="auto"/>
            <w:vAlign w:val="center"/>
            <w:hideMark/>
          </w:tcPr>
          <w:p w14:paraId="4B69F19A" w14:textId="0FCFB3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7,740 </w:t>
            </w:r>
          </w:p>
        </w:tc>
        <w:tc>
          <w:tcPr>
            <w:tcW w:w="1182" w:type="dxa"/>
            <w:shd w:val="clear" w:color="auto" w:fill="auto"/>
            <w:vAlign w:val="center"/>
            <w:hideMark/>
          </w:tcPr>
          <w:p w14:paraId="3A668726" w14:textId="5F510B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2,580 </w:t>
            </w:r>
          </w:p>
        </w:tc>
        <w:tc>
          <w:tcPr>
            <w:tcW w:w="1182" w:type="dxa"/>
            <w:shd w:val="clear" w:color="auto" w:fill="auto"/>
            <w:vAlign w:val="center"/>
            <w:hideMark/>
          </w:tcPr>
          <w:p w14:paraId="0A5B8D5B" w14:textId="544F373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7,959 </w:t>
            </w:r>
          </w:p>
        </w:tc>
        <w:tc>
          <w:tcPr>
            <w:tcW w:w="1182" w:type="dxa"/>
            <w:shd w:val="clear" w:color="auto" w:fill="auto"/>
            <w:vAlign w:val="center"/>
            <w:hideMark/>
          </w:tcPr>
          <w:p w14:paraId="754A99A6" w14:textId="655019F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2,653 </w:t>
            </w:r>
          </w:p>
        </w:tc>
        <w:tc>
          <w:tcPr>
            <w:tcW w:w="1366" w:type="dxa"/>
            <w:shd w:val="clear" w:color="auto" w:fill="auto"/>
            <w:vAlign w:val="center"/>
            <w:hideMark/>
          </w:tcPr>
          <w:p w14:paraId="49F55AF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7,392</w:t>
            </w:r>
          </w:p>
        </w:tc>
      </w:tr>
      <w:tr w:rsidR="00D76BA4" w:rsidRPr="007221D9" w14:paraId="0137C784" w14:textId="77777777" w:rsidTr="00D76BA4">
        <w:trPr>
          <w:trHeight w:val="255"/>
        </w:trPr>
        <w:tc>
          <w:tcPr>
            <w:tcW w:w="0" w:type="auto"/>
            <w:shd w:val="clear" w:color="auto" w:fill="auto"/>
            <w:vAlign w:val="center"/>
            <w:hideMark/>
          </w:tcPr>
          <w:p w14:paraId="57F13C8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31</w:t>
            </w:r>
          </w:p>
        </w:tc>
        <w:tc>
          <w:tcPr>
            <w:tcW w:w="0" w:type="auto"/>
            <w:shd w:val="clear" w:color="auto" w:fill="auto"/>
            <w:vAlign w:val="center"/>
            <w:hideMark/>
          </w:tcPr>
          <w:p w14:paraId="5CAB994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Czechia</w:t>
            </w:r>
          </w:p>
        </w:tc>
        <w:tc>
          <w:tcPr>
            <w:tcW w:w="996" w:type="dxa"/>
            <w:shd w:val="clear" w:color="auto" w:fill="auto"/>
            <w:vAlign w:val="center"/>
            <w:hideMark/>
          </w:tcPr>
          <w:p w14:paraId="3E230B6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0.311</w:t>
            </w:r>
          </w:p>
        </w:tc>
        <w:tc>
          <w:tcPr>
            <w:tcW w:w="987" w:type="dxa"/>
            <w:shd w:val="clear" w:color="auto" w:fill="auto"/>
            <w:vAlign w:val="center"/>
            <w:hideMark/>
          </w:tcPr>
          <w:p w14:paraId="617988D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0.6964</w:t>
            </w:r>
          </w:p>
        </w:tc>
        <w:tc>
          <w:tcPr>
            <w:tcW w:w="1181" w:type="dxa"/>
            <w:shd w:val="clear" w:color="auto" w:fill="auto"/>
            <w:vAlign w:val="center"/>
            <w:hideMark/>
          </w:tcPr>
          <w:p w14:paraId="0E83AE2C" w14:textId="2DE415C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56,797 </w:t>
            </w:r>
          </w:p>
        </w:tc>
        <w:tc>
          <w:tcPr>
            <w:tcW w:w="1182" w:type="dxa"/>
            <w:shd w:val="clear" w:color="auto" w:fill="auto"/>
            <w:vAlign w:val="center"/>
            <w:hideMark/>
          </w:tcPr>
          <w:p w14:paraId="6CBD9072" w14:textId="4C04CA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18,932 </w:t>
            </w:r>
          </w:p>
        </w:tc>
        <w:tc>
          <w:tcPr>
            <w:tcW w:w="1182" w:type="dxa"/>
            <w:shd w:val="clear" w:color="auto" w:fill="auto"/>
            <w:vAlign w:val="center"/>
            <w:hideMark/>
          </w:tcPr>
          <w:p w14:paraId="3F5B43AD" w14:textId="14B71D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59,325 </w:t>
            </w:r>
          </w:p>
        </w:tc>
        <w:tc>
          <w:tcPr>
            <w:tcW w:w="1182" w:type="dxa"/>
            <w:shd w:val="clear" w:color="auto" w:fill="auto"/>
            <w:vAlign w:val="center"/>
            <w:hideMark/>
          </w:tcPr>
          <w:p w14:paraId="2B400ACE" w14:textId="2F94A1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19,775 </w:t>
            </w:r>
          </w:p>
        </w:tc>
        <w:tc>
          <w:tcPr>
            <w:tcW w:w="1182" w:type="dxa"/>
            <w:shd w:val="clear" w:color="auto" w:fill="auto"/>
            <w:vAlign w:val="center"/>
            <w:hideMark/>
          </w:tcPr>
          <w:p w14:paraId="52EB5B33" w14:textId="1E56796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66,865 </w:t>
            </w:r>
          </w:p>
        </w:tc>
        <w:tc>
          <w:tcPr>
            <w:tcW w:w="1182" w:type="dxa"/>
            <w:shd w:val="clear" w:color="auto" w:fill="auto"/>
            <w:vAlign w:val="center"/>
            <w:hideMark/>
          </w:tcPr>
          <w:p w14:paraId="2A168F9E" w14:textId="7FAACD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22,288 </w:t>
            </w:r>
          </w:p>
        </w:tc>
        <w:tc>
          <w:tcPr>
            <w:tcW w:w="1182" w:type="dxa"/>
            <w:shd w:val="clear" w:color="auto" w:fill="auto"/>
            <w:vAlign w:val="center"/>
            <w:hideMark/>
          </w:tcPr>
          <w:p w14:paraId="3E905CF1" w14:textId="5CE2D5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68,754 </w:t>
            </w:r>
          </w:p>
        </w:tc>
        <w:tc>
          <w:tcPr>
            <w:tcW w:w="1182" w:type="dxa"/>
            <w:shd w:val="clear" w:color="auto" w:fill="auto"/>
            <w:vAlign w:val="center"/>
            <w:hideMark/>
          </w:tcPr>
          <w:p w14:paraId="434A5A66" w14:textId="669414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22,918 </w:t>
            </w:r>
          </w:p>
        </w:tc>
        <w:tc>
          <w:tcPr>
            <w:tcW w:w="1366" w:type="dxa"/>
            <w:shd w:val="clear" w:color="auto" w:fill="auto"/>
            <w:vAlign w:val="center"/>
            <w:hideMark/>
          </w:tcPr>
          <w:p w14:paraId="167AD48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59,139</w:t>
            </w:r>
          </w:p>
        </w:tc>
      </w:tr>
      <w:tr w:rsidR="00D76BA4" w:rsidRPr="007221D9" w14:paraId="2A8904DE" w14:textId="77777777" w:rsidTr="00D76BA4">
        <w:trPr>
          <w:trHeight w:val="255"/>
        </w:trPr>
        <w:tc>
          <w:tcPr>
            <w:tcW w:w="0" w:type="auto"/>
            <w:shd w:val="clear" w:color="auto" w:fill="auto"/>
            <w:vAlign w:val="center"/>
            <w:hideMark/>
          </w:tcPr>
          <w:p w14:paraId="53EDB43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32</w:t>
            </w:r>
          </w:p>
        </w:tc>
        <w:tc>
          <w:tcPr>
            <w:tcW w:w="0" w:type="auto"/>
            <w:shd w:val="clear" w:color="auto" w:fill="auto"/>
            <w:vAlign w:val="center"/>
            <w:hideMark/>
          </w:tcPr>
          <w:p w14:paraId="6127BB0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Democratic Republic of the Congo</w:t>
            </w:r>
          </w:p>
        </w:tc>
        <w:tc>
          <w:tcPr>
            <w:tcW w:w="996" w:type="dxa"/>
            <w:shd w:val="clear" w:color="auto" w:fill="auto"/>
            <w:vAlign w:val="center"/>
            <w:hideMark/>
          </w:tcPr>
          <w:p w14:paraId="4C40174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51C9B6B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42726B1C" w14:textId="4633B2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A83DD99" w14:textId="0A83E6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FD91AE9" w14:textId="72BDF4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6EA3ECC" w14:textId="6EACDA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3781684" w14:textId="0D2769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10489EB" w14:textId="421D7A2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62BA62F" w14:textId="5CB3659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3931A2F" w14:textId="352C58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D6082D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7E08FE37" w14:textId="77777777" w:rsidTr="00D76BA4">
        <w:trPr>
          <w:trHeight w:val="255"/>
        </w:trPr>
        <w:tc>
          <w:tcPr>
            <w:tcW w:w="0" w:type="auto"/>
            <w:shd w:val="clear" w:color="auto" w:fill="auto"/>
            <w:vAlign w:val="center"/>
            <w:hideMark/>
          </w:tcPr>
          <w:p w14:paraId="658C957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33</w:t>
            </w:r>
          </w:p>
        </w:tc>
        <w:tc>
          <w:tcPr>
            <w:tcW w:w="0" w:type="auto"/>
            <w:shd w:val="clear" w:color="auto" w:fill="auto"/>
            <w:vAlign w:val="center"/>
            <w:hideMark/>
          </w:tcPr>
          <w:p w14:paraId="5D4F91E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Denmark</w:t>
            </w:r>
          </w:p>
        </w:tc>
        <w:tc>
          <w:tcPr>
            <w:tcW w:w="996" w:type="dxa"/>
            <w:shd w:val="clear" w:color="auto" w:fill="auto"/>
            <w:vAlign w:val="center"/>
            <w:hideMark/>
          </w:tcPr>
          <w:p w14:paraId="509D65A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0.554</w:t>
            </w:r>
          </w:p>
        </w:tc>
        <w:tc>
          <w:tcPr>
            <w:tcW w:w="987" w:type="dxa"/>
            <w:shd w:val="clear" w:color="auto" w:fill="auto"/>
            <w:vAlign w:val="center"/>
            <w:hideMark/>
          </w:tcPr>
          <w:p w14:paraId="4151482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1.2405</w:t>
            </w:r>
          </w:p>
        </w:tc>
        <w:tc>
          <w:tcPr>
            <w:tcW w:w="1181" w:type="dxa"/>
            <w:shd w:val="clear" w:color="auto" w:fill="auto"/>
            <w:vAlign w:val="center"/>
            <w:hideMark/>
          </w:tcPr>
          <w:p w14:paraId="6649D882" w14:textId="1B2BB75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101,175 </w:t>
            </w:r>
          </w:p>
        </w:tc>
        <w:tc>
          <w:tcPr>
            <w:tcW w:w="1182" w:type="dxa"/>
            <w:shd w:val="clear" w:color="auto" w:fill="auto"/>
            <w:vAlign w:val="center"/>
            <w:hideMark/>
          </w:tcPr>
          <w:p w14:paraId="3A03D2FC" w14:textId="5C32789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33,725 </w:t>
            </w:r>
          </w:p>
        </w:tc>
        <w:tc>
          <w:tcPr>
            <w:tcW w:w="1182" w:type="dxa"/>
            <w:shd w:val="clear" w:color="auto" w:fill="auto"/>
            <w:vAlign w:val="center"/>
            <w:hideMark/>
          </w:tcPr>
          <w:p w14:paraId="3FC1ECA2" w14:textId="5A9272C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105,679 </w:t>
            </w:r>
          </w:p>
        </w:tc>
        <w:tc>
          <w:tcPr>
            <w:tcW w:w="1182" w:type="dxa"/>
            <w:shd w:val="clear" w:color="auto" w:fill="auto"/>
            <w:vAlign w:val="center"/>
            <w:hideMark/>
          </w:tcPr>
          <w:p w14:paraId="0D9FC996" w14:textId="2706BDD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35,226 </w:t>
            </w:r>
          </w:p>
        </w:tc>
        <w:tc>
          <w:tcPr>
            <w:tcW w:w="1182" w:type="dxa"/>
            <w:shd w:val="clear" w:color="auto" w:fill="auto"/>
            <w:vAlign w:val="center"/>
            <w:hideMark/>
          </w:tcPr>
          <w:p w14:paraId="460544F3" w14:textId="3E3C85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119,111 </w:t>
            </w:r>
          </w:p>
        </w:tc>
        <w:tc>
          <w:tcPr>
            <w:tcW w:w="1182" w:type="dxa"/>
            <w:shd w:val="clear" w:color="auto" w:fill="auto"/>
            <w:vAlign w:val="center"/>
            <w:hideMark/>
          </w:tcPr>
          <w:p w14:paraId="533306BA" w14:textId="37FF5B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39,704 </w:t>
            </w:r>
          </w:p>
        </w:tc>
        <w:tc>
          <w:tcPr>
            <w:tcW w:w="1182" w:type="dxa"/>
            <w:shd w:val="clear" w:color="auto" w:fill="auto"/>
            <w:vAlign w:val="center"/>
            <w:hideMark/>
          </w:tcPr>
          <w:p w14:paraId="6795EF5A" w14:textId="476D6B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122,475 </w:t>
            </w:r>
          </w:p>
        </w:tc>
        <w:tc>
          <w:tcPr>
            <w:tcW w:w="1182" w:type="dxa"/>
            <w:shd w:val="clear" w:color="auto" w:fill="auto"/>
            <w:vAlign w:val="center"/>
            <w:hideMark/>
          </w:tcPr>
          <w:p w14:paraId="7E0C2B1B" w14:textId="074C74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40,825 </w:t>
            </w:r>
          </w:p>
        </w:tc>
        <w:tc>
          <w:tcPr>
            <w:tcW w:w="1366" w:type="dxa"/>
            <w:shd w:val="clear" w:color="auto" w:fill="auto"/>
            <w:vAlign w:val="center"/>
            <w:hideMark/>
          </w:tcPr>
          <w:p w14:paraId="33DE9BB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100,399</w:t>
            </w:r>
          </w:p>
        </w:tc>
      </w:tr>
      <w:tr w:rsidR="00D76BA4" w:rsidRPr="007221D9" w14:paraId="1AE660A3" w14:textId="77777777" w:rsidTr="00D76BA4">
        <w:trPr>
          <w:trHeight w:val="255"/>
        </w:trPr>
        <w:tc>
          <w:tcPr>
            <w:tcW w:w="0" w:type="auto"/>
            <w:shd w:val="clear" w:color="auto" w:fill="auto"/>
            <w:vAlign w:val="center"/>
            <w:hideMark/>
          </w:tcPr>
          <w:p w14:paraId="3A0D876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34</w:t>
            </w:r>
          </w:p>
        </w:tc>
        <w:tc>
          <w:tcPr>
            <w:tcW w:w="0" w:type="auto"/>
            <w:shd w:val="clear" w:color="auto" w:fill="auto"/>
            <w:vAlign w:val="center"/>
            <w:hideMark/>
          </w:tcPr>
          <w:p w14:paraId="34106B5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Djibouti</w:t>
            </w:r>
          </w:p>
        </w:tc>
        <w:tc>
          <w:tcPr>
            <w:tcW w:w="996" w:type="dxa"/>
            <w:shd w:val="clear" w:color="auto" w:fill="auto"/>
            <w:vAlign w:val="center"/>
            <w:hideMark/>
          </w:tcPr>
          <w:p w14:paraId="74F291D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18D0D50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1E88EF6B" w14:textId="561571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655A41B" w14:textId="1BDE49E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E85572F" w14:textId="6FBFB76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C6E6277" w14:textId="169907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1C45882" w14:textId="6992765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4842EA5" w14:textId="77C211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DFE4B5A" w14:textId="08B3366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F9DAC9D" w14:textId="398F78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EF3D2A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2D3A9ADC" w14:textId="77777777" w:rsidTr="00D76BA4">
        <w:trPr>
          <w:trHeight w:val="255"/>
        </w:trPr>
        <w:tc>
          <w:tcPr>
            <w:tcW w:w="0" w:type="auto"/>
            <w:shd w:val="clear" w:color="auto" w:fill="auto"/>
            <w:vAlign w:val="center"/>
            <w:hideMark/>
          </w:tcPr>
          <w:p w14:paraId="131617C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35</w:t>
            </w:r>
          </w:p>
        </w:tc>
        <w:tc>
          <w:tcPr>
            <w:tcW w:w="0" w:type="auto"/>
            <w:shd w:val="clear" w:color="auto" w:fill="auto"/>
            <w:vAlign w:val="center"/>
            <w:hideMark/>
          </w:tcPr>
          <w:p w14:paraId="519AB02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Dominican Republic</w:t>
            </w:r>
          </w:p>
        </w:tc>
        <w:tc>
          <w:tcPr>
            <w:tcW w:w="996" w:type="dxa"/>
            <w:shd w:val="clear" w:color="auto" w:fill="auto"/>
            <w:vAlign w:val="center"/>
            <w:hideMark/>
          </w:tcPr>
          <w:p w14:paraId="36642B2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0.053</w:t>
            </w:r>
          </w:p>
        </w:tc>
        <w:tc>
          <w:tcPr>
            <w:tcW w:w="987" w:type="dxa"/>
            <w:shd w:val="clear" w:color="auto" w:fill="auto"/>
            <w:vAlign w:val="center"/>
            <w:hideMark/>
          </w:tcPr>
          <w:p w14:paraId="3BD9058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0.1187</w:t>
            </w:r>
          </w:p>
        </w:tc>
        <w:tc>
          <w:tcPr>
            <w:tcW w:w="1181" w:type="dxa"/>
            <w:shd w:val="clear" w:color="auto" w:fill="auto"/>
            <w:vAlign w:val="center"/>
            <w:hideMark/>
          </w:tcPr>
          <w:p w14:paraId="0FB533DB" w14:textId="19F7A8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9,679 </w:t>
            </w:r>
          </w:p>
        </w:tc>
        <w:tc>
          <w:tcPr>
            <w:tcW w:w="1182" w:type="dxa"/>
            <w:shd w:val="clear" w:color="auto" w:fill="auto"/>
            <w:vAlign w:val="center"/>
            <w:hideMark/>
          </w:tcPr>
          <w:p w14:paraId="3593140D" w14:textId="4934B6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3,226 </w:t>
            </w:r>
          </w:p>
        </w:tc>
        <w:tc>
          <w:tcPr>
            <w:tcW w:w="1182" w:type="dxa"/>
            <w:shd w:val="clear" w:color="auto" w:fill="auto"/>
            <w:vAlign w:val="center"/>
            <w:hideMark/>
          </w:tcPr>
          <w:p w14:paraId="6675191A" w14:textId="01BB63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10,110 </w:t>
            </w:r>
          </w:p>
        </w:tc>
        <w:tc>
          <w:tcPr>
            <w:tcW w:w="1182" w:type="dxa"/>
            <w:shd w:val="clear" w:color="auto" w:fill="auto"/>
            <w:vAlign w:val="center"/>
            <w:hideMark/>
          </w:tcPr>
          <w:p w14:paraId="3550E73E" w14:textId="1E43155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3,370 </w:t>
            </w:r>
          </w:p>
        </w:tc>
        <w:tc>
          <w:tcPr>
            <w:tcW w:w="1182" w:type="dxa"/>
            <w:shd w:val="clear" w:color="auto" w:fill="auto"/>
            <w:vAlign w:val="center"/>
            <w:hideMark/>
          </w:tcPr>
          <w:p w14:paraId="7BC40578" w14:textId="4D69BD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11,395 </w:t>
            </w:r>
          </w:p>
        </w:tc>
        <w:tc>
          <w:tcPr>
            <w:tcW w:w="1182" w:type="dxa"/>
            <w:shd w:val="clear" w:color="auto" w:fill="auto"/>
            <w:vAlign w:val="center"/>
            <w:hideMark/>
          </w:tcPr>
          <w:p w14:paraId="2A12C588" w14:textId="0D3F725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3,798 </w:t>
            </w:r>
          </w:p>
        </w:tc>
        <w:tc>
          <w:tcPr>
            <w:tcW w:w="1182" w:type="dxa"/>
            <w:shd w:val="clear" w:color="auto" w:fill="auto"/>
            <w:vAlign w:val="center"/>
            <w:hideMark/>
          </w:tcPr>
          <w:p w14:paraId="2D30AC7A" w14:textId="0950FF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11,717 </w:t>
            </w:r>
          </w:p>
        </w:tc>
        <w:tc>
          <w:tcPr>
            <w:tcW w:w="1182" w:type="dxa"/>
            <w:shd w:val="clear" w:color="auto" w:fill="auto"/>
            <w:vAlign w:val="center"/>
            <w:hideMark/>
          </w:tcPr>
          <w:p w14:paraId="3F559565" w14:textId="118C94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3,906 </w:t>
            </w:r>
          </w:p>
        </w:tc>
        <w:tc>
          <w:tcPr>
            <w:tcW w:w="1366" w:type="dxa"/>
            <w:shd w:val="clear" w:color="auto" w:fill="auto"/>
            <w:vAlign w:val="center"/>
            <w:hideMark/>
          </w:tcPr>
          <w:p w14:paraId="51510BB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7,908</w:t>
            </w:r>
          </w:p>
        </w:tc>
      </w:tr>
      <w:tr w:rsidR="00D76BA4" w:rsidRPr="007221D9" w14:paraId="15B974CD" w14:textId="77777777" w:rsidTr="00D76BA4">
        <w:trPr>
          <w:trHeight w:val="255"/>
        </w:trPr>
        <w:tc>
          <w:tcPr>
            <w:tcW w:w="0" w:type="auto"/>
            <w:shd w:val="clear" w:color="auto" w:fill="auto"/>
            <w:vAlign w:val="center"/>
            <w:hideMark/>
          </w:tcPr>
          <w:p w14:paraId="3C53B2A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36</w:t>
            </w:r>
          </w:p>
        </w:tc>
        <w:tc>
          <w:tcPr>
            <w:tcW w:w="0" w:type="auto"/>
            <w:shd w:val="clear" w:color="auto" w:fill="auto"/>
            <w:vAlign w:val="center"/>
            <w:hideMark/>
          </w:tcPr>
          <w:p w14:paraId="71FA7EF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Ecuador</w:t>
            </w:r>
          </w:p>
        </w:tc>
        <w:tc>
          <w:tcPr>
            <w:tcW w:w="996" w:type="dxa"/>
            <w:shd w:val="clear" w:color="auto" w:fill="auto"/>
            <w:vAlign w:val="center"/>
            <w:hideMark/>
          </w:tcPr>
          <w:p w14:paraId="31E6E8E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0.080</w:t>
            </w:r>
          </w:p>
        </w:tc>
        <w:tc>
          <w:tcPr>
            <w:tcW w:w="987" w:type="dxa"/>
            <w:shd w:val="clear" w:color="auto" w:fill="auto"/>
            <w:vAlign w:val="center"/>
            <w:hideMark/>
          </w:tcPr>
          <w:p w14:paraId="0281F84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0.1791</w:t>
            </w:r>
          </w:p>
        </w:tc>
        <w:tc>
          <w:tcPr>
            <w:tcW w:w="1181" w:type="dxa"/>
            <w:shd w:val="clear" w:color="auto" w:fill="auto"/>
            <w:vAlign w:val="center"/>
            <w:hideMark/>
          </w:tcPr>
          <w:p w14:paraId="4F1DA5A3" w14:textId="04EE57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14,610 </w:t>
            </w:r>
          </w:p>
        </w:tc>
        <w:tc>
          <w:tcPr>
            <w:tcW w:w="1182" w:type="dxa"/>
            <w:shd w:val="clear" w:color="auto" w:fill="auto"/>
            <w:vAlign w:val="center"/>
            <w:hideMark/>
          </w:tcPr>
          <w:p w14:paraId="3F6837C2" w14:textId="22A7D0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4,870 </w:t>
            </w:r>
          </w:p>
        </w:tc>
        <w:tc>
          <w:tcPr>
            <w:tcW w:w="1182" w:type="dxa"/>
            <w:shd w:val="clear" w:color="auto" w:fill="auto"/>
            <w:vAlign w:val="center"/>
            <w:hideMark/>
          </w:tcPr>
          <w:p w14:paraId="1C2FDA48" w14:textId="3D3899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15,261 </w:t>
            </w:r>
          </w:p>
        </w:tc>
        <w:tc>
          <w:tcPr>
            <w:tcW w:w="1182" w:type="dxa"/>
            <w:shd w:val="clear" w:color="auto" w:fill="auto"/>
            <w:vAlign w:val="center"/>
            <w:hideMark/>
          </w:tcPr>
          <w:p w14:paraId="72D5B699" w14:textId="0E8ABE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5,087 </w:t>
            </w:r>
          </w:p>
        </w:tc>
        <w:tc>
          <w:tcPr>
            <w:tcW w:w="1182" w:type="dxa"/>
            <w:shd w:val="clear" w:color="auto" w:fill="auto"/>
            <w:vAlign w:val="center"/>
            <w:hideMark/>
          </w:tcPr>
          <w:p w14:paraId="0BCAFF80" w14:textId="603ECA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17,200 </w:t>
            </w:r>
          </w:p>
        </w:tc>
        <w:tc>
          <w:tcPr>
            <w:tcW w:w="1182" w:type="dxa"/>
            <w:shd w:val="clear" w:color="auto" w:fill="auto"/>
            <w:vAlign w:val="center"/>
            <w:hideMark/>
          </w:tcPr>
          <w:p w14:paraId="05B884FB" w14:textId="34D3C8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5,733 </w:t>
            </w:r>
          </w:p>
        </w:tc>
        <w:tc>
          <w:tcPr>
            <w:tcW w:w="1182" w:type="dxa"/>
            <w:shd w:val="clear" w:color="auto" w:fill="auto"/>
            <w:vAlign w:val="center"/>
            <w:hideMark/>
          </w:tcPr>
          <w:p w14:paraId="12D23C7F" w14:textId="6E29DD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17,686 </w:t>
            </w:r>
          </w:p>
        </w:tc>
        <w:tc>
          <w:tcPr>
            <w:tcW w:w="1182" w:type="dxa"/>
            <w:shd w:val="clear" w:color="auto" w:fill="auto"/>
            <w:vAlign w:val="center"/>
            <w:hideMark/>
          </w:tcPr>
          <w:p w14:paraId="2667872A" w14:textId="4E0317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5,895 </w:t>
            </w:r>
          </w:p>
        </w:tc>
        <w:tc>
          <w:tcPr>
            <w:tcW w:w="1366" w:type="dxa"/>
            <w:shd w:val="clear" w:color="auto" w:fill="auto"/>
            <w:vAlign w:val="center"/>
            <w:hideMark/>
          </w:tcPr>
          <w:p w14:paraId="6CB9247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11,518</w:t>
            </w:r>
          </w:p>
        </w:tc>
      </w:tr>
      <w:tr w:rsidR="00D76BA4" w:rsidRPr="007221D9" w14:paraId="33BFCE7E" w14:textId="77777777" w:rsidTr="00D76BA4">
        <w:trPr>
          <w:trHeight w:val="255"/>
        </w:trPr>
        <w:tc>
          <w:tcPr>
            <w:tcW w:w="0" w:type="auto"/>
            <w:shd w:val="clear" w:color="auto" w:fill="auto"/>
            <w:vAlign w:val="center"/>
            <w:hideMark/>
          </w:tcPr>
          <w:p w14:paraId="06C2A88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37</w:t>
            </w:r>
          </w:p>
        </w:tc>
        <w:tc>
          <w:tcPr>
            <w:tcW w:w="0" w:type="auto"/>
            <w:shd w:val="clear" w:color="auto" w:fill="auto"/>
            <w:vAlign w:val="center"/>
            <w:hideMark/>
          </w:tcPr>
          <w:p w14:paraId="74C8048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Egypt</w:t>
            </w:r>
          </w:p>
        </w:tc>
        <w:tc>
          <w:tcPr>
            <w:tcW w:w="996" w:type="dxa"/>
            <w:shd w:val="clear" w:color="auto" w:fill="auto"/>
            <w:vAlign w:val="center"/>
            <w:hideMark/>
          </w:tcPr>
          <w:p w14:paraId="3862A5C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0.186</w:t>
            </w:r>
          </w:p>
        </w:tc>
        <w:tc>
          <w:tcPr>
            <w:tcW w:w="987" w:type="dxa"/>
            <w:shd w:val="clear" w:color="auto" w:fill="auto"/>
            <w:vAlign w:val="center"/>
            <w:hideMark/>
          </w:tcPr>
          <w:p w14:paraId="3B7FA5E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0.4165</w:t>
            </w:r>
          </w:p>
        </w:tc>
        <w:tc>
          <w:tcPr>
            <w:tcW w:w="1181" w:type="dxa"/>
            <w:shd w:val="clear" w:color="auto" w:fill="auto"/>
            <w:vAlign w:val="center"/>
            <w:hideMark/>
          </w:tcPr>
          <w:p w14:paraId="2B0D69FD" w14:textId="01910D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33,969 </w:t>
            </w:r>
          </w:p>
        </w:tc>
        <w:tc>
          <w:tcPr>
            <w:tcW w:w="1182" w:type="dxa"/>
            <w:shd w:val="clear" w:color="auto" w:fill="auto"/>
            <w:vAlign w:val="center"/>
            <w:hideMark/>
          </w:tcPr>
          <w:p w14:paraId="3CA7D02C" w14:textId="77F4A37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11,323 </w:t>
            </w:r>
          </w:p>
        </w:tc>
        <w:tc>
          <w:tcPr>
            <w:tcW w:w="1182" w:type="dxa"/>
            <w:shd w:val="clear" w:color="auto" w:fill="auto"/>
            <w:vAlign w:val="center"/>
            <w:hideMark/>
          </w:tcPr>
          <w:p w14:paraId="0CEA09D8" w14:textId="5B64BC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35,481 </w:t>
            </w:r>
          </w:p>
        </w:tc>
        <w:tc>
          <w:tcPr>
            <w:tcW w:w="1182" w:type="dxa"/>
            <w:shd w:val="clear" w:color="auto" w:fill="auto"/>
            <w:vAlign w:val="center"/>
            <w:hideMark/>
          </w:tcPr>
          <w:p w14:paraId="09885F7D" w14:textId="1508A2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11,827 </w:t>
            </w:r>
          </w:p>
        </w:tc>
        <w:tc>
          <w:tcPr>
            <w:tcW w:w="1182" w:type="dxa"/>
            <w:shd w:val="clear" w:color="auto" w:fill="auto"/>
            <w:vAlign w:val="center"/>
            <w:hideMark/>
          </w:tcPr>
          <w:p w14:paraId="4FC404D8" w14:textId="05E3A4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39,990 </w:t>
            </w:r>
          </w:p>
        </w:tc>
        <w:tc>
          <w:tcPr>
            <w:tcW w:w="1182" w:type="dxa"/>
            <w:shd w:val="clear" w:color="auto" w:fill="auto"/>
            <w:vAlign w:val="center"/>
            <w:hideMark/>
          </w:tcPr>
          <w:p w14:paraId="2DFAA26B" w14:textId="02EAAF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13,330 </w:t>
            </w:r>
          </w:p>
        </w:tc>
        <w:tc>
          <w:tcPr>
            <w:tcW w:w="1182" w:type="dxa"/>
            <w:shd w:val="clear" w:color="auto" w:fill="auto"/>
            <w:vAlign w:val="center"/>
            <w:hideMark/>
          </w:tcPr>
          <w:p w14:paraId="0335B572" w14:textId="10C103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41,120 </w:t>
            </w:r>
          </w:p>
        </w:tc>
        <w:tc>
          <w:tcPr>
            <w:tcW w:w="1182" w:type="dxa"/>
            <w:shd w:val="clear" w:color="auto" w:fill="auto"/>
            <w:vAlign w:val="center"/>
            <w:hideMark/>
          </w:tcPr>
          <w:p w14:paraId="3E7E9056" w14:textId="6D2C1F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13,707 </w:t>
            </w:r>
          </w:p>
        </w:tc>
        <w:tc>
          <w:tcPr>
            <w:tcW w:w="1366" w:type="dxa"/>
            <w:shd w:val="clear" w:color="auto" w:fill="auto"/>
            <w:vAlign w:val="center"/>
            <w:hideMark/>
          </w:tcPr>
          <w:p w14:paraId="1873F66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26,131</w:t>
            </w:r>
          </w:p>
        </w:tc>
      </w:tr>
      <w:tr w:rsidR="00D76BA4" w:rsidRPr="007221D9" w14:paraId="550F2750" w14:textId="77777777" w:rsidTr="00D76BA4">
        <w:trPr>
          <w:trHeight w:val="255"/>
        </w:trPr>
        <w:tc>
          <w:tcPr>
            <w:tcW w:w="0" w:type="auto"/>
            <w:shd w:val="clear" w:color="auto" w:fill="auto"/>
            <w:vAlign w:val="center"/>
            <w:hideMark/>
          </w:tcPr>
          <w:p w14:paraId="606176C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38</w:t>
            </w:r>
          </w:p>
        </w:tc>
        <w:tc>
          <w:tcPr>
            <w:tcW w:w="0" w:type="auto"/>
            <w:shd w:val="clear" w:color="auto" w:fill="auto"/>
            <w:vAlign w:val="center"/>
            <w:hideMark/>
          </w:tcPr>
          <w:p w14:paraId="1616F40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Equatorial Guinea</w:t>
            </w:r>
          </w:p>
        </w:tc>
        <w:tc>
          <w:tcPr>
            <w:tcW w:w="996" w:type="dxa"/>
            <w:shd w:val="clear" w:color="auto" w:fill="auto"/>
            <w:vAlign w:val="center"/>
            <w:hideMark/>
          </w:tcPr>
          <w:p w14:paraId="099BB54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3586931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06C52CC7" w14:textId="7F107A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5537ED8" w14:textId="797A195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F361947" w14:textId="64CC77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974BFD0" w14:textId="2F1917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EEF74B0" w14:textId="19A32A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35C73E1" w14:textId="401BBC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CD666F7" w14:textId="030D5A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838DEB0" w14:textId="2426B7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8C3A7F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3187083B" w14:textId="77777777" w:rsidTr="00D76BA4">
        <w:trPr>
          <w:trHeight w:val="255"/>
        </w:trPr>
        <w:tc>
          <w:tcPr>
            <w:tcW w:w="0" w:type="auto"/>
            <w:shd w:val="clear" w:color="auto" w:fill="auto"/>
            <w:vAlign w:val="center"/>
            <w:hideMark/>
          </w:tcPr>
          <w:p w14:paraId="4164029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39</w:t>
            </w:r>
          </w:p>
        </w:tc>
        <w:tc>
          <w:tcPr>
            <w:tcW w:w="0" w:type="auto"/>
            <w:shd w:val="clear" w:color="auto" w:fill="auto"/>
            <w:vAlign w:val="center"/>
            <w:hideMark/>
          </w:tcPr>
          <w:p w14:paraId="34C3AB6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Eritrea</w:t>
            </w:r>
          </w:p>
        </w:tc>
        <w:tc>
          <w:tcPr>
            <w:tcW w:w="996" w:type="dxa"/>
            <w:shd w:val="clear" w:color="auto" w:fill="auto"/>
            <w:vAlign w:val="center"/>
            <w:hideMark/>
          </w:tcPr>
          <w:p w14:paraId="51944F4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41B18EF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53C55F9C" w14:textId="204563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5F1B604" w14:textId="26E95B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4E0A932" w14:textId="5846D2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9C7B2AA" w14:textId="5B7272C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D1DF2E1" w14:textId="480EF83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0FB9AC0" w14:textId="449B3A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F6C78B7" w14:textId="703EBF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F5FCA77" w14:textId="41F2D6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8E703B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79AC9717" w14:textId="77777777" w:rsidTr="00D76BA4">
        <w:trPr>
          <w:trHeight w:val="255"/>
        </w:trPr>
        <w:tc>
          <w:tcPr>
            <w:tcW w:w="0" w:type="auto"/>
            <w:shd w:val="clear" w:color="auto" w:fill="auto"/>
            <w:vAlign w:val="center"/>
            <w:hideMark/>
          </w:tcPr>
          <w:p w14:paraId="24539D7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40</w:t>
            </w:r>
          </w:p>
        </w:tc>
        <w:tc>
          <w:tcPr>
            <w:tcW w:w="0" w:type="auto"/>
            <w:shd w:val="clear" w:color="auto" w:fill="auto"/>
            <w:vAlign w:val="center"/>
            <w:hideMark/>
          </w:tcPr>
          <w:p w14:paraId="36CCDC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Estonia</w:t>
            </w:r>
          </w:p>
        </w:tc>
        <w:tc>
          <w:tcPr>
            <w:tcW w:w="996" w:type="dxa"/>
            <w:shd w:val="clear" w:color="auto" w:fill="auto"/>
            <w:vAlign w:val="center"/>
            <w:hideMark/>
          </w:tcPr>
          <w:p w14:paraId="6C41BCB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0.039</w:t>
            </w:r>
          </w:p>
        </w:tc>
        <w:tc>
          <w:tcPr>
            <w:tcW w:w="987" w:type="dxa"/>
            <w:shd w:val="clear" w:color="auto" w:fill="auto"/>
            <w:vAlign w:val="center"/>
            <w:hideMark/>
          </w:tcPr>
          <w:p w14:paraId="30F1755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0.0873</w:t>
            </w:r>
          </w:p>
        </w:tc>
        <w:tc>
          <w:tcPr>
            <w:tcW w:w="1181" w:type="dxa"/>
            <w:shd w:val="clear" w:color="auto" w:fill="auto"/>
            <w:vAlign w:val="center"/>
            <w:hideMark/>
          </w:tcPr>
          <w:p w14:paraId="3A2EB783" w14:textId="5DC676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7,122 </w:t>
            </w:r>
          </w:p>
        </w:tc>
        <w:tc>
          <w:tcPr>
            <w:tcW w:w="1182" w:type="dxa"/>
            <w:shd w:val="clear" w:color="auto" w:fill="auto"/>
            <w:vAlign w:val="center"/>
            <w:hideMark/>
          </w:tcPr>
          <w:p w14:paraId="2D42E592" w14:textId="601954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2,374 </w:t>
            </w:r>
          </w:p>
        </w:tc>
        <w:tc>
          <w:tcPr>
            <w:tcW w:w="1182" w:type="dxa"/>
            <w:shd w:val="clear" w:color="auto" w:fill="auto"/>
            <w:vAlign w:val="center"/>
            <w:hideMark/>
          </w:tcPr>
          <w:p w14:paraId="7A6DE8BA" w14:textId="1A19509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7,440 </w:t>
            </w:r>
          </w:p>
        </w:tc>
        <w:tc>
          <w:tcPr>
            <w:tcW w:w="1182" w:type="dxa"/>
            <w:shd w:val="clear" w:color="auto" w:fill="auto"/>
            <w:vAlign w:val="center"/>
            <w:hideMark/>
          </w:tcPr>
          <w:p w14:paraId="65862DD7" w14:textId="797AEC6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2,480 </w:t>
            </w:r>
          </w:p>
        </w:tc>
        <w:tc>
          <w:tcPr>
            <w:tcW w:w="1182" w:type="dxa"/>
            <w:shd w:val="clear" w:color="auto" w:fill="auto"/>
            <w:vAlign w:val="center"/>
            <w:hideMark/>
          </w:tcPr>
          <w:p w14:paraId="67997E20" w14:textId="482416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8,385 </w:t>
            </w:r>
          </w:p>
        </w:tc>
        <w:tc>
          <w:tcPr>
            <w:tcW w:w="1182" w:type="dxa"/>
            <w:shd w:val="clear" w:color="auto" w:fill="auto"/>
            <w:vAlign w:val="center"/>
            <w:hideMark/>
          </w:tcPr>
          <w:p w14:paraId="0688767B" w14:textId="0FDA11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2,795 </w:t>
            </w:r>
          </w:p>
        </w:tc>
        <w:tc>
          <w:tcPr>
            <w:tcW w:w="1182" w:type="dxa"/>
            <w:shd w:val="clear" w:color="auto" w:fill="auto"/>
            <w:vAlign w:val="center"/>
            <w:hideMark/>
          </w:tcPr>
          <w:p w14:paraId="3C3612E4" w14:textId="265100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8,622 </w:t>
            </w:r>
          </w:p>
        </w:tc>
        <w:tc>
          <w:tcPr>
            <w:tcW w:w="1182" w:type="dxa"/>
            <w:shd w:val="clear" w:color="auto" w:fill="auto"/>
            <w:vAlign w:val="center"/>
            <w:hideMark/>
          </w:tcPr>
          <w:p w14:paraId="017F963D" w14:textId="186512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2,874 </w:t>
            </w:r>
          </w:p>
        </w:tc>
        <w:tc>
          <w:tcPr>
            <w:tcW w:w="1366" w:type="dxa"/>
            <w:shd w:val="clear" w:color="auto" w:fill="auto"/>
            <w:vAlign w:val="center"/>
            <w:hideMark/>
          </w:tcPr>
          <w:p w14:paraId="16B35AB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6,533</w:t>
            </w:r>
          </w:p>
        </w:tc>
      </w:tr>
      <w:tr w:rsidR="00D76BA4" w:rsidRPr="007221D9" w14:paraId="22106415" w14:textId="77777777" w:rsidTr="00D76BA4">
        <w:trPr>
          <w:trHeight w:val="255"/>
        </w:trPr>
        <w:tc>
          <w:tcPr>
            <w:tcW w:w="0" w:type="auto"/>
            <w:shd w:val="clear" w:color="auto" w:fill="auto"/>
            <w:vAlign w:val="center"/>
            <w:hideMark/>
          </w:tcPr>
          <w:p w14:paraId="6D2D4CE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41</w:t>
            </w:r>
          </w:p>
        </w:tc>
        <w:tc>
          <w:tcPr>
            <w:tcW w:w="0" w:type="auto"/>
            <w:shd w:val="clear" w:color="auto" w:fill="auto"/>
            <w:vAlign w:val="center"/>
            <w:hideMark/>
          </w:tcPr>
          <w:p w14:paraId="7DECC9D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Eswatini</w:t>
            </w:r>
          </w:p>
        </w:tc>
        <w:tc>
          <w:tcPr>
            <w:tcW w:w="996" w:type="dxa"/>
            <w:shd w:val="clear" w:color="auto" w:fill="auto"/>
            <w:vAlign w:val="center"/>
            <w:hideMark/>
          </w:tcPr>
          <w:p w14:paraId="0007D0F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46E84C7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58C9C4E0" w14:textId="0F0481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F929878" w14:textId="7E6901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5F01E4B" w14:textId="1D68AD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7C6EFE6" w14:textId="206D0D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5EE1D6E" w14:textId="42D8F7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AEBB463" w14:textId="5C3152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F743957" w14:textId="2DB2A22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8C8B6B7" w14:textId="039EC5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27166AE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347D2863" w14:textId="77777777" w:rsidTr="00D76BA4">
        <w:trPr>
          <w:trHeight w:val="255"/>
        </w:trPr>
        <w:tc>
          <w:tcPr>
            <w:tcW w:w="0" w:type="auto"/>
            <w:shd w:val="clear" w:color="auto" w:fill="auto"/>
            <w:vAlign w:val="center"/>
            <w:hideMark/>
          </w:tcPr>
          <w:p w14:paraId="69DC41A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42</w:t>
            </w:r>
          </w:p>
        </w:tc>
        <w:tc>
          <w:tcPr>
            <w:tcW w:w="0" w:type="auto"/>
            <w:shd w:val="clear" w:color="auto" w:fill="auto"/>
            <w:vAlign w:val="center"/>
            <w:hideMark/>
          </w:tcPr>
          <w:p w14:paraId="41CED30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Ethiopia</w:t>
            </w:r>
          </w:p>
        </w:tc>
        <w:tc>
          <w:tcPr>
            <w:tcW w:w="996" w:type="dxa"/>
            <w:shd w:val="clear" w:color="auto" w:fill="auto"/>
            <w:vAlign w:val="center"/>
            <w:hideMark/>
          </w:tcPr>
          <w:p w14:paraId="36833C1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63A60CA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744181D8" w14:textId="1F1C39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01F275E" w14:textId="0758462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6360A35" w14:textId="5C3EB8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2324A8D" w14:textId="4C89B1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E62DF02" w14:textId="541C3E5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2123D1F" w14:textId="5B44C84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0BFAF98" w14:textId="0F0B6F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4C0322F" w14:textId="650D67B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C52185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70515740" w14:textId="77777777" w:rsidTr="00D76BA4">
        <w:trPr>
          <w:trHeight w:val="255"/>
        </w:trPr>
        <w:tc>
          <w:tcPr>
            <w:tcW w:w="0" w:type="auto"/>
            <w:shd w:val="clear" w:color="auto" w:fill="auto"/>
            <w:vAlign w:val="center"/>
            <w:hideMark/>
          </w:tcPr>
          <w:p w14:paraId="408322D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43</w:t>
            </w:r>
          </w:p>
        </w:tc>
        <w:tc>
          <w:tcPr>
            <w:tcW w:w="0" w:type="auto"/>
            <w:shd w:val="clear" w:color="auto" w:fill="auto"/>
            <w:vAlign w:val="center"/>
            <w:hideMark/>
          </w:tcPr>
          <w:p w14:paraId="01DBCFB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European Union</w:t>
            </w:r>
          </w:p>
        </w:tc>
        <w:tc>
          <w:tcPr>
            <w:tcW w:w="996" w:type="dxa"/>
            <w:shd w:val="clear" w:color="auto" w:fill="auto"/>
            <w:vAlign w:val="center"/>
            <w:hideMark/>
          </w:tcPr>
          <w:p w14:paraId="68BCA23A" w14:textId="77777777" w:rsidR="00D76BA4" w:rsidRPr="007221D9" w:rsidRDefault="00D76BA4" w:rsidP="00D76BA4">
            <w:pPr>
              <w:spacing w:after="0" w:line="240" w:lineRule="auto"/>
              <w:jc w:val="center"/>
              <w:rPr>
                <w:rFonts w:eastAsia="Times New Roman" w:cs="Arial"/>
                <w:color w:val="000000"/>
                <w:sz w:val="18"/>
                <w:szCs w:val="18"/>
                <w:lang w:val="en-US"/>
              </w:rPr>
            </w:pPr>
          </w:p>
        </w:tc>
        <w:tc>
          <w:tcPr>
            <w:tcW w:w="987" w:type="dxa"/>
            <w:shd w:val="clear" w:color="auto" w:fill="auto"/>
            <w:vAlign w:val="center"/>
            <w:hideMark/>
          </w:tcPr>
          <w:p w14:paraId="27A889D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2.5000</w:t>
            </w:r>
          </w:p>
        </w:tc>
        <w:tc>
          <w:tcPr>
            <w:tcW w:w="1181" w:type="dxa"/>
            <w:shd w:val="clear" w:color="auto" w:fill="auto"/>
            <w:vAlign w:val="center"/>
            <w:hideMark/>
          </w:tcPr>
          <w:p w14:paraId="07BD4791" w14:textId="188472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203,905 </w:t>
            </w:r>
          </w:p>
        </w:tc>
        <w:tc>
          <w:tcPr>
            <w:tcW w:w="1182" w:type="dxa"/>
            <w:shd w:val="clear" w:color="auto" w:fill="auto"/>
            <w:vAlign w:val="center"/>
            <w:hideMark/>
          </w:tcPr>
          <w:p w14:paraId="036F3137" w14:textId="1130801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67,968 </w:t>
            </w:r>
          </w:p>
        </w:tc>
        <w:tc>
          <w:tcPr>
            <w:tcW w:w="1182" w:type="dxa"/>
            <w:shd w:val="clear" w:color="auto" w:fill="auto"/>
            <w:vAlign w:val="center"/>
            <w:hideMark/>
          </w:tcPr>
          <w:p w14:paraId="5BBFAC8C" w14:textId="3B40D8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212,983 </w:t>
            </w:r>
          </w:p>
        </w:tc>
        <w:tc>
          <w:tcPr>
            <w:tcW w:w="1182" w:type="dxa"/>
            <w:shd w:val="clear" w:color="auto" w:fill="auto"/>
            <w:vAlign w:val="center"/>
            <w:hideMark/>
          </w:tcPr>
          <w:p w14:paraId="634B5F15" w14:textId="649D74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70,994 </w:t>
            </w:r>
          </w:p>
        </w:tc>
        <w:tc>
          <w:tcPr>
            <w:tcW w:w="1182" w:type="dxa"/>
            <w:shd w:val="clear" w:color="auto" w:fill="auto"/>
            <w:vAlign w:val="center"/>
            <w:hideMark/>
          </w:tcPr>
          <w:p w14:paraId="5D8B9BDE" w14:textId="336FD0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240,052 </w:t>
            </w:r>
          </w:p>
        </w:tc>
        <w:tc>
          <w:tcPr>
            <w:tcW w:w="1182" w:type="dxa"/>
            <w:shd w:val="clear" w:color="auto" w:fill="auto"/>
            <w:vAlign w:val="center"/>
            <w:hideMark/>
          </w:tcPr>
          <w:p w14:paraId="4FE77B6C" w14:textId="3696CB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80,017 </w:t>
            </w:r>
          </w:p>
        </w:tc>
        <w:tc>
          <w:tcPr>
            <w:tcW w:w="1182" w:type="dxa"/>
            <w:shd w:val="clear" w:color="auto" w:fill="auto"/>
            <w:vAlign w:val="center"/>
            <w:hideMark/>
          </w:tcPr>
          <w:p w14:paraId="7E76CE06" w14:textId="26BA0B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246,832 </w:t>
            </w:r>
          </w:p>
        </w:tc>
        <w:tc>
          <w:tcPr>
            <w:tcW w:w="1182" w:type="dxa"/>
            <w:shd w:val="clear" w:color="auto" w:fill="auto"/>
            <w:vAlign w:val="center"/>
            <w:hideMark/>
          </w:tcPr>
          <w:p w14:paraId="2ECABCAF" w14:textId="7996BA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82,277 </w:t>
            </w:r>
          </w:p>
        </w:tc>
        <w:tc>
          <w:tcPr>
            <w:tcW w:w="1366" w:type="dxa"/>
            <w:shd w:val="clear" w:color="auto" w:fill="auto"/>
            <w:vAlign w:val="center"/>
            <w:hideMark/>
          </w:tcPr>
          <w:p w14:paraId="32B54CD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203,905</w:t>
            </w:r>
          </w:p>
        </w:tc>
      </w:tr>
      <w:tr w:rsidR="00D76BA4" w:rsidRPr="007221D9" w14:paraId="4F0698AB" w14:textId="77777777" w:rsidTr="00D76BA4">
        <w:trPr>
          <w:trHeight w:val="255"/>
        </w:trPr>
        <w:tc>
          <w:tcPr>
            <w:tcW w:w="0" w:type="auto"/>
            <w:shd w:val="clear" w:color="auto" w:fill="auto"/>
            <w:vAlign w:val="center"/>
            <w:hideMark/>
          </w:tcPr>
          <w:p w14:paraId="7B8D243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44</w:t>
            </w:r>
          </w:p>
        </w:tc>
        <w:tc>
          <w:tcPr>
            <w:tcW w:w="0" w:type="auto"/>
            <w:shd w:val="clear" w:color="auto" w:fill="auto"/>
            <w:vAlign w:val="center"/>
            <w:hideMark/>
          </w:tcPr>
          <w:p w14:paraId="70B3367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Fiji</w:t>
            </w:r>
          </w:p>
        </w:tc>
        <w:tc>
          <w:tcPr>
            <w:tcW w:w="996" w:type="dxa"/>
            <w:shd w:val="clear" w:color="auto" w:fill="auto"/>
            <w:vAlign w:val="center"/>
            <w:hideMark/>
          </w:tcPr>
          <w:p w14:paraId="263D16A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109B9B2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3C9CED42" w14:textId="5E8A41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B46C3A2" w14:textId="727DA1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4CC02B5" w14:textId="503105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190A01C" w14:textId="228E2A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45B4184" w14:textId="6A5FF6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BED3BCB" w14:textId="4F6318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71BC897" w14:textId="0F2BB6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FEB2DA3" w14:textId="6DE71E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C42857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396FC86C" w14:textId="77777777" w:rsidTr="00D76BA4">
        <w:trPr>
          <w:trHeight w:val="255"/>
        </w:trPr>
        <w:tc>
          <w:tcPr>
            <w:tcW w:w="0" w:type="auto"/>
            <w:shd w:val="clear" w:color="auto" w:fill="auto"/>
            <w:vAlign w:val="center"/>
            <w:hideMark/>
          </w:tcPr>
          <w:p w14:paraId="4B1BB6C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45</w:t>
            </w:r>
          </w:p>
        </w:tc>
        <w:tc>
          <w:tcPr>
            <w:tcW w:w="0" w:type="auto"/>
            <w:shd w:val="clear" w:color="auto" w:fill="auto"/>
            <w:vAlign w:val="center"/>
            <w:hideMark/>
          </w:tcPr>
          <w:p w14:paraId="013EF3C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Finland</w:t>
            </w:r>
          </w:p>
        </w:tc>
        <w:tc>
          <w:tcPr>
            <w:tcW w:w="996" w:type="dxa"/>
            <w:shd w:val="clear" w:color="auto" w:fill="auto"/>
            <w:vAlign w:val="center"/>
            <w:hideMark/>
          </w:tcPr>
          <w:p w14:paraId="671A5E0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0.421</w:t>
            </w:r>
          </w:p>
        </w:tc>
        <w:tc>
          <w:tcPr>
            <w:tcW w:w="987" w:type="dxa"/>
            <w:shd w:val="clear" w:color="auto" w:fill="auto"/>
            <w:vAlign w:val="center"/>
            <w:hideMark/>
          </w:tcPr>
          <w:p w14:paraId="7995F26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0.9427</w:t>
            </w:r>
          </w:p>
        </w:tc>
        <w:tc>
          <w:tcPr>
            <w:tcW w:w="1181" w:type="dxa"/>
            <w:shd w:val="clear" w:color="auto" w:fill="auto"/>
            <w:vAlign w:val="center"/>
            <w:hideMark/>
          </w:tcPr>
          <w:p w14:paraId="0880759E" w14:textId="2C7690C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76,886 </w:t>
            </w:r>
          </w:p>
        </w:tc>
        <w:tc>
          <w:tcPr>
            <w:tcW w:w="1182" w:type="dxa"/>
            <w:shd w:val="clear" w:color="auto" w:fill="auto"/>
            <w:vAlign w:val="center"/>
            <w:hideMark/>
          </w:tcPr>
          <w:p w14:paraId="432CE3F9" w14:textId="3C0F50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25,629 </w:t>
            </w:r>
          </w:p>
        </w:tc>
        <w:tc>
          <w:tcPr>
            <w:tcW w:w="1182" w:type="dxa"/>
            <w:shd w:val="clear" w:color="auto" w:fill="auto"/>
            <w:vAlign w:val="center"/>
            <w:hideMark/>
          </w:tcPr>
          <w:p w14:paraId="2C329C6D" w14:textId="6EFD18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80,309 </w:t>
            </w:r>
          </w:p>
        </w:tc>
        <w:tc>
          <w:tcPr>
            <w:tcW w:w="1182" w:type="dxa"/>
            <w:shd w:val="clear" w:color="auto" w:fill="auto"/>
            <w:vAlign w:val="center"/>
            <w:hideMark/>
          </w:tcPr>
          <w:p w14:paraId="2CA7DAB0" w14:textId="7B0147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26,770 </w:t>
            </w:r>
          </w:p>
        </w:tc>
        <w:tc>
          <w:tcPr>
            <w:tcW w:w="1182" w:type="dxa"/>
            <w:shd w:val="clear" w:color="auto" w:fill="auto"/>
            <w:vAlign w:val="center"/>
            <w:hideMark/>
          </w:tcPr>
          <w:p w14:paraId="3E7D6AA7" w14:textId="08A44C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90,516 </w:t>
            </w:r>
          </w:p>
        </w:tc>
        <w:tc>
          <w:tcPr>
            <w:tcW w:w="1182" w:type="dxa"/>
            <w:shd w:val="clear" w:color="auto" w:fill="auto"/>
            <w:vAlign w:val="center"/>
            <w:hideMark/>
          </w:tcPr>
          <w:p w14:paraId="6C7164E7" w14:textId="348220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30,172 </w:t>
            </w:r>
          </w:p>
        </w:tc>
        <w:tc>
          <w:tcPr>
            <w:tcW w:w="1182" w:type="dxa"/>
            <w:shd w:val="clear" w:color="auto" w:fill="auto"/>
            <w:vAlign w:val="center"/>
            <w:hideMark/>
          </w:tcPr>
          <w:p w14:paraId="5538E2C2" w14:textId="08B030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93,072 </w:t>
            </w:r>
          </w:p>
        </w:tc>
        <w:tc>
          <w:tcPr>
            <w:tcW w:w="1182" w:type="dxa"/>
            <w:shd w:val="clear" w:color="auto" w:fill="auto"/>
            <w:vAlign w:val="center"/>
            <w:hideMark/>
          </w:tcPr>
          <w:p w14:paraId="02601B99" w14:textId="44FA83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31,024 </w:t>
            </w:r>
          </w:p>
        </w:tc>
        <w:tc>
          <w:tcPr>
            <w:tcW w:w="1366" w:type="dxa"/>
            <w:shd w:val="clear" w:color="auto" w:fill="auto"/>
            <w:vAlign w:val="center"/>
            <w:hideMark/>
          </w:tcPr>
          <w:p w14:paraId="3C0F7E5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78,393</w:t>
            </w:r>
          </w:p>
        </w:tc>
      </w:tr>
      <w:tr w:rsidR="00D76BA4" w:rsidRPr="007221D9" w14:paraId="606458D9" w14:textId="77777777" w:rsidTr="00D76BA4">
        <w:trPr>
          <w:trHeight w:val="255"/>
        </w:trPr>
        <w:tc>
          <w:tcPr>
            <w:tcW w:w="0" w:type="auto"/>
            <w:shd w:val="clear" w:color="auto" w:fill="auto"/>
            <w:vAlign w:val="center"/>
            <w:hideMark/>
          </w:tcPr>
          <w:p w14:paraId="1068B3C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46</w:t>
            </w:r>
          </w:p>
        </w:tc>
        <w:tc>
          <w:tcPr>
            <w:tcW w:w="0" w:type="auto"/>
            <w:shd w:val="clear" w:color="auto" w:fill="auto"/>
            <w:vAlign w:val="center"/>
            <w:hideMark/>
          </w:tcPr>
          <w:p w14:paraId="1BC572E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France</w:t>
            </w:r>
          </w:p>
        </w:tc>
        <w:tc>
          <w:tcPr>
            <w:tcW w:w="996" w:type="dxa"/>
            <w:shd w:val="clear" w:color="auto" w:fill="auto"/>
            <w:vAlign w:val="center"/>
            <w:hideMark/>
          </w:tcPr>
          <w:p w14:paraId="00D67FD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4.427</w:t>
            </w:r>
          </w:p>
        </w:tc>
        <w:tc>
          <w:tcPr>
            <w:tcW w:w="987" w:type="dxa"/>
            <w:shd w:val="clear" w:color="auto" w:fill="auto"/>
            <w:vAlign w:val="center"/>
            <w:hideMark/>
          </w:tcPr>
          <w:p w14:paraId="3FF3D04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9.9126</w:t>
            </w:r>
          </w:p>
        </w:tc>
        <w:tc>
          <w:tcPr>
            <w:tcW w:w="1181" w:type="dxa"/>
            <w:shd w:val="clear" w:color="auto" w:fill="auto"/>
            <w:vAlign w:val="center"/>
            <w:hideMark/>
          </w:tcPr>
          <w:p w14:paraId="0789CD80" w14:textId="2A1F29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808,488 </w:t>
            </w:r>
          </w:p>
        </w:tc>
        <w:tc>
          <w:tcPr>
            <w:tcW w:w="1182" w:type="dxa"/>
            <w:shd w:val="clear" w:color="auto" w:fill="auto"/>
            <w:vAlign w:val="center"/>
            <w:hideMark/>
          </w:tcPr>
          <w:p w14:paraId="4C9D4BB1" w14:textId="1083D4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269,496 </w:t>
            </w:r>
          </w:p>
        </w:tc>
        <w:tc>
          <w:tcPr>
            <w:tcW w:w="1182" w:type="dxa"/>
            <w:shd w:val="clear" w:color="auto" w:fill="auto"/>
            <w:vAlign w:val="center"/>
            <w:hideMark/>
          </w:tcPr>
          <w:p w14:paraId="496D94E0" w14:textId="6147F35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844,481 </w:t>
            </w:r>
          </w:p>
        </w:tc>
        <w:tc>
          <w:tcPr>
            <w:tcW w:w="1182" w:type="dxa"/>
            <w:shd w:val="clear" w:color="auto" w:fill="auto"/>
            <w:vAlign w:val="center"/>
            <w:hideMark/>
          </w:tcPr>
          <w:p w14:paraId="0BF52B79" w14:textId="73D1CB1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281,494 </w:t>
            </w:r>
          </w:p>
        </w:tc>
        <w:tc>
          <w:tcPr>
            <w:tcW w:w="1182" w:type="dxa"/>
            <w:shd w:val="clear" w:color="auto" w:fill="auto"/>
            <w:vAlign w:val="center"/>
            <w:hideMark/>
          </w:tcPr>
          <w:p w14:paraId="5791691E" w14:textId="0163909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951,812 </w:t>
            </w:r>
          </w:p>
        </w:tc>
        <w:tc>
          <w:tcPr>
            <w:tcW w:w="1182" w:type="dxa"/>
            <w:shd w:val="clear" w:color="auto" w:fill="auto"/>
            <w:vAlign w:val="center"/>
            <w:hideMark/>
          </w:tcPr>
          <w:p w14:paraId="007A8B87" w14:textId="1887B0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317,271 </w:t>
            </w:r>
          </w:p>
        </w:tc>
        <w:tc>
          <w:tcPr>
            <w:tcW w:w="1182" w:type="dxa"/>
            <w:shd w:val="clear" w:color="auto" w:fill="auto"/>
            <w:vAlign w:val="center"/>
            <w:hideMark/>
          </w:tcPr>
          <w:p w14:paraId="78477588" w14:textId="4BF952D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978,695 </w:t>
            </w:r>
          </w:p>
        </w:tc>
        <w:tc>
          <w:tcPr>
            <w:tcW w:w="1182" w:type="dxa"/>
            <w:shd w:val="clear" w:color="auto" w:fill="auto"/>
            <w:vAlign w:val="center"/>
            <w:hideMark/>
          </w:tcPr>
          <w:p w14:paraId="6874EB26" w14:textId="3D1AEC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326,232 </w:t>
            </w:r>
          </w:p>
        </w:tc>
        <w:tc>
          <w:tcPr>
            <w:tcW w:w="1366" w:type="dxa"/>
            <w:shd w:val="clear" w:color="auto" w:fill="auto"/>
            <w:vAlign w:val="center"/>
            <w:hideMark/>
          </w:tcPr>
          <w:p w14:paraId="686E093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835,338</w:t>
            </w:r>
          </w:p>
        </w:tc>
      </w:tr>
      <w:tr w:rsidR="00D76BA4" w:rsidRPr="007221D9" w14:paraId="446AE0DA" w14:textId="77777777" w:rsidTr="00D76BA4">
        <w:trPr>
          <w:trHeight w:val="255"/>
        </w:trPr>
        <w:tc>
          <w:tcPr>
            <w:tcW w:w="0" w:type="auto"/>
            <w:shd w:val="clear" w:color="auto" w:fill="auto"/>
            <w:vAlign w:val="center"/>
            <w:hideMark/>
          </w:tcPr>
          <w:p w14:paraId="04B15CD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47</w:t>
            </w:r>
          </w:p>
        </w:tc>
        <w:tc>
          <w:tcPr>
            <w:tcW w:w="0" w:type="auto"/>
            <w:shd w:val="clear" w:color="auto" w:fill="auto"/>
            <w:vAlign w:val="center"/>
            <w:hideMark/>
          </w:tcPr>
          <w:p w14:paraId="23428B8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Gabon</w:t>
            </w:r>
          </w:p>
        </w:tc>
        <w:tc>
          <w:tcPr>
            <w:tcW w:w="996" w:type="dxa"/>
            <w:shd w:val="clear" w:color="auto" w:fill="auto"/>
            <w:vAlign w:val="center"/>
            <w:hideMark/>
          </w:tcPr>
          <w:p w14:paraId="4AF080F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w:t>
            </w:r>
          </w:p>
        </w:tc>
        <w:tc>
          <w:tcPr>
            <w:tcW w:w="987" w:type="dxa"/>
            <w:shd w:val="clear" w:color="auto" w:fill="auto"/>
            <w:vAlign w:val="center"/>
            <w:hideMark/>
          </w:tcPr>
          <w:p w14:paraId="078FFD9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0.0336</w:t>
            </w:r>
          </w:p>
        </w:tc>
        <w:tc>
          <w:tcPr>
            <w:tcW w:w="1181" w:type="dxa"/>
            <w:shd w:val="clear" w:color="auto" w:fill="auto"/>
            <w:vAlign w:val="center"/>
            <w:hideMark/>
          </w:tcPr>
          <w:p w14:paraId="3A004161" w14:textId="77DF8C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6D8F091" w14:textId="1F3601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B91CBB5" w14:textId="0DDFA2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40C135" w14:textId="4CC2645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6410205" w14:textId="1E0AED2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6F745A5" w14:textId="0D4182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7379DE4" w14:textId="61ECAE6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BB0EA3A" w14:textId="43BE667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D1687F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2,923</w:t>
            </w:r>
          </w:p>
        </w:tc>
      </w:tr>
      <w:tr w:rsidR="00D76BA4" w:rsidRPr="007221D9" w14:paraId="22078E8A" w14:textId="77777777" w:rsidTr="00D76BA4">
        <w:trPr>
          <w:trHeight w:val="255"/>
        </w:trPr>
        <w:tc>
          <w:tcPr>
            <w:tcW w:w="0" w:type="auto"/>
            <w:shd w:val="clear" w:color="auto" w:fill="auto"/>
            <w:vAlign w:val="center"/>
            <w:hideMark/>
          </w:tcPr>
          <w:p w14:paraId="5340E80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48</w:t>
            </w:r>
          </w:p>
        </w:tc>
        <w:tc>
          <w:tcPr>
            <w:tcW w:w="0" w:type="auto"/>
            <w:shd w:val="clear" w:color="auto" w:fill="auto"/>
            <w:vAlign w:val="center"/>
            <w:hideMark/>
          </w:tcPr>
          <w:p w14:paraId="7C1256C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Gambia</w:t>
            </w:r>
          </w:p>
        </w:tc>
        <w:tc>
          <w:tcPr>
            <w:tcW w:w="996" w:type="dxa"/>
            <w:shd w:val="clear" w:color="auto" w:fill="auto"/>
            <w:vAlign w:val="center"/>
            <w:hideMark/>
          </w:tcPr>
          <w:p w14:paraId="6697919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5FB844F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3B3A70AD" w14:textId="7CDF14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C01787C" w14:textId="6F67F8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F780C81" w14:textId="25AB59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B849A6F" w14:textId="157721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92591FA" w14:textId="3393FB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15E1531" w14:textId="46701B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15FA575" w14:textId="47E7E0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D5B5D3C" w14:textId="1346DF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2514979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5C5EDF7A" w14:textId="77777777" w:rsidTr="00D76BA4">
        <w:trPr>
          <w:trHeight w:val="255"/>
        </w:trPr>
        <w:tc>
          <w:tcPr>
            <w:tcW w:w="0" w:type="auto"/>
            <w:shd w:val="clear" w:color="auto" w:fill="auto"/>
            <w:vAlign w:val="center"/>
            <w:hideMark/>
          </w:tcPr>
          <w:p w14:paraId="16F3F71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49</w:t>
            </w:r>
          </w:p>
        </w:tc>
        <w:tc>
          <w:tcPr>
            <w:tcW w:w="0" w:type="auto"/>
            <w:shd w:val="clear" w:color="auto" w:fill="auto"/>
            <w:vAlign w:val="center"/>
            <w:hideMark/>
          </w:tcPr>
          <w:p w14:paraId="285ACE4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Georgia</w:t>
            </w:r>
          </w:p>
        </w:tc>
        <w:tc>
          <w:tcPr>
            <w:tcW w:w="996" w:type="dxa"/>
            <w:shd w:val="clear" w:color="auto" w:fill="auto"/>
            <w:vAlign w:val="center"/>
            <w:hideMark/>
          </w:tcPr>
          <w:p w14:paraId="3EA73D2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30E0C03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393B557A" w14:textId="6984EC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44AEC15" w14:textId="79F545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94FB566" w14:textId="6567F3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1EEE6BE" w14:textId="531E44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516D4F4" w14:textId="6B6894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7F44485" w14:textId="50A1C2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0F57EC7" w14:textId="254A6BA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50D77AC" w14:textId="2042C1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20B50A7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58405EA5" w14:textId="77777777" w:rsidTr="00D76BA4">
        <w:trPr>
          <w:trHeight w:val="255"/>
        </w:trPr>
        <w:tc>
          <w:tcPr>
            <w:tcW w:w="0" w:type="auto"/>
            <w:shd w:val="clear" w:color="auto" w:fill="auto"/>
            <w:vAlign w:val="center"/>
            <w:hideMark/>
          </w:tcPr>
          <w:p w14:paraId="3EB0354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50</w:t>
            </w:r>
          </w:p>
        </w:tc>
        <w:tc>
          <w:tcPr>
            <w:tcW w:w="0" w:type="auto"/>
            <w:shd w:val="clear" w:color="auto" w:fill="auto"/>
            <w:vAlign w:val="center"/>
            <w:hideMark/>
          </w:tcPr>
          <w:p w14:paraId="08F86BC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Germany</w:t>
            </w:r>
          </w:p>
        </w:tc>
        <w:tc>
          <w:tcPr>
            <w:tcW w:w="996" w:type="dxa"/>
            <w:shd w:val="clear" w:color="auto" w:fill="auto"/>
            <w:vAlign w:val="center"/>
            <w:hideMark/>
          </w:tcPr>
          <w:p w14:paraId="3D4AED8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6.090</w:t>
            </w:r>
          </w:p>
        </w:tc>
        <w:tc>
          <w:tcPr>
            <w:tcW w:w="987" w:type="dxa"/>
            <w:shd w:val="clear" w:color="auto" w:fill="auto"/>
            <w:vAlign w:val="center"/>
            <w:hideMark/>
          </w:tcPr>
          <w:p w14:paraId="7E8858F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13.6362</w:t>
            </w:r>
          </w:p>
        </w:tc>
        <w:tc>
          <w:tcPr>
            <w:tcW w:w="1181" w:type="dxa"/>
            <w:shd w:val="clear" w:color="auto" w:fill="auto"/>
            <w:vAlign w:val="center"/>
            <w:hideMark/>
          </w:tcPr>
          <w:p w14:paraId="4FCB0481" w14:textId="6C188B7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1,112,197 </w:t>
            </w:r>
          </w:p>
        </w:tc>
        <w:tc>
          <w:tcPr>
            <w:tcW w:w="1182" w:type="dxa"/>
            <w:shd w:val="clear" w:color="auto" w:fill="auto"/>
            <w:vAlign w:val="center"/>
            <w:hideMark/>
          </w:tcPr>
          <w:p w14:paraId="3A78A8FF" w14:textId="4BDE9F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370,732 </w:t>
            </w:r>
          </w:p>
        </w:tc>
        <w:tc>
          <w:tcPr>
            <w:tcW w:w="1182" w:type="dxa"/>
            <w:shd w:val="clear" w:color="auto" w:fill="auto"/>
            <w:vAlign w:val="center"/>
            <w:hideMark/>
          </w:tcPr>
          <w:p w14:paraId="41F81A33" w14:textId="7BF54B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1,161,710 </w:t>
            </w:r>
          </w:p>
        </w:tc>
        <w:tc>
          <w:tcPr>
            <w:tcW w:w="1182" w:type="dxa"/>
            <w:shd w:val="clear" w:color="auto" w:fill="auto"/>
            <w:vAlign w:val="center"/>
            <w:hideMark/>
          </w:tcPr>
          <w:p w14:paraId="6611EF04" w14:textId="37401D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387,237 </w:t>
            </w:r>
          </w:p>
        </w:tc>
        <w:tc>
          <w:tcPr>
            <w:tcW w:w="1182" w:type="dxa"/>
            <w:shd w:val="clear" w:color="auto" w:fill="auto"/>
            <w:vAlign w:val="center"/>
            <w:hideMark/>
          </w:tcPr>
          <w:p w14:paraId="590B5A26" w14:textId="180C9EA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1,309,359 </w:t>
            </w:r>
          </w:p>
        </w:tc>
        <w:tc>
          <w:tcPr>
            <w:tcW w:w="1182" w:type="dxa"/>
            <w:shd w:val="clear" w:color="auto" w:fill="auto"/>
            <w:vAlign w:val="center"/>
            <w:hideMark/>
          </w:tcPr>
          <w:p w14:paraId="238E3AA6" w14:textId="04D9DA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436,453 </w:t>
            </w:r>
          </w:p>
        </w:tc>
        <w:tc>
          <w:tcPr>
            <w:tcW w:w="1182" w:type="dxa"/>
            <w:shd w:val="clear" w:color="auto" w:fill="auto"/>
            <w:vAlign w:val="center"/>
            <w:hideMark/>
          </w:tcPr>
          <w:p w14:paraId="226CB9CA" w14:textId="7E357E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1,346,341 </w:t>
            </w:r>
          </w:p>
        </w:tc>
        <w:tc>
          <w:tcPr>
            <w:tcW w:w="1182" w:type="dxa"/>
            <w:shd w:val="clear" w:color="auto" w:fill="auto"/>
            <w:vAlign w:val="center"/>
            <w:hideMark/>
          </w:tcPr>
          <w:p w14:paraId="402038CC" w14:textId="5C89AD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448,780 </w:t>
            </w:r>
          </w:p>
        </w:tc>
        <w:tc>
          <w:tcPr>
            <w:tcW w:w="1366" w:type="dxa"/>
            <w:shd w:val="clear" w:color="auto" w:fill="auto"/>
            <w:vAlign w:val="center"/>
            <w:hideMark/>
          </w:tcPr>
          <w:p w14:paraId="2F2FCFB7"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1,098,368</w:t>
            </w:r>
          </w:p>
        </w:tc>
      </w:tr>
      <w:tr w:rsidR="00D76BA4" w:rsidRPr="007221D9" w14:paraId="38C85095" w14:textId="77777777" w:rsidTr="00D76BA4">
        <w:trPr>
          <w:trHeight w:val="255"/>
        </w:trPr>
        <w:tc>
          <w:tcPr>
            <w:tcW w:w="0" w:type="auto"/>
            <w:shd w:val="clear" w:color="auto" w:fill="auto"/>
            <w:vAlign w:val="center"/>
            <w:hideMark/>
          </w:tcPr>
          <w:p w14:paraId="387BBE8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51</w:t>
            </w:r>
          </w:p>
        </w:tc>
        <w:tc>
          <w:tcPr>
            <w:tcW w:w="0" w:type="auto"/>
            <w:shd w:val="clear" w:color="auto" w:fill="auto"/>
            <w:vAlign w:val="center"/>
            <w:hideMark/>
          </w:tcPr>
          <w:p w14:paraId="7E48172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Ghana</w:t>
            </w:r>
          </w:p>
        </w:tc>
        <w:tc>
          <w:tcPr>
            <w:tcW w:w="996" w:type="dxa"/>
            <w:shd w:val="clear" w:color="auto" w:fill="auto"/>
            <w:vAlign w:val="center"/>
            <w:hideMark/>
          </w:tcPr>
          <w:p w14:paraId="2EAE220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w:t>
            </w:r>
          </w:p>
        </w:tc>
        <w:tc>
          <w:tcPr>
            <w:tcW w:w="987" w:type="dxa"/>
            <w:shd w:val="clear" w:color="auto" w:fill="auto"/>
            <w:vAlign w:val="center"/>
            <w:hideMark/>
          </w:tcPr>
          <w:p w14:paraId="695BD94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0.0336</w:t>
            </w:r>
          </w:p>
        </w:tc>
        <w:tc>
          <w:tcPr>
            <w:tcW w:w="1181" w:type="dxa"/>
            <w:shd w:val="clear" w:color="auto" w:fill="auto"/>
            <w:vAlign w:val="center"/>
            <w:hideMark/>
          </w:tcPr>
          <w:p w14:paraId="03AB733B" w14:textId="55C5970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704A44" w14:textId="0A4B21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5DDF681" w14:textId="13C50D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F46B0F9" w14:textId="1D05EA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5FFE878" w14:textId="62C8BE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5861D48" w14:textId="7E1488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51E3D41" w14:textId="4E865F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420C83E" w14:textId="4B82A3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8AEE65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2,751</w:t>
            </w:r>
          </w:p>
        </w:tc>
      </w:tr>
      <w:tr w:rsidR="00D76BA4" w:rsidRPr="007221D9" w14:paraId="7FAD8C6C" w14:textId="77777777" w:rsidTr="00D76BA4">
        <w:trPr>
          <w:trHeight w:val="255"/>
        </w:trPr>
        <w:tc>
          <w:tcPr>
            <w:tcW w:w="0" w:type="auto"/>
            <w:shd w:val="clear" w:color="auto" w:fill="auto"/>
            <w:vAlign w:val="center"/>
            <w:hideMark/>
          </w:tcPr>
          <w:p w14:paraId="77C832F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52</w:t>
            </w:r>
          </w:p>
        </w:tc>
        <w:tc>
          <w:tcPr>
            <w:tcW w:w="0" w:type="auto"/>
            <w:shd w:val="clear" w:color="auto" w:fill="auto"/>
            <w:vAlign w:val="center"/>
            <w:hideMark/>
          </w:tcPr>
          <w:p w14:paraId="565797C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Greece</w:t>
            </w:r>
          </w:p>
        </w:tc>
        <w:tc>
          <w:tcPr>
            <w:tcW w:w="996" w:type="dxa"/>
            <w:shd w:val="clear" w:color="auto" w:fill="auto"/>
            <w:vAlign w:val="center"/>
            <w:hideMark/>
          </w:tcPr>
          <w:p w14:paraId="79667EB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0.366</w:t>
            </w:r>
          </w:p>
        </w:tc>
        <w:tc>
          <w:tcPr>
            <w:tcW w:w="987" w:type="dxa"/>
            <w:shd w:val="clear" w:color="auto" w:fill="auto"/>
            <w:vAlign w:val="center"/>
            <w:hideMark/>
          </w:tcPr>
          <w:p w14:paraId="6C19038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0.8195</w:t>
            </w:r>
          </w:p>
        </w:tc>
        <w:tc>
          <w:tcPr>
            <w:tcW w:w="1181" w:type="dxa"/>
            <w:shd w:val="clear" w:color="auto" w:fill="auto"/>
            <w:vAlign w:val="center"/>
            <w:hideMark/>
          </w:tcPr>
          <w:p w14:paraId="16A86CF8" w14:textId="28FC27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66,841 </w:t>
            </w:r>
          </w:p>
        </w:tc>
        <w:tc>
          <w:tcPr>
            <w:tcW w:w="1182" w:type="dxa"/>
            <w:shd w:val="clear" w:color="auto" w:fill="auto"/>
            <w:vAlign w:val="center"/>
            <w:hideMark/>
          </w:tcPr>
          <w:p w14:paraId="5669185F" w14:textId="77F731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22,280 </w:t>
            </w:r>
          </w:p>
        </w:tc>
        <w:tc>
          <w:tcPr>
            <w:tcW w:w="1182" w:type="dxa"/>
            <w:shd w:val="clear" w:color="auto" w:fill="auto"/>
            <w:vAlign w:val="center"/>
            <w:hideMark/>
          </w:tcPr>
          <w:p w14:paraId="18D8C9C8" w14:textId="53F20D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69,817 </w:t>
            </w:r>
          </w:p>
        </w:tc>
        <w:tc>
          <w:tcPr>
            <w:tcW w:w="1182" w:type="dxa"/>
            <w:shd w:val="clear" w:color="auto" w:fill="auto"/>
            <w:vAlign w:val="center"/>
            <w:hideMark/>
          </w:tcPr>
          <w:p w14:paraId="4FC1CC41" w14:textId="6C3D47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23,272 </w:t>
            </w:r>
          </w:p>
        </w:tc>
        <w:tc>
          <w:tcPr>
            <w:tcW w:w="1182" w:type="dxa"/>
            <w:shd w:val="clear" w:color="auto" w:fill="auto"/>
            <w:vAlign w:val="center"/>
            <w:hideMark/>
          </w:tcPr>
          <w:p w14:paraId="58C5C835" w14:textId="2DD34E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78,691 </w:t>
            </w:r>
          </w:p>
        </w:tc>
        <w:tc>
          <w:tcPr>
            <w:tcW w:w="1182" w:type="dxa"/>
            <w:shd w:val="clear" w:color="auto" w:fill="auto"/>
            <w:vAlign w:val="center"/>
            <w:hideMark/>
          </w:tcPr>
          <w:p w14:paraId="369E76FD" w14:textId="2FBDF6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26,230 </w:t>
            </w:r>
          </w:p>
        </w:tc>
        <w:tc>
          <w:tcPr>
            <w:tcW w:w="1182" w:type="dxa"/>
            <w:shd w:val="clear" w:color="auto" w:fill="auto"/>
            <w:vAlign w:val="center"/>
            <w:hideMark/>
          </w:tcPr>
          <w:p w14:paraId="7847AAAA" w14:textId="093EE1D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80,913 </w:t>
            </w:r>
          </w:p>
        </w:tc>
        <w:tc>
          <w:tcPr>
            <w:tcW w:w="1182" w:type="dxa"/>
            <w:shd w:val="clear" w:color="auto" w:fill="auto"/>
            <w:vAlign w:val="center"/>
            <w:hideMark/>
          </w:tcPr>
          <w:p w14:paraId="706B2508" w14:textId="5DED5D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26,971 </w:t>
            </w:r>
          </w:p>
        </w:tc>
        <w:tc>
          <w:tcPr>
            <w:tcW w:w="1366" w:type="dxa"/>
            <w:shd w:val="clear" w:color="auto" w:fill="auto"/>
            <w:vAlign w:val="center"/>
            <w:hideMark/>
          </w:tcPr>
          <w:p w14:paraId="597885B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80,972</w:t>
            </w:r>
          </w:p>
        </w:tc>
      </w:tr>
      <w:tr w:rsidR="00D76BA4" w:rsidRPr="007221D9" w14:paraId="7DEEB904" w14:textId="77777777" w:rsidTr="00D76BA4">
        <w:trPr>
          <w:trHeight w:val="255"/>
        </w:trPr>
        <w:tc>
          <w:tcPr>
            <w:tcW w:w="0" w:type="auto"/>
            <w:shd w:val="clear" w:color="auto" w:fill="auto"/>
            <w:vAlign w:val="center"/>
            <w:hideMark/>
          </w:tcPr>
          <w:p w14:paraId="3FF1031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53</w:t>
            </w:r>
          </w:p>
        </w:tc>
        <w:tc>
          <w:tcPr>
            <w:tcW w:w="0" w:type="auto"/>
            <w:shd w:val="clear" w:color="auto" w:fill="auto"/>
            <w:vAlign w:val="center"/>
            <w:hideMark/>
          </w:tcPr>
          <w:p w14:paraId="1C1187B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Guinea</w:t>
            </w:r>
          </w:p>
        </w:tc>
        <w:tc>
          <w:tcPr>
            <w:tcW w:w="996" w:type="dxa"/>
            <w:shd w:val="clear" w:color="auto" w:fill="auto"/>
            <w:vAlign w:val="center"/>
            <w:hideMark/>
          </w:tcPr>
          <w:p w14:paraId="67904DF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260B2E4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15FB532E" w14:textId="0C2CA8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5B2C913" w14:textId="0FB5A8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6D8D50B" w14:textId="539478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771B322" w14:textId="32F7B5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FF1D24D" w14:textId="4A2EE4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B1DC197" w14:textId="713E31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F98B42B" w14:textId="23E3209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044A844" w14:textId="51A59F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4F81FF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74A8D92D" w14:textId="77777777" w:rsidTr="00D76BA4">
        <w:trPr>
          <w:trHeight w:val="255"/>
        </w:trPr>
        <w:tc>
          <w:tcPr>
            <w:tcW w:w="0" w:type="auto"/>
            <w:shd w:val="clear" w:color="auto" w:fill="auto"/>
            <w:vAlign w:val="center"/>
            <w:hideMark/>
          </w:tcPr>
          <w:p w14:paraId="4A3CC57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54</w:t>
            </w:r>
          </w:p>
        </w:tc>
        <w:tc>
          <w:tcPr>
            <w:tcW w:w="0" w:type="auto"/>
            <w:shd w:val="clear" w:color="auto" w:fill="auto"/>
            <w:vAlign w:val="center"/>
            <w:hideMark/>
          </w:tcPr>
          <w:p w14:paraId="186F449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Guinea-Bissau</w:t>
            </w:r>
          </w:p>
        </w:tc>
        <w:tc>
          <w:tcPr>
            <w:tcW w:w="996" w:type="dxa"/>
            <w:shd w:val="clear" w:color="auto" w:fill="auto"/>
            <w:vAlign w:val="center"/>
            <w:hideMark/>
          </w:tcPr>
          <w:p w14:paraId="7FA7F63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699DFBF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6CD7238A" w14:textId="4247AC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47B60EB" w14:textId="58E183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C41CD8B" w14:textId="1247E4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7733D9" w14:textId="73B87B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F0CEA50" w14:textId="3C08DA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D860123" w14:textId="748D76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8E68223" w14:textId="69E4D94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E1B8488" w14:textId="193FFD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0B82D2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48161C74" w14:textId="77777777" w:rsidTr="00D76BA4">
        <w:trPr>
          <w:trHeight w:val="255"/>
        </w:trPr>
        <w:tc>
          <w:tcPr>
            <w:tcW w:w="0" w:type="auto"/>
            <w:shd w:val="clear" w:color="auto" w:fill="auto"/>
            <w:vAlign w:val="center"/>
            <w:hideMark/>
          </w:tcPr>
          <w:p w14:paraId="0CA0936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55</w:t>
            </w:r>
          </w:p>
        </w:tc>
        <w:tc>
          <w:tcPr>
            <w:tcW w:w="0" w:type="auto"/>
            <w:shd w:val="clear" w:color="auto" w:fill="auto"/>
            <w:vAlign w:val="center"/>
            <w:hideMark/>
          </w:tcPr>
          <w:p w14:paraId="07439A3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Honduras</w:t>
            </w:r>
          </w:p>
        </w:tc>
        <w:tc>
          <w:tcPr>
            <w:tcW w:w="996" w:type="dxa"/>
            <w:shd w:val="clear" w:color="auto" w:fill="auto"/>
            <w:vAlign w:val="center"/>
            <w:hideMark/>
          </w:tcPr>
          <w:p w14:paraId="47808BA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w:t>
            </w:r>
          </w:p>
        </w:tc>
        <w:tc>
          <w:tcPr>
            <w:tcW w:w="987" w:type="dxa"/>
            <w:shd w:val="clear" w:color="auto" w:fill="auto"/>
            <w:vAlign w:val="center"/>
            <w:hideMark/>
          </w:tcPr>
          <w:p w14:paraId="297B0ED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0.0202</w:t>
            </w:r>
          </w:p>
        </w:tc>
        <w:tc>
          <w:tcPr>
            <w:tcW w:w="1181" w:type="dxa"/>
            <w:shd w:val="clear" w:color="auto" w:fill="auto"/>
            <w:vAlign w:val="center"/>
            <w:hideMark/>
          </w:tcPr>
          <w:p w14:paraId="70F52146" w14:textId="59EAE1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70A6C1A" w14:textId="57E805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5E1C3B0" w14:textId="54655A2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11D1127" w14:textId="1AE9B58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327D351" w14:textId="07AC79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9E2B592" w14:textId="5EE9110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95C9880" w14:textId="2EBE66C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0534702" w14:textId="3BAA9D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5D7EFC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1,375</w:t>
            </w:r>
          </w:p>
        </w:tc>
      </w:tr>
      <w:tr w:rsidR="00D76BA4" w:rsidRPr="007221D9" w14:paraId="67463DEF" w14:textId="77777777" w:rsidTr="00D76BA4">
        <w:trPr>
          <w:trHeight w:val="255"/>
        </w:trPr>
        <w:tc>
          <w:tcPr>
            <w:tcW w:w="0" w:type="auto"/>
            <w:shd w:val="clear" w:color="auto" w:fill="auto"/>
            <w:vAlign w:val="center"/>
            <w:hideMark/>
          </w:tcPr>
          <w:p w14:paraId="134E57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56</w:t>
            </w:r>
          </w:p>
        </w:tc>
        <w:tc>
          <w:tcPr>
            <w:tcW w:w="0" w:type="auto"/>
            <w:shd w:val="clear" w:color="auto" w:fill="auto"/>
            <w:vAlign w:val="center"/>
            <w:hideMark/>
          </w:tcPr>
          <w:p w14:paraId="3F79B69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Hungary</w:t>
            </w:r>
          </w:p>
        </w:tc>
        <w:tc>
          <w:tcPr>
            <w:tcW w:w="996" w:type="dxa"/>
            <w:shd w:val="clear" w:color="auto" w:fill="auto"/>
            <w:vAlign w:val="center"/>
            <w:hideMark/>
          </w:tcPr>
          <w:p w14:paraId="3B5DAC3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0.206</w:t>
            </w:r>
          </w:p>
        </w:tc>
        <w:tc>
          <w:tcPr>
            <w:tcW w:w="987" w:type="dxa"/>
            <w:shd w:val="clear" w:color="auto" w:fill="auto"/>
            <w:vAlign w:val="center"/>
            <w:hideMark/>
          </w:tcPr>
          <w:p w14:paraId="13A4CE7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0.4613</w:t>
            </w:r>
          </w:p>
        </w:tc>
        <w:tc>
          <w:tcPr>
            <w:tcW w:w="1181" w:type="dxa"/>
            <w:shd w:val="clear" w:color="auto" w:fill="auto"/>
            <w:vAlign w:val="center"/>
            <w:hideMark/>
          </w:tcPr>
          <w:p w14:paraId="34926BB3" w14:textId="7C7686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37,621 </w:t>
            </w:r>
          </w:p>
        </w:tc>
        <w:tc>
          <w:tcPr>
            <w:tcW w:w="1182" w:type="dxa"/>
            <w:shd w:val="clear" w:color="auto" w:fill="auto"/>
            <w:vAlign w:val="center"/>
            <w:hideMark/>
          </w:tcPr>
          <w:p w14:paraId="703A8725" w14:textId="7696A9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12,540 </w:t>
            </w:r>
          </w:p>
        </w:tc>
        <w:tc>
          <w:tcPr>
            <w:tcW w:w="1182" w:type="dxa"/>
            <w:shd w:val="clear" w:color="auto" w:fill="auto"/>
            <w:vAlign w:val="center"/>
            <w:hideMark/>
          </w:tcPr>
          <w:p w14:paraId="105F7D79" w14:textId="2BB57D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39,296 </w:t>
            </w:r>
          </w:p>
        </w:tc>
        <w:tc>
          <w:tcPr>
            <w:tcW w:w="1182" w:type="dxa"/>
            <w:shd w:val="clear" w:color="auto" w:fill="auto"/>
            <w:vAlign w:val="center"/>
            <w:hideMark/>
          </w:tcPr>
          <w:p w14:paraId="3A5D3524" w14:textId="114A7D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13,099 </w:t>
            </w:r>
          </w:p>
        </w:tc>
        <w:tc>
          <w:tcPr>
            <w:tcW w:w="1182" w:type="dxa"/>
            <w:shd w:val="clear" w:color="auto" w:fill="auto"/>
            <w:vAlign w:val="center"/>
            <w:hideMark/>
          </w:tcPr>
          <w:p w14:paraId="24CC8A09" w14:textId="0B16AF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44,290 </w:t>
            </w:r>
          </w:p>
        </w:tc>
        <w:tc>
          <w:tcPr>
            <w:tcW w:w="1182" w:type="dxa"/>
            <w:shd w:val="clear" w:color="auto" w:fill="auto"/>
            <w:vAlign w:val="center"/>
            <w:hideMark/>
          </w:tcPr>
          <w:p w14:paraId="55D83A95" w14:textId="5C087F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14,763 </w:t>
            </w:r>
          </w:p>
        </w:tc>
        <w:tc>
          <w:tcPr>
            <w:tcW w:w="1182" w:type="dxa"/>
            <w:shd w:val="clear" w:color="auto" w:fill="auto"/>
            <w:vAlign w:val="center"/>
            <w:hideMark/>
          </w:tcPr>
          <w:p w14:paraId="634C52A0" w14:textId="2389B7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45,541 </w:t>
            </w:r>
          </w:p>
        </w:tc>
        <w:tc>
          <w:tcPr>
            <w:tcW w:w="1182" w:type="dxa"/>
            <w:shd w:val="clear" w:color="auto" w:fill="auto"/>
            <w:vAlign w:val="center"/>
            <w:hideMark/>
          </w:tcPr>
          <w:p w14:paraId="020A9E91" w14:textId="1E7543B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15,180 </w:t>
            </w:r>
          </w:p>
        </w:tc>
        <w:tc>
          <w:tcPr>
            <w:tcW w:w="1366" w:type="dxa"/>
            <w:shd w:val="clear" w:color="auto" w:fill="auto"/>
            <w:vAlign w:val="center"/>
            <w:hideMark/>
          </w:tcPr>
          <w:p w14:paraId="6C71DD5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27,678</w:t>
            </w:r>
          </w:p>
        </w:tc>
      </w:tr>
      <w:tr w:rsidR="00D76BA4" w:rsidRPr="007221D9" w14:paraId="10C847FA" w14:textId="77777777" w:rsidTr="00D76BA4">
        <w:trPr>
          <w:trHeight w:val="255"/>
        </w:trPr>
        <w:tc>
          <w:tcPr>
            <w:tcW w:w="0" w:type="auto"/>
            <w:shd w:val="clear" w:color="auto" w:fill="auto"/>
            <w:vAlign w:val="center"/>
            <w:hideMark/>
          </w:tcPr>
          <w:p w14:paraId="0CC2E20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57</w:t>
            </w:r>
          </w:p>
        </w:tc>
        <w:tc>
          <w:tcPr>
            <w:tcW w:w="0" w:type="auto"/>
            <w:shd w:val="clear" w:color="auto" w:fill="auto"/>
            <w:vAlign w:val="center"/>
            <w:hideMark/>
          </w:tcPr>
          <w:p w14:paraId="2B66D99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India</w:t>
            </w:r>
          </w:p>
        </w:tc>
        <w:tc>
          <w:tcPr>
            <w:tcW w:w="996" w:type="dxa"/>
            <w:shd w:val="clear" w:color="auto" w:fill="auto"/>
            <w:vAlign w:val="center"/>
            <w:hideMark/>
          </w:tcPr>
          <w:p w14:paraId="23B6AA5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0.834</w:t>
            </w:r>
          </w:p>
        </w:tc>
        <w:tc>
          <w:tcPr>
            <w:tcW w:w="987" w:type="dxa"/>
            <w:shd w:val="clear" w:color="auto" w:fill="auto"/>
            <w:vAlign w:val="center"/>
            <w:hideMark/>
          </w:tcPr>
          <w:p w14:paraId="31B254D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1.8674</w:t>
            </w:r>
          </w:p>
        </w:tc>
        <w:tc>
          <w:tcPr>
            <w:tcW w:w="1181" w:type="dxa"/>
            <w:shd w:val="clear" w:color="auto" w:fill="auto"/>
            <w:vAlign w:val="center"/>
            <w:hideMark/>
          </w:tcPr>
          <w:p w14:paraId="216E0956" w14:textId="5A3179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152,311 </w:t>
            </w:r>
          </w:p>
        </w:tc>
        <w:tc>
          <w:tcPr>
            <w:tcW w:w="1182" w:type="dxa"/>
            <w:shd w:val="clear" w:color="auto" w:fill="auto"/>
            <w:vAlign w:val="center"/>
            <w:hideMark/>
          </w:tcPr>
          <w:p w14:paraId="1568EF6D" w14:textId="601A50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50,770 </w:t>
            </w:r>
          </w:p>
        </w:tc>
        <w:tc>
          <w:tcPr>
            <w:tcW w:w="1182" w:type="dxa"/>
            <w:shd w:val="clear" w:color="auto" w:fill="auto"/>
            <w:vAlign w:val="center"/>
            <w:hideMark/>
          </w:tcPr>
          <w:p w14:paraId="75B5F180" w14:textId="513327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159,091 </w:t>
            </w:r>
          </w:p>
        </w:tc>
        <w:tc>
          <w:tcPr>
            <w:tcW w:w="1182" w:type="dxa"/>
            <w:shd w:val="clear" w:color="auto" w:fill="auto"/>
            <w:vAlign w:val="center"/>
            <w:hideMark/>
          </w:tcPr>
          <w:p w14:paraId="5FFEB196" w14:textId="2793A5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53,030 </w:t>
            </w:r>
          </w:p>
        </w:tc>
        <w:tc>
          <w:tcPr>
            <w:tcW w:w="1182" w:type="dxa"/>
            <w:shd w:val="clear" w:color="auto" w:fill="auto"/>
            <w:vAlign w:val="center"/>
            <w:hideMark/>
          </w:tcPr>
          <w:p w14:paraId="48EFAB85" w14:textId="335458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179,311 </w:t>
            </w:r>
          </w:p>
        </w:tc>
        <w:tc>
          <w:tcPr>
            <w:tcW w:w="1182" w:type="dxa"/>
            <w:shd w:val="clear" w:color="auto" w:fill="auto"/>
            <w:vAlign w:val="center"/>
            <w:hideMark/>
          </w:tcPr>
          <w:p w14:paraId="2D93F9F7" w14:textId="3437D6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59,770 </w:t>
            </w:r>
          </w:p>
        </w:tc>
        <w:tc>
          <w:tcPr>
            <w:tcW w:w="1182" w:type="dxa"/>
            <w:shd w:val="clear" w:color="auto" w:fill="auto"/>
            <w:vAlign w:val="center"/>
            <w:hideMark/>
          </w:tcPr>
          <w:p w14:paraId="20E93ABF" w14:textId="2CBA71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184,376 </w:t>
            </w:r>
          </w:p>
        </w:tc>
        <w:tc>
          <w:tcPr>
            <w:tcW w:w="1182" w:type="dxa"/>
            <w:shd w:val="clear" w:color="auto" w:fill="auto"/>
            <w:vAlign w:val="center"/>
            <w:hideMark/>
          </w:tcPr>
          <w:p w14:paraId="2E7F65D7" w14:textId="182C027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61,459 </w:t>
            </w:r>
          </w:p>
        </w:tc>
        <w:tc>
          <w:tcPr>
            <w:tcW w:w="1366" w:type="dxa"/>
            <w:shd w:val="clear" w:color="auto" w:fill="auto"/>
            <w:vAlign w:val="center"/>
            <w:hideMark/>
          </w:tcPr>
          <w:p w14:paraId="6872A24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126,702</w:t>
            </w:r>
          </w:p>
        </w:tc>
      </w:tr>
      <w:tr w:rsidR="00D76BA4" w:rsidRPr="007221D9" w14:paraId="3C751290" w14:textId="77777777" w:rsidTr="00D76BA4">
        <w:trPr>
          <w:trHeight w:val="255"/>
        </w:trPr>
        <w:tc>
          <w:tcPr>
            <w:tcW w:w="0" w:type="auto"/>
            <w:shd w:val="clear" w:color="auto" w:fill="auto"/>
            <w:vAlign w:val="center"/>
            <w:hideMark/>
          </w:tcPr>
          <w:p w14:paraId="6E7DEE8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58</w:t>
            </w:r>
          </w:p>
        </w:tc>
        <w:tc>
          <w:tcPr>
            <w:tcW w:w="0" w:type="auto"/>
            <w:shd w:val="clear" w:color="auto" w:fill="auto"/>
            <w:vAlign w:val="center"/>
            <w:hideMark/>
          </w:tcPr>
          <w:p w14:paraId="703581E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Iran (Islamic</w:t>
            </w:r>
            <w:r>
              <w:rPr>
                <w:rFonts w:eastAsia="Times New Roman" w:cs="Arial"/>
                <w:color w:val="000000"/>
                <w:sz w:val="18"/>
                <w:szCs w:val="18"/>
                <w:lang w:val="en-US"/>
              </w:rPr>
              <w:t xml:space="preserve"> </w:t>
            </w:r>
            <w:r w:rsidRPr="007221D9">
              <w:rPr>
                <w:rFonts w:eastAsia="Times New Roman" w:cs="Arial"/>
                <w:color w:val="000000"/>
                <w:sz w:val="18"/>
                <w:szCs w:val="18"/>
                <w:lang w:val="en-US"/>
              </w:rPr>
              <w:t>Republic of)</w:t>
            </w:r>
          </w:p>
        </w:tc>
        <w:tc>
          <w:tcPr>
            <w:tcW w:w="996" w:type="dxa"/>
            <w:shd w:val="clear" w:color="auto" w:fill="auto"/>
            <w:vAlign w:val="center"/>
            <w:hideMark/>
          </w:tcPr>
          <w:p w14:paraId="4FC6076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0.398</w:t>
            </w:r>
          </w:p>
        </w:tc>
        <w:tc>
          <w:tcPr>
            <w:tcW w:w="987" w:type="dxa"/>
            <w:shd w:val="clear" w:color="auto" w:fill="auto"/>
            <w:vAlign w:val="center"/>
            <w:hideMark/>
          </w:tcPr>
          <w:p w14:paraId="7B1633E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0.8912</w:t>
            </w:r>
          </w:p>
        </w:tc>
        <w:tc>
          <w:tcPr>
            <w:tcW w:w="1181" w:type="dxa"/>
            <w:shd w:val="clear" w:color="auto" w:fill="auto"/>
            <w:vAlign w:val="center"/>
            <w:hideMark/>
          </w:tcPr>
          <w:p w14:paraId="1DD24E68" w14:textId="50DBBA0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72,685 </w:t>
            </w:r>
          </w:p>
        </w:tc>
        <w:tc>
          <w:tcPr>
            <w:tcW w:w="1182" w:type="dxa"/>
            <w:shd w:val="clear" w:color="auto" w:fill="auto"/>
            <w:vAlign w:val="center"/>
            <w:hideMark/>
          </w:tcPr>
          <w:p w14:paraId="2816C0D4" w14:textId="5DC060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24,228 </w:t>
            </w:r>
          </w:p>
        </w:tc>
        <w:tc>
          <w:tcPr>
            <w:tcW w:w="1182" w:type="dxa"/>
            <w:shd w:val="clear" w:color="auto" w:fill="auto"/>
            <w:vAlign w:val="center"/>
            <w:hideMark/>
          </w:tcPr>
          <w:p w14:paraId="0BF03EB7" w14:textId="4DD624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75,921 </w:t>
            </w:r>
          </w:p>
        </w:tc>
        <w:tc>
          <w:tcPr>
            <w:tcW w:w="1182" w:type="dxa"/>
            <w:shd w:val="clear" w:color="auto" w:fill="auto"/>
            <w:vAlign w:val="center"/>
            <w:hideMark/>
          </w:tcPr>
          <w:p w14:paraId="1AA2A0B7" w14:textId="33C6AC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25,307 </w:t>
            </w:r>
          </w:p>
        </w:tc>
        <w:tc>
          <w:tcPr>
            <w:tcW w:w="1182" w:type="dxa"/>
            <w:shd w:val="clear" w:color="auto" w:fill="auto"/>
            <w:vAlign w:val="center"/>
            <w:hideMark/>
          </w:tcPr>
          <w:p w14:paraId="6BFC42BA" w14:textId="6D80AD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85,571 </w:t>
            </w:r>
          </w:p>
        </w:tc>
        <w:tc>
          <w:tcPr>
            <w:tcW w:w="1182" w:type="dxa"/>
            <w:shd w:val="clear" w:color="auto" w:fill="auto"/>
            <w:vAlign w:val="center"/>
            <w:hideMark/>
          </w:tcPr>
          <w:p w14:paraId="4798C6E4" w14:textId="37921A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28,524 </w:t>
            </w:r>
          </w:p>
        </w:tc>
        <w:tc>
          <w:tcPr>
            <w:tcW w:w="1182" w:type="dxa"/>
            <w:shd w:val="clear" w:color="auto" w:fill="auto"/>
            <w:vAlign w:val="center"/>
            <w:hideMark/>
          </w:tcPr>
          <w:p w14:paraId="4B12F344" w14:textId="2153A7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87,987 </w:t>
            </w:r>
          </w:p>
        </w:tc>
        <w:tc>
          <w:tcPr>
            <w:tcW w:w="1182" w:type="dxa"/>
            <w:shd w:val="clear" w:color="auto" w:fill="auto"/>
            <w:vAlign w:val="center"/>
            <w:hideMark/>
          </w:tcPr>
          <w:p w14:paraId="310B5AC2" w14:textId="233CD0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29,329 </w:t>
            </w:r>
          </w:p>
        </w:tc>
        <w:tc>
          <w:tcPr>
            <w:tcW w:w="1366" w:type="dxa"/>
            <w:shd w:val="clear" w:color="auto" w:fill="auto"/>
            <w:vAlign w:val="center"/>
            <w:hideMark/>
          </w:tcPr>
          <w:p w14:paraId="1BA5A34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80,972</w:t>
            </w:r>
          </w:p>
        </w:tc>
      </w:tr>
      <w:tr w:rsidR="00D76BA4" w:rsidRPr="007221D9" w14:paraId="7C21E7B2" w14:textId="77777777" w:rsidTr="00D76BA4">
        <w:trPr>
          <w:trHeight w:val="255"/>
        </w:trPr>
        <w:tc>
          <w:tcPr>
            <w:tcW w:w="0" w:type="auto"/>
            <w:shd w:val="clear" w:color="auto" w:fill="auto"/>
            <w:vAlign w:val="center"/>
            <w:hideMark/>
          </w:tcPr>
          <w:p w14:paraId="7255F44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59</w:t>
            </w:r>
          </w:p>
        </w:tc>
        <w:tc>
          <w:tcPr>
            <w:tcW w:w="0" w:type="auto"/>
            <w:shd w:val="clear" w:color="auto" w:fill="auto"/>
            <w:vAlign w:val="center"/>
            <w:hideMark/>
          </w:tcPr>
          <w:p w14:paraId="6688489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Iraq</w:t>
            </w:r>
          </w:p>
        </w:tc>
        <w:tc>
          <w:tcPr>
            <w:tcW w:w="996" w:type="dxa"/>
            <w:shd w:val="clear" w:color="auto" w:fill="auto"/>
            <w:vAlign w:val="center"/>
            <w:hideMark/>
          </w:tcPr>
          <w:p w14:paraId="1554AC5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0.129</w:t>
            </w:r>
          </w:p>
        </w:tc>
        <w:tc>
          <w:tcPr>
            <w:tcW w:w="987" w:type="dxa"/>
            <w:shd w:val="clear" w:color="auto" w:fill="auto"/>
            <w:vAlign w:val="center"/>
            <w:hideMark/>
          </w:tcPr>
          <w:p w14:paraId="6C64018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0.2888</w:t>
            </w:r>
          </w:p>
        </w:tc>
        <w:tc>
          <w:tcPr>
            <w:tcW w:w="1181" w:type="dxa"/>
            <w:shd w:val="clear" w:color="auto" w:fill="auto"/>
            <w:vAlign w:val="center"/>
            <w:hideMark/>
          </w:tcPr>
          <w:p w14:paraId="539CAC21" w14:textId="0DAC8E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23,559 </w:t>
            </w:r>
          </w:p>
        </w:tc>
        <w:tc>
          <w:tcPr>
            <w:tcW w:w="1182" w:type="dxa"/>
            <w:shd w:val="clear" w:color="auto" w:fill="auto"/>
            <w:vAlign w:val="center"/>
            <w:hideMark/>
          </w:tcPr>
          <w:p w14:paraId="3C845E75" w14:textId="3049A9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7,853 </w:t>
            </w:r>
          </w:p>
        </w:tc>
        <w:tc>
          <w:tcPr>
            <w:tcW w:w="1182" w:type="dxa"/>
            <w:shd w:val="clear" w:color="auto" w:fill="auto"/>
            <w:vAlign w:val="center"/>
            <w:hideMark/>
          </w:tcPr>
          <w:p w14:paraId="3D287AA2" w14:textId="44277E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24,608 </w:t>
            </w:r>
          </w:p>
        </w:tc>
        <w:tc>
          <w:tcPr>
            <w:tcW w:w="1182" w:type="dxa"/>
            <w:shd w:val="clear" w:color="auto" w:fill="auto"/>
            <w:vAlign w:val="center"/>
            <w:hideMark/>
          </w:tcPr>
          <w:p w14:paraId="54F5614E" w14:textId="3FC69D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8,203 </w:t>
            </w:r>
          </w:p>
        </w:tc>
        <w:tc>
          <w:tcPr>
            <w:tcW w:w="1182" w:type="dxa"/>
            <w:shd w:val="clear" w:color="auto" w:fill="auto"/>
            <w:vAlign w:val="center"/>
            <w:hideMark/>
          </w:tcPr>
          <w:p w14:paraId="64A2DFF9" w14:textId="4C73C8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27,735 </w:t>
            </w:r>
          </w:p>
        </w:tc>
        <w:tc>
          <w:tcPr>
            <w:tcW w:w="1182" w:type="dxa"/>
            <w:shd w:val="clear" w:color="auto" w:fill="auto"/>
            <w:vAlign w:val="center"/>
            <w:hideMark/>
          </w:tcPr>
          <w:p w14:paraId="57775036" w14:textId="1F1E2D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9,245 </w:t>
            </w:r>
          </w:p>
        </w:tc>
        <w:tc>
          <w:tcPr>
            <w:tcW w:w="1182" w:type="dxa"/>
            <w:shd w:val="clear" w:color="auto" w:fill="auto"/>
            <w:vAlign w:val="center"/>
            <w:hideMark/>
          </w:tcPr>
          <w:p w14:paraId="174D1205" w14:textId="12607E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28,519 </w:t>
            </w:r>
          </w:p>
        </w:tc>
        <w:tc>
          <w:tcPr>
            <w:tcW w:w="1182" w:type="dxa"/>
            <w:shd w:val="clear" w:color="auto" w:fill="auto"/>
            <w:vAlign w:val="center"/>
            <w:hideMark/>
          </w:tcPr>
          <w:p w14:paraId="02B8FA99" w14:textId="024817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9,506 </w:t>
            </w:r>
          </w:p>
        </w:tc>
        <w:tc>
          <w:tcPr>
            <w:tcW w:w="1366" w:type="dxa"/>
            <w:shd w:val="clear" w:color="auto" w:fill="auto"/>
            <w:vAlign w:val="center"/>
            <w:hideMark/>
          </w:tcPr>
          <w:p w14:paraId="0D727C9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22,177</w:t>
            </w:r>
          </w:p>
        </w:tc>
      </w:tr>
      <w:tr w:rsidR="00D76BA4" w:rsidRPr="007221D9" w14:paraId="67EC9BB1" w14:textId="77777777" w:rsidTr="00D76BA4">
        <w:trPr>
          <w:trHeight w:val="255"/>
        </w:trPr>
        <w:tc>
          <w:tcPr>
            <w:tcW w:w="0" w:type="auto"/>
            <w:shd w:val="clear" w:color="auto" w:fill="auto"/>
            <w:vAlign w:val="center"/>
            <w:hideMark/>
          </w:tcPr>
          <w:p w14:paraId="3BC295C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60</w:t>
            </w:r>
          </w:p>
        </w:tc>
        <w:tc>
          <w:tcPr>
            <w:tcW w:w="0" w:type="auto"/>
            <w:shd w:val="clear" w:color="auto" w:fill="auto"/>
            <w:vAlign w:val="center"/>
            <w:hideMark/>
          </w:tcPr>
          <w:p w14:paraId="32F8750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Ireland</w:t>
            </w:r>
          </w:p>
        </w:tc>
        <w:tc>
          <w:tcPr>
            <w:tcW w:w="996" w:type="dxa"/>
            <w:shd w:val="clear" w:color="auto" w:fill="auto"/>
            <w:vAlign w:val="center"/>
            <w:hideMark/>
          </w:tcPr>
          <w:p w14:paraId="00ADFB1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0.371</w:t>
            </w:r>
          </w:p>
        </w:tc>
        <w:tc>
          <w:tcPr>
            <w:tcW w:w="987" w:type="dxa"/>
            <w:shd w:val="clear" w:color="auto" w:fill="auto"/>
            <w:vAlign w:val="center"/>
            <w:hideMark/>
          </w:tcPr>
          <w:p w14:paraId="2D87472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0.8307</w:t>
            </w:r>
          </w:p>
        </w:tc>
        <w:tc>
          <w:tcPr>
            <w:tcW w:w="1181" w:type="dxa"/>
            <w:shd w:val="clear" w:color="auto" w:fill="auto"/>
            <w:vAlign w:val="center"/>
            <w:hideMark/>
          </w:tcPr>
          <w:p w14:paraId="39C15ED0" w14:textId="688A0D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67,755 </w:t>
            </w:r>
          </w:p>
        </w:tc>
        <w:tc>
          <w:tcPr>
            <w:tcW w:w="1182" w:type="dxa"/>
            <w:shd w:val="clear" w:color="auto" w:fill="auto"/>
            <w:vAlign w:val="center"/>
            <w:hideMark/>
          </w:tcPr>
          <w:p w14:paraId="4A5F2705" w14:textId="3029FC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22,585 </w:t>
            </w:r>
          </w:p>
        </w:tc>
        <w:tc>
          <w:tcPr>
            <w:tcW w:w="1182" w:type="dxa"/>
            <w:shd w:val="clear" w:color="auto" w:fill="auto"/>
            <w:vAlign w:val="center"/>
            <w:hideMark/>
          </w:tcPr>
          <w:p w14:paraId="3F68B7B1" w14:textId="48CDB2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70,771 </w:t>
            </w:r>
          </w:p>
        </w:tc>
        <w:tc>
          <w:tcPr>
            <w:tcW w:w="1182" w:type="dxa"/>
            <w:shd w:val="clear" w:color="auto" w:fill="auto"/>
            <w:vAlign w:val="center"/>
            <w:hideMark/>
          </w:tcPr>
          <w:p w14:paraId="2F5BE914" w14:textId="449215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23,590 </w:t>
            </w:r>
          </w:p>
        </w:tc>
        <w:tc>
          <w:tcPr>
            <w:tcW w:w="1182" w:type="dxa"/>
            <w:shd w:val="clear" w:color="auto" w:fill="auto"/>
            <w:vAlign w:val="center"/>
            <w:hideMark/>
          </w:tcPr>
          <w:p w14:paraId="74096DB1" w14:textId="1363D3F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79,766 </w:t>
            </w:r>
          </w:p>
        </w:tc>
        <w:tc>
          <w:tcPr>
            <w:tcW w:w="1182" w:type="dxa"/>
            <w:shd w:val="clear" w:color="auto" w:fill="auto"/>
            <w:vAlign w:val="center"/>
            <w:hideMark/>
          </w:tcPr>
          <w:p w14:paraId="28C21FCE" w14:textId="501861A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26,589 </w:t>
            </w:r>
          </w:p>
        </w:tc>
        <w:tc>
          <w:tcPr>
            <w:tcW w:w="1182" w:type="dxa"/>
            <w:shd w:val="clear" w:color="auto" w:fill="auto"/>
            <w:vAlign w:val="center"/>
            <w:hideMark/>
          </w:tcPr>
          <w:p w14:paraId="3A4AE918" w14:textId="79EC99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82,018 </w:t>
            </w:r>
          </w:p>
        </w:tc>
        <w:tc>
          <w:tcPr>
            <w:tcW w:w="1182" w:type="dxa"/>
            <w:shd w:val="clear" w:color="auto" w:fill="auto"/>
            <w:vAlign w:val="center"/>
            <w:hideMark/>
          </w:tcPr>
          <w:p w14:paraId="66DD0D97" w14:textId="526613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27,339 </w:t>
            </w:r>
          </w:p>
        </w:tc>
        <w:tc>
          <w:tcPr>
            <w:tcW w:w="1366" w:type="dxa"/>
            <w:shd w:val="clear" w:color="auto" w:fill="auto"/>
            <w:vAlign w:val="center"/>
            <w:hideMark/>
          </w:tcPr>
          <w:p w14:paraId="495F4BD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57,592</w:t>
            </w:r>
          </w:p>
        </w:tc>
      </w:tr>
      <w:tr w:rsidR="00D76BA4" w:rsidRPr="007221D9" w14:paraId="2E805780" w14:textId="77777777" w:rsidTr="00D76BA4">
        <w:trPr>
          <w:trHeight w:val="255"/>
        </w:trPr>
        <w:tc>
          <w:tcPr>
            <w:tcW w:w="0" w:type="auto"/>
            <w:shd w:val="clear" w:color="auto" w:fill="auto"/>
            <w:vAlign w:val="center"/>
            <w:hideMark/>
          </w:tcPr>
          <w:p w14:paraId="7B1DBE6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61</w:t>
            </w:r>
          </w:p>
        </w:tc>
        <w:tc>
          <w:tcPr>
            <w:tcW w:w="0" w:type="auto"/>
            <w:shd w:val="clear" w:color="auto" w:fill="auto"/>
            <w:vAlign w:val="center"/>
            <w:hideMark/>
          </w:tcPr>
          <w:p w14:paraId="3F1F2F5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Israel</w:t>
            </w:r>
          </w:p>
        </w:tc>
        <w:tc>
          <w:tcPr>
            <w:tcW w:w="996" w:type="dxa"/>
            <w:shd w:val="clear" w:color="auto" w:fill="auto"/>
            <w:vAlign w:val="center"/>
            <w:hideMark/>
          </w:tcPr>
          <w:p w14:paraId="2A6905F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0.490</w:t>
            </w:r>
          </w:p>
        </w:tc>
        <w:tc>
          <w:tcPr>
            <w:tcW w:w="987" w:type="dxa"/>
            <w:shd w:val="clear" w:color="auto" w:fill="auto"/>
            <w:vAlign w:val="center"/>
            <w:hideMark/>
          </w:tcPr>
          <w:p w14:paraId="1A17706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1.0972</w:t>
            </w:r>
          </w:p>
        </w:tc>
        <w:tc>
          <w:tcPr>
            <w:tcW w:w="1181" w:type="dxa"/>
            <w:shd w:val="clear" w:color="auto" w:fill="auto"/>
            <w:vAlign w:val="center"/>
            <w:hideMark/>
          </w:tcPr>
          <w:p w14:paraId="10403A26" w14:textId="66550E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89,487 </w:t>
            </w:r>
          </w:p>
        </w:tc>
        <w:tc>
          <w:tcPr>
            <w:tcW w:w="1182" w:type="dxa"/>
            <w:shd w:val="clear" w:color="auto" w:fill="auto"/>
            <w:vAlign w:val="center"/>
            <w:hideMark/>
          </w:tcPr>
          <w:p w14:paraId="0B037AA8" w14:textId="2646D2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29,829 </w:t>
            </w:r>
          </w:p>
        </w:tc>
        <w:tc>
          <w:tcPr>
            <w:tcW w:w="1182" w:type="dxa"/>
            <w:shd w:val="clear" w:color="auto" w:fill="auto"/>
            <w:vAlign w:val="center"/>
            <w:hideMark/>
          </w:tcPr>
          <w:p w14:paraId="1F853103" w14:textId="0F1F8B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93,471 </w:t>
            </w:r>
          </w:p>
        </w:tc>
        <w:tc>
          <w:tcPr>
            <w:tcW w:w="1182" w:type="dxa"/>
            <w:shd w:val="clear" w:color="auto" w:fill="auto"/>
            <w:vAlign w:val="center"/>
            <w:hideMark/>
          </w:tcPr>
          <w:p w14:paraId="53B5F97C" w14:textId="40C786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31,157 </w:t>
            </w:r>
          </w:p>
        </w:tc>
        <w:tc>
          <w:tcPr>
            <w:tcW w:w="1182" w:type="dxa"/>
            <w:shd w:val="clear" w:color="auto" w:fill="auto"/>
            <w:vAlign w:val="center"/>
            <w:hideMark/>
          </w:tcPr>
          <w:p w14:paraId="0730E922" w14:textId="71AD9E7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105,351 </w:t>
            </w:r>
          </w:p>
        </w:tc>
        <w:tc>
          <w:tcPr>
            <w:tcW w:w="1182" w:type="dxa"/>
            <w:shd w:val="clear" w:color="auto" w:fill="auto"/>
            <w:vAlign w:val="center"/>
            <w:hideMark/>
          </w:tcPr>
          <w:p w14:paraId="7A6C8415" w14:textId="76EC74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35,117 </w:t>
            </w:r>
          </w:p>
        </w:tc>
        <w:tc>
          <w:tcPr>
            <w:tcW w:w="1182" w:type="dxa"/>
            <w:shd w:val="clear" w:color="auto" w:fill="auto"/>
            <w:vAlign w:val="center"/>
            <w:hideMark/>
          </w:tcPr>
          <w:p w14:paraId="30140574" w14:textId="49E8F91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108,326 </w:t>
            </w:r>
          </w:p>
        </w:tc>
        <w:tc>
          <w:tcPr>
            <w:tcW w:w="1182" w:type="dxa"/>
            <w:shd w:val="clear" w:color="auto" w:fill="auto"/>
            <w:vAlign w:val="center"/>
            <w:hideMark/>
          </w:tcPr>
          <w:p w14:paraId="0B21F54E" w14:textId="0B91EB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36,109 </w:t>
            </w:r>
          </w:p>
        </w:tc>
        <w:tc>
          <w:tcPr>
            <w:tcW w:w="1366" w:type="dxa"/>
            <w:shd w:val="clear" w:color="auto" w:fill="auto"/>
            <w:vAlign w:val="center"/>
            <w:hideMark/>
          </w:tcPr>
          <w:p w14:paraId="30CC73B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73,924</w:t>
            </w:r>
          </w:p>
        </w:tc>
      </w:tr>
      <w:tr w:rsidR="00D76BA4" w:rsidRPr="007221D9" w14:paraId="44E830E8" w14:textId="77777777" w:rsidTr="00D76BA4">
        <w:trPr>
          <w:trHeight w:val="255"/>
        </w:trPr>
        <w:tc>
          <w:tcPr>
            <w:tcW w:w="0" w:type="auto"/>
            <w:shd w:val="clear" w:color="auto" w:fill="auto"/>
            <w:vAlign w:val="center"/>
            <w:hideMark/>
          </w:tcPr>
          <w:p w14:paraId="0CA9946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62</w:t>
            </w:r>
          </w:p>
        </w:tc>
        <w:tc>
          <w:tcPr>
            <w:tcW w:w="0" w:type="auto"/>
            <w:shd w:val="clear" w:color="auto" w:fill="auto"/>
            <w:vAlign w:val="center"/>
            <w:hideMark/>
          </w:tcPr>
          <w:p w14:paraId="60B00C0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Italy</w:t>
            </w:r>
          </w:p>
        </w:tc>
        <w:tc>
          <w:tcPr>
            <w:tcW w:w="996" w:type="dxa"/>
            <w:shd w:val="clear" w:color="auto" w:fill="auto"/>
            <w:vAlign w:val="center"/>
            <w:hideMark/>
          </w:tcPr>
          <w:p w14:paraId="5CC9B6F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3.307</w:t>
            </w:r>
          </w:p>
        </w:tc>
        <w:tc>
          <w:tcPr>
            <w:tcW w:w="987" w:type="dxa"/>
            <w:shd w:val="clear" w:color="auto" w:fill="auto"/>
            <w:vAlign w:val="center"/>
            <w:hideMark/>
          </w:tcPr>
          <w:p w14:paraId="417C0BF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7.4048</w:t>
            </w:r>
          </w:p>
        </w:tc>
        <w:tc>
          <w:tcPr>
            <w:tcW w:w="1181" w:type="dxa"/>
            <w:shd w:val="clear" w:color="auto" w:fill="auto"/>
            <w:vAlign w:val="center"/>
            <w:hideMark/>
          </w:tcPr>
          <w:p w14:paraId="4EE33F4B" w14:textId="7DE01B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603,946 </w:t>
            </w:r>
          </w:p>
        </w:tc>
        <w:tc>
          <w:tcPr>
            <w:tcW w:w="1182" w:type="dxa"/>
            <w:shd w:val="clear" w:color="auto" w:fill="auto"/>
            <w:vAlign w:val="center"/>
            <w:hideMark/>
          </w:tcPr>
          <w:p w14:paraId="7F000E2A" w14:textId="7ABB5B1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201,315 </w:t>
            </w:r>
          </w:p>
        </w:tc>
        <w:tc>
          <w:tcPr>
            <w:tcW w:w="1182" w:type="dxa"/>
            <w:shd w:val="clear" w:color="auto" w:fill="auto"/>
            <w:vAlign w:val="center"/>
            <w:hideMark/>
          </w:tcPr>
          <w:p w14:paraId="402C4D01" w14:textId="4BD99A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630,833 </w:t>
            </w:r>
          </w:p>
        </w:tc>
        <w:tc>
          <w:tcPr>
            <w:tcW w:w="1182" w:type="dxa"/>
            <w:shd w:val="clear" w:color="auto" w:fill="auto"/>
            <w:vAlign w:val="center"/>
            <w:hideMark/>
          </w:tcPr>
          <w:p w14:paraId="7E9300FE" w14:textId="141A5DD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210,278 </w:t>
            </w:r>
          </w:p>
        </w:tc>
        <w:tc>
          <w:tcPr>
            <w:tcW w:w="1182" w:type="dxa"/>
            <w:shd w:val="clear" w:color="auto" w:fill="auto"/>
            <w:vAlign w:val="center"/>
            <w:hideMark/>
          </w:tcPr>
          <w:p w14:paraId="689A041C" w14:textId="334E74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711,010 </w:t>
            </w:r>
          </w:p>
        </w:tc>
        <w:tc>
          <w:tcPr>
            <w:tcW w:w="1182" w:type="dxa"/>
            <w:shd w:val="clear" w:color="auto" w:fill="auto"/>
            <w:vAlign w:val="center"/>
            <w:hideMark/>
          </w:tcPr>
          <w:p w14:paraId="779C9F7A" w14:textId="5D813A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237,003 </w:t>
            </w:r>
          </w:p>
        </w:tc>
        <w:tc>
          <w:tcPr>
            <w:tcW w:w="1182" w:type="dxa"/>
            <w:shd w:val="clear" w:color="auto" w:fill="auto"/>
            <w:vAlign w:val="center"/>
            <w:hideMark/>
          </w:tcPr>
          <w:p w14:paraId="4E9F0E72" w14:textId="14F1F0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731,092 </w:t>
            </w:r>
          </w:p>
        </w:tc>
        <w:tc>
          <w:tcPr>
            <w:tcW w:w="1182" w:type="dxa"/>
            <w:shd w:val="clear" w:color="auto" w:fill="auto"/>
            <w:vAlign w:val="center"/>
            <w:hideMark/>
          </w:tcPr>
          <w:p w14:paraId="46FA0075" w14:textId="59AC4C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243,697 </w:t>
            </w:r>
          </w:p>
        </w:tc>
        <w:tc>
          <w:tcPr>
            <w:tcW w:w="1366" w:type="dxa"/>
            <w:shd w:val="clear" w:color="auto" w:fill="auto"/>
            <w:vAlign w:val="center"/>
            <w:hideMark/>
          </w:tcPr>
          <w:p w14:paraId="7FF0688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644,339</w:t>
            </w:r>
          </w:p>
        </w:tc>
      </w:tr>
      <w:tr w:rsidR="00D76BA4" w:rsidRPr="007221D9" w14:paraId="25BDD8FB" w14:textId="77777777" w:rsidTr="00D76BA4">
        <w:trPr>
          <w:trHeight w:val="255"/>
        </w:trPr>
        <w:tc>
          <w:tcPr>
            <w:tcW w:w="0" w:type="auto"/>
            <w:shd w:val="clear" w:color="auto" w:fill="auto"/>
            <w:vAlign w:val="center"/>
            <w:hideMark/>
          </w:tcPr>
          <w:p w14:paraId="1AA910F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63</w:t>
            </w:r>
          </w:p>
        </w:tc>
        <w:tc>
          <w:tcPr>
            <w:tcW w:w="0" w:type="auto"/>
            <w:shd w:val="clear" w:color="auto" w:fill="auto"/>
            <w:vAlign w:val="center"/>
            <w:hideMark/>
          </w:tcPr>
          <w:p w14:paraId="62FCC80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Jordan</w:t>
            </w:r>
          </w:p>
        </w:tc>
        <w:tc>
          <w:tcPr>
            <w:tcW w:w="996" w:type="dxa"/>
            <w:shd w:val="clear" w:color="auto" w:fill="auto"/>
            <w:vAlign w:val="center"/>
            <w:hideMark/>
          </w:tcPr>
          <w:p w14:paraId="16923E1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0.021</w:t>
            </w:r>
          </w:p>
        </w:tc>
        <w:tc>
          <w:tcPr>
            <w:tcW w:w="987" w:type="dxa"/>
            <w:shd w:val="clear" w:color="auto" w:fill="auto"/>
            <w:vAlign w:val="center"/>
            <w:hideMark/>
          </w:tcPr>
          <w:p w14:paraId="0363A1E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0.0470</w:t>
            </w:r>
          </w:p>
        </w:tc>
        <w:tc>
          <w:tcPr>
            <w:tcW w:w="1181" w:type="dxa"/>
            <w:shd w:val="clear" w:color="auto" w:fill="auto"/>
            <w:vAlign w:val="center"/>
            <w:hideMark/>
          </w:tcPr>
          <w:p w14:paraId="20474708" w14:textId="38F97A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97CBA25" w14:textId="4413D3B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0FE1F24" w14:textId="0792EF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FFD9206" w14:textId="32DE633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DD7EA64" w14:textId="142B2F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F47BB9E" w14:textId="0BC261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DF58C90" w14:textId="5D772A3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01E6D5E" w14:textId="6B6F2D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A568F2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3,438</w:t>
            </w:r>
          </w:p>
        </w:tc>
      </w:tr>
      <w:tr w:rsidR="00D76BA4" w:rsidRPr="007221D9" w14:paraId="70A42CB5" w14:textId="77777777" w:rsidTr="00D76BA4">
        <w:trPr>
          <w:trHeight w:val="255"/>
        </w:trPr>
        <w:tc>
          <w:tcPr>
            <w:tcW w:w="0" w:type="auto"/>
            <w:shd w:val="clear" w:color="auto" w:fill="auto"/>
            <w:vAlign w:val="center"/>
            <w:hideMark/>
          </w:tcPr>
          <w:p w14:paraId="7F39CF8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64</w:t>
            </w:r>
          </w:p>
        </w:tc>
        <w:tc>
          <w:tcPr>
            <w:tcW w:w="0" w:type="auto"/>
            <w:shd w:val="clear" w:color="auto" w:fill="auto"/>
            <w:vAlign w:val="center"/>
            <w:hideMark/>
          </w:tcPr>
          <w:p w14:paraId="67DC412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Kazakhstan</w:t>
            </w:r>
          </w:p>
        </w:tc>
        <w:tc>
          <w:tcPr>
            <w:tcW w:w="996" w:type="dxa"/>
            <w:shd w:val="clear" w:color="auto" w:fill="auto"/>
            <w:vAlign w:val="center"/>
            <w:hideMark/>
          </w:tcPr>
          <w:p w14:paraId="07BCECA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0.178</w:t>
            </w:r>
          </w:p>
        </w:tc>
        <w:tc>
          <w:tcPr>
            <w:tcW w:w="987" w:type="dxa"/>
            <w:shd w:val="clear" w:color="auto" w:fill="auto"/>
            <w:vAlign w:val="center"/>
            <w:hideMark/>
          </w:tcPr>
          <w:p w14:paraId="75CFC14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0.3986</w:t>
            </w:r>
          </w:p>
        </w:tc>
        <w:tc>
          <w:tcPr>
            <w:tcW w:w="1181" w:type="dxa"/>
            <w:shd w:val="clear" w:color="auto" w:fill="auto"/>
            <w:vAlign w:val="center"/>
            <w:hideMark/>
          </w:tcPr>
          <w:p w14:paraId="3E375966" w14:textId="7B1994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32,508 </w:t>
            </w:r>
          </w:p>
        </w:tc>
        <w:tc>
          <w:tcPr>
            <w:tcW w:w="1182" w:type="dxa"/>
            <w:shd w:val="clear" w:color="auto" w:fill="auto"/>
            <w:vAlign w:val="center"/>
            <w:hideMark/>
          </w:tcPr>
          <w:p w14:paraId="6C6D8155" w14:textId="0D5647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10,836 </w:t>
            </w:r>
          </w:p>
        </w:tc>
        <w:tc>
          <w:tcPr>
            <w:tcW w:w="1182" w:type="dxa"/>
            <w:shd w:val="clear" w:color="auto" w:fill="auto"/>
            <w:vAlign w:val="center"/>
            <w:hideMark/>
          </w:tcPr>
          <w:p w14:paraId="40078D92" w14:textId="2FB4E1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33,955 </w:t>
            </w:r>
          </w:p>
        </w:tc>
        <w:tc>
          <w:tcPr>
            <w:tcW w:w="1182" w:type="dxa"/>
            <w:shd w:val="clear" w:color="auto" w:fill="auto"/>
            <w:vAlign w:val="center"/>
            <w:hideMark/>
          </w:tcPr>
          <w:p w14:paraId="7CCEDEE5" w14:textId="3C700F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11,318 </w:t>
            </w:r>
          </w:p>
        </w:tc>
        <w:tc>
          <w:tcPr>
            <w:tcW w:w="1182" w:type="dxa"/>
            <w:shd w:val="clear" w:color="auto" w:fill="auto"/>
            <w:vAlign w:val="center"/>
            <w:hideMark/>
          </w:tcPr>
          <w:p w14:paraId="2749F4A0" w14:textId="6CF247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38,270 </w:t>
            </w:r>
          </w:p>
        </w:tc>
        <w:tc>
          <w:tcPr>
            <w:tcW w:w="1182" w:type="dxa"/>
            <w:shd w:val="clear" w:color="auto" w:fill="auto"/>
            <w:vAlign w:val="center"/>
            <w:hideMark/>
          </w:tcPr>
          <w:p w14:paraId="5B3A544C" w14:textId="0124EB8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12,757 </w:t>
            </w:r>
          </w:p>
        </w:tc>
        <w:tc>
          <w:tcPr>
            <w:tcW w:w="1182" w:type="dxa"/>
            <w:shd w:val="clear" w:color="auto" w:fill="auto"/>
            <w:vAlign w:val="center"/>
            <w:hideMark/>
          </w:tcPr>
          <w:p w14:paraId="67C0CDF6" w14:textId="7DE88C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39,351 </w:t>
            </w:r>
          </w:p>
        </w:tc>
        <w:tc>
          <w:tcPr>
            <w:tcW w:w="1182" w:type="dxa"/>
            <w:shd w:val="clear" w:color="auto" w:fill="auto"/>
            <w:vAlign w:val="center"/>
            <w:hideMark/>
          </w:tcPr>
          <w:p w14:paraId="6AAA34D9" w14:textId="7E530E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13,117 </w:t>
            </w:r>
          </w:p>
        </w:tc>
        <w:tc>
          <w:tcPr>
            <w:tcW w:w="1366" w:type="dxa"/>
            <w:shd w:val="clear" w:color="auto" w:fill="auto"/>
            <w:vAlign w:val="center"/>
            <w:hideMark/>
          </w:tcPr>
          <w:p w14:paraId="1EBA6AE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32,836</w:t>
            </w:r>
          </w:p>
        </w:tc>
      </w:tr>
      <w:tr w:rsidR="00D76BA4" w:rsidRPr="007221D9" w14:paraId="0F67059D" w14:textId="77777777" w:rsidTr="00D76BA4">
        <w:trPr>
          <w:trHeight w:val="255"/>
        </w:trPr>
        <w:tc>
          <w:tcPr>
            <w:tcW w:w="0" w:type="auto"/>
            <w:shd w:val="clear" w:color="auto" w:fill="auto"/>
            <w:vAlign w:val="center"/>
            <w:hideMark/>
          </w:tcPr>
          <w:p w14:paraId="6554013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65</w:t>
            </w:r>
          </w:p>
        </w:tc>
        <w:tc>
          <w:tcPr>
            <w:tcW w:w="0" w:type="auto"/>
            <w:shd w:val="clear" w:color="auto" w:fill="auto"/>
            <w:vAlign w:val="center"/>
            <w:hideMark/>
          </w:tcPr>
          <w:p w14:paraId="62BF25F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Kenya</w:t>
            </w:r>
          </w:p>
        </w:tc>
        <w:tc>
          <w:tcPr>
            <w:tcW w:w="996" w:type="dxa"/>
            <w:shd w:val="clear" w:color="auto" w:fill="auto"/>
            <w:vAlign w:val="center"/>
            <w:hideMark/>
          </w:tcPr>
          <w:p w14:paraId="5A21760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w:t>
            </w:r>
          </w:p>
        </w:tc>
        <w:tc>
          <w:tcPr>
            <w:tcW w:w="987" w:type="dxa"/>
            <w:shd w:val="clear" w:color="auto" w:fill="auto"/>
            <w:vAlign w:val="center"/>
            <w:hideMark/>
          </w:tcPr>
          <w:p w14:paraId="50B92AC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0.0537</w:t>
            </w:r>
          </w:p>
        </w:tc>
        <w:tc>
          <w:tcPr>
            <w:tcW w:w="1181" w:type="dxa"/>
            <w:shd w:val="clear" w:color="auto" w:fill="auto"/>
            <w:vAlign w:val="center"/>
            <w:hideMark/>
          </w:tcPr>
          <w:p w14:paraId="6AAAFE64" w14:textId="0873525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CEE23F6" w14:textId="11CA6C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6E661D9" w14:textId="3B47E9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F446E44" w14:textId="65B8FB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F46F588" w14:textId="4BC9DC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046192F" w14:textId="6D7A728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C40CB16" w14:textId="22148F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CBBC882" w14:textId="5D0B20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B08105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3,094</w:t>
            </w:r>
          </w:p>
        </w:tc>
      </w:tr>
      <w:tr w:rsidR="00D76BA4" w:rsidRPr="007221D9" w14:paraId="595A728F" w14:textId="77777777" w:rsidTr="00D76BA4">
        <w:trPr>
          <w:trHeight w:val="255"/>
        </w:trPr>
        <w:tc>
          <w:tcPr>
            <w:tcW w:w="0" w:type="auto"/>
            <w:shd w:val="clear" w:color="auto" w:fill="auto"/>
            <w:vAlign w:val="center"/>
            <w:hideMark/>
          </w:tcPr>
          <w:p w14:paraId="7E4F1A1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66</w:t>
            </w:r>
          </w:p>
        </w:tc>
        <w:tc>
          <w:tcPr>
            <w:tcW w:w="0" w:type="auto"/>
            <w:shd w:val="clear" w:color="auto" w:fill="auto"/>
            <w:vAlign w:val="center"/>
            <w:hideMark/>
          </w:tcPr>
          <w:p w14:paraId="3BA9F90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Kyrgyzstan</w:t>
            </w:r>
          </w:p>
        </w:tc>
        <w:tc>
          <w:tcPr>
            <w:tcW w:w="996" w:type="dxa"/>
            <w:shd w:val="clear" w:color="auto" w:fill="auto"/>
            <w:vAlign w:val="center"/>
            <w:hideMark/>
          </w:tcPr>
          <w:p w14:paraId="02C3F67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32D3C49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0128E080" w14:textId="53C3D3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8392F3F" w14:textId="3DEFDB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4D645D3" w14:textId="5BCC9B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B418F01" w14:textId="0FB208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D17BEFA" w14:textId="2542DF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3065DB4" w14:textId="7529C39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64596FC" w14:textId="31968D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6BE1E29" w14:textId="44F02E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1697D1D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500EE44A" w14:textId="77777777" w:rsidTr="00D76BA4">
        <w:trPr>
          <w:trHeight w:val="255"/>
        </w:trPr>
        <w:tc>
          <w:tcPr>
            <w:tcW w:w="0" w:type="auto"/>
            <w:shd w:val="clear" w:color="auto" w:fill="auto"/>
            <w:vAlign w:val="center"/>
            <w:hideMark/>
          </w:tcPr>
          <w:p w14:paraId="7DE9B40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67</w:t>
            </w:r>
          </w:p>
        </w:tc>
        <w:tc>
          <w:tcPr>
            <w:tcW w:w="0" w:type="auto"/>
            <w:shd w:val="clear" w:color="auto" w:fill="auto"/>
            <w:vAlign w:val="center"/>
            <w:hideMark/>
          </w:tcPr>
          <w:p w14:paraId="09ACA02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Latvia</w:t>
            </w:r>
          </w:p>
        </w:tc>
        <w:tc>
          <w:tcPr>
            <w:tcW w:w="996" w:type="dxa"/>
            <w:shd w:val="clear" w:color="auto" w:fill="auto"/>
            <w:vAlign w:val="center"/>
            <w:hideMark/>
          </w:tcPr>
          <w:p w14:paraId="3E89AF3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w:t>
            </w:r>
          </w:p>
        </w:tc>
        <w:tc>
          <w:tcPr>
            <w:tcW w:w="987" w:type="dxa"/>
            <w:shd w:val="clear" w:color="auto" w:fill="auto"/>
            <w:vAlign w:val="center"/>
            <w:hideMark/>
          </w:tcPr>
          <w:p w14:paraId="4312EAA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0.1052</w:t>
            </w:r>
          </w:p>
        </w:tc>
        <w:tc>
          <w:tcPr>
            <w:tcW w:w="1181" w:type="dxa"/>
            <w:shd w:val="clear" w:color="auto" w:fill="auto"/>
            <w:vAlign w:val="center"/>
            <w:hideMark/>
          </w:tcPr>
          <w:p w14:paraId="47BFF7AE" w14:textId="18F48B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8,583 </w:t>
            </w:r>
          </w:p>
        </w:tc>
        <w:tc>
          <w:tcPr>
            <w:tcW w:w="1182" w:type="dxa"/>
            <w:shd w:val="clear" w:color="auto" w:fill="auto"/>
            <w:vAlign w:val="center"/>
            <w:hideMark/>
          </w:tcPr>
          <w:p w14:paraId="2A8DBC35" w14:textId="35C027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2,861 </w:t>
            </w:r>
          </w:p>
        </w:tc>
        <w:tc>
          <w:tcPr>
            <w:tcW w:w="1182" w:type="dxa"/>
            <w:shd w:val="clear" w:color="auto" w:fill="auto"/>
            <w:vAlign w:val="center"/>
            <w:hideMark/>
          </w:tcPr>
          <w:p w14:paraId="1A7A099C" w14:textId="3BED8D0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8,966 </w:t>
            </w:r>
          </w:p>
        </w:tc>
        <w:tc>
          <w:tcPr>
            <w:tcW w:w="1182" w:type="dxa"/>
            <w:shd w:val="clear" w:color="auto" w:fill="auto"/>
            <w:vAlign w:val="center"/>
            <w:hideMark/>
          </w:tcPr>
          <w:p w14:paraId="56CF5CAB" w14:textId="1FF18F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2,989 </w:t>
            </w:r>
          </w:p>
        </w:tc>
        <w:tc>
          <w:tcPr>
            <w:tcW w:w="1182" w:type="dxa"/>
            <w:shd w:val="clear" w:color="auto" w:fill="auto"/>
            <w:vAlign w:val="center"/>
            <w:hideMark/>
          </w:tcPr>
          <w:p w14:paraId="6C22F265" w14:textId="393D771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10,105 </w:t>
            </w:r>
          </w:p>
        </w:tc>
        <w:tc>
          <w:tcPr>
            <w:tcW w:w="1182" w:type="dxa"/>
            <w:shd w:val="clear" w:color="auto" w:fill="auto"/>
            <w:vAlign w:val="center"/>
            <w:hideMark/>
          </w:tcPr>
          <w:p w14:paraId="13BA0A93" w14:textId="626E80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3,368 </w:t>
            </w:r>
          </w:p>
        </w:tc>
        <w:tc>
          <w:tcPr>
            <w:tcW w:w="1182" w:type="dxa"/>
            <w:shd w:val="clear" w:color="auto" w:fill="auto"/>
            <w:vAlign w:val="center"/>
            <w:hideMark/>
          </w:tcPr>
          <w:p w14:paraId="633462DF" w14:textId="2C45E7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10,390 </w:t>
            </w:r>
          </w:p>
        </w:tc>
        <w:tc>
          <w:tcPr>
            <w:tcW w:w="1182" w:type="dxa"/>
            <w:shd w:val="clear" w:color="auto" w:fill="auto"/>
            <w:vAlign w:val="center"/>
            <w:hideMark/>
          </w:tcPr>
          <w:p w14:paraId="6BC1EB10" w14:textId="63D726A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3,463 </w:t>
            </w:r>
          </w:p>
        </w:tc>
        <w:tc>
          <w:tcPr>
            <w:tcW w:w="1366" w:type="dxa"/>
            <w:shd w:val="clear" w:color="auto" w:fill="auto"/>
            <w:vAlign w:val="center"/>
            <w:hideMark/>
          </w:tcPr>
          <w:p w14:paraId="0963ADC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8,596</w:t>
            </w:r>
          </w:p>
        </w:tc>
      </w:tr>
      <w:tr w:rsidR="00D76BA4" w:rsidRPr="007221D9" w14:paraId="1F2F27F7" w14:textId="77777777" w:rsidTr="00D76BA4">
        <w:trPr>
          <w:trHeight w:val="255"/>
        </w:trPr>
        <w:tc>
          <w:tcPr>
            <w:tcW w:w="0" w:type="auto"/>
            <w:shd w:val="clear" w:color="auto" w:fill="auto"/>
            <w:vAlign w:val="center"/>
            <w:hideMark/>
          </w:tcPr>
          <w:p w14:paraId="6658D6C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68</w:t>
            </w:r>
          </w:p>
        </w:tc>
        <w:tc>
          <w:tcPr>
            <w:tcW w:w="0" w:type="auto"/>
            <w:shd w:val="clear" w:color="auto" w:fill="auto"/>
            <w:vAlign w:val="center"/>
            <w:hideMark/>
          </w:tcPr>
          <w:p w14:paraId="79347FB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Lebanon</w:t>
            </w:r>
            <w:r>
              <w:rPr>
                <w:rFonts w:eastAsia="Times New Roman" w:cs="Arial"/>
                <w:color w:val="000000"/>
                <w:sz w:val="18"/>
                <w:szCs w:val="18"/>
                <w:lang w:val="en-US"/>
              </w:rPr>
              <w:t>*</w:t>
            </w:r>
          </w:p>
        </w:tc>
        <w:tc>
          <w:tcPr>
            <w:tcW w:w="996" w:type="dxa"/>
            <w:shd w:val="clear" w:color="auto" w:fill="auto"/>
            <w:vAlign w:val="center"/>
            <w:hideMark/>
          </w:tcPr>
          <w:p w14:paraId="6E1446C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0.047</w:t>
            </w:r>
          </w:p>
        </w:tc>
        <w:tc>
          <w:tcPr>
            <w:tcW w:w="987" w:type="dxa"/>
            <w:shd w:val="clear" w:color="auto" w:fill="auto"/>
            <w:vAlign w:val="center"/>
            <w:hideMark/>
          </w:tcPr>
          <w:p w14:paraId="1AEC1C3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0.1052</w:t>
            </w:r>
          </w:p>
        </w:tc>
        <w:tc>
          <w:tcPr>
            <w:tcW w:w="1181" w:type="dxa"/>
            <w:shd w:val="clear" w:color="auto" w:fill="auto"/>
            <w:vAlign w:val="center"/>
            <w:hideMark/>
          </w:tcPr>
          <w:p w14:paraId="6F03D87A" w14:textId="1CFAB1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8,583 </w:t>
            </w:r>
          </w:p>
        </w:tc>
        <w:tc>
          <w:tcPr>
            <w:tcW w:w="1182" w:type="dxa"/>
            <w:shd w:val="clear" w:color="auto" w:fill="auto"/>
            <w:vAlign w:val="center"/>
            <w:hideMark/>
          </w:tcPr>
          <w:p w14:paraId="0194A062" w14:textId="0D8FE2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2,861 </w:t>
            </w:r>
          </w:p>
        </w:tc>
        <w:tc>
          <w:tcPr>
            <w:tcW w:w="1182" w:type="dxa"/>
            <w:shd w:val="clear" w:color="auto" w:fill="auto"/>
            <w:vAlign w:val="center"/>
            <w:hideMark/>
          </w:tcPr>
          <w:p w14:paraId="3DD97DFC" w14:textId="7D12AD7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8,966 </w:t>
            </w:r>
          </w:p>
        </w:tc>
        <w:tc>
          <w:tcPr>
            <w:tcW w:w="1182" w:type="dxa"/>
            <w:shd w:val="clear" w:color="auto" w:fill="auto"/>
            <w:vAlign w:val="center"/>
            <w:hideMark/>
          </w:tcPr>
          <w:p w14:paraId="5BC2F0BB" w14:textId="21280F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2,989 </w:t>
            </w:r>
          </w:p>
        </w:tc>
        <w:tc>
          <w:tcPr>
            <w:tcW w:w="1182" w:type="dxa"/>
            <w:shd w:val="clear" w:color="auto" w:fill="auto"/>
            <w:vAlign w:val="center"/>
            <w:hideMark/>
          </w:tcPr>
          <w:p w14:paraId="609A2679" w14:textId="3F3673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10,105 </w:t>
            </w:r>
          </w:p>
        </w:tc>
        <w:tc>
          <w:tcPr>
            <w:tcW w:w="1182" w:type="dxa"/>
            <w:shd w:val="clear" w:color="auto" w:fill="auto"/>
            <w:vAlign w:val="center"/>
            <w:hideMark/>
          </w:tcPr>
          <w:p w14:paraId="14C2E96B" w14:textId="0FED39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3,368 </w:t>
            </w:r>
          </w:p>
        </w:tc>
        <w:tc>
          <w:tcPr>
            <w:tcW w:w="1182" w:type="dxa"/>
            <w:shd w:val="clear" w:color="auto" w:fill="auto"/>
            <w:vAlign w:val="center"/>
            <w:hideMark/>
          </w:tcPr>
          <w:p w14:paraId="14817235" w14:textId="495DF9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10,390 </w:t>
            </w:r>
          </w:p>
        </w:tc>
        <w:tc>
          <w:tcPr>
            <w:tcW w:w="1182" w:type="dxa"/>
            <w:shd w:val="clear" w:color="auto" w:fill="auto"/>
            <w:vAlign w:val="center"/>
            <w:hideMark/>
          </w:tcPr>
          <w:p w14:paraId="450727E8" w14:textId="4D73D2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3,463 </w:t>
            </w:r>
          </w:p>
        </w:tc>
        <w:tc>
          <w:tcPr>
            <w:tcW w:w="1366" w:type="dxa"/>
            <w:shd w:val="clear" w:color="auto" w:fill="auto"/>
            <w:vAlign w:val="center"/>
            <w:hideMark/>
          </w:tcPr>
          <w:p w14:paraId="3E92C227"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6C59522A" w14:textId="77777777" w:rsidTr="00D76BA4">
        <w:trPr>
          <w:trHeight w:val="255"/>
        </w:trPr>
        <w:tc>
          <w:tcPr>
            <w:tcW w:w="0" w:type="auto"/>
            <w:shd w:val="clear" w:color="auto" w:fill="auto"/>
            <w:vAlign w:val="center"/>
            <w:hideMark/>
          </w:tcPr>
          <w:p w14:paraId="6F1CE16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69</w:t>
            </w:r>
          </w:p>
        </w:tc>
        <w:tc>
          <w:tcPr>
            <w:tcW w:w="0" w:type="auto"/>
            <w:shd w:val="clear" w:color="auto" w:fill="auto"/>
            <w:vAlign w:val="center"/>
            <w:hideMark/>
          </w:tcPr>
          <w:p w14:paraId="41FF3E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Liberia</w:t>
            </w:r>
          </w:p>
        </w:tc>
        <w:tc>
          <w:tcPr>
            <w:tcW w:w="996" w:type="dxa"/>
            <w:shd w:val="clear" w:color="auto" w:fill="auto"/>
            <w:vAlign w:val="center"/>
            <w:hideMark/>
          </w:tcPr>
          <w:p w14:paraId="7807BCC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5BE17C4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746977F2" w14:textId="44A7E6D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D2B7C0C" w14:textId="354177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8429905" w14:textId="7BDD4BE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DF54BA8" w14:textId="7EAC21B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66422A8" w14:textId="337520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A924A78" w14:textId="3321D4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93FA359" w14:textId="37EBEE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96A91A8" w14:textId="570E20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2862AB7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01E1ABE" w14:textId="77777777" w:rsidTr="00D76BA4">
        <w:trPr>
          <w:trHeight w:val="255"/>
        </w:trPr>
        <w:tc>
          <w:tcPr>
            <w:tcW w:w="0" w:type="auto"/>
            <w:shd w:val="clear" w:color="auto" w:fill="auto"/>
            <w:vAlign w:val="center"/>
            <w:hideMark/>
          </w:tcPr>
          <w:p w14:paraId="39B2163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70</w:t>
            </w:r>
          </w:p>
        </w:tc>
        <w:tc>
          <w:tcPr>
            <w:tcW w:w="0" w:type="auto"/>
            <w:shd w:val="clear" w:color="auto" w:fill="auto"/>
            <w:vAlign w:val="center"/>
            <w:hideMark/>
          </w:tcPr>
          <w:p w14:paraId="000AE05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Libya</w:t>
            </w:r>
          </w:p>
        </w:tc>
        <w:tc>
          <w:tcPr>
            <w:tcW w:w="996" w:type="dxa"/>
            <w:shd w:val="clear" w:color="auto" w:fill="auto"/>
            <w:vAlign w:val="center"/>
            <w:hideMark/>
          </w:tcPr>
          <w:p w14:paraId="3C4C874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0.030</w:t>
            </w:r>
          </w:p>
        </w:tc>
        <w:tc>
          <w:tcPr>
            <w:tcW w:w="987" w:type="dxa"/>
            <w:shd w:val="clear" w:color="auto" w:fill="auto"/>
            <w:vAlign w:val="center"/>
            <w:hideMark/>
          </w:tcPr>
          <w:p w14:paraId="5EEF62D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0.0672</w:t>
            </w:r>
          </w:p>
        </w:tc>
        <w:tc>
          <w:tcPr>
            <w:tcW w:w="1181" w:type="dxa"/>
            <w:shd w:val="clear" w:color="auto" w:fill="auto"/>
            <w:vAlign w:val="center"/>
            <w:hideMark/>
          </w:tcPr>
          <w:p w14:paraId="20AF1591" w14:textId="23C892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7DB1824" w14:textId="1E16B8A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B3A0D53" w14:textId="482F7E1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6,097 </w:t>
            </w:r>
          </w:p>
        </w:tc>
        <w:tc>
          <w:tcPr>
            <w:tcW w:w="1182" w:type="dxa"/>
            <w:shd w:val="clear" w:color="auto" w:fill="auto"/>
            <w:vAlign w:val="center"/>
            <w:hideMark/>
          </w:tcPr>
          <w:p w14:paraId="6D1DE086" w14:textId="2A7862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2,032 </w:t>
            </w:r>
          </w:p>
        </w:tc>
        <w:tc>
          <w:tcPr>
            <w:tcW w:w="1182" w:type="dxa"/>
            <w:shd w:val="clear" w:color="auto" w:fill="auto"/>
            <w:vAlign w:val="center"/>
            <w:hideMark/>
          </w:tcPr>
          <w:p w14:paraId="2E3B5770" w14:textId="4036A5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6,450 </w:t>
            </w:r>
          </w:p>
        </w:tc>
        <w:tc>
          <w:tcPr>
            <w:tcW w:w="1182" w:type="dxa"/>
            <w:shd w:val="clear" w:color="auto" w:fill="auto"/>
            <w:vAlign w:val="center"/>
            <w:hideMark/>
          </w:tcPr>
          <w:p w14:paraId="359626C0" w14:textId="5D3C13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2,150 </w:t>
            </w:r>
          </w:p>
        </w:tc>
        <w:tc>
          <w:tcPr>
            <w:tcW w:w="1182" w:type="dxa"/>
            <w:shd w:val="clear" w:color="auto" w:fill="auto"/>
            <w:vAlign w:val="center"/>
            <w:hideMark/>
          </w:tcPr>
          <w:p w14:paraId="5C595D07" w14:textId="138D3A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6,632 </w:t>
            </w:r>
          </w:p>
        </w:tc>
        <w:tc>
          <w:tcPr>
            <w:tcW w:w="1182" w:type="dxa"/>
            <w:shd w:val="clear" w:color="auto" w:fill="auto"/>
            <w:vAlign w:val="center"/>
            <w:hideMark/>
          </w:tcPr>
          <w:p w14:paraId="6B52C81B" w14:textId="30174F5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2,211 </w:t>
            </w:r>
          </w:p>
        </w:tc>
        <w:tc>
          <w:tcPr>
            <w:tcW w:w="1366" w:type="dxa"/>
            <w:shd w:val="clear" w:color="auto" w:fill="auto"/>
            <w:vAlign w:val="center"/>
            <w:hideMark/>
          </w:tcPr>
          <w:p w14:paraId="61D3A99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21,489</w:t>
            </w:r>
          </w:p>
        </w:tc>
      </w:tr>
      <w:tr w:rsidR="00D76BA4" w:rsidRPr="007221D9" w14:paraId="23A86114" w14:textId="77777777" w:rsidTr="00D76BA4">
        <w:trPr>
          <w:trHeight w:val="255"/>
        </w:trPr>
        <w:tc>
          <w:tcPr>
            <w:tcW w:w="0" w:type="auto"/>
            <w:shd w:val="clear" w:color="auto" w:fill="auto"/>
            <w:vAlign w:val="center"/>
            <w:hideMark/>
          </w:tcPr>
          <w:p w14:paraId="6DF49B6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71</w:t>
            </w:r>
          </w:p>
        </w:tc>
        <w:tc>
          <w:tcPr>
            <w:tcW w:w="0" w:type="auto"/>
            <w:shd w:val="clear" w:color="auto" w:fill="auto"/>
            <w:vAlign w:val="center"/>
            <w:hideMark/>
          </w:tcPr>
          <w:p w14:paraId="5BFB8B7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Liechtenstein</w:t>
            </w:r>
          </w:p>
        </w:tc>
        <w:tc>
          <w:tcPr>
            <w:tcW w:w="996" w:type="dxa"/>
            <w:shd w:val="clear" w:color="auto" w:fill="auto"/>
            <w:vAlign w:val="center"/>
            <w:hideMark/>
          </w:tcPr>
          <w:p w14:paraId="5C2289E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w:t>
            </w:r>
          </w:p>
        </w:tc>
        <w:tc>
          <w:tcPr>
            <w:tcW w:w="987" w:type="dxa"/>
            <w:shd w:val="clear" w:color="auto" w:fill="auto"/>
            <w:vAlign w:val="center"/>
            <w:hideMark/>
          </w:tcPr>
          <w:p w14:paraId="34125BA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0.0202</w:t>
            </w:r>
          </w:p>
        </w:tc>
        <w:tc>
          <w:tcPr>
            <w:tcW w:w="1181" w:type="dxa"/>
            <w:shd w:val="clear" w:color="auto" w:fill="auto"/>
            <w:vAlign w:val="center"/>
            <w:hideMark/>
          </w:tcPr>
          <w:p w14:paraId="3F5320F6" w14:textId="1701B1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3244A8A" w14:textId="54A1B3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24C93C8" w14:textId="6C7ECC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ECE3F0A" w14:textId="765210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955453D" w14:textId="012BBF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74E107F" w14:textId="3976087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8DBC217" w14:textId="2A32371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1B199B0" w14:textId="0DD0822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561CAA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1,203</w:t>
            </w:r>
          </w:p>
        </w:tc>
      </w:tr>
      <w:tr w:rsidR="00D76BA4" w:rsidRPr="007221D9" w14:paraId="491F41AC" w14:textId="77777777" w:rsidTr="00D76BA4">
        <w:trPr>
          <w:trHeight w:val="255"/>
        </w:trPr>
        <w:tc>
          <w:tcPr>
            <w:tcW w:w="0" w:type="auto"/>
            <w:shd w:val="clear" w:color="auto" w:fill="auto"/>
            <w:vAlign w:val="center"/>
            <w:hideMark/>
          </w:tcPr>
          <w:p w14:paraId="0DA1122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72</w:t>
            </w:r>
          </w:p>
        </w:tc>
        <w:tc>
          <w:tcPr>
            <w:tcW w:w="0" w:type="auto"/>
            <w:shd w:val="clear" w:color="auto" w:fill="auto"/>
            <w:vAlign w:val="center"/>
            <w:hideMark/>
          </w:tcPr>
          <w:p w14:paraId="7741825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Lithuania</w:t>
            </w:r>
          </w:p>
        </w:tc>
        <w:tc>
          <w:tcPr>
            <w:tcW w:w="996" w:type="dxa"/>
            <w:shd w:val="clear" w:color="auto" w:fill="auto"/>
            <w:vAlign w:val="center"/>
            <w:hideMark/>
          </w:tcPr>
          <w:p w14:paraId="2731EAD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0.071</w:t>
            </w:r>
          </w:p>
        </w:tc>
        <w:tc>
          <w:tcPr>
            <w:tcW w:w="987" w:type="dxa"/>
            <w:shd w:val="clear" w:color="auto" w:fill="auto"/>
            <w:vAlign w:val="center"/>
            <w:hideMark/>
          </w:tcPr>
          <w:p w14:paraId="410C276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0.1590</w:t>
            </w:r>
          </w:p>
        </w:tc>
        <w:tc>
          <w:tcPr>
            <w:tcW w:w="1181" w:type="dxa"/>
            <w:shd w:val="clear" w:color="auto" w:fill="auto"/>
            <w:vAlign w:val="center"/>
            <w:hideMark/>
          </w:tcPr>
          <w:p w14:paraId="0A4FA130" w14:textId="6E722C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12,966 </w:t>
            </w:r>
          </w:p>
        </w:tc>
        <w:tc>
          <w:tcPr>
            <w:tcW w:w="1182" w:type="dxa"/>
            <w:shd w:val="clear" w:color="auto" w:fill="auto"/>
            <w:vAlign w:val="center"/>
            <w:hideMark/>
          </w:tcPr>
          <w:p w14:paraId="2BE765F6" w14:textId="691DBF9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4,322 </w:t>
            </w:r>
          </w:p>
        </w:tc>
        <w:tc>
          <w:tcPr>
            <w:tcW w:w="1182" w:type="dxa"/>
            <w:shd w:val="clear" w:color="auto" w:fill="auto"/>
            <w:vAlign w:val="center"/>
            <w:hideMark/>
          </w:tcPr>
          <w:p w14:paraId="673F58B2" w14:textId="6515FD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13,544 </w:t>
            </w:r>
          </w:p>
        </w:tc>
        <w:tc>
          <w:tcPr>
            <w:tcW w:w="1182" w:type="dxa"/>
            <w:shd w:val="clear" w:color="auto" w:fill="auto"/>
            <w:vAlign w:val="center"/>
            <w:hideMark/>
          </w:tcPr>
          <w:p w14:paraId="043A85B3" w14:textId="0EA950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4,515 </w:t>
            </w:r>
          </w:p>
        </w:tc>
        <w:tc>
          <w:tcPr>
            <w:tcW w:w="1182" w:type="dxa"/>
            <w:shd w:val="clear" w:color="auto" w:fill="auto"/>
            <w:vAlign w:val="center"/>
            <w:hideMark/>
          </w:tcPr>
          <w:p w14:paraId="5427E01E" w14:textId="6EBBB51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15,265 </w:t>
            </w:r>
          </w:p>
        </w:tc>
        <w:tc>
          <w:tcPr>
            <w:tcW w:w="1182" w:type="dxa"/>
            <w:shd w:val="clear" w:color="auto" w:fill="auto"/>
            <w:vAlign w:val="center"/>
            <w:hideMark/>
          </w:tcPr>
          <w:p w14:paraId="18CDD2AA" w14:textId="0AB50A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5,088 </w:t>
            </w:r>
          </w:p>
        </w:tc>
        <w:tc>
          <w:tcPr>
            <w:tcW w:w="1182" w:type="dxa"/>
            <w:shd w:val="clear" w:color="auto" w:fill="auto"/>
            <w:vAlign w:val="center"/>
            <w:hideMark/>
          </w:tcPr>
          <w:p w14:paraId="2B178F96" w14:textId="31DA42D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15,696 </w:t>
            </w:r>
          </w:p>
        </w:tc>
        <w:tc>
          <w:tcPr>
            <w:tcW w:w="1182" w:type="dxa"/>
            <w:shd w:val="clear" w:color="auto" w:fill="auto"/>
            <w:vAlign w:val="center"/>
            <w:hideMark/>
          </w:tcPr>
          <w:p w14:paraId="41EC4070" w14:textId="5DE9E5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5,232 </w:t>
            </w:r>
          </w:p>
        </w:tc>
        <w:tc>
          <w:tcPr>
            <w:tcW w:w="1366" w:type="dxa"/>
            <w:shd w:val="clear" w:color="auto" w:fill="auto"/>
            <w:vAlign w:val="center"/>
            <w:hideMark/>
          </w:tcPr>
          <w:p w14:paraId="1F70E57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12,378</w:t>
            </w:r>
          </w:p>
        </w:tc>
      </w:tr>
      <w:tr w:rsidR="00D76BA4" w:rsidRPr="007221D9" w14:paraId="7DB446CC" w14:textId="77777777" w:rsidTr="00D76BA4">
        <w:trPr>
          <w:trHeight w:val="255"/>
        </w:trPr>
        <w:tc>
          <w:tcPr>
            <w:tcW w:w="0" w:type="auto"/>
            <w:shd w:val="clear" w:color="auto" w:fill="auto"/>
            <w:vAlign w:val="center"/>
            <w:hideMark/>
          </w:tcPr>
          <w:p w14:paraId="4F27359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73</w:t>
            </w:r>
          </w:p>
        </w:tc>
        <w:tc>
          <w:tcPr>
            <w:tcW w:w="0" w:type="auto"/>
            <w:shd w:val="clear" w:color="auto" w:fill="auto"/>
            <w:vAlign w:val="center"/>
            <w:hideMark/>
          </w:tcPr>
          <w:p w14:paraId="2E40582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Luxembourg</w:t>
            </w:r>
          </w:p>
        </w:tc>
        <w:tc>
          <w:tcPr>
            <w:tcW w:w="996" w:type="dxa"/>
            <w:shd w:val="clear" w:color="auto" w:fill="auto"/>
            <w:vAlign w:val="center"/>
            <w:hideMark/>
          </w:tcPr>
          <w:p w14:paraId="75825F4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0.067</w:t>
            </w:r>
          </w:p>
        </w:tc>
        <w:tc>
          <w:tcPr>
            <w:tcW w:w="987" w:type="dxa"/>
            <w:shd w:val="clear" w:color="auto" w:fill="auto"/>
            <w:vAlign w:val="center"/>
            <w:hideMark/>
          </w:tcPr>
          <w:p w14:paraId="258F015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0.1500</w:t>
            </w:r>
          </w:p>
        </w:tc>
        <w:tc>
          <w:tcPr>
            <w:tcW w:w="1181" w:type="dxa"/>
            <w:shd w:val="clear" w:color="auto" w:fill="auto"/>
            <w:vAlign w:val="center"/>
            <w:hideMark/>
          </w:tcPr>
          <w:p w14:paraId="7A331D86" w14:textId="736F91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12,236 </w:t>
            </w:r>
          </w:p>
        </w:tc>
        <w:tc>
          <w:tcPr>
            <w:tcW w:w="1182" w:type="dxa"/>
            <w:shd w:val="clear" w:color="auto" w:fill="auto"/>
            <w:vAlign w:val="center"/>
            <w:hideMark/>
          </w:tcPr>
          <w:p w14:paraId="1600A35B" w14:textId="24B119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4,079 </w:t>
            </w:r>
          </w:p>
        </w:tc>
        <w:tc>
          <w:tcPr>
            <w:tcW w:w="1182" w:type="dxa"/>
            <w:shd w:val="clear" w:color="auto" w:fill="auto"/>
            <w:vAlign w:val="center"/>
            <w:hideMark/>
          </w:tcPr>
          <w:p w14:paraId="31878F55" w14:textId="5A18CC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12,781 </w:t>
            </w:r>
          </w:p>
        </w:tc>
        <w:tc>
          <w:tcPr>
            <w:tcW w:w="1182" w:type="dxa"/>
            <w:shd w:val="clear" w:color="auto" w:fill="auto"/>
            <w:vAlign w:val="center"/>
            <w:hideMark/>
          </w:tcPr>
          <w:p w14:paraId="38928F57" w14:textId="74E8307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4,260 </w:t>
            </w:r>
          </w:p>
        </w:tc>
        <w:tc>
          <w:tcPr>
            <w:tcW w:w="1182" w:type="dxa"/>
            <w:shd w:val="clear" w:color="auto" w:fill="auto"/>
            <w:vAlign w:val="center"/>
            <w:hideMark/>
          </w:tcPr>
          <w:p w14:paraId="6991BFD0" w14:textId="04E4D5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14,405 </w:t>
            </w:r>
          </w:p>
        </w:tc>
        <w:tc>
          <w:tcPr>
            <w:tcW w:w="1182" w:type="dxa"/>
            <w:shd w:val="clear" w:color="auto" w:fill="auto"/>
            <w:vAlign w:val="center"/>
            <w:hideMark/>
          </w:tcPr>
          <w:p w14:paraId="17788C25" w14:textId="373D6E2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4,802 </w:t>
            </w:r>
          </w:p>
        </w:tc>
        <w:tc>
          <w:tcPr>
            <w:tcW w:w="1182" w:type="dxa"/>
            <w:shd w:val="clear" w:color="auto" w:fill="auto"/>
            <w:vAlign w:val="center"/>
            <w:hideMark/>
          </w:tcPr>
          <w:p w14:paraId="06A52B68" w14:textId="0BD61D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14,812 </w:t>
            </w:r>
          </w:p>
        </w:tc>
        <w:tc>
          <w:tcPr>
            <w:tcW w:w="1182" w:type="dxa"/>
            <w:shd w:val="clear" w:color="auto" w:fill="auto"/>
            <w:vAlign w:val="center"/>
            <w:hideMark/>
          </w:tcPr>
          <w:p w14:paraId="097EDE98" w14:textId="5205C8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4,937 </w:t>
            </w:r>
          </w:p>
        </w:tc>
        <w:tc>
          <w:tcPr>
            <w:tcW w:w="1366" w:type="dxa"/>
            <w:shd w:val="clear" w:color="auto" w:fill="auto"/>
            <w:vAlign w:val="center"/>
            <w:hideMark/>
          </w:tcPr>
          <w:p w14:paraId="632E2E54"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11,003</w:t>
            </w:r>
          </w:p>
        </w:tc>
      </w:tr>
      <w:tr w:rsidR="00D76BA4" w:rsidRPr="007221D9" w14:paraId="32BC218B" w14:textId="77777777" w:rsidTr="00D76BA4">
        <w:trPr>
          <w:trHeight w:val="255"/>
        </w:trPr>
        <w:tc>
          <w:tcPr>
            <w:tcW w:w="0" w:type="auto"/>
            <w:shd w:val="clear" w:color="auto" w:fill="auto"/>
            <w:vAlign w:val="center"/>
            <w:hideMark/>
          </w:tcPr>
          <w:p w14:paraId="080CEAB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74</w:t>
            </w:r>
          </w:p>
        </w:tc>
        <w:tc>
          <w:tcPr>
            <w:tcW w:w="0" w:type="auto"/>
            <w:shd w:val="clear" w:color="auto" w:fill="auto"/>
            <w:vAlign w:val="center"/>
            <w:hideMark/>
          </w:tcPr>
          <w:p w14:paraId="7295F40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Madagascar</w:t>
            </w:r>
          </w:p>
        </w:tc>
        <w:tc>
          <w:tcPr>
            <w:tcW w:w="996" w:type="dxa"/>
            <w:shd w:val="clear" w:color="auto" w:fill="auto"/>
            <w:vAlign w:val="center"/>
            <w:hideMark/>
          </w:tcPr>
          <w:p w14:paraId="7DC09B0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6108ECC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E7185C3" w14:textId="08E271C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4254508" w14:textId="5BA1BE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4D630C7" w14:textId="422DCC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81A1936" w14:textId="7F54F0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C45FB11" w14:textId="14670C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BD9BD5" w14:textId="1A37960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C10205A" w14:textId="6C185E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1B62511" w14:textId="6BFB1D5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13B8C72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1273E725" w14:textId="77777777" w:rsidTr="00D76BA4">
        <w:trPr>
          <w:trHeight w:val="255"/>
        </w:trPr>
        <w:tc>
          <w:tcPr>
            <w:tcW w:w="0" w:type="auto"/>
            <w:shd w:val="clear" w:color="auto" w:fill="auto"/>
            <w:vAlign w:val="center"/>
            <w:hideMark/>
          </w:tcPr>
          <w:p w14:paraId="765FA23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75</w:t>
            </w:r>
          </w:p>
        </w:tc>
        <w:tc>
          <w:tcPr>
            <w:tcW w:w="0" w:type="auto"/>
            <w:shd w:val="clear" w:color="auto" w:fill="auto"/>
            <w:vAlign w:val="center"/>
            <w:hideMark/>
          </w:tcPr>
          <w:p w14:paraId="4DDE23B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Malawi</w:t>
            </w:r>
            <w:r>
              <w:rPr>
                <w:rFonts w:eastAsia="Times New Roman" w:cs="Arial"/>
                <w:color w:val="000000"/>
                <w:sz w:val="18"/>
                <w:szCs w:val="18"/>
                <w:lang w:val="en-US"/>
              </w:rPr>
              <w:t>*</w:t>
            </w:r>
          </w:p>
        </w:tc>
        <w:tc>
          <w:tcPr>
            <w:tcW w:w="996" w:type="dxa"/>
            <w:shd w:val="clear" w:color="auto" w:fill="auto"/>
            <w:vAlign w:val="center"/>
            <w:hideMark/>
          </w:tcPr>
          <w:p w14:paraId="5E0C1AB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116A8B8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3F7826E4" w14:textId="2397BDC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F78D908" w14:textId="3EFF72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A2B10CD" w14:textId="64BAD0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1305CEB" w14:textId="44BB94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769720B" w14:textId="4E3BF2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3490590" w14:textId="466587C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36718A3" w14:textId="3E66141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5290F50" w14:textId="2E35557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33D51B1"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45D45345" w14:textId="77777777" w:rsidTr="00D76BA4">
        <w:trPr>
          <w:trHeight w:val="255"/>
        </w:trPr>
        <w:tc>
          <w:tcPr>
            <w:tcW w:w="0" w:type="auto"/>
            <w:shd w:val="clear" w:color="auto" w:fill="auto"/>
            <w:vAlign w:val="center"/>
            <w:hideMark/>
          </w:tcPr>
          <w:p w14:paraId="0377230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76</w:t>
            </w:r>
          </w:p>
        </w:tc>
        <w:tc>
          <w:tcPr>
            <w:tcW w:w="0" w:type="auto"/>
            <w:shd w:val="clear" w:color="auto" w:fill="auto"/>
            <w:vAlign w:val="center"/>
            <w:hideMark/>
          </w:tcPr>
          <w:p w14:paraId="0C8779F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Maldives</w:t>
            </w:r>
            <w:r>
              <w:rPr>
                <w:rFonts w:eastAsia="Times New Roman" w:cs="Arial"/>
                <w:color w:val="000000"/>
                <w:sz w:val="18"/>
                <w:szCs w:val="18"/>
                <w:lang w:val="en-US"/>
              </w:rPr>
              <w:t>*</w:t>
            </w:r>
          </w:p>
        </w:tc>
        <w:tc>
          <w:tcPr>
            <w:tcW w:w="996" w:type="dxa"/>
            <w:shd w:val="clear" w:color="auto" w:fill="auto"/>
            <w:vAlign w:val="center"/>
            <w:hideMark/>
          </w:tcPr>
          <w:p w14:paraId="445DE77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6184D28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3F8DAE9B" w14:textId="0A9555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9704C2C" w14:textId="6706D12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42701FD" w14:textId="436133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783FDC3" w14:textId="5D8211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DAAD3D1" w14:textId="724AB90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D8CD8AF" w14:textId="19C133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F6190CF" w14:textId="6C42C2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CFD29DE" w14:textId="004D39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273C0D3B"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691CE6F8" w14:textId="77777777" w:rsidTr="00D76BA4">
        <w:trPr>
          <w:trHeight w:val="255"/>
        </w:trPr>
        <w:tc>
          <w:tcPr>
            <w:tcW w:w="0" w:type="auto"/>
            <w:shd w:val="clear" w:color="auto" w:fill="auto"/>
            <w:vAlign w:val="center"/>
            <w:hideMark/>
          </w:tcPr>
          <w:p w14:paraId="7D8B58C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77</w:t>
            </w:r>
          </w:p>
        </w:tc>
        <w:tc>
          <w:tcPr>
            <w:tcW w:w="0" w:type="auto"/>
            <w:shd w:val="clear" w:color="auto" w:fill="auto"/>
            <w:vAlign w:val="center"/>
            <w:hideMark/>
          </w:tcPr>
          <w:p w14:paraId="65DAAF6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Mali</w:t>
            </w:r>
          </w:p>
        </w:tc>
        <w:tc>
          <w:tcPr>
            <w:tcW w:w="996" w:type="dxa"/>
            <w:shd w:val="clear" w:color="auto" w:fill="auto"/>
            <w:vAlign w:val="center"/>
            <w:hideMark/>
          </w:tcPr>
          <w:p w14:paraId="1187D0D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2264B54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0C8C5751" w14:textId="595508B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EFE7A11" w14:textId="4614666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39DCE7F" w14:textId="4115E78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8079C67" w14:textId="03FB6C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707F316" w14:textId="4F8157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7055A66" w14:textId="2400AE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369D8DE" w14:textId="05BC19E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EB18001" w14:textId="06CA8A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A88B1E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516</w:t>
            </w:r>
          </w:p>
        </w:tc>
      </w:tr>
      <w:tr w:rsidR="00D76BA4" w:rsidRPr="007221D9" w14:paraId="03350F35" w14:textId="77777777" w:rsidTr="00D76BA4">
        <w:trPr>
          <w:trHeight w:val="255"/>
        </w:trPr>
        <w:tc>
          <w:tcPr>
            <w:tcW w:w="0" w:type="auto"/>
            <w:shd w:val="clear" w:color="auto" w:fill="auto"/>
            <w:vAlign w:val="center"/>
            <w:hideMark/>
          </w:tcPr>
          <w:p w14:paraId="14D5970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78</w:t>
            </w:r>
          </w:p>
        </w:tc>
        <w:tc>
          <w:tcPr>
            <w:tcW w:w="0" w:type="auto"/>
            <w:shd w:val="clear" w:color="auto" w:fill="auto"/>
            <w:vAlign w:val="center"/>
            <w:hideMark/>
          </w:tcPr>
          <w:p w14:paraId="610FC6B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Malta</w:t>
            </w:r>
          </w:p>
        </w:tc>
        <w:tc>
          <w:tcPr>
            <w:tcW w:w="996" w:type="dxa"/>
            <w:shd w:val="clear" w:color="auto" w:fill="auto"/>
            <w:vAlign w:val="center"/>
            <w:hideMark/>
          </w:tcPr>
          <w:p w14:paraId="3546B51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w:t>
            </w:r>
          </w:p>
        </w:tc>
        <w:tc>
          <w:tcPr>
            <w:tcW w:w="987" w:type="dxa"/>
            <w:shd w:val="clear" w:color="auto" w:fill="auto"/>
            <w:vAlign w:val="center"/>
            <w:hideMark/>
          </w:tcPr>
          <w:p w14:paraId="749E1B0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0.0381</w:t>
            </w:r>
          </w:p>
        </w:tc>
        <w:tc>
          <w:tcPr>
            <w:tcW w:w="1181" w:type="dxa"/>
            <w:shd w:val="clear" w:color="auto" w:fill="auto"/>
            <w:vAlign w:val="center"/>
            <w:hideMark/>
          </w:tcPr>
          <w:p w14:paraId="7080D0E8" w14:textId="5EAC57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8DB58FB" w14:textId="284D3E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1F16309" w14:textId="782737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4711F8C" w14:textId="6B015F8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2D3F814" w14:textId="5DB129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8E0F647" w14:textId="43A019B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954C18E" w14:textId="443E66F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3925488" w14:textId="7B3E5F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FC1A71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2,751</w:t>
            </w:r>
          </w:p>
        </w:tc>
      </w:tr>
      <w:tr w:rsidR="00D76BA4" w:rsidRPr="007221D9" w14:paraId="4357FBBD" w14:textId="77777777" w:rsidTr="00D76BA4">
        <w:trPr>
          <w:trHeight w:val="255"/>
        </w:trPr>
        <w:tc>
          <w:tcPr>
            <w:tcW w:w="0" w:type="auto"/>
            <w:shd w:val="clear" w:color="auto" w:fill="auto"/>
            <w:vAlign w:val="center"/>
            <w:hideMark/>
          </w:tcPr>
          <w:p w14:paraId="2595078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79</w:t>
            </w:r>
          </w:p>
        </w:tc>
        <w:tc>
          <w:tcPr>
            <w:tcW w:w="0" w:type="auto"/>
            <w:shd w:val="clear" w:color="auto" w:fill="auto"/>
            <w:vAlign w:val="center"/>
            <w:hideMark/>
          </w:tcPr>
          <w:p w14:paraId="614F4E8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Mauritania</w:t>
            </w:r>
          </w:p>
        </w:tc>
        <w:tc>
          <w:tcPr>
            <w:tcW w:w="996" w:type="dxa"/>
            <w:shd w:val="clear" w:color="auto" w:fill="auto"/>
            <w:vAlign w:val="center"/>
            <w:hideMark/>
          </w:tcPr>
          <w:p w14:paraId="3A84FC5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1AD096C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4F343019" w14:textId="57C2D1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025FB96" w14:textId="6ADA1F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C316E6D" w14:textId="5A9D94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F6629A2" w14:textId="0EF68C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D580431" w14:textId="48F288B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4A5AB8F" w14:textId="321B10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2B36C09" w14:textId="62A769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8445C00" w14:textId="54AC4F4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18A57D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7A357A65" w14:textId="77777777" w:rsidTr="00D76BA4">
        <w:trPr>
          <w:trHeight w:val="255"/>
        </w:trPr>
        <w:tc>
          <w:tcPr>
            <w:tcW w:w="0" w:type="auto"/>
            <w:shd w:val="clear" w:color="auto" w:fill="auto"/>
            <w:vAlign w:val="center"/>
            <w:hideMark/>
          </w:tcPr>
          <w:p w14:paraId="2161637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80</w:t>
            </w:r>
          </w:p>
        </w:tc>
        <w:tc>
          <w:tcPr>
            <w:tcW w:w="0" w:type="auto"/>
            <w:shd w:val="clear" w:color="auto" w:fill="auto"/>
            <w:vAlign w:val="center"/>
            <w:hideMark/>
          </w:tcPr>
          <w:p w14:paraId="3030C17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Mauritius</w:t>
            </w:r>
          </w:p>
        </w:tc>
        <w:tc>
          <w:tcPr>
            <w:tcW w:w="996" w:type="dxa"/>
            <w:shd w:val="clear" w:color="auto" w:fill="auto"/>
            <w:vAlign w:val="center"/>
            <w:hideMark/>
          </w:tcPr>
          <w:p w14:paraId="597ABCC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54A93A9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7B39AF4F" w14:textId="11B8E9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F075E96" w14:textId="0C802C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8C4881F" w14:textId="6F6B22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6A6C8D4" w14:textId="44FA9D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773565D" w14:textId="7E01F7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EC5169D" w14:textId="456CD0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A013D03" w14:textId="44D336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C8E4380" w14:textId="7CAD91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28C0742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2,063</w:t>
            </w:r>
          </w:p>
        </w:tc>
      </w:tr>
      <w:tr w:rsidR="00D76BA4" w:rsidRPr="007221D9" w14:paraId="113857DB" w14:textId="77777777" w:rsidTr="00D76BA4">
        <w:trPr>
          <w:trHeight w:val="255"/>
        </w:trPr>
        <w:tc>
          <w:tcPr>
            <w:tcW w:w="0" w:type="auto"/>
            <w:shd w:val="clear" w:color="auto" w:fill="auto"/>
            <w:vAlign w:val="center"/>
            <w:hideMark/>
          </w:tcPr>
          <w:p w14:paraId="70A580A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81</w:t>
            </w:r>
          </w:p>
        </w:tc>
        <w:tc>
          <w:tcPr>
            <w:tcW w:w="0" w:type="auto"/>
            <w:shd w:val="clear" w:color="auto" w:fill="auto"/>
            <w:vAlign w:val="center"/>
            <w:hideMark/>
          </w:tcPr>
          <w:p w14:paraId="1845929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Monaco</w:t>
            </w:r>
          </w:p>
        </w:tc>
        <w:tc>
          <w:tcPr>
            <w:tcW w:w="996" w:type="dxa"/>
            <w:shd w:val="clear" w:color="auto" w:fill="auto"/>
            <w:vAlign w:val="center"/>
            <w:hideMark/>
          </w:tcPr>
          <w:p w14:paraId="4014569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674A7BC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2F7B5F7B" w14:textId="733BA5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B0AB186" w14:textId="5F5EBA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449323A" w14:textId="34BF02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718BF07" w14:textId="7A9DC3E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B652EDC" w14:textId="555A05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C3740E" w14:textId="3C24E6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C481786" w14:textId="38884C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4BB52BC" w14:textId="699A22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161D51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31E03D8A" w14:textId="77777777" w:rsidTr="00D76BA4">
        <w:trPr>
          <w:trHeight w:val="255"/>
        </w:trPr>
        <w:tc>
          <w:tcPr>
            <w:tcW w:w="0" w:type="auto"/>
            <w:shd w:val="clear" w:color="auto" w:fill="auto"/>
            <w:vAlign w:val="center"/>
            <w:hideMark/>
          </w:tcPr>
          <w:p w14:paraId="398F1C2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82</w:t>
            </w:r>
          </w:p>
        </w:tc>
        <w:tc>
          <w:tcPr>
            <w:tcW w:w="0" w:type="auto"/>
            <w:shd w:val="clear" w:color="auto" w:fill="auto"/>
            <w:vAlign w:val="center"/>
            <w:hideMark/>
          </w:tcPr>
          <w:p w14:paraId="423751A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Mongolia</w:t>
            </w:r>
          </w:p>
        </w:tc>
        <w:tc>
          <w:tcPr>
            <w:tcW w:w="996" w:type="dxa"/>
            <w:shd w:val="clear" w:color="auto" w:fill="auto"/>
            <w:vAlign w:val="center"/>
            <w:hideMark/>
          </w:tcPr>
          <w:p w14:paraId="5F44D6A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0.005</w:t>
            </w:r>
          </w:p>
        </w:tc>
        <w:tc>
          <w:tcPr>
            <w:tcW w:w="987" w:type="dxa"/>
            <w:shd w:val="clear" w:color="auto" w:fill="auto"/>
            <w:vAlign w:val="center"/>
            <w:hideMark/>
          </w:tcPr>
          <w:p w14:paraId="6EEA993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0.0112</w:t>
            </w:r>
          </w:p>
        </w:tc>
        <w:tc>
          <w:tcPr>
            <w:tcW w:w="1181" w:type="dxa"/>
            <w:shd w:val="clear" w:color="auto" w:fill="auto"/>
            <w:vAlign w:val="center"/>
            <w:hideMark/>
          </w:tcPr>
          <w:p w14:paraId="390555DC" w14:textId="3BD4590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CBBA247" w14:textId="03257E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54D50F6" w14:textId="6E3C03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227DF08" w14:textId="2930675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EA424CD" w14:textId="3848D1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A249FB7" w14:textId="0C6B564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A10281E" w14:textId="199B15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8DFCB4E" w14:textId="472B42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C876952"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D76BA4" w:rsidRPr="007221D9" w14:paraId="4FD405C4" w14:textId="77777777" w:rsidTr="00D76BA4">
        <w:trPr>
          <w:trHeight w:val="255"/>
        </w:trPr>
        <w:tc>
          <w:tcPr>
            <w:tcW w:w="0" w:type="auto"/>
            <w:shd w:val="clear" w:color="auto" w:fill="auto"/>
            <w:vAlign w:val="center"/>
            <w:hideMark/>
          </w:tcPr>
          <w:p w14:paraId="02A5AD4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83</w:t>
            </w:r>
          </w:p>
        </w:tc>
        <w:tc>
          <w:tcPr>
            <w:tcW w:w="0" w:type="auto"/>
            <w:shd w:val="clear" w:color="auto" w:fill="auto"/>
            <w:vAlign w:val="center"/>
            <w:hideMark/>
          </w:tcPr>
          <w:p w14:paraId="28F6387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Montenegro</w:t>
            </w:r>
          </w:p>
        </w:tc>
        <w:tc>
          <w:tcPr>
            <w:tcW w:w="996" w:type="dxa"/>
            <w:shd w:val="clear" w:color="auto" w:fill="auto"/>
            <w:vAlign w:val="center"/>
            <w:hideMark/>
          </w:tcPr>
          <w:p w14:paraId="08E110B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3D4BF58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6173833" w14:textId="43F7E17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3D3D58A" w14:textId="4CC177E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0B4073E" w14:textId="677A9D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586B5E2" w14:textId="159DB1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BFC6935" w14:textId="1EC18DD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D5CE261" w14:textId="5F84A6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F65920E" w14:textId="44840B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6A115BB" w14:textId="5FEDAD9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CCB56F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3EAE3BA9" w14:textId="77777777" w:rsidTr="00D76BA4">
        <w:trPr>
          <w:trHeight w:val="255"/>
        </w:trPr>
        <w:tc>
          <w:tcPr>
            <w:tcW w:w="0" w:type="auto"/>
            <w:shd w:val="clear" w:color="auto" w:fill="auto"/>
            <w:vAlign w:val="center"/>
            <w:hideMark/>
          </w:tcPr>
          <w:p w14:paraId="13EE07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84</w:t>
            </w:r>
          </w:p>
        </w:tc>
        <w:tc>
          <w:tcPr>
            <w:tcW w:w="0" w:type="auto"/>
            <w:shd w:val="clear" w:color="auto" w:fill="auto"/>
            <w:vAlign w:val="center"/>
            <w:hideMark/>
          </w:tcPr>
          <w:p w14:paraId="2D9C9E5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Morocco</w:t>
            </w:r>
          </w:p>
        </w:tc>
        <w:tc>
          <w:tcPr>
            <w:tcW w:w="996" w:type="dxa"/>
            <w:shd w:val="clear" w:color="auto" w:fill="auto"/>
            <w:vAlign w:val="center"/>
            <w:hideMark/>
          </w:tcPr>
          <w:p w14:paraId="6C72AA7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0.055</w:t>
            </w:r>
          </w:p>
        </w:tc>
        <w:tc>
          <w:tcPr>
            <w:tcW w:w="987" w:type="dxa"/>
            <w:shd w:val="clear" w:color="auto" w:fill="auto"/>
            <w:vAlign w:val="center"/>
            <w:hideMark/>
          </w:tcPr>
          <w:p w14:paraId="0601BE8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0.1232</w:t>
            </w:r>
          </w:p>
        </w:tc>
        <w:tc>
          <w:tcPr>
            <w:tcW w:w="1181" w:type="dxa"/>
            <w:shd w:val="clear" w:color="auto" w:fill="auto"/>
            <w:vAlign w:val="center"/>
            <w:hideMark/>
          </w:tcPr>
          <w:p w14:paraId="0BF6A566" w14:textId="478307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10,044 </w:t>
            </w:r>
          </w:p>
        </w:tc>
        <w:tc>
          <w:tcPr>
            <w:tcW w:w="1182" w:type="dxa"/>
            <w:shd w:val="clear" w:color="auto" w:fill="auto"/>
            <w:vAlign w:val="center"/>
            <w:hideMark/>
          </w:tcPr>
          <w:p w14:paraId="1033EC8F" w14:textId="1484FF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3,348 </w:t>
            </w:r>
          </w:p>
        </w:tc>
        <w:tc>
          <w:tcPr>
            <w:tcW w:w="1182" w:type="dxa"/>
            <w:shd w:val="clear" w:color="auto" w:fill="auto"/>
            <w:vAlign w:val="center"/>
            <w:hideMark/>
          </w:tcPr>
          <w:p w14:paraId="3306EDC3" w14:textId="66FFB4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10,492 </w:t>
            </w:r>
          </w:p>
        </w:tc>
        <w:tc>
          <w:tcPr>
            <w:tcW w:w="1182" w:type="dxa"/>
            <w:shd w:val="clear" w:color="auto" w:fill="auto"/>
            <w:vAlign w:val="center"/>
            <w:hideMark/>
          </w:tcPr>
          <w:p w14:paraId="2BDC1414" w14:textId="5998E2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3,497 </w:t>
            </w:r>
          </w:p>
        </w:tc>
        <w:tc>
          <w:tcPr>
            <w:tcW w:w="1182" w:type="dxa"/>
            <w:shd w:val="clear" w:color="auto" w:fill="auto"/>
            <w:vAlign w:val="center"/>
            <w:hideMark/>
          </w:tcPr>
          <w:p w14:paraId="34FB0C9F" w14:textId="37E8F99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11,825 </w:t>
            </w:r>
          </w:p>
        </w:tc>
        <w:tc>
          <w:tcPr>
            <w:tcW w:w="1182" w:type="dxa"/>
            <w:shd w:val="clear" w:color="auto" w:fill="auto"/>
            <w:vAlign w:val="center"/>
            <w:hideMark/>
          </w:tcPr>
          <w:p w14:paraId="1E2002EF" w14:textId="03E84E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3,942 </w:t>
            </w:r>
          </w:p>
        </w:tc>
        <w:tc>
          <w:tcPr>
            <w:tcW w:w="1182" w:type="dxa"/>
            <w:shd w:val="clear" w:color="auto" w:fill="auto"/>
            <w:vAlign w:val="center"/>
            <w:hideMark/>
          </w:tcPr>
          <w:p w14:paraId="4D1D5620" w14:textId="314753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12,159 </w:t>
            </w:r>
          </w:p>
        </w:tc>
        <w:tc>
          <w:tcPr>
            <w:tcW w:w="1182" w:type="dxa"/>
            <w:shd w:val="clear" w:color="auto" w:fill="auto"/>
            <w:vAlign w:val="center"/>
            <w:hideMark/>
          </w:tcPr>
          <w:p w14:paraId="797DF884" w14:textId="139B7C7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4,053 </w:t>
            </w:r>
          </w:p>
        </w:tc>
        <w:tc>
          <w:tcPr>
            <w:tcW w:w="1366" w:type="dxa"/>
            <w:shd w:val="clear" w:color="auto" w:fill="auto"/>
            <w:vAlign w:val="center"/>
            <w:hideMark/>
          </w:tcPr>
          <w:p w14:paraId="70B3D98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9,283</w:t>
            </w:r>
          </w:p>
        </w:tc>
      </w:tr>
      <w:tr w:rsidR="00D76BA4" w:rsidRPr="007221D9" w14:paraId="1EB97910" w14:textId="77777777" w:rsidTr="00D76BA4">
        <w:trPr>
          <w:trHeight w:val="255"/>
        </w:trPr>
        <w:tc>
          <w:tcPr>
            <w:tcW w:w="0" w:type="auto"/>
            <w:shd w:val="clear" w:color="auto" w:fill="auto"/>
            <w:vAlign w:val="center"/>
            <w:hideMark/>
          </w:tcPr>
          <w:p w14:paraId="3D338DD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85</w:t>
            </w:r>
          </w:p>
        </w:tc>
        <w:tc>
          <w:tcPr>
            <w:tcW w:w="0" w:type="auto"/>
            <w:shd w:val="clear" w:color="auto" w:fill="auto"/>
            <w:vAlign w:val="center"/>
            <w:hideMark/>
          </w:tcPr>
          <w:p w14:paraId="7DD5944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Mozambique</w:t>
            </w:r>
          </w:p>
        </w:tc>
        <w:tc>
          <w:tcPr>
            <w:tcW w:w="996" w:type="dxa"/>
            <w:shd w:val="clear" w:color="auto" w:fill="auto"/>
            <w:vAlign w:val="center"/>
            <w:hideMark/>
          </w:tcPr>
          <w:p w14:paraId="05A718F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767601E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83458B5" w14:textId="2F7A67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B3BE467" w14:textId="218E5E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3B63CA7" w14:textId="0FA7B2C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141A89C" w14:textId="20EADC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EEE4FA0" w14:textId="46701A3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77176A1" w14:textId="18D569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6E0DF99" w14:textId="2BD5003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BEEB3A4" w14:textId="677E4CA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F6E8A3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75F06D6B" w14:textId="77777777" w:rsidTr="00D76BA4">
        <w:trPr>
          <w:trHeight w:val="255"/>
        </w:trPr>
        <w:tc>
          <w:tcPr>
            <w:tcW w:w="0" w:type="auto"/>
            <w:shd w:val="clear" w:color="auto" w:fill="auto"/>
            <w:vAlign w:val="center"/>
            <w:hideMark/>
          </w:tcPr>
          <w:p w14:paraId="4C6611C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86</w:t>
            </w:r>
          </w:p>
        </w:tc>
        <w:tc>
          <w:tcPr>
            <w:tcW w:w="0" w:type="auto"/>
            <w:shd w:val="clear" w:color="auto" w:fill="auto"/>
            <w:vAlign w:val="center"/>
            <w:hideMark/>
          </w:tcPr>
          <w:p w14:paraId="02C6187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Netherlands</w:t>
            </w:r>
          </w:p>
        </w:tc>
        <w:tc>
          <w:tcPr>
            <w:tcW w:w="996" w:type="dxa"/>
            <w:shd w:val="clear" w:color="auto" w:fill="auto"/>
            <w:vAlign w:val="center"/>
            <w:hideMark/>
          </w:tcPr>
          <w:p w14:paraId="04A5D7D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1.356</w:t>
            </w:r>
          </w:p>
        </w:tc>
        <w:tc>
          <w:tcPr>
            <w:tcW w:w="987" w:type="dxa"/>
            <w:shd w:val="clear" w:color="auto" w:fill="auto"/>
            <w:vAlign w:val="center"/>
            <w:hideMark/>
          </w:tcPr>
          <w:p w14:paraId="69560C9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3.0362</w:t>
            </w:r>
          </w:p>
        </w:tc>
        <w:tc>
          <w:tcPr>
            <w:tcW w:w="1181" w:type="dxa"/>
            <w:shd w:val="clear" w:color="auto" w:fill="auto"/>
            <w:vAlign w:val="center"/>
            <w:hideMark/>
          </w:tcPr>
          <w:p w14:paraId="252D6073" w14:textId="5AD5E73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247,642 </w:t>
            </w:r>
          </w:p>
        </w:tc>
        <w:tc>
          <w:tcPr>
            <w:tcW w:w="1182" w:type="dxa"/>
            <w:shd w:val="clear" w:color="auto" w:fill="auto"/>
            <w:vAlign w:val="center"/>
            <w:hideMark/>
          </w:tcPr>
          <w:p w14:paraId="58D9EC66" w14:textId="1ABCB0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82,547 </w:t>
            </w:r>
          </w:p>
        </w:tc>
        <w:tc>
          <w:tcPr>
            <w:tcW w:w="1182" w:type="dxa"/>
            <w:shd w:val="clear" w:color="auto" w:fill="auto"/>
            <w:vAlign w:val="center"/>
            <w:hideMark/>
          </w:tcPr>
          <w:p w14:paraId="3B4EEFFA" w14:textId="3498CA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258,666 </w:t>
            </w:r>
          </w:p>
        </w:tc>
        <w:tc>
          <w:tcPr>
            <w:tcW w:w="1182" w:type="dxa"/>
            <w:shd w:val="clear" w:color="auto" w:fill="auto"/>
            <w:vAlign w:val="center"/>
            <w:hideMark/>
          </w:tcPr>
          <w:p w14:paraId="5E592B60" w14:textId="48039E6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86,222 </w:t>
            </w:r>
          </w:p>
        </w:tc>
        <w:tc>
          <w:tcPr>
            <w:tcW w:w="1182" w:type="dxa"/>
            <w:shd w:val="clear" w:color="auto" w:fill="auto"/>
            <w:vAlign w:val="center"/>
            <w:hideMark/>
          </w:tcPr>
          <w:p w14:paraId="1DE1EEC0" w14:textId="50A4C5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291,542 </w:t>
            </w:r>
          </w:p>
        </w:tc>
        <w:tc>
          <w:tcPr>
            <w:tcW w:w="1182" w:type="dxa"/>
            <w:shd w:val="clear" w:color="auto" w:fill="auto"/>
            <w:vAlign w:val="center"/>
            <w:hideMark/>
          </w:tcPr>
          <w:p w14:paraId="7F90EC4D" w14:textId="64034A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97,181 </w:t>
            </w:r>
          </w:p>
        </w:tc>
        <w:tc>
          <w:tcPr>
            <w:tcW w:w="1182" w:type="dxa"/>
            <w:shd w:val="clear" w:color="auto" w:fill="auto"/>
            <w:vAlign w:val="center"/>
            <w:hideMark/>
          </w:tcPr>
          <w:p w14:paraId="75C63AC8" w14:textId="631D51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299,776 </w:t>
            </w:r>
          </w:p>
        </w:tc>
        <w:tc>
          <w:tcPr>
            <w:tcW w:w="1182" w:type="dxa"/>
            <w:shd w:val="clear" w:color="auto" w:fill="auto"/>
            <w:vAlign w:val="center"/>
            <w:hideMark/>
          </w:tcPr>
          <w:p w14:paraId="50CA11C0" w14:textId="04E9E5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99,925 </w:t>
            </w:r>
          </w:p>
        </w:tc>
        <w:tc>
          <w:tcPr>
            <w:tcW w:w="1366" w:type="dxa"/>
            <w:shd w:val="clear" w:color="auto" w:fill="auto"/>
            <w:vAlign w:val="center"/>
            <w:hideMark/>
          </w:tcPr>
          <w:p w14:paraId="7317DFC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254,779</w:t>
            </w:r>
          </w:p>
        </w:tc>
      </w:tr>
      <w:tr w:rsidR="00D76BA4" w:rsidRPr="007221D9" w14:paraId="307267EC" w14:textId="77777777" w:rsidTr="00D76BA4">
        <w:trPr>
          <w:trHeight w:val="255"/>
        </w:trPr>
        <w:tc>
          <w:tcPr>
            <w:tcW w:w="0" w:type="auto"/>
            <w:shd w:val="clear" w:color="auto" w:fill="auto"/>
            <w:vAlign w:val="center"/>
            <w:hideMark/>
          </w:tcPr>
          <w:p w14:paraId="23A28E9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87</w:t>
            </w:r>
          </w:p>
        </w:tc>
        <w:tc>
          <w:tcPr>
            <w:tcW w:w="0" w:type="auto"/>
            <w:shd w:val="clear" w:color="auto" w:fill="auto"/>
            <w:vAlign w:val="center"/>
            <w:hideMark/>
          </w:tcPr>
          <w:p w14:paraId="2E45264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New Zealand</w:t>
            </w:r>
          </w:p>
        </w:tc>
        <w:tc>
          <w:tcPr>
            <w:tcW w:w="996" w:type="dxa"/>
            <w:shd w:val="clear" w:color="auto" w:fill="auto"/>
            <w:vAlign w:val="center"/>
            <w:hideMark/>
          </w:tcPr>
          <w:p w14:paraId="2DDA291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0.291</w:t>
            </w:r>
          </w:p>
        </w:tc>
        <w:tc>
          <w:tcPr>
            <w:tcW w:w="987" w:type="dxa"/>
            <w:shd w:val="clear" w:color="auto" w:fill="auto"/>
            <w:vAlign w:val="center"/>
            <w:hideMark/>
          </w:tcPr>
          <w:p w14:paraId="2567332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0.6516</w:t>
            </w:r>
          </w:p>
        </w:tc>
        <w:tc>
          <w:tcPr>
            <w:tcW w:w="1181" w:type="dxa"/>
            <w:shd w:val="clear" w:color="auto" w:fill="auto"/>
            <w:vAlign w:val="center"/>
            <w:hideMark/>
          </w:tcPr>
          <w:p w14:paraId="0321D97A" w14:textId="4AB6ED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53,144 </w:t>
            </w:r>
          </w:p>
        </w:tc>
        <w:tc>
          <w:tcPr>
            <w:tcW w:w="1182" w:type="dxa"/>
            <w:shd w:val="clear" w:color="auto" w:fill="auto"/>
            <w:vAlign w:val="center"/>
            <w:hideMark/>
          </w:tcPr>
          <w:p w14:paraId="44A0D84A" w14:textId="5465B35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17,715 </w:t>
            </w:r>
          </w:p>
        </w:tc>
        <w:tc>
          <w:tcPr>
            <w:tcW w:w="1182" w:type="dxa"/>
            <w:shd w:val="clear" w:color="auto" w:fill="auto"/>
            <w:vAlign w:val="center"/>
            <w:hideMark/>
          </w:tcPr>
          <w:p w14:paraId="699666D9" w14:textId="5E5B61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55,510 </w:t>
            </w:r>
          </w:p>
        </w:tc>
        <w:tc>
          <w:tcPr>
            <w:tcW w:w="1182" w:type="dxa"/>
            <w:shd w:val="clear" w:color="auto" w:fill="auto"/>
            <w:vAlign w:val="center"/>
            <w:hideMark/>
          </w:tcPr>
          <w:p w14:paraId="49F48D1D" w14:textId="62BD4E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18,503 </w:t>
            </w:r>
          </w:p>
        </w:tc>
        <w:tc>
          <w:tcPr>
            <w:tcW w:w="1182" w:type="dxa"/>
            <w:shd w:val="clear" w:color="auto" w:fill="auto"/>
            <w:vAlign w:val="center"/>
            <w:hideMark/>
          </w:tcPr>
          <w:p w14:paraId="45D67C28" w14:textId="45085C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62,565 </w:t>
            </w:r>
          </w:p>
        </w:tc>
        <w:tc>
          <w:tcPr>
            <w:tcW w:w="1182" w:type="dxa"/>
            <w:shd w:val="clear" w:color="auto" w:fill="auto"/>
            <w:vAlign w:val="center"/>
            <w:hideMark/>
          </w:tcPr>
          <w:p w14:paraId="5065F694" w14:textId="5B6505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20,855 </w:t>
            </w:r>
          </w:p>
        </w:tc>
        <w:tc>
          <w:tcPr>
            <w:tcW w:w="1182" w:type="dxa"/>
            <w:shd w:val="clear" w:color="auto" w:fill="auto"/>
            <w:vAlign w:val="center"/>
            <w:hideMark/>
          </w:tcPr>
          <w:p w14:paraId="72B162C1" w14:textId="0C5A657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64,333 </w:t>
            </w:r>
          </w:p>
        </w:tc>
        <w:tc>
          <w:tcPr>
            <w:tcW w:w="1182" w:type="dxa"/>
            <w:shd w:val="clear" w:color="auto" w:fill="auto"/>
            <w:vAlign w:val="center"/>
            <w:hideMark/>
          </w:tcPr>
          <w:p w14:paraId="1A2681E6" w14:textId="729EFB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21,444 </w:t>
            </w:r>
          </w:p>
        </w:tc>
        <w:tc>
          <w:tcPr>
            <w:tcW w:w="1366" w:type="dxa"/>
            <w:shd w:val="clear" w:color="auto" w:fill="auto"/>
            <w:vAlign w:val="center"/>
            <w:hideMark/>
          </w:tcPr>
          <w:p w14:paraId="52520AB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46,073</w:t>
            </w:r>
          </w:p>
        </w:tc>
      </w:tr>
      <w:tr w:rsidR="00D76BA4" w:rsidRPr="007221D9" w14:paraId="1818F383" w14:textId="77777777" w:rsidTr="00D76BA4">
        <w:trPr>
          <w:trHeight w:val="255"/>
        </w:trPr>
        <w:tc>
          <w:tcPr>
            <w:tcW w:w="0" w:type="auto"/>
            <w:shd w:val="clear" w:color="auto" w:fill="auto"/>
            <w:vAlign w:val="center"/>
            <w:hideMark/>
          </w:tcPr>
          <w:p w14:paraId="3009A73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88</w:t>
            </w:r>
          </w:p>
        </w:tc>
        <w:tc>
          <w:tcPr>
            <w:tcW w:w="0" w:type="auto"/>
            <w:shd w:val="clear" w:color="auto" w:fill="auto"/>
            <w:vAlign w:val="center"/>
            <w:hideMark/>
          </w:tcPr>
          <w:p w14:paraId="7D60EB0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Niger</w:t>
            </w:r>
          </w:p>
        </w:tc>
        <w:tc>
          <w:tcPr>
            <w:tcW w:w="996" w:type="dxa"/>
            <w:shd w:val="clear" w:color="auto" w:fill="auto"/>
            <w:vAlign w:val="center"/>
            <w:hideMark/>
          </w:tcPr>
          <w:p w14:paraId="0A265E8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7D04AD1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37723675" w14:textId="645FBD3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3A00956" w14:textId="4084E8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D92F220" w14:textId="0BA4847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95F6CD9" w14:textId="3179FF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CDF95A7" w14:textId="7ABAC8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87CF2D2" w14:textId="497E561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C7C433F" w14:textId="29D923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62CA360" w14:textId="066A74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9846B6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72E71B11" w14:textId="77777777" w:rsidTr="00D76BA4">
        <w:trPr>
          <w:trHeight w:val="255"/>
        </w:trPr>
        <w:tc>
          <w:tcPr>
            <w:tcW w:w="0" w:type="auto"/>
            <w:shd w:val="clear" w:color="auto" w:fill="auto"/>
            <w:vAlign w:val="center"/>
            <w:hideMark/>
          </w:tcPr>
          <w:p w14:paraId="104298B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89</w:t>
            </w:r>
          </w:p>
        </w:tc>
        <w:tc>
          <w:tcPr>
            <w:tcW w:w="0" w:type="auto"/>
            <w:shd w:val="clear" w:color="auto" w:fill="auto"/>
            <w:vAlign w:val="center"/>
            <w:hideMark/>
          </w:tcPr>
          <w:p w14:paraId="65E8AFA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Nigeria</w:t>
            </w:r>
          </w:p>
        </w:tc>
        <w:tc>
          <w:tcPr>
            <w:tcW w:w="996" w:type="dxa"/>
            <w:shd w:val="clear" w:color="auto" w:fill="auto"/>
            <w:vAlign w:val="center"/>
            <w:hideMark/>
          </w:tcPr>
          <w:p w14:paraId="2AA8062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0.250</w:t>
            </w:r>
          </w:p>
        </w:tc>
        <w:tc>
          <w:tcPr>
            <w:tcW w:w="987" w:type="dxa"/>
            <w:shd w:val="clear" w:color="auto" w:fill="auto"/>
            <w:vAlign w:val="center"/>
            <w:hideMark/>
          </w:tcPr>
          <w:p w14:paraId="0B0076D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0.5598</w:t>
            </w:r>
          </w:p>
        </w:tc>
        <w:tc>
          <w:tcPr>
            <w:tcW w:w="1181" w:type="dxa"/>
            <w:shd w:val="clear" w:color="auto" w:fill="auto"/>
            <w:vAlign w:val="center"/>
            <w:hideMark/>
          </w:tcPr>
          <w:p w14:paraId="2BDAB3F9" w14:textId="6E21B8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45,657 </w:t>
            </w:r>
          </w:p>
        </w:tc>
        <w:tc>
          <w:tcPr>
            <w:tcW w:w="1182" w:type="dxa"/>
            <w:shd w:val="clear" w:color="auto" w:fill="auto"/>
            <w:vAlign w:val="center"/>
            <w:hideMark/>
          </w:tcPr>
          <w:p w14:paraId="003729F5" w14:textId="2EA69A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15,219 </w:t>
            </w:r>
          </w:p>
        </w:tc>
        <w:tc>
          <w:tcPr>
            <w:tcW w:w="1182" w:type="dxa"/>
            <w:shd w:val="clear" w:color="auto" w:fill="auto"/>
            <w:vAlign w:val="center"/>
            <w:hideMark/>
          </w:tcPr>
          <w:p w14:paraId="5F514EF4" w14:textId="305DDA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47,689 </w:t>
            </w:r>
          </w:p>
        </w:tc>
        <w:tc>
          <w:tcPr>
            <w:tcW w:w="1182" w:type="dxa"/>
            <w:shd w:val="clear" w:color="auto" w:fill="auto"/>
            <w:vAlign w:val="center"/>
            <w:hideMark/>
          </w:tcPr>
          <w:p w14:paraId="4D4ED443" w14:textId="2D0539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15,896 </w:t>
            </w:r>
          </w:p>
        </w:tc>
        <w:tc>
          <w:tcPr>
            <w:tcW w:w="1182" w:type="dxa"/>
            <w:shd w:val="clear" w:color="auto" w:fill="auto"/>
            <w:vAlign w:val="center"/>
            <w:hideMark/>
          </w:tcPr>
          <w:p w14:paraId="6431EC99" w14:textId="5D99D73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53,750 </w:t>
            </w:r>
          </w:p>
        </w:tc>
        <w:tc>
          <w:tcPr>
            <w:tcW w:w="1182" w:type="dxa"/>
            <w:shd w:val="clear" w:color="auto" w:fill="auto"/>
            <w:vAlign w:val="center"/>
            <w:hideMark/>
          </w:tcPr>
          <w:p w14:paraId="6A4E96C0" w14:textId="35368DA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17,917 </w:t>
            </w:r>
          </w:p>
        </w:tc>
        <w:tc>
          <w:tcPr>
            <w:tcW w:w="1182" w:type="dxa"/>
            <w:shd w:val="clear" w:color="auto" w:fill="auto"/>
            <w:vAlign w:val="center"/>
            <w:hideMark/>
          </w:tcPr>
          <w:p w14:paraId="63FA368A" w14:textId="449DC1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55,269 </w:t>
            </w:r>
          </w:p>
        </w:tc>
        <w:tc>
          <w:tcPr>
            <w:tcW w:w="1182" w:type="dxa"/>
            <w:shd w:val="clear" w:color="auto" w:fill="auto"/>
            <w:vAlign w:val="center"/>
            <w:hideMark/>
          </w:tcPr>
          <w:p w14:paraId="110B3077" w14:textId="4C6BAB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18,423 </w:t>
            </w:r>
          </w:p>
        </w:tc>
        <w:tc>
          <w:tcPr>
            <w:tcW w:w="1366" w:type="dxa"/>
            <w:shd w:val="clear" w:color="auto" w:fill="auto"/>
            <w:vAlign w:val="center"/>
            <w:hideMark/>
          </w:tcPr>
          <w:p w14:paraId="754F010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35,930</w:t>
            </w:r>
          </w:p>
        </w:tc>
      </w:tr>
      <w:tr w:rsidR="00D76BA4" w:rsidRPr="007221D9" w14:paraId="11F0C4B7" w14:textId="77777777" w:rsidTr="00D76BA4">
        <w:trPr>
          <w:trHeight w:val="255"/>
        </w:trPr>
        <w:tc>
          <w:tcPr>
            <w:tcW w:w="0" w:type="auto"/>
            <w:shd w:val="clear" w:color="auto" w:fill="auto"/>
            <w:vAlign w:val="center"/>
            <w:hideMark/>
          </w:tcPr>
          <w:p w14:paraId="27065DE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90</w:t>
            </w:r>
          </w:p>
        </w:tc>
        <w:tc>
          <w:tcPr>
            <w:tcW w:w="0" w:type="auto"/>
            <w:shd w:val="clear" w:color="auto" w:fill="auto"/>
            <w:vAlign w:val="center"/>
            <w:hideMark/>
          </w:tcPr>
          <w:p w14:paraId="3A4E259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North Macedonia</w:t>
            </w:r>
          </w:p>
        </w:tc>
        <w:tc>
          <w:tcPr>
            <w:tcW w:w="996" w:type="dxa"/>
            <w:shd w:val="clear" w:color="auto" w:fill="auto"/>
            <w:vAlign w:val="center"/>
            <w:hideMark/>
          </w:tcPr>
          <w:p w14:paraId="6304D92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4C0CDD4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2491DAA4" w14:textId="5CAF60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A7D83FF" w14:textId="048C74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C3D8CE1" w14:textId="1E2391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05252E7" w14:textId="353CDFA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143467A" w14:textId="16092F0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CF39900" w14:textId="3FD743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841774E" w14:textId="52BA8B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28AD129" w14:textId="79385B3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2870C5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1,203</w:t>
            </w:r>
          </w:p>
        </w:tc>
      </w:tr>
      <w:tr w:rsidR="00D76BA4" w:rsidRPr="007221D9" w14:paraId="110B7E86" w14:textId="77777777" w:rsidTr="00D76BA4">
        <w:trPr>
          <w:trHeight w:val="255"/>
        </w:trPr>
        <w:tc>
          <w:tcPr>
            <w:tcW w:w="0" w:type="auto"/>
            <w:shd w:val="clear" w:color="auto" w:fill="auto"/>
            <w:vAlign w:val="center"/>
            <w:hideMark/>
          </w:tcPr>
          <w:p w14:paraId="5CB75DE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91</w:t>
            </w:r>
          </w:p>
        </w:tc>
        <w:tc>
          <w:tcPr>
            <w:tcW w:w="0" w:type="auto"/>
            <w:shd w:val="clear" w:color="auto" w:fill="auto"/>
            <w:vAlign w:val="center"/>
            <w:hideMark/>
          </w:tcPr>
          <w:p w14:paraId="019B157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Norway</w:t>
            </w:r>
          </w:p>
        </w:tc>
        <w:tc>
          <w:tcPr>
            <w:tcW w:w="996" w:type="dxa"/>
            <w:shd w:val="clear" w:color="auto" w:fill="auto"/>
            <w:vAlign w:val="center"/>
            <w:hideMark/>
          </w:tcPr>
          <w:p w14:paraId="3593D4F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0.754</w:t>
            </w:r>
          </w:p>
        </w:tc>
        <w:tc>
          <w:tcPr>
            <w:tcW w:w="987" w:type="dxa"/>
            <w:shd w:val="clear" w:color="auto" w:fill="auto"/>
            <w:vAlign w:val="center"/>
            <w:hideMark/>
          </w:tcPr>
          <w:p w14:paraId="035EEEC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1.6883</w:t>
            </w:r>
          </w:p>
        </w:tc>
        <w:tc>
          <w:tcPr>
            <w:tcW w:w="1181" w:type="dxa"/>
            <w:shd w:val="clear" w:color="auto" w:fill="auto"/>
            <w:vAlign w:val="center"/>
            <w:hideMark/>
          </w:tcPr>
          <w:p w14:paraId="6BFB8A81" w14:textId="3FA5A3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137,701 </w:t>
            </w:r>
          </w:p>
        </w:tc>
        <w:tc>
          <w:tcPr>
            <w:tcW w:w="1182" w:type="dxa"/>
            <w:shd w:val="clear" w:color="auto" w:fill="auto"/>
            <w:vAlign w:val="center"/>
            <w:hideMark/>
          </w:tcPr>
          <w:p w14:paraId="2BFD6FE0" w14:textId="14C1BB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45,900 </w:t>
            </w:r>
          </w:p>
        </w:tc>
        <w:tc>
          <w:tcPr>
            <w:tcW w:w="1182" w:type="dxa"/>
            <w:shd w:val="clear" w:color="auto" w:fill="auto"/>
            <w:vAlign w:val="center"/>
            <w:hideMark/>
          </w:tcPr>
          <w:p w14:paraId="34B9A557" w14:textId="17DFE5D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143,831 </w:t>
            </w:r>
          </w:p>
        </w:tc>
        <w:tc>
          <w:tcPr>
            <w:tcW w:w="1182" w:type="dxa"/>
            <w:shd w:val="clear" w:color="auto" w:fill="auto"/>
            <w:vAlign w:val="center"/>
            <w:hideMark/>
          </w:tcPr>
          <w:p w14:paraId="5108C096" w14:textId="00930C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47,944 </w:t>
            </w:r>
          </w:p>
        </w:tc>
        <w:tc>
          <w:tcPr>
            <w:tcW w:w="1182" w:type="dxa"/>
            <w:shd w:val="clear" w:color="auto" w:fill="auto"/>
            <w:vAlign w:val="center"/>
            <w:hideMark/>
          </w:tcPr>
          <w:p w14:paraId="57D12D5B" w14:textId="20D5D2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162,111 </w:t>
            </w:r>
          </w:p>
        </w:tc>
        <w:tc>
          <w:tcPr>
            <w:tcW w:w="1182" w:type="dxa"/>
            <w:shd w:val="clear" w:color="auto" w:fill="auto"/>
            <w:vAlign w:val="center"/>
            <w:hideMark/>
          </w:tcPr>
          <w:p w14:paraId="0EC5E75C" w14:textId="26FCD59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54,037 </w:t>
            </w:r>
          </w:p>
        </w:tc>
        <w:tc>
          <w:tcPr>
            <w:tcW w:w="1182" w:type="dxa"/>
            <w:shd w:val="clear" w:color="auto" w:fill="auto"/>
            <w:vAlign w:val="center"/>
            <w:hideMark/>
          </w:tcPr>
          <w:p w14:paraId="59496C18" w14:textId="7D2D26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166,690 </w:t>
            </w:r>
          </w:p>
        </w:tc>
        <w:tc>
          <w:tcPr>
            <w:tcW w:w="1182" w:type="dxa"/>
            <w:shd w:val="clear" w:color="auto" w:fill="auto"/>
            <w:vAlign w:val="center"/>
            <w:hideMark/>
          </w:tcPr>
          <w:p w14:paraId="70C4ACFB" w14:textId="09BA1DE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55,563 </w:t>
            </w:r>
          </w:p>
        </w:tc>
        <w:tc>
          <w:tcPr>
            <w:tcW w:w="1366" w:type="dxa"/>
            <w:shd w:val="clear" w:color="auto" w:fill="auto"/>
            <w:vAlign w:val="center"/>
            <w:hideMark/>
          </w:tcPr>
          <w:p w14:paraId="442D185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145,956</w:t>
            </w:r>
          </w:p>
        </w:tc>
      </w:tr>
      <w:tr w:rsidR="00D76BA4" w:rsidRPr="007221D9" w14:paraId="51E0FC94" w14:textId="77777777" w:rsidTr="00D76BA4">
        <w:trPr>
          <w:trHeight w:val="255"/>
        </w:trPr>
        <w:tc>
          <w:tcPr>
            <w:tcW w:w="0" w:type="auto"/>
            <w:shd w:val="clear" w:color="auto" w:fill="auto"/>
            <w:vAlign w:val="center"/>
            <w:hideMark/>
          </w:tcPr>
          <w:p w14:paraId="0101A80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92</w:t>
            </w:r>
          </w:p>
        </w:tc>
        <w:tc>
          <w:tcPr>
            <w:tcW w:w="0" w:type="auto"/>
            <w:shd w:val="clear" w:color="auto" w:fill="auto"/>
            <w:vAlign w:val="center"/>
            <w:hideMark/>
          </w:tcPr>
          <w:p w14:paraId="3797199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Pakistan</w:t>
            </w:r>
          </w:p>
        </w:tc>
        <w:tc>
          <w:tcPr>
            <w:tcW w:w="996" w:type="dxa"/>
            <w:shd w:val="clear" w:color="auto" w:fill="auto"/>
            <w:vAlign w:val="center"/>
            <w:hideMark/>
          </w:tcPr>
          <w:p w14:paraId="3ABD669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0.115</w:t>
            </w:r>
          </w:p>
        </w:tc>
        <w:tc>
          <w:tcPr>
            <w:tcW w:w="987" w:type="dxa"/>
            <w:shd w:val="clear" w:color="auto" w:fill="auto"/>
            <w:vAlign w:val="center"/>
            <w:hideMark/>
          </w:tcPr>
          <w:p w14:paraId="0F1463C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0.2575</w:t>
            </w:r>
          </w:p>
        </w:tc>
        <w:tc>
          <w:tcPr>
            <w:tcW w:w="1181" w:type="dxa"/>
            <w:shd w:val="clear" w:color="auto" w:fill="auto"/>
            <w:vAlign w:val="center"/>
            <w:hideMark/>
          </w:tcPr>
          <w:p w14:paraId="1C457FE0" w14:textId="119097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21,002 </w:t>
            </w:r>
          </w:p>
        </w:tc>
        <w:tc>
          <w:tcPr>
            <w:tcW w:w="1182" w:type="dxa"/>
            <w:shd w:val="clear" w:color="auto" w:fill="auto"/>
            <w:vAlign w:val="center"/>
            <w:hideMark/>
          </w:tcPr>
          <w:p w14:paraId="31476408" w14:textId="7DCF06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7,001 </w:t>
            </w:r>
          </w:p>
        </w:tc>
        <w:tc>
          <w:tcPr>
            <w:tcW w:w="1182" w:type="dxa"/>
            <w:shd w:val="clear" w:color="auto" w:fill="auto"/>
            <w:vAlign w:val="center"/>
            <w:hideMark/>
          </w:tcPr>
          <w:p w14:paraId="1AD54E77" w14:textId="212651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21,937 </w:t>
            </w:r>
          </w:p>
        </w:tc>
        <w:tc>
          <w:tcPr>
            <w:tcW w:w="1182" w:type="dxa"/>
            <w:shd w:val="clear" w:color="auto" w:fill="auto"/>
            <w:vAlign w:val="center"/>
            <w:hideMark/>
          </w:tcPr>
          <w:p w14:paraId="042FF09E" w14:textId="40C5A8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7,312 </w:t>
            </w:r>
          </w:p>
        </w:tc>
        <w:tc>
          <w:tcPr>
            <w:tcW w:w="1182" w:type="dxa"/>
            <w:shd w:val="clear" w:color="auto" w:fill="auto"/>
            <w:vAlign w:val="center"/>
            <w:hideMark/>
          </w:tcPr>
          <w:p w14:paraId="3E2E9884" w14:textId="4F7925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24,725 </w:t>
            </w:r>
          </w:p>
        </w:tc>
        <w:tc>
          <w:tcPr>
            <w:tcW w:w="1182" w:type="dxa"/>
            <w:shd w:val="clear" w:color="auto" w:fill="auto"/>
            <w:vAlign w:val="center"/>
            <w:hideMark/>
          </w:tcPr>
          <w:p w14:paraId="1C9DE5DC" w14:textId="1511E32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8,242 </w:t>
            </w:r>
          </w:p>
        </w:tc>
        <w:tc>
          <w:tcPr>
            <w:tcW w:w="1182" w:type="dxa"/>
            <w:shd w:val="clear" w:color="auto" w:fill="auto"/>
            <w:vAlign w:val="center"/>
            <w:hideMark/>
          </w:tcPr>
          <w:p w14:paraId="7087DD98" w14:textId="46BD1AF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25,424 </w:t>
            </w:r>
          </w:p>
        </w:tc>
        <w:tc>
          <w:tcPr>
            <w:tcW w:w="1182" w:type="dxa"/>
            <w:shd w:val="clear" w:color="auto" w:fill="auto"/>
            <w:vAlign w:val="center"/>
            <w:hideMark/>
          </w:tcPr>
          <w:p w14:paraId="274D04A9" w14:textId="74D26AF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8,475 </w:t>
            </w:r>
          </w:p>
        </w:tc>
        <w:tc>
          <w:tcPr>
            <w:tcW w:w="1366" w:type="dxa"/>
            <w:shd w:val="clear" w:color="auto" w:fill="auto"/>
            <w:vAlign w:val="center"/>
            <w:hideMark/>
          </w:tcPr>
          <w:p w14:paraId="50B8855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15,988</w:t>
            </w:r>
          </w:p>
        </w:tc>
      </w:tr>
      <w:tr w:rsidR="00D76BA4" w:rsidRPr="007221D9" w14:paraId="02446DD0" w14:textId="77777777" w:rsidTr="00D76BA4">
        <w:trPr>
          <w:trHeight w:val="255"/>
        </w:trPr>
        <w:tc>
          <w:tcPr>
            <w:tcW w:w="0" w:type="auto"/>
            <w:shd w:val="clear" w:color="auto" w:fill="auto"/>
            <w:vAlign w:val="center"/>
            <w:hideMark/>
          </w:tcPr>
          <w:p w14:paraId="3F4691A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93</w:t>
            </w:r>
          </w:p>
        </w:tc>
        <w:tc>
          <w:tcPr>
            <w:tcW w:w="0" w:type="auto"/>
            <w:shd w:val="clear" w:color="auto" w:fill="auto"/>
            <w:vAlign w:val="center"/>
            <w:hideMark/>
          </w:tcPr>
          <w:p w14:paraId="114EB65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Palau</w:t>
            </w:r>
          </w:p>
        </w:tc>
        <w:tc>
          <w:tcPr>
            <w:tcW w:w="996" w:type="dxa"/>
            <w:shd w:val="clear" w:color="auto" w:fill="auto"/>
            <w:vAlign w:val="center"/>
            <w:hideMark/>
          </w:tcPr>
          <w:p w14:paraId="13B61F6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4CE0105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4AE04DA6" w14:textId="39C515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A0FA3F0" w14:textId="37B1E89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510DE5D" w14:textId="5CB244D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32F8E1F" w14:textId="4BEB3EF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26C0A29" w14:textId="6005A5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5CEAAFF" w14:textId="2BF9598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482EC40" w14:textId="5E45F2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DAE3780" w14:textId="31FFCB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F942B0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313C458D" w14:textId="77777777" w:rsidTr="00D76BA4">
        <w:trPr>
          <w:trHeight w:val="255"/>
        </w:trPr>
        <w:tc>
          <w:tcPr>
            <w:tcW w:w="0" w:type="auto"/>
            <w:shd w:val="clear" w:color="auto" w:fill="auto"/>
            <w:vAlign w:val="center"/>
            <w:hideMark/>
          </w:tcPr>
          <w:p w14:paraId="1635811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94</w:t>
            </w:r>
          </w:p>
        </w:tc>
        <w:tc>
          <w:tcPr>
            <w:tcW w:w="0" w:type="auto"/>
            <w:shd w:val="clear" w:color="auto" w:fill="auto"/>
            <w:vAlign w:val="center"/>
            <w:hideMark/>
          </w:tcPr>
          <w:p w14:paraId="1DA6B9A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Panama</w:t>
            </w:r>
          </w:p>
        </w:tc>
        <w:tc>
          <w:tcPr>
            <w:tcW w:w="996" w:type="dxa"/>
            <w:shd w:val="clear" w:color="auto" w:fill="auto"/>
            <w:vAlign w:val="center"/>
            <w:hideMark/>
          </w:tcPr>
          <w:p w14:paraId="202D528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0.045</w:t>
            </w:r>
          </w:p>
        </w:tc>
        <w:tc>
          <w:tcPr>
            <w:tcW w:w="987" w:type="dxa"/>
            <w:shd w:val="clear" w:color="auto" w:fill="auto"/>
            <w:vAlign w:val="center"/>
            <w:hideMark/>
          </w:tcPr>
          <w:p w14:paraId="05C2C4A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0.1008</w:t>
            </w:r>
          </w:p>
        </w:tc>
        <w:tc>
          <w:tcPr>
            <w:tcW w:w="1181" w:type="dxa"/>
            <w:shd w:val="clear" w:color="auto" w:fill="auto"/>
            <w:vAlign w:val="center"/>
            <w:hideMark/>
          </w:tcPr>
          <w:p w14:paraId="1BFE1CF2" w14:textId="0340C3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8,218 </w:t>
            </w:r>
          </w:p>
        </w:tc>
        <w:tc>
          <w:tcPr>
            <w:tcW w:w="1182" w:type="dxa"/>
            <w:shd w:val="clear" w:color="auto" w:fill="auto"/>
            <w:vAlign w:val="center"/>
            <w:hideMark/>
          </w:tcPr>
          <w:p w14:paraId="7EA93C30" w14:textId="75AD0C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2,739 </w:t>
            </w:r>
          </w:p>
        </w:tc>
        <w:tc>
          <w:tcPr>
            <w:tcW w:w="1182" w:type="dxa"/>
            <w:shd w:val="clear" w:color="auto" w:fill="auto"/>
            <w:vAlign w:val="center"/>
            <w:hideMark/>
          </w:tcPr>
          <w:p w14:paraId="3D76FA32" w14:textId="6ED118A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8,584 </w:t>
            </w:r>
          </w:p>
        </w:tc>
        <w:tc>
          <w:tcPr>
            <w:tcW w:w="1182" w:type="dxa"/>
            <w:shd w:val="clear" w:color="auto" w:fill="auto"/>
            <w:vAlign w:val="center"/>
            <w:hideMark/>
          </w:tcPr>
          <w:p w14:paraId="18691447" w14:textId="053F78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2,861 </w:t>
            </w:r>
          </w:p>
        </w:tc>
        <w:tc>
          <w:tcPr>
            <w:tcW w:w="1182" w:type="dxa"/>
            <w:shd w:val="clear" w:color="auto" w:fill="auto"/>
            <w:vAlign w:val="center"/>
            <w:hideMark/>
          </w:tcPr>
          <w:p w14:paraId="123B9F8B" w14:textId="43922A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9,675 </w:t>
            </w:r>
          </w:p>
        </w:tc>
        <w:tc>
          <w:tcPr>
            <w:tcW w:w="1182" w:type="dxa"/>
            <w:shd w:val="clear" w:color="auto" w:fill="auto"/>
            <w:vAlign w:val="center"/>
            <w:hideMark/>
          </w:tcPr>
          <w:p w14:paraId="1464505F" w14:textId="2A0C8E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3,225 </w:t>
            </w:r>
          </w:p>
        </w:tc>
        <w:tc>
          <w:tcPr>
            <w:tcW w:w="1182" w:type="dxa"/>
            <w:shd w:val="clear" w:color="auto" w:fill="auto"/>
            <w:vAlign w:val="center"/>
            <w:hideMark/>
          </w:tcPr>
          <w:p w14:paraId="676BFAD1" w14:textId="4285D6A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9,948 </w:t>
            </w:r>
          </w:p>
        </w:tc>
        <w:tc>
          <w:tcPr>
            <w:tcW w:w="1182" w:type="dxa"/>
            <w:shd w:val="clear" w:color="auto" w:fill="auto"/>
            <w:vAlign w:val="center"/>
            <w:hideMark/>
          </w:tcPr>
          <w:p w14:paraId="34820782" w14:textId="63E3D6A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3,316 </w:t>
            </w:r>
          </w:p>
        </w:tc>
        <w:tc>
          <w:tcPr>
            <w:tcW w:w="1366" w:type="dxa"/>
            <w:shd w:val="clear" w:color="auto" w:fill="auto"/>
            <w:vAlign w:val="center"/>
            <w:hideMark/>
          </w:tcPr>
          <w:p w14:paraId="7B66C90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5,845</w:t>
            </w:r>
          </w:p>
        </w:tc>
      </w:tr>
      <w:tr w:rsidR="00D76BA4" w:rsidRPr="007221D9" w14:paraId="114696F3" w14:textId="77777777" w:rsidTr="00D76BA4">
        <w:trPr>
          <w:trHeight w:val="255"/>
        </w:trPr>
        <w:tc>
          <w:tcPr>
            <w:tcW w:w="0" w:type="auto"/>
            <w:shd w:val="clear" w:color="auto" w:fill="auto"/>
            <w:vAlign w:val="center"/>
            <w:hideMark/>
          </w:tcPr>
          <w:p w14:paraId="70450A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95</w:t>
            </w:r>
          </w:p>
        </w:tc>
        <w:tc>
          <w:tcPr>
            <w:tcW w:w="0" w:type="auto"/>
            <w:shd w:val="clear" w:color="auto" w:fill="auto"/>
            <w:vAlign w:val="center"/>
            <w:hideMark/>
          </w:tcPr>
          <w:p w14:paraId="23BE958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Paraguay</w:t>
            </w:r>
          </w:p>
        </w:tc>
        <w:tc>
          <w:tcPr>
            <w:tcW w:w="996" w:type="dxa"/>
            <w:shd w:val="clear" w:color="auto" w:fill="auto"/>
            <w:vAlign w:val="center"/>
            <w:hideMark/>
          </w:tcPr>
          <w:p w14:paraId="617C375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0.016</w:t>
            </w:r>
          </w:p>
        </w:tc>
        <w:tc>
          <w:tcPr>
            <w:tcW w:w="987" w:type="dxa"/>
            <w:shd w:val="clear" w:color="auto" w:fill="auto"/>
            <w:vAlign w:val="center"/>
            <w:hideMark/>
          </w:tcPr>
          <w:p w14:paraId="7563B46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0.0358</w:t>
            </w:r>
          </w:p>
        </w:tc>
        <w:tc>
          <w:tcPr>
            <w:tcW w:w="1181" w:type="dxa"/>
            <w:shd w:val="clear" w:color="auto" w:fill="auto"/>
            <w:vAlign w:val="center"/>
            <w:hideMark/>
          </w:tcPr>
          <w:p w14:paraId="0D0CF5A4" w14:textId="520C81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53851CB" w14:textId="739C9FB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CA6C1F3" w14:textId="78A601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46B3BA7" w14:textId="187AF1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0DC4E3B" w14:textId="78049CA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EB22218" w14:textId="1481756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2D2EBCE" w14:textId="1FE2B0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0AD05B1" w14:textId="26B63A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48C0388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2,407</w:t>
            </w:r>
          </w:p>
        </w:tc>
      </w:tr>
      <w:tr w:rsidR="00D76BA4" w:rsidRPr="007221D9" w14:paraId="7BA92FF2" w14:textId="77777777" w:rsidTr="00D76BA4">
        <w:trPr>
          <w:trHeight w:val="255"/>
        </w:trPr>
        <w:tc>
          <w:tcPr>
            <w:tcW w:w="0" w:type="auto"/>
            <w:shd w:val="clear" w:color="auto" w:fill="auto"/>
            <w:vAlign w:val="center"/>
            <w:hideMark/>
          </w:tcPr>
          <w:p w14:paraId="5C19A95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96</w:t>
            </w:r>
          </w:p>
        </w:tc>
        <w:tc>
          <w:tcPr>
            <w:tcW w:w="0" w:type="auto"/>
            <w:shd w:val="clear" w:color="auto" w:fill="auto"/>
            <w:vAlign w:val="center"/>
            <w:hideMark/>
          </w:tcPr>
          <w:p w14:paraId="5F81556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Peru</w:t>
            </w:r>
          </w:p>
        </w:tc>
        <w:tc>
          <w:tcPr>
            <w:tcW w:w="996" w:type="dxa"/>
            <w:shd w:val="clear" w:color="auto" w:fill="auto"/>
            <w:vAlign w:val="center"/>
            <w:hideMark/>
          </w:tcPr>
          <w:p w14:paraId="7FB5329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0.152</w:t>
            </w:r>
          </w:p>
        </w:tc>
        <w:tc>
          <w:tcPr>
            <w:tcW w:w="987" w:type="dxa"/>
            <w:shd w:val="clear" w:color="auto" w:fill="auto"/>
            <w:vAlign w:val="center"/>
            <w:hideMark/>
          </w:tcPr>
          <w:p w14:paraId="6563C31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0.3403</w:t>
            </w:r>
          </w:p>
        </w:tc>
        <w:tc>
          <w:tcPr>
            <w:tcW w:w="1181" w:type="dxa"/>
            <w:shd w:val="clear" w:color="auto" w:fill="auto"/>
            <w:vAlign w:val="center"/>
            <w:hideMark/>
          </w:tcPr>
          <w:p w14:paraId="3F3F6421" w14:textId="717A179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27,759 </w:t>
            </w:r>
          </w:p>
        </w:tc>
        <w:tc>
          <w:tcPr>
            <w:tcW w:w="1182" w:type="dxa"/>
            <w:shd w:val="clear" w:color="auto" w:fill="auto"/>
            <w:vAlign w:val="center"/>
            <w:hideMark/>
          </w:tcPr>
          <w:p w14:paraId="7DF1109D" w14:textId="1A9CFD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9,253 </w:t>
            </w:r>
          </w:p>
        </w:tc>
        <w:tc>
          <w:tcPr>
            <w:tcW w:w="1182" w:type="dxa"/>
            <w:shd w:val="clear" w:color="auto" w:fill="auto"/>
            <w:vAlign w:val="center"/>
            <w:hideMark/>
          </w:tcPr>
          <w:p w14:paraId="241753F1" w14:textId="069646D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28,995 </w:t>
            </w:r>
          </w:p>
        </w:tc>
        <w:tc>
          <w:tcPr>
            <w:tcW w:w="1182" w:type="dxa"/>
            <w:shd w:val="clear" w:color="auto" w:fill="auto"/>
            <w:vAlign w:val="center"/>
            <w:hideMark/>
          </w:tcPr>
          <w:p w14:paraId="2DFC1699" w14:textId="68DCA2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9,665 </w:t>
            </w:r>
          </w:p>
        </w:tc>
        <w:tc>
          <w:tcPr>
            <w:tcW w:w="1182" w:type="dxa"/>
            <w:shd w:val="clear" w:color="auto" w:fill="auto"/>
            <w:vAlign w:val="center"/>
            <w:hideMark/>
          </w:tcPr>
          <w:p w14:paraId="3AFBC173" w14:textId="17F857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32,680 </w:t>
            </w:r>
          </w:p>
        </w:tc>
        <w:tc>
          <w:tcPr>
            <w:tcW w:w="1182" w:type="dxa"/>
            <w:shd w:val="clear" w:color="auto" w:fill="auto"/>
            <w:vAlign w:val="center"/>
            <w:hideMark/>
          </w:tcPr>
          <w:p w14:paraId="673938C2" w14:textId="362B31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10,893 </w:t>
            </w:r>
          </w:p>
        </w:tc>
        <w:tc>
          <w:tcPr>
            <w:tcW w:w="1182" w:type="dxa"/>
            <w:shd w:val="clear" w:color="auto" w:fill="auto"/>
            <w:vAlign w:val="center"/>
            <w:hideMark/>
          </w:tcPr>
          <w:p w14:paraId="19435E78" w14:textId="612351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33,603 </w:t>
            </w:r>
          </w:p>
        </w:tc>
        <w:tc>
          <w:tcPr>
            <w:tcW w:w="1182" w:type="dxa"/>
            <w:shd w:val="clear" w:color="auto" w:fill="auto"/>
            <w:vAlign w:val="center"/>
            <w:hideMark/>
          </w:tcPr>
          <w:p w14:paraId="488BDBF6" w14:textId="49A723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11,201 </w:t>
            </w:r>
          </w:p>
        </w:tc>
        <w:tc>
          <w:tcPr>
            <w:tcW w:w="1366" w:type="dxa"/>
            <w:shd w:val="clear" w:color="auto" w:fill="auto"/>
            <w:vAlign w:val="center"/>
            <w:hideMark/>
          </w:tcPr>
          <w:p w14:paraId="3882595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23,381</w:t>
            </w:r>
          </w:p>
        </w:tc>
      </w:tr>
      <w:tr w:rsidR="00D76BA4" w:rsidRPr="007221D9" w14:paraId="4710D8F6" w14:textId="77777777" w:rsidTr="00D76BA4">
        <w:trPr>
          <w:trHeight w:val="255"/>
        </w:trPr>
        <w:tc>
          <w:tcPr>
            <w:tcW w:w="0" w:type="auto"/>
            <w:shd w:val="clear" w:color="auto" w:fill="auto"/>
            <w:vAlign w:val="center"/>
            <w:hideMark/>
          </w:tcPr>
          <w:p w14:paraId="24A1479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97</w:t>
            </w:r>
          </w:p>
        </w:tc>
        <w:tc>
          <w:tcPr>
            <w:tcW w:w="0" w:type="auto"/>
            <w:shd w:val="clear" w:color="auto" w:fill="auto"/>
            <w:vAlign w:val="center"/>
            <w:hideMark/>
          </w:tcPr>
          <w:p w14:paraId="5A44E6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Philippines</w:t>
            </w:r>
          </w:p>
        </w:tc>
        <w:tc>
          <w:tcPr>
            <w:tcW w:w="996" w:type="dxa"/>
            <w:shd w:val="clear" w:color="auto" w:fill="auto"/>
            <w:vAlign w:val="center"/>
            <w:hideMark/>
          </w:tcPr>
          <w:p w14:paraId="20457A1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0.205</w:t>
            </w:r>
          </w:p>
        </w:tc>
        <w:tc>
          <w:tcPr>
            <w:tcW w:w="987" w:type="dxa"/>
            <w:shd w:val="clear" w:color="auto" w:fill="auto"/>
            <w:vAlign w:val="center"/>
            <w:hideMark/>
          </w:tcPr>
          <w:p w14:paraId="2468853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0.4590</w:t>
            </w:r>
          </w:p>
        </w:tc>
        <w:tc>
          <w:tcPr>
            <w:tcW w:w="1181" w:type="dxa"/>
            <w:shd w:val="clear" w:color="auto" w:fill="auto"/>
            <w:vAlign w:val="center"/>
            <w:hideMark/>
          </w:tcPr>
          <w:p w14:paraId="58CB5ACF" w14:textId="3961838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37,438 </w:t>
            </w:r>
          </w:p>
        </w:tc>
        <w:tc>
          <w:tcPr>
            <w:tcW w:w="1182" w:type="dxa"/>
            <w:shd w:val="clear" w:color="auto" w:fill="auto"/>
            <w:vAlign w:val="center"/>
            <w:hideMark/>
          </w:tcPr>
          <w:p w14:paraId="0C678A26" w14:textId="4C96A2F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12,479 </w:t>
            </w:r>
          </w:p>
        </w:tc>
        <w:tc>
          <w:tcPr>
            <w:tcW w:w="1182" w:type="dxa"/>
            <w:shd w:val="clear" w:color="auto" w:fill="auto"/>
            <w:vAlign w:val="center"/>
            <w:hideMark/>
          </w:tcPr>
          <w:p w14:paraId="7B2B8A33" w14:textId="16DC45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39,105 </w:t>
            </w:r>
          </w:p>
        </w:tc>
        <w:tc>
          <w:tcPr>
            <w:tcW w:w="1182" w:type="dxa"/>
            <w:shd w:val="clear" w:color="auto" w:fill="auto"/>
            <w:vAlign w:val="center"/>
            <w:hideMark/>
          </w:tcPr>
          <w:p w14:paraId="5061C1C9" w14:textId="4DE53C2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13,035 </w:t>
            </w:r>
          </w:p>
        </w:tc>
        <w:tc>
          <w:tcPr>
            <w:tcW w:w="1182" w:type="dxa"/>
            <w:shd w:val="clear" w:color="auto" w:fill="auto"/>
            <w:vAlign w:val="center"/>
            <w:hideMark/>
          </w:tcPr>
          <w:p w14:paraId="51540E37" w14:textId="534F08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44,075 </w:t>
            </w:r>
          </w:p>
        </w:tc>
        <w:tc>
          <w:tcPr>
            <w:tcW w:w="1182" w:type="dxa"/>
            <w:shd w:val="clear" w:color="auto" w:fill="auto"/>
            <w:vAlign w:val="center"/>
            <w:hideMark/>
          </w:tcPr>
          <w:p w14:paraId="20B237CA" w14:textId="4594C04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14,692 </w:t>
            </w:r>
          </w:p>
        </w:tc>
        <w:tc>
          <w:tcPr>
            <w:tcW w:w="1182" w:type="dxa"/>
            <w:shd w:val="clear" w:color="auto" w:fill="auto"/>
            <w:vAlign w:val="center"/>
            <w:hideMark/>
          </w:tcPr>
          <w:p w14:paraId="7012F1C2" w14:textId="1BF84FE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45,320 </w:t>
            </w:r>
          </w:p>
        </w:tc>
        <w:tc>
          <w:tcPr>
            <w:tcW w:w="1182" w:type="dxa"/>
            <w:shd w:val="clear" w:color="auto" w:fill="auto"/>
            <w:vAlign w:val="center"/>
            <w:hideMark/>
          </w:tcPr>
          <w:p w14:paraId="21D19438" w14:textId="355A24E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15,107 </w:t>
            </w:r>
          </w:p>
        </w:tc>
        <w:tc>
          <w:tcPr>
            <w:tcW w:w="1366" w:type="dxa"/>
            <w:shd w:val="clear" w:color="auto" w:fill="auto"/>
            <w:vAlign w:val="center"/>
            <w:hideMark/>
          </w:tcPr>
          <w:p w14:paraId="002FDBD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28,366</w:t>
            </w:r>
          </w:p>
        </w:tc>
      </w:tr>
      <w:tr w:rsidR="00D76BA4" w:rsidRPr="007221D9" w14:paraId="2E24413E" w14:textId="77777777" w:rsidTr="00D76BA4">
        <w:trPr>
          <w:trHeight w:val="255"/>
        </w:trPr>
        <w:tc>
          <w:tcPr>
            <w:tcW w:w="0" w:type="auto"/>
            <w:shd w:val="clear" w:color="auto" w:fill="auto"/>
            <w:vAlign w:val="center"/>
            <w:hideMark/>
          </w:tcPr>
          <w:p w14:paraId="6C602EC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98</w:t>
            </w:r>
          </w:p>
        </w:tc>
        <w:tc>
          <w:tcPr>
            <w:tcW w:w="0" w:type="auto"/>
            <w:shd w:val="clear" w:color="auto" w:fill="auto"/>
            <w:vAlign w:val="center"/>
            <w:hideMark/>
          </w:tcPr>
          <w:p w14:paraId="40EEA51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Poland</w:t>
            </w:r>
          </w:p>
        </w:tc>
        <w:tc>
          <w:tcPr>
            <w:tcW w:w="996" w:type="dxa"/>
            <w:shd w:val="clear" w:color="auto" w:fill="auto"/>
            <w:vAlign w:val="center"/>
            <w:hideMark/>
          </w:tcPr>
          <w:p w14:paraId="1E402A51"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0.802</w:t>
            </w:r>
          </w:p>
        </w:tc>
        <w:tc>
          <w:tcPr>
            <w:tcW w:w="987" w:type="dxa"/>
            <w:shd w:val="clear" w:color="auto" w:fill="auto"/>
            <w:vAlign w:val="center"/>
            <w:hideMark/>
          </w:tcPr>
          <w:p w14:paraId="1EA4196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1.7958</w:t>
            </w:r>
          </w:p>
        </w:tc>
        <w:tc>
          <w:tcPr>
            <w:tcW w:w="1181" w:type="dxa"/>
            <w:shd w:val="clear" w:color="auto" w:fill="auto"/>
            <w:vAlign w:val="center"/>
            <w:hideMark/>
          </w:tcPr>
          <w:p w14:paraId="187046B0" w14:textId="3DEE9A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146,467 </w:t>
            </w:r>
          </w:p>
        </w:tc>
        <w:tc>
          <w:tcPr>
            <w:tcW w:w="1182" w:type="dxa"/>
            <w:shd w:val="clear" w:color="auto" w:fill="auto"/>
            <w:vAlign w:val="center"/>
            <w:hideMark/>
          </w:tcPr>
          <w:p w14:paraId="26548A7B" w14:textId="6B13E2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48,822 </w:t>
            </w:r>
          </w:p>
        </w:tc>
        <w:tc>
          <w:tcPr>
            <w:tcW w:w="1182" w:type="dxa"/>
            <w:shd w:val="clear" w:color="auto" w:fill="auto"/>
            <w:vAlign w:val="center"/>
            <w:hideMark/>
          </w:tcPr>
          <w:p w14:paraId="14516189" w14:textId="669994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152,987 </w:t>
            </w:r>
          </w:p>
        </w:tc>
        <w:tc>
          <w:tcPr>
            <w:tcW w:w="1182" w:type="dxa"/>
            <w:shd w:val="clear" w:color="auto" w:fill="auto"/>
            <w:vAlign w:val="center"/>
            <w:hideMark/>
          </w:tcPr>
          <w:p w14:paraId="111777E0" w14:textId="08F0ED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50,996 </w:t>
            </w:r>
          </w:p>
        </w:tc>
        <w:tc>
          <w:tcPr>
            <w:tcW w:w="1182" w:type="dxa"/>
            <w:shd w:val="clear" w:color="auto" w:fill="auto"/>
            <w:vAlign w:val="center"/>
            <w:hideMark/>
          </w:tcPr>
          <w:p w14:paraId="4C5E7B34" w14:textId="0EF824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172,431 </w:t>
            </w:r>
          </w:p>
        </w:tc>
        <w:tc>
          <w:tcPr>
            <w:tcW w:w="1182" w:type="dxa"/>
            <w:shd w:val="clear" w:color="auto" w:fill="auto"/>
            <w:vAlign w:val="center"/>
            <w:hideMark/>
          </w:tcPr>
          <w:p w14:paraId="5FA967E2" w14:textId="5F1ED6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57,477 </w:t>
            </w:r>
          </w:p>
        </w:tc>
        <w:tc>
          <w:tcPr>
            <w:tcW w:w="1182" w:type="dxa"/>
            <w:shd w:val="clear" w:color="auto" w:fill="auto"/>
            <w:vAlign w:val="center"/>
            <w:hideMark/>
          </w:tcPr>
          <w:p w14:paraId="01033BD2" w14:textId="1918B7F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177,301 </w:t>
            </w:r>
          </w:p>
        </w:tc>
        <w:tc>
          <w:tcPr>
            <w:tcW w:w="1182" w:type="dxa"/>
            <w:shd w:val="clear" w:color="auto" w:fill="auto"/>
            <w:vAlign w:val="center"/>
            <w:hideMark/>
          </w:tcPr>
          <w:p w14:paraId="741A9E49" w14:textId="5683D2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59,100 </w:t>
            </w:r>
          </w:p>
        </w:tc>
        <w:tc>
          <w:tcPr>
            <w:tcW w:w="1366" w:type="dxa"/>
            <w:shd w:val="clear" w:color="auto" w:fill="auto"/>
            <w:vAlign w:val="center"/>
            <w:hideMark/>
          </w:tcPr>
          <w:p w14:paraId="3C373CC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144,581</w:t>
            </w:r>
          </w:p>
        </w:tc>
      </w:tr>
      <w:tr w:rsidR="00D76BA4" w:rsidRPr="007221D9" w14:paraId="11A51428" w14:textId="77777777" w:rsidTr="00D76BA4">
        <w:trPr>
          <w:trHeight w:val="255"/>
        </w:trPr>
        <w:tc>
          <w:tcPr>
            <w:tcW w:w="0" w:type="auto"/>
            <w:shd w:val="clear" w:color="auto" w:fill="auto"/>
            <w:vAlign w:val="center"/>
            <w:hideMark/>
          </w:tcPr>
          <w:p w14:paraId="3FE7A6E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99</w:t>
            </w:r>
          </w:p>
        </w:tc>
        <w:tc>
          <w:tcPr>
            <w:tcW w:w="0" w:type="auto"/>
            <w:shd w:val="clear" w:color="auto" w:fill="auto"/>
            <w:vAlign w:val="center"/>
            <w:hideMark/>
          </w:tcPr>
          <w:p w14:paraId="34FB2C1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Portugal</w:t>
            </w:r>
          </w:p>
        </w:tc>
        <w:tc>
          <w:tcPr>
            <w:tcW w:w="996" w:type="dxa"/>
            <w:shd w:val="clear" w:color="auto" w:fill="auto"/>
            <w:vAlign w:val="center"/>
            <w:hideMark/>
          </w:tcPr>
          <w:p w14:paraId="22D8047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0.350</w:t>
            </w:r>
          </w:p>
        </w:tc>
        <w:tc>
          <w:tcPr>
            <w:tcW w:w="987" w:type="dxa"/>
            <w:shd w:val="clear" w:color="auto" w:fill="auto"/>
            <w:vAlign w:val="center"/>
            <w:hideMark/>
          </w:tcPr>
          <w:p w14:paraId="543112D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0.7837</w:t>
            </w:r>
          </w:p>
        </w:tc>
        <w:tc>
          <w:tcPr>
            <w:tcW w:w="1181" w:type="dxa"/>
            <w:shd w:val="clear" w:color="auto" w:fill="auto"/>
            <w:vAlign w:val="center"/>
            <w:hideMark/>
          </w:tcPr>
          <w:p w14:paraId="79AC9D5D" w14:textId="372083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63,919 </w:t>
            </w:r>
          </w:p>
        </w:tc>
        <w:tc>
          <w:tcPr>
            <w:tcW w:w="1182" w:type="dxa"/>
            <w:shd w:val="clear" w:color="auto" w:fill="auto"/>
            <w:vAlign w:val="center"/>
            <w:hideMark/>
          </w:tcPr>
          <w:p w14:paraId="6E1E0220" w14:textId="7D9C85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21,306 </w:t>
            </w:r>
          </w:p>
        </w:tc>
        <w:tc>
          <w:tcPr>
            <w:tcW w:w="1182" w:type="dxa"/>
            <w:shd w:val="clear" w:color="auto" w:fill="auto"/>
            <w:vAlign w:val="center"/>
            <w:hideMark/>
          </w:tcPr>
          <w:p w14:paraId="104483E2" w14:textId="12000F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66,765 </w:t>
            </w:r>
          </w:p>
        </w:tc>
        <w:tc>
          <w:tcPr>
            <w:tcW w:w="1182" w:type="dxa"/>
            <w:shd w:val="clear" w:color="auto" w:fill="auto"/>
            <w:vAlign w:val="center"/>
            <w:hideMark/>
          </w:tcPr>
          <w:p w14:paraId="2F842B20" w14:textId="36E7C6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22,255 </w:t>
            </w:r>
          </w:p>
        </w:tc>
        <w:tc>
          <w:tcPr>
            <w:tcW w:w="1182" w:type="dxa"/>
            <w:shd w:val="clear" w:color="auto" w:fill="auto"/>
            <w:vAlign w:val="center"/>
            <w:hideMark/>
          </w:tcPr>
          <w:p w14:paraId="7C774309" w14:textId="6CD8F84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75,251 </w:t>
            </w:r>
          </w:p>
        </w:tc>
        <w:tc>
          <w:tcPr>
            <w:tcW w:w="1182" w:type="dxa"/>
            <w:shd w:val="clear" w:color="auto" w:fill="auto"/>
            <w:vAlign w:val="center"/>
            <w:hideMark/>
          </w:tcPr>
          <w:p w14:paraId="0653BD5D" w14:textId="4667D90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25,084 </w:t>
            </w:r>
          </w:p>
        </w:tc>
        <w:tc>
          <w:tcPr>
            <w:tcW w:w="1182" w:type="dxa"/>
            <w:shd w:val="clear" w:color="auto" w:fill="auto"/>
            <w:vAlign w:val="center"/>
            <w:hideMark/>
          </w:tcPr>
          <w:p w14:paraId="55944D75" w14:textId="533C53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77,376 </w:t>
            </w:r>
          </w:p>
        </w:tc>
        <w:tc>
          <w:tcPr>
            <w:tcW w:w="1182" w:type="dxa"/>
            <w:shd w:val="clear" w:color="auto" w:fill="auto"/>
            <w:vAlign w:val="center"/>
            <w:hideMark/>
          </w:tcPr>
          <w:p w14:paraId="356C75F2" w14:textId="6E2E7B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25,792 </w:t>
            </w:r>
          </w:p>
        </w:tc>
        <w:tc>
          <w:tcPr>
            <w:tcW w:w="1366" w:type="dxa"/>
            <w:shd w:val="clear" w:color="auto" w:fill="auto"/>
            <w:vAlign w:val="center"/>
            <w:hideMark/>
          </w:tcPr>
          <w:p w14:paraId="1CF582B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67,391</w:t>
            </w:r>
          </w:p>
        </w:tc>
      </w:tr>
      <w:tr w:rsidR="00D76BA4" w:rsidRPr="007221D9" w14:paraId="7307EC2F" w14:textId="77777777" w:rsidTr="00D76BA4">
        <w:trPr>
          <w:trHeight w:val="255"/>
        </w:trPr>
        <w:tc>
          <w:tcPr>
            <w:tcW w:w="0" w:type="auto"/>
            <w:shd w:val="clear" w:color="auto" w:fill="auto"/>
            <w:vAlign w:val="center"/>
            <w:hideMark/>
          </w:tcPr>
          <w:p w14:paraId="0502FC4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100</w:t>
            </w:r>
          </w:p>
        </w:tc>
        <w:tc>
          <w:tcPr>
            <w:tcW w:w="0" w:type="auto"/>
            <w:shd w:val="clear" w:color="auto" w:fill="auto"/>
            <w:vAlign w:val="center"/>
            <w:hideMark/>
          </w:tcPr>
          <w:p w14:paraId="5E95F18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Republic of Moldova</w:t>
            </w:r>
          </w:p>
        </w:tc>
        <w:tc>
          <w:tcPr>
            <w:tcW w:w="996" w:type="dxa"/>
            <w:shd w:val="clear" w:color="auto" w:fill="auto"/>
            <w:vAlign w:val="center"/>
            <w:hideMark/>
          </w:tcPr>
          <w:p w14:paraId="395FED4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301DEAA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06C09F55" w14:textId="5DF548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6AD2100" w14:textId="5C7864F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AD7BB6A" w14:textId="1458C07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13DB71D" w14:textId="563015C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7A692B3" w14:textId="40AD88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C56BB97" w14:textId="5A7D8A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6674C2D" w14:textId="740634D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3E2164B" w14:textId="357E714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37DFAB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7904EFCA" w14:textId="77777777" w:rsidTr="00D76BA4">
        <w:trPr>
          <w:trHeight w:val="255"/>
        </w:trPr>
        <w:tc>
          <w:tcPr>
            <w:tcW w:w="0" w:type="auto"/>
            <w:shd w:val="clear" w:color="auto" w:fill="auto"/>
            <w:vAlign w:val="center"/>
            <w:hideMark/>
          </w:tcPr>
          <w:p w14:paraId="11FCBFA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101</w:t>
            </w:r>
          </w:p>
        </w:tc>
        <w:tc>
          <w:tcPr>
            <w:tcW w:w="0" w:type="auto"/>
            <w:shd w:val="clear" w:color="auto" w:fill="auto"/>
            <w:vAlign w:val="center"/>
            <w:hideMark/>
          </w:tcPr>
          <w:p w14:paraId="28508DB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Romania</w:t>
            </w:r>
          </w:p>
        </w:tc>
        <w:tc>
          <w:tcPr>
            <w:tcW w:w="996" w:type="dxa"/>
            <w:shd w:val="clear" w:color="auto" w:fill="auto"/>
            <w:vAlign w:val="center"/>
            <w:hideMark/>
          </w:tcPr>
          <w:p w14:paraId="355A1DA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0.198</w:t>
            </w:r>
          </w:p>
        </w:tc>
        <w:tc>
          <w:tcPr>
            <w:tcW w:w="987" w:type="dxa"/>
            <w:shd w:val="clear" w:color="auto" w:fill="auto"/>
            <w:vAlign w:val="center"/>
            <w:hideMark/>
          </w:tcPr>
          <w:p w14:paraId="5D300D3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0.4433</w:t>
            </w:r>
          </w:p>
        </w:tc>
        <w:tc>
          <w:tcPr>
            <w:tcW w:w="1181" w:type="dxa"/>
            <w:shd w:val="clear" w:color="auto" w:fill="auto"/>
            <w:vAlign w:val="center"/>
            <w:hideMark/>
          </w:tcPr>
          <w:p w14:paraId="1777113B" w14:textId="774552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36,160 </w:t>
            </w:r>
          </w:p>
        </w:tc>
        <w:tc>
          <w:tcPr>
            <w:tcW w:w="1182" w:type="dxa"/>
            <w:shd w:val="clear" w:color="auto" w:fill="auto"/>
            <w:vAlign w:val="center"/>
            <w:hideMark/>
          </w:tcPr>
          <w:p w14:paraId="4DDCC4A6" w14:textId="0DD522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12,053 </w:t>
            </w:r>
          </w:p>
        </w:tc>
        <w:tc>
          <w:tcPr>
            <w:tcW w:w="1182" w:type="dxa"/>
            <w:shd w:val="clear" w:color="auto" w:fill="auto"/>
            <w:vAlign w:val="center"/>
            <w:hideMark/>
          </w:tcPr>
          <w:p w14:paraId="2970E155" w14:textId="309CFE2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37,770 </w:t>
            </w:r>
          </w:p>
        </w:tc>
        <w:tc>
          <w:tcPr>
            <w:tcW w:w="1182" w:type="dxa"/>
            <w:shd w:val="clear" w:color="auto" w:fill="auto"/>
            <w:vAlign w:val="center"/>
            <w:hideMark/>
          </w:tcPr>
          <w:p w14:paraId="6A81493A" w14:textId="415F916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12,590 </w:t>
            </w:r>
          </w:p>
        </w:tc>
        <w:tc>
          <w:tcPr>
            <w:tcW w:w="1182" w:type="dxa"/>
            <w:shd w:val="clear" w:color="auto" w:fill="auto"/>
            <w:vAlign w:val="center"/>
            <w:hideMark/>
          </w:tcPr>
          <w:p w14:paraId="7CE31D9E" w14:textId="2221B2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42,570 </w:t>
            </w:r>
          </w:p>
        </w:tc>
        <w:tc>
          <w:tcPr>
            <w:tcW w:w="1182" w:type="dxa"/>
            <w:shd w:val="clear" w:color="auto" w:fill="auto"/>
            <w:vAlign w:val="center"/>
            <w:hideMark/>
          </w:tcPr>
          <w:p w14:paraId="2FF437A7" w14:textId="77927AD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14,190 </w:t>
            </w:r>
          </w:p>
        </w:tc>
        <w:tc>
          <w:tcPr>
            <w:tcW w:w="1182" w:type="dxa"/>
            <w:shd w:val="clear" w:color="auto" w:fill="auto"/>
            <w:vAlign w:val="center"/>
            <w:hideMark/>
          </w:tcPr>
          <w:p w14:paraId="4707C1E2" w14:textId="2A37D8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43,773 </w:t>
            </w:r>
          </w:p>
        </w:tc>
        <w:tc>
          <w:tcPr>
            <w:tcW w:w="1182" w:type="dxa"/>
            <w:shd w:val="clear" w:color="auto" w:fill="auto"/>
            <w:vAlign w:val="center"/>
            <w:hideMark/>
          </w:tcPr>
          <w:p w14:paraId="0FA5C822" w14:textId="56376BD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14,591 </w:t>
            </w:r>
          </w:p>
        </w:tc>
        <w:tc>
          <w:tcPr>
            <w:tcW w:w="1366" w:type="dxa"/>
            <w:shd w:val="clear" w:color="auto" w:fill="auto"/>
            <w:vAlign w:val="center"/>
            <w:hideMark/>
          </w:tcPr>
          <w:p w14:paraId="65FB695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31,632</w:t>
            </w:r>
          </w:p>
        </w:tc>
      </w:tr>
      <w:tr w:rsidR="00D76BA4" w:rsidRPr="007221D9" w14:paraId="4878B1BA" w14:textId="77777777" w:rsidTr="00D76BA4">
        <w:trPr>
          <w:trHeight w:val="255"/>
        </w:trPr>
        <w:tc>
          <w:tcPr>
            <w:tcW w:w="0" w:type="auto"/>
            <w:shd w:val="clear" w:color="auto" w:fill="auto"/>
            <w:vAlign w:val="center"/>
            <w:hideMark/>
          </w:tcPr>
          <w:p w14:paraId="4D7019A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102</w:t>
            </w:r>
          </w:p>
        </w:tc>
        <w:tc>
          <w:tcPr>
            <w:tcW w:w="0" w:type="auto"/>
            <w:shd w:val="clear" w:color="auto" w:fill="auto"/>
            <w:vAlign w:val="center"/>
            <w:hideMark/>
          </w:tcPr>
          <w:p w14:paraId="6094426D"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Rwanda</w:t>
            </w:r>
          </w:p>
        </w:tc>
        <w:tc>
          <w:tcPr>
            <w:tcW w:w="996" w:type="dxa"/>
            <w:shd w:val="clear" w:color="auto" w:fill="auto"/>
            <w:vAlign w:val="center"/>
            <w:hideMark/>
          </w:tcPr>
          <w:p w14:paraId="32C542F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0.003</w:t>
            </w:r>
          </w:p>
        </w:tc>
        <w:tc>
          <w:tcPr>
            <w:tcW w:w="987" w:type="dxa"/>
            <w:shd w:val="clear" w:color="auto" w:fill="auto"/>
            <w:vAlign w:val="center"/>
            <w:hideMark/>
          </w:tcPr>
          <w:p w14:paraId="54A7B34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0.0067</w:t>
            </w:r>
          </w:p>
        </w:tc>
        <w:tc>
          <w:tcPr>
            <w:tcW w:w="1181" w:type="dxa"/>
            <w:shd w:val="clear" w:color="auto" w:fill="auto"/>
            <w:vAlign w:val="center"/>
            <w:hideMark/>
          </w:tcPr>
          <w:p w14:paraId="4094D287" w14:textId="3B1CFA9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85D5FEF" w14:textId="6F9869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13613F7" w14:textId="26605B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2A8B0CA" w14:textId="4BBC863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C9308DB" w14:textId="0E4A640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FC77A5E" w14:textId="68425E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2AE6CEC" w14:textId="07613E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8956E7B" w14:textId="225FE7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7BC28D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344</w:t>
            </w:r>
          </w:p>
        </w:tc>
      </w:tr>
      <w:tr w:rsidR="00D76BA4" w:rsidRPr="007221D9" w14:paraId="74F53CCE" w14:textId="77777777" w:rsidTr="00D76BA4">
        <w:trPr>
          <w:trHeight w:val="255"/>
        </w:trPr>
        <w:tc>
          <w:tcPr>
            <w:tcW w:w="0" w:type="auto"/>
            <w:shd w:val="clear" w:color="auto" w:fill="auto"/>
            <w:vAlign w:val="center"/>
            <w:hideMark/>
          </w:tcPr>
          <w:p w14:paraId="594707A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103</w:t>
            </w:r>
          </w:p>
        </w:tc>
        <w:tc>
          <w:tcPr>
            <w:tcW w:w="0" w:type="auto"/>
            <w:shd w:val="clear" w:color="auto" w:fill="auto"/>
            <w:vAlign w:val="center"/>
            <w:hideMark/>
          </w:tcPr>
          <w:p w14:paraId="14FE999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Samoa</w:t>
            </w:r>
          </w:p>
        </w:tc>
        <w:tc>
          <w:tcPr>
            <w:tcW w:w="996" w:type="dxa"/>
            <w:shd w:val="clear" w:color="auto" w:fill="auto"/>
            <w:vAlign w:val="center"/>
            <w:hideMark/>
          </w:tcPr>
          <w:p w14:paraId="0658227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7E2EB71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613316B1" w14:textId="3B6C2D8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FFA719E" w14:textId="0AF106D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5E5BB20" w14:textId="2F9C43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94896DD" w14:textId="7EE93CC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0D066C4" w14:textId="7211FF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60335D0" w14:textId="6DEB8E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4342069" w14:textId="2172DC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ECC50A9" w14:textId="45451E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F3F282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59FB4111" w14:textId="77777777" w:rsidTr="00D76BA4">
        <w:trPr>
          <w:trHeight w:val="255"/>
        </w:trPr>
        <w:tc>
          <w:tcPr>
            <w:tcW w:w="0" w:type="auto"/>
            <w:shd w:val="clear" w:color="auto" w:fill="auto"/>
            <w:vAlign w:val="center"/>
            <w:hideMark/>
          </w:tcPr>
          <w:p w14:paraId="7F2AB1B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104</w:t>
            </w:r>
          </w:p>
        </w:tc>
        <w:tc>
          <w:tcPr>
            <w:tcW w:w="0" w:type="auto"/>
            <w:shd w:val="clear" w:color="auto" w:fill="auto"/>
            <w:vAlign w:val="center"/>
            <w:hideMark/>
          </w:tcPr>
          <w:p w14:paraId="23F044C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Sao Tome and Principe</w:t>
            </w:r>
          </w:p>
        </w:tc>
        <w:tc>
          <w:tcPr>
            <w:tcW w:w="996" w:type="dxa"/>
            <w:shd w:val="clear" w:color="auto" w:fill="auto"/>
            <w:vAlign w:val="center"/>
            <w:hideMark/>
          </w:tcPr>
          <w:p w14:paraId="538C0A1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3E6B24B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2F6C4198" w14:textId="25C420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71D3823" w14:textId="2DD927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6FF8156" w14:textId="286646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311AC49" w14:textId="367E33D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80B69E1" w14:textId="055894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8E98BDE" w14:textId="0DF8BF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2A7A727" w14:textId="42035A0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4C46567" w14:textId="484769A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1D72D8F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17824911" w14:textId="77777777" w:rsidTr="00D76BA4">
        <w:trPr>
          <w:trHeight w:val="255"/>
        </w:trPr>
        <w:tc>
          <w:tcPr>
            <w:tcW w:w="0" w:type="auto"/>
            <w:shd w:val="clear" w:color="auto" w:fill="auto"/>
            <w:vAlign w:val="center"/>
            <w:hideMark/>
          </w:tcPr>
          <w:p w14:paraId="16FC1D3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105</w:t>
            </w:r>
          </w:p>
        </w:tc>
        <w:tc>
          <w:tcPr>
            <w:tcW w:w="0" w:type="auto"/>
            <w:shd w:val="clear" w:color="auto" w:fill="auto"/>
            <w:vAlign w:val="center"/>
            <w:hideMark/>
          </w:tcPr>
          <w:p w14:paraId="60FA94DC"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Saudi Arabia</w:t>
            </w:r>
          </w:p>
        </w:tc>
        <w:tc>
          <w:tcPr>
            <w:tcW w:w="996" w:type="dxa"/>
            <w:shd w:val="clear" w:color="auto" w:fill="auto"/>
            <w:vAlign w:val="center"/>
            <w:hideMark/>
          </w:tcPr>
          <w:p w14:paraId="082DA4C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1.172</w:t>
            </w:r>
          </w:p>
        </w:tc>
        <w:tc>
          <w:tcPr>
            <w:tcW w:w="987" w:type="dxa"/>
            <w:shd w:val="clear" w:color="auto" w:fill="auto"/>
            <w:vAlign w:val="center"/>
            <w:hideMark/>
          </w:tcPr>
          <w:p w14:paraId="5A1611A5"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2.6242</w:t>
            </w:r>
          </w:p>
        </w:tc>
        <w:tc>
          <w:tcPr>
            <w:tcW w:w="1181" w:type="dxa"/>
            <w:shd w:val="clear" w:color="auto" w:fill="auto"/>
            <w:vAlign w:val="center"/>
            <w:hideMark/>
          </w:tcPr>
          <w:p w14:paraId="1BAFD41D" w14:textId="400D5B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214,038 </w:t>
            </w:r>
          </w:p>
        </w:tc>
        <w:tc>
          <w:tcPr>
            <w:tcW w:w="1182" w:type="dxa"/>
            <w:shd w:val="clear" w:color="auto" w:fill="auto"/>
            <w:vAlign w:val="center"/>
            <w:hideMark/>
          </w:tcPr>
          <w:p w14:paraId="436928F6" w14:textId="1760AC8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71,346 </w:t>
            </w:r>
          </w:p>
        </w:tc>
        <w:tc>
          <w:tcPr>
            <w:tcW w:w="1182" w:type="dxa"/>
            <w:shd w:val="clear" w:color="auto" w:fill="auto"/>
            <w:vAlign w:val="center"/>
            <w:hideMark/>
          </w:tcPr>
          <w:p w14:paraId="345549B2" w14:textId="12CE0C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223,567 </w:t>
            </w:r>
          </w:p>
        </w:tc>
        <w:tc>
          <w:tcPr>
            <w:tcW w:w="1182" w:type="dxa"/>
            <w:shd w:val="clear" w:color="auto" w:fill="auto"/>
            <w:vAlign w:val="center"/>
            <w:hideMark/>
          </w:tcPr>
          <w:p w14:paraId="46F913D2" w14:textId="4FBEE9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74,522 </w:t>
            </w:r>
          </w:p>
        </w:tc>
        <w:tc>
          <w:tcPr>
            <w:tcW w:w="1182" w:type="dxa"/>
            <w:shd w:val="clear" w:color="auto" w:fill="auto"/>
            <w:vAlign w:val="center"/>
            <w:hideMark/>
          </w:tcPr>
          <w:p w14:paraId="5C7A372E" w14:textId="5919B9A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251,982 </w:t>
            </w:r>
          </w:p>
        </w:tc>
        <w:tc>
          <w:tcPr>
            <w:tcW w:w="1182" w:type="dxa"/>
            <w:shd w:val="clear" w:color="auto" w:fill="auto"/>
            <w:vAlign w:val="center"/>
            <w:hideMark/>
          </w:tcPr>
          <w:p w14:paraId="57A3BC05" w14:textId="40E1C5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83,994 </w:t>
            </w:r>
          </w:p>
        </w:tc>
        <w:tc>
          <w:tcPr>
            <w:tcW w:w="1182" w:type="dxa"/>
            <w:shd w:val="clear" w:color="auto" w:fill="auto"/>
            <w:vAlign w:val="center"/>
            <w:hideMark/>
          </w:tcPr>
          <w:p w14:paraId="3F7103A1" w14:textId="595F99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259,099 </w:t>
            </w:r>
          </w:p>
        </w:tc>
        <w:tc>
          <w:tcPr>
            <w:tcW w:w="1182" w:type="dxa"/>
            <w:shd w:val="clear" w:color="auto" w:fill="auto"/>
            <w:vAlign w:val="center"/>
            <w:hideMark/>
          </w:tcPr>
          <w:p w14:paraId="6DA4FBF8" w14:textId="4BF7D6A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86,366 </w:t>
            </w:r>
          </w:p>
        </w:tc>
        <w:tc>
          <w:tcPr>
            <w:tcW w:w="1366" w:type="dxa"/>
            <w:shd w:val="clear" w:color="auto" w:fill="auto"/>
            <w:vAlign w:val="center"/>
            <w:hideMark/>
          </w:tcPr>
          <w:p w14:paraId="6D635A0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197,015</w:t>
            </w:r>
          </w:p>
        </w:tc>
      </w:tr>
      <w:tr w:rsidR="00D76BA4" w:rsidRPr="007221D9" w14:paraId="7E238FE9" w14:textId="77777777" w:rsidTr="00D76BA4">
        <w:trPr>
          <w:trHeight w:val="255"/>
        </w:trPr>
        <w:tc>
          <w:tcPr>
            <w:tcW w:w="0" w:type="auto"/>
            <w:shd w:val="clear" w:color="auto" w:fill="auto"/>
            <w:vAlign w:val="center"/>
            <w:hideMark/>
          </w:tcPr>
          <w:p w14:paraId="7C39C86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106</w:t>
            </w:r>
          </w:p>
        </w:tc>
        <w:tc>
          <w:tcPr>
            <w:tcW w:w="0" w:type="auto"/>
            <w:shd w:val="clear" w:color="auto" w:fill="auto"/>
            <w:vAlign w:val="center"/>
            <w:hideMark/>
          </w:tcPr>
          <w:p w14:paraId="4FC9C5D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Senegal</w:t>
            </w:r>
          </w:p>
        </w:tc>
        <w:tc>
          <w:tcPr>
            <w:tcW w:w="996" w:type="dxa"/>
            <w:shd w:val="clear" w:color="auto" w:fill="auto"/>
            <w:vAlign w:val="center"/>
            <w:hideMark/>
          </w:tcPr>
          <w:p w14:paraId="0AB8ED8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0.007</w:t>
            </w:r>
          </w:p>
        </w:tc>
        <w:tc>
          <w:tcPr>
            <w:tcW w:w="987" w:type="dxa"/>
            <w:shd w:val="clear" w:color="auto" w:fill="auto"/>
            <w:vAlign w:val="center"/>
            <w:hideMark/>
          </w:tcPr>
          <w:p w14:paraId="737D34F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0.0157</w:t>
            </w:r>
          </w:p>
        </w:tc>
        <w:tc>
          <w:tcPr>
            <w:tcW w:w="1181" w:type="dxa"/>
            <w:shd w:val="clear" w:color="auto" w:fill="auto"/>
            <w:vAlign w:val="center"/>
            <w:hideMark/>
          </w:tcPr>
          <w:p w14:paraId="25671C7D" w14:textId="7B2EB69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FBCB901" w14:textId="180C342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6125427" w14:textId="1115DA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8330828" w14:textId="57285D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8CC8B8C" w14:textId="77F95D2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A12495C" w14:textId="732A9D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A951D8C" w14:textId="78D9A3A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59B5682" w14:textId="4B36F9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3527A1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860</w:t>
            </w:r>
          </w:p>
        </w:tc>
      </w:tr>
      <w:tr w:rsidR="00D76BA4" w:rsidRPr="007221D9" w14:paraId="14CE8B74" w14:textId="77777777" w:rsidTr="00D76BA4">
        <w:trPr>
          <w:trHeight w:val="255"/>
        </w:trPr>
        <w:tc>
          <w:tcPr>
            <w:tcW w:w="0" w:type="auto"/>
            <w:shd w:val="clear" w:color="auto" w:fill="auto"/>
            <w:vAlign w:val="center"/>
            <w:hideMark/>
          </w:tcPr>
          <w:p w14:paraId="3554D4A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107</w:t>
            </w:r>
          </w:p>
        </w:tc>
        <w:tc>
          <w:tcPr>
            <w:tcW w:w="0" w:type="auto"/>
            <w:shd w:val="clear" w:color="auto" w:fill="auto"/>
            <w:vAlign w:val="center"/>
            <w:hideMark/>
          </w:tcPr>
          <w:p w14:paraId="126E0F6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Serbia</w:t>
            </w:r>
          </w:p>
        </w:tc>
        <w:tc>
          <w:tcPr>
            <w:tcW w:w="996" w:type="dxa"/>
            <w:shd w:val="clear" w:color="auto" w:fill="auto"/>
            <w:vAlign w:val="center"/>
            <w:hideMark/>
          </w:tcPr>
          <w:p w14:paraId="235210B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0.028</w:t>
            </w:r>
          </w:p>
        </w:tc>
        <w:tc>
          <w:tcPr>
            <w:tcW w:w="987" w:type="dxa"/>
            <w:shd w:val="clear" w:color="auto" w:fill="auto"/>
            <w:vAlign w:val="center"/>
            <w:hideMark/>
          </w:tcPr>
          <w:p w14:paraId="1E578FE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0.0627</w:t>
            </w:r>
          </w:p>
        </w:tc>
        <w:tc>
          <w:tcPr>
            <w:tcW w:w="1181" w:type="dxa"/>
            <w:shd w:val="clear" w:color="auto" w:fill="auto"/>
            <w:vAlign w:val="center"/>
            <w:hideMark/>
          </w:tcPr>
          <w:p w14:paraId="20384179" w14:textId="6E6980C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9348D69" w14:textId="14AC8E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021AF70" w14:textId="414E716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75441AB" w14:textId="1B4FD1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667F8C4" w14:textId="6E6C25D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6,188 </w:t>
            </w:r>
          </w:p>
        </w:tc>
        <w:tc>
          <w:tcPr>
            <w:tcW w:w="1182" w:type="dxa"/>
            <w:shd w:val="clear" w:color="auto" w:fill="auto"/>
            <w:vAlign w:val="center"/>
            <w:hideMark/>
          </w:tcPr>
          <w:p w14:paraId="1DBF4129" w14:textId="0219D23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2,063 </w:t>
            </w:r>
          </w:p>
        </w:tc>
        <w:tc>
          <w:tcPr>
            <w:tcW w:w="1182" w:type="dxa"/>
            <w:shd w:val="clear" w:color="auto" w:fill="auto"/>
            <w:vAlign w:val="center"/>
            <w:hideMark/>
          </w:tcPr>
          <w:p w14:paraId="4D338016" w14:textId="0DC267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6,259 </w:t>
            </w:r>
          </w:p>
        </w:tc>
        <w:tc>
          <w:tcPr>
            <w:tcW w:w="1182" w:type="dxa"/>
            <w:shd w:val="clear" w:color="auto" w:fill="auto"/>
            <w:vAlign w:val="center"/>
            <w:hideMark/>
          </w:tcPr>
          <w:p w14:paraId="4BC59CB1" w14:textId="28A50DD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2,086 </w:t>
            </w:r>
          </w:p>
        </w:tc>
        <w:tc>
          <w:tcPr>
            <w:tcW w:w="1366" w:type="dxa"/>
            <w:shd w:val="clear" w:color="auto" w:fill="auto"/>
            <w:vAlign w:val="center"/>
            <w:hideMark/>
          </w:tcPr>
          <w:p w14:paraId="7718FDD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5,501</w:t>
            </w:r>
          </w:p>
        </w:tc>
      </w:tr>
      <w:tr w:rsidR="00D76BA4" w:rsidRPr="007221D9" w14:paraId="3C36A7C4" w14:textId="77777777" w:rsidTr="00D76BA4">
        <w:trPr>
          <w:trHeight w:val="255"/>
        </w:trPr>
        <w:tc>
          <w:tcPr>
            <w:tcW w:w="0" w:type="auto"/>
            <w:shd w:val="clear" w:color="auto" w:fill="auto"/>
            <w:vAlign w:val="center"/>
            <w:hideMark/>
          </w:tcPr>
          <w:p w14:paraId="52C8A81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108</w:t>
            </w:r>
          </w:p>
        </w:tc>
        <w:tc>
          <w:tcPr>
            <w:tcW w:w="0" w:type="auto"/>
            <w:shd w:val="clear" w:color="auto" w:fill="auto"/>
            <w:vAlign w:val="center"/>
            <w:hideMark/>
          </w:tcPr>
          <w:p w14:paraId="76E5A17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Seychelles</w:t>
            </w:r>
          </w:p>
        </w:tc>
        <w:tc>
          <w:tcPr>
            <w:tcW w:w="996" w:type="dxa"/>
            <w:shd w:val="clear" w:color="auto" w:fill="auto"/>
            <w:vAlign w:val="center"/>
            <w:hideMark/>
          </w:tcPr>
          <w:p w14:paraId="626F6E8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67EF077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57FED180" w14:textId="4B819CB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5B7F0D7" w14:textId="3C22AA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C9F6409" w14:textId="123D3F7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9CD97BE" w14:textId="38C9DEE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F433223" w14:textId="3A740E8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FE72196" w14:textId="01A9635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1004C2A" w14:textId="7FACCE5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376A47A" w14:textId="7B5B48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79909F2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57FE39C0" w14:textId="77777777" w:rsidTr="00D76BA4">
        <w:trPr>
          <w:trHeight w:val="255"/>
        </w:trPr>
        <w:tc>
          <w:tcPr>
            <w:tcW w:w="0" w:type="auto"/>
            <w:shd w:val="clear" w:color="auto" w:fill="auto"/>
            <w:vAlign w:val="center"/>
            <w:hideMark/>
          </w:tcPr>
          <w:p w14:paraId="17CEE9E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109</w:t>
            </w:r>
          </w:p>
        </w:tc>
        <w:tc>
          <w:tcPr>
            <w:tcW w:w="0" w:type="auto"/>
            <w:shd w:val="clear" w:color="auto" w:fill="auto"/>
            <w:vAlign w:val="center"/>
            <w:hideMark/>
          </w:tcPr>
          <w:p w14:paraId="77EF819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Slovakia</w:t>
            </w:r>
          </w:p>
        </w:tc>
        <w:tc>
          <w:tcPr>
            <w:tcW w:w="996" w:type="dxa"/>
            <w:shd w:val="clear" w:color="auto" w:fill="auto"/>
            <w:vAlign w:val="center"/>
            <w:hideMark/>
          </w:tcPr>
          <w:p w14:paraId="3A4AFBF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0.153</w:t>
            </w:r>
          </w:p>
        </w:tc>
        <w:tc>
          <w:tcPr>
            <w:tcW w:w="987" w:type="dxa"/>
            <w:shd w:val="clear" w:color="auto" w:fill="auto"/>
            <w:vAlign w:val="center"/>
            <w:hideMark/>
          </w:tcPr>
          <w:p w14:paraId="69B1B7B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0.3426</w:t>
            </w:r>
          </w:p>
        </w:tc>
        <w:tc>
          <w:tcPr>
            <w:tcW w:w="1181" w:type="dxa"/>
            <w:shd w:val="clear" w:color="auto" w:fill="auto"/>
            <w:vAlign w:val="center"/>
            <w:hideMark/>
          </w:tcPr>
          <w:p w14:paraId="61E16754" w14:textId="0A66FE0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27,942 </w:t>
            </w:r>
          </w:p>
        </w:tc>
        <w:tc>
          <w:tcPr>
            <w:tcW w:w="1182" w:type="dxa"/>
            <w:shd w:val="clear" w:color="auto" w:fill="auto"/>
            <w:vAlign w:val="center"/>
            <w:hideMark/>
          </w:tcPr>
          <w:p w14:paraId="1F45F3C9" w14:textId="4F0459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9,314 </w:t>
            </w:r>
          </w:p>
        </w:tc>
        <w:tc>
          <w:tcPr>
            <w:tcW w:w="1182" w:type="dxa"/>
            <w:shd w:val="clear" w:color="auto" w:fill="auto"/>
            <w:vAlign w:val="center"/>
            <w:hideMark/>
          </w:tcPr>
          <w:p w14:paraId="59A61992" w14:textId="72FF72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29,186 </w:t>
            </w:r>
          </w:p>
        </w:tc>
        <w:tc>
          <w:tcPr>
            <w:tcW w:w="1182" w:type="dxa"/>
            <w:shd w:val="clear" w:color="auto" w:fill="auto"/>
            <w:vAlign w:val="center"/>
            <w:hideMark/>
          </w:tcPr>
          <w:p w14:paraId="542FCEAE" w14:textId="44A2A0B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9,729 </w:t>
            </w:r>
          </w:p>
        </w:tc>
        <w:tc>
          <w:tcPr>
            <w:tcW w:w="1182" w:type="dxa"/>
            <w:shd w:val="clear" w:color="auto" w:fill="auto"/>
            <w:vAlign w:val="center"/>
            <w:hideMark/>
          </w:tcPr>
          <w:p w14:paraId="4918BE7B" w14:textId="66AC5BD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32,895 </w:t>
            </w:r>
          </w:p>
        </w:tc>
        <w:tc>
          <w:tcPr>
            <w:tcW w:w="1182" w:type="dxa"/>
            <w:shd w:val="clear" w:color="auto" w:fill="auto"/>
            <w:vAlign w:val="center"/>
            <w:hideMark/>
          </w:tcPr>
          <w:p w14:paraId="55504348" w14:textId="055AF8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10,965 </w:t>
            </w:r>
          </w:p>
        </w:tc>
        <w:tc>
          <w:tcPr>
            <w:tcW w:w="1182" w:type="dxa"/>
            <w:shd w:val="clear" w:color="auto" w:fill="auto"/>
            <w:vAlign w:val="center"/>
            <w:hideMark/>
          </w:tcPr>
          <w:p w14:paraId="03320FC1" w14:textId="2A2E9F4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33,824 </w:t>
            </w:r>
          </w:p>
        </w:tc>
        <w:tc>
          <w:tcPr>
            <w:tcW w:w="1182" w:type="dxa"/>
            <w:shd w:val="clear" w:color="auto" w:fill="auto"/>
            <w:vAlign w:val="center"/>
            <w:hideMark/>
          </w:tcPr>
          <w:p w14:paraId="3293167D" w14:textId="379EC5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11,275 </w:t>
            </w:r>
          </w:p>
        </w:tc>
        <w:tc>
          <w:tcPr>
            <w:tcW w:w="1366" w:type="dxa"/>
            <w:shd w:val="clear" w:color="auto" w:fill="auto"/>
            <w:vAlign w:val="center"/>
            <w:hideMark/>
          </w:tcPr>
          <w:p w14:paraId="4FD275CE"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27,506</w:t>
            </w:r>
          </w:p>
        </w:tc>
      </w:tr>
      <w:tr w:rsidR="00D76BA4" w:rsidRPr="007221D9" w14:paraId="54EF424C" w14:textId="77777777" w:rsidTr="00D76BA4">
        <w:trPr>
          <w:trHeight w:val="255"/>
        </w:trPr>
        <w:tc>
          <w:tcPr>
            <w:tcW w:w="0" w:type="auto"/>
            <w:shd w:val="clear" w:color="auto" w:fill="auto"/>
            <w:vAlign w:val="center"/>
            <w:hideMark/>
          </w:tcPr>
          <w:p w14:paraId="4EFA536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110</w:t>
            </w:r>
          </w:p>
        </w:tc>
        <w:tc>
          <w:tcPr>
            <w:tcW w:w="0" w:type="auto"/>
            <w:shd w:val="clear" w:color="auto" w:fill="auto"/>
            <w:vAlign w:val="center"/>
            <w:hideMark/>
          </w:tcPr>
          <w:p w14:paraId="745DF89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Slovenia</w:t>
            </w:r>
          </w:p>
        </w:tc>
        <w:tc>
          <w:tcPr>
            <w:tcW w:w="996" w:type="dxa"/>
            <w:shd w:val="clear" w:color="auto" w:fill="auto"/>
            <w:vAlign w:val="center"/>
            <w:hideMark/>
          </w:tcPr>
          <w:p w14:paraId="5416D42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0.076</w:t>
            </w:r>
          </w:p>
        </w:tc>
        <w:tc>
          <w:tcPr>
            <w:tcW w:w="987" w:type="dxa"/>
            <w:shd w:val="clear" w:color="auto" w:fill="auto"/>
            <w:vAlign w:val="center"/>
            <w:hideMark/>
          </w:tcPr>
          <w:p w14:paraId="0AD6D76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0.1702</w:t>
            </w:r>
          </w:p>
        </w:tc>
        <w:tc>
          <w:tcPr>
            <w:tcW w:w="1181" w:type="dxa"/>
            <w:shd w:val="clear" w:color="auto" w:fill="auto"/>
            <w:vAlign w:val="center"/>
            <w:hideMark/>
          </w:tcPr>
          <w:p w14:paraId="6F1188F0" w14:textId="28C4419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13,880 </w:t>
            </w:r>
          </w:p>
        </w:tc>
        <w:tc>
          <w:tcPr>
            <w:tcW w:w="1182" w:type="dxa"/>
            <w:shd w:val="clear" w:color="auto" w:fill="auto"/>
            <w:vAlign w:val="center"/>
            <w:hideMark/>
          </w:tcPr>
          <w:p w14:paraId="0EBF6430" w14:textId="38FFFC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4,627 </w:t>
            </w:r>
          </w:p>
        </w:tc>
        <w:tc>
          <w:tcPr>
            <w:tcW w:w="1182" w:type="dxa"/>
            <w:shd w:val="clear" w:color="auto" w:fill="auto"/>
            <w:vAlign w:val="center"/>
            <w:hideMark/>
          </w:tcPr>
          <w:p w14:paraId="5F7348CC" w14:textId="586AE1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14,498 </w:t>
            </w:r>
          </w:p>
        </w:tc>
        <w:tc>
          <w:tcPr>
            <w:tcW w:w="1182" w:type="dxa"/>
            <w:shd w:val="clear" w:color="auto" w:fill="auto"/>
            <w:vAlign w:val="center"/>
            <w:hideMark/>
          </w:tcPr>
          <w:p w14:paraId="64BC9F43" w14:textId="387A28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4,833 </w:t>
            </w:r>
          </w:p>
        </w:tc>
        <w:tc>
          <w:tcPr>
            <w:tcW w:w="1182" w:type="dxa"/>
            <w:shd w:val="clear" w:color="auto" w:fill="auto"/>
            <w:vAlign w:val="center"/>
            <w:hideMark/>
          </w:tcPr>
          <w:p w14:paraId="3336AF6C" w14:textId="060F29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16,340 </w:t>
            </w:r>
          </w:p>
        </w:tc>
        <w:tc>
          <w:tcPr>
            <w:tcW w:w="1182" w:type="dxa"/>
            <w:shd w:val="clear" w:color="auto" w:fill="auto"/>
            <w:vAlign w:val="center"/>
            <w:hideMark/>
          </w:tcPr>
          <w:p w14:paraId="53F49328" w14:textId="06AE97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5,447 </w:t>
            </w:r>
          </w:p>
        </w:tc>
        <w:tc>
          <w:tcPr>
            <w:tcW w:w="1182" w:type="dxa"/>
            <w:shd w:val="clear" w:color="auto" w:fill="auto"/>
            <w:vAlign w:val="center"/>
            <w:hideMark/>
          </w:tcPr>
          <w:p w14:paraId="68BE45F6" w14:textId="20DC8FF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16,802 </w:t>
            </w:r>
          </w:p>
        </w:tc>
        <w:tc>
          <w:tcPr>
            <w:tcW w:w="1182" w:type="dxa"/>
            <w:shd w:val="clear" w:color="auto" w:fill="auto"/>
            <w:vAlign w:val="center"/>
            <w:hideMark/>
          </w:tcPr>
          <w:p w14:paraId="668EE5CD" w14:textId="404755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5,601 </w:t>
            </w:r>
          </w:p>
        </w:tc>
        <w:tc>
          <w:tcPr>
            <w:tcW w:w="1366" w:type="dxa"/>
            <w:shd w:val="clear" w:color="auto" w:fill="auto"/>
            <w:vAlign w:val="center"/>
            <w:hideMark/>
          </w:tcPr>
          <w:p w14:paraId="1312D7D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14,441</w:t>
            </w:r>
          </w:p>
        </w:tc>
      </w:tr>
      <w:tr w:rsidR="00D76BA4" w:rsidRPr="007221D9" w14:paraId="6FD89523" w14:textId="77777777" w:rsidTr="00D76BA4">
        <w:trPr>
          <w:trHeight w:val="255"/>
        </w:trPr>
        <w:tc>
          <w:tcPr>
            <w:tcW w:w="0" w:type="auto"/>
            <w:shd w:val="clear" w:color="auto" w:fill="auto"/>
            <w:vAlign w:val="center"/>
            <w:hideMark/>
          </w:tcPr>
          <w:p w14:paraId="79CF4CB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111</w:t>
            </w:r>
          </w:p>
        </w:tc>
        <w:tc>
          <w:tcPr>
            <w:tcW w:w="0" w:type="auto"/>
            <w:shd w:val="clear" w:color="auto" w:fill="auto"/>
            <w:vAlign w:val="center"/>
            <w:hideMark/>
          </w:tcPr>
          <w:p w14:paraId="20BF63B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Somalia</w:t>
            </w:r>
          </w:p>
        </w:tc>
        <w:tc>
          <w:tcPr>
            <w:tcW w:w="996" w:type="dxa"/>
            <w:shd w:val="clear" w:color="auto" w:fill="auto"/>
            <w:vAlign w:val="center"/>
            <w:hideMark/>
          </w:tcPr>
          <w:p w14:paraId="6961764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0.001</w:t>
            </w:r>
          </w:p>
        </w:tc>
        <w:tc>
          <w:tcPr>
            <w:tcW w:w="987" w:type="dxa"/>
            <w:shd w:val="clear" w:color="auto" w:fill="auto"/>
            <w:vAlign w:val="center"/>
            <w:hideMark/>
          </w:tcPr>
          <w:p w14:paraId="5B02E22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0.0022</w:t>
            </w:r>
          </w:p>
        </w:tc>
        <w:tc>
          <w:tcPr>
            <w:tcW w:w="1181" w:type="dxa"/>
            <w:shd w:val="clear" w:color="auto" w:fill="auto"/>
            <w:vAlign w:val="center"/>
            <w:hideMark/>
          </w:tcPr>
          <w:p w14:paraId="18AB992A" w14:textId="1BC8C99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A1F984F" w14:textId="3A57D9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922BD14" w14:textId="15737DF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4BC92D0" w14:textId="24BB467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1591ACB" w14:textId="71417D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265A06F" w14:textId="4D1428D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FC88F21" w14:textId="70455BF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C279F6F" w14:textId="1554C8B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71C32E0"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29785846" w14:textId="77777777" w:rsidTr="00D76BA4">
        <w:trPr>
          <w:trHeight w:val="255"/>
        </w:trPr>
        <w:tc>
          <w:tcPr>
            <w:tcW w:w="0" w:type="auto"/>
            <w:shd w:val="clear" w:color="auto" w:fill="auto"/>
            <w:vAlign w:val="center"/>
            <w:hideMark/>
          </w:tcPr>
          <w:p w14:paraId="62DE50C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112</w:t>
            </w:r>
          </w:p>
        </w:tc>
        <w:tc>
          <w:tcPr>
            <w:tcW w:w="0" w:type="auto"/>
            <w:shd w:val="clear" w:color="auto" w:fill="auto"/>
            <w:vAlign w:val="center"/>
            <w:hideMark/>
          </w:tcPr>
          <w:p w14:paraId="05CDE63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South Africa</w:t>
            </w:r>
          </w:p>
        </w:tc>
        <w:tc>
          <w:tcPr>
            <w:tcW w:w="996" w:type="dxa"/>
            <w:shd w:val="clear" w:color="auto" w:fill="auto"/>
            <w:vAlign w:val="center"/>
            <w:hideMark/>
          </w:tcPr>
          <w:p w14:paraId="4706AD5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0.272</w:t>
            </w:r>
          </w:p>
        </w:tc>
        <w:tc>
          <w:tcPr>
            <w:tcW w:w="987" w:type="dxa"/>
            <w:shd w:val="clear" w:color="auto" w:fill="auto"/>
            <w:vAlign w:val="center"/>
            <w:hideMark/>
          </w:tcPr>
          <w:p w14:paraId="6634D41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0.6090</w:t>
            </w:r>
          </w:p>
        </w:tc>
        <w:tc>
          <w:tcPr>
            <w:tcW w:w="1181" w:type="dxa"/>
            <w:shd w:val="clear" w:color="auto" w:fill="auto"/>
            <w:vAlign w:val="center"/>
            <w:hideMark/>
          </w:tcPr>
          <w:p w14:paraId="13BA8A39" w14:textId="545C830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49,674 </w:t>
            </w:r>
          </w:p>
        </w:tc>
        <w:tc>
          <w:tcPr>
            <w:tcW w:w="1182" w:type="dxa"/>
            <w:shd w:val="clear" w:color="auto" w:fill="auto"/>
            <w:vAlign w:val="center"/>
            <w:hideMark/>
          </w:tcPr>
          <w:p w14:paraId="765561D4" w14:textId="6777E4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16,558 </w:t>
            </w:r>
          </w:p>
        </w:tc>
        <w:tc>
          <w:tcPr>
            <w:tcW w:w="1182" w:type="dxa"/>
            <w:shd w:val="clear" w:color="auto" w:fill="auto"/>
            <w:vAlign w:val="center"/>
            <w:hideMark/>
          </w:tcPr>
          <w:p w14:paraId="4496F9E7" w14:textId="7A56A0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51,886 </w:t>
            </w:r>
          </w:p>
        </w:tc>
        <w:tc>
          <w:tcPr>
            <w:tcW w:w="1182" w:type="dxa"/>
            <w:shd w:val="clear" w:color="auto" w:fill="auto"/>
            <w:vAlign w:val="center"/>
            <w:hideMark/>
          </w:tcPr>
          <w:p w14:paraId="6EFDDE5E" w14:textId="6748932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17,295 </w:t>
            </w:r>
          </w:p>
        </w:tc>
        <w:tc>
          <w:tcPr>
            <w:tcW w:w="1182" w:type="dxa"/>
            <w:shd w:val="clear" w:color="auto" w:fill="auto"/>
            <w:vAlign w:val="center"/>
            <w:hideMark/>
          </w:tcPr>
          <w:p w14:paraId="1C48B8FB" w14:textId="10FCD0F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58,480 </w:t>
            </w:r>
          </w:p>
        </w:tc>
        <w:tc>
          <w:tcPr>
            <w:tcW w:w="1182" w:type="dxa"/>
            <w:shd w:val="clear" w:color="auto" w:fill="auto"/>
            <w:vAlign w:val="center"/>
            <w:hideMark/>
          </w:tcPr>
          <w:p w14:paraId="2CED4057" w14:textId="6C513C7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19,493 </w:t>
            </w:r>
          </w:p>
        </w:tc>
        <w:tc>
          <w:tcPr>
            <w:tcW w:w="1182" w:type="dxa"/>
            <w:shd w:val="clear" w:color="auto" w:fill="auto"/>
            <w:vAlign w:val="center"/>
            <w:hideMark/>
          </w:tcPr>
          <w:p w14:paraId="24CA0434" w14:textId="73DD8B3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60,132 </w:t>
            </w:r>
          </w:p>
        </w:tc>
        <w:tc>
          <w:tcPr>
            <w:tcW w:w="1182" w:type="dxa"/>
            <w:shd w:val="clear" w:color="auto" w:fill="auto"/>
            <w:vAlign w:val="center"/>
            <w:hideMark/>
          </w:tcPr>
          <w:p w14:paraId="750FF403" w14:textId="64CA82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20,044 </w:t>
            </w:r>
          </w:p>
        </w:tc>
        <w:tc>
          <w:tcPr>
            <w:tcW w:w="1366" w:type="dxa"/>
            <w:shd w:val="clear" w:color="auto" w:fill="auto"/>
            <w:vAlign w:val="center"/>
            <w:hideMark/>
          </w:tcPr>
          <w:p w14:paraId="00110EF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62,577</w:t>
            </w:r>
          </w:p>
        </w:tc>
      </w:tr>
      <w:tr w:rsidR="00D76BA4" w:rsidRPr="007221D9" w14:paraId="59E05A99" w14:textId="77777777" w:rsidTr="00D76BA4">
        <w:trPr>
          <w:trHeight w:val="255"/>
        </w:trPr>
        <w:tc>
          <w:tcPr>
            <w:tcW w:w="0" w:type="auto"/>
            <w:shd w:val="clear" w:color="auto" w:fill="auto"/>
            <w:vAlign w:val="center"/>
            <w:hideMark/>
          </w:tcPr>
          <w:p w14:paraId="08DF4BE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113</w:t>
            </w:r>
          </w:p>
        </w:tc>
        <w:tc>
          <w:tcPr>
            <w:tcW w:w="0" w:type="auto"/>
            <w:shd w:val="clear" w:color="auto" w:fill="auto"/>
            <w:vAlign w:val="center"/>
            <w:hideMark/>
          </w:tcPr>
          <w:p w14:paraId="796F8F3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Spain</w:t>
            </w:r>
          </w:p>
        </w:tc>
        <w:tc>
          <w:tcPr>
            <w:tcW w:w="996" w:type="dxa"/>
            <w:shd w:val="clear" w:color="auto" w:fill="auto"/>
            <w:vAlign w:val="center"/>
            <w:hideMark/>
          </w:tcPr>
          <w:p w14:paraId="47D5466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2.146</w:t>
            </w:r>
          </w:p>
        </w:tc>
        <w:tc>
          <w:tcPr>
            <w:tcW w:w="987" w:type="dxa"/>
            <w:shd w:val="clear" w:color="auto" w:fill="auto"/>
            <w:vAlign w:val="center"/>
            <w:hideMark/>
          </w:tcPr>
          <w:p w14:paraId="5BFBDF1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4.8051</w:t>
            </w:r>
          </w:p>
        </w:tc>
        <w:tc>
          <w:tcPr>
            <w:tcW w:w="1181" w:type="dxa"/>
            <w:shd w:val="clear" w:color="auto" w:fill="auto"/>
            <w:vAlign w:val="center"/>
            <w:hideMark/>
          </w:tcPr>
          <w:p w14:paraId="68A9B211" w14:textId="34F26A3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391,917 </w:t>
            </w:r>
          </w:p>
        </w:tc>
        <w:tc>
          <w:tcPr>
            <w:tcW w:w="1182" w:type="dxa"/>
            <w:shd w:val="clear" w:color="auto" w:fill="auto"/>
            <w:vAlign w:val="center"/>
            <w:hideMark/>
          </w:tcPr>
          <w:p w14:paraId="51213208" w14:textId="24946EB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130,639 </w:t>
            </w:r>
          </w:p>
        </w:tc>
        <w:tc>
          <w:tcPr>
            <w:tcW w:w="1182" w:type="dxa"/>
            <w:shd w:val="clear" w:color="auto" w:fill="auto"/>
            <w:vAlign w:val="center"/>
            <w:hideMark/>
          </w:tcPr>
          <w:p w14:paraId="0189406A" w14:textId="52B9892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409,364 </w:t>
            </w:r>
          </w:p>
        </w:tc>
        <w:tc>
          <w:tcPr>
            <w:tcW w:w="1182" w:type="dxa"/>
            <w:shd w:val="clear" w:color="auto" w:fill="auto"/>
            <w:vAlign w:val="center"/>
            <w:hideMark/>
          </w:tcPr>
          <w:p w14:paraId="0978DE61" w14:textId="4D0F467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136,455 </w:t>
            </w:r>
          </w:p>
        </w:tc>
        <w:tc>
          <w:tcPr>
            <w:tcW w:w="1182" w:type="dxa"/>
            <w:shd w:val="clear" w:color="auto" w:fill="auto"/>
            <w:vAlign w:val="center"/>
            <w:hideMark/>
          </w:tcPr>
          <w:p w14:paraId="7CF7E7BB" w14:textId="5AFEEF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461,393 </w:t>
            </w:r>
          </w:p>
        </w:tc>
        <w:tc>
          <w:tcPr>
            <w:tcW w:w="1182" w:type="dxa"/>
            <w:shd w:val="clear" w:color="auto" w:fill="auto"/>
            <w:vAlign w:val="center"/>
            <w:hideMark/>
          </w:tcPr>
          <w:p w14:paraId="4D81FAFD" w14:textId="41B4E90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153,798 </w:t>
            </w:r>
          </w:p>
        </w:tc>
        <w:tc>
          <w:tcPr>
            <w:tcW w:w="1182" w:type="dxa"/>
            <w:shd w:val="clear" w:color="auto" w:fill="auto"/>
            <w:vAlign w:val="center"/>
            <w:hideMark/>
          </w:tcPr>
          <w:p w14:paraId="0E869C7F" w14:textId="0DC0CE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474,425 </w:t>
            </w:r>
          </w:p>
        </w:tc>
        <w:tc>
          <w:tcPr>
            <w:tcW w:w="1182" w:type="dxa"/>
            <w:shd w:val="clear" w:color="auto" w:fill="auto"/>
            <w:vAlign w:val="center"/>
            <w:hideMark/>
          </w:tcPr>
          <w:p w14:paraId="5D2E6CC8" w14:textId="79F535D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158,142 </w:t>
            </w:r>
          </w:p>
        </w:tc>
        <w:tc>
          <w:tcPr>
            <w:tcW w:w="1366" w:type="dxa"/>
            <w:shd w:val="clear" w:color="auto" w:fill="auto"/>
            <w:vAlign w:val="center"/>
            <w:hideMark/>
          </w:tcPr>
          <w:p w14:paraId="59101AC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419,990</w:t>
            </w:r>
          </w:p>
        </w:tc>
      </w:tr>
      <w:tr w:rsidR="00D76BA4" w:rsidRPr="007221D9" w14:paraId="30C0D7CA" w14:textId="77777777" w:rsidTr="00D76BA4">
        <w:trPr>
          <w:trHeight w:val="255"/>
        </w:trPr>
        <w:tc>
          <w:tcPr>
            <w:tcW w:w="0" w:type="auto"/>
            <w:shd w:val="clear" w:color="auto" w:fill="auto"/>
            <w:vAlign w:val="center"/>
            <w:hideMark/>
          </w:tcPr>
          <w:p w14:paraId="0F0087A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114</w:t>
            </w:r>
          </w:p>
        </w:tc>
        <w:tc>
          <w:tcPr>
            <w:tcW w:w="0" w:type="auto"/>
            <w:shd w:val="clear" w:color="auto" w:fill="auto"/>
            <w:vAlign w:val="center"/>
            <w:hideMark/>
          </w:tcPr>
          <w:p w14:paraId="22611D5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Sri Lanka</w:t>
            </w:r>
          </w:p>
        </w:tc>
        <w:tc>
          <w:tcPr>
            <w:tcW w:w="996" w:type="dxa"/>
            <w:shd w:val="clear" w:color="auto" w:fill="auto"/>
            <w:vAlign w:val="center"/>
            <w:hideMark/>
          </w:tcPr>
          <w:p w14:paraId="02AF35E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0.044</w:t>
            </w:r>
          </w:p>
        </w:tc>
        <w:tc>
          <w:tcPr>
            <w:tcW w:w="987" w:type="dxa"/>
            <w:shd w:val="clear" w:color="auto" w:fill="auto"/>
            <w:vAlign w:val="center"/>
            <w:hideMark/>
          </w:tcPr>
          <w:p w14:paraId="16B3813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0.0985</w:t>
            </w:r>
          </w:p>
        </w:tc>
        <w:tc>
          <w:tcPr>
            <w:tcW w:w="1181" w:type="dxa"/>
            <w:shd w:val="clear" w:color="auto" w:fill="auto"/>
            <w:vAlign w:val="center"/>
            <w:hideMark/>
          </w:tcPr>
          <w:p w14:paraId="7F71BBFA" w14:textId="6957419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8,036 </w:t>
            </w:r>
          </w:p>
        </w:tc>
        <w:tc>
          <w:tcPr>
            <w:tcW w:w="1182" w:type="dxa"/>
            <w:shd w:val="clear" w:color="auto" w:fill="auto"/>
            <w:vAlign w:val="center"/>
            <w:hideMark/>
          </w:tcPr>
          <w:p w14:paraId="49456D37" w14:textId="5C57E5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2,679 </w:t>
            </w:r>
          </w:p>
        </w:tc>
        <w:tc>
          <w:tcPr>
            <w:tcW w:w="1182" w:type="dxa"/>
            <w:shd w:val="clear" w:color="auto" w:fill="auto"/>
            <w:vAlign w:val="center"/>
            <w:hideMark/>
          </w:tcPr>
          <w:p w14:paraId="077BB984" w14:textId="3BD610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8,393 </w:t>
            </w:r>
          </w:p>
        </w:tc>
        <w:tc>
          <w:tcPr>
            <w:tcW w:w="1182" w:type="dxa"/>
            <w:shd w:val="clear" w:color="auto" w:fill="auto"/>
            <w:vAlign w:val="center"/>
            <w:hideMark/>
          </w:tcPr>
          <w:p w14:paraId="3088AAF6" w14:textId="49F213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2,798 </w:t>
            </w:r>
          </w:p>
        </w:tc>
        <w:tc>
          <w:tcPr>
            <w:tcW w:w="1182" w:type="dxa"/>
            <w:shd w:val="clear" w:color="auto" w:fill="auto"/>
            <w:vAlign w:val="center"/>
            <w:hideMark/>
          </w:tcPr>
          <w:p w14:paraId="06136714" w14:textId="1FAD0C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9,460 </w:t>
            </w:r>
          </w:p>
        </w:tc>
        <w:tc>
          <w:tcPr>
            <w:tcW w:w="1182" w:type="dxa"/>
            <w:shd w:val="clear" w:color="auto" w:fill="auto"/>
            <w:vAlign w:val="center"/>
            <w:hideMark/>
          </w:tcPr>
          <w:p w14:paraId="31661739" w14:textId="3293326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3,153 </w:t>
            </w:r>
          </w:p>
        </w:tc>
        <w:tc>
          <w:tcPr>
            <w:tcW w:w="1182" w:type="dxa"/>
            <w:shd w:val="clear" w:color="auto" w:fill="auto"/>
            <w:vAlign w:val="center"/>
            <w:hideMark/>
          </w:tcPr>
          <w:p w14:paraId="3495BEF3" w14:textId="31260C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9,727 </w:t>
            </w:r>
          </w:p>
        </w:tc>
        <w:tc>
          <w:tcPr>
            <w:tcW w:w="1182" w:type="dxa"/>
            <w:shd w:val="clear" w:color="auto" w:fill="auto"/>
            <w:vAlign w:val="center"/>
            <w:hideMark/>
          </w:tcPr>
          <w:p w14:paraId="6FCB3090" w14:textId="221AB60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3,242 </w:t>
            </w:r>
          </w:p>
        </w:tc>
        <w:tc>
          <w:tcPr>
            <w:tcW w:w="1366" w:type="dxa"/>
            <w:shd w:val="clear" w:color="auto" w:fill="auto"/>
            <w:vAlign w:val="center"/>
            <w:hideMark/>
          </w:tcPr>
          <w:p w14:paraId="6112FEA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5,329</w:t>
            </w:r>
          </w:p>
        </w:tc>
      </w:tr>
      <w:tr w:rsidR="00D76BA4" w:rsidRPr="007221D9" w14:paraId="74D6974D" w14:textId="77777777" w:rsidTr="00D76BA4">
        <w:trPr>
          <w:trHeight w:val="255"/>
        </w:trPr>
        <w:tc>
          <w:tcPr>
            <w:tcW w:w="0" w:type="auto"/>
            <w:shd w:val="clear" w:color="auto" w:fill="auto"/>
            <w:vAlign w:val="center"/>
            <w:hideMark/>
          </w:tcPr>
          <w:p w14:paraId="712328E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115</w:t>
            </w:r>
          </w:p>
        </w:tc>
        <w:tc>
          <w:tcPr>
            <w:tcW w:w="0" w:type="auto"/>
            <w:shd w:val="clear" w:color="auto" w:fill="auto"/>
            <w:vAlign w:val="center"/>
            <w:hideMark/>
          </w:tcPr>
          <w:p w14:paraId="6CE56C4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Sweden</w:t>
            </w:r>
          </w:p>
        </w:tc>
        <w:tc>
          <w:tcPr>
            <w:tcW w:w="996" w:type="dxa"/>
            <w:shd w:val="clear" w:color="auto" w:fill="auto"/>
            <w:vAlign w:val="center"/>
            <w:hideMark/>
          </w:tcPr>
          <w:p w14:paraId="3876CBF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0.906</w:t>
            </w:r>
          </w:p>
        </w:tc>
        <w:tc>
          <w:tcPr>
            <w:tcW w:w="987" w:type="dxa"/>
            <w:shd w:val="clear" w:color="auto" w:fill="auto"/>
            <w:vAlign w:val="center"/>
            <w:hideMark/>
          </w:tcPr>
          <w:p w14:paraId="407B67D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2.0286</w:t>
            </w:r>
          </w:p>
        </w:tc>
        <w:tc>
          <w:tcPr>
            <w:tcW w:w="1181" w:type="dxa"/>
            <w:shd w:val="clear" w:color="auto" w:fill="auto"/>
            <w:vAlign w:val="center"/>
            <w:hideMark/>
          </w:tcPr>
          <w:p w14:paraId="594AB9C1" w14:textId="5CD06CE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165,460 </w:t>
            </w:r>
          </w:p>
        </w:tc>
        <w:tc>
          <w:tcPr>
            <w:tcW w:w="1182" w:type="dxa"/>
            <w:shd w:val="clear" w:color="auto" w:fill="auto"/>
            <w:vAlign w:val="center"/>
            <w:hideMark/>
          </w:tcPr>
          <w:p w14:paraId="22C5127B" w14:textId="31EFBDC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55,153 </w:t>
            </w:r>
          </w:p>
        </w:tc>
        <w:tc>
          <w:tcPr>
            <w:tcW w:w="1182" w:type="dxa"/>
            <w:shd w:val="clear" w:color="auto" w:fill="auto"/>
            <w:vAlign w:val="center"/>
            <w:hideMark/>
          </w:tcPr>
          <w:p w14:paraId="7D62CBB3" w14:textId="66A1F2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172,826 </w:t>
            </w:r>
          </w:p>
        </w:tc>
        <w:tc>
          <w:tcPr>
            <w:tcW w:w="1182" w:type="dxa"/>
            <w:shd w:val="clear" w:color="auto" w:fill="auto"/>
            <w:vAlign w:val="center"/>
            <w:hideMark/>
          </w:tcPr>
          <w:p w14:paraId="522D9C1F" w14:textId="2EF7E1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57,609 </w:t>
            </w:r>
          </w:p>
        </w:tc>
        <w:tc>
          <w:tcPr>
            <w:tcW w:w="1182" w:type="dxa"/>
            <w:shd w:val="clear" w:color="auto" w:fill="auto"/>
            <w:vAlign w:val="center"/>
            <w:hideMark/>
          </w:tcPr>
          <w:p w14:paraId="3ACB221C" w14:textId="0F1667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194,791 </w:t>
            </w:r>
          </w:p>
        </w:tc>
        <w:tc>
          <w:tcPr>
            <w:tcW w:w="1182" w:type="dxa"/>
            <w:shd w:val="clear" w:color="auto" w:fill="auto"/>
            <w:vAlign w:val="center"/>
            <w:hideMark/>
          </w:tcPr>
          <w:p w14:paraId="1DE865A3" w14:textId="7911D7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64,930 </w:t>
            </w:r>
          </w:p>
        </w:tc>
        <w:tc>
          <w:tcPr>
            <w:tcW w:w="1182" w:type="dxa"/>
            <w:shd w:val="clear" w:color="auto" w:fill="auto"/>
            <w:vAlign w:val="center"/>
            <w:hideMark/>
          </w:tcPr>
          <w:p w14:paraId="778FF368" w14:textId="05A729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200,293 </w:t>
            </w:r>
          </w:p>
        </w:tc>
        <w:tc>
          <w:tcPr>
            <w:tcW w:w="1182" w:type="dxa"/>
            <w:shd w:val="clear" w:color="auto" w:fill="auto"/>
            <w:vAlign w:val="center"/>
            <w:hideMark/>
          </w:tcPr>
          <w:p w14:paraId="6879CAC6" w14:textId="681BA02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66,764 </w:t>
            </w:r>
          </w:p>
        </w:tc>
        <w:tc>
          <w:tcPr>
            <w:tcW w:w="1366" w:type="dxa"/>
            <w:shd w:val="clear" w:color="auto" w:fill="auto"/>
            <w:vAlign w:val="center"/>
            <w:hideMark/>
          </w:tcPr>
          <w:p w14:paraId="236500A6"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164,351</w:t>
            </w:r>
          </w:p>
        </w:tc>
      </w:tr>
      <w:tr w:rsidR="00D76BA4" w:rsidRPr="007221D9" w14:paraId="07726A5C" w14:textId="77777777" w:rsidTr="00D76BA4">
        <w:trPr>
          <w:trHeight w:val="255"/>
        </w:trPr>
        <w:tc>
          <w:tcPr>
            <w:tcW w:w="0" w:type="auto"/>
            <w:shd w:val="clear" w:color="auto" w:fill="auto"/>
            <w:vAlign w:val="center"/>
            <w:hideMark/>
          </w:tcPr>
          <w:p w14:paraId="67774B3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116</w:t>
            </w:r>
          </w:p>
        </w:tc>
        <w:tc>
          <w:tcPr>
            <w:tcW w:w="0" w:type="auto"/>
            <w:shd w:val="clear" w:color="auto" w:fill="auto"/>
            <w:vAlign w:val="center"/>
            <w:hideMark/>
          </w:tcPr>
          <w:p w14:paraId="668EADD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Switzerland</w:t>
            </w:r>
          </w:p>
        </w:tc>
        <w:tc>
          <w:tcPr>
            <w:tcW w:w="996" w:type="dxa"/>
            <w:shd w:val="clear" w:color="auto" w:fill="auto"/>
            <w:vAlign w:val="center"/>
            <w:hideMark/>
          </w:tcPr>
          <w:p w14:paraId="0AAFF7E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1.151</w:t>
            </w:r>
          </w:p>
        </w:tc>
        <w:tc>
          <w:tcPr>
            <w:tcW w:w="987" w:type="dxa"/>
            <w:shd w:val="clear" w:color="auto" w:fill="auto"/>
            <w:vAlign w:val="center"/>
            <w:hideMark/>
          </w:tcPr>
          <w:p w14:paraId="1BC6613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2.5772</w:t>
            </w:r>
          </w:p>
        </w:tc>
        <w:tc>
          <w:tcPr>
            <w:tcW w:w="1181" w:type="dxa"/>
            <w:shd w:val="clear" w:color="auto" w:fill="auto"/>
            <w:vAlign w:val="center"/>
            <w:hideMark/>
          </w:tcPr>
          <w:p w14:paraId="248C3DF8" w14:textId="59C9FB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210,203 </w:t>
            </w:r>
          </w:p>
        </w:tc>
        <w:tc>
          <w:tcPr>
            <w:tcW w:w="1182" w:type="dxa"/>
            <w:shd w:val="clear" w:color="auto" w:fill="auto"/>
            <w:vAlign w:val="center"/>
            <w:hideMark/>
          </w:tcPr>
          <w:p w14:paraId="33321568" w14:textId="4604A24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70,068 </w:t>
            </w:r>
          </w:p>
        </w:tc>
        <w:tc>
          <w:tcPr>
            <w:tcW w:w="1182" w:type="dxa"/>
            <w:shd w:val="clear" w:color="auto" w:fill="auto"/>
            <w:vAlign w:val="center"/>
            <w:hideMark/>
          </w:tcPr>
          <w:p w14:paraId="236C071B" w14:textId="0C84E8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219,561 </w:t>
            </w:r>
          </w:p>
        </w:tc>
        <w:tc>
          <w:tcPr>
            <w:tcW w:w="1182" w:type="dxa"/>
            <w:shd w:val="clear" w:color="auto" w:fill="auto"/>
            <w:vAlign w:val="center"/>
            <w:hideMark/>
          </w:tcPr>
          <w:p w14:paraId="025965DD" w14:textId="17B2946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73,187 </w:t>
            </w:r>
          </w:p>
        </w:tc>
        <w:tc>
          <w:tcPr>
            <w:tcW w:w="1182" w:type="dxa"/>
            <w:shd w:val="clear" w:color="auto" w:fill="auto"/>
            <w:vAlign w:val="center"/>
            <w:hideMark/>
          </w:tcPr>
          <w:p w14:paraId="3AA5749A" w14:textId="1662AE3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247,467 </w:t>
            </w:r>
          </w:p>
        </w:tc>
        <w:tc>
          <w:tcPr>
            <w:tcW w:w="1182" w:type="dxa"/>
            <w:shd w:val="clear" w:color="auto" w:fill="auto"/>
            <w:vAlign w:val="center"/>
            <w:hideMark/>
          </w:tcPr>
          <w:p w14:paraId="7876FCF4" w14:textId="4E453B9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82,489 </w:t>
            </w:r>
          </w:p>
        </w:tc>
        <w:tc>
          <w:tcPr>
            <w:tcW w:w="1182" w:type="dxa"/>
            <w:shd w:val="clear" w:color="auto" w:fill="auto"/>
            <w:vAlign w:val="center"/>
            <w:hideMark/>
          </w:tcPr>
          <w:p w14:paraId="07D318A7" w14:textId="684997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254,456 </w:t>
            </w:r>
          </w:p>
        </w:tc>
        <w:tc>
          <w:tcPr>
            <w:tcW w:w="1182" w:type="dxa"/>
            <w:shd w:val="clear" w:color="auto" w:fill="auto"/>
            <w:vAlign w:val="center"/>
            <w:hideMark/>
          </w:tcPr>
          <w:p w14:paraId="48656375" w14:textId="5429BF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84,819 </w:t>
            </w:r>
          </w:p>
        </w:tc>
        <w:tc>
          <w:tcPr>
            <w:tcW w:w="1366" w:type="dxa"/>
            <w:shd w:val="clear" w:color="auto" w:fill="auto"/>
            <w:vAlign w:val="center"/>
            <w:hideMark/>
          </w:tcPr>
          <w:p w14:paraId="74A56075"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195,984</w:t>
            </w:r>
          </w:p>
        </w:tc>
      </w:tr>
      <w:tr w:rsidR="00D76BA4" w:rsidRPr="007221D9" w14:paraId="5C1078A4" w14:textId="77777777" w:rsidTr="00D76BA4">
        <w:trPr>
          <w:trHeight w:val="255"/>
        </w:trPr>
        <w:tc>
          <w:tcPr>
            <w:tcW w:w="0" w:type="auto"/>
            <w:shd w:val="clear" w:color="auto" w:fill="auto"/>
            <w:vAlign w:val="center"/>
            <w:hideMark/>
          </w:tcPr>
          <w:p w14:paraId="4B66F6A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117</w:t>
            </w:r>
          </w:p>
        </w:tc>
        <w:tc>
          <w:tcPr>
            <w:tcW w:w="0" w:type="auto"/>
            <w:shd w:val="clear" w:color="auto" w:fill="auto"/>
            <w:vAlign w:val="center"/>
            <w:hideMark/>
          </w:tcPr>
          <w:p w14:paraId="48115D7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Syrian Arab Republic</w:t>
            </w:r>
          </w:p>
        </w:tc>
        <w:tc>
          <w:tcPr>
            <w:tcW w:w="996" w:type="dxa"/>
            <w:shd w:val="clear" w:color="auto" w:fill="auto"/>
            <w:vAlign w:val="center"/>
            <w:hideMark/>
          </w:tcPr>
          <w:p w14:paraId="5D3AFD7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w:t>
            </w:r>
          </w:p>
        </w:tc>
        <w:tc>
          <w:tcPr>
            <w:tcW w:w="987" w:type="dxa"/>
            <w:shd w:val="clear" w:color="auto" w:fill="auto"/>
            <w:vAlign w:val="center"/>
            <w:hideMark/>
          </w:tcPr>
          <w:p w14:paraId="3B1B6FC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0.0246</w:t>
            </w:r>
          </w:p>
        </w:tc>
        <w:tc>
          <w:tcPr>
            <w:tcW w:w="1181" w:type="dxa"/>
            <w:shd w:val="clear" w:color="auto" w:fill="auto"/>
            <w:vAlign w:val="center"/>
            <w:hideMark/>
          </w:tcPr>
          <w:p w14:paraId="269C67E2" w14:textId="0812815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94A183A" w14:textId="62A92BF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A903BB8" w14:textId="7166E7B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A4FC2BB" w14:textId="718E944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0EE6550" w14:textId="329205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4B17EB0" w14:textId="7C17AAD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855EA7E" w14:textId="4D0ED4E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311EBB2" w14:textId="2E58D5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18BD25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4,126</w:t>
            </w:r>
          </w:p>
        </w:tc>
      </w:tr>
      <w:tr w:rsidR="00D76BA4" w:rsidRPr="007221D9" w14:paraId="23FFC601" w14:textId="77777777" w:rsidTr="00D76BA4">
        <w:trPr>
          <w:trHeight w:val="255"/>
        </w:trPr>
        <w:tc>
          <w:tcPr>
            <w:tcW w:w="0" w:type="auto"/>
            <w:shd w:val="clear" w:color="auto" w:fill="auto"/>
            <w:vAlign w:val="center"/>
            <w:hideMark/>
          </w:tcPr>
          <w:p w14:paraId="7EF1182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118</w:t>
            </w:r>
          </w:p>
        </w:tc>
        <w:tc>
          <w:tcPr>
            <w:tcW w:w="0" w:type="auto"/>
            <w:shd w:val="clear" w:color="auto" w:fill="auto"/>
            <w:vAlign w:val="center"/>
            <w:hideMark/>
          </w:tcPr>
          <w:p w14:paraId="02384B3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Tajikistan</w:t>
            </w:r>
          </w:p>
        </w:tc>
        <w:tc>
          <w:tcPr>
            <w:tcW w:w="996" w:type="dxa"/>
            <w:shd w:val="clear" w:color="auto" w:fill="auto"/>
            <w:vAlign w:val="center"/>
            <w:hideMark/>
          </w:tcPr>
          <w:p w14:paraId="44AA358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w:t>
            </w:r>
          </w:p>
        </w:tc>
        <w:tc>
          <w:tcPr>
            <w:tcW w:w="987" w:type="dxa"/>
            <w:shd w:val="clear" w:color="auto" w:fill="auto"/>
            <w:vAlign w:val="center"/>
            <w:hideMark/>
          </w:tcPr>
          <w:p w14:paraId="50D5416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0.0090</w:t>
            </w:r>
          </w:p>
        </w:tc>
        <w:tc>
          <w:tcPr>
            <w:tcW w:w="1181" w:type="dxa"/>
            <w:shd w:val="clear" w:color="auto" w:fill="auto"/>
            <w:vAlign w:val="center"/>
            <w:hideMark/>
          </w:tcPr>
          <w:p w14:paraId="203A314F" w14:textId="717DB8F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3825BF8" w14:textId="3B9DF5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B0F22BE" w14:textId="34D2456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EB4B15C" w14:textId="30DE6D1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3504E446" w14:textId="1EA73E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7B620B5" w14:textId="58BDAA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11179F9" w14:textId="1686FCB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6812477" w14:textId="3B2F8B6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360CF5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7EF49859" w14:textId="77777777" w:rsidTr="00D76BA4">
        <w:trPr>
          <w:trHeight w:val="255"/>
        </w:trPr>
        <w:tc>
          <w:tcPr>
            <w:tcW w:w="0" w:type="auto"/>
            <w:shd w:val="clear" w:color="auto" w:fill="auto"/>
            <w:vAlign w:val="center"/>
            <w:hideMark/>
          </w:tcPr>
          <w:p w14:paraId="265BD61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119</w:t>
            </w:r>
          </w:p>
        </w:tc>
        <w:tc>
          <w:tcPr>
            <w:tcW w:w="0" w:type="auto"/>
            <w:shd w:val="clear" w:color="auto" w:fill="auto"/>
            <w:vAlign w:val="center"/>
            <w:hideMark/>
          </w:tcPr>
          <w:p w14:paraId="2C307C3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Togo</w:t>
            </w:r>
          </w:p>
        </w:tc>
        <w:tc>
          <w:tcPr>
            <w:tcW w:w="996" w:type="dxa"/>
            <w:shd w:val="clear" w:color="auto" w:fill="auto"/>
            <w:vAlign w:val="center"/>
            <w:hideMark/>
          </w:tcPr>
          <w:p w14:paraId="5B19C6E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0.002</w:t>
            </w:r>
          </w:p>
        </w:tc>
        <w:tc>
          <w:tcPr>
            <w:tcW w:w="987" w:type="dxa"/>
            <w:shd w:val="clear" w:color="auto" w:fill="auto"/>
            <w:vAlign w:val="center"/>
            <w:hideMark/>
          </w:tcPr>
          <w:p w14:paraId="06F0A15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0.0045</w:t>
            </w:r>
          </w:p>
        </w:tc>
        <w:tc>
          <w:tcPr>
            <w:tcW w:w="1181" w:type="dxa"/>
            <w:shd w:val="clear" w:color="auto" w:fill="auto"/>
            <w:vAlign w:val="center"/>
            <w:hideMark/>
          </w:tcPr>
          <w:p w14:paraId="5869CE55" w14:textId="6E0F5EA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E1D8345" w14:textId="28B7335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D41D996" w14:textId="13DD24C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2454281" w14:textId="582F68C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615482D" w14:textId="4B6AA94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97E9CBF" w14:textId="58B3E62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9502048" w14:textId="43046FE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1F33C47" w14:textId="657F0DF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5B5C4CA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172</w:t>
            </w:r>
          </w:p>
        </w:tc>
      </w:tr>
      <w:tr w:rsidR="00D76BA4" w:rsidRPr="007221D9" w14:paraId="246F88D9" w14:textId="77777777" w:rsidTr="00D76BA4">
        <w:trPr>
          <w:trHeight w:val="255"/>
        </w:trPr>
        <w:tc>
          <w:tcPr>
            <w:tcW w:w="0" w:type="auto"/>
            <w:shd w:val="clear" w:color="auto" w:fill="auto"/>
            <w:vAlign w:val="center"/>
            <w:hideMark/>
          </w:tcPr>
          <w:p w14:paraId="088582B3"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120</w:t>
            </w:r>
          </w:p>
        </w:tc>
        <w:tc>
          <w:tcPr>
            <w:tcW w:w="0" w:type="auto"/>
            <w:shd w:val="clear" w:color="auto" w:fill="auto"/>
            <w:vAlign w:val="center"/>
            <w:hideMark/>
          </w:tcPr>
          <w:p w14:paraId="04F3C3F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Trinidad and Tobago</w:t>
            </w:r>
            <w:r>
              <w:rPr>
                <w:rFonts w:eastAsia="Times New Roman" w:cs="Arial"/>
                <w:color w:val="000000"/>
                <w:sz w:val="18"/>
                <w:szCs w:val="18"/>
                <w:lang w:val="en-US"/>
              </w:rPr>
              <w:t>*</w:t>
            </w:r>
          </w:p>
        </w:tc>
        <w:tc>
          <w:tcPr>
            <w:tcW w:w="996" w:type="dxa"/>
            <w:shd w:val="clear" w:color="auto" w:fill="auto"/>
            <w:vAlign w:val="center"/>
            <w:hideMark/>
          </w:tcPr>
          <w:p w14:paraId="16B12097"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0.040</w:t>
            </w:r>
          </w:p>
        </w:tc>
        <w:tc>
          <w:tcPr>
            <w:tcW w:w="987" w:type="dxa"/>
            <w:shd w:val="clear" w:color="auto" w:fill="auto"/>
            <w:vAlign w:val="center"/>
            <w:hideMark/>
          </w:tcPr>
          <w:p w14:paraId="243BF62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0.0896</w:t>
            </w:r>
          </w:p>
        </w:tc>
        <w:tc>
          <w:tcPr>
            <w:tcW w:w="1181" w:type="dxa"/>
            <w:shd w:val="clear" w:color="auto" w:fill="auto"/>
            <w:vAlign w:val="center"/>
            <w:hideMark/>
          </w:tcPr>
          <w:p w14:paraId="2B5E2F73" w14:textId="293395B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7,305 </w:t>
            </w:r>
          </w:p>
        </w:tc>
        <w:tc>
          <w:tcPr>
            <w:tcW w:w="1182" w:type="dxa"/>
            <w:shd w:val="clear" w:color="auto" w:fill="auto"/>
            <w:vAlign w:val="center"/>
            <w:hideMark/>
          </w:tcPr>
          <w:p w14:paraId="574F11FD" w14:textId="6727560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2,435 </w:t>
            </w:r>
          </w:p>
        </w:tc>
        <w:tc>
          <w:tcPr>
            <w:tcW w:w="1182" w:type="dxa"/>
            <w:shd w:val="clear" w:color="auto" w:fill="auto"/>
            <w:vAlign w:val="center"/>
            <w:hideMark/>
          </w:tcPr>
          <w:p w14:paraId="0F71EE21" w14:textId="28CADB9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7,630 </w:t>
            </w:r>
          </w:p>
        </w:tc>
        <w:tc>
          <w:tcPr>
            <w:tcW w:w="1182" w:type="dxa"/>
            <w:shd w:val="clear" w:color="auto" w:fill="auto"/>
            <w:vAlign w:val="center"/>
            <w:hideMark/>
          </w:tcPr>
          <w:p w14:paraId="20C92BF3" w14:textId="4E2390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2,543 </w:t>
            </w:r>
          </w:p>
        </w:tc>
        <w:tc>
          <w:tcPr>
            <w:tcW w:w="1182" w:type="dxa"/>
            <w:shd w:val="clear" w:color="auto" w:fill="auto"/>
            <w:vAlign w:val="center"/>
            <w:hideMark/>
          </w:tcPr>
          <w:p w14:paraId="60A7D973" w14:textId="1D1130F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8,600 </w:t>
            </w:r>
          </w:p>
        </w:tc>
        <w:tc>
          <w:tcPr>
            <w:tcW w:w="1182" w:type="dxa"/>
            <w:shd w:val="clear" w:color="auto" w:fill="auto"/>
            <w:vAlign w:val="center"/>
            <w:hideMark/>
          </w:tcPr>
          <w:p w14:paraId="224DF841" w14:textId="10705C2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2,867 </w:t>
            </w:r>
          </w:p>
        </w:tc>
        <w:tc>
          <w:tcPr>
            <w:tcW w:w="1182" w:type="dxa"/>
            <w:shd w:val="clear" w:color="auto" w:fill="auto"/>
            <w:vAlign w:val="center"/>
            <w:hideMark/>
          </w:tcPr>
          <w:p w14:paraId="2439A989" w14:textId="5B17296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8,843 </w:t>
            </w:r>
          </w:p>
        </w:tc>
        <w:tc>
          <w:tcPr>
            <w:tcW w:w="1182" w:type="dxa"/>
            <w:shd w:val="clear" w:color="auto" w:fill="auto"/>
            <w:vAlign w:val="center"/>
            <w:hideMark/>
          </w:tcPr>
          <w:p w14:paraId="5329B107" w14:textId="5A5D06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2,948 </w:t>
            </w:r>
          </w:p>
        </w:tc>
        <w:tc>
          <w:tcPr>
            <w:tcW w:w="1366" w:type="dxa"/>
            <w:shd w:val="clear" w:color="auto" w:fill="auto"/>
            <w:vAlign w:val="center"/>
            <w:hideMark/>
          </w:tcPr>
          <w:p w14:paraId="01794598" w14:textId="77777777" w:rsidR="00D76BA4" w:rsidRPr="007221D9" w:rsidRDefault="00D76BA4" w:rsidP="00D76BA4">
            <w:pPr>
              <w:spacing w:after="0" w:line="240" w:lineRule="auto"/>
              <w:jc w:val="right"/>
              <w:rPr>
                <w:rFonts w:eastAsia="Times New Roman" w:cs="Arial"/>
                <w:color w:val="000000"/>
                <w:sz w:val="18"/>
                <w:szCs w:val="18"/>
                <w:lang w:val="en-US"/>
              </w:rPr>
            </w:pPr>
            <w:r>
              <w:rPr>
                <w:rFonts w:eastAsia="Times New Roman" w:cs="Arial"/>
                <w:color w:val="000000"/>
                <w:sz w:val="18"/>
                <w:szCs w:val="18"/>
                <w:lang w:val="en-US"/>
              </w:rPr>
              <w:t>New Party</w:t>
            </w:r>
          </w:p>
        </w:tc>
      </w:tr>
      <w:tr w:rsidR="00D76BA4" w:rsidRPr="007221D9" w14:paraId="5A841DD1" w14:textId="77777777" w:rsidTr="00D76BA4">
        <w:trPr>
          <w:trHeight w:val="255"/>
        </w:trPr>
        <w:tc>
          <w:tcPr>
            <w:tcW w:w="0" w:type="auto"/>
            <w:shd w:val="clear" w:color="auto" w:fill="auto"/>
            <w:vAlign w:val="center"/>
            <w:hideMark/>
          </w:tcPr>
          <w:p w14:paraId="65E1C240"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121</w:t>
            </w:r>
          </w:p>
        </w:tc>
        <w:tc>
          <w:tcPr>
            <w:tcW w:w="0" w:type="auto"/>
            <w:shd w:val="clear" w:color="auto" w:fill="auto"/>
            <w:vAlign w:val="center"/>
            <w:hideMark/>
          </w:tcPr>
          <w:p w14:paraId="20E5F94A"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Tunisia</w:t>
            </w:r>
          </w:p>
        </w:tc>
        <w:tc>
          <w:tcPr>
            <w:tcW w:w="996" w:type="dxa"/>
            <w:shd w:val="clear" w:color="auto" w:fill="auto"/>
            <w:vAlign w:val="center"/>
            <w:hideMark/>
          </w:tcPr>
          <w:p w14:paraId="31995A8F"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0.025</w:t>
            </w:r>
          </w:p>
        </w:tc>
        <w:tc>
          <w:tcPr>
            <w:tcW w:w="987" w:type="dxa"/>
            <w:shd w:val="clear" w:color="auto" w:fill="auto"/>
            <w:vAlign w:val="center"/>
            <w:hideMark/>
          </w:tcPr>
          <w:p w14:paraId="6333EF2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0.0560</w:t>
            </w:r>
          </w:p>
        </w:tc>
        <w:tc>
          <w:tcPr>
            <w:tcW w:w="1181" w:type="dxa"/>
            <w:shd w:val="clear" w:color="auto" w:fill="auto"/>
            <w:vAlign w:val="center"/>
            <w:hideMark/>
          </w:tcPr>
          <w:p w14:paraId="5A6A5E6B" w14:textId="1EF3C9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DB51200" w14:textId="1B49EF3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6806FC0" w14:textId="45888A8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684C0C36" w14:textId="1D0729E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87D704C" w14:textId="49EC7C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0F49F70B" w14:textId="730C2C1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39715E6" w14:textId="0491070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6,017 </w:t>
            </w:r>
          </w:p>
        </w:tc>
        <w:tc>
          <w:tcPr>
            <w:tcW w:w="1182" w:type="dxa"/>
            <w:shd w:val="clear" w:color="auto" w:fill="auto"/>
            <w:vAlign w:val="center"/>
            <w:hideMark/>
          </w:tcPr>
          <w:p w14:paraId="762FD52B" w14:textId="5DD48B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2,006 </w:t>
            </w:r>
          </w:p>
        </w:tc>
        <w:tc>
          <w:tcPr>
            <w:tcW w:w="1366" w:type="dxa"/>
            <w:shd w:val="clear" w:color="auto" w:fill="auto"/>
            <w:vAlign w:val="center"/>
            <w:hideMark/>
          </w:tcPr>
          <w:p w14:paraId="2411D0C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4,814</w:t>
            </w:r>
          </w:p>
        </w:tc>
      </w:tr>
      <w:tr w:rsidR="00D76BA4" w:rsidRPr="007221D9" w14:paraId="27AE08A2" w14:textId="77777777" w:rsidTr="00D76BA4">
        <w:trPr>
          <w:trHeight w:val="255"/>
        </w:trPr>
        <w:tc>
          <w:tcPr>
            <w:tcW w:w="0" w:type="auto"/>
            <w:shd w:val="clear" w:color="auto" w:fill="auto"/>
            <w:vAlign w:val="center"/>
            <w:hideMark/>
          </w:tcPr>
          <w:p w14:paraId="1978B07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122</w:t>
            </w:r>
          </w:p>
        </w:tc>
        <w:tc>
          <w:tcPr>
            <w:tcW w:w="0" w:type="auto"/>
            <w:shd w:val="clear" w:color="auto" w:fill="auto"/>
            <w:vAlign w:val="center"/>
            <w:hideMark/>
          </w:tcPr>
          <w:p w14:paraId="4617BC3F"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Uganda</w:t>
            </w:r>
          </w:p>
        </w:tc>
        <w:tc>
          <w:tcPr>
            <w:tcW w:w="996" w:type="dxa"/>
            <w:shd w:val="clear" w:color="auto" w:fill="auto"/>
            <w:vAlign w:val="center"/>
            <w:hideMark/>
          </w:tcPr>
          <w:p w14:paraId="179D9B0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0.008</w:t>
            </w:r>
          </w:p>
        </w:tc>
        <w:tc>
          <w:tcPr>
            <w:tcW w:w="987" w:type="dxa"/>
            <w:shd w:val="clear" w:color="auto" w:fill="auto"/>
            <w:vAlign w:val="center"/>
            <w:hideMark/>
          </w:tcPr>
          <w:p w14:paraId="145007E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0.0179</w:t>
            </w:r>
          </w:p>
        </w:tc>
        <w:tc>
          <w:tcPr>
            <w:tcW w:w="1181" w:type="dxa"/>
            <w:shd w:val="clear" w:color="auto" w:fill="auto"/>
            <w:vAlign w:val="center"/>
            <w:hideMark/>
          </w:tcPr>
          <w:p w14:paraId="5D4ACAAE" w14:textId="48F325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94E58CB" w14:textId="70CB9C9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DB12694" w14:textId="08A216B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021FCDE" w14:textId="779E974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2EEA949" w14:textId="2F0675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8E15127" w14:textId="3525A05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6F313EC" w14:textId="2400446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64FF48A" w14:textId="3CA46C4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346527A1"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1,547</w:t>
            </w:r>
          </w:p>
        </w:tc>
      </w:tr>
      <w:tr w:rsidR="00D76BA4" w:rsidRPr="007221D9" w14:paraId="31B41E1D" w14:textId="77777777" w:rsidTr="00D76BA4">
        <w:trPr>
          <w:trHeight w:val="255"/>
        </w:trPr>
        <w:tc>
          <w:tcPr>
            <w:tcW w:w="0" w:type="auto"/>
            <w:shd w:val="clear" w:color="auto" w:fill="auto"/>
            <w:vAlign w:val="center"/>
            <w:hideMark/>
          </w:tcPr>
          <w:p w14:paraId="5A8DEAB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123</w:t>
            </w:r>
          </w:p>
        </w:tc>
        <w:tc>
          <w:tcPr>
            <w:tcW w:w="0" w:type="auto"/>
            <w:shd w:val="clear" w:color="auto" w:fill="auto"/>
            <w:vAlign w:val="center"/>
            <w:hideMark/>
          </w:tcPr>
          <w:p w14:paraId="117273B5"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Ukraine</w:t>
            </w:r>
          </w:p>
        </w:tc>
        <w:tc>
          <w:tcPr>
            <w:tcW w:w="996" w:type="dxa"/>
            <w:shd w:val="clear" w:color="auto" w:fill="auto"/>
            <w:vAlign w:val="center"/>
            <w:hideMark/>
          </w:tcPr>
          <w:p w14:paraId="6ECD989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0.057</w:t>
            </w:r>
          </w:p>
        </w:tc>
        <w:tc>
          <w:tcPr>
            <w:tcW w:w="987" w:type="dxa"/>
            <w:shd w:val="clear" w:color="auto" w:fill="auto"/>
            <w:vAlign w:val="center"/>
            <w:hideMark/>
          </w:tcPr>
          <w:p w14:paraId="60635DF3"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0.1276</w:t>
            </w:r>
          </w:p>
        </w:tc>
        <w:tc>
          <w:tcPr>
            <w:tcW w:w="1181" w:type="dxa"/>
            <w:shd w:val="clear" w:color="auto" w:fill="auto"/>
            <w:vAlign w:val="center"/>
            <w:hideMark/>
          </w:tcPr>
          <w:p w14:paraId="5F181A9A" w14:textId="32D772C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10,410 </w:t>
            </w:r>
          </w:p>
        </w:tc>
        <w:tc>
          <w:tcPr>
            <w:tcW w:w="1182" w:type="dxa"/>
            <w:shd w:val="clear" w:color="auto" w:fill="auto"/>
            <w:vAlign w:val="center"/>
            <w:hideMark/>
          </w:tcPr>
          <w:p w14:paraId="3AC1724B" w14:textId="31E0987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3,470 </w:t>
            </w:r>
          </w:p>
        </w:tc>
        <w:tc>
          <w:tcPr>
            <w:tcW w:w="1182" w:type="dxa"/>
            <w:shd w:val="clear" w:color="auto" w:fill="auto"/>
            <w:vAlign w:val="center"/>
            <w:hideMark/>
          </w:tcPr>
          <w:p w14:paraId="2A4A73C0" w14:textId="086D943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10,873 </w:t>
            </w:r>
          </w:p>
        </w:tc>
        <w:tc>
          <w:tcPr>
            <w:tcW w:w="1182" w:type="dxa"/>
            <w:shd w:val="clear" w:color="auto" w:fill="auto"/>
            <w:vAlign w:val="center"/>
            <w:hideMark/>
          </w:tcPr>
          <w:p w14:paraId="054751B0" w14:textId="014273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3,624 </w:t>
            </w:r>
          </w:p>
        </w:tc>
        <w:tc>
          <w:tcPr>
            <w:tcW w:w="1182" w:type="dxa"/>
            <w:shd w:val="clear" w:color="auto" w:fill="auto"/>
            <w:vAlign w:val="center"/>
            <w:hideMark/>
          </w:tcPr>
          <w:p w14:paraId="1C15849D" w14:textId="29806D15"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12,255 </w:t>
            </w:r>
          </w:p>
        </w:tc>
        <w:tc>
          <w:tcPr>
            <w:tcW w:w="1182" w:type="dxa"/>
            <w:shd w:val="clear" w:color="auto" w:fill="auto"/>
            <w:vAlign w:val="center"/>
            <w:hideMark/>
          </w:tcPr>
          <w:p w14:paraId="008D2CF1" w14:textId="05E6A9F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4,085 </w:t>
            </w:r>
          </w:p>
        </w:tc>
        <w:tc>
          <w:tcPr>
            <w:tcW w:w="1182" w:type="dxa"/>
            <w:shd w:val="clear" w:color="auto" w:fill="auto"/>
            <w:vAlign w:val="center"/>
            <w:hideMark/>
          </w:tcPr>
          <w:p w14:paraId="4301CBFA" w14:textId="1205FC5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12,601 </w:t>
            </w:r>
          </w:p>
        </w:tc>
        <w:tc>
          <w:tcPr>
            <w:tcW w:w="1182" w:type="dxa"/>
            <w:shd w:val="clear" w:color="auto" w:fill="auto"/>
            <w:vAlign w:val="center"/>
            <w:hideMark/>
          </w:tcPr>
          <w:p w14:paraId="36FB1907" w14:textId="7C0002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4,200 </w:t>
            </w:r>
          </w:p>
        </w:tc>
        <w:tc>
          <w:tcPr>
            <w:tcW w:w="1366" w:type="dxa"/>
            <w:shd w:val="clear" w:color="auto" w:fill="auto"/>
            <w:vAlign w:val="center"/>
            <w:hideMark/>
          </w:tcPr>
          <w:p w14:paraId="59FBF35D"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17,707</w:t>
            </w:r>
          </w:p>
        </w:tc>
      </w:tr>
      <w:tr w:rsidR="00D76BA4" w:rsidRPr="007221D9" w14:paraId="7A694DA3" w14:textId="77777777" w:rsidTr="00D76BA4">
        <w:trPr>
          <w:trHeight w:val="255"/>
        </w:trPr>
        <w:tc>
          <w:tcPr>
            <w:tcW w:w="0" w:type="auto"/>
            <w:shd w:val="clear" w:color="auto" w:fill="auto"/>
            <w:vAlign w:val="center"/>
            <w:hideMark/>
          </w:tcPr>
          <w:p w14:paraId="65F4048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124</w:t>
            </w:r>
          </w:p>
        </w:tc>
        <w:tc>
          <w:tcPr>
            <w:tcW w:w="0" w:type="auto"/>
            <w:shd w:val="clear" w:color="auto" w:fill="auto"/>
            <w:vAlign w:val="center"/>
            <w:hideMark/>
          </w:tcPr>
          <w:p w14:paraId="5D5E2ED1"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Arab Emirates</w:t>
            </w:r>
          </w:p>
        </w:tc>
        <w:tc>
          <w:tcPr>
            <w:tcW w:w="996" w:type="dxa"/>
            <w:shd w:val="clear" w:color="auto" w:fill="auto"/>
            <w:vAlign w:val="center"/>
            <w:hideMark/>
          </w:tcPr>
          <w:p w14:paraId="0136F33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0.616</w:t>
            </w:r>
          </w:p>
        </w:tc>
        <w:tc>
          <w:tcPr>
            <w:tcW w:w="987" w:type="dxa"/>
            <w:shd w:val="clear" w:color="auto" w:fill="auto"/>
            <w:vAlign w:val="center"/>
            <w:hideMark/>
          </w:tcPr>
          <w:p w14:paraId="341DAFBE"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1.3793</w:t>
            </w:r>
          </w:p>
        </w:tc>
        <w:tc>
          <w:tcPr>
            <w:tcW w:w="1181" w:type="dxa"/>
            <w:shd w:val="clear" w:color="auto" w:fill="auto"/>
            <w:vAlign w:val="center"/>
            <w:hideMark/>
          </w:tcPr>
          <w:p w14:paraId="71EBE44A" w14:textId="0B6EE1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112,498 </w:t>
            </w:r>
          </w:p>
        </w:tc>
        <w:tc>
          <w:tcPr>
            <w:tcW w:w="1182" w:type="dxa"/>
            <w:shd w:val="clear" w:color="auto" w:fill="auto"/>
            <w:vAlign w:val="center"/>
            <w:hideMark/>
          </w:tcPr>
          <w:p w14:paraId="01A1CF2E" w14:textId="7C589A2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37,499 </w:t>
            </w:r>
          </w:p>
        </w:tc>
        <w:tc>
          <w:tcPr>
            <w:tcW w:w="1182" w:type="dxa"/>
            <w:shd w:val="clear" w:color="auto" w:fill="auto"/>
            <w:vAlign w:val="center"/>
            <w:hideMark/>
          </w:tcPr>
          <w:p w14:paraId="3795BCF3" w14:textId="1BB6E61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117,506 </w:t>
            </w:r>
          </w:p>
        </w:tc>
        <w:tc>
          <w:tcPr>
            <w:tcW w:w="1182" w:type="dxa"/>
            <w:shd w:val="clear" w:color="auto" w:fill="auto"/>
            <w:vAlign w:val="center"/>
            <w:hideMark/>
          </w:tcPr>
          <w:p w14:paraId="067E9AB0" w14:textId="5BFC3BE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39,169 </w:t>
            </w:r>
          </w:p>
        </w:tc>
        <w:tc>
          <w:tcPr>
            <w:tcW w:w="1182" w:type="dxa"/>
            <w:shd w:val="clear" w:color="auto" w:fill="auto"/>
            <w:vAlign w:val="center"/>
            <w:hideMark/>
          </w:tcPr>
          <w:p w14:paraId="4200F9CD" w14:textId="2C4D0D8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132,441 </w:t>
            </w:r>
          </w:p>
        </w:tc>
        <w:tc>
          <w:tcPr>
            <w:tcW w:w="1182" w:type="dxa"/>
            <w:shd w:val="clear" w:color="auto" w:fill="auto"/>
            <w:vAlign w:val="center"/>
            <w:hideMark/>
          </w:tcPr>
          <w:p w14:paraId="3A7BF93A" w14:textId="5BC2498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44,147 </w:t>
            </w:r>
          </w:p>
        </w:tc>
        <w:tc>
          <w:tcPr>
            <w:tcW w:w="1182" w:type="dxa"/>
            <w:shd w:val="clear" w:color="auto" w:fill="auto"/>
            <w:vAlign w:val="center"/>
            <w:hideMark/>
          </w:tcPr>
          <w:p w14:paraId="4114F20C" w14:textId="4D2EB7B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136,182 </w:t>
            </w:r>
          </w:p>
        </w:tc>
        <w:tc>
          <w:tcPr>
            <w:tcW w:w="1182" w:type="dxa"/>
            <w:shd w:val="clear" w:color="auto" w:fill="auto"/>
            <w:vAlign w:val="center"/>
            <w:hideMark/>
          </w:tcPr>
          <w:p w14:paraId="5B96973E" w14:textId="25F25D20"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45,394 </w:t>
            </w:r>
          </w:p>
        </w:tc>
        <w:tc>
          <w:tcPr>
            <w:tcW w:w="1366" w:type="dxa"/>
            <w:shd w:val="clear" w:color="auto" w:fill="auto"/>
            <w:vAlign w:val="center"/>
            <w:hideMark/>
          </w:tcPr>
          <w:p w14:paraId="3B34FA0B"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103,837</w:t>
            </w:r>
          </w:p>
        </w:tc>
      </w:tr>
      <w:tr w:rsidR="00D76BA4" w:rsidRPr="007221D9" w14:paraId="0F21E9DA" w14:textId="77777777" w:rsidTr="00D76BA4">
        <w:trPr>
          <w:trHeight w:val="255"/>
        </w:trPr>
        <w:tc>
          <w:tcPr>
            <w:tcW w:w="0" w:type="auto"/>
            <w:shd w:val="clear" w:color="auto" w:fill="auto"/>
            <w:vAlign w:val="center"/>
            <w:hideMark/>
          </w:tcPr>
          <w:p w14:paraId="34D457A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lastRenderedPageBreak/>
              <w:t>125</w:t>
            </w:r>
          </w:p>
        </w:tc>
        <w:tc>
          <w:tcPr>
            <w:tcW w:w="0" w:type="auto"/>
            <w:shd w:val="clear" w:color="auto" w:fill="auto"/>
            <w:vAlign w:val="center"/>
            <w:hideMark/>
          </w:tcPr>
          <w:p w14:paraId="5133A22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Kingdom of Great Britain and Northern Ireland</w:t>
            </w:r>
          </w:p>
        </w:tc>
        <w:tc>
          <w:tcPr>
            <w:tcW w:w="996" w:type="dxa"/>
            <w:shd w:val="clear" w:color="auto" w:fill="auto"/>
            <w:vAlign w:val="center"/>
            <w:hideMark/>
          </w:tcPr>
          <w:p w14:paraId="44E1392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4.567</w:t>
            </w:r>
          </w:p>
        </w:tc>
        <w:tc>
          <w:tcPr>
            <w:tcW w:w="987" w:type="dxa"/>
            <w:shd w:val="clear" w:color="auto" w:fill="auto"/>
            <w:vAlign w:val="center"/>
            <w:hideMark/>
          </w:tcPr>
          <w:p w14:paraId="0F5AEF88"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10.2260</w:t>
            </w:r>
          </w:p>
        </w:tc>
        <w:tc>
          <w:tcPr>
            <w:tcW w:w="1181" w:type="dxa"/>
            <w:shd w:val="clear" w:color="auto" w:fill="auto"/>
            <w:vAlign w:val="center"/>
            <w:hideMark/>
          </w:tcPr>
          <w:p w14:paraId="2EA3DDC5" w14:textId="2AD46A1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834,056 </w:t>
            </w:r>
          </w:p>
        </w:tc>
        <w:tc>
          <w:tcPr>
            <w:tcW w:w="1182" w:type="dxa"/>
            <w:shd w:val="clear" w:color="auto" w:fill="auto"/>
            <w:vAlign w:val="center"/>
            <w:hideMark/>
          </w:tcPr>
          <w:p w14:paraId="5F7F8C3B" w14:textId="69C0673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278,019 </w:t>
            </w:r>
          </w:p>
        </w:tc>
        <w:tc>
          <w:tcPr>
            <w:tcW w:w="1182" w:type="dxa"/>
            <w:shd w:val="clear" w:color="auto" w:fill="auto"/>
            <w:vAlign w:val="center"/>
            <w:hideMark/>
          </w:tcPr>
          <w:p w14:paraId="3B33A015" w14:textId="2893F4B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871,187 </w:t>
            </w:r>
          </w:p>
        </w:tc>
        <w:tc>
          <w:tcPr>
            <w:tcW w:w="1182" w:type="dxa"/>
            <w:shd w:val="clear" w:color="auto" w:fill="auto"/>
            <w:vAlign w:val="center"/>
            <w:hideMark/>
          </w:tcPr>
          <w:p w14:paraId="469107A4" w14:textId="1798100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290,396 </w:t>
            </w:r>
          </w:p>
        </w:tc>
        <w:tc>
          <w:tcPr>
            <w:tcW w:w="1182" w:type="dxa"/>
            <w:shd w:val="clear" w:color="auto" w:fill="auto"/>
            <w:vAlign w:val="center"/>
            <w:hideMark/>
          </w:tcPr>
          <w:p w14:paraId="44DEF964" w14:textId="2173744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981,912 </w:t>
            </w:r>
          </w:p>
        </w:tc>
        <w:tc>
          <w:tcPr>
            <w:tcW w:w="1182" w:type="dxa"/>
            <w:shd w:val="clear" w:color="auto" w:fill="auto"/>
            <w:vAlign w:val="center"/>
            <w:hideMark/>
          </w:tcPr>
          <w:p w14:paraId="391250DD" w14:textId="0D43493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327,304 </w:t>
            </w:r>
          </w:p>
        </w:tc>
        <w:tc>
          <w:tcPr>
            <w:tcW w:w="1182" w:type="dxa"/>
            <w:shd w:val="clear" w:color="auto" w:fill="auto"/>
            <w:vAlign w:val="center"/>
            <w:hideMark/>
          </w:tcPr>
          <w:p w14:paraId="0EB4F878" w14:textId="7A3BF42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1,009,645 </w:t>
            </w:r>
          </w:p>
        </w:tc>
        <w:tc>
          <w:tcPr>
            <w:tcW w:w="1182" w:type="dxa"/>
            <w:shd w:val="clear" w:color="auto" w:fill="auto"/>
            <w:vAlign w:val="center"/>
            <w:hideMark/>
          </w:tcPr>
          <w:p w14:paraId="4FACC053" w14:textId="6625803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336,548 </w:t>
            </w:r>
          </w:p>
        </w:tc>
        <w:tc>
          <w:tcPr>
            <w:tcW w:w="1366" w:type="dxa"/>
            <w:shd w:val="clear" w:color="auto" w:fill="auto"/>
            <w:vAlign w:val="center"/>
            <w:hideMark/>
          </w:tcPr>
          <w:p w14:paraId="315B1ADA"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767,259</w:t>
            </w:r>
          </w:p>
        </w:tc>
      </w:tr>
      <w:tr w:rsidR="00D76BA4" w:rsidRPr="007221D9" w14:paraId="43A6A96E" w14:textId="77777777" w:rsidTr="00D76BA4">
        <w:trPr>
          <w:trHeight w:val="255"/>
        </w:trPr>
        <w:tc>
          <w:tcPr>
            <w:tcW w:w="0" w:type="auto"/>
            <w:shd w:val="clear" w:color="auto" w:fill="auto"/>
            <w:vAlign w:val="center"/>
            <w:hideMark/>
          </w:tcPr>
          <w:p w14:paraId="2314FCB4"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126</w:t>
            </w:r>
          </w:p>
        </w:tc>
        <w:tc>
          <w:tcPr>
            <w:tcW w:w="0" w:type="auto"/>
            <w:shd w:val="clear" w:color="auto" w:fill="auto"/>
            <w:vAlign w:val="center"/>
            <w:hideMark/>
          </w:tcPr>
          <w:p w14:paraId="772F5B2E"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United Republic of Tanzania</w:t>
            </w:r>
          </w:p>
        </w:tc>
        <w:tc>
          <w:tcPr>
            <w:tcW w:w="996" w:type="dxa"/>
            <w:shd w:val="clear" w:color="auto" w:fill="auto"/>
            <w:vAlign w:val="center"/>
            <w:hideMark/>
          </w:tcPr>
          <w:p w14:paraId="6EC9F316"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547F8B1A"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3C0844E1" w14:textId="10241A18"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24473CD0" w14:textId="134E47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5BF4BF91" w14:textId="74ECB7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7660CDE" w14:textId="1C1C78E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1088FC5" w14:textId="462A04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0803A5B" w14:textId="0A8B0EE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124B7AF9" w14:textId="740A44B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74B94D17" w14:textId="0D403D2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3CF52C3"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17CC92C7" w14:textId="77777777" w:rsidTr="00D76BA4">
        <w:trPr>
          <w:trHeight w:val="255"/>
        </w:trPr>
        <w:tc>
          <w:tcPr>
            <w:tcW w:w="0" w:type="auto"/>
            <w:shd w:val="clear" w:color="auto" w:fill="auto"/>
            <w:vAlign w:val="center"/>
            <w:hideMark/>
          </w:tcPr>
          <w:p w14:paraId="6BBEA95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127</w:t>
            </w:r>
          </w:p>
        </w:tc>
        <w:tc>
          <w:tcPr>
            <w:tcW w:w="0" w:type="auto"/>
            <w:shd w:val="clear" w:color="auto" w:fill="auto"/>
            <w:vAlign w:val="center"/>
            <w:hideMark/>
          </w:tcPr>
          <w:p w14:paraId="0C735A48"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Uruguay</w:t>
            </w:r>
          </w:p>
        </w:tc>
        <w:tc>
          <w:tcPr>
            <w:tcW w:w="996" w:type="dxa"/>
            <w:shd w:val="clear" w:color="auto" w:fill="auto"/>
            <w:vAlign w:val="center"/>
            <w:hideMark/>
          </w:tcPr>
          <w:p w14:paraId="405B3062"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0.087</w:t>
            </w:r>
          </w:p>
        </w:tc>
        <w:tc>
          <w:tcPr>
            <w:tcW w:w="987" w:type="dxa"/>
            <w:shd w:val="clear" w:color="auto" w:fill="auto"/>
            <w:vAlign w:val="center"/>
            <w:hideMark/>
          </w:tcPr>
          <w:p w14:paraId="055BEA3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0.1948</w:t>
            </w:r>
          </w:p>
        </w:tc>
        <w:tc>
          <w:tcPr>
            <w:tcW w:w="1181" w:type="dxa"/>
            <w:shd w:val="clear" w:color="auto" w:fill="auto"/>
            <w:vAlign w:val="center"/>
            <w:hideMark/>
          </w:tcPr>
          <w:p w14:paraId="3235AFFA" w14:textId="20F5FB81"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15,889 </w:t>
            </w:r>
          </w:p>
        </w:tc>
        <w:tc>
          <w:tcPr>
            <w:tcW w:w="1182" w:type="dxa"/>
            <w:shd w:val="clear" w:color="auto" w:fill="auto"/>
            <w:vAlign w:val="center"/>
            <w:hideMark/>
          </w:tcPr>
          <w:p w14:paraId="50ACDBCB" w14:textId="7B126B9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5,296 </w:t>
            </w:r>
          </w:p>
        </w:tc>
        <w:tc>
          <w:tcPr>
            <w:tcW w:w="1182" w:type="dxa"/>
            <w:shd w:val="clear" w:color="auto" w:fill="auto"/>
            <w:vAlign w:val="center"/>
            <w:hideMark/>
          </w:tcPr>
          <w:p w14:paraId="1278C9A6" w14:textId="5934AB4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16,596 </w:t>
            </w:r>
          </w:p>
        </w:tc>
        <w:tc>
          <w:tcPr>
            <w:tcW w:w="1182" w:type="dxa"/>
            <w:shd w:val="clear" w:color="auto" w:fill="auto"/>
            <w:vAlign w:val="center"/>
            <w:hideMark/>
          </w:tcPr>
          <w:p w14:paraId="3EDCA30C" w14:textId="7F53BD8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5,532 </w:t>
            </w:r>
          </w:p>
        </w:tc>
        <w:tc>
          <w:tcPr>
            <w:tcW w:w="1182" w:type="dxa"/>
            <w:shd w:val="clear" w:color="auto" w:fill="auto"/>
            <w:vAlign w:val="center"/>
            <w:hideMark/>
          </w:tcPr>
          <w:p w14:paraId="3167D09D" w14:textId="62F4508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18,705 </w:t>
            </w:r>
          </w:p>
        </w:tc>
        <w:tc>
          <w:tcPr>
            <w:tcW w:w="1182" w:type="dxa"/>
            <w:shd w:val="clear" w:color="auto" w:fill="auto"/>
            <w:vAlign w:val="center"/>
            <w:hideMark/>
          </w:tcPr>
          <w:p w14:paraId="76BAD4EC" w14:textId="2C42573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6,235 </w:t>
            </w:r>
          </w:p>
        </w:tc>
        <w:tc>
          <w:tcPr>
            <w:tcW w:w="1182" w:type="dxa"/>
            <w:shd w:val="clear" w:color="auto" w:fill="auto"/>
            <w:vAlign w:val="center"/>
            <w:hideMark/>
          </w:tcPr>
          <w:p w14:paraId="78876348" w14:textId="1B17106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19,233 </w:t>
            </w:r>
          </w:p>
        </w:tc>
        <w:tc>
          <w:tcPr>
            <w:tcW w:w="1182" w:type="dxa"/>
            <w:shd w:val="clear" w:color="auto" w:fill="auto"/>
            <w:vAlign w:val="center"/>
            <w:hideMark/>
          </w:tcPr>
          <w:p w14:paraId="7CF8C39A" w14:textId="7F00298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6,411 </w:t>
            </w:r>
          </w:p>
        </w:tc>
        <w:tc>
          <w:tcPr>
            <w:tcW w:w="1366" w:type="dxa"/>
            <w:shd w:val="clear" w:color="auto" w:fill="auto"/>
            <w:vAlign w:val="center"/>
            <w:hideMark/>
          </w:tcPr>
          <w:p w14:paraId="6E74F449"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13,581</w:t>
            </w:r>
          </w:p>
        </w:tc>
      </w:tr>
      <w:tr w:rsidR="00D76BA4" w:rsidRPr="007221D9" w14:paraId="0D44979E" w14:textId="77777777" w:rsidTr="00D76BA4">
        <w:trPr>
          <w:trHeight w:val="255"/>
        </w:trPr>
        <w:tc>
          <w:tcPr>
            <w:tcW w:w="0" w:type="auto"/>
            <w:shd w:val="clear" w:color="auto" w:fill="auto"/>
            <w:vAlign w:val="center"/>
            <w:hideMark/>
          </w:tcPr>
          <w:p w14:paraId="1E279252"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128</w:t>
            </w:r>
          </w:p>
        </w:tc>
        <w:tc>
          <w:tcPr>
            <w:tcW w:w="0" w:type="auto"/>
            <w:shd w:val="clear" w:color="auto" w:fill="auto"/>
            <w:vAlign w:val="center"/>
            <w:hideMark/>
          </w:tcPr>
          <w:p w14:paraId="6F2505D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Uzbekistan</w:t>
            </w:r>
          </w:p>
        </w:tc>
        <w:tc>
          <w:tcPr>
            <w:tcW w:w="996" w:type="dxa"/>
            <w:shd w:val="clear" w:color="auto" w:fill="auto"/>
            <w:vAlign w:val="center"/>
            <w:hideMark/>
          </w:tcPr>
          <w:p w14:paraId="7A5DEFD4"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0.032</w:t>
            </w:r>
          </w:p>
        </w:tc>
        <w:tc>
          <w:tcPr>
            <w:tcW w:w="987" w:type="dxa"/>
            <w:shd w:val="clear" w:color="auto" w:fill="auto"/>
            <w:vAlign w:val="center"/>
            <w:hideMark/>
          </w:tcPr>
          <w:p w14:paraId="00C6996C"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0.0717</w:t>
            </w:r>
          </w:p>
        </w:tc>
        <w:tc>
          <w:tcPr>
            <w:tcW w:w="1181" w:type="dxa"/>
            <w:shd w:val="clear" w:color="auto" w:fill="auto"/>
            <w:vAlign w:val="center"/>
            <w:hideMark/>
          </w:tcPr>
          <w:p w14:paraId="5DF86C05" w14:textId="52CE315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6,031 </w:t>
            </w:r>
          </w:p>
        </w:tc>
        <w:tc>
          <w:tcPr>
            <w:tcW w:w="1182" w:type="dxa"/>
            <w:shd w:val="clear" w:color="auto" w:fill="auto"/>
            <w:vAlign w:val="center"/>
            <w:hideMark/>
          </w:tcPr>
          <w:p w14:paraId="1E54E6F8" w14:textId="334FBF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2,010 </w:t>
            </w:r>
          </w:p>
        </w:tc>
        <w:tc>
          <w:tcPr>
            <w:tcW w:w="1182" w:type="dxa"/>
            <w:shd w:val="clear" w:color="auto" w:fill="auto"/>
            <w:vAlign w:val="center"/>
            <w:hideMark/>
          </w:tcPr>
          <w:p w14:paraId="3A2D6D4B" w14:textId="18E8D5E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6,237 </w:t>
            </w:r>
          </w:p>
        </w:tc>
        <w:tc>
          <w:tcPr>
            <w:tcW w:w="1182" w:type="dxa"/>
            <w:shd w:val="clear" w:color="auto" w:fill="auto"/>
            <w:vAlign w:val="center"/>
            <w:hideMark/>
          </w:tcPr>
          <w:p w14:paraId="7BC6AEBC" w14:textId="4D491A5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2,079 </w:t>
            </w:r>
          </w:p>
        </w:tc>
        <w:tc>
          <w:tcPr>
            <w:tcW w:w="1182" w:type="dxa"/>
            <w:shd w:val="clear" w:color="auto" w:fill="auto"/>
            <w:vAlign w:val="center"/>
            <w:hideMark/>
          </w:tcPr>
          <w:p w14:paraId="102A4FFF" w14:textId="61A7B6AA"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6,880 </w:t>
            </w:r>
          </w:p>
        </w:tc>
        <w:tc>
          <w:tcPr>
            <w:tcW w:w="1182" w:type="dxa"/>
            <w:shd w:val="clear" w:color="auto" w:fill="auto"/>
            <w:vAlign w:val="center"/>
            <w:hideMark/>
          </w:tcPr>
          <w:p w14:paraId="424B9A1E" w14:textId="74E8B8A6"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2,293 </w:t>
            </w:r>
          </w:p>
        </w:tc>
        <w:tc>
          <w:tcPr>
            <w:tcW w:w="1182" w:type="dxa"/>
            <w:shd w:val="clear" w:color="auto" w:fill="auto"/>
            <w:vAlign w:val="center"/>
            <w:hideMark/>
          </w:tcPr>
          <w:p w14:paraId="69643861" w14:textId="7A70DC6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7,074 </w:t>
            </w:r>
          </w:p>
        </w:tc>
        <w:tc>
          <w:tcPr>
            <w:tcW w:w="1182" w:type="dxa"/>
            <w:shd w:val="clear" w:color="auto" w:fill="auto"/>
            <w:vAlign w:val="center"/>
            <w:hideMark/>
          </w:tcPr>
          <w:p w14:paraId="44D3C604" w14:textId="746F7D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2,358 </w:t>
            </w:r>
          </w:p>
        </w:tc>
        <w:tc>
          <w:tcPr>
            <w:tcW w:w="1366" w:type="dxa"/>
            <w:shd w:val="clear" w:color="auto" w:fill="auto"/>
            <w:vAlign w:val="center"/>
            <w:hideMark/>
          </w:tcPr>
          <w:p w14:paraId="0B606D0F"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3,954</w:t>
            </w:r>
          </w:p>
        </w:tc>
      </w:tr>
      <w:tr w:rsidR="00D76BA4" w:rsidRPr="007221D9" w14:paraId="28B11401" w14:textId="77777777" w:rsidTr="00D76BA4">
        <w:trPr>
          <w:trHeight w:val="255"/>
        </w:trPr>
        <w:tc>
          <w:tcPr>
            <w:tcW w:w="0" w:type="auto"/>
            <w:shd w:val="clear" w:color="auto" w:fill="auto"/>
            <w:vAlign w:val="center"/>
            <w:hideMark/>
          </w:tcPr>
          <w:p w14:paraId="1B794099"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129</w:t>
            </w:r>
          </w:p>
        </w:tc>
        <w:tc>
          <w:tcPr>
            <w:tcW w:w="0" w:type="auto"/>
            <w:shd w:val="clear" w:color="auto" w:fill="auto"/>
            <w:vAlign w:val="center"/>
            <w:hideMark/>
          </w:tcPr>
          <w:p w14:paraId="15AFE9E7"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Yemen</w:t>
            </w:r>
          </w:p>
        </w:tc>
        <w:tc>
          <w:tcPr>
            <w:tcW w:w="996" w:type="dxa"/>
            <w:shd w:val="clear" w:color="auto" w:fill="auto"/>
            <w:vAlign w:val="center"/>
            <w:hideMark/>
          </w:tcPr>
          <w:p w14:paraId="18ACFEDD"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0.010</w:t>
            </w:r>
          </w:p>
        </w:tc>
        <w:tc>
          <w:tcPr>
            <w:tcW w:w="987" w:type="dxa"/>
            <w:shd w:val="clear" w:color="auto" w:fill="auto"/>
            <w:vAlign w:val="center"/>
            <w:hideMark/>
          </w:tcPr>
          <w:p w14:paraId="3FBA23C0"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0.0224</w:t>
            </w:r>
          </w:p>
        </w:tc>
        <w:tc>
          <w:tcPr>
            <w:tcW w:w="1181" w:type="dxa"/>
            <w:shd w:val="clear" w:color="auto" w:fill="auto"/>
            <w:vAlign w:val="center"/>
            <w:hideMark/>
          </w:tcPr>
          <w:p w14:paraId="62FA50D1" w14:textId="33E054B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37FB5A7C" w14:textId="629E76CD"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40CB2ADA" w14:textId="67B1384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D37C4F0" w14:textId="6A05974C"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6F8AF98F" w14:textId="19D7C0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194E300" w14:textId="66F1DA1F"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7D5612D" w14:textId="14A29B8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FFDBD96" w14:textId="290260C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645EECD8"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1,719</w:t>
            </w:r>
          </w:p>
        </w:tc>
      </w:tr>
      <w:tr w:rsidR="00D76BA4" w:rsidRPr="007221D9" w14:paraId="0C381A6F" w14:textId="77777777" w:rsidTr="00D76BA4">
        <w:trPr>
          <w:trHeight w:val="270"/>
        </w:trPr>
        <w:tc>
          <w:tcPr>
            <w:tcW w:w="0" w:type="auto"/>
            <w:shd w:val="clear" w:color="auto" w:fill="auto"/>
            <w:vAlign w:val="center"/>
            <w:hideMark/>
          </w:tcPr>
          <w:p w14:paraId="2C5935AB"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130</w:t>
            </w:r>
          </w:p>
        </w:tc>
        <w:tc>
          <w:tcPr>
            <w:tcW w:w="0" w:type="auto"/>
            <w:shd w:val="clear" w:color="auto" w:fill="auto"/>
            <w:vAlign w:val="center"/>
            <w:hideMark/>
          </w:tcPr>
          <w:p w14:paraId="756CA9A6" w14:textId="77777777" w:rsidR="00D76BA4" w:rsidRPr="007221D9" w:rsidRDefault="00D76BA4" w:rsidP="00D76BA4">
            <w:pPr>
              <w:spacing w:after="0" w:line="240" w:lineRule="auto"/>
              <w:rPr>
                <w:rFonts w:eastAsia="Times New Roman" w:cs="Arial"/>
                <w:color w:val="000000"/>
                <w:sz w:val="18"/>
                <w:szCs w:val="18"/>
                <w:lang w:val="en-US"/>
              </w:rPr>
            </w:pPr>
            <w:r w:rsidRPr="007221D9">
              <w:rPr>
                <w:rFonts w:eastAsia="Times New Roman" w:cs="Arial"/>
                <w:color w:val="000000"/>
                <w:sz w:val="18"/>
                <w:szCs w:val="18"/>
                <w:lang w:val="en-US"/>
              </w:rPr>
              <w:t>Zimbabwe</w:t>
            </w:r>
          </w:p>
        </w:tc>
        <w:tc>
          <w:tcPr>
            <w:tcW w:w="996" w:type="dxa"/>
            <w:shd w:val="clear" w:color="auto" w:fill="auto"/>
            <w:vAlign w:val="center"/>
            <w:hideMark/>
          </w:tcPr>
          <w:p w14:paraId="64B53EE9"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0.005</w:t>
            </w:r>
          </w:p>
        </w:tc>
        <w:tc>
          <w:tcPr>
            <w:tcW w:w="987" w:type="dxa"/>
            <w:shd w:val="clear" w:color="auto" w:fill="auto"/>
            <w:vAlign w:val="center"/>
            <w:hideMark/>
          </w:tcPr>
          <w:p w14:paraId="183B695B" w14:textId="77777777" w:rsidR="00D76BA4" w:rsidRPr="007221D9" w:rsidRDefault="00D76BA4" w:rsidP="00D76BA4">
            <w:pPr>
              <w:spacing w:after="0" w:line="240" w:lineRule="auto"/>
              <w:jc w:val="center"/>
              <w:rPr>
                <w:rFonts w:eastAsia="Times New Roman" w:cs="Arial"/>
                <w:color w:val="000000"/>
                <w:sz w:val="18"/>
                <w:szCs w:val="18"/>
                <w:lang w:val="en-US"/>
              </w:rPr>
            </w:pPr>
            <w:r w:rsidRPr="007221D9">
              <w:rPr>
                <w:rFonts w:eastAsia="Times New Roman" w:cs="Arial"/>
                <w:color w:val="000000"/>
                <w:sz w:val="18"/>
                <w:szCs w:val="18"/>
                <w:lang w:val="en-US"/>
              </w:rPr>
              <w:t>0.0112</w:t>
            </w:r>
          </w:p>
        </w:tc>
        <w:tc>
          <w:tcPr>
            <w:tcW w:w="1181" w:type="dxa"/>
            <w:shd w:val="clear" w:color="auto" w:fill="auto"/>
            <w:vAlign w:val="center"/>
            <w:hideMark/>
          </w:tcPr>
          <w:p w14:paraId="3A459370" w14:textId="61BE12B2"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A35FF30" w14:textId="58DCD46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248BA390" w14:textId="13780BA7"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1C0E9DF6" w14:textId="320CF7BB"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77CEA741" w14:textId="32196A6E"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4DF34DFE" w14:textId="7CE17993"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182" w:type="dxa"/>
            <w:shd w:val="clear" w:color="auto" w:fill="auto"/>
            <w:vAlign w:val="center"/>
            <w:hideMark/>
          </w:tcPr>
          <w:p w14:paraId="0A03D9FA" w14:textId="740B1AA4"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6,000 </w:t>
            </w:r>
          </w:p>
        </w:tc>
        <w:tc>
          <w:tcPr>
            <w:tcW w:w="1182" w:type="dxa"/>
            <w:shd w:val="clear" w:color="auto" w:fill="auto"/>
            <w:vAlign w:val="center"/>
            <w:hideMark/>
          </w:tcPr>
          <w:p w14:paraId="50CDF0FC" w14:textId="3CA44869" w:rsidR="00D76BA4" w:rsidRPr="007221D9" w:rsidRDefault="00D76BA4" w:rsidP="00D76BA4">
            <w:pPr>
              <w:spacing w:after="0" w:line="240" w:lineRule="auto"/>
              <w:jc w:val="right"/>
              <w:rPr>
                <w:rFonts w:eastAsia="Times New Roman" w:cs="Arial"/>
                <w:color w:val="000000"/>
                <w:sz w:val="18"/>
                <w:szCs w:val="18"/>
                <w:lang w:val="en-US"/>
              </w:rPr>
            </w:pPr>
            <w:r w:rsidRPr="00D76BA4">
              <w:rPr>
                <w:rFonts w:eastAsia="Times New Roman" w:cs="Arial"/>
                <w:color w:val="000000"/>
                <w:sz w:val="18"/>
                <w:szCs w:val="18"/>
                <w:lang w:val="en-US"/>
              </w:rPr>
              <w:t xml:space="preserve"> 2,000 </w:t>
            </w:r>
          </w:p>
        </w:tc>
        <w:tc>
          <w:tcPr>
            <w:tcW w:w="1366" w:type="dxa"/>
            <w:shd w:val="clear" w:color="auto" w:fill="auto"/>
            <w:vAlign w:val="center"/>
            <w:hideMark/>
          </w:tcPr>
          <w:p w14:paraId="07A2D0FC" w14:textId="77777777" w:rsidR="00D76BA4" w:rsidRPr="007221D9" w:rsidRDefault="00D76BA4" w:rsidP="00D76BA4">
            <w:pPr>
              <w:spacing w:after="0" w:line="240" w:lineRule="auto"/>
              <w:jc w:val="right"/>
              <w:rPr>
                <w:rFonts w:eastAsia="Times New Roman" w:cs="Arial"/>
                <w:color w:val="000000"/>
                <w:sz w:val="18"/>
                <w:szCs w:val="18"/>
                <w:lang w:val="en-US"/>
              </w:rPr>
            </w:pPr>
            <w:r w:rsidRPr="007221D9">
              <w:rPr>
                <w:rFonts w:eastAsia="Times New Roman" w:cs="Arial"/>
                <w:color w:val="000000"/>
                <w:sz w:val="18"/>
                <w:szCs w:val="18"/>
                <w:lang w:val="en-US"/>
              </w:rPr>
              <w:t>688</w:t>
            </w:r>
          </w:p>
        </w:tc>
      </w:tr>
      <w:tr w:rsidR="00D76BA4" w:rsidRPr="007221D9" w14:paraId="27B9733F" w14:textId="77777777" w:rsidTr="00D76BA4">
        <w:trPr>
          <w:trHeight w:val="270"/>
        </w:trPr>
        <w:tc>
          <w:tcPr>
            <w:tcW w:w="0" w:type="auto"/>
            <w:shd w:val="clear" w:color="auto" w:fill="D9E2F3" w:themeFill="accent1" w:themeFillTint="33"/>
            <w:vAlign w:val="center"/>
            <w:hideMark/>
          </w:tcPr>
          <w:p w14:paraId="5F5AC15B" w14:textId="77777777" w:rsidR="00D76BA4" w:rsidRPr="007221D9" w:rsidRDefault="00D76BA4" w:rsidP="00D76BA4">
            <w:pPr>
              <w:spacing w:after="0" w:line="240" w:lineRule="auto"/>
              <w:rPr>
                <w:rFonts w:eastAsia="Times New Roman" w:cs="Arial"/>
                <w:b/>
                <w:bCs/>
                <w:color w:val="000000"/>
                <w:sz w:val="18"/>
                <w:szCs w:val="18"/>
                <w:lang w:val="en-US"/>
              </w:rPr>
            </w:pPr>
          </w:p>
        </w:tc>
        <w:tc>
          <w:tcPr>
            <w:tcW w:w="0" w:type="auto"/>
            <w:shd w:val="clear" w:color="auto" w:fill="D9E2F3" w:themeFill="accent1" w:themeFillTint="33"/>
            <w:vAlign w:val="center"/>
            <w:hideMark/>
          </w:tcPr>
          <w:p w14:paraId="37B8A044" w14:textId="77777777" w:rsidR="00D76BA4" w:rsidRPr="00D76BA4" w:rsidRDefault="00D76BA4" w:rsidP="00D76BA4">
            <w:pPr>
              <w:spacing w:after="0" w:line="240" w:lineRule="auto"/>
              <w:rPr>
                <w:rFonts w:eastAsia="Times New Roman" w:cs="Arial"/>
                <w:b/>
                <w:bCs/>
                <w:color w:val="000000"/>
                <w:sz w:val="18"/>
                <w:szCs w:val="18"/>
                <w:lang w:val="en-US"/>
              </w:rPr>
            </w:pPr>
            <w:r w:rsidRPr="00D76BA4">
              <w:rPr>
                <w:rFonts w:eastAsia="Times New Roman" w:cs="Arial"/>
                <w:b/>
                <w:bCs/>
                <w:color w:val="000000"/>
                <w:sz w:val="18"/>
                <w:szCs w:val="18"/>
                <w:lang w:val="en-US"/>
              </w:rPr>
              <w:t>Total</w:t>
            </w:r>
          </w:p>
        </w:tc>
        <w:tc>
          <w:tcPr>
            <w:tcW w:w="996" w:type="dxa"/>
            <w:shd w:val="clear" w:color="auto" w:fill="D9E2F3" w:themeFill="accent1" w:themeFillTint="33"/>
            <w:vAlign w:val="center"/>
            <w:hideMark/>
          </w:tcPr>
          <w:p w14:paraId="40E9333C" w14:textId="77777777" w:rsidR="00D76BA4" w:rsidRPr="00D76BA4" w:rsidRDefault="00D76BA4" w:rsidP="00D76BA4">
            <w:pPr>
              <w:spacing w:after="0" w:line="240" w:lineRule="auto"/>
              <w:jc w:val="center"/>
              <w:rPr>
                <w:rFonts w:eastAsia="Times New Roman" w:cs="Arial"/>
                <w:b/>
                <w:bCs/>
                <w:color w:val="000000"/>
                <w:sz w:val="18"/>
                <w:szCs w:val="18"/>
                <w:lang w:val="en-US"/>
              </w:rPr>
            </w:pPr>
            <w:r w:rsidRPr="00D76BA4">
              <w:rPr>
                <w:rFonts w:eastAsia="Times New Roman" w:cs="Arial"/>
                <w:b/>
                <w:bCs/>
                <w:color w:val="000000"/>
                <w:sz w:val="18"/>
                <w:szCs w:val="18"/>
                <w:lang w:val="en-US"/>
              </w:rPr>
              <w:t>43.544</w:t>
            </w:r>
          </w:p>
        </w:tc>
        <w:tc>
          <w:tcPr>
            <w:tcW w:w="987" w:type="dxa"/>
            <w:shd w:val="clear" w:color="auto" w:fill="D9E2F3" w:themeFill="accent1" w:themeFillTint="33"/>
            <w:vAlign w:val="center"/>
            <w:hideMark/>
          </w:tcPr>
          <w:p w14:paraId="4D5F592A" w14:textId="6ECC58DF" w:rsidR="00D76BA4" w:rsidRPr="00D76BA4" w:rsidRDefault="00D76BA4" w:rsidP="00D76BA4">
            <w:pPr>
              <w:spacing w:after="0" w:line="240" w:lineRule="auto"/>
              <w:jc w:val="center"/>
              <w:rPr>
                <w:rFonts w:eastAsia="Times New Roman" w:cs="Arial"/>
                <w:b/>
                <w:bCs/>
                <w:color w:val="000000"/>
                <w:sz w:val="18"/>
                <w:szCs w:val="18"/>
                <w:lang w:val="en-US"/>
              </w:rPr>
            </w:pPr>
            <w:r w:rsidRPr="00D76BA4">
              <w:rPr>
                <w:rFonts w:eastAsia="Times New Roman" w:cs="Arial"/>
                <w:b/>
                <w:bCs/>
                <w:color w:val="000000"/>
                <w:sz w:val="18"/>
                <w:szCs w:val="18"/>
                <w:lang w:val="en-US"/>
              </w:rPr>
              <w:t>100</w:t>
            </w:r>
          </w:p>
        </w:tc>
        <w:tc>
          <w:tcPr>
            <w:tcW w:w="1181" w:type="dxa"/>
            <w:shd w:val="clear" w:color="auto" w:fill="D9E2F3" w:themeFill="accent1" w:themeFillTint="33"/>
            <w:vAlign w:val="center"/>
            <w:hideMark/>
          </w:tcPr>
          <w:p w14:paraId="5DEC8E53" w14:textId="4E44FBD5"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8,470,519 </w:t>
            </w:r>
          </w:p>
        </w:tc>
        <w:tc>
          <w:tcPr>
            <w:tcW w:w="1182" w:type="dxa"/>
            <w:shd w:val="clear" w:color="auto" w:fill="D9E2F3" w:themeFill="accent1" w:themeFillTint="33"/>
            <w:vAlign w:val="center"/>
            <w:hideMark/>
          </w:tcPr>
          <w:p w14:paraId="571CFFD6" w14:textId="49701317"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2,823,506 </w:t>
            </w:r>
          </w:p>
        </w:tc>
        <w:tc>
          <w:tcPr>
            <w:tcW w:w="1182" w:type="dxa"/>
            <w:shd w:val="clear" w:color="auto" w:fill="D9E2F3" w:themeFill="accent1" w:themeFillTint="33"/>
            <w:vAlign w:val="center"/>
            <w:hideMark/>
          </w:tcPr>
          <w:p w14:paraId="0E8F8DFC" w14:textId="6D510DB9"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8,829,484 </w:t>
            </w:r>
          </w:p>
        </w:tc>
        <w:tc>
          <w:tcPr>
            <w:tcW w:w="1182" w:type="dxa"/>
            <w:shd w:val="clear" w:color="auto" w:fill="D9E2F3" w:themeFill="accent1" w:themeFillTint="33"/>
            <w:vAlign w:val="center"/>
            <w:hideMark/>
          </w:tcPr>
          <w:p w14:paraId="3446BCD6" w14:textId="629FB7A2"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2,943,161 </w:t>
            </w:r>
          </w:p>
        </w:tc>
        <w:tc>
          <w:tcPr>
            <w:tcW w:w="1182" w:type="dxa"/>
            <w:shd w:val="clear" w:color="auto" w:fill="D9E2F3" w:themeFill="accent1" w:themeFillTint="33"/>
            <w:vAlign w:val="center"/>
            <w:hideMark/>
          </w:tcPr>
          <w:p w14:paraId="18C731BD" w14:textId="5CA389F2"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9,900,206 </w:t>
            </w:r>
          </w:p>
        </w:tc>
        <w:tc>
          <w:tcPr>
            <w:tcW w:w="1182" w:type="dxa"/>
            <w:shd w:val="clear" w:color="auto" w:fill="D9E2F3" w:themeFill="accent1" w:themeFillTint="33"/>
            <w:vAlign w:val="center"/>
            <w:hideMark/>
          </w:tcPr>
          <w:p w14:paraId="2CCBEAE4" w14:textId="787E5964"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3,300,069 </w:t>
            </w:r>
          </w:p>
        </w:tc>
        <w:tc>
          <w:tcPr>
            <w:tcW w:w="1182" w:type="dxa"/>
            <w:shd w:val="clear" w:color="auto" w:fill="D9E2F3" w:themeFill="accent1" w:themeFillTint="33"/>
            <w:vAlign w:val="center"/>
            <w:hideMark/>
          </w:tcPr>
          <w:p w14:paraId="25FEEE64" w14:textId="64241105"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10,168,554 </w:t>
            </w:r>
          </w:p>
        </w:tc>
        <w:tc>
          <w:tcPr>
            <w:tcW w:w="1182" w:type="dxa"/>
            <w:shd w:val="clear" w:color="auto" w:fill="D9E2F3" w:themeFill="accent1" w:themeFillTint="33"/>
            <w:vAlign w:val="center"/>
            <w:hideMark/>
          </w:tcPr>
          <w:p w14:paraId="400C49B2" w14:textId="640408B1" w:rsidR="00D76BA4" w:rsidRPr="00D76BA4" w:rsidRDefault="00D76BA4" w:rsidP="00D76BA4">
            <w:pPr>
              <w:spacing w:after="0" w:line="240" w:lineRule="auto"/>
              <w:jc w:val="right"/>
              <w:rPr>
                <w:rFonts w:eastAsia="Times New Roman" w:cs="Arial"/>
                <w:b/>
                <w:color w:val="000000"/>
                <w:sz w:val="18"/>
                <w:szCs w:val="18"/>
                <w:lang w:val="en-US"/>
              </w:rPr>
            </w:pPr>
            <w:r w:rsidRPr="00D76BA4">
              <w:rPr>
                <w:rFonts w:eastAsia="Times New Roman" w:cs="Arial"/>
                <w:b/>
                <w:color w:val="000000"/>
                <w:sz w:val="18"/>
                <w:szCs w:val="18"/>
                <w:lang w:val="en-US"/>
              </w:rPr>
              <w:t xml:space="preserve"> 3,389,518 </w:t>
            </w:r>
          </w:p>
        </w:tc>
        <w:tc>
          <w:tcPr>
            <w:tcW w:w="1366" w:type="dxa"/>
            <w:shd w:val="clear" w:color="auto" w:fill="D9E2F3" w:themeFill="accent1" w:themeFillTint="33"/>
            <w:vAlign w:val="center"/>
            <w:hideMark/>
          </w:tcPr>
          <w:p w14:paraId="32740390" w14:textId="77777777" w:rsidR="00D76BA4" w:rsidRPr="00D76BA4" w:rsidRDefault="00D76BA4" w:rsidP="00D76BA4">
            <w:pPr>
              <w:spacing w:after="0" w:line="240" w:lineRule="auto"/>
              <w:jc w:val="right"/>
              <w:rPr>
                <w:rFonts w:eastAsia="Times New Roman" w:cs="Arial"/>
                <w:b/>
                <w:bCs/>
                <w:color w:val="000000"/>
                <w:sz w:val="18"/>
                <w:szCs w:val="18"/>
                <w:lang w:val="en-US"/>
              </w:rPr>
            </w:pPr>
            <w:r w:rsidRPr="00D76BA4">
              <w:rPr>
                <w:rFonts w:eastAsia="Times New Roman" w:cs="Arial"/>
                <w:b/>
                <w:bCs/>
                <w:color w:val="000000"/>
                <w:sz w:val="18"/>
                <w:szCs w:val="18"/>
                <w:lang w:val="en-US"/>
              </w:rPr>
              <w:t>8,156,202</w:t>
            </w:r>
          </w:p>
        </w:tc>
      </w:tr>
    </w:tbl>
    <w:p w14:paraId="5D518D86" w14:textId="307A6338" w:rsidR="00AB3B46" w:rsidRDefault="00CE3AA1" w:rsidP="004916B9">
      <w:pPr>
        <w:pStyle w:val="FourthnumberingA"/>
        <w:numPr>
          <w:ilvl w:val="0"/>
          <w:numId w:val="0"/>
        </w:numPr>
        <w:sectPr w:rsidR="00AB3B46" w:rsidSect="00D76BA4">
          <w:headerReference w:type="even" r:id="rId29"/>
          <w:headerReference w:type="default" r:id="rId30"/>
          <w:headerReference w:type="first" r:id="rId31"/>
          <w:pgSz w:w="16838" w:h="11906" w:orient="landscape" w:code="9"/>
          <w:pgMar w:top="1134" w:right="1134" w:bottom="630" w:left="1134" w:header="720" w:footer="720" w:gutter="0"/>
          <w:cols w:space="720"/>
          <w:titlePg/>
          <w:docGrid w:linePitch="360"/>
        </w:sectPr>
      </w:pPr>
      <w:r w:rsidRPr="00CE3AA1">
        <w:rPr>
          <w:sz w:val="18"/>
          <w:szCs w:val="18"/>
        </w:rPr>
        <w:t>* Countries acceded to the Convention after 1 January 2018</w:t>
      </w:r>
      <w:r w:rsidRPr="00CE3AA1">
        <w:rPr>
          <w:sz w:val="18"/>
          <w:szCs w:val="18"/>
        </w:rPr>
        <w:tab/>
      </w:r>
    </w:p>
    <w:p w14:paraId="1CAF3F46" w14:textId="15B59270" w:rsidR="00AB3B46" w:rsidRPr="00AB3B46" w:rsidRDefault="00AB3B46" w:rsidP="00AB3B46">
      <w:pPr>
        <w:autoSpaceDN w:val="0"/>
        <w:spacing w:after="0" w:line="240" w:lineRule="auto"/>
        <w:jc w:val="right"/>
        <w:rPr>
          <w:rFonts w:eastAsia="Times New Roman" w:cs="Arial"/>
          <w:b/>
          <w:bCs/>
          <w:caps/>
          <w:lang w:val="en-US"/>
        </w:rPr>
      </w:pPr>
      <w:r w:rsidRPr="00AB3B46">
        <w:rPr>
          <w:rFonts w:eastAsia="Times New Roman" w:cs="Arial"/>
          <w:b/>
          <w:caps/>
          <w:lang w:val="en-US"/>
        </w:rPr>
        <w:lastRenderedPageBreak/>
        <w:t xml:space="preserve">Annex </w:t>
      </w:r>
      <w:r w:rsidR="007E6F1C">
        <w:rPr>
          <w:rFonts w:eastAsia="Times New Roman" w:cs="Arial"/>
          <w:b/>
          <w:caps/>
          <w:lang w:val="en-US"/>
        </w:rPr>
        <w:t>5</w:t>
      </w:r>
    </w:p>
    <w:p w14:paraId="0A1B21FF" w14:textId="77777777" w:rsidR="00AB3B46" w:rsidRPr="00AB3B46" w:rsidRDefault="00AB3B46" w:rsidP="00AB3B46">
      <w:pPr>
        <w:widowControl w:val="0"/>
        <w:autoSpaceDE w:val="0"/>
        <w:autoSpaceDN w:val="0"/>
        <w:adjustRightInd w:val="0"/>
        <w:spacing w:after="0" w:line="240" w:lineRule="auto"/>
        <w:rPr>
          <w:rFonts w:eastAsia="Times New Roman" w:cs="Arial"/>
          <w:lang w:val="en-US"/>
        </w:rPr>
      </w:pPr>
    </w:p>
    <w:p w14:paraId="4DF3E4A4" w14:textId="77777777" w:rsidR="00AB3B46" w:rsidRPr="001465B6" w:rsidRDefault="00AB3B46" w:rsidP="001465B6">
      <w:pPr>
        <w:widowControl w:val="0"/>
        <w:autoSpaceDE w:val="0"/>
        <w:autoSpaceDN w:val="0"/>
        <w:adjustRightInd w:val="0"/>
        <w:spacing w:after="0" w:line="240" w:lineRule="auto"/>
        <w:jc w:val="center"/>
        <w:rPr>
          <w:rFonts w:eastAsia="Times New Roman" w:cs="Arial"/>
        </w:rPr>
      </w:pPr>
      <w:r w:rsidRPr="001465B6">
        <w:rPr>
          <w:rFonts w:eastAsia="Times New Roman" w:cs="Arial"/>
        </w:rPr>
        <w:t>DRAFT RESOLUTION</w:t>
      </w:r>
    </w:p>
    <w:p w14:paraId="2097397A" w14:textId="77777777" w:rsidR="00AB3B46" w:rsidRPr="001465B6" w:rsidRDefault="00AB3B46" w:rsidP="001465B6">
      <w:pPr>
        <w:widowControl w:val="0"/>
        <w:autoSpaceDE w:val="0"/>
        <w:autoSpaceDN w:val="0"/>
        <w:adjustRightInd w:val="0"/>
        <w:spacing w:after="0" w:line="240" w:lineRule="auto"/>
        <w:jc w:val="center"/>
        <w:rPr>
          <w:rFonts w:eastAsia="Times New Roman" w:cs="Arial"/>
        </w:rPr>
      </w:pPr>
    </w:p>
    <w:p w14:paraId="6484C540" w14:textId="77777777" w:rsidR="00AB3B46" w:rsidRPr="001465B6" w:rsidRDefault="00AB3B46" w:rsidP="001465B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1465B6">
        <w:rPr>
          <w:rFonts w:eastAsia="Times New Roman" w:cs="Arial"/>
          <w:b/>
          <w:caps/>
        </w:rPr>
        <w:t>FINANCIAL AND ADMINISTRATIVE MATTERS</w:t>
      </w:r>
    </w:p>
    <w:p w14:paraId="54901079" w14:textId="77777777" w:rsidR="00AB3B46" w:rsidRPr="001465B6" w:rsidRDefault="00AB3B46" w:rsidP="001465B6">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35D4E533"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Recalling</w:t>
      </w:r>
      <w:r w:rsidRPr="001465B6">
        <w:rPr>
          <w:rFonts w:eastAsia="Times New Roman" w:cs="Arial"/>
          <w:lang w:val="en-US"/>
        </w:rPr>
        <w:t xml:space="preserve"> Article VII paragraph 4 of the Convention, which reads as follows:</w:t>
      </w:r>
    </w:p>
    <w:p w14:paraId="436996F1"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p>
    <w:p w14:paraId="44D064FB"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r w:rsidRPr="001465B6">
        <w:rPr>
          <w:rFonts w:eastAsia="Times New Roman" w:cs="Arial"/>
          <w:lang w:val="en-US"/>
        </w:rPr>
        <w:t>“The Conference of the Parties shall establish and keep under review the financial regulations of this Convention.  The Conference of the Parties shall at each of its ordinary meetings adopt the budget for the next financial period.  Each Party shall contribute to this budget according to a scale to be agreed upon by the Conference”;</w:t>
      </w:r>
    </w:p>
    <w:p w14:paraId="09BECB53"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p>
    <w:p w14:paraId="778AF655" w14:textId="04D28280"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Appreciating</w:t>
      </w:r>
      <w:r w:rsidRPr="001465B6">
        <w:rPr>
          <w:rFonts w:eastAsia="Times New Roman" w:cs="Arial"/>
          <w:lang w:val="en-US"/>
        </w:rPr>
        <w:t xml:space="preserve"> the importance of all Parties being able to participate in the implementation of the Convention and related activities;</w:t>
      </w:r>
    </w:p>
    <w:p w14:paraId="29190A26"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p>
    <w:p w14:paraId="40A7239B" w14:textId="1AE516E2"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 xml:space="preserve">Noting </w:t>
      </w:r>
      <w:r w:rsidRPr="001465B6">
        <w:rPr>
          <w:rFonts w:eastAsia="Times New Roman" w:cs="Arial"/>
          <w:lang w:val="en-US"/>
        </w:rPr>
        <w:t xml:space="preserve">the increased number of Parties, other countries and organizations attending the meeting of the Conference of Parties as observers and the resulting additional costs to Parties so incurred; </w:t>
      </w:r>
    </w:p>
    <w:p w14:paraId="670DB5F1"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p>
    <w:p w14:paraId="1409C714" w14:textId="77777777" w:rsidR="00AB3B46" w:rsidRPr="001465B6" w:rsidRDefault="00AB3B46" w:rsidP="001465B6">
      <w:pPr>
        <w:widowControl w:val="0"/>
        <w:autoSpaceDE w:val="0"/>
        <w:autoSpaceDN w:val="0"/>
        <w:adjustRightInd w:val="0"/>
        <w:spacing w:after="0" w:line="240" w:lineRule="auto"/>
        <w:jc w:val="both"/>
        <w:rPr>
          <w:rFonts w:eastAsia="Times New Roman" w:cs="Arial"/>
          <w:i/>
        </w:rPr>
      </w:pPr>
      <w:r w:rsidRPr="001465B6">
        <w:rPr>
          <w:rFonts w:eastAsia="Times New Roman" w:cs="Arial"/>
          <w:i/>
          <w:lang w:val="en-US"/>
        </w:rPr>
        <w:t>Noting</w:t>
      </w:r>
      <w:r w:rsidRPr="001465B6">
        <w:rPr>
          <w:rFonts w:eastAsia="Times New Roman" w:cs="Arial"/>
          <w:lang w:val="en-US"/>
        </w:rPr>
        <w:t xml:space="preserve"> that the current level of the Trust Fund balance and the rising trend of year-end balances of Parties’ arrears make it impossible to drawdown on the Trust Fund balance to contribute to the financing of the current budget as this could adversely affect the liquidity of the fund;</w:t>
      </w:r>
    </w:p>
    <w:p w14:paraId="56270CA7" w14:textId="77777777" w:rsidR="00AB3B46" w:rsidRPr="001465B6" w:rsidRDefault="00AB3B46" w:rsidP="001465B6">
      <w:pPr>
        <w:widowControl w:val="0"/>
        <w:autoSpaceDE w:val="0"/>
        <w:autoSpaceDN w:val="0"/>
        <w:adjustRightInd w:val="0"/>
        <w:spacing w:after="0" w:line="240" w:lineRule="auto"/>
        <w:jc w:val="both"/>
        <w:rPr>
          <w:rFonts w:eastAsia="Times New Roman" w:cs="Arial"/>
        </w:rPr>
      </w:pPr>
    </w:p>
    <w:p w14:paraId="331D39F6" w14:textId="10C0036E"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r w:rsidRPr="001465B6">
        <w:rPr>
          <w:rFonts w:eastAsia="Times New Roman" w:cs="Arial"/>
          <w:i/>
          <w:lang w:val="en-US"/>
        </w:rPr>
        <w:t xml:space="preserve">Having Reviewed </w:t>
      </w:r>
      <w:r w:rsidRPr="001465B6">
        <w:rPr>
          <w:rFonts w:eastAsia="Times New Roman" w:cs="Arial"/>
          <w:lang w:val="en-US"/>
        </w:rPr>
        <w:t xml:space="preserve">the proposed Programme of Work for </w:t>
      </w:r>
      <w:r w:rsidR="00B21578">
        <w:rPr>
          <w:rFonts w:eastAsia="Times New Roman" w:cs="Arial"/>
          <w:lang w:val="en-US"/>
        </w:rPr>
        <w:t xml:space="preserve">the intersessional period between COP13 and COP14 </w:t>
      </w:r>
      <w:r w:rsidRPr="001465B6">
        <w:rPr>
          <w:rFonts w:eastAsia="Times New Roman" w:cs="Arial"/>
          <w:lang w:val="en-US"/>
        </w:rPr>
        <w:t>submitted by the Secretariat;</w:t>
      </w:r>
    </w:p>
    <w:p w14:paraId="03455D4D" w14:textId="77777777" w:rsidR="00AB3B46" w:rsidRPr="001465B6" w:rsidRDefault="00AB3B46" w:rsidP="001465B6">
      <w:pPr>
        <w:widowControl w:val="0"/>
        <w:autoSpaceDE w:val="0"/>
        <w:autoSpaceDN w:val="0"/>
        <w:adjustRightInd w:val="0"/>
        <w:spacing w:after="0" w:line="240" w:lineRule="auto"/>
        <w:jc w:val="both"/>
        <w:rPr>
          <w:rFonts w:eastAsia="Times New Roman" w:cs="Arial"/>
          <w:lang w:val="en-US"/>
        </w:rPr>
      </w:pPr>
    </w:p>
    <w:p w14:paraId="1718F8AA" w14:textId="77777777" w:rsidR="00AB3B46" w:rsidRPr="001465B6" w:rsidRDefault="00AB3B46" w:rsidP="001465B6">
      <w:pPr>
        <w:widowControl w:val="0"/>
        <w:autoSpaceDE w:val="0"/>
        <w:autoSpaceDN w:val="0"/>
        <w:adjustRightInd w:val="0"/>
        <w:spacing w:after="0" w:line="240" w:lineRule="auto"/>
        <w:jc w:val="both"/>
        <w:rPr>
          <w:rFonts w:eastAsia="Times New Roman" w:cs="Arial"/>
        </w:rPr>
      </w:pPr>
    </w:p>
    <w:p w14:paraId="34085340" w14:textId="77777777" w:rsidR="00AB3B46" w:rsidRPr="001465B6" w:rsidRDefault="00AB3B46" w:rsidP="001465B6">
      <w:pPr>
        <w:widowControl w:val="0"/>
        <w:autoSpaceDE w:val="0"/>
        <w:autoSpaceDN w:val="0"/>
        <w:adjustRightInd w:val="0"/>
        <w:spacing w:after="0" w:line="240" w:lineRule="auto"/>
        <w:jc w:val="center"/>
        <w:rPr>
          <w:rFonts w:eastAsia="Times New Roman" w:cs="Arial"/>
          <w:i/>
        </w:rPr>
      </w:pPr>
      <w:r w:rsidRPr="001465B6">
        <w:rPr>
          <w:rFonts w:eastAsia="Times New Roman" w:cs="Arial"/>
          <w:i/>
        </w:rPr>
        <w:t>The Conference of the Parties to the</w:t>
      </w:r>
    </w:p>
    <w:p w14:paraId="3E6E7F4A" w14:textId="77777777" w:rsidR="00AB3B46" w:rsidRPr="001465B6" w:rsidRDefault="00AB3B46" w:rsidP="001465B6">
      <w:pPr>
        <w:widowControl w:val="0"/>
        <w:autoSpaceDE w:val="0"/>
        <w:autoSpaceDN w:val="0"/>
        <w:adjustRightInd w:val="0"/>
        <w:spacing w:after="0" w:line="240" w:lineRule="auto"/>
        <w:jc w:val="center"/>
        <w:rPr>
          <w:rFonts w:eastAsia="Times New Roman" w:cs="Arial"/>
          <w:i/>
        </w:rPr>
      </w:pPr>
      <w:r w:rsidRPr="001465B6">
        <w:rPr>
          <w:rFonts w:eastAsia="Times New Roman" w:cs="Arial"/>
          <w:i/>
        </w:rPr>
        <w:t>Convention on the Conservation of Migratory Species of Wild Animals</w:t>
      </w:r>
    </w:p>
    <w:p w14:paraId="301606D6" w14:textId="77777777" w:rsidR="00AB3B46" w:rsidRPr="001465B6" w:rsidRDefault="00AB3B46" w:rsidP="001465B6">
      <w:pPr>
        <w:widowControl w:val="0"/>
        <w:autoSpaceDE w:val="0"/>
        <w:autoSpaceDN w:val="0"/>
        <w:adjustRightInd w:val="0"/>
        <w:spacing w:after="0" w:line="240" w:lineRule="auto"/>
        <w:jc w:val="both"/>
        <w:rPr>
          <w:rFonts w:eastAsia="Times New Roman" w:cs="Arial"/>
        </w:rPr>
      </w:pPr>
    </w:p>
    <w:p w14:paraId="5811081F"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Confirms</w:t>
      </w:r>
      <w:r w:rsidRPr="001465B6">
        <w:rPr>
          <w:rFonts w:eastAsia="Times New Roman" w:cs="Arial"/>
        </w:rPr>
        <w:t xml:space="preserve"> that all Parties should contribute to the budget adopted at the scale agreed upon by the Conference of the Parties in accordance with Article VII paragraph 4 of the Convention;</w:t>
      </w:r>
    </w:p>
    <w:p w14:paraId="207178F0"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3C394357"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Adopts </w:t>
      </w:r>
      <w:r w:rsidRPr="001465B6">
        <w:rPr>
          <w:rFonts w:eastAsia="Times New Roman" w:cs="Arial"/>
        </w:rPr>
        <w:t xml:space="preserve">the budget for 2021 to 2023 attached as Annex [ </w:t>
      </w:r>
      <w:proofErr w:type="gramStart"/>
      <w:r w:rsidRPr="001465B6">
        <w:rPr>
          <w:rFonts w:eastAsia="Times New Roman" w:cs="Arial"/>
        </w:rPr>
        <w:t xml:space="preserve">  ]</w:t>
      </w:r>
      <w:proofErr w:type="gramEnd"/>
      <w:r w:rsidRPr="001465B6">
        <w:rPr>
          <w:rFonts w:eastAsia="Times New Roman" w:cs="Arial"/>
        </w:rPr>
        <w:t xml:space="preserve"> to the present Resolution;</w:t>
      </w:r>
    </w:p>
    <w:p w14:paraId="7BD92443"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54511F5E" w14:textId="5C246DE6" w:rsidR="00AB3B4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Adopts </w:t>
      </w:r>
      <w:r w:rsidRPr="001465B6">
        <w:rPr>
          <w:rFonts w:eastAsia="Times New Roman" w:cs="Arial"/>
        </w:rPr>
        <w:t xml:space="preserve">the scale of contributions of Parties to the </w:t>
      </w:r>
      <w:proofErr w:type="gramStart"/>
      <w:r w:rsidRPr="001465B6">
        <w:rPr>
          <w:rFonts w:eastAsia="Times New Roman" w:cs="Arial"/>
        </w:rPr>
        <w:t xml:space="preserve">Convention </w:t>
      </w:r>
      <w:r w:rsidR="00086D04">
        <w:rPr>
          <w:rFonts w:eastAsia="Times New Roman" w:cs="Arial"/>
        </w:rPr>
        <w:t xml:space="preserve"> </w:t>
      </w:r>
      <w:r w:rsidRPr="001465B6">
        <w:rPr>
          <w:rFonts w:eastAsia="Times New Roman" w:cs="Arial"/>
        </w:rPr>
        <w:t>as</w:t>
      </w:r>
      <w:proofErr w:type="gramEnd"/>
      <w:r w:rsidRPr="001465B6">
        <w:rPr>
          <w:rFonts w:eastAsia="Times New Roman" w:cs="Arial"/>
        </w:rPr>
        <w:t xml:space="preserve"> </w:t>
      </w:r>
      <w:r w:rsidR="00086D04">
        <w:rPr>
          <w:rFonts w:eastAsia="Times New Roman" w:cs="Arial"/>
        </w:rPr>
        <w:t xml:space="preserve">set forth </w:t>
      </w:r>
      <w:r w:rsidRPr="001465B6">
        <w:rPr>
          <w:rFonts w:eastAsia="Times New Roman" w:cs="Arial"/>
        </w:rPr>
        <w:t xml:space="preserve"> in Annex [  </w:t>
      </w:r>
      <w:r w:rsidR="001F0399">
        <w:rPr>
          <w:rFonts w:eastAsia="Times New Roman" w:cs="Arial"/>
        </w:rPr>
        <w:t xml:space="preserve"> </w:t>
      </w:r>
      <w:r w:rsidRPr="001465B6">
        <w:rPr>
          <w:rFonts w:eastAsia="Times New Roman" w:cs="Arial"/>
        </w:rPr>
        <w:t>] to the present Resolution and decides to apply that scale pro rata to new Parties;</w:t>
      </w:r>
    </w:p>
    <w:p w14:paraId="21BEBB08" w14:textId="77777777" w:rsidR="001F0399" w:rsidRDefault="001F0399" w:rsidP="001F0399">
      <w:pPr>
        <w:widowControl w:val="0"/>
        <w:autoSpaceDE w:val="0"/>
        <w:autoSpaceDN w:val="0"/>
        <w:adjustRightInd w:val="0"/>
        <w:spacing w:after="0" w:line="240" w:lineRule="auto"/>
        <w:ind w:left="567"/>
        <w:jc w:val="both"/>
        <w:rPr>
          <w:rFonts w:eastAsia="Times New Roman" w:cs="Arial"/>
        </w:rPr>
      </w:pPr>
    </w:p>
    <w:p w14:paraId="703E6917" w14:textId="6C282BC7" w:rsidR="00086D04" w:rsidRPr="001465B6" w:rsidRDefault="00086D04"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Pr>
          <w:rFonts w:eastAsia="Times New Roman" w:cs="Arial"/>
          <w:i/>
        </w:rPr>
        <w:t>Agrees</w:t>
      </w:r>
      <w:r>
        <w:rPr>
          <w:rFonts w:eastAsia="Times New Roman" w:cs="Arial"/>
        </w:rPr>
        <w:t xml:space="preserve"> that the scale of contribution </w:t>
      </w:r>
      <w:r w:rsidR="00DB4908">
        <w:rPr>
          <w:rFonts w:eastAsia="Times New Roman" w:cs="Arial"/>
        </w:rPr>
        <w:t xml:space="preserve">as set forth in Annex [ </w:t>
      </w:r>
      <w:proofErr w:type="gramStart"/>
      <w:r w:rsidR="001F0399">
        <w:rPr>
          <w:rFonts w:eastAsia="Times New Roman" w:cs="Arial"/>
        </w:rPr>
        <w:t xml:space="preserve">  </w:t>
      </w:r>
      <w:r w:rsidR="00DB4908">
        <w:rPr>
          <w:rFonts w:eastAsia="Times New Roman" w:cs="Arial"/>
        </w:rPr>
        <w:t>]</w:t>
      </w:r>
      <w:proofErr w:type="gramEnd"/>
      <w:r w:rsidR="00DB4908">
        <w:rPr>
          <w:rFonts w:eastAsia="Times New Roman" w:cs="Arial"/>
        </w:rPr>
        <w:t xml:space="preserve"> </w:t>
      </w:r>
      <w:r>
        <w:rPr>
          <w:rFonts w:eastAsia="Times New Roman" w:cs="Arial"/>
        </w:rPr>
        <w:t xml:space="preserve">will not be adjusted downwards </w:t>
      </w:r>
      <w:r w:rsidR="00DB4908">
        <w:rPr>
          <w:rFonts w:eastAsia="Times New Roman" w:cs="Arial"/>
        </w:rPr>
        <w:t xml:space="preserve"> </w:t>
      </w:r>
      <w:r>
        <w:rPr>
          <w:rFonts w:eastAsia="Times New Roman" w:cs="Arial"/>
        </w:rPr>
        <w:t xml:space="preserve">in the event that new Parties accede to the Convention </w:t>
      </w:r>
      <w:r w:rsidR="00C93496">
        <w:rPr>
          <w:rFonts w:eastAsia="Times New Roman" w:cs="Arial"/>
        </w:rPr>
        <w:t>following the adoption of this resolution;</w:t>
      </w:r>
      <w:r>
        <w:rPr>
          <w:rFonts w:eastAsia="Times New Roman" w:cs="Arial"/>
        </w:rPr>
        <w:t xml:space="preserve"> </w:t>
      </w:r>
    </w:p>
    <w:p w14:paraId="472D2AE5" w14:textId="77777777" w:rsidR="00AB3B46" w:rsidRPr="00422031" w:rsidRDefault="00AB3B46" w:rsidP="001465B6">
      <w:pPr>
        <w:widowControl w:val="0"/>
        <w:autoSpaceDE w:val="0"/>
        <w:autoSpaceDN w:val="0"/>
        <w:adjustRightInd w:val="0"/>
        <w:spacing w:after="0" w:line="240" w:lineRule="auto"/>
        <w:ind w:left="567" w:hanging="567"/>
        <w:jc w:val="both"/>
        <w:rPr>
          <w:rFonts w:eastAsia="Times New Roman" w:cs="Arial"/>
        </w:rPr>
      </w:pPr>
    </w:p>
    <w:p w14:paraId="0396722F" w14:textId="11CC71B6" w:rsidR="00FF5296" w:rsidRPr="00422031" w:rsidRDefault="00422031"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Pr>
          <w:rFonts w:eastAsia="Times New Roman" w:cs="Arial"/>
          <w:i/>
        </w:rPr>
        <w:t xml:space="preserve">Agrees </w:t>
      </w:r>
      <w:r>
        <w:rPr>
          <w:rFonts w:eastAsia="Times New Roman" w:cs="Arial"/>
        </w:rPr>
        <w:t xml:space="preserve">that </w:t>
      </w:r>
      <w:r w:rsidR="00C93496">
        <w:rPr>
          <w:rFonts w:eastAsia="Times New Roman" w:cs="Arial"/>
        </w:rPr>
        <w:t xml:space="preserve">the </w:t>
      </w:r>
      <w:r w:rsidRPr="001F0399">
        <w:rPr>
          <w:rFonts w:eastAsia="Times New Roman" w:cs="Arial"/>
          <w:iCs/>
        </w:rPr>
        <w:t xml:space="preserve">minimum contribution shall not be less than EUR </w:t>
      </w:r>
      <w:r w:rsidR="00C93496">
        <w:rPr>
          <w:rFonts w:eastAsia="Times New Roman" w:cs="Arial"/>
          <w:iCs/>
        </w:rPr>
        <w:t>[</w:t>
      </w:r>
      <w:r>
        <w:rPr>
          <w:rFonts w:eastAsia="Times New Roman" w:cs="Arial"/>
          <w:iCs/>
        </w:rPr>
        <w:t>1</w:t>
      </w:r>
      <w:r w:rsidRPr="001F0399">
        <w:rPr>
          <w:rFonts w:eastAsia="Times New Roman" w:cs="Arial"/>
          <w:iCs/>
        </w:rPr>
        <w:t>,000</w:t>
      </w:r>
      <w:r w:rsidR="00C93496">
        <w:rPr>
          <w:rFonts w:eastAsia="Times New Roman" w:cs="Arial"/>
          <w:iCs/>
        </w:rPr>
        <w:t>]</w:t>
      </w:r>
      <w:r w:rsidRPr="001F0399">
        <w:rPr>
          <w:rFonts w:eastAsia="Times New Roman" w:cs="Arial"/>
          <w:iCs/>
        </w:rPr>
        <w:t xml:space="preserve"> </w:t>
      </w:r>
      <w:r w:rsidR="00C93496">
        <w:rPr>
          <w:rFonts w:eastAsia="Times New Roman" w:cs="Arial"/>
          <w:iCs/>
        </w:rPr>
        <w:t>[</w:t>
      </w:r>
      <w:r>
        <w:rPr>
          <w:rFonts w:eastAsia="Times New Roman" w:cs="Arial"/>
          <w:iCs/>
        </w:rPr>
        <w:t>2</w:t>
      </w:r>
      <w:r w:rsidRPr="00C61AF0">
        <w:rPr>
          <w:rFonts w:eastAsia="Times New Roman" w:cs="Arial"/>
          <w:iCs/>
        </w:rPr>
        <w:t>,000</w:t>
      </w:r>
      <w:proofErr w:type="gramStart"/>
      <w:r w:rsidR="00C93496">
        <w:rPr>
          <w:rFonts w:eastAsia="Times New Roman" w:cs="Arial"/>
          <w:iCs/>
        </w:rPr>
        <w:t>]</w:t>
      </w:r>
      <w:r w:rsidRPr="00C61AF0">
        <w:rPr>
          <w:rFonts w:eastAsia="Times New Roman" w:cs="Arial"/>
          <w:iCs/>
        </w:rPr>
        <w:t xml:space="preserve"> </w:t>
      </w:r>
      <w:r>
        <w:rPr>
          <w:rFonts w:eastAsia="Times New Roman" w:cs="Arial"/>
          <w:iCs/>
        </w:rPr>
        <w:t xml:space="preserve"> </w:t>
      </w:r>
      <w:r w:rsidRPr="001F0399">
        <w:rPr>
          <w:rFonts w:eastAsia="Times New Roman" w:cs="Arial"/>
          <w:iCs/>
        </w:rPr>
        <w:t>per</w:t>
      </w:r>
      <w:proofErr w:type="gramEnd"/>
      <w:r>
        <w:rPr>
          <w:rFonts w:eastAsia="Times New Roman" w:cs="Arial"/>
          <w:iCs/>
        </w:rPr>
        <w:t xml:space="preserve"> annum</w:t>
      </w:r>
      <w:r w:rsidR="00C93496">
        <w:rPr>
          <w:rFonts w:eastAsia="Times New Roman" w:cs="Arial"/>
          <w:iCs/>
        </w:rPr>
        <w:t>;</w:t>
      </w:r>
      <w:r>
        <w:rPr>
          <w:rFonts w:eastAsia="Times New Roman" w:cs="Arial"/>
          <w:iCs/>
        </w:rPr>
        <w:t xml:space="preserve"> </w:t>
      </w:r>
    </w:p>
    <w:p w14:paraId="4469387A" w14:textId="77777777" w:rsidR="00422031" w:rsidRPr="001F0399" w:rsidRDefault="00422031" w:rsidP="001F0399">
      <w:pPr>
        <w:widowControl w:val="0"/>
        <w:autoSpaceDE w:val="0"/>
        <w:autoSpaceDN w:val="0"/>
        <w:adjustRightInd w:val="0"/>
        <w:spacing w:after="0" w:line="240" w:lineRule="auto"/>
        <w:ind w:left="567"/>
        <w:jc w:val="both"/>
        <w:rPr>
          <w:rFonts w:eastAsia="Times New Roman" w:cs="Arial"/>
        </w:rPr>
      </w:pPr>
    </w:p>
    <w:p w14:paraId="2AD3738D" w14:textId="4D4C4F99"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Parties, in particular those that are required to pay small contributions, to consider paying for the whole triennium in one instalment;</w:t>
      </w:r>
    </w:p>
    <w:p w14:paraId="0D04B255"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083A0CA6"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Urges</w:t>
      </w:r>
      <w:r w:rsidRPr="001465B6">
        <w:rPr>
          <w:rFonts w:eastAsia="Times New Roman" w:cs="Arial"/>
        </w:rPr>
        <w:t xml:space="preserve"> all Parties to pay their contributions as promptly as possible preferably not later than the end of March in the year to which they relate and, if they so wish, to inform the Secretariat whether they would prefer to receive a single invoice covering the whole triennium;</w:t>
      </w:r>
    </w:p>
    <w:p w14:paraId="3603DE66"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4D77BB55" w14:textId="0D2A3348"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Notes </w:t>
      </w:r>
      <w:r w:rsidRPr="001465B6">
        <w:rPr>
          <w:rFonts w:eastAsia="Times New Roman" w:cs="Arial"/>
        </w:rPr>
        <w:t xml:space="preserve">with concern that a number of Parties have not paid their contributions to the core budget for 2019 and prior years which were due on 1 </w:t>
      </w:r>
      <w:r w:rsidR="006029E3" w:rsidRPr="001465B6">
        <w:rPr>
          <w:rFonts w:eastAsia="Times New Roman" w:cs="Arial"/>
        </w:rPr>
        <w:t xml:space="preserve">January </w:t>
      </w:r>
      <w:r w:rsidRPr="001465B6">
        <w:rPr>
          <w:rFonts w:eastAsia="Times New Roman" w:cs="Arial"/>
        </w:rPr>
        <w:t>of each year thus affecting adversely the implementation of the Convention;</w:t>
      </w:r>
    </w:p>
    <w:p w14:paraId="055A8246"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7C447B76"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Urges</w:t>
      </w:r>
      <w:r w:rsidRPr="001465B6">
        <w:rPr>
          <w:rFonts w:eastAsia="Times New Roman" w:cs="Arial"/>
        </w:rPr>
        <w:t xml:space="preserve"> all Parties with arrears to co-operate with the Secretariat in arranging for the payment of their outstanding contributions without delay;</w:t>
      </w:r>
    </w:p>
    <w:p w14:paraId="6A415B5F"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685B2EF0"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lastRenderedPageBreak/>
        <w:t>Decides</w:t>
      </w:r>
      <w:r w:rsidRPr="001465B6">
        <w:rPr>
          <w:rFonts w:eastAsia="Times New Roman" w:cs="Arial"/>
        </w:rPr>
        <w:t xml:space="preserve"> to set the threshold of eligibility for funding delegates to attend the Convention’s meetings at 0.200 per cent on the United Nations scale of assessment and as a general rule furthermore to exclude from such eligibility countries from the European Union, other European countries with strong economies and/or countries that have payments in arrears of more than three years;</w:t>
      </w:r>
    </w:p>
    <w:p w14:paraId="0D24AED1" w14:textId="77777777" w:rsidR="00AB3B46" w:rsidRPr="001465B6" w:rsidRDefault="00AB3B46" w:rsidP="001465B6">
      <w:pPr>
        <w:widowControl w:val="0"/>
        <w:autoSpaceDE w:val="0"/>
        <w:autoSpaceDN w:val="0"/>
        <w:adjustRightInd w:val="0"/>
        <w:spacing w:after="0" w:line="240" w:lineRule="auto"/>
        <w:ind w:left="360"/>
        <w:jc w:val="both"/>
        <w:rPr>
          <w:rFonts w:eastAsia="Times New Roman" w:cs="Arial"/>
        </w:rPr>
      </w:pPr>
    </w:p>
    <w:p w14:paraId="5353448B" w14:textId="26FDF6C6"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representatives from countries with contributions in arrears of three years or more should be excluded from holding office in Convention bodies</w:t>
      </w:r>
      <w:r w:rsidR="006029E3" w:rsidRPr="001465B6">
        <w:rPr>
          <w:rFonts w:eastAsia="Times New Roman" w:cs="Arial"/>
        </w:rPr>
        <w:t xml:space="preserve">, </w:t>
      </w:r>
      <w:r w:rsidRPr="001465B6">
        <w:rPr>
          <w:rFonts w:eastAsia="Times New Roman" w:cs="Arial"/>
        </w:rPr>
        <w:t>be denied the right to vote</w:t>
      </w:r>
      <w:r w:rsidR="006029E3" w:rsidRPr="001465B6">
        <w:rPr>
          <w:rFonts w:eastAsia="Times New Roman" w:cs="Arial"/>
        </w:rPr>
        <w:t xml:space="preserve"> and denied</w:t>
      </w:r>
      <w:r w:rsidR="006029E3" w:rsidRPr="00146361">
        <w:rPr>
          <w:rFonts w:eastAsia="Times New Roman" w:cs="Arial"/>
          <w:color w:val="FF0000"/>
        </w:rPr>
        <w:t xml:space="preserve"> </w:t>
      </w:r>
      <w:r w:rsidR="006029E3" w:rsidRPr="001F0399">
        <w:rPr>
          <w:rFonts w:eastAsia="Times New Roman" w:cs="Arial"/>
          <w:color w:val="000000" w:themeColor="text1"/>
        </w:rPr>
        <w:t>the right to submit any meeting documents, including listing proposals</w:t>
      </w:r>
      <w:r w:rsidRPr="001F0399">
        <w:rPr>
          <w:rFonts w:eastAsia="Times New Roman" w:cs="Arial"/>
          <w:color w:val="000000" w:themeColor="text1"/>
        </w:rPr>
        <w:t xml:space="preserve">; </w:t>
      </w:r>
      <w:r w:rsidRPr="001465B6">
        <w:rPr>
          <w:rFonts w:eastAsia="Times New Roman" w:cs="Arial"/>
        </w:rPr>
        <w:t>and requests the Executive Secretary to explore with these Parties innovative approaches for the identification of possible funding to resolve their arrears prior to the next meeting;</w:t>
      </w:r>
    </w:p>
    <w:p w14:paraId="3C796050"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1770B269"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Resolutions adopted by this Conference of the Parties that establish inter alia bodies, mechanisms or activities that have financial implications not provided for in </w:t>
      </w:r>
      <w:proofErr w:type="gramStart"/>
      <w:r w:rsidRPr="001465B6">
        <w:rPr>
          <w:rFonts w:eastAsia="Times New Roman" w:cs="Arial"/>
        </w:rPr>
        <w:t>Annex  [</w:t>
      </w:r>
      <w:proofErr w:type="gramEnd"/>
      <w:r w:rsidRPr="001465B6">
        <w:rPr>
          <w:rFonts w:eastAsia="Times New Roman" w:cs="Arial"/>
        </w:rPr>
        <w:t xml:space="preserve">   ] are subject to available funds from voluntary contributions;</w:t>
      </w:r>
    </w:p>
    <w:p w14:paraId="59791559"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1534E1CF" w14:textId="0F11595A" w:rsidR="00AB3B4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bookmarkStart w:id="3" w:name="_Hlk26897285"/>
      <w:r w:rsidRPr="001465B6">
        <w:rPr>
          <w:rFonts w:eastAsia="Times New Roman" w:cs="Arial"/>
          <w:i/>
        </w:rPr>
        <w:t xml:space="preserve">Encourages </w:t>
      </w:r>
      <w:r w:rsidRPr="001465B6">
        <w:rPr>
          <w:rFonts w:eastAsia="Times New Roman" w:cs="Arial"/>
        </w:rPr>
        <w:t>all Parties to make voluntary contributions to the Trust Fund to support requests from developing countries to participate in and implement the Convention throughout the triennium;</w:t>
      </w:r>
    </w:p>
    <w:p w14:paraId="279D8F4A" w14:textId="77777777" w:rsidR="00422031" w:rsidRDefault="00422031" w:rsidP="001F0399">
      <w:pPr>
        <w:widowControl w:val="0"/>
        <w:autoSpaceDE w:val="0"/>
        <w:autoSpaceDN w:val="0"/>
        <w:adjustRightInd w:val="0"/>
        <w:spacing w:after="0" w:line="240" w:lineRule="auto"/>
        <w:ind w:left="567"/>
        <w:jc w:val="both"/>
        <w:rPr>
          <w:rFonts w:eastAsia="Times New Roman" w:cs="Arial"/>
        </w:rPr>
      </w:pPr>
    </w:p>
    <w:bookmarkEnd w:id="3"/>
    <w:p w14:paraId="40FEAD18" w14:textId="42D25B10" w:rsidR="00422031" w:rsidRPr="00422031" w:rsidRDefault="00422031" w:rsidP="00422031">
      <w:pPr>
        <w:widowControl w:val="0"/>
        <w:numPr>
          <w:ilvl w:val="0"/>
          <w:numId w:val="13"/>
        </w:numPr>
        <w:autoSpaceDE w:val="0"/>
        <w:autoSpaceDN w:val="0"/>
        <w:adjustRightInd w:val="0"/>
        <w:spacing w:after="0" w:line="240" w:lineRule="auto"/>
        <w:ind w:left="567" w:hanging="567"/>
        <w:jc w:val="both"/>
        <w:rPr>
          <w:rFonts w:eastAsia="Times New Roman" w:cs="Arial"/>
        </w:rPr>
      </w:pPr>
      <w:r>
        <w:rPr>
          <w:rFonts w:eastAsia="Times New Roman" w:cs="Arial"/>
          <w:i/>
        </w:rPr>
        <w:t>Invites</w:t>
      </w:r>
      <w:r w:rsidRPr="00422031">
        <w:rPr>
          <w:rFonts w:eastAsia="Times New Roman" w:cs="Arial"/>
          <w:i/>
        </w:rPr>
        <w:t xml:space="preserve"> </w:t>
      </w:r>
      <w:r w:rsidRPr="00422031">
        <w:rPr>
          <w:rFonts w:eastAsia="Times New Roman" w:cs="Arial"/>
        </w:rPr>
        <w:t xml:space="preserve">all Parties to make voluntary contributions to the Trust Fund to support </w:t>
      </w:r>
      <w:r w:rsidR="00C93496">
        <w:rPr>
          <w:rFonts w:eastAsia="Times New Roman" w:cs="Arial"/>
        </w:rPr>
        <w:t xml:space="preserve">the </w:t>
      </w:r>
      <w:r w:rsidRPr="00422031">
        <w:rPr>
          <w:rFonts w:eastAsia="Times New Roman" w:cs="Arial"/>
        </w:rPr>
        <w:t xml:space="preserve">core budget of Secretariat; </w:t>
      </w:r>
    </w:p>
    <w:p w14:paraId="28C779F3"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079E1827" w14:textId="6B330B63"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Endorses </w:t>
      </w:r>
      <w:r w:rsidRPr="001465B6">
        <w:rPr>
          <w:rFonts w:eastAsia="Times New Roman" w:cs="Arial"/>
        </w:rPr>
        <w:t xml:space="preserve">the Programme of Work for </w:t>
      </w:r>
      <w:r w:rsidR="005B39B0">
        <w:rPr>
          <w:rFonts w:eastAsia="Times New Roman" w:cs="Arial"/>
        </w:rPr>
        <w:t xml:space="preserve">the intersessional period between COP13 and COP14 </w:t>
      </w:r>
      <w:r w:rsidRPr="001465B6">
        <w:rPr>
          <w:rFonts w:eastAsia="Times New Roman" w:cs="Arial"/>
        </w:rPr>
        <w:t>to assist Parties to identify those core ongoing and future activities and projects not covered by the core budget they intend to fund;</w:t>
      </w:r>
    </w:p>
    <w:p w14:paraId="57113E79"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4B968B89"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Encourages </w:t>
      </w:r>
      <w:r w:rsidRPr="001465B6">
        <w:rPr>
          <w:rFonts w:eastAsia="Times New Roman" w:cs="Arial"/>
        </w:rPr>
        <w:t>States that are not Parties to the Convention, governmental, intergovernmental and non-governmental organizations and other sources to consider contributing to the Trust Fund or to special activities;</w:t>
      </w:r>
    </w:p>
    <w:p w14:paraId="6973EFF7"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1FC9D7D6"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the Executive Secretary, subject to the approval of the Standing Committee and in urgent cases with the approval of the Chair of the Standing Committee alone, shall have the authority to spend or apply funds saved from the implementation of the core budget and funds from new Parties joining the Convention to activities in the approved costed programme of work not covered by the core budget;</w:t>
      </w:r>
    </w:p>
    <w:p w14:paraId="1D69DEF2"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019AB838"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Decides </w:t>
      </w:r>
      <w:r w:rsidRPr="001465B6">
        <w:rPr>
          <w:rFonts w:eastAsia="Times New Roman" w:cs="Arial"/>
        </w:rPr>
        <w:t>that the Executive Secretary shall have the authority to make staffing decisions as necessary to implement the priorities of the Parties in accordance with the programme of work provided that the implications of the decisions can be met from the existing budget;</w:t>
      </w:r>
    </w:p>
    <w:p w14:paraId="2799E8B4"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5681093F" w14:textId="61EE532E" w:rsidR="00AB3B4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Encourages </w:t>
      </w:r>
      <w:r w:rsidRPr="001465B6">
        <w:rPr>
          <w:rFonts w:eastAsia="Times New Roman" w:cs="Arial"/>
        </w:rPr>
        <w:t>the Executive Secretary in line with UN rules to use opportunities provided by vacancies to explore ways to strengthen the capacity of the Secretariat within its assigned budget including through structural changes;</w:t>
      </w:r>
    </w:p>
    <w:p w14:paraId="0EFA0759" w14:textId="77777777" w:rsidR="00131948" w:rsidRPr="001465B6" w:rsidRDefault="00131948" w:rsidP="00131948">
      <w:pPr>
        <w:widowControl w:val="0"/>
        <w:autoSpaceDE w:val="0"/>
        <w:autoSpaceDN w:val="0"/>
        <w:adjustRightInd w:val="0"/>
        <w:spacing w:after="0" w:line="240" w:lineRule="auto"/>
        <w:ind w:left="567"/>
        <w:jc w:val="both"/>
        <w:rPr>
          <w:rFonts w:eastAsia="Times New Roman" w:cs="Arial"/>
        </w:rPr>
      </w:pPr>
    </w:p>
    <w:p w14:paraId="2145B95F"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 xml:space="preserve">Invites </w:t>
      </w:r>
      <w:r w:rsidRPr="001465B6">
        <w:rPr>
          <w:rFonts w:eastAsia="Times New Roman" w:cs="Arial"/>
        </w:rPr>
        <w:t>Parties to consider the feasibility of financing Junior Professional Officers and / or providing gratis personnel or technical experts to the Secretariat to increase its capacity;</w:t>
      </w:r>
    </w:p>
    <w:p w14:paraId="0AE5407D"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17E7C01F"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i/>
        </w:rPr>
      </w:pPr>
      <w:r w:rsidRPr="001465B6">
        <w:rPr>
          <w:rFonts w:eastAsia="Times New Roman" w:cs="Arial"/>
          <w:i/>
        </w:rPr>
        <w:t>Instructs</w:t>
      </w:r>
      <w:r w:rsidRPr="001465B6">
        <w:rPr>
          <w:rFonts w:eastAsia="Times New Roman" w:cs="Arial"/>
        </w:rPr>
        <w:t xml:space="preserve"> the Finance and Budget Subcommittee of the Standing Committee to</w:t>
      </w:r>
      <w:r w:rsidRPr="001465B6">
        <w:rPr>
          <w:rFonts w:eastAsia="Times New Roman" w:cs="Arial"/>
          <w:i/>
        </w:rPr>
        <w:t>:</w:t>
      </w:r>
    </w:p>
    <w:p w14:paraId="30C22E65" w14:textId="77777777" w:rsidR="00AB3B46" w:rsidRPr="001465B6" w:rsidRDefault="00AB3B46" w:rsidP="001465B6">
      <w:pPr>
        <w:widowControl w:val="0"/>
        <w:tabs>
          <w:tab w:val="left" w:pos="720"/>
        </w:tabs>
        <w:autoSpaceDE w:val="0"/>
        <w:autoSpaceDN w:val="0"/>
        <w:adjustRightInd w:val="0"/>
        <w:spacing w:after="0" w:line="240" w:lineRule="auto"/>
        <w:ind w:left="1077" w:hanging="357"/>
        <w:jc w:val="both"/>
        <w:rPr>
          <w:rFonts w:eastAsia="Times New Roman" w:cs="Arial"/>
          <w:color w:val="000000"/>
          <w:lang w:eastAsia="en-GB"/>
        </w:rPr>
      </w:pPr>
    </w:p>
    <w:p w14:paraId="247A96F5" w14:textId="77777777" w:rsidR="00AB3B46" w:rsidRPr="001465B6" w:rsidRDefault="00AB3B46" w:rsidP="001465B6">
      <w:pPr>
        <w:widowControl w:val="0"/>
        <w:autoSpaceDE w:val="0"/>
        <w:autoSpaceDN w:val="0"/>
        <w:adjustRightInd w:val="0"/>
        <w:spacing w:after="0" w:line="240" w:lineRule="auto"/>
        <w:ind w:left="900" w:hanging="540"/>
        <w:jc w:val="both"/>
        <w:rPr>
          <w:rFonts w:eastAsia="Times New Roman" w:cs="Arial"/>
          <w:color w:val="000000"/>
          <w:lang w:eastAsia="en-GB"/>
        </w:rPr>
      </w:pPr>
      <w:proofErr w:type="spellStart"/>
      <w:r w:rsidRPr="001465B6">
        <w:rPr>
          <w:rFonts w:eastAsia="Times New Roman" w:cs="Arial"/>
          <w:color w:val="000000"/>
          <w:lang w:eastAsia="en-GB"/>
        </w:rPr>
        <w:t>i</w:t>
      </w:r>
      <w:proofErr w:type="spellEnd"/>
      <w:r w:rsidRPr="001465B6">
        <w:rPr>
          <w:rFonts w:eastAsia="Times New Roman" w:cs="Arial"/>
          <w:color w:val="000000"/>
          <w:lang w:eastAsia="en-GB"/>
        </w:rPr>
        <w:t>)</w:t>
      </w:r>
      <w:r w:rsidRPr="001465B6">
        <w:rPr>
          <w:rFonts w:eastAsia="Times New Roman" w:cs="Arial"/>
          <w:color w:val="000000"/>
          <w:lang w:eastAsia="en-GB"/>
        </w:rPr>
        <w:tab/>
        <w:t xml:space="preserve">meet one day prior to the start of every regular meeting of the Standing Committee and to work </w:t>
      </w:r>
      <w:proofErr w:type="spellStart"/>
      <w:r w:rsidRPr="001465B6">
        <w:rPr>
          <w:rFonts w:eastAsia="Times New Roman" w:cs="Arial"/>
          <w:color w:val="000000"/>
          <w:lang w:eastAsia="en-GB"/>
        </w:rPr>
        <w:t>intersessionally</w:t>
      </w:r>
      <w:proofErr w:type="spellEnd"/>
      <w:r w:rsidRPr="001465B6">
        <w:rPr>
          <w:rFonts w:eastAsia="Times New Roman" w:cs="Arial"/>
          <w:color w:val="000000"/>
          <w:lang w:eastAsia="en-GB"/>
        </w:rPr>
        <w:t xml:space="preserve"> by electronic or other means;</w:t>
      </w:r>
    </w:p>
    <w:p w14:paraId="0DFE0CAC" w14:textId="77777777" w:rsidR="00AB3B46" w:rsidRPr="001465B6" w:rsidRDefault="00AB3B46" w:rsidP="001465B6">
      <w:pPr>
        <w:widowControl w:val="0"/>
        <w:autoSpaceDE w:val="0"/>
        <w:autoSpaceDN w:val="0"/>
        <w:adjustRightInd w:val="0"/>
        <w:spacing w:after="0" w:line="240" w:lineRule="auto"/>
        <w:ind w:left="1418" w:hanging="698"/>
        <w:jc w:val="both"/>
        <w:rPr>
          <w:rFonts w:eastAsia="Times New Roman" w:cs="Arial"/>
          <w:color w:val="000000"/>
          <w:lang w:eastAsia="en-GB"/>
        </w:rPr>
      </w:pPr>
    </w:p>
    <w:p w14:paraId="6638E9E4" w14:textId="77777777" w:rsidR="00AB3B46" w:rsidRPr="001465B6" w:rsidRDefault="00AB3B46" w:rsidP="001465B6">
      <w:pPr>
        <w:widowControl w:val="0"/>
        <w:autoSpaceDE w:val="0"/>
        <w:autoSpaceDN w:val="0"/>
        <w:adjustRightInd w:val="0"/>
        <w:spacing w:after="0" w:line="240" w:lineRule="auto"/>
        <w:ind w:left="900" w:hanging="540"/>
        <w:jc w:val="both"/>
        <w:rPr>
          <w:rFonts w:eastAsia="Times New Roman" w:cs="Arial"/>
          <w:color w:val="000000"/>
          <w:lang w:eastAsia="en-GB"/>
        </w:rPr>
      </w:pPr>
      <w:r w:rsidRPr="001465B6">
        <w:rPr>
          <w:rFonts w:eastAsia="Times New Roman" w:cs="Arial"/>
          <w:color w:val="000000"/>
          <w:lang w:eastAsia="en-GB"/>
        </w:rPr>
        <w:t>ii)</w:t>
      </w:r>
      <w:r w:rsidRPr="001465B6">
        <w:rPr>
          <w:rFonts w:eastAsia="Times New Roman" w:cs="Arial"/>
          <w:color w:val="000000"/>
          <w:lang w:eastAsia="en-GB"/>
        </w:rPr>
        <w:tab/>
        <w:t>work with the Secretariat to prepare all financial and budgetary documents for consideration by the Standing Committee; and</w:t>
      </w:r>
    </w:p>
    <w:p w14:paraId="3071ADA4" w14:textId="77777777" w:rsidR="00AB3B46" w:rsidRPr="001465B6" w:rsidRDefault="00AB3B46" w:rsidP="001465B6">
      <w:pPr>
        <w:widowControl w:val="0"/>
        <w:autoSpaceDE w:val="0"/>
        <w:autoSpaceDN w:val="0"/>
        <w:adjustRightInd w:val="0"/>
        <w:spacing w:after="0" w:line="240" w:lineRule="auto"/>
        <w:ind w:left="900" w:hanging="540"/>
        <w:jc w:val="both"/>
        <w:rPr>
          <w:rFonts w:eastAsia="Times New Roman" w:cs="Arial"/>
          <w:color w:val="000000"/>
          <w:lang w:eastAsia="en-GB"/>
        </w:rPr>
      </w:pPr>
    </w:p>
    <w:p w14:paraId="141F2FF1" w14:textId="77777777" w:rsidR="00AB3B46" w:rsidRPr="001465B6" w:rsidRDefault="00AB3B46" w:rsidP="001465B6">
      <w:pPr>
        <w:widowControl w:val="0"/>
        <w:autoSpaceDE w:val="0"/>
        <w:autoSpaceDN w:val="0"/>
        <w:adjustRightInd w:val="0"/>
        <w:spacing w:after="0" w:line="240" w:lineRule="auto"/>
        <w:ind w:left="900" w:hanging="540"/>
        <w:jc w:val="both"/>
        <w:rPr>
          <w:rFonts w:eastAsia="Times New Roman" w:cs="Arial"/>
          <w:color w:val="000000"/>
          <w:lang w:eastAsia="en-GB"/>
        </w:rPr>
      </w:pPr>
      <w:r w:rsidRPr="001465B6">
        <w:rPr>
          <w:rFonts w:eastAsia="Times New Roman" w:cs="Arial"/>
          <w:color w:val="000000"/>
          <w:lang w:eastAsia="en-GB"/>
        </w:rPr>
        <w:t>iii)</w:t>
      </w:r>
      <w:r w:rsidRPr="001465B6">
        <w:rPr>
          <w:rFonts w:eastAsia="Times New Roman" w:cs="Arial"/>
          <w:color w:val="000000"/>
          <w:lang w:eastAsia="en-GB"/>
        </w:rPr>
        <w:tab/>
        <w:t xml:space="preserve">operate under the terms of reference attached as Annex </w:t>
      </w:r>
      <w:proofErr w:type="gramStart"/>
      <w:r w:rsidRPr="001465B6">
        <w:rPr>
          <w:rFonts w:eastAsia="Times New Roman" w:cs="Arial"/>
          <w:color w:val="000000"/>
          <w:lang w:eastAsia="en-GB"/>
        </w:rPr>
        <w:t>[  ]</w:t>
      </w:r>
      <w:proofErr w:type="gramEnd"/>
      <w:r w:rsidRPr="001465B6">
        <w:rPr>
          <w:rFonts w:eastAsia="Times New Roman" w:cs="Arial"/>
          <w:color w:val="000000"/>
          <w:lang w:eastAsia="en-GB"/>
        </w:rPr>
        <w:t xml:space="preserve"> to this Resolution;</w:t>
      </w:r>
    </w:p>
    <w:p w14:paraId="0B7EEF58" w14:textId="77777777" w:rsidR="00AB3B46" w:rsidRPr="001465B6" w:rsidRDefault="00AB3B46" w:rsidP="001465B6">
      <w:pPr>
        <w:widowControl w:val="0"/>
        <w:autoSpaceDE w:val="0"/>
        <w:autoSpaceDN w:val="0"/>
        <w:adjustRightInd w:val="0"/>
        <w:spacing w:after="0" w:line="240" w:lineRule="auto"/>
        <w:contextualSpacing/>
        <w:rPr>
          <w:rFonts w:eastAsia="Times New Roman" w:cs="Arial"/>
        </w:rPr>
      </w:pPr>
    </w:p>
    <w:p w14:paraId="1FB0BEB0" w14:textId="7B82D888"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Confirms</w:t>
      </w:r>
      <w:r w:rsidRPr="001465B6">
        <w:rPr>
          <w:rFonts w:eastAsia="Times New Roman" w:cs="Arial"/>
        </w:rPr>
        <w:t xml:space="preserve"> that the CMS Secretariat will continue to provide Secretariat services to ASCOBANS</w:t>
      </w:r>
      <w:r w:rsidR="00505FA9">
        <w:rPr>
          <w:rFonts w:eastAsia="Times New Roman" w:cs="Arial"/>
        </w:rPr>
        <w:t>, IOSEA</w:t>
      </w:r>
      <w:r w:rsidRPr="001465B6">
        <w:rPr>
          <w:rFonts w:eastAsia="Times New Roman" w:cs="Arial"/>
        </w:rPr>
        <w:t xml:space="preserve"> </w:t>
      </w:r>
      <w:r w:rsidR="00723222">
        <w:rPr>
          <w:rFonts w:eastAsia="Times New Roman" w:cs="Arial"/>
        </w:rPr>
        <w:t xml:space="preserve">MOU, </w:t>
      </w:r>
      <w:r w:rsidR="006029E3" w:rsidRPr="001465B6">
        <w:rPr>
          <w:rFonts w:eastAsia="Times New Roman" w:cs="Arial"/>
        </w:rPr>
        <w:t xml:space="preserve">Sharks MOU and </w:t>
      </w:r>
      <w:r w:rsidRPr="001465B6">
        <w:rPr>
          <w:rFonts w:eastAsia="Times New Roman" w:cs="Arial"/>
        </w:rPr>
        <w:t>to the Gorilla Agreement in the next triennium;</w:t>
      </w:r>
    </w:p>
    <w:p w14:paraId="5A9036DC"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6995765A" w14:textId="075AFED4"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the Executive Director of U</w:t>
      </w:r>
      <w:r w:rsidR="00723222">
        <w:rPr>
          <w:rFonts w:eastAsia="Times New Roman" w:cs="Arial"/>
        </w:rPr>
        <w:t>nited Nations</w:t>
      </w:r>
      <w:r w:rsidRPr="001465B6">
        <w:rPr>
          <w:rFonts w:eastAsia="Times New Roman" w:cs="Arial"/>
        </w:rPr>
        <w:t xml:space="preserve"> Environment </w:t>
      </w:r>
      <w:r w:rsidR="00723222">
        <w:rPr>
          <w:rFonts w:eastAsia="Times New Roman" w:cs="Arial"/>
        </w:rPr>
        <w:t xml:space="preserve">Programme </w:t>
      </w:r>
      <w:r w:rsidRPr="001465B6">
        <w:rPr>
          <w:rFonts w:eastAsia="Times New Roman" w:cs="Arial"/>
        </w:rPr>
        <w:t>to continue to incorporate aspects of the Convention’s programme of work into the programme of work of U</w:t>
      </w:r>
      <w:r w:rsidR="00723222">
        <w:rPr>
          <w:rFonts w:eastAsia="Times New Roman" w:cs="Arial"/>
        </w:rPr>
        <w:t xml:space="preserve">nited Nations </w:t>
      </w:r>
      <w:r w:rsidRPr="001465B6">
        <w:rPr>
          <w:rFonts w:eastAsia="Times New Roman" w:cs="Arial"/>
        </w:rPr>
        <w:t>Environment</w:t>
      </w:r>
      <w:r w:rsidR="00723222">
        <w:rPr>
          <w:rFonts w:eastAsia="Times New Roman" w:cs="Arial"/>
        </w:rPr>
        <w:t xml:space="preserve"> Programme</w:t>
      </w:r>
      <w:r w:rsidRPr="001465B6">
        <w:rPr>
          <w:rFonts w:eastAsia="Times New Roman" w:cs="Arial"/>
        </w:rPr>
        <w:t>, and the projects that implement it, and consider as appropriate providing financial support to specific CMS activities in this context;</w:t>
      </w:r>
    </w:p>
    <w:p w14:paraId="25EA5222" w14:textId="77777777" w:rsidR="00AB3B46" w:rsidRPr="001465B6" w:rsidRDefault="00AB3B46" w:rsidP="001465B6">
      <w:pPr>
        <w:widowControl w:val="0"/>
        <w:autoSpaceDE w:val="0"/>
        <w:autoSpaceDN w:val="0"/>
        <w:adjustRightInd w:val="0"/>
        <w:spacing w:after="0" w:line="240" w:lineRule="auto"/>
        <w:ind w:left="360"/>
        <w:jc w:val="both"/>
        <w:rPr>
          <w:rFonts w:eastAsia="Times New Roman" w:cs="Arial"/>
        </w:rPr>
      </w:pPr>
    </w:p>
    <w:p w14:paraId="295DAA5C" w14:textId="5E99B45D"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the Executive Director of </w:t>
      </w:r>
      <w:r w:rsidR="00085567" w:rsidRPr="001465B6">
        <w:rPr>
          <w:rFonts w:eastAsia="Times New Roman" w:cs="Arial"/>
        </w:rPr>
        <w:t>U</w:t>
      </w:r>
      <w:r w:rsidR="00085567">
        <w:rPr>
          <w:rFonts w:eastAsia="Times New Roman" w:cs="Arial"/>
        </w:rPr>
        <w:t>nited Nations</w:t>
      </w:r>
      <w:r w:rsidR="00085567" w:rsidRPr="001465B6">
        <w:rPr>
          <w:rFonts w:eastAsia="Times New Roman" w:cs="Arial"/>
        </w:rPr>
        <w:t xml:space="preserve"> Environment </w:t>
      </w:r>
      <w:r w:rsidR="00085567">
        <w:rPr>
          <w:rFonts w:eastAsia="Times New Roman" w:cs="Arial"/>
        </w:rPr>
        <w:t xml:space="preserve">Programme </w:t>
      </w:r>
      <w:r w:rsidRPr="001465B6">
        <w:rPr>
          <w:rFonts w:eastAsia="Times New Roman" w:cs="Arial"/>
        </w:rPr>
        <w:t>to extend the duration of the Convention Trust Fund to 31 December 2023;</w:t>
      </w:r>
    </w:p>
    <w:p w14:paraId="095D5441"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5C760A5E" w14:textId="61C26E45"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rPr>
        <w:t xml:space="preserve">Approves the terms of reference for the administration of the Trust Fund as set forth in Annex [ </w:t>
      </w:r>
      <w:proofErr w:type="gramStart"/>
      <w:r w:rsidRPr="001465B6">
        <w:rPr>
          <w:rFonts w:eastAsia="Times New Roman" w:cs="Arial"/>
        </w:rPr>
        <w:t xml:space="preserve"> </w:t>
      </w:r>
      <w:r w:rsidR="00131948">
        <w:rPr>
          <w:rFonts w:eastAsia="Times New Roman" w:cs="Arial"/>
        </w:rPr>
        <w:t xml:space="preserve"> </w:t>
      </w:r>
      <w:r w:rsidRPr="001465B6">
        <w:rPr>
          <w:rFonts w:eastAsia="Times New Roman" w:cs="Arial"/>
        </w:rPr>
        <w:t>]</w:t>
      </w:r>
      <w:proofErr w:type="gramEnd"/>
      <w:r w:rsidRPr="001465B6">
        <w:rPr>
          <w:rFonts w:eastAsia="Times New Roman" w:cs="Arial"/>
        </w:rPr>
        <w:t xml:space="preserve"> to the present Resolution for the period 2021 to 2023;</w:t>
      </w:r>
    </w:p>
    <w:p w14:paraId="3778A04D"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29AA6FE2"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Decides</w:t>
      </w:r>
      <w:r w:rsidRPr="001465B6">
        <w:rPr>
          <w:rFonts w:eastAsia="Times New Roman" w:cs="Arial"/>
        </w:rPr>
        <w:t xml:space="preserve"> that all contributions to the Trust Fund shall be paid in Euros;</w:t>
      </w:r>
    </w:p>
    <w:p w14:paraId="0A92F6A3"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433FEE78" w14:textId="40674F3C" w:rsidR="00085567" w:rsidRDefault="00085567"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Further decides</w:t>
      </w:r>
      <w:r w:rsidRPr="001465B6">
        <w:rPr>
          <w:rFonts w:eastAsia="Times New Roman" w:cs="Arial"/>
        </w:rPr>
        <w:t xml:space="preserve"> that there should be maintained an operating reserve at a constant level of at least 15 per cent of estimated annual expenditure or US$500</w:t>
      </w:r>
      <w:r>
        <w:rPr>
          <w:rFonts w:eastAsia="Times New Roman" w:cs="Arial"/>
        </w:rPr>
        <w:t>,</w:t>
      </w:r>
      <w:r w:rsidRPr="001465B6">
        <w:rPr>
          <w:rFonts w:eastAsia="Times New Roman" w:cs="Arial"/>
        </w:rPr>
        <w:t>000 whichever is higher</w:t>
      </w:r>
      <w:r>
        <w:rPr>
          <w:rFonts w:eastAsia="Times New Roman" w:cs="Arial"/>
        </w:rPr>
        <w:t>;</w:t>
      </w:r>
    </w:p>
    <w:p w14:paraId="18DCC9C3" w14:textId="77777777" w:rsidR="00085567" w:rsidRPr="00085567" w:rsidRDefault="00085567" w:rsidP="00085567">
      <w:pPr>
        <w:widowControl w:val="0"/>
        <w:autoSpaceDE w:val="0"/>
        <w:autoSpaceDN w:val="0"/>
        <w:adjustRightInd w:val="0"/>
        <w:spacing w:after="0" w:line="240" w:lineRule="auto"/>
        <w:ind w:left="567"/>
        <w:jc w:val="both"/>
        <w:rPr>
          <w:rFonts w:eastAsia="Times New Roman" w:cs="Arial"/>
        </w:rPr>
      </w:pPr>
    </w:p>
    <w:p w14:paraId="430C9445" w14:textId="6934ED44"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Requests</w:t>
      </w:r>
      <w:r w:rsidRPr="001465B6">
        <w:rPr>
          <w:rFonts w:eastAsia="Times New Roman" w:cs="Arial"/>
        </w:rPr>
        <w:t xml:space="preserve"> the Secretariat to monitor exchange rate fluctuations carefully and adjust levels of expenditure where necessary; and decides that the Secretariat, as a last resort, can exceptionally request the Standing Committee to drawdown from the Trust Fund balance; and</w:t>
      </w:r>
    </w:p>
    <w:p w14:paraId="54A0F8BA" w14:textId="77777777" w:rsidR="00AB3B46" w:rsidRPr="001465B6" w:rsidRDefault="00AB3B46" w:rsidP="001465B6">
      <w:pPr>
        <w:widowControl w:val="0"/>
        <w:autoSpaceDE w:val="0"/>
        <w:autoSpaceDN w:val="0"/>
        <w:adjustRightInd w:val="0"/>
        <w:spacing w:after="0" w:line="240" w:lineRule="auto"/>
        <w:ind w:left="567" w:hanging="567"/>
        <w:jc w:val="both"/>
        <w:rPr>
          <w:rFonts w:eastAsia="Times New Roman" w:cs="Arial"/>
        </w:rPr>
      </w:pPr>
    </w:p>
    <w:p w14:paraId="20133E7A" w14:textId="77777777" w:rsidR="00AB3B46" w:rsidRPr="001465B6" w:rsidRDefault="00AB3B46" w:rsidP="001465B6">
      <w:pPr>
        <w:widowControl w:val="0"/>
        <w:numPr>
          <w:ilvl w:val="0"/>
          <w:numId w:val="13"/>
        </w:numPr>
        <w:autoSpaceDE w:val="0"/>
        <w:autoSpaceDN w:val="0"/>
        <w:adjustRightInd w:val="0"/>
        <w:spacing w:after="0" w:line="240" w:lineRule="auto"/>
        <w:ind w:left="567" w:hanging="567"/>
        <w:jc w:val="both"/>
        <w:rPr>
          <w:rFonts w:eastAsia="Times New Roman" w:cs="Arial"/>
        </w:rPr>
      </w:pPr>
      <w:r w:rsidRPr="001465B6">
        <w:rPr>
          <w:rFonts w:eastAsia="Times New Roman" w:cs="Arial"/>
          <w:i/>
        </w:rPr>
        <w:t>Repeals</w:t>
      </w:r>
      <w:r w:rsidRPr="001465B6">
        <w:rPr>
          <w:rFonts w:eastAsia="Times New Roman" w:cs="Arial"/>
        </w:rPr>
        <w:t xml:space="preserve"> Resolution 12.2, however assessed contributions of Parties to fund 2018-2020 budget as set out in the Annex 2 of the Resolution remain on the record.  </w:t>
      </w:r>
    </w:p>
    <w:p w14:paraId="1D507FED" w14:textId="77777777" w:rsidR="00AB3B46" w:rsidRDefault="00AB3B46" w:rsidP="00AB3B46">
      <w:pPr>
        <w:pStyle w:val="FourthnumberingA"/>
        <w:numPr>
          <w:ilvl w:val="0"/>
          <w:numId w:val="0"/>
        </w:numPr>
        <w:ind w:left="567" w:hanging="567"/>
        <w:sectPr w:rsidR="00AB3B46" w:rsidSect="00AB3B46">
          <w:headerReference w:type="even" r:id="rId32"/>
          <w:headerReference w:type="default" r:id="rId33"/>
          <w:headerReference w:type="first" r:id="rId34"/>
          <w:pgSz w:w="11906" w:h="16838" w:code="9"/>
          <w:pgMar w:top="1134" w:right="1134" w:bottom="1134" w:left="1134" w:header="720" w:footer="720" w:gutter="0"/>
          <w:cols w:space="720"/>
          <w:titlePg/>
          <w:docGrid w:linePitch="360"/>
        </w:sectPr>
      </w:pPr>
    </w:p>
    <w:p w14:paraId="34486404" w14:textId="5C2EA38F" w:rsidR="0080650B" w:rsidRPr="0080650B" w:rsidRDefault="0080650B" w:rsidP="0080650B">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7E6F1C">
        <w:rPr>
          <w:rFonts w:eastAsia="Times New Roman" w:cs="Arial"/>
          <w:b/>
          <w:caps/>
        </w:rPr>
        <w:t>5</w:t>
      </w:r>
      <w:r w:rsidRPr="0080650B">
        <w:rPr>
          <w:rFonts w:eastAsia="Times New Roman" w:cs="Arial"/>
          <w:b/>
          <w:caps/>
        </w:rPr>
        <w:t xml:space="preserve"> (A)</w:t>
      </w:r>
    </w:p>
    <w:p w14:paraId="5831BAC7" w14:textId="77777777" w:rsidR="0080650B" w:rsidRPr="0080650B" w:rsidRDefault="0080650B" w:rsidP="0080650B">
      <w:pPr>
        <w:widowControl w:val="0"/>
        <w:autoSpaceDE w:val="0"/>
        <w:autoSpaceDN w:val="0"/>
        <w:adjustRightInd w:val="0"/>
        <w:spacing w:after="0" w:line="240" w:lineRule="auto"/>
        <w:rPr>
          <w:rFonts w:eastAsia="Times New Roman" w:cs="Arial"/>
        </w:rPr>
      </w:pPr>
    </w:p>
    <w:p w14:paraId="06D74F85" w14:textId="77777777" w:rsidR="0080650B" w:rsidRPr="0080650B" w:rsidRDefault="0080650B" w:rsidP="0080650B">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r w:rsidRPr="0080650B">
        <w:rPr>
          <w:rFonts w:eastAsia="Times New Roman" w:cs="Arial"/>
          <w:b/>
          <w:color w:val="000000"/>
          <w:lang w:eastAsia="en-GB"/>
        </w:rPr>
        <w:t>BUDGET FOR THE 2021-2023 TRIENNIUM</w:t>
      </w:r>
    </w:p>
    <w:p w14:paraId="0D125206" w14:textId="77777777" w:rsidR="0080650B" w:rsidRPr="0080650B" w:rsidRDefault="0080650B" w:rsidP="0080650B">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eastAsia="Times New Roman" w:cs="Arial"/>
          <w:b/>
          <w:caps/>
        </w:rPr>
      </w:pPr>
    </w:p>
    <w:p w14:paraId="12E16635" w14:textId="77777777" w:rsidR="0080650B" w:rsidRPr="0080650B" w:rsidRDefault="0080650B" w:rsidP="0080650B">
      <w:pPr>
        <w:widowControl w:val="0"/>
        <w:tabs>
          <w:tab w:val="left" w:pos="1020"/>
        </w:tabs>
        <w:autoSpaceDE w:val="0"/>
        <w:autoSpaceDN w:val="0"/>
        <w:adjustRightInd w:val="0"/>
        <w:spacing w:after="0" w:line="240" w:lineRule="auto"/>
        <w:rPr>
          <w:rFonts w:eastAsia="Times New Roman" w:cs="Arial"/>
        </w:rPr>
      </w:pPr>
      <w:r w:rsidRPr="0080650B">
        <w:rPr>
          <w:rFonts w:eastAsia="Times New Roman" w:cs="Arial"/>
        </w:rPr>
        <w:t>[To be completed after the adoption of the budget]</w:t>
      </w:r>
    </w:p>
    <w:p w14:paraId="6C1AB14E" w14:textId="77777777" w:rsidR="0080650B" w:rsidRDefault="0080650B" w:rsidP="00AB3B46">
      <w:pPr>
        <w:pStyle w:val="FourthnumberingA"/>
        <w:numPr>
          <w:ilvl w:val="0"/>
          <w:numId w:val="0"/>
        </w:numPr>
        <w:ind w:left="567" w:hanging="567"/>
        <w:sectPr w:rsidR="0080650B" w:rsidSect="00AB3B46">
          <w:headerReference w:type="first" r:id="rId35"/>
          <w:pgSz w:w="11906" w:h="16838" w:code="9"/>
          <w:pgMar w:top="1134" w:right="1134" w:bottom="1134" w:left="1134" w:header="720" w:footer="720" w:gutter="0"/>
          <w:cols w:space="720"/>
          <w:titlePg/>
          <w:docGrid w:linePitch="360"/>
        </w:sectPr>
      </w:pPr>
    </w:p>
    <w:p w14:paraId="5710E410" w14:textId="785A65D8" w:rsidR="0080650B" w:rsidRPr="0080650B" w:rsidRDefault="0080650B" w:rsidP="0080650B">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7E6F1C">
        <w:rPr>
          <w:rFonts w:eastAsia="Times New Roman" w:cs="Arial"/>
          <w:b/>
          <w:caps/>
        </w:rPr>
        <w:t>5</w:t>
      </w:r>
      <w:r w:rsidRPr="0080650B">
        <w:rPr>
          <w:rFonts w:eastAsia="Times New Roman" w:cs="Arial"/>
          <w:b/>
          <w:caps/>
        </w:rPr>
        <w:t xml:space="preserve"> (b)</w:t>
      </w:r>
    </w:p>
    <w:p w14:paraId="3E0A14DA" w14:textId="77777777" w:rsidR="0080650B" w:rsidRPr="0080650B" w:rsidRDefault="0080650B" w:rsidP="0080650B">
      <w:pPr>
        <w:widowControl w:val="0"/>
        <w:autoSpaceDE w:val="0"/>
        <w:autoSpaceDN w:val="0"/>
        <w:adjustRightInd w:val="0"/>
        <w:spacing w:after="0" w:line="240" w:lineRule="auto"/>
        <w:rPr>
          <w:rFonts w:eastAsia="Times New Roman" w:cs="Arial"/>
        </w:rPr>
      </w:pPr>
    </w:p>
    <w:p w14:paraId="23CEBD46" w14:textId="77777777" w:rsidR="0080650B" w:rsidRPr="0080650B" w:rsidRDefault="0080650B" w:rsidP="0080650B">
      <w:pPr>
        <w:widowControl w:val="0"/>
        <w:autoSpaceDE w:val="0"/>
        <w:autoSpaceDN w:val="0"/>
        <w:adjustRightInd w:val="0"/>
        <w:spacing w:after="0" w:line="240" w:lineRule="auto"/>
        <w:jc w:val="center"/>
        <w:rPr>
          <w:rFonts w:eastAsia="Times New Roman" w:cs="Arial"/>
          <w:b/>
          <w:color w:val="000000"/>
          <w:lang w:eastAsia="en-GB"/>
        </w:rPr>
      </w:pPr>
      <w:r w:rsidRPr="0080650B">
        <w:rPr>
          <w:rFonts w:eastAsia="Times New Roman" w:cs="Arial"/>
          <w:b/>
          <w:color w:val="000000"/>
          <w:lang w:eastAsia="en-GB"/>
        </w:rPr>
        <w:t xml:space="preserve">ASSESSED CONTRIBUTIONS FOR THE CONVENTION DURING THE TRIENNIUM 2021-2023 </w:t>
      </w:r>
    </w:p>
    <w:p w14:paraId="4D3FE43F" w14:textId="77777777" w:rsidR="0080650B" w:rsidRPr="0080650B" w:rsidRDefault="0080650B" w:rsidP="0080650B">
      <w:pPr>
        <w:widowControl w:val="0"/>
        <w:autoSpaceDE w:val="0"/>
        <w:autoSpaceDN w:val="0"/>
        <w:adjustRightInd w:val="0"/>
        <w:spacing w:after="0" w:line="240" w:lineRule="auto"/>
        <w:jc w:val="center"/>
        <w:rPr>
          <w:rFonts w:eastAsia="Times New Roman" w:cs="Arial"/>
        </w:rPr>
      </w:pPr>
    </w:p>
    <w:p w14:paraId="2724191C" w14:textId="77777777" w:rsidR="0080650B" w:rsidRPr="0080650B" w:rsidRDefault="0080650B" w:rsidP="0080650B">
      <w:pPr>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ind w:left="-90" w:right="-367"/>
        <w:outlineLvl w:val="1"/>
        <w:rPr>
          <w:rFonts w:eastAsia="Times New Roman" w:cs="Arial"/>
        </w:rPr>
      </w:pPr>
      <w:r w:rsidRPr="0080650B">
        <w:rPr>
          <w:rFonts w:eastAsia="Times New Roman" w:cs="Arial"/>
        </w:rPr>
        <w:t>[To be completed after the adoption of the budget]</w:t>
      </w:r>
    </w:p>
    <w:p w14:paraId="2EE400F1" w14:textId="77777777" w:rsidR="0080650B" w:rsidRDefault="0080650B" w:rsidP="00AB3B46">
      <w:pPr>
        <w:pStyle w:val="FourthnumberingA"/>
        <w:numPr>
          <w:ilvl w:val="0"/>
          <w:numId w:val="0"/>
        </w:numPr>
        <w:ind w:left="567" w:hanging="567"/>
        <w:sectPr w:rsidR="0080650B" w:rsidSect="00AB3B46">
          <w:headerReference w:type="first" r:id="rId36"/>
          <w:pgSz w:w="11906" w:h="16838" w:code="9"/>
          <w:pgMar w:top="1134" w:right="1134" w:bottom="1134" w:left="1134" w:header="720" w:footer="720" w:gutter="0"/>
          <w:cols w:space="720"/>
          <w:titlePg/>
          <w:docGrid w:linePitch="360"/>
        </w:sectPr>
      </w:pPr>
    </w:p>
    <w:p w14:paraId="7C04F91C" w14:textId="4ECF37D5" w:rsidR="0080650B" w:rsidRPr="0080650B" w:rsidRDefault="0080650B" w:rsidP="0080650B">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7E6F1C">
        <w:rPr>
          <w:rFonts w:eastAsia="Times New Roman" w:cs="Arial"/>
          <w:b/>
          <w:caps/>
        </w:rPr>
        <w:t>5</w:t>
      </w:r>
      <w:r w:rsidRPr="0080650B">
        <w:rPr>
          <w:rFonts w:eastAsia="Times New Roman" w:cs="Arial"/>
          <w:b/>
          <w:caps/>
        </w:rPr>
        <w:t xml:space="preserve"> (c)</w:t>
      </w:r>
    </w:p>
    <w:p w14:paraId="65D5A606" w14:textId="77777777" w:rsidR="0080650B" w:rsidRPr="0080650B" w:rsidRDefault="0080650B" w:rsidP="0080650B">
      <w:pPr>
        <w:widowControl w:val="0"/>
        <w:autoSpaceDE w:val="0"/>
        <w:autoSpaceDN w:val="0"/>
        <w:adjustRightInd w:val="0"/>
        <w:spacing w:after="0" w:line="240" w:lineRule="auto"/>
        <w:rPr>
          <w:rFonts w:eastAsia="Times New Roman" w:cs="Arial"/>
        </w:rPr>
      </w:pPr>
    </w:p>
    <w:p w14:paraId="504F21F3" w14:textId="77777777" w:rsidR="0080650B" w:rsidRPr="001465B6" w:rsidRDefault="0080650B" w:rsidP="0080650B">
      <w:pPr>
        <w:widowControl w:val="0"/>
        <w:autoSpaceDE w:val="0"/>
        <w:autoSpaceDN w:val="0"/>
        <w:adjustRightInd w:val="0"/>
        <w:spacing w:after="0" w:line="240" w:lineRule="auto"/>
        <w:jc w:val="center"/>
        <w:rPr>
          <w:rFonts w:eastAsia="Times New Roman" w:cs="Arial"/>
          <w:b/>
          <w:color w:val="000000"/>
          <w:lang w:eastAsia="en-GB"/>
        </w:rPr>
      </w:pPr>
      <w:r w:rsidRPr="001465B6">
        <w:rPr>
          <w:rFonts w:eastAsia="Times New Roman" w:cs="Arial"/>
          <w:b/>
          <w:color w:val="000000"/>
          <w:lang w:eastAsia="en-GB"/>
        </w:rPr>
        <w:t>TERMS OF REFERENCE OF THE FINANCE AND BUDGET SUBCOMMITTEE</w:t>
      </w:r>
    </w:p>
    <w:p w14:paraId="06D64517" w14:textId="77777777" w:rsidR="0080650B" w:rsidRPr="001465B6" w:rsidRDefault="0080650B" w:rsidP="0080650B">
      <w:pPr>
        <w:widowControl w:val="0"/>
        <w:autoSpaceDE w:val="0"/>
        <w:autoSpaceDN w:val="0"/>
        <w:adjustRightInd w:val="0"/>
        <w:spacing w:after="0" w:line="240" w:lineRule="auto"/>
        <w:ind w:left="567" w:hanging="567"/>
        <w:jc w:val="center"/>
        <w:rPr>
          <w:rFonts w:eastAsia="Times New Roman" w:cs="Arial"/>
          <w:b/>
          <w:color w:val="000000"/>
          <w:lang w:eastAsia="en-GB"/>
        </w:rPr>
      </w:pPr>
    </w:p>
    <w:p w14:paraId="652546B7" w14:textId="77777777" w:rsidR="0080650B" w:rsidRPr="001465B6" w:rsidRDefault="0080650B" w:rsidP="0080650B">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1.</w:t>
      </w:r>
      <w:r w:rsidRPr="001465B6">
        <w:rPr>
          <w:rFonts w:eastAsia="Times New Roman" w:cs="Arial"/>
        </w:rPr>
        <w:tab/>
      </w:r>
      <w:r w:rsidRPr="001465B6">
        <w:rPr>
          <w:rFonts w:eastAsia="Times New Roman" w:cs="Arial"/>
          <w:i/>
        </w:rPr>
        <w:t>Composition of the Subcommittee:</w:t>
      </w:r>
    </w:p>
    <w:p w14:paraId="6216BFA2" w14:textId="77777777" w:rsidR="0080650B" w:rsidRPr="001465B6" w:rsidRDefault="0080650B" w:rsidP="0080650B">
      <w:pPr>
        <w:widowControl w:val="0"/>
        <w:autoSpaceDE w:val="0"/>
        <w:autoSpaceDN w:val="0"/>
        <w:adjustRightInd w:val="0"/>
        <w:spacing w:after="0" w:line="240" w:lineRule="auto"/>
        <w:ind w:left="709" w:hanging="709"/>
        <w:jc w:val="both"/>
        <w:rPr>
          <w:rFonts w:eastAsia="Times New Roman" w:cs="Arial"/>
        </w:rPr>
      </w:pPr>
    </w:p>
    <w:p w14:paraId="1DC28BEF" w14:textId="77777777" w:rsidR="0080650B" w:rsidRPr="001465B6" w:rsidRDefault="0080650B" w:rsidP="0080650B">
      <w:pPr>
        <w:widowControl w:val="0"/>
        <w:numPr>
          <w:ilvl w:val="0"/>
          <w:numId w:val="18"/>
        </w:numPr>
        <w:autoSpaceDE w:val="0"/>
        <w:autoSpaceDN w:val="0"/>
        <w:adjustRightInd w:val="0"/>
        <w:spacing w:after="0" w:line="240" w:lineRule="auto"/>
        <w:ind w:left="1134" w:hanging="567"/>
        <w:contextualSpacing/>
        <w:jc w:val="both"/>
        <w:rPr>
          <w:rFonts w:eastAsia="Times New Roman" w:cs="Arial"/>
        </w:rPr>
      </w:pPr>
      <w:r w:rsidRPr="001465B6">
        <w:rPr>
          <w:rFonts w:eastAsia="Times New Roman" w:cs="Arial"/>
        </w:rPr>
        <w:t xml:space="preserve">The Finance and Budget Subcommittee shall be composed </w:t>
      </w:r>
      <w:r w:rsidRPr="001465B6">
        <w:rPr>
          <w:rFonts w:eastAsia="Times New Roman" w:cs="Arial"/>
          <w:u w:val="single"/>
        </w:rPr>
        <w:t>from among the members of the Standing Committee,</w:t>
      </w:r>
      <w:r w:rsidRPr="00DC4097">
        <w:rPr>
          <w:rFonts w:eastAsia="Times New Roman" w:cs="Arial"/>
        </w:rPr>
        <w:t xml:space="preserve"> with</w:t>
      </w:r>
      <w:r w:rsidRPr="001465B6">
        <w:rPr>
          <w:rFonts w:eastAsia="Times New Roman" w:cs="Arial"/>
        </w:rPr>
        <w:t xml:space="preserve"> one country representative from each of the CMS regions nominated by the region; and</w:t>
      </w:r>
    </w:p>
    <w:p w14:paraId="4B7F20BF" w14:textId="77777777" w:rsidR="0080650B" w:rsidRPr="001465B6" w:rsidRDefault="0080650B" w:rsidP="0080650B">
      <w:pPr>
        <w:widowControl w:val="0"/>
        <w:autoSpaceDE w:val="0"/>
        <w:autoSpaceDN w:val="0"/>
        <w:adjustRightInd w:val="0"/>
        <w:spacing w:after="0" w:line="240" w:lineRule="auto"/>
        <w:ind w:left="1134" w:hanging="567"/>
        <w:contextualSpacing/>
        <w:jc w:val="both"/>
        <w:rPr>
          <w:rFonts w:eastAsia="Times New Roman" w:cs="Arial"/>
        </w:rPr>
      </w:pPr>
    </w:p>
    <w:p w14:paraId="67181FD1" w14:textId="77777777" w:rsidR="0080650B" w:rsidRPr="001465B6" w:rsidRDefault="0080650B" w:rsidP="0080650B">
      <w:pPr>
        <w:widowControl w:val="0"/>
        <w:autoSpaceDE w:val="0"/>
        <w:autoSpaceDN w:val="0"/>
        <w:adjustRightInd w:val="0"/>
        <w:spacing w:after="0" w:line="240" w:lineRule="auto"/>
        <w:ind w:left="1134" w:hanging="567"/>
        <w:jc w:val="both"/>
        <w:rPr>
          <w:rFonts w:eastAsia="Times New Roman" w:cs="Arial"/>
        </w:rPr>
      </w:pPr>
      <w:r w:rsidRPr="001465B6">
        <w:rPr>
          <w:rFonts w:eastAsia="Times New Roman" w:cs="Arial"/>
        </w:rPr>
        <w:t>b)</w:t>
      </w:r>
      <w:r w:rsidRPr="001465B6">
        <w:rPr>
          <w:rFonts w:eastAsia="Times New Roman" w:cs="Arial"/>
        </w:rPr>
        <w:tab/>
        <w:t>The Subcommittee shall elect a Chair from among its members.</w:t>
      </w:r>
    </w:p>
    <w:p w14:paraId="23898C5D" w14:textId="77777777" w:rsidR="0080650B" w:rsidRPr="001465B6" w:rsidRDefault="0080650B" w:rsidP="0080650B">
      <w:pPr>
        <w:widowControl w:val="0"/>
        <w:autoSpaceDE w:val="0"/>
        <w:autoSpaceDN w:val="0"/>
        <w:adjustRightInd w:val="0"/>
        <w:spacing w:after="0" w:line="240" w:lineRule="auto"/>
        <w:ind w:left="709" w:hanging="709"/>
        <w:jc w:val="both"/>
        <w:rPr>
          <w:rFonts w:eastAsia="Times New Roman" w:cs="Arial"/>
        </w:rPr>
      </w:pPr>
    </w:p>
    <w:p w14:paraId="6EDA93CA" w14:textId="77777777" w:rsidR="0080650B" w:rsidRPr="001465B6" w:rsidRDefault="0080650B" w:rsidP="0080650B">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2.</w:t>
      </w:r>
      <w:r w:rsidRPr="001465B6">
        <w:rPr>
          <w:rFonts w:eastAsia="Times New Roman" w:cs="Arial"/>
        </w:rPr>
        <w:tab/>
      </w:r>
      <w:r w:rsidRPr="001465B6">
        <w:rPr>
          <w:rFonts w:eastAsia="Times New Roman" w:cs="Arial"/>
          <w:i/>
        </w:rPr>
        <w:t>Meetings and mode of operation of the Subcommittee:</w:t>
      </w:r>
    </w:p>
    <w:p w14:paraId="52649B93" w14:textId="77777777" w:rsidR="0080650B" w:rsidRPr="001465B6" w:rsidRDefault="0080650B" w:rsidP="0080650B">
      <w:pPr>
        <w:widowControl w:val="0"/>
        <w:autoSpaceDE w:val="0"/>
        <w:autoSpaceDN w:val="0"/>
        <w:adjustRightInd w:val="0"/>
        <w:spacing w:after="0" w:line="240" w:lineRule="auto"/>
        <w:ind w:left="709" w:hanging="709"/>
        <w:jc w:val="both"/>
        <w:rPr>
          <w:rFonts w:eastAsia="Times New Roman" w:cs="Arial"/>
        </w:rPr>
      </w:pPr>
    </w:p>
    <w:p w14:paraId="78B14585" w14:textId="77777777" w:rsidR="0080650B" w:rsidRPr="001465B6" w:rsidRDefault="0080650B" w:rsidP="0080650B">
      <w:pPr>
        <w:widowControl w:val="0"/>
        <w:numPr>
          <w:ilvl w:val="0"/>
          <w:numId w:val="17"/>
        </w:numPr>
        <w:autoSpaceDE w:val="0"/>
        <w:autoSpaceDN w:val="0"/>
        <w:adjustRightInd w:val="0"/>
        <w:spacing w:after="0" w:line="240" w:lineRule="auto"/>
        <w:ind w:left="1134" w:hanging="567"/>
        <w:jc w:val="both"/>
        <w:rPr>
          <w:rFonts w:eastAsia="Times New Roman" w:cs="Arial"/>
        </w:rPr>
      </w:pPr>
      <w:r w:rsidRPr="001465B6">
        <w:rPr>
          <w:rFonts w:eastAsia="Times New Roman" w:cs="Arial"/>
        </w:rPr>
        <w:t>The Subcommittee shall meet in closed session (i.e. attended only by members of the Subcommittee, Party observers and the Secretariat) one day prior to each meeting of the Standing Committee; and</w:t>
      </w:r>
    </w:p>
    <w:p w14:paraId="43C4E778" w14:textId="77777777" w:rsidR="0080650B" w:rsidRPr="001465B6" w:rsidRDefault="0080650B" w:rsidP="0080650B">
      <w:pPr>
        <w:widowControl w:val="0"/>
        <w:autoSpaceDE w:val="0"/>
        <w:autoSpaceDN w:val="0"/>
        <w:adjustRightInd w:val="0"/>
        <w:spacing w:after="0" w:line="240" w:lineRule="auto"/>
        <w:ind w:left="1134" w:hanging="567"/>
        <w:jc w:val="both"/>
        <w:rPr>
          <w:rFonts w:eastAsia="Times New Roman" w:cs="Arial"/>
        </w:rPr>
      </w:pPr>
    </w:p>
    <w:p w14:paraId="73F0ACA6" w14:textId="77777777" w:rsidR="0080650B" w:rsidRPr="001465B6" w:rsidRDefault="0080650B" w:rsidP="0080650B">
      <w:pPr>
        <w:widowControl w:val="0"/>
        <w:autoSpaceDE w:val="0"/>
        <w:autoSpaceDN w:val="0"/>
        <w:adjustRightInd w:val="0"/>
        <w:spacing w:after="0" w:line="240" w:lineRule="auto"/>
        <w:ind w:left="1134" w:hanging="567"/>
        <w:jc w:val="both"/>
        <w:rPr>
          <w:rFonts w:eastAsia="Times New Roman" w:cs="Arial"/>
        </w:rPr>
      </w:pPr>
      <w:r w:rsidRPr="001465B6">
        <w:rPr>
          <w:rFonts w:eastAsia="Times New Roman" w:cs="Arial"/>
        </w:rPr>
        <w:t>b)</w:t>
      </w:r>
      <w:r w:rsidRPr="001465B6">
        <w:rPr>
          <w:rFonts w:eastAsia="Times New Roman" w:cs="Arial"/>
        </w:rPr>
        <w:tab/>
        <w:t>The members of the Subcommittee shall communicate by electronic means between meetings of the Standing Committee. For this purpose, the Secretariat shall establish a forum on its website for communications among the members and for the sharing of documents, which may be read by non-member Parties, who should communicate their views to their regional representative on the Subcommittee.</w:t>
      </w:r>
    </w:p>
    <w:p w14:paraId="731C5623" w14:textId="77777777" w:rsidR="0080650B" w:rsidRPr="001465B6" w:rsidRDefault="0080650B" w:rsidP="0080650B">
      <w:pPr>
        <w:widowControl w:val="0"/>
        <w:autoSpaceDE w:val="0"/>
        <w:autoSpaceDN w:val="0"/>
        <w:adjustRightInd w:val="0"/>
        <w:spacing w:after="0" w:line="240" w:lineRule="auto"/>
        <w:jc w:val="both"/>
        <w:rPr>
          <w:rFonts w:eastAsia="Times New Roman" w:cs="Arial"/>
          <w:i/>
        </w:rPr>
      </w:pPr>
    </w:p>
    <w:p w14:paraId="2121640B" w14:textId="77777777" w:rsidR="0080650B" w:rsidRPr="001465B6" w:rsidRDefault="0080650B" w:rsidP="0080650B">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3.</w:t>
      </w:r>
      <w:r w:rsidRPr="001465B6">
        <w:rPr>
          <w:rFonts w:eastAsia="Times New Roman" w:cs="Arial"/>
        </w:rPr>
        <w:tab/>
      </w:r>
      <w:r w:rsidRPr="001465B6">
        <w:rPr>
          <w:rFonts w:eastAsia="Times New Roman" w:cs="Arial"/>
          <w:i/>
        </w:rPr>
        <w:t>Responsibilities of members of the Subcommittee:</w:t>
      </w:r>
    </w:p>
    <w:p w14:paraId="1907C00F" w14:textId="77777777" w:rsidR="0080650B" w:rsidRPr="001465B6" w:rsidRDefault="0080650B" w:rsidP="0080650B">
      <w:pPr>
        <w:widowControl w:val="0"/>
        <w:autoSpaceDE w:val="0"/>
        <w:autoSpaceDN w:val="0"/>
        <w:adjustRightInd w:val="0"/>
        <w:spacing w:after="0" w:line="240" w:lineRule="auto"/>
        <w:jc w:val="both"/>
        <w:rPr>
          <w:rFonts w:eastAsia="Times New Roman" w:cs="Arial"/>
        </w:rPr>
      </w:pPr>
    </w:p>
    <w:p w14:paraId="595FAC8E" w14:textId="77777777" w:rsidR="0080650B" w:rsidRPr="001465B6" w:rsidRDefault="0080650B" w:rsidP="0080650B">
      <w:pPr>
        <w:widowControl w:val="0"/>
        <w:autoSpaceDE w:val="0"/>
        <w:autoSpaceDN w:val="0"/>
        <w:adjustRightInd w:val="0"/>
        <w:spacing w:after="0" w:line="240" w:lineRule="auto"/>
        <w:ind w:left="630"/>
        <w:jc w:val="both"/>
        <w:rPr>
          <w:rFonts w:eastAsia="Times New Roman" w:cs="Arial"/>
        </w:rPr>
      </w:pPr>
      <w:r w:rsidRPr="001465B6">
        <w:rPr>
          <w:rFonts w:eastAsia="Times New Roman" w:cs="Arial"/>
        </w:rPr>
        <w:t>Members of the Subcommittee shall seek and represent the views of their region in carrying out their duties and shall report back to their regions.</w:t>
      </w:r>
    </w:p>
    <w:p w14:paraId="466BAAC3" w14:textId="77777777" w:rsidR="0080650B" w:rsidRPr="001465B6" w:rsidRDefault="0080650B" w:rsidP="0080650B">
      <w:pPr>
        <w:widowControl w:val="0"/>
        <w:autoSpaceDE w:val="0"/>
        <w:autoSpaceDN w:val="0"/>
        <w:adjustRightInd w:val="0"/>
        <w:spacing w:after="0" w:line="240" w:lineRule="auto"/>
        <w:jc w:val="both"/>
        <w:rPr>
          <w:rFonts w:eastAsia="Times New Roman" w:cs="Arial"/>
        </w:rPr>
      </w:pPr>
    </w:p>
    <w:p w14:paraId="2B82D940" w14:textId="77777777" w:rsidR="0080650B" w:rsidRPr="001465B6" w:rsidRDefault="0080650B" w:rsidP="0080650B">
      <w:pPr>
        <w:widowControl w:val="0"/>
        <w:autoSpaceDE w:val="0"/>
        <w:autoSpaceDN w:val="0"/>
        <w:adjustRightInd w:val="0"/>
        <w:spacing w:after="0" w:line="240" w:lineRule="auto"/>
        <w:ind w:left="567" w:hanging="567"/>
        <w:jc w:val="both"/>
        <w:rPr>
          <w:rFonts w:eastAsia="Times New Roman" w:cs="Arial"/>
          <w:i/>
        </w:rPr>
      </w:pPr>
      <w:r w:rsidRPr="001465B6">
        <w:rPr>
          <w:rFonts w:eastAsia="Times New Roman" w:cs="Arial"/>
        </w:rPr>
        <w:t>4.</w:t>
      </w:r>
      <w:r w:rsidRPr="001465B6">
        <w:rPr>
          <w:rFonts w:eastAsia="Times New Roman" w:cs="Arial"/>
        </w:rPr>
        <w:tab/>
      </w:r>
      <w:r w:rsidRPr="001465B6">
        <w:rPr>
          <w:rFonts w:eastAsia="Times New Roman" w:cs="Arial"/>
          <w:i/>
        </w:rPr>
        <w:t>Responsibilities of the Subcommittee:</w:t>
      </w:r>
    </w:p>
    <w:p w14:paraId="55D540FE" w14:textId="77777777" w:rsidR="0080650B" w:rsidRPr="001465B6" w:rsidRDefault="0080650B" w:rsidP="0080650B">
      <w:pPr>
        <w:widowControl w:val="0"/>
        <w:autoSpaceDE w:val="0"/>
        <w:autoSpaceDN w:val="0"/>
        <w:adjustRightInd w:val="0"/>
        <w:spacing w:after="0" w:line="240" w:lineRule="auto"/>
        <w:jc w:val="both"/>
        <w:rPr>
          <w:rFonts w:eastAsia="Times New Roman" w:cs="Arial"/>
        </w:rPr>
      </w:pPr>
    </w:p>
    <w:p w14:paraId="712B3AD2" w14:textId="432FDD3A" w:rsidR="0080650B" w:rsidRPr="001465B6" w:rsidRDefault="0080650B" w:rsidP="0080650B">
      <w:pPr>
        <w:widowControl w:val="0"/>
        <w:autoSpaceDE w:val="0"/>
        <w:autoSpaceDN w:val="0"/>
        <w:adjustRightInd w:val="0"/>
        <w:spacing w:after="0" w:line="240" w:lineRule="auto"/>
        <w:ind w:left="567"/>
        <w:jc w:val="both"/>
        <w:rPr>
          <w:rFonts w:eastAsia="Times New Roman" w:cs="Arial"/>
        </w:rPr>
      </w:pPr>
      <w:r w:rsidRPr="001465B6">
        <w:rPr>
          <w:rFonts w:eastAsia="Times New Roman" w:cs="Arial"/>
        </w:rPr>
        <w:t>To fulfil the mandate of Resolution Conf.</w:t>
      </w:r>
      <w:r w:rsidRPr="00131948">
        <w:rPr>
          <w:rFonts w:eastAsia="Times New Roman" w:cs="Arial"/>
          <w:color w:val="000000" w:themeColor="text1"/>
        </w:rPr>
        <w:t>13</w:t>
      </w:r>
      <w:r w:rsidRPr="001C4B00">
        <w:rPr>
          <w:rFonts w:eastAsia="Times New Roman" w:cs="Arial"/>
          <w:color w:val="FF0000"/>
        </w:rPr>
        <w:t>.</w:t>
      </w:r>
      <w:proofErr w:type="gramStart"/>
      <w:r w:rsidRPr="001C4B00">
        <w:rPr>
          <w:rFonts w:eastAsia="Times New Roman" w:cs="Arial"/>
          <w:color w:val="FF0000"/>
        </w:rPr>
        <w:t xml:space="preserve">  </w:t>
      </w:r>
      <w:r w:rsidRPr="001465B6">
        <w:rPr>
          <w:rFonts w:eastAsia="Times New Roman" w:cs="Arial"/>
        </w:rPr>
        <w:t>,</w:t>
      </w:r>
      <w:proofErr w:type="gramEnd"/>
      <w:r w:rsidRPr="001465B6">
        <w:rPr>
          <w:rFonts w:eastAsia="Times New Roman" w:cs="Arial"/>
        </w:rPr>
        <w:t xml:space="preserve"> the Subcommittee shall:</w:t>
      </w:r>
    </w:p>
    <w:p w14:paraId="227C6F5F" w14:textId="77777777" w:rsidR="0080650B" w:rsidRPr="001465B6" w:rsidRDefault="0080650B" w:rsidP="0080650B">
      <w:pPr>
        <w:widowControl w:val="0"/>
        <w:autoSpaceDE w:val="0"/>
        <w:autoSpaceDN w:val="0"/>
        <w:adjustRightInd w:val="0"/>
        <w:spacing w:after="0" w:line="240" w:lineRule="auto"/>
        <w:jc w:val="both"/>
        <w:rPr>
          <w:rFonts w:eastAsia="Times New Roman" w:cs="Arial"/>
        </w:rPr>
      </w:pPr>
    </w:p>
    <w:p w14:paraId="1AC94457" w14:textId="77777777" w:rsidR="0080650B" w:rsidRPr="001465B6" w:rsidRDefault="0080650B" w:rsidP="0080650B">
      <w:pPr>
        <w:widowControl w:val="0"/>
        <w:numPr>
          <w:ilvl w:val="2"/>
          <w:numId w:val="15"/>
        </w:numPr>
        <w:autoSpaceDE w:val="0"/>
        <w:autoSpaceDN w:val="0"/>
        <w:adjustRightInd w:val="0"/>
        <w:spacing w:after="0" w:line="240" w:lineRule="auto"/>
        <w:ind w:left="1134" w:hanging="567"/>
        <w:jc w:val="both"/>
        <w:rPr>
          <w:rFonts w:eastAsia="Times New Roman" w:cs="Arial"/>
        </w:rPr>
      </w:pPr>
      <w:r w:rsidRPr="001465B6">
        <w:rPr>
          <w:rFonts w:eastAsia="Times New Roman" w:cs="Arial"/>
        </w:rPr>
        <w:t>Broadly consider all aspects of the financing and budgeting of the Convention and develop recommendations to the Standing Committee. The Subcommittee should focus on keeping the Convention solvent while providing for essential support services for the efficient and effective functioning of the Convention;</w:t>
      </w:r>
    </w:p>
    <w:p w14:paraId="364F7341" w14:textId="77777777" w:rsidR="0080650B" w:rsidRPr="001465B6" w:rsidRDefault="0080650B" w:rsidP="0080650B">
      <w:pPr>
        <w:widowControl w:val="0"/>
        <w:autoSpaceDE w:val="0"/>
        <w:autoSpaceDN w:val="0"/>
        <w:adjustRightInd w:val="0"/>
        <w:spacing w:after="0" w:line="240" w:lineRule="auto"/>
        <w:ind w:left="1134" w:hanging="567"/>
        <w:jc w:val="both"/>
        <w:rPr>
          <w:rFonts w:eastAsia="Times New Roman" w:cs="Arial"/>
        </w:rPr>
      </w:pPr>
    </w:p>
    <w:p w14:paraId="2105608D" w14:textId="77777777" w:rsidR="0080650B" w:rsidRPr="001465B6" w:rsidRDefault="0080650B" w:rsidP="0080650B">
      <w:pPr>
        <w:widowControl w:val="0"/>
        <w:numPr>
          <w:ilvl w:val="2"/>
          <w:numId w:val="15"/>
        </w:numPr>
        <w:autoSpaceDE w:val="0"/>
        <w:autoSpaceDN w:val="0"/>
        <w:adjustRightInd w:val="0"/>
        <w:spacing w:after="0" w:line="240" w:lineRule="auto"/>
        <w:ind w:left="1134" w:hanging="567"/>
        <w:jc w:val="both"/>
        <w:rPr>
          <w:rFonts w:eastAsia="Times New Roman" w:cs="Arial"/>
        </w:rPr>
      </w:pPr>
      <w:r w:rsidRPr="001465B6">
        <w:rPr>
          <w:rFonts w:eastAsia="Times New Roman" w:cs="Arial"/>
        </w:rPr>
        <w:t>Evaluate the programme of work of the Secretariat and other documents with budgetary implications relative to:</w:t>
      </w:r>
    </w:p>
    <w:p w14:paraId="6655D630" w14:textId="77777777" w:rsidR="0080650B" w:rsidRPr="001465B6" w:rsidRDefault="0080650B" w:rsidP="0080650B">
      <w:pPr>
        <w:autoSpaceDE w:val="0"/>
        <w:autoSpaceDN w:val="0"/>
        <w:adjustRightInd w:val="0"/>
        <w:spacing w:after="0" w:line="240" w:lineRule="auto"/>
        <w:jc w:val="both"/>
        <w:rPr>
          <w:rFonts w:eastAsia="Times New Roman" w:cs="Arial"/>
        </w:rPr>
      </w:pPr>
    </w:p>
    <w:p w14:paraId="0606EEE5" w14:textId="77777777" w:rsidR="0080650B" w:rsidRPr="001465B6" w:rsidRDefault="0080650B" w:rsidP="0080650B">
      <w:pPr>
        <w:widowControl w:val="0"/>
        <w:numPr>
          <w:ilvl w:val="3"/>
          <w:numId w:val="16"/>
        </w:numPr>
        <w:autoSpaceDE w:val="0"/>
        <w:autoSpaceDN w:val="0"/>
        <w:adjustRightInd w:val="0"/>
        <w:spacing w:after="0" w:line="240" w:lineRule="auto"/>
        <w:ind w:left="1418" w:hanging="709"/>
        <w:jc w:val="both"/>
        <w:rPr>
          <w:rFonts w:eastAsia="Times New Roman" w:cs="Arial"/>
        </w:rPr>
      </w:pPr>
      <w:r w:rsidRPr="001465B6">
        <w:rPr>
          <w:rFonts w:eastAsia="Times New Roman" w:cs="Arial"/>
        </w:rPr>
        <w:t>The duties and responsibilities of the Secretariat mandated in the text of the Convention; and</w:t>
      </w:r>
    </w:p>
    <w:p w14:paraId="5307798B" w14:textId="77777777" w:rsidR="0080650B" w:rsidRPr="001465B6" w:rsidRDefault="0080650B" w:rsidP="0080650B">
      <w:pPr>
        <w:widowControl w:val="0"/>
        <w:numPr>
          <w:ilvl w:val="3"/>
          <w:numId w:val="16"/>
        </w:numPr>
        <w:autoSpaceDE w:val="0"/>
        <w:autoSpaceDN w:val="0"/>
        <w:adjustRightInd w:val="0"/>
        <w:spacing w:after="0" w:line="240" w:lineRule="auto"/>
        <w:ind w:left="1418" w:hanging="709"/>
        <w:jc w:val="both"/>
        <w:rPr>
          <w:rFonts w:eastAsia="Times New Roman" w:cs="Arial"/>
          <w:spacing w:val="-4"/>
        </w:rPr>
      </w:pPr>
      <w:r w:rsidRPr="001465B6">
        <w:rPr>
          <w:rFonts w:eastAsia="Times New Roman" w:cs="Arial"/>
          <w:spacing w:val="-4"/>
        </w:rPr>
        <w:t>Ensuring that the activities undertaken by the Secretariat under the approved budget are consistent with Resolutions and Decisions of the Conference of the Parties;</w:t>
      </w:r>
    </w:p>
    <w:p w14:paraId="60CEA5BB" w14:textId="77777777" w:rsidR="0080650B" w:rsidRPr="001465B6" w:rsidRDefault="0080650B" w:rsidP="0080650B">
      <w:pPr>
        <w:widowControl w:val="0"/>
        <w:autoSpaceDE w:val="0"/>
        <w:autoSpaceDN w:val="0"/>
        <w:adjustRightInd w:val="0"/>
        <w:spacing w:after="0" w:line="240" w:lineRule="auto"/>
        <w:jc w:val="both"/>
        <w:rPr>
          <w:rFonts w:eastAsia="Times New Roman" w:cs="Arial"/>
        </w:rPr>
      </w:pPr>
    </w:p>
    <w:p w14:paraId="72B8E7C6" w14:textId="77777777" w:rsidR="0080650B" w:rsidRPr="001465B6" w:rsidRDefault="0080650B" w:rsidP="0080650B">
      <w:pPr>
        <w:widowControl w:val="0"/>
        <w:numPr>
          <w:ilvl w:val="2"/>
          <w:numId w:val="15"/>
        </w:numPr>
        <w:autoSpaceDE w:val="0"/>
        <w:autoSpaceDN w:val="0"/>
        <w:adjustRightInd w:val="0"/>
        <w:spacing w:after="0" w:line="240" w:lineRule="auto"/>
        <w:ind w:left="1134" w:hanging="567"/>
        <w:jc w:val="both"/>
        <w:rPr>
          <w:rFonts w:eastAsia="Times New Roman" w:cs="Arial"/>
        </w:rPr>
      </w:pPr>
      <w:r w:rsidRPr="001465B6">
        <w:rPr>
          <w:rFonts w:eastAsia="Times New Roman" w:cs="Arial"/>
        </w:rPr>
        <w:t>Consider administrative procedures and other aspects of the financing and budgeting of the Convention and make recommendations for improving the efficiency with which funds are expended;</w:t>
      </w:r>
    </w:p>
    <w:p w14:paraId="766FFCC3" w14:textId="77777777" w:rsidR="00146361" w:rsidRDefault="00146361" w:rsidP="00146361">
      <w:pPr>
        <w:autoSpaceDE w:val="0"/>
        <w:autoSpaceDN w:val="0"/>
        <w:adjustRightInd w:val="0"/>
        <w:spacing w:after="0" w:line="240" w:lineRule="auto"/>
        <w:jc w:val="both"/>
        <w:rPr>
          <w:rFonts w:eastAsia="Times New Roman" w:cs="Arial"/>
        </w:rPr>
      </w:pPr>
    </w:p>
    <w:p w14:paraId="469D0D96" w14:textId="3DF3489D" w:rsidR="0080650B" w:rsidRPr="001465B6" w:rsidRDefault="0080650B" w:rsidP="00146361">
      <w:pPr>
        <w:widowControl w:val="0"/>
        <w:numPr>
          <w:ilvl w:val="2"/>
          <w:numId w:val="15"/>
        </w:numPr>
        <w:autoSpaceDE w:val="0"/>
        <w:autoSpaceDN w:val="0"/>
        <w:adjustRightInd w:val="0"/>
        <w:spacing w:after="0" w:line="240" w:lineRule="auto"/>
        <w:ind w:left="1134" w:hanging="567"/>
        <w:jc w:val="both"/>
        <w:rPr>
          <w:rFonts w:eastAsia="Times New Roman" w:cs="Arial"/>
        </w:rPr>
      </w:pPr>
      <w:r w:rsidRPr="001465B6">
        <w:rPr>
          <w:rFonts w:eastAsia="Times New Roman" w:cs="Arial"/>
        </w:rPr>
        <w:t>Using the information developed through the processes described in paragraphs a)-c):</w:t>
      </w:r>
    </w:p>
    <w:p w14:paraId="121F1A86" w14:textId="77777777" w:rsidR="0080650B" w:rsidRPr="001465B6" w:rsidRDefault="0080650B" w:rsidP="0080650B">
      <w:pPr>
        <w:widowControl w:val="0"/>
        <w:autoSpaceDE w:val="0"/>
        <w:autoSpaceDN w:val="0"/>
        <w:adjustRightInd w:val="0"/>
        <w:spacing w:after="0" w:line="240" w:lineRule="auto"/>
        <w:ind w:left="540" w:hanging="540"/>
        <w:jc w:val="both"/>
        <w:rPr>
          <w:rFonts w:eastAsia="Times New Roman" w:cs="Arial"/>
        </w:rPr>
      </w:pPr>
    </w:p>
    <w:p w14:paraId="4E4930CA" w14:textId="77777777" w:rsidR="0080650B" w:rsidRPr="001465B6" w:rsidRDefault="0080650B" w:rsidP="0080650B">
      <w:pPr>
        <w:widowControl w:val="0"/>
        <w:numPr>
          <w:ilvl w:val="0"/>
          <w:numId w:val="19"/>
        </w:numPr>
        <w:autoSpaceDE w:val="0"/>
        <w:autoSpaceDN w:val="0"/>
        <w:adjustRightInd w:val="0"/>
        <w:spacing w:after="0" w:line="240" w:lineRule="auto"/>
        <w:ind w:left="1701" w:hanging="567"/>
        <w:jc w:val="both"/>
        <w:rPr>
          <w:rFonts w:eastAsia="Times New Roman" w:cs="Arial"/>
        </w:rPr>
      </w:pPr>
      <w:r w:rsidRPr="001465B6">
        <w:rPr>
          <w:rFonts w:eastAsia="Times New Roman" w:cs="Arial"/>
        </w:rPr>
        <w:t>work with the Secretariat to prepare all financial and budgetary documents for consideration by the Standing Committee;</w:t>
      </w:r>
    </w:p>
    <w:p w14:paraId="68E1925E" w14:textId="77777777" w:rsidR="0080650B" w:rsidRPr="001465B6" w:rsidRDefault="0080650B" w:rsidP="0080650B">
      <w:pPr>
        <w:widowControl w:val="0"/>
        <w:numPr>
          <w:ilvl w:val="0"/>
          <w:numId w:val="19"/>
        </w:numPr>
        <w:autoSpaceDE w:val="0"/>
        <w:autoSpaceDN w:val="0"/>
        <w:adjustRightInd w:val="0"/>
        <w:spacing w:after="0" w:line="240" w:lineRule="auto"/>
        <w:ind w:left="1701" w:hanging="567"/>
        <w:jc w:val="both"/>
        <w:rPr>
          <w:rFonts w:eastAsia="Times New Roman" w:cs="Arial"/>
        </w:rPr>
      </w:pPr>
      <w:r w:rsidRPr="001465B6">
        <w:rPr>
          <w:rFonts w:eastAsia="Times New Roman" w:cs="Arial"/>
        </w:rPr>
        <w:t>further develop the report format to ensure that the financial reports are easily understood and transparent and that they enable informed decisions to be taken in relation to the financial performance of the Convention;</w:t>
      </w:r>
    </w:p>
    <w:p w14:paraId="30B909F3" w14:textId="77777777" w:rsidR="0080650B" w:rsidRPr="001465B6" w:rsidRDefault="0080650B" w:rsidP="0080650B">
      <w:pPr>
        <w:widowControl w:val="0"/>
        <w:numPr>
          <w:ilvl w:val="0"/>
          <w:numId w:val="19"/>
        </w:numPr>
        <w:autoSpaceDE w:val="0"/>
        <w:autoSpaceDN w:val="0"/>
        <w:adjustRightInd w:val="0"/>
        <w:spacing w:after="0" w:line="240" w:lineRule="auto"/>
        <w:ind w:left="1701" w:hanging="567"/>
        <w:jc w:val="both"/>
        <w:rPr>
          <w:rFonts w:eastAsia="Times New Roman" w:cs="Arial"/>
        </w:rPr>
      </w:pPr>
      <w:r w:rsidRPr="001465B6">
        <w:rPr>
          <w:rFonts w:eastAsia="Times New Roman" w:cs="Arial"/>
        </w:rPr>
        <w:lastRenderedPageBreak/>
        <w:t>make recommendations to the Standing Committee on all financial and budgetary documents and proposals developed through this process; and</w:t>
      </w:r>
    </w:p>
    <w:p w14:paraId="45BF7509" w14:textId="77777777" w:rsidR="0080650B" w:rsidRPr="001465B6" w:rsidRDefault="0080650B" w:rsidP="0080650B">
      <w:pPr>
        <w:widowControl w:val="0"/>
        <w:numPr>
          <w:ilvl w:val="0"/>
          <w:numId w:val="19"/>
        </w:numPr>
        <w:autoSpaceDE w:val="0"/>
        <w:autoSpaceDN w:val="0"/>
        <w:adjustRightInd w:val="0"/>
        <w:spacing w:after="0" w:line="240" w:lineRule="auto"/>
        <w:ind w:left="1701" w:hanging="567"/>
        <w:jc w:val="both"/>
        <w:rPr>
          <w:rFonts w:eastAsia="Times New Roman" w:cs="Arial"/>
        </w:rPr>
      </w:pPr>
      <w:r w:rsidRPr="001465B6">
        <w:rPr>
          <w:rFonts w:eastAsia="Times New Roman" w:cs="Arial"/>
        </w:rPr>
        <w:t>otherwise assist the Standing Committee in providing oversight of financial and budgetary matters, including the preparation of documents for meetings of the Conference of the Parties;</w:t>
      </w:r>
    </w:p>
    <w:p w14:paraId="5CF9B83A" w14:textId="77777777" w:rsidR="0080650B" w:rsidRPr="001465B6" w:rsidRDefault="0080650B" w:rsidP="0080650B">
      <w:pPr>
        <w:widowControl w:val="0"/>
        <w:autoSpaceDE w:val="0"/>
        <w:autoSpaceDN w:val="0"/>
        <w:adjustRightInd w:val="0"/>
        <w:spacing w:after="0" w:line="240" w:lineRule="auto"/>
        <w:ind w:left="540" w:hanging="540"/>
        <w:jc w:val="both"/>
        <w:rPr>
          <w:rFonts w:eastAsia="Times New Roman" w:cs="Arial"/>
        </w:rPr>
      </w:pPr>
    </w:p>
    <w:p w14:paraId="731D80BA" w14:textId="77777777" w:rsidR="0080650B" w:rsidRPr="001465B6" w:rsidRDefault="0080650B" w:rsidP="00146361">
      <w:pPr>
        <w:widowControl w:val="0"/>
        <w:numPr>
          <w:ilvl w:val="2"/>
          <w:numId w:val="15"/>
        </w:numPr>
        <w:autoSpaceDE w:val="0"/>
        <w:autoSpaceDN w:val="0"/>
        <w:adjustRightInd w:val="0"/>
        <w:spacing w:after="0" w:line="240" w:lineRule="auto"/>
        <w:ind w:left="1134" w:hanging="567"/>
        <w:jc w:val="both"/>
        <w:rPr>
          <w:rFonts w:eastAsia="Times New Roman" w:cs="Arial"/>
        </w:rPr>
      </w:pPr>
      <w:r w:rsidRPr="001465B6">
        <w:rPr>
          <w:rFonts w:eastAsia="Times New Roman" w:cs="Arial"/>
        </w:rPr>
        <w:t>The Secretariat shall issue to all Standing Committee a</w:t>
      </w:r>
      <w:r w:rsidRPr="001465B6">
        <w:rPr>
          <w:rFonts w:eastAsia="Times New Roman" w:cs="Arial"/>
          <w:u w:val="single"/>
        </w:rPr>
        <w:t xml:space="preserve"> </w:t>
      </w:r>
      <w:r w:rsidRPr="001465B6">
        <w:rPr>
          <w:rFonts w:eastAsia="Times New Roman" w:cs="Arial"/>
        </w:rPr>
        <w:t xml:space="preserve">report </w:t>
      </w:r>
      <w:r w:rsidRPr="001465B6">
        <w:rPr>
          <w:rFonts w:eastAsia="Times New Roman" w:cs="Arial"/>
          <w:u w:val="single"/>
        </w:rPr>
        <w:t xml:space="preserve">every six months </w:t>
      </w:r>
      <w:r w:rsidRPr="001465B6">
        <w:rPr>
          <w:rFonts w:eastAsia="Times New Roman" w:cs="Arial"/>
        </w:rPr>
        <w:t xml:space="preserve">to be sent electronically, which identifies and explains any projected expenditure that differs from the approved budget by more than 20 per cent for total staff costs or, </w:t>
      </w:r>
      <w:r w:rsidRPr="001465B6">
        <w:rPr>
          <w:rFonts w:eastAsia="Times New Roman" w:cs="Arial"/>
          <w:u w:val="single"/>
        </w:rPr>
        <w:t>in the case of</w:t>
      </w:r>
      <w:r w:rsidRPr="001465B6">
        <w:rPr>
          <w:rFonts w:eastAsia="Times New Roman" w:cs="Arial"/>
        </w:rPr>
        <w:t xml:space="preserve"> non-staff costs, for each activity, together with the proposed approach for managing any such projected over-expenditure</w:t>
      </w:r>
    </w:p>
    <w:p w14:paraId="4DE062D8" w14:textId="77777777" w:rsidR="00A22B34" w:rsidRPr="001465B6" w:rsidRDefault="00A22B34" w:rsidP="00AB3B46">
      <w:pPr>
        <w:pStyle w:val="FourthnumberingA"/>
        <w:numPr>
          <w:ilvl w:val="0"/>
          <w:numId w:val="0"/>
        </w:numPr>
        <w:ind w:left="567" w:hanging="567"/>
      </w:pPr>
    </w:p>
    <w:p w14:paraId="343CDB4D" w14:textId="77777777" w:rsidR="0080650B" w:rsidRPr="009073FC" w:rsidRDefault="0080650B" w:rsidP="00AB3B46">
      <w:pPr>
        <w:pStyle w:val="FourthnumberingA"/>
        <w:numPr>
          <w:ilvl w:val="0"/>
          <w:numId w:val="0"/>
        </w:numPr>
        <w:ind w:left="567" w:hanging="567"/>
        <w:rPr>
          <w:highlight w:val="yellow"/>
        </w:rPr>
        <w:sectPr w:rsidR="0080650B" w:rsidRPr="009073FC" w:rsidSect="00AB3B46">
          <w:headerReference w:type="even" r:id="rId37"/>
          <w:headerReference w:type="default" r:id="rId38"/>
          <w:headerReference w:type="first" r:id="rId39"/>
          <w:pgSz w:w="11906" w:h="16838" w:code="9"/>
          <w:pgMar w:top="1134" w:right="1134" w:bottom="1134" w:left="1134" w:header="720" w:footer="720" w:gutter="0"/>
          <w:cols w:space="720"/>
          <w:titlePg/>
          <w:docGrid w:linePitch="360"/>
        </w:sectPr>
      </w:pPr>
    </w:p>
    <w:p w14:paraId="1DB5E2DB" w14:textId="77777777" w:rsidR="0080650B" w:rsidRPr="009073FC" w:rsidRDefault="0080650B" w:rsidP="0080650B">
      <w:pPr>
        <w:widowControl w:val="0"/>
        <w:autoSpaceDE w:val="0"/>
        <w:autoSpaceDN w:val="0"/>
        <w:adjustRightInd w:val="0"/>
        <w:spacing w:after="0" w:line="240" w:lineRule="auto"/>
        <w:rPr>
          <w:rFonts w:eastAsia="Times New Roman" w:cs="Arial"/>
          <w:b/>
          <w:color w:val="000000"/>
          <w:highlight w:val="yellow"/>
          <w:lang w:eastAsia="en-GB"/>
        </w:rPr>
      </w:pPr>
    </w:p>
    <w:p w14:paraId="65CCA2C7" w14:textId="05375245" w:rsidR="0080650B" w:rsidRPr="00146361" w:rsidRDefault="0080650B" w:rsidP="0080650B">
      <w:pPr>
        <w:autoSpaceDN w:val="0"/>
        <w:spacing w:after="0" w:line="240" w:lineRule="auto"/>
        <w:jc w:val="right"/>
        <w:rPr>
          <w:rFonts w:eastAsia="Times New Roman" w:cs="Arial"/>
          <w:b/>
          <w:bCs/>
          <w:caps/>
        </w:rPr>
      </w:pPr>
      <w:r w:rsidRPr="00146361">
        <w:rPr>
          <w:rFonts w:eastAsia="Times New Roman" w:cs="Arial"/>
          <w:b/>
          <w:caps/>
        </w:rPr>
        <w:t xml:space="preserve">Annex </w:t>
      </w:r>
      <w:r w:rsidR="007E6F1C" w:rsidRPr="00146361">
        <w:rPr>
          <w:rFonts w:eastAsia="Times New Roman" w:cs="Arial"/>
          <w:b/>
          <w:caps/>
        </w:rPr>
        <w:t>5</w:t>
      </w:r>
      <w:r w:rsidRPr="00146361">
        <w:rPr>
          <w:rFonts w:eastAsia="Times New Roman" w:cs="Arial"/>
          <w:b/>
          <w:caps/>
        </w:rPr>
        <w:t xml:space="preserve"> (d)</w:t>
      </w:r>
    </w:p>
    <w:p w14:paraId="768DA779" w14:textId="6ACA8619" w:rsidR="0080650B" w:rsidRDefault="0080650B" w:rsidP="0080650B">
      <w:pPr>
        <w:widowControl w:val="0"/>
        <w:autoSpaceDE w:val="0"/>
        <w:autoSpaceDN w:val="0"/>
        <w:adjustRightInd w:val="0"/>
        <w:spacing w:after="0" w:line="240" w:lineRule="auto"/>
        <w:rPr>
          <w:rFonts w:eastAsia="Times New Roman" w:cs="Arial"/>
        </w:rPr>
      </w:pPr>
    </w:p>
    <w:p w14:paraId="768758AD" w14:textId="77777777" w:rsidR="00FA4843" w:rsidRPr="00146361" w:rsidRDefault="00FA4843" w:rsidP="0080650B">
      <w:pPr>
        <w:widowControl w:val="0"/>
        <w:autoSpaceDE w:val="0"/>
        <w:autoSpaceDN w:val="0"/>
        <w:adjustRightInd w:val="0"/>
        <w:spacing w:after="0" w:line="240" w:lineRule="auto"/>
        <w:rPr>
          <w:rFonts w:eastAsia="Times New Roman" w:cs="Arial"/>
        </w:rPr>
      </w:pPr>
    </w:p>
    <w:p w14:paraId="335EBE79" w14:textId="77777777" w:rsidR="0080650B" w:rsidRPr="00146361" w:rsidRDefault="0080650B" w:rsidP="0080650B">
      <w:pPr>
        <w:widowControl w:val="0"/>
        <w:autoSpaceDE w:val="0"/>
        <w:autoSpaceDN w:val="0"/>
        <w:adjustRightInd w:val="0"/>
        <w:spacing w:after="0" w:line="240" w:lineRule="auto"/>
        <w:jc w:val="center"/>
        <w:rPr>
          <w:rFonts w:eastAsia="Times New Roman" w:cs="Arial"/>
          <w:b/>
          <w:color w:val="000000"/>
          <w:lang w:eastAsia="en-GB"/>
        </w:rPr>
      </w:pPr>
      <w:r w:rsidRPr="00146361">
        <w:rPr>
          <w:rFonts w:eastAsia="Times New Roman" w:cs="Arial"/>
          <w:b/>
          <w:color w:val="000000"/>
          <w:lang w:eastAsia="en-GB"/>
        </w:rPr>
        <w:t>DRAFT TERMS OF REFERENCE FOR THE ADMINISTRATION OF THE TRUST FUND FOR THE CONVENTION ON THE CONSERVATION OF MIGRATORY SPECIES OF WILD ANIMALS</w:t>
      </w:r>
    </w:p>
    <w:p w14:paraId="54BE08FD" w14:textId="77777777" w:rsidR="0080650B" w:rsidRPr="00146361" w:rsidRDefault="0080650B" w:rsidP="0080650B">
      <w:pPr>
        <w:widowControl w:val="0"/>
        <w:autoSpaceDE w:val="0"/>
        <w:autoSpaceDN w:val="0"/>
        <w:adjustRightInd w:val="0"/>
        <w:spacing w:after="0" w:line="240" w:lineRule="auto"/>
        <w:jc w:val="center"/>
        <w:rPr>
          <w:rFonts w:eastAsia="Times New Roman" w:cs="Times New Roman"/>
          <w:sz w:val="18"/>
          <w:szCs w:val="24"/>
        </w:rPr>
      </w:pPr>
    </w:p>
    <w:p w14:paraId="196BB45E" w14:textId="77777777"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1.</w:t>
      </w:r>
      <w:r w:rsidRPr="00146361">
        <w:rPr>
          <w:rFonts w:eastAsia="Palatino Linotype" w:cs="Arial"/>
        </w:rPr>
        <w:tab/>
        <w:t>The Trust Fund for the Convention on the Conservation of Migratory Species of Wild Animals (hereinafter referred to as the Trust Fund) shall be continued for a period of three years to provide financial support for the aims of the Convention.</w:t>
      </w:r>
    </w:p>
    <w:p w14:paraId="53F3478C" w14:textId="77777777" w:rsidR="0080650B" w:rsidRPr="00146361" w:rsidRDefault="0080650B" w:rsidP="0080650B">
      <w:pPr>
        <w:widowControl w:val="0"/>
        <w:spacing w:after="0" w:line="240" w:lineRule="auto"/>
        <w:ind w:left="567" w:hanging="567"/>
        <w:jc w:val="both"/>
        <w:rPr>
          <w:rFonts w:eastAsia="Palatino Linotype" w:cs="Arial"/>
        </w:rPr>
      </w:pPr>
    </w:p>
    <w:p w14:paraId="370CB80D" w14:textId="77777777"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2.</w:t>
      </w:r>
      <w:r w:rsidRPr="00146361">
        <w:rPr>
          <w:rFonts w:eastAsia="Palatino Linotype" w:cs="Arial"/>
        </w:rPr>
        <w:tab/>
        <w:t>The financial period shall be three calendar years beginning 1 January 2021 and ending 31 December 2023, subject to the approval of the United Nations Environment Assembly.</w:t>
      </w:r>
    </w:p>
    <w:p w14:paraId="7DFD9DAA"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059685E3" w14:textId="1F9DD332"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3.</w:t>
      </w:r>
      <w:r w:rsidRPr="00146361">
        <w:rPr>
          <w:rFonts w:eastAsia="Palatino Linotype" w:cs="Arial"/>
        </w:rPr>
        <w:tab/>
        <w:t>The Trust Fund shall continue to be administered by the Executive Director of the U</w:t>
      </w:r>
      <w:r w:rsidR="00DC4097">
        <w:rPr>
          <w:rFonts w:eastAsia="Palatino Linotype" w:cs="Arial"/>
        </w:rPr>
        <w:t xml:space="preserve">nited </w:t>
      </w:r>
      <w:r w:rsidRPr="00146361">
        <w:rPr>
          <w:rFonts w:eastAsia="Palatino Linotype" w:cs="Arial"/>
        </w:rPr>
        <w:t>N</w:t>
      </w:r>
      <w:r w:rsidR="00DC4097">
        <w:rPr>
          <w:rFonts w:eastAsia="Palatino Linotype" w:cs="Arial"/>
        </w:rPr>
        <w:t>ations</w:t>
      </w:r>
      <w:r w:rsidRPr="00146361">
        <w:rPr>
          <w:rFonts w:eastAsia="Palatino Linotype" w:cs="Arial"/>
        </w:rPr>
        <w:t xml:space="preserve"> Environment</w:t>
      </w:r>
      <w:r w:rsidR="00DC4097">
        <w:rPr>
          <w:rFonts w:eastAsia="Palatino Linotype" w:cs="Arial"/>
        </w:rPr>
        <w:t xml:space="preserve"> Programme. </w:t>
      </w:r>
    </w:p>
    <w:p w14:paraId="7A9B0424"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27FADF80" w14:textId="77777777"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4.</w:t>
      </w:r>
      <w:r w:rsidRPr="00146361">
        <w:rPr>
          <w:rFonts w:eastAsia="Palatino Linotype" w:cs="Arial"/>
        </w:rPr>
        <w:tab/>
        <w:t>The administration of the Trust Fund shall be governed by the Financial Regulations and Rules of the United Nations, the Staff Regulations and Rules of the United Nations and other administrative policies or procedures promulgated by the Secretary-General of the United Nations.</w:t>
      </w:r>
    </w:p>
    <w:p w14:paraId="5E5D063E"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31C56313" w14:textId="413648BE"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5.</w:t>
      </w:r>
      <w:r w:rsidRPr="00146361">
        <w:rPr>
          <w:rFonts w:eastAsia="Palatino Linotype" w:cs="Arial"/>
        </w:rPr>
        <w:tab/>
        <w:t xml:space="preserve">In accordance with United Nations Rules, </w:t>
      </w:r>
      <w:r w:rsidR="00DC4097">
        <w:rPr>
          <w:rFonts w:eastAsia="Palatino Linotype" w:cs="Arial"/>
        </w:rPr>
        <w:t xml:space="preserve">the </w:t>
      </w:r>
      <w:r w:rsidR="00DC4097" w:rsidRPr="00146361">
        <w:rPr>
          <w:rFonts w:eastAsia="Palatino Linotype" w:cs="Arial"/>
        </w:rPr>
        <w:t>U</w:t>
      </w:r>
      <w:r w:rsidR="00DC4097">
        <w:rPr>
          <w:rFonts w:eastAsia="Palatino Linotype" w:cs="Arial"/>
        </w:rPr>
        <w:t xml:space="preserve">nited </w:t>
      </w:r>
      <w:r w:rsidR="00DC4097" w:rsidRPr="00146361">
        <w:rPr>
          <w:rFonts w:eastAsia="Palatino Linotype" w:cs="Arial"/>
        </w:rPr>
        <w:t>N</w:t>
      </w:r>
      <w:r w:rsidR="00DC4097">
        <w:rPr>
          <w:rFonts w:eastAsia="Palatino Linotype" w:cs="Arial"/>
        </w:rPr>
        <w:t>ations</w:t>
      </w:r>
      <w:r w:rsidR="00DC4097" w:rsidRPr="00146361">
        <w:rPr>
          <w:rFonts w:eastAsia="Palatino Linotype" w:cs="Arial"/>
        </w:rPr>
        <w:t xml:space="preserve"> Environment</w:t>
      </w:r>
      <w:r w:rsidR="00DC4097">
        <w:rPr>
          <w:rFonts w:eastAsia="Palatino Linotype" w:cs="Arial"/>
        </w:rPr>
        <w:t xml:space="preserve"> Programme</w:t>
      </w:r>
      <w:r w:rsidR="00DC4097" w:rsidRPr="00146361">
        <w:rPr>
          <w:rFonts w:eastAsia="Palatino Linotype" w:cs="Arial"/>
        </w:rPr>
        <w:t xml:space="preserve"> </w:t>
      </w:r>
      <w:r w:rsidRPr="00146361">
        <w:rPr>
          <w:rFonts w:eastAsia="Palatino Linotype" w:cs="Arial"/>
        </w:rPr>
        <w:t>shall deduct from the expenditure of the Trust Fund an administrative charge equal to 13 per cent of the expenditure charged to the Trust Fund in respect of activities financed under the Trust Fund.</w:t>
      </w:r>
    </w:p>
    <w:p w14:paraId="7C768E9D"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6B4A1E82" w14:textId="77777777"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6.</w:t>
      </w:r>
      <w:r w:rsidRPr="00146361">
        <w:rPr>
          <w:rFonts w:eastAsia="Palatino Linotype" w:cs="Arial"/>
        </w:rPr>
        <w:tab/>
        <w:t>The financial resources of the Trust Fund for 2021-2023 shall be derived from:</w:t>
      </w:r>
    </w:p>
    <w:p w14:paraId="15815CA3"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1ECB92FD" w14:textId="77777777" w:rsidR="0080650B" w:rsidRPr="00146361" w:rsidRDefault="0080650B" w:rsidP="0080650B">
      <w:pPr>
        <w:widowControl w:val="0"/>
        <w:spacing w:after="0" w:line="240" w:lineRule="auto"/>
        <w:ind w:left="1134" w:hanging="567"/>
        <w:jc w:val="both"/>
        <w:rPr>
          <w:rFonts w:eastAsia="Palatino Linotype" w:cs="Arial"/>
        </w:rPr>
      </w:pPr>
      <w:r w:rsidRPr="00146361">
        <w:rPr>
          <w:rFonts w:eastAsia="Palatino Linotype" w:cs="Arial"/>
        </w:rPr>
        <w:t>(a)</w:t>
      </w:r>
      <w:r w:rsidRPr="00146361">
        <w:rPr>
          <w:rFonts w:eastAsia="Palatino Linotype" w:cs="Arial"/>
        </w:rPr>
        <w:tab/>
        <w:t xml:space="preserve">The contributions made by the Parties by reference to Annex [ </w:t>
      </w:r>
      <w:proofErr w:type="gramStart"/>
      <w:r w:rsidRPr="00146361">
        <w:rPr>
          <w:rFonts w:eastAsia="Palatino Linotype" w:cs="Arial"/>
        </w:rPr>
        <w:t xml:space="preserve">  ]</w:t>
      </w:r>
      <w:proofErr w:type="gramEnd"/>
      <w:r w:rsidRPr="00146361">
        <w:rPr>
          <w:rFonts w:eastAsia="Palatino Linotype" w:cs="Arial"/>
        </w:rPr>
        <w:t>, including contributions from any new Parties; and</w:t>
      </w:r>
    </w:p>
    <w:p w14:paraId="02D2A91D" w14:textId="77777777" w:rsidR="0080650B" w:rsidRPr="00146361" w:rsidRDefault="0080650B" w:rsidP="0080650B">
      <w:pPr>
        <w:widowControl w:val="0"/>
        <w:spacing w:after="0" w:line="240" w:lineRule="auto"/>
        <w:ind w:left="1134" w:hanging="567"/>
        <w:jc w:val="both"/>
        <w:rPr>
          <w:rFonts w:eastAsia="Palatino Linotype" w:cs="Arial"/>
        </w:rPr>
      </w:pPr>
    </w:p>
    <w:p w14:paraId="66AE6FA9" w14:textId="77777777" w:rsidR="0080650B" w:rsidRPr="00146361" w:rsidRDefault="0080650B" w:rsidP="0080650B">
      <w:pPr>
        <w:widowControl w:val="0"/>
        <w:spacing w:after="0" w:line="240" w:lineRule="auto"/>
        <w:ind w:left="1134" w:hanging="567"/>
        <w:jc w:val="both"/>
        <w:rPr>
          <w:rFonts w:eastAsia="Palatino Linotype" w:cs="Arial"/>
        </w:rPr>
      </w:pPr>
      <w:r w:rsidRPr="00146361">
        <w:rPr>
          <w:rFonts w:eastAsia="Palatino Linotype" w:cs="Arial"/>
        </w:rPr>
        <w:t>(b)</w:t>
      </w:r>
      <w:r w:rsidRPr="00146361">
        <w:rPr>
          <w:rFonts w:eastAsia="Palatino Linotype" w:cs="Arial"/>
        </w:rPr>
        <w:tab/>
        <w:t>Further contributions from Parties and contributions from States, not Parties to the Convention, other governmental, intergovernmental and non-governmental organizations and other sources.</w:t>
      </w:r>
    </w:p>
    <w:p w14:paraId="4CFE9417" w14:textId="77777777" w:rsidR="0080650B" w:rsidRPr="00146361" w:rsidRDefault="0080650B" w:rsidP="0080650B">
      <w:pPr>
        <w:widowControl w:val="0"/>
        <w:spacing w:after="0" w:line="240" w:lineRule="auto"/>
        <w:ind w:left="567" w:hanging="567"/>
        <w:jc w:val="both"/>
        <w:rPr>
          <w:rFonts w:eastAsia="Palatino Linotype" w:cs="Arial"/>
        </w:rPr>
      </w:pPr>
    </w:p>
    <w:p w14:paraId="5D842433" w14:textId="77777777"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7.</w:t>
      </w:r>
      <w:r w:rsidRPr="00146361">
        <w:rPr>
          <w:rFonts w:eastAsia="Palatino Linotype" w:cs="Arial"/>
        </w:rPr>
        <w:tab/>
        <w:t>All contributions to the Trust Fund shall be paid in Euros. For contributions from States that become Parties after the beginning of the financial period, the initial contribution (from the first day of the third month after deposit of the instrument of ratification, acceptance or accession till the end of the financial period) shall be determined pro rata based on the contributions of other Parties on the same level as the United Nations scale of assessment as it applies from time to time. However, if the contribution of a new Party determined on this basis were to be more than 22 per cent of the budget, the contribution of that Party shall be 22 per cent of the budget for the financial year of joining (or pro rata for a partial year). The scale of contributions for all Parties shall then be revised by the Secretariat on 1 January of the next year. Contributions shall be paid in annual instalments. Contributions shall be due on 1 January 2021, 2022 and 2023.</w:t>
      </w:r>
    </w:p>
    <w:p w14:paraId="316D9D4F" w14:textId="77777777" w:rsidR="0080650B" w:rsidRPr="00146361" w:rsidRDefault="0080650B" w:rsidP="0080650B">
      <w:pPr>
        <w:widowControl w:val="0"/>
        <w:spacing w:after="0" w:line="240" w:lineRule="auto"/>
        <w:ind w:left="567" w:hanging="567"/>
        <w:jc w:val="both"/>
        <w:rPr>
          <w:rFonts w:eastAsia="Palatino Linotype" w:cs="Arial"/>
        </w:rPr>
      </w:pPr>
    </w:p>
    <w:p w14:paraId="55389EF0" w14:textId="283CF7CF"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8.</w:t>
      </w:r>
      <w:r w:rsidRPr="00146361">
        <w:rPr>
          <w:rFonts w:eastAsia="Palatino Linotype" w:cs="Arial"/>
        </w:rPr>
        <w:tab/>
        <w:t>Contributions shall be paid to the bank account of the United Nations based on the invoice provided by U</w:t>
      </w:r>
      <w:r w:rsidR="00DC4097">
        <w:rPr>
          <w:rFonts w:eastAsia="Palatino Linotype" w:cs="Arial"/>
        </w:rPr>
        <w:t xml:space="preserve">nited Nations </w:t>
      </w:r>
      <w:r w:rsidRPr="00146361">
        <w:rPr>
          <w:rFonts w:eastAsia="Palatino Linotype" w:cs="Arial"/>
        </w:rPr>
        <w:t>Environment</w:t>
      </w:r>
      <w:r w:rsidR="00DC4097">
        <w:rPr>
          <w:rFonts w:eastAsia="Palatino Linotype" w:cs="Arial"/>
        </w:rPr>
        <w:t xml:space="preserve"> Programme</w:t>
      </w:r>
      <w:r w:rsidRPr="00146361">
        <w:rPr>
          <w:rFonts w:eastAsia="Palatino Linotype" w:cs="Arial"/>
        </w:rPr>
        <w:t xml:space="preserve">. </w:t>
      </w:r>
    </w:p>
    <w:p w14:paraId="783642B6" w14:textId="77777777" w:rsidR="0080650B" w:rsidRPr="00146361" w:rsidRDefault="0080650B" w:rsidP="0080650B">
      <w:pPr>
        <w:widowControl w:val="0"/>
        <w:spacing w:after="0" w:line="240" w:lineRule="auto"/>
        <w:ind w:left="567" w:hanging="567"/>
        <w:rPr>
          <w:rFonts w:eastAsia="Palatino Linotype" w:cs="Arial"/>
        </w:rPr>
      </w:pPr>
    </w:p>
    <w:p w14:paraId="54AA450A" w14:textId="54335C3D"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9.</w:t>
      </w:r>
      <w:r w:rsidRPr="00146361">
        <w:rPr>
          <w:rFonts w:eastAsia="Palatino Linotype" w:cs="Arial"/>
        </w:rPr>
        <w:tab/>
        <w:t>For the convenience of the Parties, for each of the years of the financial period, the Executive Director of U</w:t>
      </w:r>
      <w:r w:rsidR="00DC4097">
        <w:rPr>
          <w:rFonts w:eastAsia="Palatino Linotype" w:cs="Arial"/>
        </w:rPr>
        <w:t xml:space="preserve">nited </w:t>
      </w:r>
      <w:r w:rsidRPr="00146361">
        <w:rPr>
          <w:rFonts w:eastAsia="Palatino Linotype" w:cs="Arial"/>
        </w:rPr>
        <w:t>N</w:t>
      </w:r>
      <w:r w:rsidR="00DC4097">
        <w:rPr>
          <w:rFonts w:eastAsia="Palatino Linotype" w:cs="Arial"/>
        </w:rPr>
        <w:t>ations</w:t>
      </w:r>
      <w:r w:rsidRPr="00146361">
        <w:rPr>
          <w:rFonts w:eastAsia="Palatino Linotype" w:cs="Arial"/>
        </w:rPr>
        <w:t xml:space="preserve"> Environment</w:t>
      </w:r>
      <w:r w:rsidR="00DC4097">
        <w:rPr>
          <w:rFonts w:eastAsia="Palatino Linotype" w:cs="Arial"/>
        </w:rPr>
        <w:t xml:space="preserve"> Programme</w:t>
      </w:r>
      <w:r w:rsidRPr="00146361">
        <w:rPr>
          <w:rFonts w:eastAsia="Palatino Linotype" w:cs="Arial"/>
        </w:rPr>
        <w:t xml:space="preserve"> shall as soon as possible notify the Parties to the Convention of their assessed contributions.</w:t>
      </w:r>
    </w:p>
    <w:p w14:paraId="23277377" w14:textId="77777777" w:rsidR="0080650B" w:rsidRPr="00146361" w:rsidRDefault="0080650B" w:rsidP="0080650B">
      <w:pPr>
        <w:spacing w:after="0" w:line="240" w:lineRule="auto"/>
        <w:ind w:left="567" w:hanging="567"/>
        <w:jc w:val="both"/>
        <w:rPr>
          <w:rFonts w:eastAsia="Palatino Linotype" w:cs="Arial"/>
        </w:rPr>
      </w:pPr>
    </w:p>
    <w:p w14:paraId="3B85661C" w14:textId="77777777"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lastRenderedPageBreak/>
        <w:t>10.</w:t>
      </w:r>
      <w:r w:rsidRPr="00146361">
        <w:rPr>
          <w:rFonts w:eastAsia="Palatino Linotype" w:cs="Arial"/>
        </w:rPr>
        <w:tab/>
        <w:t>Contributions received into the Trust Fund that are not immediately required to finance activities shall be invested at the discretion of the United Nations and any income shall be credited to the Trust Fund.</w:t>
      </w:r>
    </w:p>
    <w:p w14:paraId="07AB1DC3" w14:textId="77777777" w:rsidR="00E976ED" w:rsidRPr="00146361" w:rsidRDefault="00E976ED" w:rsidP="0080650B">
      <w:pPr>
        <w:widowControl w:val="0"/>
        <w:autoSpaceDE w:val="0"/>
        <w:autoSpaceDN w:val="0"/>
        <w:adjustRightInd w:val="0"/>
        <w:spacing w:after="0" w:line="240" w:lineRule="auto"/>
        <w:ind w:left="567" w:hanging="567"/>
        <w:contextualSpacing/>
        <w:rPr>
          <w:rFonts w:eastAsia="Times New Roman" w:cs="Arial"/>
        </w:rPr>
      </w:pPr>
    </w:p>
    <w:p w14:paraId="4AA1704C" w14:textId="77777777"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11.</w:t>
      </w:r>
      <w:r w:rsidRPr="00146361">
        <w:rPr>
          <w:rFonts w:eastAsia="Palatino Linotype" w:cs="Arial"/>
        </w:rPr>
        <w:tab/>
        <w:t>The Trust Fund shall be subject to audit by the United Nations Board of Auditors.</w:t>
      </w:r>
    </w:p>
    <w:p w14:paraId="2E5DDEC4"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6237BFCC" w14:textId="77777777"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12.</w:t>
      </w:r>
      <w:r w:rsidRPr="00146361">
        <w:rPr>
          <w:rFonts w:eastAsia="Palatino Linotype" w:cs="Arial"/>
        </w:rPr>
        <w:tab/>
        <w:t>Budget estimates covering the income and expenditure for each of the three calendar years constituting the financial period prepared in Euros shall be submitted to the meeting of the Conference of the Parties to the Convention.</w:t>
      </w:r>
    </w:p>
    <w:p w14:paraId="0FC5D09A"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32E04F1B" w14:textId="3948DD6C" w:rsidR="0080650B" w:rsidRPr="00146361" w:rsidRDefault="0080650B" w:rsidP="0080650B">
      <w:pPr>
        <w:spacing w:after="0" w:line="240" w:lineRule="auto"/>
        <w:ind w:left="567" w:hanging="567"/>
        <w:jc w:val="both"/>
        <w:rPr>
          <w:rFonts w:eastAsia="Palatino Linotype" w:cs="Arial"/>
          <w:spacing w:val="-2"/>
        </w:rPr>
      </w:pPr>
      <w:r w:rsidRPr="00146361">
        <w:rPr>
          <w:rFonts w:eastAsia="Palatino Linotype" w:cs="Arial"/>
          <w:spacing w:val="-2"/>
        </w:rPr>
        <w:t>13.</w:t>
      </w:r>
      <w:r w:rsidRPr="00146361">
        <w:rPr>
          <w:rFonts w:eastAsia="Palatino Linotype" w:cs="Arial"/>
          <w:spacing w:val="-2"/>
        </w:rPr>
        <w:tab/>
        <w:t xml:space="preserve">The estimates for each of the calendar years covered by the financial period shall be divided into sections and objects of expenditure shall include references to the programmes of work to which they relate and shall be accompanied by such information as may be required by or on behalf of the contributors and such further information as the Executive Director of </w:t>
      </w:r>
      <w:r w:rsidR="00DC4097">
        <w:rPr>
          <w:rFonts w:eastAsia="Palatino Linotype" w:cs="Arial"/>
          <w:spacing w:val="-2"/>
        </w:rPr>
        <w:t xml:space="preserve">the </w:t>
      </w:r>
      <w:r w:rsidRPr="00146361">
        <w:rPr>
          <w:rFonts w:eastAsia="Palatino Linotype" w:cs="Arial"/>
          <w:spacing w:val="-2"/>
        </w:rPr>
        <w:t>U</w:t>
      </w:r>
      <w:r w:rsidR="00DC4097">
        <w:rPr>
          <w:rFonts w:eastAsia="Palatino Linotype" w:cs="Arial"/>
          <w:spacing w:val="-2"/>
        </w:rPr>
        <w:t xml:space="preserve">nited Nations Environment Programme </w:t>
      </w:r>
      <w:r w:rsidRPr="00146361">
        <w:rPr>
          <w:rFonts w:eastAsia="Palatino Linotype" w:cs="Arial"/>
          <w:spacing w:val="-2"/>
        </w:rPr>
        <w:t>may deem useful and advisable. In particular, estimates shall also be prepared for each programme of work for each of the calendar years with expenditures itemized for each programme so as to correspond to the sections and objects of expenditure described in the first sentence of the present paragraph.</w:t>
      </w:r>
    </w:p>
    <w:p w14:paraId="62478A42"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6D9002CE" w14:textId="77777777" w:rsidR="0080650B" w:rsidRPr="00146361" w:rsidRDefault="0080650B" w:rsidP="0080650B">
      <w:pPr>
        <w:widowControl w:val="0"/>
        <w:spacing w:after="0" w:line="240" w:lineRule="auto"/>
        <w:ind w:left="567" w:hanging="567"/>
        <w:jc w:val="both"/>
        <w:rPr>
          <w:rFonts w:eastAsia="Palatino Linotype" w:cs="Arial"/>
        </w:rPr>
      </w:pPr>
      <w:r w:rsidRPr="00146361">
        <w:rPr>
          <w:rFonts w:eastAsia="Palatino Linotype" w:cs="Arial"/>
        </w:rPr>
        <w:t>14.</w:t>
      </w:r>
      <w:r w:rsidRPr="00146361">
        <w:rPr>
          <w:rFonts w:eastAsia="Palatino Linotype" w:cs="Arial"/>
        </w:rPr>
        <w:tab/>
        <w:t>The proposed budget, including all necessary information shall be dispatched by the Secretariat to all Parties at least 90 days before the date fixed for the opening of the ordinary meeting of the Conference of the Parties at which they are to be considered.</w:t>
      </w:r>
    </w:p>
    <w:p w14:paraId="48C88A34"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506ABFFC" w14:textId="77777777"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15.</w:t>
      </w:r>
      <w:r w:rsidRPr="00146361">
        <w:rPr>
          <w:rFonts w:eastAsia="Palatino Linotype" w:cs="Arial"/>
        </w:rPr>
        <w:tab/>
        <w:t>The budget shall be adopted by unanimous vote of the Parties present and voting at that Conference of the Parties.</w:t>
      </w:r>
    </w:p>
    <w:p w14:paraId="2A54113F"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76266A89" w14:textId="6B64D0B5"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16.</w:t>
      </w:r>
      <w:r w:rsidRPr="00146361">
        <w:rPr>
          <w:rFonts w:eastAsia="Palatino Linotype" w:cs="Arial"/>
        </w:rPr>
        <w:tab/>
        <w:t xml:space="preserve">In the event that the Executive Director of </w:t>
      </w:r>
      <w:r w:rsidR="00DC4097">
        <w:rPr>
          <w:rFonts w:eastAsia="Palatino Linotype" w:cs="Arial"/>
        </w:rPr>
        <w:t xml:space="preserve">the </w:t>
      </w:r>
      <w:r w:rsidR="00DC4097" w:rsidRPr="00146361">
        <w:rPr>
          <w:rFonts w:eastAsia="Palatino Linotype" w:cs="Arial"/>
        </w:rPr>
        <w:t>U</w:t>
      </w:r>
      <w:r w:rsidR="00DC4097">
        <w:rPr>
          <w:rFonts w:eastAsia="Palatino Linotype" w:cs="Arial"/>
        </w:rPr>
        <w:t xml:space="preserve">nited </w:t>
      </w:r>
      <w:r w:rsidR="00DC4097" w:rsidRPr="00146361">
        <w:rPr>
          <w:rFonts w:eastAsia="Palatino Linotype" w:cs="Arial"/>
        </w:rPr>
        <w:t>N</w:t>
      </w:r>
      <w:r w:rsidR="00DC4097">
        <w:rPr>
          <w:rFonts w:eastAsia="Palatino Linotype" w:cs="Arial"/>
        </w:rPr>
        <w:t>ations</w:t>
      </w:r>
      <w:r w:rsidR="00DC4097" w:rsidRPr="00146361">
        <w:rPr>
          <w:rFonts w:eastAsia="Palatino Linotype" w:cs="Arial"/>
        </w:rPr>
        <w:t xml:space="preserve"> Environment</w:t>
      </w:r>
      <w:r w:rsidR="00DC4097">
        <w:rPr>
          <w:rFonts w:eastAsia="Palatino Linotype" w:cs="Arial"/>
        </w:rPr>
        <w:t xml:space="preserve"> Programme</w:t>
      </w:r>
      <w:r w:rsidR="00DC4097" w:rsidRPr="00146361">
        <w:rPr>
          <w:rFonts w:eastAsia="Palatino Linotype" w:cs="Arial"/>
        </w:rPr>
        <w:t xml:space="preserve"> </w:t>
      </w:r>
      <w:r w:rsidRPr="00146361">
        <w:rPr>
          <w:rFonts w:eastAsia="Palatino Linotype" w:cs="Arial"/>
        </w:rPr>
        <w:t>anticipates that there might be a shortfall in resources over the financial period as a whole, the Executive Director shall consult with the Secretariat, which shall seek the advice of the Standing Committee as to its priorities for expenditure.</w:t>
      </w:r>
    </w:p>
    <w:p w14:paraId="3AD20301"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25CA134F" w14:textId="77777777"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17.</w:t>
      </w:r>
      <w:r w:rsidRPr="00146361">
        <w:rPr>
          <w:rFonts w:eastAsia="Palatino Linotype" w:cs="Arial"/>
        </w:rPr>
        <w:tab/>
        <w:t>Commitments against the resources of the Trust Fund may be made only if they are covered by the necessary income of the Convention.</w:t>
      </w:r>
    </w:p>
    <w:p w14:paraId="54537E49"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2220A664" w14:textId="2427D835"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18.</w:t>
      </w:r>
      <w:r w:rsidRPr="00146361">
        <w:rPr>
          <w:rFonts w:eastAsia="Palatino Linotype" w:cs="Arial"/>
        </w:rPr>
        <w:tab/>
        <w:t xml:space="preserve">Upon the request of the Secretariat of the Convention after seeking the advice of the Standing Committee, the Executive Director of </w:t>
      </w:r>
      <w:r w:rsidR="00DC4097">
        <w:rPr>
          <w:rFonts w:eastAsia="Palatino Linotype" w:cs="Arial"/>
        </w:rPr>
        <w:t xml:space="preserve">the </w:t>
      </w:r>
      <w:r w:rsidR="00DC4097" w:rsidRPr="00146361">
        <w:rPr>
          <w:rFonts w:eastAsia="Palatino Linotype" w:cs="Arial"/>
        </w:rPr>
        <w:t>U</w:t>
      </w:r>
      <w:r w:rsidR="00DC4097">
        <w:rPr>
          <w:rFonts w:eastAsia="Palatino Linotype" w:cs="Arial"/>
        </w:rPr>
        <w:t xml:space="preserve">nited </w:t>
      </w:r>
      <w:r w:rsidR="00DC4097" w:rsidRPr="00146361">
        <w:rPr>
          <w:rFonts w:eastAsia="Palatino Linotype" w:cs="Arial"/>
        </w:rPr>
        <w:t>N</w:t>
      </w:r>
      <w:r w:rsidR="00DC4097">
        <w:rPr>
          <w:rFonts w:eastAsia="Palatino Linotype" w:cs="Arial"/>
        </w:rPr>
        <w:t>ations</w:t>
      </w:r>
      <w:r w:rsidR="00DC4097" w:rsidRPr="00146361">
        <w:rPr>
          <w:rFonts w:eastAsia="Palatino Linotype" w:cs="Arial"/>
        </w:rPr>
        <w:t xml:space="preserve"> Environment</w:t>
      </w:r>
      <w:r w:rsidR="00DC4097">
        <w:rPr>
          <w:rFonts w:eastAsia="Palatino Linotype" w:cs="Arial"/>
        </w:rPr>
        <w:t xml:space="preserve"> Programme</w:t>
      </w:r>
      <w:r w:rsidR="00DC4097" w:rsidRPr="00146361">
        <w:rPr>
          <w:rFonts w:eastAsia="Palatino Linotype" w:cs="Arial"/>
        </w:rPr>
        <w:t xml:space="preserve"> </w:t>
      </w:r>
      <w:r w:rsidRPr="00146361">
        <w:rPr>
          <w:rFonts w:eastAsia="Palatino Linotype" w:cs="Arial"/>
        </w:rPr>
        <w:t xml:space="preserve">should to the extent consistent with the Financial Regulations and Rules of the United Nations make transfers from one object of expenditure to another. At the end of the first calendar year of the financial period, the Executive Director of </w:t>
      </w:r>
      <w:r w:rsidR="00DC4097">
        <w:rPr>
          <w:rFonts w:eastAsia="Palatino Linotype" w:cs="Arial"/>
        </w:rPr>
        <w:t xml:space="preserve">the </w:t>
      </w:r>
      <w:r w:rsidR="00DC4097" w:rsidRPr="00146361">
        <w:rPr>
          <w:rFonts w:eastAsia="Palatino Linotype" w:cs="Arial"/>
        </w:rPr>
        <w:t>U</w:t>
      </w:r>
      <w:r w:rsidR="00DC4097">
        <w:rPr>
          <w:rFonts w:eastAsia="Palatino Linotype" w:cs="Arial"/>
        </w:rPr>
        <w:t xml:space="preserve">nited </w:t>
      </w:r>
      <w:r w:rsidR="00DC4097" w:rsidRPr="00146361">
        <w:rPr>
          <w:rFonts w:eastAsia="Palatino Linotype" w:cs="Arial"/>
        </w:rPr>
        <w:t>N</w:t>
      </w:r>
      <w:r w:rsidR="00DC4097">
        <w:rPr>
          <w:rFonts w:eastAsia="Palatino Linotype" w:cs="Arial"/>
        </w:rPr>
        <w:t>ations</w:t>
      </w:r>
      <w:r w:rsidR="00DC4097" w:rsidRPr="00146361">
        <w:rPr>
          <w:rFonts w:eastAsia="Palatino Linotype" w:cs="Arial"/>
        </w:rPr>
        <w:t xml:space="preserve"> Environment</w:t>
      </w:r>
      <w:r w:rsidR="00DC4097">
        <w:rPr>
          <w:rFonts w:eastAsia="Palatino Linotype" w:cs="Arial"/>
        </w:rPr>
        <w:t xml:space="preserve"> Programme</w:t>
      </w:r>
      <w:r w:rsidR="00DC4097" w:rsidRPr="00146361">
        <w:rPr>
          <w:rFonts w:eastAsia="Palatino Linotype" w:cs="Arial"/>
        </w:rPr>
        <w:t xml:space="preserve"> </w:t>
      </w:r>
      <w:r w:rsidRPr="00146361">
        <w:rPr>
          <w:rFonts w:eastAsia="Palatino Linotype" w:cs="Arial"/>
        </w:rPr>
        <w:t>may proceed to transfer any unspent balance of appropriations to the second calendar year, provided that the total budget approved by the Parties shall not be exceeded unless specifically sanctioned in writing by the Standing Committee.</w:t>
      </w:r>
    </w:p>
    <w:p w14:paraId="599C0512"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517B6CF6" w14:textId="74702710"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19.</w:t>
      </w:r>
      <w:r w:rsidRPr="00146361">
        <w:rPr>
          <w:rFonts w:eastAsia="Palatino Linotype" w:cs="Arial"/>
        </w:rPr>
        <w:tab/>
        <w:t>At the end of each calendar year of the financial period</w:t>
      </w:r>
      <w:r w:rsidRPr="00146361">
        <w:rPr>
          <w:rFonts w:eastAsia="Palatino Linotype" w:cs="Arial"/>
          <w:vertAlign w:val="superscript"/>
        </w:rPr>
        <w:footnoteReference w:id="1"/>
      </w:r>
      <w:r w:rsidRPr="00146361">
        <w:rPr>
          <w:rFonts w:eastAsia="Palatino Linotype" w:cs="Arial"/>
        </w:rPr>
        <w:t xml:space="preserve"> the Executive Director of</w:t>
      </w:r>
      <w:r w:rsidR="00DC4097" w:rsidRPr="00DC4097">
        <w:rPr>
          <w:rFonts w:eastAsia="Palatino Linotype" w:cs="Arial"/>
        </w:rPr>
        <w:t xml:space="preserve"> </w:t>
      </w:r>
      <w:r w:rsidR="00DC4097">
        <w:rPr>
          <w:rFonts w:eastAsia="Palatino Linotype" w:cs="Arial"/>
        </w:rPr>
        <w:t xml:space="preserve">the </w:t>
      </w:r>
      <w:r w:rsidR="00DC4097" w:rsidRPr="00146361">
        <w:rPr>
          <w:rFonts w:eastAsia="Palatino Linotype" w:cs="Arial"/>
        </w:rPr>
        <w:t>U</w:t>
      </w:r>
      <w:r w:rsidR="00DC4097">
        <w:rPr>
          <w:rFonts w:eastAsia="Palatino Linotype" w:cs="Arial"/>
        </w:rPr>
        <w:t xml:space="preserve">nited </w:t>
      </w:r>
      <w:r w:rsidR="00DC4097" w:rsidRPr="00146361">
        <w:rPr>
          <w:rFonts w:eastAsia="Palatino Linotype" w:cs="Arial"/>
        </w:rPr>
        <w:t>N</w:t>
      </w:r>
      <w:r w:rsidR="00DC4097">
        <w:rPr>
          <w:rFonts w:eastAsia="Palatino Linotype" w:cs="Arial"/>
        </w:rPr>
        <w:t>ations</w:t>
      </w:r>
      <w:r w:rsidR="00DC4097" w:rsidRPr="00146361">
        <w:rPr>
          <w:rFonts w:eastAsia="Palatino Linotype" w:cs="Arial"/>
        </w:rPr>
        <w:t xml:space="preserve"> Environment</w:t>
      </w:r>
      <w:r w:rsidR="00DC4097">
        <w:rPr>
          <w:rFonts w:eastAsia="Palatino Linotype" w:cs="Arial"/>
        </w:rPr>
        <w:t xml:space="preserve"> Programme</w:t>
      </w:r>
      <w:r w:rsidR="00DC4097" w:rsidRPr="00146361">
        <w:rPr>
          <w:rFonts w:eastAsia="Palatino Linotype" w:cs="Arial"/>
        </w:rPr>
        <w:t xml:space="preserve"> </w:t>
      </w:r>
      <w:r w:rsidRPr="00146361">
        <w:rPr>
          <w:rFonts w:eastAsia="Palatino Linotype" w:cs="Arial"/>
        </w:rPr>
        <w:t xml:space="preserve">shall submit to the Parties through the CMS Secretariat the year-end accounts. The Executive Director shall also submit, as soon as practicable, the audited accounts for the financial period. Those accounts shall include full details of actual expenditure compared to the original provisions for each object of expenditure. </w:t>
      </w:r>
    </w:p>
    <w:p w14:paraId="07100904" w14:textId="77777777" w:rsidR="0080650B" w:rsidRPr="00146361" w:rsidRDefault="0080650B" w:rsidP="0080650B">
      <w:pPr>
        <w:spacing w:after="0" w:line="240" w:lineRule="auto"/>
        <w:ind w:left="567" w:hanging="567"/>
        <w:jc w:val="both"/>
        <w:rPr>
          <w:rFonts w:eastAsia="Palatino Linotype" w:cs="Arial"/>
        </w:rPr>
      </w:pPr>
    </w:p>
    <w:p w14:paraId="0D36844C" w14:textId="09452279"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t>20.</w:t>
      </w:r>
      <w:r w:rsidRPr="00146361">
        <w:rPr>
          <w:rFonts w:eastAsia="Palatino Linotype" w:cs="Arial"/>
        </w:rPr>
        <w:tab/>
        <w:t xml:space="preserve">Those financial reports required to be submitted by the Executive Director of </w:t>
      </w:r>
      <w:r w:rsidR="00DC4097">
        <w:rPr>
          <w:rFonts w:eastAsia="Palatino Linotype" w:cs="Arial"/>
        </w:rPr>
        <w:t xml:space="preserve">the </w:t>
      </w:r>
      <w:r w:rsidR="00DC4097" w:rsidRPr="00146361">
        <w:rPr>
          <w:rFonts w:eastAsia="Palatino Linotype" w:cs="Arial"/>
        </w:rPr>
        <w:t>U</w:t>
      </w:r>
      <w:r w:rsidR="00DC4097">
        <w:rPr>
          <w:rFonts w:eastAsia="Palatino Linotype" w:cs="Arial"/>
        </w:rPr>
        <w:t xml:space="preserve">nited </w:t>
      </w:r>
      <w:r w:rsidR="00DC4097" w:rsidRPr="00146361">
        <w:rPr>
          <w:rFonts w:eastAsia="Palatino Linotype" w:cs="Arial"/>
        </w:rPr>
        <w:t>N</w:t>
      </w:r>
      <w:r w:rsidR="00DC4097">
        <w:rPr>
          <w:rFonts w:eastAsia="Palatino Linotype" w:cs="Arial"/>
        </w:rPr>
        <w:t>ations</w:t>
      </w:r>
      <w:r w:rsidR="00DC4097" w:rsidRPr="00146361">
        <w:rPr>
          <w:rFonts w:eastAsia="Palatino Linotype" w:cs="Arial"/>
        </w:rPr>
        <w:t xml:space="preserve"> Environment</w:t>
      </w:r>
      <w:r w:rsidR="00DC4097">
        <w:rPr>
          <w:rFonts w:eastAsia="Palatino Linotype" w:cs="Arial"/>
        </w:rPr>
        <w:t xml:space="preserve"> Programme</w:t>
      </w:r>
      <w:r w:rsidR="00DC4097" w:rsidRPr="00146361">
        <w:rPr>
          <w:rFonts w:eastAsia="Palatino Linotype" w:cs="Arial"/>
        </w:rPr>
        <w:t xml:space="preserve"> </w:t>
      </w:r>
      <w:r w:rsidRPr="00146361">
        <w:rPr>
          <w:rFonts w:eastAsia="Palatino Linotype" w:cs="Arial"/>
        </w:rPr>
        <w:t>shall be transmitted simultaneously by the Secretariat of the Convention to the members of the Standing Committee.</w:t>
      </w:r>
    </w:p>
    <w:p w14:paraId="7F7E00AB"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1FEC8EA5" w14:textId="77777777" w:rsidR="0080650B" w:rsidRPr="00146361" w:rsidRDefault="0080650B" w:rsidP="0080650B">
      <w:pPr>
        <w:spacing w:after="0" w:line="240" w:lineRule="auto"/>
        <w:ind w:left="567" w:hanging="567"/>
        <w:jc w:val="both"/>
        <w:rPr>
          <w:rFonts w:eastAsia="Palatino Linotype" w:cs="Arial"/>
        </w:rPr>
      </w:pPr>
      <w:r w:rsidRPr="00146361">
        <w:rPr>
          <w:rFonts w:eastAsia="Palatino Linotype" w:cs="Arial"/>
        </w:rPr>
        <w:lastRenderedPageBreak/>
        <w:t>21.</w:t>
      </w:r>
      <w:r w:rsidRPr="00146361">
        <w:rPr>
          <w:rFonts w:eastAsia="Palatino Linotype" w:cs="Arial"/>
        </w:rPr>
        <w:tab/>
        <w:t>The Secretariat of the Convention shall provide the Standing Committee with an estimate of proposed expenditures over the coming year simultaneously with or as soon as possible after distribution of the accounts and reports referred to in the preceding paragraphs.</w:t>
      </w:r>
    </w:p>
    <w:p w14:paraId="5129006B" w14:textId="77777777" w:rsidR="0080650B" w:rsidRPr="00146361" w:rsidRDefault="0080650B" w:rsidP="0080650B">
      <w:pPr>
        <w:widowControl w:val="0"/>
        <w:autoSpaceDE w:val="0"/>
        <w:autoSpaceDN w:val="0"/>
        <w:adjustRightInd w:val="0"/>
        <w:spacing w:after="0" w:line="240" w:lineRule="auto"/>
        <w:ind w:left="567" w:hanging="567"/>
        <w:contextualSpacing/>
        <w:rPr>
          <w:rFonts w:eastAsia="Times New Roman" w:cs="Arial"/>
        </w:rPr>
      </w:pPr>
    </w:p>
    <w:p w14:paraId="2D01F6B8" w14:textId="77777777" w:rsidR="0080650B" w:rsidRDefault="0080650B" w:rsidP="0080650B">
      <w:pPr>
        <w:spacing w:after="0" w:line="240" w:lineRule="auto"/>
        <w:ind w:left="567" w:hanging="567"/>
        <w:jc w:val="both"/>
        <w:rPr>
          <w:rFonts w:eastAsia="Palatino Linotype" w:cs="Arial"/>
          <w:spacing w:val="-6"/>
        </w:rPr>
        <w:sectPr w:rsidR="0080650B" w:rsidSect="00AB3B46">
          <w:headerReference w:type="even" r:id="rId40"/>
          <w:headerReference w:type="default" r:id="rId41"/>
          <w:headerReference w:type="first" r:id="rId42"/>
          <w:pgSz w:w="11906" w:h="16838" w:code="9"/>
          <w:pgMar w:top="1134" w:right="1134" w:bottom="1134" w:left="1134" w:header="720" w:footer="720" w:gutter="0"/>
          <w:cols w:space="720"/>
          <w:titlePg/>
          <w:docGrid w:linePitch="360"/>
        </w:sectPr>
      </w:pPr>
      <w:r w:rsidRPr="00146361">
        <w:rPr>
          <w:rFonts w:eastAsia="Palatino Linotype" w:cs="Arial"/>
          <w:spacing w:val="-6"/>
        </w:rPr>
        <w:t>22.</w:t>
      </w:r>
      <w:r w:rsidRPr="00146361">
        <w:rPr>
          <w:rFonts w:eastAsia="Palatino Linotype" w:cs="Arial"/>
          <w:spacing w:val="-6"/>
        </w:rPr>
        <w:tab/>
        <w:t>The present terms of reference shall be effective from 1 January 2021 to 31 December 2023.</w:t>
      </w:r>
    </w:p>
    <w:p w14:paraId="3F62AF42" w14:textId="0381ED6B" w:rsidR="0080650B" w:rsidRPr="0080650B" w:rsidRDefault="0080650B" w:rsidP="0080650B">
      <w:pPr>
        <w:autoSpaceDN w:val="0"/>
        <w:spacing w:after="0" w:line="240" w:lineRule="auto"/>
        <w:jc w:val="right"/>
        <w:rPr>
          <w:rFonts w:eastAsia="Times New Roman" w:cs="Arial"/>
          <w:b/>
          <w:bCs/>
          <w:caps/>
        </w:rPr>
      </w:pPr>
      <w:r w:rsidRPr="0080650B">
        <w:rPr>
          <w:rFonts w:eastAsia="Times New Roman" w:cs="Arial"/>
          <w:b/>
          <w:caps/>
        </w:rPr>
        <w:lastRenderedPageBreak/>
        <w:t xml:space="preserve">Annex </w:t>
      </w:r>
      <w:r w:rsidR="007E6F1C">
        <w:rPr>
          <w:rFonts w:eastAsia="Times New Roman" w:cs="Arial"/>
          <w:b/>
          <w:caps/>
        </w:rPr>
        <w:t>5</w:t>
      </w:r>
      <w:r w:rsidRPr="0080650B">
        <w:rPr>
          <w:rFonts w:eastAsia="Times New Roman" w:cs="Arial"/>
          <w:b/>
          <w:caps/>
        </w:rPr>
        <w:t xml:space="preserve"> (E)</w:t>
      </w:r>
    </w:p>
    <w:p w14:paraId="47EA5C94" w14:textId="77777777" w:rsidR="0080650B" w:rsidRPr="0080650B" w:rsidRDefault="0080650B" w:rsidP="0080650B">
      <w:pPr>
        <w:widowControl w:val="0"/>
        <w:autoSpaceDE w:val="0"/>
        <w:autoSpaceDN w:val="0"/>
        <w:adjustRightInd w:val="0"/>
        <w:spacing w:after="0" w:line="240" w:lineRule="auto"/>
        <w:rPr>
          <w:rFonts w:eastAsia="Times New Roman" w:cs="Arial"/>
        </w:rPr>
      </w:pPr>
    </w:p>
    <w:p w14:paraId="0C0A360F" w14:textId="77777777" w:rsidR="00B304BD" w:rsidRDefault="0080650B" w:rsidP="0080650B">
      <w:pPr>
        <w:widowControl w:val="0"/>
        <w:autoSpaceDE w:val="0"/>
        <w:autoSpaceDN w:val="0"/>
        <w:adjustRightInd w:val="0"/>
        <w:spacing w:after="0" w:line="240" w:lineRule="auto"/>
        <w:jc w:val="center"/>
        <w:rPr>
          <w:rFonts w:eastAsia="Times New Roman" w:cs="Arial"/>
          <w:b/>
          <w:color w:val="000000"/>
          <w:lang w:eastAsia="en-GB"/>
        </w:rPr>
      </w:pPr>
      <w:r w:rsidRPr="0080650B">
        <w:rPr>
          <w:rFonts w:eastAsia="Times New Roman" w:cs="Arial"/>
          <w:b/>
          <w:color w:val="000000"/>
          <w:lang w:eastAsia="en-GB"/>
        </w:rPr>
        <w:t xml:space="preserve">PROGRAMME OF WORK </w:t>
      </w:r>
      <w:r w:rsidR="007C7952">
        <w:rPr>
          <w:rFonts w:eastAsia="Times New Roman" w:cs="Arial"/>
          <w:b/>
          <w:color w:val="000000"/>
          <w:lang w:eastAsia="en-GB"/>
        </w:rPr>
        <w:t xml:space="preserve">FOR THE INTERSESSIONAL </w:t>
      </w:r>
      <w:r w:rsidR="00B304BD">
        <w:rPr>
          <w:rFonts w:eastAsia="Times New Roman" w:cs="Arial"/>
          <w:b/>
          <w:color w:val="000000"/>
          <w:lang w:eastAsia="en-GB"/>
        </w:rPr>
        <w:t>PERIOD</w:t>
      </w:r>
    </w:p>
    <w:p w14:paraId="04EE7F4C" w14:textId="1E46E37F" w:rsidR="0080650B" w:rsidRPr="0080650B" w:rsidRDefault="00B304BD" w:rsidP="0080650B">
      <w:pPr>
        <w:widowControl w:val="0"/>
        <w:autoSpaceDE w:val="0"/>
        <w:autoSpaceDN w:val="0"/>
        <w:adjustRightInd w:val="0"/>
        <w:spacing w:after="0" w:line="240" w:lineRule="auto"/>
        <w:jc w:val="center"/>
        <w:rPr>
          <w:rFonts w:eastAsia="Times New Roman" w:cs="Arial"/>
          <w:b/>
          <w:color w:val="000000"/>
          <w:lang w:eastAsia="en-GB"/>
        </w:rPr>
      </w:pPr>
      <w:r>
        <w:rPr>
          <w:rFonts w:eastAsia="Times New Roman" w:cs="Arial"/>
          <w:b/>
          <w:color w:val="000000"/>
          <w:lang w:eastAsia="en-GB"/>
        </w:rPr>
        <w:t xml:space="preserve"> BETWEEN COP13 AND COP14</w:t>
      </w:r>
    </w:p>
    <w:p w14:paraId="4C963ECE" w14:textId="77777777" w:rsidR="0080650B" w:rsidRPr="0080650B" w:rsidRDefault="0080650B" w:rsidP="0080650B">
      <w:pPr>
        <w:widowControl w:val="0"/>
        <w:autoSpaceDE w:val="0"/>
        <w:autoSpaceDN w:val="0"/>
        <w:adjustRightInd w:val="0"/>
        <w:spacing w:after="0" w:line="240" w:lineRule="auto"/>
        <w:rPr>
          <w:rFonts w:eastAsia="Times New Roman" w:cs="Arial"/>
          <w:bCs/>
        </w:rPr>
      </w:pPr>
    </w:p>
    <w:p w14:paraId="3AF44784" w14:textId="77777777" w:rsidR="0080650B" w:rsidRPr="0080650B" w:rsidRDefault="0080650B" w:rsidP="0080650B">
      <w:pPr>
        <w:widowControl w:val="0"/>
        <w:autoSpaceDE w:val="0"/>
        <w:autoSpaceDN w:val="0"/>
        <w:adjustRightInd w:val="0"/>
        <w:spacing w:after="0" w:line="240" w:lineRule="auto"/>
        <w:rPr>
          <w:rFonts w:eastAsia="Times New Roman" w:cs="Arial"/>
          <w:bCs/>
        </w:rPr>
      </w:pPr>
      <w:r w:rsidRPr="0080650B">
        <w:rPr>
          <w:rFonts w:eastAsia="Times New Roman" w:cs="Arial"/>
          <w:bCs/>
        </w:rPr>
        <w:t>[To be completed after the adoption of the budget]</w:t>
      </w:r>
    </w:p>
    <w:p w14:paraId="48687542" w14:textId="77777777" w:rsidR="0080650B" w:rsidRDefault="0080650B" w:rsidP="0080650B">
      <w:pPr>
        <w:spacing w:after="0" w:line="240" w:lineRule="auto"/>
        <w:ind w:left="567" w:hanging="567"/>
        <w:jc w:val="both"/>
        <w:rPr>
          <w:rFonts w:eastAsia="Palatino Linotype" w:cs="Arial"/>
          <w:spacing w:val="-6"/>
        </w:rPr>
      </w:pPr>
    </w:p>
    <w:p w14:paraId="6A674ACD" w14:textId="77777777" w:rsidR="0080650B" w:rsidRDefault="0080650B" w:rsidP="0080650B">
      <w:pPr>
        <w:spacing w:after="0" w:line="240" w:lineRule="auto"/>
        <w:ind w:left="567" w:hanging="567"/>
        <w:jc w:val="both"/>
        <w:rPr>
          <w:rFonts w:eastAsia="Palatino Linotype" w:cs="Arial"/>
          <w:spacing w:val="-6"/>
        </w:rPr>
        <w:sectPr w:rsidR="0080650B" w:rsidSect="00AB3B46">
          <w:headerReference w:type="first" r:id="rId43"/>
          <w:pgSz w:w="11906" w:h="16838" w:code="9"/>
          <w:pgMar w:top="1134" w:right="1134" w:bottom="1134" w:left="1134" w:header="720" w:footer="720" w:gutter="0"/>
          <w:cols w:space="720"/>
          <w:titlePg/>
          <w:docGrid w:linePitch="360"/>
        </w:sectPr>
      </w:pPr>
    </w:p>
    <w:p w14:paraId="17AD94E9" w14:textId="36A57D91" w:rsidR="0080650B" w:rsidRPr="0080650B" w:rsidRDefault="0080650B" w:rsidP="0080650B">
      <w:pPr>
        <w:widowControl w:val="0"/>
        <w:autoSpaceDE w:val="0"/>
        <w:autoSpaceDN w:val="0"/>
        <w:adjustRightInd w:val="0"/>
        <w:spacing w:after="0" w:line="240" w:lineRule="auto"/>
        <w:jc w:val="right"/>
        <w:rPr>
          <w:rFonts w:eastAsia="Times New Roman" w:cs="Arial"/>
          <w:b/>
          <w:color w:val="000000"/>
          <w:lang w:eastAsia="en-GB"/>
        </w:rPr>
      </w:pPr>
      <w:r w:rsidRPr="0080650B">
        <w:rPr>
          <w:rFonts w:eastAsia="Times New Roman" w:cs="Arial"/>
          <w:b/>
          <w:color w:val="000000"/>
          <w:lang w:eastAsia="en-GB"/>
        </w:rPr>
        <w:lastRenderedPageBreak/>
        <w:t xml:space="preserve">ANNEX </w:t>
      </w:r>
      <w:r w:rsidR="007E6F1C">
        <w:rPr>
          <w:rFonts w:eastAsia="Times New Roman" w:cs="Arial"/>
          <w:b/>
          <w:color w:val="000000"/>
          <w:lang w:eastAsia="en-GB"/>
        </w:rPr>
        <w:t>6</w:t>
      </w:r>
    </w:p>
    <w:p w14:paraId="79365A79" w14:textId="77777777" w:rsidR="0080650B" w:rsidRPr="0080650B" w:rsidRDefault="0080650B" w:rsidP="0080650B">
      <w:pPr>
        <w:widowControl w:val="0"/>
        <w:autoSpaceDE w:val="0"/>
        <w:autoSpaceDN w:val="0"/>
        <w:adjustRightInd w:val="0"/>
        <w:spacing w:after="0" w:line="240" w:lineRule="auto"/>
        <w:jc w:val="center"/>
        <w:rPr>
          <w:rFonts w:eastAsia="Times New Roman" w:cs="Arial"/>
          <w:b/>
          <w:color w:val="000000"/>
          <w:lang w:eastAsia="en-GB"/>
        </w:rPr>
      </w:pPr>
    </w:p>
    <w:p w14:paraId="06299155" w14:textId="77777777" w:rsidR="00131948" w:rsidRDefault="0080650B" w:rsidP="00B304BD">
      <w:pPr>
        <w:widowControl w:val="0"/>
        <w:autoSpaceDE w:val="0"/>
        <w:autoSpaceDN w:val="0"/>
        <w:adjustRightInd w:val="0"/>
        <w:spacing w:after="0" w:line="240" w:lineRule="auto"/>
        <w:jc w:val="center"/>
        <w:rPr>
          <w:rFonts w:eastAsia="Times New Roman" w:cs="Arial"/>
          <w:b/>
          <w:color w:val="000000"/>
          <w:lang w:eastAsia="en-GB"/>
        </w:rPr>
      </w:pPr>
      <w:r w:rsidRPr="0080650B">
        <w:rPr>
          <w:rFonts w:eastAsia="Times New Roman" w:cs="Arial"/>
          <w:b/>
          <w:color w:val="000000"/>
          <w:lang w:eastAsia="en-GB"/>
        </w:rPr>
        <w:t xml:space="preserve">PROPOSED PROGRAMME OF WORK </w:t>
      </w:r>
    </w:p>
    <w:p w14:paraId="3539DE20" w14:textId="6D019C40" w:rsidR="0080650B" w:rsidRPr="0080650B" w:rsidRDefault="00B304BD" w:rsidP="00B304BD">
      <w:pPr>
        <w:widowControl w:val="0"/>
        <w:autoSpaceDE w:val="0"/>
        <w:autoSpaceDN w:val="0"/>
        <w:adjustRightInd w:val="0"/>
        <w:spacing w:after="0" w:line="240" w:lineRule="auto"/>
        <w:jc w:val="center"/>
        <w:rPr>
          <w:rFonts w:eastAsia="Times New Roman" w:cs="Arial"/>
          <w:b/>
          <w:color w:val="000000"/>
          <w:lang w:eastAsia="en-GB"/>
        </w:rPr>
      </w:pPr>
      <w:r>
        <w:rPr>
          <w:rFonts w:eastAsia="Times New Roman" w:cs="Arial"/>
          <w:b/>
          <w:color w:val="000000"/>
          <w:lang w:eastAsia="en-GB"/>
        </w:rPr>
        <w:t>FOR THE INTERSESSIONAL PERIOD BETWEEN COP13 AND COP14</w:t>
      </w:r>
    </w:p>
    <w:p w14:paraId="080B495F" w14:textId="77777777" w:rsidR="0080650B" w:rsidRPr="0080650B" w:rsidRDefault="0080650B" w:rsidP="0080650B">
      <w:pPr>
        <w:widowControl w:val="0"/>
        <w:autoSpaceDE w:val="0"/>
        <w:autoSpaceDN w:val="0"/>
        <w:adjustRightInd w:val="0"/>
        <w:spacing w:after="0" w:line="240" w:lineRule="auto"/>
        <w:rPr>
          <w:rFonts w:eastAsia="Times New Roman" w:cs="Arial"/>
          <w:bCs/>
        </w:rPr>
      </w:pPr>
    </w:p>
    <w:p w14:paraId="340A6986" w14:textId="5D35E63D" w:rsidR="0080650B" w:rsidRPr="0080650B" w:rsidRDefault="0080650B" w:rsidP="0080650B">
      <w:pPr>
        <w:widowControl w:val="0"/>
        <w:autoSpaceDE w:val="0"/>
        <w:autoSpaceDN w:val="0"/>
        <w:adjustRightInd w:val="0"/>
        <w:spacing w:after="0" w:line="240" w:lineRule="auto"/>
        <w:rPr>
          <w:rFonts w:eastAsia="Times New Roman" w:cs="Arial"/>
          <w:bCs/>
        </w:rPr>
      </w:pPr>
      <w:r w:rsidRPr="0080650B">
        <w:rPr>
          <w:rFonts w:eastAsia="Times New Roman" w:cs="Arial"/>
          <w:bCs/>
        </w:rPr>
        <w:t>[</w:t>
      </w:r>
      <w:r w:rsidR="00BF0724">
        <w:rPr>
          <w:rFonts w:eastAsia="Times New Roman" w:cs="Arial"/>
          <w:bCs/>
        </w:rPr>
        <w:t>uploaded separately</w:t>
      </w:r>
      <w:r w:rsidRPr="0080650B">
        <w:rPr>
          <w:rFonts w:eastAsia="Times New Roman" w:cs="Arial"/>
          <w:bCs/>
        </w:rPr>
        <w:t>]</w:t>
      </w:r>
    </w:p>
    <w:p w14:paraId="0E7F135F" w14:textId="77777777" w:rsidR="0080650B" w:rsidRPr="0080650B" w:rsidRDefault="0080650B" w:rsidP="0080650B">
      <w:pPr>
        <w:widowControl w:val="0"/>
        <w:autoSpaceDE w:val="0"/>
        <w:autoSpaceDN w:val="0"/>
        <w:adjustRightInd w:val="0"/>
        <w:spacing w:after="0" w:line="240" w:lineRule="auto"/>
        <w:rPr>
          <w:rFonts w:eastAsia="Times New Roman" w:cs="Arial"/>
          <w:bCs/>
        </w:rPr>
      </w:pPr>
    </w:p>
    <w:p w14:paraId="3C16E73F" w14:textId="77777777" w:rsidR="0080650B" w:rsidRPr="0080650B" w:rsidRDefault="0080650B" w:rsidP="0080650B">
      <w:pPr>
        <w:widowControl w:val="0"/>
        <w:autoSpaceDE w:val="0"/>
        <w:autoSpaceDN w:val="0"/>
        <w:adjustRightInd w:val="0"/>
        <w:spacing w:after="0" w:line="240" w:lineRule="auto"/>
        <w:rPr>
          <w:rFonts w:eastAsia="Times New Roman" w:cs="Arial"/>
          <w:bCs/>
        </w:rPr>
      </w:pPr>
    </w:p>
    <w:p w14:paraId="55B23D84" w14:textId="77777777" w:rsidR="0080650B" w:rsidRPr="0080650B" w:rsidRDefault="0080650B" w:rsidP="0080650B">
      <w:pPr>
        <w:widowControl w:val="0"/>
        <w:autoSpaceDE w:val="0"/>
        <w:autoSpaceDN w:val="0"/>
        <w:adjustRightInd w:val="0"/>
        <w:spacing w:after="0" w:line="240" w:lineRule="auto"/>
        <w:rPr>
          <w:rFonts w:eastAsia="Times New Roman" w:cs="Arial"/>
          <w:bCs/>
        </w:rPr>
      </w:pPr>
    </w:p>
    <w:p w14:paraId="31EEE4CB" w14:textId="77777777" w:rsidR="0080650B" w:rsidRPr="0080650B" w:rsidRDefault="0080650B" w:rsidP="0080650B">
      <w:pPr>
        <w:spacing w:after="0" w:line="240" w:lineRule="auto"/>
        <w:ind w:left="567" w:hanging="567"/>
        <w:jc w:val="both"/>
        <w:rPr>
          <w:rFonts w:eastAsia="Palatino Linotype" w:cs="Arial"/>
          <w:spacing w:val="-6"/>
        </w:rPr>
      </w:pPr>
    </w:p>
    <w:sectPr w:rsidR="0080650B" w:rsidRPr="0080650B" w:rsidSect="006D1DFF">
      <w:headerReference w:type="even" r:id="rId44"/>
      <w:headerReference w:type="first" r:id="rId4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359A3F" w14:textId="77777777" w:rsidR="00127DF9" w:rsidRDefault="00127DF9" w:rsidP="002E0DE9">
      <w:pPr>
        <w:spacing w:after="0" w:line="240" w:lineRule="auto"/>
      </w:pPr>
      <w:r>
        <w:separator/>
      </w:r>
    </w:p>
  </w:endnote>
  <w:endnote w:type="continuationSeparator" w:id="0">
    <w:p w14:paraId="4909B931" w14:textId="77777777" w:rsidR="00127DF9" w:rsidRDefault="00127DF9" w:rsidP="002E0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461583"/>
      <w:docPartObj>
        <w:docPartGallery w:val="Page Numbers (Bottom of Page)"/>
        <w:docPartUnique/>
      </w:docPartObj>
    </w:sdtPr>
    <w:sdtEndPr>
      <w:rPr>
        <w:noProof/>
        <w:sz w:val="18"/>
        <w:szCs w:val="18"/>
      </w:rPr>
    </w:sdtEndPr>
    <w:sdtContent>
      <w:p w14:paraId="4CDEA404" w14:textId="77777777" w:rsidR="007800B1" w:rsidRPr="002E0DE9" w:rsidRDefault="007800B1">
        <w:pPr>
          <w:pStyle w:val="Footer"/>
          <w:jc w:val="center"/>
          <w:rPr>
            <w:sz w:val="18"/>
            <w:szCs w:val="18"/>
          </w:rPr>
        </w:pPr>
        <w:r w:rsidRPr="002E0DE9">
          <w:rPr>
            <w:sz w:val="18"/>
            <w:szCs w:val="18"/>
          </w:rPr>
          <w:fldChar w:fldCharType="begin"/>
        </w:r>
        <w:r w:rsidRPr="002E0DE9">
          <w:rPr>
            <w:sz w:val="18"/>
            <w:szCs w:val="18"/>
          </w:rPr>
          <w:instrText xml:space="preserve"> PAGE   \* MERGEFORMAT </w:instrText>
        </w:r>
        <w:r w:rsidRPr="002E0DE9">
          <w:rPr>
            <w:sz w:val="18"/>
            <w:szCs w:val="18"/>
          </w:rPr>
          <w:fldChar w:fldCharType="separate"/>
        </w:r>
        <w:r w:rsidRPr="002E0DE9">
          <w:rPr>
            <w:noProof/>
            <w:sz w:val="18"/>
            <w:szCs w:val="18"/>
          </w:rPr>
          <w:t>2</w:t>
        </w:r>
        <w:r w:rsidRPr="002E0DE9">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464569939"/>
      <w:docPartObj>
        <w:docPartGallery w:val="Page Numbers (Bottom of Page)"/>
        <w:docPartUnique/>
      </w:docPartObj>
    </w:sdtPr>
    <w:sdtEndPr>
      <w:rPr>
        <w:noProof/>
      </w:rPr>
    </w:sdtEndPr>
    <w:sdtContent>
      <w:p w14:paraId="03881E94" w14:textId="77777777" w:rsidR="007800B1" w:rsidRPr="004916B9" w:rsidRDefault="007800B1" w:rsidP="004916B9">
        <w:pPr>
          <w:pStyle w:val="Footer"/>
          <w:jc w:val="center"/>
          <w:rPr>
            <w:sz w:val="18"/>
            <w:szCs w:val="18"/>
          </w:rPr>
        </w:pPr>
        <w:r w:rsidRPr="004916B9">
          <w:rPr>
            <w:sz w:val="18"/>
            <w:szCs w:val="18"/>
          </w:rPr>
          <w:fldChar w:fldCharType="begin"/>
        </w:r>
        <w:r w:rsidRPr="004916B9">
          <w:rPr>
            <w:sz w:val="18"/>
            <w:szCs w:val="18"/>
          </w:rPr>
          <w:instrText xml:space="preserve"> PAGE   \* MERGEFORMAT </w:instrText>
        </w:r>
        <w:r w:rsidRPr="004916B9">
          <w:rPr>
            <w:sz w:val="18"/>
            <w:szCs w:val="18"/>
          </w:rPr>
          <w:fldChar w:fldCharType="separate"/>
        </w:r>
        <w:r w:rsidRPr="004916B9">
          <w:rPr>
            <w:noProof/>
            <w:sz w:val="18"/>
            <w:szCs w:val="18"/>
          </w:rPr>
          <w:t>2</w:t>
        </w:r>
        <w:r w:rsidRPr="004916B9">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6159097"/>
      <w:docPartObj>
        <w:docPartGallery w:val="Page Numbers (Bottom of Page)"/>
        <w:docPartUnique/>
      </w:docPartObj>
    </w:sdtPr>
    <w:sdtEndPr>
      <w:rPr>
        <w:noProof/>
      </w:rPr>
    </w:sdtEndPr>
    <w:sdtContent>
      <w:p w14:paraId="31B1AB2F" w14:textId="77777777" w:rsidR="007800B1" w:rsidRPr="00A22B34" w:rsidRDefault="007800B1" w:rsidP="00A22B34">
        <w:pPr>
          <w:pStyle w:val="Footer"/>
          <w:jc w:val="center"/>
          <w:rPr>
            <w:sz w:val="18"/>
            <w:szCs w:val="18"/>
          </w:rPr>
        </w:pPr>
        <w:r w:rsidRPr="00A22B34">
          <w:rPr>
            <w:sz w:val="18"/>
            <w:szCs w:val="18"/>
          </w:rPr>
          <w:fldChar w:fldCharType="begin"/>
        </w:r>
        <w:r w:rsidRPr="00A22B34">
          <w:rPr>
            <w:sz w:val="18"/>
            <w:szCs w:val="18"/>
          </w:rPr>
          <w:instrText xml:space="preserve"> PAGE   \* MERGEFORMAT </w:instrText>
        </w:r>
        <w:r w:rsidRPr="00A22B34">
          <w:rPr>
            <w:sz w:val="18"/>
            <w:szCs w:val="18"/>
          </w:rPr>
          <w:fldChar w:fldCharType="separate"/>
        </w:r>
        <w:r w:rsidRPr="00A22B34">
          <w:rPr>
            <w:noProof/>
            <w:sz w:val="18"/>
            <w:szCs w:val="18"/>
          </w:rPr>
          <w:t>2</w:t>
        </w:r>
        <w:r w:rsidRPr="00A22B34">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3881" w14:textId="77777777" w:rsidR="00127DF9" w:rsidRDefault="00127DF9" w:rsidP="002E0DE9">
      <w:pPr>
        <w:spacing w:after="0" w:line="240" w:lineRule="auto"/>
      </w:pPr>
      <w:r>
        <w:separator/>
      </w:r>
    </w:p>
  </w:footnote>
  <w:footnote w:type="continuationSeparator" w:id="0">
    <w:p w14:paraId="7677B82C" w14:textId="77777777" w:rsidR="00127DF9" w:rsidRDefault="00127DF9" w:rsidP="002E0DE9">
      <w:pPr>
        <w:spacing w:after="0" w:line="240" w:lineRule="auto"/>
      </w:pPr>
      <w:r>
        <w:continuationSeparator/>
      </w:r>
    </w:p>
  </w:footnote>
  <w:footnote w:id="1">
    <w:p w14:paraId="27770C37" w14:textId="77777777" w:rsidR="007800B1" w:rsidRPr="009F4A8E" w:rsidRDefault="007800B1" w:rsidP="0080650B">
      <w:pPr>
        <w:tabs>
          <w:tab w:val="left" w:pos="284"/>
        </w:tabs>
        <w:spacing w:after="0" w:line="240" w:lineRule="auto"/>
        <w:ind w:left="284" w:hanging="284"/>
        <w:jc w:val="both"/>
        <w:rPr>
          <w:rFonts w:cs="Arial"/>
          <w:sz w:val="16"/>
          <w:szCs w:val="16"/>
        </w:rPr>
      </w:pPr>
      <w:r w:rsidRPr="009F4A8E">
        <w:rPr>
          <w:rStyle w:val="FootnoteReference"/>
          <w:rFonts w:cs="Arial"/>
          <w:sz w:val="16"/>
          <w:szCs w:val="16"/>
          <w:vertAlign w:val="superscript"/>
        </w:rPr>
        <w:footnoteRef/>
      </w:r>
      <w:r w:rsidRPr="009F4A8E">
        <w:rPr>
          <w:rFonts w:cs="Arial"/>
          <w:sz w:val="16"/>
          <w:szCs w:val="16"/>
        </w:rPr>
        <w:t xml:space="preserve"> </w:t>
      </w:r>
      <w:r w:rsidRPr="009F4A8E">
        <w:rPr>
          <w:rFonts w:cs="Arial"/>
          <w:sz w:val="16"/>
          <w:szCs w:val="16"/>
        </w:rPr>
        <w:tab/>
        <w:t>The calendar year 1 January to 31 December is the accounting and financial year, but the accounts official closure date is 31 March of the following year. Thus, on 31 March the accounts of the previous year must be closed, and, it is only then that the Executive Director may submit the accounts of the previous calendar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BF875" w14:textId="31DDB147" w:rsidR="007800B1" w:rsidRPr="004916B9" w:rsidRDefault="007800B1"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2F448" w14:textId="187598F0" w:rsidR="007800B1" w:rsidRPr="004916B9" w:rsidRDefault="007800B1" w:rsidP="00FA4843">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3</w:t>
    </w:r>
    <w:r w:rsidR="00FA4843">
      <w:rPr>
        <w:rFonts w:eastAsia="Times New Roman" w:cs="Arial"/>
        <w:i/>
        <w:sz w:val="18"/>
        <w:szCs w:val="18"/>
      </w:rPr>
      <w:t xml:space="preserve"> </w:t>
    </w:r>
    <w:r>
      <w:rPr>
        <w:rFonts w:eastAsia="Times New Roman" w:cs="Arial"/>
        <w:i/>
        <w:sz w:val="18"/>
        <w:szCs w:val="18"/>
      </w:rPr>
      <w:t>(D)</w:t>
    </w:r>
  </w:p>
  <w:p w14:paraId="7F823FE7" w14:textId="77777777" w:rsidR="007800B1" w:rsidRDefault="007800B1">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B0538" w14:textId="2C5EC275" w:rsidR="007800B1" w:rsidRPr="004916B9" w:rsidRDefault="007800B1" w:rsidP="00FA4843">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4 (A)</w:t>
    </w:r>
  </w:p>
  <w:p w14:paraId="6C93FC4C" w14:textId="77777777" w:rsidR="007800B1" w:rsidRPr="00A22B34" w:rsidRDefault="007800B1" w:rsidP="00A22B3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AEF7B" w14:textId="718D1282" w:rsidR="007800B1" w:rsidRPr="004916B9" w:rsidRDefault="007800B1" w:rsidP="00FA4843">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4 (A)</w:t>
    </w:r>
  </w:p>
  <w:p w14:paraId="19920C2A" w14:textId="77777777" w:rsidR="007800B1" w:rsidRPr="004916B9" w:rsidRDefault="007800B1" w:rsidP="004916B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4B80" w14:textId="100FA3CF" w:rsidR="007800B1" w:rsidRPr="004916B9" w:rsidRDefault="007800B1" w:rsidP="00FA4843">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4</w:t>
    </w:r>
    <w:r w:rsidR="00FA4843">
      <w:rPr>
        <w:rFonts w:eastAsia="Times New Roman" w:cs="Arial"/>
        <w:i/>
        <w:sz w:val="18"/>
        <w:szCs w:val="18"/>
      </w:rPr>
      <w:t xml:space="preserve"> </w:t>
    </w:r>
    <w:r>
      <w:rPr>
        <w:rFonts w:eastAsia="Times New Roman" w:cs="Arial"/>
        <w:i/>
        <w:sz w:val="18"/>
        <w:szCs w:val="18"/>
      </w:rPr>
      <w:t>(A)</w:t>
    </w:r>
  </w:p>
  <w:p w14:paraId="4EDE3BA6" w14:textId="77777777" w:rsidR="007800B1" w:rsidRDefault="007800B1">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C6FBC" w14:textId="66E95045" w:rsidR="007800B1" w:rsidRPr="004916B9" w:rsidRDefault="007800B1" w:rsidP="00FA4843">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4 (B)</w:t>
    </w:r>
  </w:p>
  <w:p w14:paraId="27B765BA" w14:textId="77777777" w:rsidR="007800B1" w:rsidRPr="00A22B34" w:rsidRDefault="007800B1" w:rsidP="00A22B3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ADDFC" w14:textId="2180AB0C" w:rsidR="007800B1" w:rsidRPr="004916B9" w:rsidRDefault="007800B1" w:rsidP="00FA4843">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 xml:space="preserve">4 </w:t>
    </w:r>
    <w:r>
      <w:rPr>
        <w:rFonts w:eastAsia="Times New Roman" w:cs="Arial"/>
        <w:i/>
        <w:sz w:val="18"/>
        <w:szCs w:val="18"/>
      </w:rPr>
      <w:t>(B)</w:t>
    </w:r>
  </w:p>
  <w:p w14:paraId="2052F35A" w14:textId="77777777" w:rsidR="007800B1" w:rsidRPr="004916B9" w:rsidRDefault="007800B1" w:rsidP="004916B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516B0" w14:textId="722493F6" w:rsidR="007800B1" w:rsidRPr="004916B9" w:rsidRDefault="007800B1" w:rsidP="00FA4843">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4(B)</w:t>
    </w:r>
  </w:p>
  <w:p w14:paraId="7DF4469C" w14:textId="77777777" w:rsidR="007800B1" w:rsidRDefault="007800B1">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12978" w14:textId="76CF98A6" w:rsidR="007800B1" w:rsidRPr="004916B9" w:rsidRDefault="007800B1" w:rsidP="00FA4843">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 xml:space="preserve">4 </w:t>
    </w:r>
    <w:r>
      <w:rPr>
        <w:rFonts w:eastAsia="Times New Roman" w:cs="Arial"/>
        <w:i/>
        <w:sz w:val="18"/>
        <w:szCs w:val="18"/>
      </w:rPr>
      <w:t>(C)</w:t>
    </w:r>
  </w:p>
  <w:p w14:paraId="7190D2A2" w14:textId="77777777" w:rsidR="007800B1" w:rsidRPr="00A22B34" w:rsidRDefault="007800B1" w:rsidP="00A22B3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37BC9" w14:textId="41C61F6A" w:rsidR="007800B1" w:rsidRPr="004916B9" w:rsidRDefault="007800B1" w:rsidP="00FA4843">
    <w:pPr>
      <w:pStyle w:val="Header"/>
      <w:pBdr>
        <w:bottom w:val="single" w:sz="4" w:space="1" w:color="auto"/>
      </w:pBdr>
      <w:ind w:left="-709" w:right="-598"/>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4</w:t>
    </w:r>
    <w:r w:rsidR="00CA3400">
      <w:rPr>
        <w:rFonts w:eastAsia="Times New Roman" w:cs="Arial"/>
        <w:i/>
        <w:sz w:val="18"/>
        <w:szCs w:val="18"/>
      </w:rPr>
      <w:t xml:space="preserve"> </w:t>
    </w:r>
    <w:r>
      <w:rPr>
        <w:rFonts w:eastAsia="Times New Roman" w:cs="Arial"/>
        <w:i/>
        <w:sz w:val="18"/>
        <w:szCs w:val="18"/>
      </w:rPr>
      <w:t>(C)</w:t>
    </w:r>
  </w:p>
  <w:p w14:paraId="2670A922" w14:textId="77777777" w:rsidR="007800B1" w:rsidRPr="004916B9" w:rsidRDefault="007800B1" w:rsidP="004916B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6CCC1" w14:textId="57982422" w:rsidR="007800B1" w:rsidRPr="004916B9" w:rsidRDefault="007800B1" w:rsidP="00FA4843">
    <w:pPr>
      <w:pStyle w:val="Header"/>
      <w:pBdr>
        <w:bottom w:val="single" w:sz="4" w:space="1" w:color="auto"/>
      </w:pBdr>
      <w:ind w:left="-709" w:right="-598"/>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 xml:space="preserve">4 </w:t>
    </w:r>
    <w:r>
      <w:rPr>
        <w:rFonts w:eastAsia="Times New Roman" w:cs="Arial"/>
        <w:i/>
        <w:sz w:val="18"/>
        <w:szCs w:val="18"/>
      </w:rPr>
      <w:t>(C)</w:t>
    </w:r>
  </w:p>
  <w:p w14:paraId="7BE9B657" w14:textId="77777777" w:rsidR="007800B1" w:rsidRDefault="00780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F4B4F" w14:textId="014B82D6" w:rsidR="007800B1" w:rsidRPr="004916B9" w:rsidRDefault="007800B1" w:rsidP="004916B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p>
  <w:p w14:paraId="3D08E1FA" w14:textId="77777777" w:rsidR="007800B1" w:rsidRPr="004916B9" w:rsidRDefault="007800B1" w:rsidP="004916B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F5D15" w14:textId="3448846E" w:rsidR="007800B1" w:rsidRPr="004916B9" w:rsidRDefault="007800B1" w:rsidP="00AB3B46">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p>
  <w:p w14:paraId="26E2EF5C" w14:textId="77777777" w:rsidR="007800B1" w:rsidRPr="00A22B34" w:rsidRDefault="007800B1" w:rsidP="00A22B3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F817" w14:textId="09569196" w:rsidR="007800B1" w:rsidRPr="004916B9" w:rsidRDefault="007800B1" w:rsidP="00AB3B46">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w:t>
    </w:r>
    <w:r w:rsidR="00FA4843">
      <w:rPr>
        <w:rFonts w:eastAsia="Times New Roman" w:cs="Arial"/>
        <w:i/>
        <w:sz w:val="18"/>
        <w:szCs w:val="18"/>
      </w:rPr>
      <w:t xml:space="preserve"> 5</w:t>
    </w:r>
  </w:p>
  <w:p w14:paraId="2C64531D" w14:textId="77777777" w:rsidR="007800B1" w:rsidRPr="004916B9" w:rsidRDefault="007800B1" w:rsidP="004916B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D30F" w14:textId="4583C675" w:rsidR="007800B1" w:rsidRPr="004916B9" w:rsidRDefault="007800B1" w:rsidP="00FA4843">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p>
  <w:p w14:paraId="1FA8D259" w14:textId="77777777" w:rsidR="007800B1" w:rsidRDefault="007800B1">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9D8A1" w14:textId="3FD8BACF" w:rsidR="007800B1" w:rsidRPr="004916B9" w:rsidRDefault="007800B1" w:rsidP="00FA4843">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r>
      <w:rPr>
        <w:rFonts w:eastAsia="Times New Roman" w:cs="Arial"/>
        <w:i/>
        <w:sz w:val="18"/>
        <w:szCs w:val="18"/>
      </w:rPr>
      <w:t xml:space="preserve"> (A)</w:t>
    </w:r>
  </w:p>
  <w:p w14:paraId="5A884DE9" w14:textId="77777777" w:rsidR="007800B1" w:rsidRDefault="007800B1">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D596E" w14:textId="00288794" w:rsidR="007800B1" w:rsidRPr="004916B9" w:rsidRDefault="007800B1" w:rsidP="00FA4843">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r>
      <w:rPr>
        <w:rFonts w:eastAsia="Times New Roman" w:cs="Arial"/>
        <w:i/>
        <w:sz w:val="18"/>
        <w:szCs w:val="18"/>
      </w:rPr>
      <w:t xml:space="preserve"> (B)</w:t>
    </w:r>
  </w:p>
  <w:p w14:paraId="1E3CA0E9" w14:textId="77777777" w:rsidR="007800B1" w:rsidRDefault="007800B1">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6743" w14:textId="77777777" w:rsidR="007800B1" w:rsidRPr="004916B9" w:rsidRDefault="007800B1" w:rsidP="00AB3B46">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13.2/Annex 4 (C)</w:t>
    </w:r>
  </w:p>
  <w:p w14:paraId="026A5ED8" w14:textId="77777777" w:rsidR="007800B1" w:rsidRPr="00A22B34" w:rsidRDefault="007800B1" w:rsidP="00A22B34">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9840" w14:textId="136C6D0A" w:rsidR="00CA3400" w:rsidRPr="004916B9" w:rsidRDefault="00CA3400" w:rsidP="00AB3B46">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5 (C)</w:t>
    </w:r>
  </w:p>
  <w:p w14:paraId="6EEAA065" w14:textId="77777777" w:rsidR="00CA3400" w:rsidRPr="004916B9" w:rsidRDefault="00CA3400" w:rsidP="004916B9">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2125" w14:textId="1DDBF403" w:rsidR="007800B1" w:rsidRPr="004916B9" w:rsidRDefault="007800B1" w:rsidP="00FA4843">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r>
      <w:rPr>
        <w:rFonts w:eastAsia="Times New Roman" w:cs="Arial"/>
        <w:i/>
        <w:sz w:val="18"/>
        <w:szCs w:val="18"/>
      </w:rPr>
      <w:t xml:space="preserve"> (C)</w:t>
    </w:r>
  </w:p>
  <w:p w14:paraId="0C5448E2" w14:textId="77777777" w:rsidR="007800B1" w:rsidRDefault="007800B1">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EA679" w14:textId="41E446EF" w:rsidR="007800B1" w:rsidRPr="004916B9" w:rsidRDefault="007800B1" w:rsidP="00AB3B46">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r>
      <w:rPr>
        <w:rFonts w:eastAsia="Times New Roman" w:cs="Arial"/>
        <w:i/>
        <w:sz w:val="18"/>
        <w:szCs w:val="18"/>
      </w:rPr>
      <w:t xml:space="preserve"> (D)</w:t>
    </w:r>
  </w:p>
  <w:p w14:paraId="03E53246" w14:textId="77777777" w:rsidR="007800B1" w:rsidRPr="00A22B34" w:rsidRDefault="007800B1" w:rsidP="00A22B34">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F676C" w14:textId="6597F205" w:rsidR="00FA4843" w:rsidRPr="004916B9" w:rsidRDefault="00FA4843" w:rsidP="00AB3B46">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5 </w:t>
    </w:r>
    <w:proofErr w:type="gramStart"/>
    <w:r>
      <w:rPr>
        <w:rFonts w:eastAsia="Times New Roman" w:cs="Arial"/>
        <w:i/>
        <w:sz w:val="18"/>
        <w:szCs w:val="18"/>
      </w:rPr>
      <w:t>( D</w:t>
    </w:r>
    <w:proofErr w:type="gramEnd"/>
    <w:r>
      <w:rPr>
        <w:rFonts w:eastAsia="Times New Roman" w:cs="Arial"/>
        <w:i/>
        <w:sz w:val="18"/>
        <w:szCs w:val="18"/>
      </w:rPr>
      <w:t>)</w:t>
    </w:r>
  </w:p>
  <w:p w14:paraId="5CDF72F3" w14:textId="77777777" w:rsidR="00FA4843" w:rsidRPr="004916B9" w:rsidRDefault="00FA4843" w:rsidP="004916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8B0C4" w14:textId="77777777" w:rsidR="007800B1" w:rsidRPr="002E0DE9" w:rsidRDefault="007800B1" w:rsidP="002E0DE9">
    <w:pPr>
      <w:tabs>
        <w:tab w:val="center" w:pos="4680"/>
        <w:tab w:val="right" w:pos="9360"/>
      </w:tabs>
      <w:suppressAutoHyphens/>
      <w:autoSpaceDN w:val="0"/>
      <w:spacing w:after="0" w:line="240" w:lineRule="auto"/>
      <w:ind w:right="-547"/>
      <w:jc w:val="right"/>
      <w:textAlignment w:val="baseline"/>
      <w:rPr>
        <w:rFonts w:ascii="Calibri" w:eastAsia="Calibri" w:hAnsi="Calibri" w:cs="Times New Roman"/>
      </w:rPr>
    </w:pPr>
    <w:r w:rsidRPr="002E0DE9">
      <w:rPr>
        <w:rFonts w:ascii="Calibri" w:eastAsia="Calibri" w:hAnsi="Calibri" w:cs="Times New Roman"/>
        <w:noProof/>
      </w:rPr>
      <w:drawing>
        <wp:anchor distT="0" distB="0" distL="114300" distR="114300" simplePos="0" relativeHeight="251661312" behindDoc="0" locked="0" layoutInCell="1" allowOverlap="1" wp14:anchorId="48687785" wp14:editId="6ABE124A">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59264" behindDoc="0" locked="0" layoutInCell="1" allowOverlap="1" wp14:anchorId="18D08D15" wp14:editId="13C11D32">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l="2780" t="-1236" r="60236" b="48836"/>
                  <a:stretch>
                    <a:fillRect/>
                  </a:stretch>
                </pic:blipFill>
                <pic:spPr>
                  <a:xfrm>
                    <a:off x="0" y="0"/>
                    <a:ext cx="431167" cy="441326"/>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0288" behindDoc="0" locked="0" layoutInCell="1" allowOverlap="1" wp14:anchorId="7289D456" wp14:editId="2CA3EAE5">
          <wp:simplePos x="0" y="0"/>
          <wp:positionH relativeFrom="column">
            <wp:posOffset>0</wp:posOffset>
          </wp:positionH>
          <wp:positionV relativeFrom="paragraph">
            <wp:posOffset>-38103</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8" name="Picture 9" descr="UNEnvironment_Logo_Engl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742950" cy="485775"/>
                  </a:xfrm>
                  <a:prstGeom prst="rect">
                    <a:avLst/>
                  </a:prstGeom>
                  <a:noFill/>
                  <a:ln>
                    <a:noFill/>
                    <a:prstDash/>
                  </a:ln>
                </pic:spPr>
              </pic:pic>
            </a:graphicData>
          </a:graphic>
        </wp:anchor>
      </w:drawing>
    </w:r>
  </w:p>
  <w:p w14:paraId="6A8226A4" w14:textId="77777777" w:rsidR="007800B1" w:rsidRDefault="007800B1">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D3860" w14:textId="481869D6" w:rsidR="007800B1" w:rsidRPr="004916B9" w:rsidRDefault="007800B1" w:rsidP="00FA4843">
    <w:pPr>
      <w:pStyle w:val="Header"/>
      <w:pBdr>
        <w:bottom w:val="single" w:sz="4" w:space="1" w:color="auto"/>
      </w:pBdr>
      <w:ind w:right="-1"/>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r>
      <w:rPr>
        <w:rFonts w:eastAsia="Times New Roman" w:cs="Arial"/>
        <w:i/>
        <w:sz w:val="18"/>
        <w:szCs w:val="18"/>
      </w:rPr>
      <w:t xml:space="preserve"> (D)</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2C5FD" w14:textId="10249F56" w:rsidR="007800B1" w:rsidRPr="004916B9" w:rsidRDefault="007800B1" w:rsidP="0080650B">
    <w:pPr>
      <w:pStyle w:val="Header"/>
      <w:pBdr>
        <w:bottom w:val="single" w:sz="4" w:space="1" w:color="auto"/>
      </w:pBdr>
      <w:ind w:right="-1"/>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 xml:space="preserve">Annex </w:t>
    </w:r>
    <w:r w:rsidR="00FA4843">
      <w:rPr>
        <w:rFonts w:eastAsia="Times New Roman" w:cs="Arial"/>
        <w:i/>
        <w:sz w:val="18"/>
        <w:szCs w:val="18"/>
      </w:rPr>
      <w:t>5</w:t>
    </w:r>
    <w:r>
      <w:rPr>
        <w:rFonts w:eastAsia="Times New Roman" w:cs="Arial"/>
        <w:i/>
        <w:sz w:val="18"/>
        <w:szCs w:val="18"/>
      </w:rPr>
      <w:t xml:space="preserve"> (E)</w:t>
    </w:r>
  </w:p>
  <w:p w14:paraId="25422074" w14:textId="77777777" w:rsidR="007800B1" w:rsidRDefault="007800B1">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36F1" w14:textId="77777777" w:rsidR="007800B1" w:rsidRPr="00531FA0" w:rsidRDefault="007800B1" w:rsidP="006D1DFF">
    <w:pPr>
      <w:pStyle w:val="Heading1"/>
      <w:keepNext w:val="0"/>
      <w:pBdr>
        <w:bottom w:val="single" w:sz="4" w:space="1" w:color="auto"/>
      </w:pBdr>
      <w:tabs>
        <w:tab w:val="clear" w:pos="-720"/>
      </w:tabs>
      <w:ind w:left="261" w:right="-2" w:hanging="261"/>
      <w:rPr>
        <w:b w:val="0"/>
        <w:i/>
        <w:sz w:val="20"/>
        <w:szCs w:val="20"/>
      </w:rPr>
    </w:pPr>
    <w:r w:rsidRPr="00531FA0">
      <w:rPr>
        <w:b w:val="0"/>
        <w:i/>
        <w:sz w:val="20"/>
        <w:szCs w:val="20"/>
      </w:rPr>
      <w:t>U</w:t>
    </w:r>
    <w:r>
      <w:rPr>
        <w:b w:val="0"/>
        <w:i/>
        <w:sz w:val="20"/>
        <w:szCs w:val="20"/>
      </w:rPr>
      <w:t>NEP/CMS/COP11/Doc.14.2/Annex 5</w:t>
    </w:r>
  </w:p>
  <w:p w14:paraId="424EAE44" w14:textId="77777777" w:rsidR="007800B1" w:rsidRPr="00531FA0" w:rsidRDefault="007800B1" w:rsidP="006D1DFF">
    <w:pPr>
      <w:rPr>
        <w:i/>
        <w:szCs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00017" w14:textId="77840CDC" w:rsidR="007800B1" w:rsidRPr="00D31570" w:rsidRDefault="007800B1" w:rsidP="00E976ED">
    <w:pPr>
      <w:pStyle w:val="Header"/>
      <w:pBdr>
        <w:bottom w:val="single" w:sz="4" w:space="1" w:color="auto"/>
      </w:pBdr>
      <w:tabs>
        <w:tab w:val="center" w:pos="4535"/>
      </w:tabs>
      <w:rPr>
        <w:rFonts w:cs="Arial"/>
        <w:i/>
        <w:sz w:val="18"/>
        <w:szCs w:val="18"/>
        <w:lang w:val="en-IN"/>
      </w:rPr>
    </w:pPr>
    <w:r w:rsidRPr="00D31570">
      <w:rPr>
        <w:rFonts w:cs="Arial"/>
        <w:i/>
        <w:sz w:val="18"/>
        <w:szCs w:val="18"/>
        <w:lang w:val="en-IN"/>
      </w:rPr>
      <w:t>UNEP/CMS/COP13/Doc.13.2/</w:t>
    </w:r>
    <w:r w:rsidR="00D31570">
      <w:rPr>
        <w:rFonts w:cs="Arial"/>
        <w:i/>
        <w:sz w:val="18"/>
        <w:szCs w:val="18"/>
        <w:lang w:val="en-IN"/>
      </w:rPr>
      <w:t>Rev.1/</w:t>
    </w:r>
    <w:r w:rsidRPr="00D31570">
      <w:rPr>
        <w:rFonts w:cs="Arial"/>
        <w:i/>
        <w:sz w:val="18"/>
        <w:szCs w:val="18"/>
        <w:lang w:val="en-IN"/>
      </w:rPr>
      <w:t xml:space="preserve">Annex </w:t>
    </w:r>
    <w:r w:rsidR="00FA4843" w:rsidRPr="00D31570">
      <w:rPr>
        <w:rFonts w:cs="Arial"/>
        <w:i/>
        <w:sz w:val="18"/>
        <w:szCs w:val="18"/>
        <w:lang w:val="en-IN"/>
      </w:rPr>
      <w:t>6</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BA903" w14:textId="79173175" w:rsidR="007800B1" w:rsidRPr="004916B9" w:rsidRDefault="007800B1" w:rsidP="007800B1">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1</w:t>
    </w:r>
  </w:p>
  <w:p w14:paraId="094F9A55" w14:textId="77777777" w:rsidR="007800B1" w:rsidRDefault="007800B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6969" w14:textId="6C218534" w:rsidR="007800B1" w:rsidRPr="004916B9" w:rsidRDefault="007800B1"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3 (A)</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6EE6E" w14:textId="53D1081B" w:rsidR="007800B1" w:rsidRPr="004916B9" w:rsidRDefault="007800B1" w:rsidP="004916B9">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2</w:t>
    </w:r>
  </w:p>
  <w:p w14:paraId="5A75BD1D" w14:textId="77777777" w:rsidR="007800B1" w:rsidRPr="004916B9" w:rsidRDefault="007800B1" w:rsidP="004916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252C5" w14:textId="37E2BA55" w:rsidR="007800B1" w:rsidRPr="004916B9" w:rsidRDefault="007800B1" w:rsidP="007800B1">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2</w:t>
    </w:r>
  </w:p>
  <w:p w14:paraId="4ABE22D0" w14:textId="77777777" w:rsidR="007800B1" w:rsidRDefault="007800B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5517" w14:textId="1EA7795B" w:rsidR="007800B1" w:rsidRPr="004916B9" w:rsidRDefault="007800B1" w:rsidP="002E0DE9">
    <w:pPr>
      <w:pStyle w:val="Header"/>
      <w:pBdr>
        <w:bottom w:val="single" w:sz="4" w:space="1" w:color="auto"/>
      </w:pBdr>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3 (C)</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7126" w14:textId="6AEDE93E" w:rsidR="007800B1" w:rsidRPr="004916B9" w:rsidRDefault="007800B1" w:rsidP="007800B1">
    <w:pPr>
      <w:pStyle w:val="Header"/>
      <w:pBdr>
        <w:bottom w:val="single" w:sz="4" w:space="1" w:color="auto"/>
      </w:pBdr>
      <w:jc w:val="right"/>
      <w:rPr>
        <w:rFonts w:eastAsia="Times New Roman" w:cs="Arial"/>
        <w:i/>
        <w:sz w:val="18"/>
        <w:szCs w:val="18"/>
      </w:rPr>
    </w:pPr>
    <w:r w:rsidRPr="002E0DE9">
      <w:rPr>
        <w:rFonts w:eastAsia="Times New Roman" w:cs="Arial"/>
        <w:i/>
        <w:sz w:val="18"/>
        <w:szCs w:val="18"/>
      </w:rPr>
      <w:t>UNEP/CMS/COP13/Doc.</w:t>
    </w:r>
    <w:r>
      <w:rPr>
        <w:rFonts w:eastAsia="Times New Roman" w:cs="Arial"/>
        <w:i/>
        <w:sz w:val="18"/>
        <w:szCs w:val="18"/>
      </w:rPr>
      <w:t>13.2/</w:t>
    </w:r>
    <w:r w:rsidR="00D31570">
      <w:rPr>
        <w:rFonts w:eastAsia="Times New Roman" w:cs="Arial"/>
        <w:i/>
        <w:sz w:val="18"/>
        <w:szCs w:val="18"/>
      </w:rPr>
      <w:t>Rev.1/</w:t>
    </w:r>
    <w:r>
      <w:rPr>
        <w:rFonts w:eastAsia="Times New Roman" w:cs="Arial"/>
        <w:i/>
        <w:sz w:val="18"/>
        <w:szCs w:val="18"/>
      </w:rPr>
      <w:t>Annex 3</w:t>
    </w:r>
    <w:r w:rsidR="00FA4843">
      <w:rPr>
        <w:rFonts w:eastAsia="Times New Roman" w:cs="Arial"/>
        <w:i/>
        <w:sz w:val="18"/>
        <w:szCs w:val="18"/>
      </w:rPr>
      <w:t xml:space="preserve"> </w:t>
    </w:r>
    <w:r>
      <w:rPr>
        <w:rFonts w:eastAsia="Times New Roman" w:cs="Arial"/>
        <w:i/>
        <w:sz w:val="18"/>
        <w:szCs w:val="18"/>
      </w:rPr>
      <w:t>(B)</w:t>
    </w:r>
  </w:p>
  <w:p w14:paraId="3AB9B8DD" w14:textId="77777777" w:rsidR="007800B1" w:rsidRDefault="00780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41E11CA"/>
    <w:multiLevelType w:val="hybridMultilevel"/>
    <w:tmpl w:val="2EF6F186"/>
    <w:lvl w:ilvl="0" w:tplc="56F0D0E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54499"/>
    <w:multiLevelType w:val="hybridMultilevel"/>
    <w:tmpl w:val="D2663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4" w15:restartNumberingAfterBreak="0">
    <w:nsid w:val="0D1A4039"/>
    <w:multiLevelType w:val="hybridMultilevel"/>
    <w:tmpl w:val="0F8E0730"/>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4D8005F"/>
    <w:multiLevelType w:val="hybridMultilevel"/>
    <w:tmpl w:val="46DA800A"/>
    <w:lvl w:ilvl="0" w:tplc="693A5174">
      <w:start w:val="1"/>
      <w:numFmt w:val="decimal"/>
      <w:pStyle w:val="Normalnumb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15:restartNumberingAfterBreak="0">
    <w:nsid w:val="423520E6"/>
    <w:multiLevelType w:val="hybridMultilevel"/>
    <w:tmpl w:val="FBF6CD04"/>
    <w:lvl w:ilvl="0" w:tplc="46CC6668">
      <w:start w:val="1"/>
      <w:numFmt w:val="lowerLetter"/>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4A746A"/>
    <w:multiLevelType w:val="hybridMultilevel"/>
    <w:tmpl w:val="823011E2"/>
    <w:lvl w:ilvl="0" w:tplc="CCFA40C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1" w15:restartNumberingAfterBreak="0">
    <w:nsid w:val="55A154FD"/>
    <w:multiLevelType w:val="hybridMultilevel"/>
    <w:tmpl w:val="28D61EFA"/>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66656"/>
    <w:multiLevelType w:val="hybridMultilevel"/>
    <w:tmpl w:val="74EC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903B67"/>
    <w:multiLevelType w:val="hybridMultilevel"/>
    <w:tmpl w:val="1BDAF9B6"/>
    <w:lvl w:ilvl="0" w:tplc="70E2F8DC">
      <w:start w:val="1"/>
      <w:numFmt w:val="lowerLetter"/>
      <w:lvlText w:val="(%1)"/>
      <w:lvlJc w:val="left"/>
      <w:pPr>
        <w:tabs>
          <w:tab w:val="num" w:pos="1065"/>
        </w:tabs>
        <w:ind w:left="1065" w:hanging="705"/>
      </w:pPr>
      <w:rPr>
        <w:rFonts w:hint="default"/>
      </w:rPr>
    </w:lvl>
    <w:lvl w:ilvl="1" w:tplc="9FA874C2">
      <w:start w:val="1"/>
      <w:numFmt w:val="lowerRoman"/>
      <w:lvlText w:val="%2)"/>
      <w:lvlJc w:val="left"/>
      <w:pPr>
        <w:tabs>
          <w:tab w:val="num" w:pos="1800"/>
        </w:tabs>
        <w:ind w:left="1800" w:hanging="720"/>
      </w:pPr>
      <w:rPr>
        <w:rFonts w:hint="default"/>
      </w:rPr>
    </w:lvl>
    <w:lvl w:ilvl="2" w:tplc="3AAE734A">
      <w:start w:val="1"/>
      <w:numFmt w:val="lowerLetter"/>
      <w:lvlText w:val="%3)"/>
      <w:lvlJc w:val="left"/>
      <w:pPr>
        <w:tabs>
          <w:tab w:val="num" w:pos="2340"/>
        </w:tabs>
        <w:ind w:left="2340" w:hanging="360"/>
      </w:pPr>
      <w:rPr>
        <w:rFonts w:hint="default"/>
      </w:rPr>
    </w:lvl>
    <w:lvl w:ilvl="3" w:tplc="69B84244">
      <w:start w:val="1"/>
      <w:numFmt w:val="decimal"/>
      <w:lvlText w:val="%4."/>
      <w:lvlJc w:val="left"/>
      <w:pPr>
        <w:ind w:left="3240" w:hanging="720"/>
      </w:pPr>
      <w:rPr>
        <w:rFonts w:hint="default"/>
      </w:r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69A23F83"/>
    <w:multiLevelType w:val="hybridMultilevel"/>
    <w:tmpl w:val="AAE6BD64"/>
    <w:lvl w:ilvl="0" w:tplc="1FECF9F4">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E865523"/>
    <w:multiLevelType w:val="hybridMultilevel"/>
    <w:tmpl w:val="D4C2A12A"/>
    <w:lvl w:ilvl="0" w:tplc="B9BC0456">
      <w:start w:val="1"/>
      <w:numFmt w:val="low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6" w15:restartNumberingAfterBreak="0">
    <w:nsid w:val="6FB30392"/>
    <w:multiLevelType w:val="hybridMultilevel"/>
    <w:tmpl w:val="923C8752"/>
    <w:lvl w:ilvl="0" w:tplc="EFD0B632">
      <w:start w:val="1"/>
      <w:numFmt w:val="decimal"/>
      <w:pStyle w:val="Firstnumbering"/>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9F4D84"/>
    <w:multiLevelType w:val="hybridMultilevel"/>
    <w:tmpl w:val="246EF864"/>
    <w:lvl w:ilvl="0" w:tplc="3DE259DE">
      <w:start w:val="1"/>
      <w:numFmt w:val="lowerLetter"/>
      <w:lvlText w:val="%1)"/>
      <w:lvlJc w:val="left"/>
      <w:pPr>
        <w:ind w:left="705" w:hanging="70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2D950F4"/>
    <w:multiLevelType w:val="hybridMultilevel"/>
    <w:tmpl w:val="CE08B468"/>
    <w:lvl w:ilvl="0" w:tplc="0FE63F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2360EF"/>
    <w:multiLevelType w:val="hybridMultilevel"/>
    <w:tmpl w:val="7C8EC210"/>
    <w:lvl w:ilvl="0" w:tplc="9E26C080">
      <w:start w:val="7"/>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0051A"/>
    <w:multiLevelType w:val="hybridMultilevel"/>
    <w:tmpl w:val="334EB4E2"/>
    <w:lvl w:ilvl="0" w:tplc="E9ECC506">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222461"/>
    <w:multiLevelType w:val="hybridMultilevel"/>
    <w:tmpl w:val="C02283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12"/>
  </w:num>
  <w:num w:numId="2">
    <w:abstractNumId w:val="16"/>
  </w:num>
  <w:num w:numId="3">
    <w:abstractNumId w:val="5"/>
  </w:num>
  <w:num w:numId="4">
    <w:abstractNumId w:val="10"/>
  </w:num>
  <w:num w:numId="5">
    <w:abstractNumId w:val="3"/>
  </w:num>
  <w:num w:numId="6">
    <w:abstractNumId w:val="14"/>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
  </w:num>
  <w:num w:numId="10">
    <w:abstractNumId w:val="2"/>
  </w:num>
  <w:num w:numId="11">
    <w:abstractNumId w:val="20"/>
  </w:num>
  <w:num w:numId="12">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3">
    <w:abstractNumId w:val="7"/>
  </w:num>
  <w:num w:numId="14">
    <w:abstractNumId w:val="11"/>
  </w:num>
  <w:num w:numId="15">
    <w:abstractNumId w:val="13"/>
  </w:num>
  <w:num w:numId="16">
    <w:abstractNumId w:val="19"/>
  </w:num>
  <w:num w:numId="17">
    <w:abstractNumId w:val="17"/>
  </w:num>
  <w:num w:numId="18">
    <w:abstractNumId w:val="8"/>
  </w:num>
  <w:num w:numId="19">
    <w:abstractNumId w:val="15"/>
  </w:num>
  <w:num w:numId="20">
    <w:abstractNumId w:val="6"/>
  </w:num>
  <w:num w:numId="21">
    <w:abstractNumId w:val="2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9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DE9"/>
    <w:rsid w:val="00001953"/>
    <w:rsid w:val="00003363"/>
    <w:rsid w:val="00024645"/>
    <w:rsid w:val="000620EB"/>
    <w:rsid w:val="00065308"/>
    <w:rsid w:val="000661F7"/>
    <w:rsid w:val="00076CB7"/>
    <w:rsid w:val="00083369"/>
    <w:rsid w:val="00085567"/>
    <w:rsid w:val="00086D04"/>
    <w:rsid w:val="0009548C"/>
    <w:rsid w:val="000A5222"/>
    <w:rsid w:val="000E6A38"/>
    <w:rsid w:val="0011309E"/>
    <w:rsid w:val="00127DF9"/>
    <w:rsid w:val="00131948"/>
    <w:rsid w:val="0013706D"/>
    <w:rsid w:val="00144AD9"/>
    <w:rsid w:val="00146361"/>
    <w:rsid w:val="001465B6"/>
    <w:rsid w:val="00157D7E"/>
    <w:rsid w:val="00166C1C"/>
    <w:rsid w:val="0017266D"/>
    <w:rsid w:val="001B49B3"/>
    <w:rsid w:val="001C4B00"/>
    <w:rsid w:val="001D0F42"/>
    <w:rsid w:val="001E7139"/>
    <w:rsid w:val="001F0399"/>
    <w:rsid w:val="001F7EA0"/>
    <w:rsid w:val="00200F7D"/>
    <w:rsid w:val="00221411"/>
    <w:rsid w:val="0022746B"/>
    <w:rsid w:val="0024233E"/>
    <w:rsid w:val="00296436"/>
    <w:rsid w:val="002B0220"/>
    <w:rsid w:val="002C7D11"/>
    <w:rsid w:val="002E0DE9"/>
    <w:rsid w:val="003030E6"/>
    <w:rsid w:val="00343F68"/>
    <w:rsid w:val="00347ACE"/>
    <w:rsid w:val="00360838"/>
    <w:rsid w:val="00366E0B"/>
    <w:rsid w:val="0037335A"/>
    <w:rsid w:val="00383651"/>
    <w:rsid w:val="003A37C0"/>
    <w:rsid w:val="003A71F2"/>
    <w:rsid w:val="003B6F87"/>
    <w:rsid w:val="003E633F"/>
    <w:rsid w:val="003E77E0"/>
    <w:rsid w:val="003F4E8C"/>
    <w:rsid w:val="0041176A"/>
    <w:rsid w:val="00422031"/>
    <w:rsid w:val="004509BA"/>
    <w:rsid w:val="00472BCF"/>
    <w:rsid w:val="00474728"/>
    <w:rsid w:val="00482A8D"/>
    <w:rsid w:val="004916B9"/>
    <w:rsid w:val="004A30AD"/>
    <w:rsid w:val="004B0B3B"/>
    <w:rsid w:val="004B1FE5"/>
    <w:rsid w:val="004B7071"/>
    <w:rsid w:val="004C7AFA"/>
    <w:rsid w:val="004D120E"/>
    <w:rsid w:val="004E57AC"/>
    <w:rsid w:val="00500D05"/>
    <w:rsid w:val="00505FA9"/>
    <w:rsid w:val="005246BE"/>
    <w:rsid w:val="0052643E"/>
    <w:rsid w:val="005330F7"/>
    <w:rsid w:val="00535FD9"/>
    <w:rsid w:val="00537D45"/>
    <w:rsid w:val="00563598"/>
    <w:rsid w:val="00576D12"/>
    <w:rsid w:val="00585AB8"/>
    <w:rsid w:val="0059099F"/>
    <w:rsid w:val="00597891"/>
    <w:rsid w:val="005A23DD"/>
    <w:rsid w:val="005A3E6F"/>
    <w:rsid w:val="005B39B0"/>
    <w:rsid w:val="005C401D"/>
    <w:rsid w:val="005C47BF"/>
    <w:rsid w:val="005C6741"/>
    <w:rsid w:val="005C6DD7"/>
    <w:rsid w:val="005D7929"/>
    <w:rsid w:val="006029E3"/>
    <w:rsid w:val="00613D55"/>
    <w:rsid w:val="006556E4"/>
    <w:rsid w:val="0067643D"/>
    <w:rsid w:val="0069797E"/>
    <w:rsid w:val="006A7B6A"/>
    <w:rsid w:val="006D1DFF"/>
    <w:rsid w:val="006D68A8"/>
    <w:rsid w:val="006E5A2F"/>
    <w:rsid w:val="006F2CAF"/>
    <w:rsid w:val="007221D9"/>
    <w:rsid w:val="00723222"/>
    <w:rsid w:val="00754B0F"/>
    <w:rsid w:val="00767C6C"/>
    <w:rsid w:val="007800B1"/>
    <w:rsid w:val="00787491"/>
    <w:rsid w:val="00787C1B"/>
    <w:rsid w:val="007A096B"/>
    <w:rsid w:val="007A51A6"/>
    <w:rsid w:val="007B4E6E"/>
    <w:rsid w:val="007C1F76"/>
    <w:rsid w:val="007C76B5"/>
    <w:rsid w:val="007C7952"/>
    <w:rsid w:val="007E6F1C"/>
    <w:rsid w:val="007F6DBF"/>
    <w:rsid w:val="0080650B"/>
    <w:rsid w:val="008156DF"/>
    <w:rsid w:val="008226C3"/>
    <w:rsid w:val="00826C31"/>
    <w:rsid w:val="008315D2"/>
    <w:rsid w:val="00851314"/>
    <w:rsid w:val="0087058B"/>
    <w:rsid w:val="00875A51"/>
    <w:rsid w:val="0087700B"/>
    <w:rsid w:val="008A3DB2"/>
    <w:rsid w:val="008A4D88"/>
    <w:rsid w:val="008B0AC3"/>
    <w:rsid w:val="008B55A4"/>
    <w:rsid w:val="008C3546"/>
    <w:rsid w:val="008D0D39"/>
    <w:rsid w:val="008D4AFA"/>
    <w:rsid w:val="008D66E6"/>
    <w:rsid w:val="008E2F2A"/>
    <w:rsid w:val="0090414D"/>
    <w:rsid w:val="009073FC"/>
    <w:rsid w:val="009273ED"/>
    <w:rsid w:val="00932DE9"/>
    <w:rsid w:val="009457E5"/>
    <w:rsid w:val="0097054E"/>
    <w:rsid w:val="009878F9"/>
    <w:rsid w:val="009A1C9F"/>
    <w:rsid w:val="009A7A3C"/>
    <w:rsid w:val="009C1079"/>
    <w:rsid w:val="009D007D"/>
    <w:rsid w:val="009D26A0"/>
    <w:rsid w:val="009F101C"/>
    <w:rsid w:val="00A1441E"/>
    <w:rsid w:val="00A22B34"/>
    <w:rsid w:val="00A34291"/>
    <w:rsid w:val="00A63FB7"/>
    <w:rsid w:val="00A65B31"/>
    <w:rsid w:val="00A8667B"/>
    <w:rsid w:val="00A9126D"/>
    <w:rsid w:val="00AA3012"/>
    <w:rsid w:val="00AB3B46"/>
    <w:rsid w:val="00AC2816"/>
    <w:rsid w:val="00AC4139"/>
    <w:rsid w:val="00AC46AC"/>
    <w:rsid w:val="00AD52E7"/>
    <w:rsid w:val="00AD5937"/>
    <w:rsid w:val="00AD6FC9"/>
    <w:rsid w:val="00AE0CF9"/>
    <w:rsid w:val="00AE2D03"/>
    <w:rsid w:val="00AF0374"/>
    <w:rsid w:val="00AF24C7"/>
    <w:rsid w:val="00B02C23"/>
    <w:rsid w:val="00B1272D"/>
    <w:rsid w:val="00B14774"/>
    <w:rsid w:val="00B21578"/>
    <w:rsid w:val="00B304BD"/>
    <w:rsid w:val="00B51505"/>
    <w:rsid w:val="00B57E93"/>
    <w:rsid w:val="00B95610"/>
    <w:rsid w:val="00B95AAD"/>
    <w:rsid w:val="00BA3A19"/>
    <w:rsid w:val="00BC2AF3"/>
    <w:rsid w:val="00BD4AA4"/>
    <w:rsid w:val="00BE5866"/>
    <w:rsid w:val="00BF0724"/>
    <w:rsid w:val="00BF5977"/>
    <w:rsid w:val="00C132E4"/>
    <w:rsid w:val="00C15971"/>
    <w:rsid w:val="00C2716A"/>
    <w:rsid w:val="00C2719B"/>
    <w:rsid w:val="00C628A8"/>
    <w:rsid w:val="00C720EF"/>
    <w:rsid w:val="00C93496"/>
    <w:rsid w:val="00CA3400"/>
    <w:rsid w:val="00CC5AEA"/>
    <w:rsid w:val="00CD2753"/>
    <w:rsid w:val="00CE3AA1"/>
    <w:rsid w:val="00CE3FAB"/>
    <w:rsid w:val="00CE67C4"/>
    <w:rsid w:val="00D010EF"/>
    <w:rsid w:val="00D01F8D"/>
    <w:rsid w:val="00D204CC"/>
    <w:rsid w:val="00D248B4"/>
    <w:rsid w:val="00D31570"/>
    <w:rsid w:val="00D360A4"/>
    <w:rsid w:val="00D40420"/>
    <w:rsid w:val="00D55EDB"/>
    <w:rsid w:val="00D602EC"/>
    <w:rsid w:val="00D76BA4"/>
    <w:rsid w:val="00D76FF8"/>
    <w:rsid w:val="00D77622"/>
    <w:rsid w:val="00D814D1"/>
    <w:rsid w:val="00D91D02"/>
    <w:rsid w:val="00D92BED"/>
    <w:rsid w:val="00DA528E"/>
    <w:rsid w:val="00DB0325"/>
    <w:rsid w:val="00DB4908"/>
    <w:rsid w:val="00DC1E67"/>
    <w:rsid w:val="00DC4097"/>
    <w:rsid w:val="00DC4DAD"/>
    <w:rsid w:val="00DD2FEF"/>
    <w:rsid w:val="00DD3E44"/>
    <w:rsid w:val="00DF29BE"/>
    <w:rsid w:val="00E16474"/>
    <w:rsid w:val="00E25322"/>
    <w:rsid w:val="00E343DA"/>
    <w:rsid w:val="00E36B41"/>
    <w:rsid w:val="00E375DB"/>
    <w:rsid w:val="00E40B70"/>
    <w:rsid w:val="00E976ED"/>
    <w:rsid w:val="00EA110D"/>
    <w:rsid w:val="00EB12BA"/>
    <w:rsid w:val="00EC4F04"/>
    <w:rsid w:val="00EC6EE1"/>
    <w:rsid w:val="00ED13A1"/>
    <w:rsid w:val="00ED322B"/>
    <w:rsid w:val="00F067D0"/>
    <w:rsid w:val="00F464FB"/>
    <w:rsid w:val="00F54CC7"/>
    <w:rsid w:val="00F604CE"/>
    <w:rsid w:val="00F81B4A"/>
    <w:rsid w:val="00FA4843"/>
    <w:rsid w:val="00FB306A"/>
    <w:rsid w:val="00FD1665"/>
    <w:rsid w:val="00FD2E4F"/>
    <w:rsid w:val="00FF5296"/>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29126E"/>
  <w15:chartTrackingRefBased/>
  <w15:docId w15:val="{9A7DD258-6E4F-4A9D-92EB-6EC2BE9F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A22B34"/>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eastAsia="Times New Roman" w:cs="Times New Roman"/>
      <w:b/>
      <w:bCs/>
      <w:sz w:val="34"/>
      <w:szCs w:val="36"/>
    </w:rPr>
  </w:style>
  <w:style w:type="paragraph" w:styleId="Heading2">
    <w:name w:val="heading 2"/>
    <w:basedOn w:val="Normal"/>
    <w:next w:val="Normal"/>
    <w:link w:val="Heading2Char"/>
    <w:uiPriority w:val="9"/>
    <w:qFormat/>
    <w:rsid w:val="00A22B34"/>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eastAsia="Times New Roman" w:cs="Times New Roman"/>
      <w:b/>
      <w:bCs/>
      <w:sz w:val="36"/>
      <w:szCs w:val="24"/>
      <w:lang w:val="en-US"/>
    </w:rPr>
  </w:style>
  <w:style w:type="paragraph" w:styleId="Heading3">
    <w:name w:val="heading 3"/>
    <w:basedOn w:val="Normal"/>
    <w:next w:val="Normal"/>
    <w:link w:val="Heading3Char"/>
    <w:uiPriority w:val="9"/>
    <w:qFormat/>
    <w:rsid w:val="00A22B34"/>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eastAsia="Times New Roman" w:cs="Times New Roman"/>
      <w:sz w:val="24"/>
      <w:szCs w:val="24"/>
    </w:rPr>
  </w:style>
  <w:style w:type="paragraph" w:styleId="Heading4">
    <w:name w:val="heading 4"/>
    <w:basedOn w:val="Normal"/>
    <w:next w:val="Normal"/>
    <w:link w:val="Heading4Char"/>
    <w:uiPriority w:val="99"/>
    <w:qFormat/>
    <w:rsid w:val="00A22B34"/>
    <w:pPr>
      <w:keepNext/>
      <w:widowControl w:val="0"/>
      <w:autoSpaceDE w:val="0"/>
      <w:autoSpaceDN w:val="0"/>
      <w:adjustRightInd w:val="0"/>
      <w:spacing w:after="0" w:line="240" w:lineRule="auto"/>
      <w:outlineLvl w:val="3"/>
    </w:pPr>
    <w:rPr>
      <w:rFonts w:eastAsia="Times New Roman" w:cs="Times New Roman"/>
      <w:b/>
      <w:bCs/>
      <w:sz w:val="18"/>
      <w:szCs w:val="20"/>
    </w:rPr>
  </w:style>
  <w:style w:type="paragraph" w:styleId="Heading5">
    <w:name w:val="heading 5"/>
    <w:basedOn w:val="Normal"/>
    <w:next w:val="Normal"/>
    <w:link w:val="Heading5Char"/>
    <w:uiPriority w:val="99"/>
    <w:qFormat/>
    <w:rsid w:val="00A22B34"/>
    <w:pPr>
      <w:keepNext/>
      <w:widowControl w:val="0"/>
      <w:autoSpaceDE w:val="0"/>
      <w:autoSpaceDN w:val="0"/>
      <w:adjustRightInd w:val="0"/>
      <w:spacing w:after="0" w:line="240" w:lineRule="auto"/>
      <w:jc w:val="both"/>
      <w:outlineLvl w:val="4"/>
    </w:pPr>
    <w:rPr>
      <w:rFonts w:eastAsia="Times New Roman" w:cs="Times New Roman"/>
      <w:b/>
      <w:i/>
      <w:iCs/>
      <w:szCs w:val="24"/>
      <w:u w:val="single"/>
    </w:rPr>
  </w:style>
  <w:style w:type="paragraph" w:styleId="Heading6">
    <w:name w:val="heading 6"/>
    <w:basedOn w:val="Normal"/>
    <w:next w:val="Normal"/>
    <w:link w:val="Heading6Char"/>
    <w:uiPriority w:val="99"/>
    <w:qFormat/>
    <w:rsid w:val="00A22B34"/>
    <w:pPr>
      <w:keepNext/>
      <w:widowControl w:val="0"/>
      <w:autoSpaceDE w:val="0"/>
      <w:autoSpaceDN w:val="0"/>
      <w:adjustRightInd w:val="0"/>
      <w:spacing w:after="0" w:line="240" w:lineRule="auto"/>
      <w:outlineLvl w:val="5"/>
    </w:pPr>
    <w:rPr>
      <w:rFonts w:eastAsia="Times New Roman" w:cs="Times New Roman"/>
      <w:i/>
      <w:iCs/>
      <w:sz w:val="23"/>
      <w:szCs w:val="23"/>
    </w:rPr>
  </w:style>
  <w:style w:type="paragraph" w:styleId="Heading7">
    <w:name w:val="heading 7"/>
    <w:basedOn w:val="Normal"/>
    <w:next w:val="Normal"/>
    <w:link w:val="Heading7Char"/>
    <w:uiPriority w:val="99"/>
    <w:qFormat/>
    <w:rsid w:val="00A22B34"/>
    <w:pPr>
      <w:keepNext/>
      <w:widowControl w:val="0"/>
      <w:autoSpaceDE w:val="0"/>
      <w:autoSpaceDN w:val="0"/>
      <w:adjustRightInd w:val="0"/>
      <w:spacing w:after="0" w:line="240" w:lineRule="auto"/>
      <w:jc w:val="center"/>
      <w:outlineLvl w:val="6"/>
    </w:pPr>
    <w:rPr>
      <w:rFonts w:eastAsia="Times New Roman" w:cs="Times New Roman"/>
      <w:b/>
      <w:bCs/>
      <w:sz w:val="26"/>
      <w:szCs w:val="26"/>
    </w:rPr>
  </w:style>
  <w:style w:type="paragraph" w:styleId="Heading8">
    <w:name w:val="heading 8"/>
    <w:basedOn w:val="Normal"/>
    <w:next w:val="Normal"/>
    <w:link w:val="Heading8Char"/>
    <w:uiPriority w:val="99"/>
    <w:qFormat/>
    <w:rsid w:val="00A22B34"/>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eastAsia="Times New Roman" w:cs="Arial"/>
      <w:sz w:val="24"/>
      <w:szCs w:val="24"/>
    </w:rPr>
  </w:style>
  <w:style w:type="paragraph" w:styleId="Heading9">
    <w:name w:val="heading 9"/>
    <w:basedOn w:val="Normal"/>
    <w:next w:val="Normal"/>
    <w:link w:val="Heading9Char"/>
    <w:uiPriority w:val="99"/>
    <w:qFormat/>
    <w:rsid w:val="00A22B34"/>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eastAsia="Times New Roman"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0D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DE9"/>
  </w:style>
  <w:style w:type="paragraph" w:styleId="Footer">
    <w:name w:val="footer"/>
    <w:basedOn w:val="Normal"/>
    <w:link w:val="FooterChar"/>
    <w:uiPriority w:val="99"/>
    <w:unhideWhenUsed/>
    <w:rsid w:val="002E0D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DE9"/>
  </w:style>
  <w:style w:type="paragraph" w:styleId="BalloonText">
    <w:name w:val="Balloon Text"/>
    <w:basedOn w:val="Normal"/>
    <w:link w:val="BalloonTextChar"/>
    <w:uiPriority w:val="99"/>
    <w:semiHidden/>
    <w:unhideWhenUsed/>
    <w:rsid w:val="00EC6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EE1"/>
    <w:rPr>
      <w:rFonts w:ascii="Segoe UI" w:hAnsi="Segoe UI" w:cs="Segoe UI"/>
      <w:sz w:val="18"/>
      <w:szCs w:val="18"/>
    </w:rPr>
  </w:style>
  <w:style w:type="paragraph" w:styleId="ListParagraph">
    <w:name w:val="List Paragraph"/>
    <w:basedOn w:val="Normal"/>
    <w:link w:val="ListParagraphChar"/>
    <w:uiPriority w:val="34"/>
    <w:qFormat/>
    <w:rsid w:val="00DD3E44"/>
    <w:pPr>
      <w:ind w:left="720"/>
      <w:contextualSpacing/>
    </w:pPr>
  </w:style>
  <w:style w:type="paragraph" w:customStyle="1" w:styleId="Firstnumbering">
    <w:name w:val="First numbering"/>
    <w:basedOn w:val="ListParagraph"/>
    <w:link w:val="FirstnumberingChar"/>
    <w:qFormat/>
    <w:rsid w:val="007800B1"/>
    <w:pPr>
      <w:numPr>
        <w:numId w:val="2"/>
      </w:numPr>
      <w:spacing w:after="0" w:line="240" w:lineRule="auto"/>
      <w:ind w:left="567" w:hanging="567"/>
      <w:contextualSpacing w:val="0"/>
      <w:jc w:val="both"/>
    </w:pPr>
  </w:style>
  <w:style w:type="paragraph" w:customStyle="1" w:styleId="Secondnumbering">
    <w:name w:val="Second numbering"/>
    <w:basedOn w:val="Firstnumbering"/>
    <w:link w:val="SecondnumberingChar"/>
    <w:qFormat/>
    <w:rsid w:val="00360838"/>
    <w:pPr>
      <w:numPr>
        <w:numId w:val="3"/>
      </w:numPr>
      <w:ind w:left="1134" w:hanging="283"/>
    </w:pPr>
  </w:style>
  <w:style w:type="character" w:customStyle="1" w:styleId="ListParagraphChar">
    <w:name w:val="List Paragraph Char"/>
    <w:basedOn w:val="DefaultParagraphFont"/>
    <w:link w:val="ListParagraph"/>
    <w:uiPriority w:val="34"/>
    <w:rsid w:val="008C3546"/>
    <w:rPr>
      <w:lang w:val="en-GB"/>
    </w:rPr>
  </w:style>
  <w:style w:type="character" w:customStyle="1" w:styleId="FirstnumberingChar">
    <w:name w:val="First numbering Char"/>
    <w:basedOn w:val="ListParagraphChar"/>
    <w:link w:val="Firstnumbering"/>
    <w:rsid w:val="007800B1"/>
    <w:rPr>
      <w:lang w:val="en-GB"/>
    </w:rPr>
  </w:style>
  <w:style w:type="paragraph" w:customStyle="1" w:styleId="Thirdnumberingi">
    <w:name w:val="Third numbering i)"/>
    <w:basedOn w:val="Secondnumbering"/>
    <w:link w:val="ThirdnumberingiChar"/>
    <w:qFormat/>
    <w:rsid w:val="00360838"/>
    <w:pPr>
      <w:numPr>
        <w:numId w:val="4"/>
      </w:numPr>
      <w:ind w:left="1701" w:hanging="283"/>
    </w:pPr>
  </w:style>
  <w:style w:type="character" w:customStyle="1" w:styleId="SecondnumberingChar">
    <w:name w:val="Second numbering Char"/>
    <w:basedOn w:val="FirstnumberingChar"/>
    <w:link w:val="Secondnumbering"/>
    <w:rsid w:val="00360838"/>
    <w:rPr>
      <w:lang w:val="en-GB"/>
    </w:rPr>
  </w:style>
  <w:style w:type="paragraph" w:customStyle="1" w:styleId="FourthnumberingA">
    <w:name w:val="Fourth numbering A."/>
    <w:basedOn w:val="Thirdnumberingi"/>
    <w:link w:val="FourthnumberingAChar"/>
    <w:qFormat/>
    <w:rsid w:val="00360838"/>
    <w:pPr>
      <w:numPr>
        <w:numId w:val="5"/>
      </w:numPr>
      <w:ind w:left="2268" w:hanging="283"/>
    </w:pPr>
  </w:style>
  <w:style w:type="character" w:customStyle="1" w:styleId="ThirdnumberingiChar">
    <w:name w:val="Third numbering i) Char"/>
    <w:basedOn w:val="SecondnumberingChar"/>
    <w:link w:val="Thirdnumberingi"/>
    <w:rsid w:val="00360838"/>
    <w:rPr>
      <w:lang w:val="en-GB"/>
    </w:rPr>
  </w:style>
  <w:style w:type="paragraph" w:customStyle="1" w:styleId="Title1">
    <w:name w:val="Title1"/>
    <w:basedOn w:val="Normal"/>
    <w:link w:val="TITLEChar"/>
    <w:qFormat/>
    <w:rsid w:val="004B7071"/>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40" w:lineRule="auto"/>
      <w:jc w:val="center"/>
      <w:textAlignment w:val="baseline"/>
      <w:outlineLvl w:val="1"/>
    </w:pPr>
    <w:rPr>
      <w:rFonts w:eastAsia="Times New Roman" w:cs="Arial"/>
      <w:b/>
      <w:caps/>
    </w:rPr>
  </w:style>
  <w:style w:type="character" w:customStyle="1" w:styleId="FourthnumberingAChar">
    <w:name w:val="Fourth numbering A. Char"/>
    <w:basedOn w:val="ThirdnumberingiChar"/>
    <w:link w:val="FourthnumberingA"/>
    <w:rsid w:val="00360838"/>
    <w:rPr>
      <w:lang w:val="en-GB"/>
    </w:rPr>
  </w:style>
  <w:style w:type="character" w:customStyle="1" w:styleId="TITLEChar">
    <w:name w:val="TITLE Char"/>
    <w:basedOn w:val="DefaultParagraphFont"/>
    <w:link w:val="Title1"/>
    <w:rsid w:val="004B7071"/>
    <w:rPr>
      <w:rFonts w:eastAsia="Times New Roman" w:cs="Arial"/>
      <w:b/>
      <w:caps/>
      <w:lang w:val="en-GB"/>
    </w:rPr>
  </w:style>
  <w:style w:type="character" w:customStyle="1" w:styleId="Heading1Char">
    <w:name w:val="Heading 1 Char"/>
    <w:basedOn w:val="DefaultParagraphFont"/>
    <w:link w:val="Heading1"/>
    <w:uiPriority w:val="9"/>
    <w:rsid w:val="00A22B34"/>
    <w:rPr>
      <w:rFonts w:eastAsia="Times New Roman" w:cs="Times New Roman"/>
      <w:b/>
      <w:bCs/>
      <w:sz w:val="34"/>
      <w:szCs w:val="36"/>
      <w:lang w:val="en-GB"/>
    </w:rPr>
  </w:style>
  <w:style w:type="character" w:customStyle="1" w:styleId="Heading2Char">
    <w:name w:val="Heading 2 Char"/>
    <w:basedOn w:val="DefaultParagraphFont"/>
    <w:link w:val="Heading2"/>
    <w:uiPriority w:val="9"/>
    <w:rsid w:val="00A22B34"/>
    <w:rPr>
      <w:rFonts w:eastAsia="Times New Roman" w:cs="Times New Roman"/>
      <w:b/>
      <w:bCs/>
      <w:sz w:val="36"/>
      <w:szCs w:val="24"/>
    </w:rPr>
  </w:style>
  <w:style w:type="character" w:customStyle="1" w:styleId="Heading3Char">
    <w:name w:val="Heading 3 Char"/>
    <w:basedOn w:val="DefaultParagraphFont"/>
    <w:link w:val="Heading3"/>
    <w:uiPriority w:val="9"/>
    <w:rsid w:val="00A22B34"/>
    <w:rPr>
      <w:rFonts w:eastAsia="Times New Roman" w:cs="Times New Roman"/>
      <w:sz w:val="24"/>
      <w:szCs w:val="24"/>
      <w:lang w:val="en-GB"/>
    </w:rPr>
  </w:style>
  <w:style w:type="character" w:customStyle="1" w:styleId="Heading4Char">
    <w:name w:val="Heading 4 Char"/>
    <w:basedOn w:val="DefaultParagraphFont"/>
    <w:link w:val="Heading4"/>
    <w:uiPriority w:val="9"/>
    <w:rsid w:val="00A22B34"/>
    <w:rPr>
      <w:rFonts w:eastAsia="Times New Roman" w:cs="Times New Roman"/>
      <w:b/>
      <w:bCs/>
      <w:sz w:val="18"/>
      <w:szCs w:val="20"/>
      <w:lang w:val="en-GB"/>
    </w:rPr>
  </w:style>
  <w:style w:type="character" w:customStyle="1" w:styleId="Heading5Char">
    <w:name w:val="Heading 5 Char"/>
    <w:basedOn w:val="DefaultParagraphFont"/>
    <w:link w:val="Heading5"/>
    <w:uiPriority w:val="9"/>
    <w:rsid w:val="00A22B34"/>
    <w:rPr>
      <w:rFonts w:eastAsia="Times New Roman" w:cs="Times New Roman"/>
      <w:b/>
      <w:i/>
      <w:iCs/>
      <w:szCs w:val="24"/>
      <w:u w:val="single"/>
      <w:lang w:val="en-GB"/>
    </w:rPr>
  </w:style>
  <w:style w:type="character" w:customStyle="1" w:styleId="Heading6Char">
    <w:name w:val="Heading 6 Char"/>
    <w:basedOn w:val="DefaultParagraphFont"/>
    <w:link w:val="Heading6"/>
    <w:uiPriority w:val="9"/>
    <w:rsid w:val="00A22B34"/>
    <w:rPr>
      <w:rFonts w:eastAsia="Times New Roman" w:cs="Times New Roman"/>
      <w:i/>
      <w:iCs/>
      <w:sz w:val="23"/>
      <w:szCs w:val="23"/>
      <w:lang w:val="en-GB"/>
    </w:rPr>
  </w:style>
  <w:style w:type="character" w:customStyle="1" w:styleId="Heading7Char">
    <w:name w:val="Heading 7 Char"/>
    <w:basedOn w:val="DefaultParagraphFont"/>
    <w:link w:val="Heading7"/>
    <w:uiPriority w:val="9"/>
    <w:rsid w:val="00A22B34"/>
    <w:rPr>
      <w:rFonts w:eastAsia="Times New Roman" w:cs="Times New Roman"/>
      <w:b/>
      <w:bCs/>
      <w:sz w:val="26"/>
      <w:szCs w:val="26"/>
      <w:lang w:val="en-GB"/>
    </w:rPr>
  </w:style>
  <w:style w:type="character" w:customStyle="1" w:styleId="Heading8Char">
    <w:name w:val="Heading 8 Char"/>
    <w:basedOn w:val="DefaultParagraphFont"/>
    <w:link w:val="Heading8"/>
    <w:uiPriority w:val="9"/>
    <w:rsid w:val="00A22B34"/>
    <w:rPr>
      <w:rFonts w:eastAsia="Times New Roman" w:cs="Arial"/>
      <w:sz w:val="24"/>
      <w:szCs w:val="24"/>
      <w:lang w:val="en-GB"/>
    </w:rPr>
  </w:style>
  <w:style w:type="character" w:customStyle="1" w:styleId="Heading9Char">
    <w:name w:val="Heading 9 Char"/>
    <w:basedOn w:val="DefaultParagraphFont"/>
    <w:link w:val="Heading9"/>
    <w:uiPriority w:val="9"/>
    <w:rsid w:val="00A22B34"/>
    <w:rPr>
      <w:rFonts w:eastAsia="Times New Roman" w:cs="Arial"/>
      <w:b/>
      <w:bCs/>
      <w:sz w:val="32"/>
      <w:szCs w:val="36"/>
      <w:lang w:val="en-GB"/>
    </w:rPr>
  </w:style>
  <w:style w:type="numbering" w:customStyle="1" w:styleId="NoList1">
    <w:name w:val="No List1"/>
    <w:next w:val="NoList"/>
    <w:uiPriority w:val="99"/>
    <w:semiHidden/>
    <w:unhideWhenUsed/>
    <w:rsid w:val="00A22B34"/>
  </w:style>
  <w:style w:type="character" w:styleId="FootnoteReference">
    <w:name w:val="footnote reference"/>
    <w:uiPriority w:val="99"/>
    <w:semiHidden/>
    <w:rsid w:val="00A22B34"/>
    <w:rPr>
      <w:rFonts w:cs="Times New Roman"/>
    </w:rPr>
  </w:style>
  <w:style w:type="paragraph" w:customStyle="1" w:styleId="Level1">
    <w:name w:val="Level 1"/>
    <w:basedOn w:val="Normal"/>
    <w:uiPriority w:val="99"/>
    <w:rsid w:val="00A22B34"/>
    <w:pPr>
      <w:widowControl w:val="0"/>
      <w:numPr>
        <w:numId w:val="12"/>
      </w:numPr>
      <w:autoSpaceDE w:val="0"/>
      <w:autoSpaceDN w:val="0"/>
      <w:adjustRightInd w:val="0"/>
      <w:spacing w:after="0" w:line="240" w:lineRule="auto"/>
      <w:ind w:left="566" w:hanging="566"/>
      <w:outlineLvl w:val="0"/>
    </w:pPr>
    <w:rPr>
      <w:rFonts w:eastAsia="Times New Roman" w:cs="Times New Roman"/>
      <w:sz w:val="18"/>
      <w:szCs w:val="24"/>
      <w:lang w:val="en-US"/>
    </w:rPr>
  </w:style>
  <w:style w:type="paragraph" w:customStyle="1" w:styleId="Level2">
    <w:name w:val="Level 2"/>
    <w:basedOn w:val="Normal"/>
    <w:uiPriority w:val="99"/>
    <w:rsid w:val="00A22B34"/>
    <w:pPr>
      <w:widowControl w:val="0"/>
      <w:numPr>
        <w:ilvl w:val="1"/>
        <w:numId w:val="12"/>
      </w:numPr>
      <w:autoSpaceDE w:val="0"/>
      <w:autoSpaceDN w:val="0"/>
      <w:adjustRightInd w:val="0"/>
      <w:spacing w:after="0" w:line="240" w:lineRule="auto"/>
      <w:ind w:left="1132" w:hanging="566"/>
      <w:outlineLvl w:val="1"/>
    </w:pPr>
    <w:rPr>
      <w:rFonts w:eastAsia="Times New Roman" w:cs="Times New Roman"/>
      <w:sz w:val="18"/>
      <w:szCs w:val="24"/>
      <w:lang w:val="en-US"/>
    </w:rPr>
  </w:style>
  <w:style w:type="paragraph" w:customStyle="1" w:styleId="Level3">
    <w:name w:val="Level 3"/>
    <w:basedOn w:val="Normal"/>
    <w:uiPriority w:val="99"/>
    <w:rsid w:val="00A22B34"/>
    <w:pPr>
      <w:widowControl w:val="0"/>
      <w:numPr>
        <w:ilvl w:val="2"/>
        <w:numId w:val="12"/>
      </w:numPr>
      <w:autoSpaceDE w:val="0"/>
      <w:autoSpaceDN w:val="0"/>
      <w:adjustRightInd w:val="0"/>
      <w:spacing w:after="0" w:line="240" w:lineRule="auto"/>
      <w:ind w:left="1700" w:hanging="568"/>
      <w:outlineLvl w:val="2"/>
    </w:pPr>
    <w:rPr>
      <w:rFonts w:eastAsia="Times New Roman" w:cs="Times New Roman"/>
      <w:sz w:val="18"/>
      <w:szCs w:val="24"/>
      <w:lang w:val="en-US"/>
    </w:rPr>
  </w:style>
  <w:style w:type="paragraph" w:customStyle="1" w:styleId="1AutoList1">
    <w:name w:val="1AutoList1"/>
    <w:uiPriority w:val="99"/>
    <w:rsid w:val="00A22B34"/>
    <w:pPr>
      <w:widowControl w:val="0"/>
      <w:tabs>
        <w:tab w:val="left" w:pos="720"/>
      </w:tabs>
      <w:autoSpaceDE w:val="0"/>
      <w:autoSpaceDN w:val="0"/>
      <w:adjustRightInd w:val="0"/>
      <w:spacing w:after="0" w:line="240" w:lineRule="auto"/>
      <w:ind w:left="720" w:hanging="720"/>
      <w:jc w:val="both"/>
    </w:pPr>
    <w:rPr>
      <w:rFonts w:eastAsia="Times New Roman" w:cs="Times New Roman"/>
      <w:sz w:val="24"/>
      <w:szCs w:val="24"/>
      <w:lang w:val="en-GB"/>
    </w:rPr>
  </w:style>
  <w:style w:type="paragraph" w:customStyle="1" w:styleId="Preformatted">
    <w:name w:val="Preformatted"/>
    <w:uiPriority w:val="99"/>
    <w:rsid w:val="00A22B34"/>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18"/>
      <w:szCs w:val="24"/>
    </w:rPr>
  </w:style>
  <w:style w:type="paragraph" w:customStyle="1" w:styleId="footnotetex">
    <w:name w:val="footnote tex"/>
    <w:uiPriority w:val="99"/>
    <w:rsid w:val="00A22B34"/>
    <w:pPr>
      <w:widowControl w:val="0"/>
      <w:autoSpaceDE w:val="0"/>
      <w:autoSpaceDN w:val="0"/>
      <w:adjustRightInd w:val="0"/>
      <w:spacing w:after="0" w:line="240" w:lineRule="auto"/>
      <w:jc w:val="both"/>
    </w:pPr>
    <w:rPr>
      <w:rFonts w:eastAsia="Times New Roman" w:cs="Times New Roman"/>
      <w:sz w:val="18"/>
      <w:szCs w:val="24"/>
      <w:lang w:val="de-DE"/>
    </w:rPr>
  </w:style>
  <w:style w:type="character" w:styleId="PageNumber">
    <w:name w:val="page number"/>
    <w:uiPriority w:val="99"/>
    <w:rsid w:val="00A22B34"/>
    <w:rPr>
      <w:rFonts w:cs="Times New Roman"/>
    </w:rPr>
  </w:style>
  <w:style w:type="paragraph" w:styleId="BodyTextIndent">
    <w:name w:val="Body Text Indent"/>
    <w:basedOn w:val="Normal"/>
    <w:link w:val="BodyTextIndentChar"/>
    <w:uiPriority w:val="99"/>
    <w:rsid w:val="00A22B34"/>
    <w:pPr>
      <w:widowControl w:val="0"/>
      <w:autoSpaceDE w:val="0"/>
      <w:autoSpaceDN w:val="0"/>
      <w:adjustRightInd w:val="0"/>
      <w:spacing w:after="0" w:line="240" w:lineRule="auto"/>
      <w:ind w:left="720" w:hanging="720"/>
      <w:jc w:val="both"/>
    </w:pPr>
    <w:rPr>
      <w:rFonts w:eastAsia="Times New Roman" w:cs="Times New Roman"/>
      <w:szCs w:val="24"/>
    </w:rPr>
  </w:style>
  <w:style w:type="character" w:customStyle="1" w:styleId="BodyTextIndentChar">
    <w:name w:val="Body Text Indent Char"/>
    <w:basedOn w:val="DefaultParagraphFont"/>
    <w:link w:val="BodyTextIndent"/>
    <w:uiPriority w:val="99"/>
    <w:rsid w:val="00A22B34"/>
    <w:rPr>
      <w:rFonts w:eastAsia="Times New Roman" w:cs="Times New Roman"/>
      <w:szCs w:val="24"/>
      <w:lang w:val="en-GB"/>
    </w:rPr>
  </w:style>
  <w:style w:type="paragraph" w:styleId="BodyText">
    <w:name w:val="Body Text"/>
    <w:basedOn w:val="Normal"/>
    <w:link w:val="BodyTextChar"/>
    <w:uiPriority w:val="99"/>
    <w:rsid w:val="00A22B34"/>
    <w:pPr>
      <w:widowControl w:val="0"/>
      <w:autoSpaceDE w:val="0"/>
      <w:autoSpaceDN w:val="0"/>
      <w:adjustRightInd w:val="0"/>
      <w:spacing w:after="0" w:line="240" w:lineRule="auto"/>
      <w:jc w:val="both"/>
    </w:pPr>
    <w:rPr>
      <w:rFonts w:eastAsia="Times New Roman" w:cs="Times New Roman"/>
      <w:szCs w:val="24"/>
    </w:rPr>
  </w:style>
  <w:style w:type="character" w:customStyle="1" w:styleId="BodyTextChar">
    <w:name w:val="Body Text Char"/>
    <w:basedOn w:val="DefaultParagraphFont"/>
    <w:link w:val="BodyText"/>
    <w:uiPriority w:val="99"/>
    <w:rsid w:val="00A22B34"/>
    <w:rPr>
      <w:rFonts w:eastAsia="Times New Roman" w:cs="Times New Roman"/>
      <w:szCs w:val="24"/>
      <w:lang w:val="en-GB"/>
    </w:rPr>
  </w:style>
  <w:style w:type="character" w:styleId="Hyperlink">
    <w:name w:val="Hyperlink"/>
    <w:uiPriority w:val="99"/>
    <w:rsid w:val="00A22B34"/>
    <w:rPr>
      <w:rFonts w:cs="Times New Roman"/>
      <w:color w:val="0000FF"/>
      <w:u w:val="single"/>
    </w:rPr>
  </w:style>
  <w:style w:type="paragraph" w:styleId="FootnoteText">
    <w:name w:val="footnote text"/>
    <w:basedOn w:val="Normal"/>
    <w:link w:val="FootnoteTextChar"/>
    <w:uiPriority w:val="99"/>
    <w:semiHidden/>
    <w:rsid w:val="00A22B34"/>
    <w:pPr>
      <w:widowControl w:val="0"/>
      <w:autoSpaceDE w:val="0"/>
      <w:autoSpaceDN w:val="0"/>
      <w:adjustRightInd w:val="0"/>
      <w:spacing w:after="0" w:line="240" w:lineRule="auto"/>
    </w:pPr>
    <w:rPr>
      <w:rFonts w:eastAsia="Times New Roman" w:cs="Times New Roman"/>
      <w:sz w:val="18"/>
      <w:szCs w:val="20"/>
      <w:lang w:val="en-US"/>
    </w:rPr>
  </w:style>
  <w:style w:type="character" w:customStyle="1" w:styleId="FootnoteTextChar">
    <w:name w:val="Footnote Text Char"/>
    <w:basedOn w:val="DefaultParagraphFont"/>
    <w:link w:val="FootnoteText"/>
    <w:uiPriority w:val="99"/>
    <w:semiHidden/>
    <w:rsid w:val="00A22B34"/>
    <w:rPr>
      <w:rFonts w:eastAsia="Times New Roman" w:cs="Times New Roman"/>
      <w:sz w:val="18"/>
      <w:szCs w:val="20"/>
    </w:rPr>
  </w:style>
  <w:style w:type="paragraph" w:styleId="BodyText2">
    <w:name w:val="Body Text 2"/>
    <w:basedOn w:val="Normal"/>
    <w:link w:val="BodyText2Char"/>
    <w:uiPriority w:val="99"/>
    <w:rsid w:val="00A22B34"/>
    <w:pPr>
      <w:widowControl w:val="0"/>
      <w:autoSpaceDE w:val="0"/>
      <w:autoSpaceDN w:val="0"/>
      <w:adjustRightInd w:val="0"/>
      <w:spacing w:after="0" w:line="240" w:lineRule="auto"/>
    </w:pPr>
    <w:rPr>
      <w:rFonts w:eastAsia="Times New Roman" w:cs="Times New Roman"/>
      <w:szCs w:val="24"/>
      <w:lang w:val="en-US"/>
    </w:rPr>
  </w:style>
  <w:style w:type="character" w:customStyle="1" w:styleId="BodyText2Char">
    <w:name w:val="Body Text 2 Char"/>
    <w:basedOn w:val="DefaultParagraphFont"/>
    <w:link w:val="BodyText2"/>
    <w:uiPriority w:val="99"/>
    <w:rsid w:val="00A22B34"/>
    <w:rPr>
      <w:rFonts w:eastAsia="Times New Roman" w:cs="Times New Roman"/>
      <w:szCs w:val="24"/>
    </w:rPr>
  </w:style>
  <w:style w:type="paragraph" w:styleId="BodyText3">
    <w:name w:val="Body Text 3"/>
    <w:basedOn w:val="Normal"/>
    <w:link w:val="BodyText3Char"/>
    <w:uiPriority w:val="99"/>
    <w:rsid w:val="00A22B34"/>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2" w:lineRule="auto"/>
      <w:jc w:val="center"/>
    </w:pPr>
    <w:rPr>
      <w:rFonts w:eastAsia="Times New Roman" w:cs="Times New Roman"/>
      <w:b/>
      <w:bCs/>
      <w:sz w:val="24"/>
      <w:szCs w:val="24"/>
    </w:rPr>
  </w:style>
  <w:style w:type="character" w:customStyle="1" w:styleId="BodyText3Char">
    <w:name w:val="Body Text 3 Char"/>
    <w:basedOn w:val="DefaultParagraphFont"/>
    <w:link w:val="BodyText3"/>
    <w:uiPriority w:val="99"/>
    <w:rsid w:val="00A22B34"/>
    <w:rPr>
      <w:rFonts w:eastAsia="Times New Roman" w:cs="Times New Roman"/>
      <w:b/>
      <w:bCs/>
      <w:sz w:val="24"/>
      <w:szCs w:val="24"/>
      <w:lang w:val="en-GB"/>
    </w:rPr>
  </w:style>
  <w:style w:type="paragraph" w:styleId="BlockText">
    <w:name w:val="Block Text"/>
    <w:basedOn w:val="Normal"/>
    <w:uiPriority w:val="99"/>
    <w:rsid w:val="00A22B34"/>
    <w:pPr>
      <w:widowControl w:val="0"/>
      <w:autoSpaceDE w:val="0"/>
      <w:autoSpaceDN w:val="0"/>
      <w:adjustRightInd w:val="0"/>
      <w:spacing w:after="0" w:line="240" w:lineRule="auto"/>
      <w:ind w:left="1418" w:right="283" w:hanging="709"/>
    </w:pPr>
    <w:rPr>
      <w:rFonts w:eastAsia="Times New Roman" w:cs="Times New Roman"/>
      <w:sz w:val="24"/>
      <w:szCs w:val="23"/>
      <w:lang w:val="en-US"/>
    </w:rPr>
  </w:style>
  <w:style w:type="character" w:styleId="FollowedHyperlink">
    <w:name w:val="FollowedHyperlink"/>
    <w:uiPriority w:val="99"/>
    <w:rsid w:val="00A22B34"/>
    <w:rPr>
      <w:rFonts w:cs="Times New Roman"/>
      <w:color w:val="800080"/>
      <w:u w:val="single"/>
    </w:rPr>
  </w:style>
  <w:style w:type="paragraph" w:styleId="Title">
    <w:name w:val="Title"/>
    <w:basedOn w:val="Normal"/>
    <w:link w:val="TitleChar0"/>
    <w:uiPriority w:val="99"/>
    <w:qFormat/>
    <w:rsid w:val="00A22B34"/>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eastAsia="Times New Roman" w:cs="Arial"/>
      <w:b/>
      <w:bCs/>
      <w:sz w:val="32"/>
    </w:rPr>
  </w:style>
  <w:style w:type="character" w:customStyle="1" w:styleId="TitleChar0">
    <w:name w:val="Title Char"/>
    <w:basedOn w:val="DefaultParagraphFont"/>
    <w:link w:val="Title"/>
    <w:uiPriority w:val="10"/>
    <w:rsid w:val="00A22B34"/>
    <w:rPr>
      <w:rFonts w:eastAsia="Times New Roman" w:cs="Arial"/>
      <w:b/>
      <w:bCs/>
      <w:sz w:val="32"/>
      <w:lang w:val="en-GB"/>
    </w:rPr>
  </w:style>
  <w:style w:type="paragraph" w:customStyle="1" w:styleId="ColorfulList-Accent11">
    <w:name w:val="Colorful List - Accent 11"/>
    <w:basedOn w:val="Normal"/>
    <w:uiPriority w:val="99"/>
    <w:rsid w:val="00A22B34"/>
    <w:pPr>
      <w:spacing w:after="0" w:line="240" w:lineRule="auto"/>
      <w:ind w:left="720"/>
    </w:pPr>
    <w:rPr>
      <w:rFonts w:eastAsia="Times New Roman" w:cs="Times New Roman"/>
      <w:sz w:val="24"/>
      <w:szCs w:val="24"/>
      <w:lang w:val="es-UY"/>
    </w:rPr>
  </w:style>
  <w:style w:type="character" w:styleId="CommentReference">
    <w:name w:val="annotation reference"/>
    <w:uiPriority w:val="99"/>
    <w:semiHidden/>
    <w:rsid w:val="00A22B34"/>
    <w:rPr>
      <w:rFonts w:cs="Times New Roman"/>
      <w:sz w:val="18"/>
    </w:rPr>
  </w:style>
  <w:style w:type="paragraph" w:styleId="CommentText">
    <w:name w:val="annotation text"/>
    <w:basedOn w:val="Normal"/>
    <w:link w:val="CommentTextChar"/>
    <w:uiPriority w:val="99"/>
    <w:semiHidden/>
    <w:rsid w:val="00A22B34"/>
    <w:pPr>
      <w:widowControl w:val="0"/>
      <w:autoSpaceDE w:val="0"/>
      <w:autoSpaceDN w:val="0"/>
      <w:adjustRightInd w:val="0"/>
      <w:spacing w:after="0" w:line="240" w:lineRule="auto"/>
    </w:pPr>
    <w:rPr>
      <w:rFonts w:eastAsia="Times New Roman" w:cs="Times New Roman"/>
      <w:sz w:val="24"/>
      <w:szCs w:val="24"/>
      <w:lang w:val="en-US"/>
    </w:rPr>
  </w:style>
  <w:style w:type="character" w:customStyle="1" w:styleId="CommentTextChar">
    <w:name w:val="Comment Text Char"/>
    <w:basedOn w:val="DefaultParagraphFont"/>
    <w:link w:val="CommentText"/>
    <w:uiPriority w:val="99"/>
    <w:semiHidden/>
    <w:rsid w:val="00A22B34"/>
    <w:rPr>
      <w:rFonts w:eastAsia="Times New Roman" w:cs="Times New Roman"/>
      <w:sz w:val="24"/>
      <w:szCs w:val="24"/>
    </w:rPr>
  </w:style>
  <w:style w:type="paragraph" w:styleId="CommentSubject">
    <w:name w:val="annotation subject"/>
    <w:basedOn w:val="CommentText"/>
    <w:next w:val="CommentText"/>
    <w:link w:val="CommentSubjectChar"/>
    <w:uiPriority w:val="99"/>
    <w:semiHidden/>
    <w:rsid w:val="00A22B34"/>
    <w:rPr>
      <w:b/>
      <w:bCs/>
    </w:rPr>
  </w:style>
  <w:style w:type="character" w:customStyle="1" w:styleId="CommentSubjectChar">
    <w:name w:val="Comment Subject Char"/>
    <w:basedOn w:val="CommentTextChar"/>
    <w:link w:val="CommentSubject"/>
    <w:uiPriority w:val="99"/>
    <w:semiHidden/>
    <w:rsid w:val="00A22B34"/>
    <w:rPr>
      <w:rFonts w:eastAsia="Times New Roman" w:cs="Times New Roman"/>
      <w:b/>
      <w:bCs/>
      <w:sz w:val="24"/>
      <w:szCs w:val="24"/>
    </w:rPr>
  </w:style>
  <w:style w:type="character" w:styleId="Emphasis">
    <w:name w:val="Emphasis"/>
    <w:uiPriority w:val="99"/>
    <w:qFormat/>
    <w:rsid w:val="00A22B34"/>
    <w:rPr>
      <w:rFonts w:cs="Times New Roman"/>
      <w:i/>
      <w:iCs/>
    </w:rPr>
  </w:style>
  <w:style w:type="paragraph" w:customStyle="1" w:styleId="Default">
    <w:name w:val="Default"/>
    <w:basedOn w:val="Normal"/>
    <w:rsid w:val="00A22B34"/>
    <w:pPr>
      <w:autoSpaceDE w:val="0"/>
      <w:autoSpaceDN w:val="0"/>
      <w:spacing w:after="0" w:line="240" w:lineRule="auto"/>
    </w:pPr>
    <w:rPr>
      <w:rFonts w:eastAsia="Times New Roman" w:cs="Times New Roman"/>
      <w:color w:val="000000"/>
      <w:sz w:val="24"/>
      <w:szCs w:val="24"/>
      <w:lang w:eastAsia="en-GB"/>
    </w:rPr>
  </w:style>
  <w:style w:type="paragraph" w:styleId="NoSpacing">
    <w:name w:val="No Spacing"/>
    <w:uiPriority w:val="1"/>
    <w:qFormat/>
    <w:rsid w:val="00A22B34"/>
    <w:pPr>
      <w:spacing w:after="0" w:line="240" w:lineRule="auto"/>
    </w:pPr>
    <w:rPr>
      <w:rFonts w:ascii="Palatino Linotype" w:eastAsia="Palatino Linotype" w:hAnsi="Palatino Linotype" w:cs="Times New Roman"/>
    </w:rPr>
  </w:style>
  <w:style w:type="table" w:styleId="TableGrid">
    <w:name w:val="Table Grid"/>
    <w:basedOn w:val="TableNormal"/>
    <w:uiPriority w:val="59"/>
    <w:rsid w:val="00A22B34"/>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A22B34"/>
  </w:style>
  <w:style w:type="paragraph" w:customStyle="1" w:styleId="xl66">
    <w:name w:val="xl66"/>
    <w:basedOn w:val="Normal"/>
    <w:rsid w:val="00A22B34"/>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67">
    <w:name w:val="xl67"/>
    <w:basedOn w:val="Normal"/>
    <w:rsid w:val="00A22B34"/>
    <w:pP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68">
    <w:name w:val="xl68"/>
    <w:basedOn w:val="Normal"/>
    <w:rsid w:val="00A22B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US"/>
    </w:rPr>
  </w:style>
  <w:style w:type="paragraph" w:customStyle="1" w:styleId="xl70">
    <w:name w:val="xl70"/>
    <w:basedOn w:val="Normal"/>
    <w:rsid w:val="00A22B34"/>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A22B34"/>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BodyTextIndent3">
    <w:name w:val="Body Text Indent 3"/>
    <w:basedOn w:val="Normal"/>
    <w:link w:val="BodyTextIndent3Char"/>
    <w:uiPriority w:val="99"/>
    <w:semiHidden/>
    <w:unhideWhenUsed/>
    <w:rsid w:val="00A22B34"/>
    <w:pPr>
      <w:widowControl w:val="0"/>
      <w:autoSpaceDE w:val="0"/>
      <w:autoSpaceDN w:val="0"/>
      <w:adjustRightInd w:val="0"/>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A22B34"/>
    <w:rPr>
      <w:rFonts w:ascii="Times New Roman" w:eastAsia="Times New Roman" w:hAnsi="Times New Roman" w:cs="Times New Roman"/>
      <w:sz w:val="16"/>
      <w:szCs w:val="16"/>
    </w:rPr>
  </w:style>
  <w:style w:type="character" w:customStyle="1" w:styleId="NormalnumberChar">
    <w:name w:val="Normal_number Char"/>
    <w:link w:val="Normalnumber"/>
    <w:locked/>
    <w:rsid w:val="00A22B34"/>
    <w:rPr>
      <w:lang w:val="en-GB"/>
    </w:rPr>
  </w:style>
  <w:style w:type="paragraph" w:customStyle="1" w:styleId="Normalnumber">
    <w:name w:val="Normal_number"/>
    <w:basedOn w:val="Normal"/>
    <w:link w:val="NormalnumberChar"/>
    <w:rsid w:val="00A22B34"/>
    <w:pPr>
      <w:numPr>
        <w:numId w:val="20"/>
      </w:numPr>
      <w:tabs>
        <w:tab w:val="left" w:pos="624"/>
      </w:tabs>
      <w:spacing w:after="120" w:line="240" w:lineRule="auto"/>
    </w:pPr>
  </w:style>
  <w:style w:type="paragraph" w:customStyle="1" w:styleId="msonormal0">
    <w:name w:val="msonormal"/>
    <w:basedOn w:val="Normal"/>
    <w:rsid w:val="00A22B3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9">
    <w:name w:val="xl69"/>
    <w:basedOn w:val="Normal"/>
    <w:rsid w:val="00A22B34"/>
    <w:pPr>
      <w:spacing w:before="100" w:beforeAutospacing="1" w:after="100" w:afterAutospacing="1" w:line="240" w:lineRule="auto"/>
      <w:jc w:val="center"/>
      <w:textAlignment w:val="top"/>
    </w:pPr>
    <w:rPr>
      <w:rFonts w:ascii="Times New Roman" w:eastAsia="Times New Roman" w:hAnsi="Times New Roman" w:cs="Times New Roman"/>
      <w:sz w:val="24"/>
      <w:szCs w:val="24"/>
      <w:lang w:val="en-US"/>
    </w:rPr>
  </w:style>
  <w:style w:type="paragraph" w:customStyle="1" w:styleId="xl72">
    <w:name w:val="xl72"/>
    <w:basedOn w:val="Normal"/>
    <w:rsid w:val="00A22B34"/>
    <w:pP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3">
    <w:name w:val="xl73"/>
    <w:basedOn w:val="Normal"/>
    <w:rsid w:val="00A22B34"/>
    <w:pP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4">
    <w:name w:val="xl74"/>
    <w:basedOn w:val="Normal"/>
    <w:rsid w:val="00A22B34"/>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75">
    <w:name w:val="xl75"/>
    <w:basedOn w:val="Normal"/>
    <w:rsid w:val="00A22B3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6">
    <w:name w:val="xl76"/>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7">
    <w:name w:val="xl77"/>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8">
    <w:name w:val="xl78"/>
    <w:basedOn w:val="Normal"/>
    <w:rsid w:val="00A22B3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79">
    <w:name w:val="xl79"/>
    <w:basedOn w:val="Normal"/>
    <w:rsid w:val="00A22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80">
    <w:name w:val="xl80"/>
    <w:basedOn w:val="Normal"/>
    <w:rsid w:val="00A22B34"/>
    <w:pPr>
      <w:pBdr>
        <w:top w:val="single" w:sz="8"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1">
    <w:name w:val="xl81"/>
    <w:basedOn w:val="Normal"/>
    <w:rsid w:val="00A22B34"/>
    <w:pPr>
      <w:pBdr>
        <w:top w:val="single" w:sz="8"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2">
    <w:name w:val="xl82"/>
    <w:basedOn w:val="Normal"/>
    <w:rsid w:val="00A22B3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3">
    <w:name w:val="xl83"/>
    <w:basedOn w:val="Normal"/>
    <w:rsid w:val="00A22B3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4">
    <w:name w:val="xl84"/>
    <w:basedOn w:val="Normal"/>
    <w:rsid w:val="00A22B34"/>
    <w:pPr>
      <w:pBdr>
        <w:top w:val="single" w:sz="8"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5">
    <w:name w:val="xl85"/>
    <w:basedOn w:val="Normal"/>
    <w:rsid w:val="00A22B34"/>
    <w:pPr>
      <w:pBdr>
        <w:top w:val="dotted" w:sz="4" w:space="0" w:color="auto"/>
        <w:left w:val="single" w:sz="4" w:space="0" w:color="auto"/>
        <w:bottom w:val="dotted"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6">
    <w:name w:val="xl86"/>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87">
    <w:name w:val="xl87"/>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8">
    <w:name w:val="xl88"/>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89">
    <w:name w:val="xl89"/>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0">
    <w:name w:val="xl90"/>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1">
    <w:name w:val="xl91"/>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2">
    <w:name w:val="xl92"/>
    <w:basedOn w:val="Normal"/>
    <w:rsid w:val="00A22B34"/>
    <w:pPr>
      <w:pBdr>
        <w:top w:val="dotted"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3">
    <w:name w:val="xl93"/>
    <w:basedOn w:val="Normal"/>
    <w:rsid w:val="00A22B34"/>
    <w:pPr>
      <w:pBdr>
        <w:top w:val="dotted"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94">
    <w:name w:val="xl94"/>
    <w:basedOn w:val="Normal"/>
    <w:rsid w:val="00A22B3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5">
    <w:name w:val="xl95"/>
    <w:basedOn w:val="Normal"/>
    <w:rsid w:val="00A22B3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6">
    <w:name w:val="xl96"/>
    <w:basedOn w:val="Normal"/>
    <w:rsid w:val="00A22B3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97">
    <w:name w:val="xl97"/>
    <w:basedOn w:val="Normal"/>
    <w:rsid w:val="00A22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98">
    <w:name w:val="xl98"/>
    <w:basedOn w:val="Normal"/>
    <w:rsid w:val="00A22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val="en-US"/>
    </w:rPr>
  </w:style>
  <w:style w:type="paragraph" w:customStyle="1" w:styleId="xl99">
    <w:name w:val="xl99"/>
    <w:basedOn w:val="Normal"/>
    <w:rsid w:val="00A22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100">
    <w:name w:val="xl100"/>
    <w:basedOn w:val="Normal"/>
    <w:rsid w:val="00A22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101">
    <w:name w:val="xl101"/>
    <w:basedOn w:val="Normal"/>
    <w:rsid w:val="00A22B34"/>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102">
    <w:name w:val="xl102"/>
    <w:basedOn w:val="Normal"/>
    <w:rsid w:val="00A22B34"/>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103">
    <w:name w:val="xl103"/>
    <w:basedOn w:val="Normal"/>
    <w:rsid w:val="00A22B34"/>
    <w:pPr>
      <w:pBdr>
        <w:top w:val="dotted"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val="en-US"/>
    </w:rPr>
  </w:style>
  <w:style w:type="paragraph" w:customStyle="1" w:styleId="xl104">
    <w:name w:val="xl104"/>
    <w:basedOn w:val="Normal"/>
    <w:rsid w:val="00A22B34"/>
    <w:pPr>
      <w:pBdr>
        <w:top w:val="single" w:sz="4" w:space="0" w:color="auto"/>
        <w:left w:val="single" w:sz="4" w:space="0" w:color="auto"/>
        <w:bottom w:val="single" w:sz="8" w:space="0" w:color="auto"/>
        <w:right w:val="single" w:sz="4" w:space="0" w:color="auto"/>
      </w:pBdr>
      <w:shd w:val="clear" w:color="000000" w:fill="E2EFDA"/>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105">
    <w:name w:val="xl105"/>
    <w:basedOn w:val="Normal"/>
    <w:rsid w:val="00A22B34"/>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val="en-US"/>
    </w:rPr>
  </w:style>
  <w:style w:type="paragraph" w:customStyle="1" w:styleId="xl106">
    <w:name w:val="xl106"/>
    <w:basedOn w:val="Normal"/>
    <w:rsid w:val="00A22B34"/>
    <w:pPr>
      <w:spacing w:before="100" w:beforeAutospacing="1" w:after="100" w:afterAutospacing="1" w:line="240" w:lineRule="auto"/>
      <w:textAlignment w:val="top"/>
    </w:pPr>
    <w:rPr>
      <w:rFonts w:ascii="Times New Roman" w:eastAsia="Times New Roman" w:hAnsi="Times New Roman" w:cs="Times New Roman"/>
      <w:i/>
      <w:iCs/>
      <w:sz w:val="24"/>
      <w:szCs w:val="24"/>
      <w:lang w:val="en-US"/>
    </w:rPr>
  </w:style>
  <w:style w:type="paragraph" w:customStyle="1" w:styleId="xl107">
    <w:name w:val="xl107"/>
    <w:basedOn w:val="Normal"/>
    <w:rsid w:val="00A22B3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08">
    <w:name w:val="xl108"/>
    <w:basedOn w:val="Normal"/>
    <w:rsid w:val="00A22B3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09">
    <w:name w:val="xl109"/>
    <w:basedOn w:val="Normal"/>
    <w:rsid w:val="00A22B3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10">
    <w:name w:val="xl110"/>
    <w:basedOn w:val="Normal"/>
    <w:rsid w:val="00A22B3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11">
    <w:name w:val="xl111"/>
    <w:basedOn w:val="Normal"/>
    <w:rsid w:val="00A22B3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12">
    <w:name w:val="xl112"/>
    <w:basedOn w:val="Normal"/>
    <w:rsid w:val="00A22B3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13">
    <w:name w:val="xl113"/>
    <w:basedOn w:val="Normal"/>
    <w:rsid w:val="00A22B34"/>
    <w:pPr>
      <w:pBdr>
        <w:top w:val="single" w:sz="4" w:space="0" w:color="auto"/>
        <w:left w:val="single" w:sz="4" w:space="0" w:color="auto"/>
        <w:bottom w:val="single" w:sz="8"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paragraph" w:customStyle="1" w:styleId="xl114">
    <w:name w:val="xl114"/>
    <w:basedOn w:val="Normal"/>
    <w:rsid w:val="00A22B3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val="en-US"/>
    </w:rPr>
  </w:style>
  <w:style w:type="character" w:styleId="UnresolvedMention">
    <w:name w:val="Unresolved Mention"/>
    <w:basedOn w:val="DefaultParagraphFont"/>
    <w:uiPriority w:val="99"/>
    <w:semiHidden/>
    <w:unhideWhenUsed/>
    <w:rsid w:val="00A22B34"/>
    <w:rPr>
      <w:color w:val="605E5C"/>
      <w:shd w:val="clear" w:color="auto" w:fill="E1DFDD"/>
    </w:rPr>
  </w:style>
  <w:style w:type="numbering" w:customStyle="1" w:styleId="NoList2">
    <w:name w:val="No List2"/>
    <w:next w:val="NoList"/>
    <w:uiPriority w:val="99"/>
    <w:semiHidden/>
    <w:unhideWhenUsed/>
    <w:rsid w:val="00A22B34"/>
  </w:style>
  <w:style w:type="numbering" w:customStyle="1" w:styleId="NoList12">
    <w:name w:val="No List12"/>
    <w:next w:val="NoList"/>
    <w:uiPriority w:val="99"/>
    <w:semiHidden/>
    <w:unhideWhenUsed/>
    <w:rsid w:val="00A22B34"/>
  </w:style>
  <w:style w:type="numbering" w:customStyle="1" w:styleId="NoList3">
    <w:name w:val="No List3"/>
    <w:next w:val="NoList"/>
    <w:uiPriority w:val="99"/>
    <w:semiHidden/>
    <w:unhideWhenUsed/>
    <w:rsid w:val="00AB3B46"/>
  </w:style>
  <w:style w:type="table" w:customStyle="1" w:styleId="TableGrid1">
    <w:name w:val="Table Grid1"/>
    <w:basedOn w:val="TableNormal"/>
    <w:next w:val="TableGrid"/>
    <w:uiPriority w:val="59"/>
    <w:locked/>
    <w:rsid w:val="00AB3B46"/>
    <w:pPr>
      <w:spacing w:after="0" w:line="240" w:lineRule="auto"/>
    </w:pPr>
    <w:rPr>
      <w:rFonts w:ascii="Palatino Linotype" w:eastAsia="Palatino Linotype"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AB3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106587">
      <w:bodyDiv w:val="1"/>
      <w:marLeft w:val="0"/>
      <w:marRight w:val="0"/>
      <w:marTop w:val="0"/>
      <w:marBottom w:val="0"/>
      <w:divBdr>
        <w:top w:val="none" w:sz="0" w:space="0" w:color="auto"/>
        <w:left w:val="none" w:sz="0" w:space="0" w:color="auto"/>
        <w:bottom w:val="none" w:sz="0" w:space="0" w:color="auto"/>
        <w:right w:val="none" w:sz="0" w:space="0" w:color="auto"/>
      </w:divBdr>
    </w:div>
    <w:div w:id="1359695996">
      <w:bodyDiv w:val="1"/>
      <w:marLeft w:val="0"/>
      <w:marRight w:val="0"/>
      <w:marTop w:val="0"/>
      <w:marBottom w:val="0"/>
      <w:divBdr>
        <w:top w:val="none" w:sz="0" w:space="0" w:color="auto"/>
        <w:left w:val="none" w:sz="0" w:space="0" w:color="auto"/>
        <w:bottom w:val="none" w:sz="0" w:space="0" w:color="auto"/>
        <w:right w:val="none" w:sz="0" w:space="0" w:color="auto"/>
      </w:divBdr>
    </w:div>
    <w:div w:id="19091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42" Type="http://schemas.openxmlformats.org/officeDocument/2006/relationships/header" Target="header30.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9.xml"/><Relationship Id="rId44" Type="http://schemas.openxmlformats.org/officeDocument/2006/relationships/header" Target="header32.xml"/><Relationship Id="rId4" Type="http://schemas.openxmlformats.org/officeDocument/2006/relationships/settings" Target="settings.xml"/><Relationship Id="rId9" Type="http://schemas.openxmlformats.org/officeDocument/2006/relationships/hyperlink" Target="https://www.cms.int/en/document/establishment-review-mechanism-and-national-legislation-programme"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eader" Target="header3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D327-0C5B-4F77-8E6E-98FE9A175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14167</Words>
  <Characters>80757</Characters>
  <Application>Microsoft Office Word</Application>
  <DocSecurity>4</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Catherine Brueckner</cp:lastModifiedBy>
  <cp:revision>2</cp:revision>
  <dcterms:created xsi:type="dcterms:W3CDTF">2020-02-20T03:13:00Z</dcterms:created>
  <dcterms:modified xsi:type="dcterms:W3CDTF">2020-02-20T03:13:00Z</dcterms:modified>
</cp:coreProperties>
</file>